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6F0DA" w14:textId="37BC2D4B" w:rsidR="00084FC6" w:rsidRPr="003A0C7A" w:rsidRDefault="00063409" w:rsidP="00A70094">
      <w:pPr>
        <w:spacing w:line="360" w:lineRule="auto"/>
        <w:jc w:val="center"/>
        <w:rPr>
          <w:rFonts w:ascii="Times New Roman" w:hAnsi="Times New Roman" w:cs="Times New Roman"/>
          <w:b/>
          <w:bCs/>
          <w:color w:val="000000" w:themeColor="text1"/>
        </w:rPr>
      </w:pPr>
      <w:r w:rsidRPr="003A0C7A">
        <w:rPr>
          <w:rFonts w:ascii="Times New Roman" w:hAnsi="Times New Roman" w:cs="Times New Roman"/>
          <w:b/>
          <w:bCs/>
          <w:color w:val="000000" w:themeColor="text1"/>
        </w:rPr>
        <w:t xml:space="preserve">EFFECT OF </w:t>
      </w:r>
      <w:r w:rsidR="00805821" w:rsidRPr="003A0C7A">
        <w:rPr>
          <w:rFonts w:ascii="Times New Roman" w:hAnsi="Times New Roman" w:cs="Times New Roman"/>
          <w:b/>
          <w:bCs/>
          <w:color w:val="000000" w:themeColor="text1"/>
        </w:rPr>
        <w:t>BIOSTIMULANTS</w:t>
      </w:r>
      <w:r w:rsidRPr="003A0C7A">
        <w:rPr>
          <w:rFonts w:ascii="Times New Roman" w:hAnsi="Times New Roman" w:cs="Times New Roman"/>
          <w:b/>
          <w:bCs/>
          <w:color w:val="000000" w:themeColor="text1"/>
        </w:rPr>
        <w:t xml:space="preserve"> ON PHYSIOLOGICAL AND QUALITY ASPECTS OF TOMATO</w:t>
      </w:r>
      <w:r w:rsidR="00805821" w:rsidRPr="003A0C7A">
        <w:rPr>
          <w:rFonts w:ascii="Times New Roman" w:hAnsi="Times New Roman" w:cs="Times New Roman"/>
          <w:b/>
          <w:bCs/>
          <w:color w:val="000000" w:themeColor="text1"/>
        </w:rPr>
        <w:t xml:space="preserve"> UNDER </w:t>
      </w:r>
      <w:r w:rsidR="00171433">
        <w:rPr>
          <w:rFonts w:ascii="Times New Roman" w:hAnsi="Times New Roman" w:cs="Times New Roman"/>
          <w:b/>
          <w:bCs/>
          <w:color w:val="000000" w:themeColor="text1"/>
        </w:rPr>
        <w:t>DROUGHT</w:t>
      </w:r>
      <w:r w:rsidRPr="003A0C7A">
        <w:rPr>
          <w:rFonts w:ascii="Times New Roman" w:hAnsi="Times New Roman" w:cs="Times New Roman"/>
          <w:b/>
          <w:bCs/>
          <w:color w:val="000000" w:themeColor="text1"/>
        </w:rPr>
        <w:t xml:space="preserve"> STRESS</w:t>
      </w:r>
    </w:p>
    <w:p w14:paraId="5B901023" w14:textId="306EB051" w:rsidR="00FB7395" w:rsidRDefault="00FB7395" w:rsidP="002645F6">
      <w:pPr>
        <w:pStyle w:val="Correspondencedetails"/>
        <w:spacing w:before="113" w:after="113" w:line="240" w:lineRule="auto"/>
        <w:jc w:val="center"/>
      </w:pPr>
    </w:p>
    <w:p w14:paraId="216EF390" w14:textId="77777777" w:rsidR="00D11740" w:rsidRPr="003A0C7A" w:rsidRDefault="00D11740" w:rsidP="002645F6">
      <w:pPr>
        <w:pStyle w:val="Correspondencedetails"/>
        <w:spacing w:before="113" w:after="113" w:line="240" w:lineRule="auto"/>
        <w:jc w:val="center"/>
      </w:pPr>
    </w:p>
    <w:p w14:paraId="1523AB79" w14:textId="77777777" w:rsidR="00A70094" w:rsidRPr="003A0C7A" w:rsidRDefault="00A70094" w:rsidP="00A70094">
      <w:pPr>
        <w:spacing w:line="360" w:lineRule="auto"/>
        <w:jc w:val="center"/>
        <w:rPr>
          <w:rFonts w:ascii="Times New Roman" w:hAnsi="Times New Roman" w:cs="Times New Roman"/>
          <w:b/>
          <w:bCs/>
          <w:color w:val="000000" w:themeColor="text1"/>
          <w:lang w:val="en-US"/>
        </w:rPr>
      </w:pPr>
    </w:p>
    <w:p w14:paraId="14760658" w14:textId="48E79FD7" w:rsidR="0077095E" w:rsidRPr="003A0C7A" w:rsidRDefault="0077095E" w:rsidP="00117F1D">
      <w:pPr>
        <w:shd w:val="clear" w:color="auto" w:fill="FFFFFF"/>
        <w:spacing w:after="180"/>
        <w:rPr>
          <w:rFonts w:ascii="Times New Roman" w:eastAsia="Times New Roman" w:hAnsi="Times New Roman" w:cs="Times New Roman"/>
          <w:b/>
          <w:bCs/>
          <w:color w:val="000000" w:themeColor="text1"/>
          <w:kern w:val="0"/>
          <w:lang w:eastAsia="en-GB"/>
          <w14:ligatures w14:val="none"/>
        </w:rPr>
      </w:pPr>
      <w:r w:rsidRPr="003A0C7A">
        <w:rPr>
          <w:rFonts w:ascii="Times New Roman" w:eastAsia="Times New Roman" w:hAnsi="Times New Roman" w:cs="Times New Roman"/>
          <w:b/>
          <w:bCs/>
          <w:color w:val="000000" w:themeColor="text1"/>
          <w:kern w:val="0"/>
          <w:lang w:eastAsia="en-GB"/>
          <w14:ligatures w14:val="none"/>
        </w:rPr>
        <w:t>ABSTRACT</w:t>
      </w:r>
    </w:p>
    <w:p w14:paraId="0EDE1917" w14:textId="1B2C9099" w:rsidR="0077095E" w:rsidRPr="003A0C7A" w:rsidRDefault="0077095E" w:rsidP="0077095E">
      <w:pPr>
        <w:shd w:val="clear" w:color="auto" w:fill="FFFFFF"/>
        <w:spacing w:after="180" w:line="360" w:lineRule="auto"/>
        <w:ind w:firstLine="720"/>
        <w:jc w:val="both"/>
        <w:rPr>
          <w:rFonts w:ascii="Times New Roman" w:eastAsia="Times New Roman" w:hAnsi="Times New Roman" w:cs="Times New Roman"/>
          <w:color w:val="000000" w:themeColor="text1"/>
          <w:kern w:val="0"/>
          <w:lang w:eastAsia="en-GB"/>
          <w14:ligatures w14:val="none"/>
        </w:rPr>
      </w:pPr>
      <w:r w:rsidRPr="003A0C7A">
        <w:rPr>
          <w:rFonts w:ascii="Times New Roman" w:eastAsia="Times New Roman" w:hAnsi="Times New Roman" w:cs="Times New Roman"/>
          <w:color w:val="000000" w:themeColor="text1"/>
          <w:kern w:val="0"/>
          <w:lang w:eastAsia="en-GB"/>
          <w14:ligatures w14:val="none"/>
        </w:rPr>
        <w:t>Drought stress is a major abiotic constraint limiting tomato (</w:t>
      </w:r>
      <w:r w:rsidRPr="003A0C7A">
        <w:rPr>
          <w:rFonts w:ascii="Times New Roman" w:eastAsia="Times New Roman" w:hAnsi="Times New Roman" w:cs="Times New Roman"/>
          <w:i/>
          <w:iCs/>
          <w:color w:val="000000" w:themeColor="text1"/>
          <w:kern w:val="0"/>
          <w:lang w:eastAsia="en-GB"/>
          <w14:ligatures w14:val="none"/>
        </w:rPr>
        <w:t xml:space="preserve">Solanum </w:t>
      </w:r>
      <w:proofErr w:type="spellStart"/>
      <w:r w:rsidRPr="003A0C7A">
        <w:rPr>
          <w:rFonts w:ascii="Times New Roman" w:eastAsia="Times New Roman" w:hAnsi="Times New Roman" w:cs="Times New Roman"/>
          <w:i/>
          <w:iCs/>
          <w:color w:val="000000" w:themeColor="text1"/>
          <w:kern w:val="0"/>
          <w:lang w:eastAsia="en-GB"/>
          <w14:ligatures w14:val="none"/>
        </w:rPr>
        <w:t>lycopersicum</w:t>
      </w:r>
      <w:proofErr w:type="spellEnd"/>
      <w:r w:rsidRPr="003A0C7A">
        <w:rPr>
          <w:rFonts w:ascii="Times New Roman" w:eastAsia="Times New Roman" w:hAnsi="Times New Roman" w:cs="Times New Roman"/>
          <w:color w:val="000000" w:themeColor="text1"/>
          <w:kern w:val="0"/>
          <w:lang w:eastAsia="en-GB"/>
          <w14:ligatures w14:val="none"/>
        </w:rPr>
        <w:t xml:space="preserve"> L.) productivity, particularly under changing climatic conditions. </w:t>
      </w:r>
      <w:proofErr w:type="spellStart"/>
      <w:r w:rsidRPr="003A0C7A">
        <w:rPr>
          <w:rFonts w:ascii="Times New Roman" w:hAnsi="Times New Roman" w:cs="Times New Roman"/>
          <w:color w:val="000000" w:themeColor="text1"/>
        </w:rPr>
        <w:t>Biostimulants</w:t>
      </w:r>
      <w:proofErr w:type="spellEnd"/>
      <w:r w:rsidRPr="003A0C7A">
        <w:rPr>
          <w:rFonts w:ascii="Times New Roman" w:hAnsi="Times New Roman" w:cs="Times New Roman"/>
          <w:color w:val="000000" w:themeColor="text1"/>
        </w:rPr>
        <w:t xml:space="preserve"> have </w:t>
      </w:r>
      <w:r w:rsidR="007F5B84" w:rsidRPr="003A0C7A">
        <w:rPr>
          <w:rFonts w:ascii="Times New Roman" w:hAnsi="Times New Roman" w:cs="Times New Roman"/>
          <w:color w:val="000000" w:themeColor="text1"/>
        </w:rPr>
        <w:t xml:space="preserve">lately </w:t>
      </w:r>
      <w:r w:rsidRPr="003A0C7A">
        <w:rPr>
          <w:rFonts w:ascii="Times New Roman" w:hAnsi="Times New Roman" w:cs="Times New Roman"/>
          <w:color w:val="000000" w:themeColor="text1"/>
        </w:rPr>
        <w:t xml:space="preserve">been </w:t>
      </w:r>
      <w:r w:rsidR="007F5B84" w:rsidRPr="003A0C7A">
        <w:rPr>
          <w:rFonts w:ascii="Times New Roman" w:hAnsi="Times New Roman" w:cs="Times New Roman"/>
          <w:color w:val="000000" w:themeColor="text1"/>
        </w:rPr>
        <w:t>considered</w:t>
      </w:r>
      <w:r w:rsidRPr="003A0C7A">
        <w:rPr>
          <w:rFonts w:ascii="Times New Roman" w:hAnsi="Times New Roman" w:cs="Times New Roman"/>
          <w:color w:val="000000" w:themeColor="text1"/>
        </w:rPr>
        <w:t xml:space="preserve"> as a sustainable approach to improve plant stress tolerance by activating stress-responsive pathways. </w:t>
      </w:r>
      <w:r w:rsidRPr="003A0C7A">
        <w:rPr>
          <w:rFonts w:ascii="Times New Roman" w:eastAsia="Times New Roman" w:hAnsi="Times New Roman" w:cs="Times New Roman"/>
          <w:color w:val="000000" w:themeColor="text1"/>
          <w:kern w:val="0"/>
          <w:lang w:eastAsia="en-GB"/>
          <w14:ligatures w14:val="none"/>
        </w:rPr>
        <w:t xml:space="preserve">This study evaluated the potential of selected </w:t>
      </w:r>
      <w:proofErr w:type="spellStart"/>
      <w:r w:rsidRPr="003A0C7A">
        <w:rPr>
          <w:rFonts w:ascii="Times New Roman" w:eastAsia="Times New Roman" w:hAnsi="Times New Roman" w:cs="Times New Roman"/>
          <w:color w:val="000000" w:themeColor="text1"/>
          <w:kern w:val="0"/>
          <w:lang w:eastAsia="en-GB"/>
          <w14:ligatures w14:val="none"/>
        </w:rPr>
        <w:t>biostimulants</w:t>
      </w:r>
      <w:proofErr w:type="spellEnd"/>
      <w:r w:rsidRPr="003A0C7A">
        <w:rPr>
          <w:rFonts w:ascii="Times New Roman" w:eastAsia="Times New Roman" w:hAnsi="Times New Roman" w:cs="Times New Roman"/>
          <w:color w:val="000000" w:themeColor="text1"/>
          <w:kern w:val="0"/>
          <w:lang w:eastAsia="en-GB"/>
          <w14:ligatures w14:val="none"/>
        </w:rPr>
        <w:t xml:space="preserve">—melatonin (100 µM), salicylic acid (1 mM), arbuscular mycorrhizal fungi (AMF), and plant growth-promoting rhizobacteria (PGPR) to enhance drought tolerance in two tomato varieties: </w:t>
      </w:r>
      <w:proofErr w:type="spellStart"/>
      <w:r w:rsidRPr="003A0C7A">
        <w:rPr>
          <w:rFonts w:ascii="Times New Roman" w:eastAsia="Times New Roman" w:hAnsi="Times New Roman" w:cs="Times New Roman"/>
          <w:color w:val="000000" w:themeColor="text1"/>
          <w:kern w:val="0"/>
          <w:lang w:eastAsia="en-GB"/>
          <w14:ligatures w14:val="none"/>
        </w:rPr>
        <w:t>Vellayani</w:t>
      </w:r>
      <w:proofErr w:type="spellEnd"/>
      <w:r w:rsidRPr="003A0C7A">
        <w:rPr>
          <w:rFonts w:ascii="Times New Roman" w:eastAsia="Times New Roman" w:hAnsi="Times New Roman" w:cs="Times New Roman"/>
          <w:color w:val="000000" w:themeColor="text1"/>
          <w:kern w:val="0"/>
          <w:lang w:eastAsia="en-GB"/>
          <w14:ligatures w14:val="none"/>
        </w:rPr>
        <w:t xml:space="preserve"> </w:t>
      </w:r>
      <w:proofErr w:type="spellStart"/>
      <w:r w:rsidR="00E6129C" w:rsidRPr="003A0C7A">
        <w:rPr>
          <w:rFonts w:ascii="Times New Roman" w:eastAsia="Times New Roman" w:hAnsi="Times New Roman" w:cs="Times New Roman"/>
          <w:color w:val="000000" w:themeColor="text1"/>
          <w:kern w:val="0"/>
          <w:lang w:eastAsia="en-GB"/>
          <w14:ligatures w14:val="none"/>
        </w:rPr>
        <w:t>Vijai</w:t>
      </w:r>
      <w:proofErr w:type="spellEnd"/>
      <w:r w:rsidRPr="003A0C7A">
        <w:rPr>
          <w:rFonts w:ascii="Times New Roman" w:eastAsia="Times New Roman" w:hAnsi="Times New Roman" w:cs="Times New Roman"/>
          <w:color w:val="000000" w:themeColor="text1"/>
          <w:kern w:val="0"/>
          <w:lang w:eastAsia="en-GB"/>
          <w14:ligatures w14:val="none"/>
        </w:rPr>
        <w:t xml:space="preserve"> (tolerant) and </w:t>
      </w:r>
      <w:proofErr w:type="spellStart"/>
      <w:r w:rsidRPr="003A0C7A">
        <w:rPr>
          <w:rFonts w:ascii="Times New Roman" w:eastAsia="Times New Roman" w:hAnsi="Times New Roman" w:cs="Times New Roman"/>
          <w:color w:val="000000" w:themeColor="text1"/>
          <w:kern w:val="0"/>
          <w:lang w:eastAsia="en-GB"/>
          <w14:ligatures w14:val="none"/>
        </w:rPr>
        <w:t>Arka</w:t>
      </w:r>
      <w:proofErr w:type="spellEnd"/>
      <w:r w:rsidRPr="003A0C7A">
        <w:rPr>
          <w:rFonts w:ascii="Times New Roman" w:eastAsia="Times New Roman" w:hAnsi="Times New Roman" w:cs="Times New Roman"/>
          <w:color w:val="000000" w:themeColor="text1"/>
          <w:kern w:val="0"/>
          <w:lang w:eastAsia="en-GB"/>
          <w14:ligatures w14:val="none"/>
        </w:rPr>
        <w:t xml:space="preserve"> Vikas (susceptible). A pot experiment was conducted using a factorial completely randomized design</w:t>
      </w:r>
      <w:r w:rsidR="00CA4120" w:rsidRPr="003A0C7A">
        <w:rPr>
          <w:rFonts w:ascii="Times New Roman" w:eastAsia="Times New Roman" w:hAnsi="Times New Roman" w:cs="Times New Roman"/>
          <w:color w:val="000000" w:themeColor="text1"/>
          <w:kern w:val="0"/>
          <w:lang w:eastAsia="en-GB"/>
          <w14:ligatures w14:val="none"/>
        </w:rPr>
        <w:t xml:space="preserve">. </w:t>
      </w:r>
      <w:r w:rsidRPr="003A0C7A">
        <w:rPr>
          <w:rFonts w:ascii="Times New Roman" w:eastAsia="Times New Roman" w:hAnsi="Times New Roman" w:cs="Times New Roman"/>
          <w:color w:val="000000" w:themeColor="text1"/>
          <w:kern w:val="0"/>
          <w:lang w:eastAsia="en-GB"/>
          <w14:ligatures w14:val="none"/>
        </w:rPr>
        <w:t xml:space="preserve">Drought was induced at the flowering stage, and </w:t>
      </w:r>
      <w:r w:rsidR="00CA4120" w:rsidRPr="003A0C7A">
        <w:rPr>
          <w:rFonts w:ascii="Times New Roman" w:eastAsia="Times New Roman" w:hAnsi="Times New Roman" w:cs="Times New Roman"/>
          <w:color w:val="000000" w:themeColor="text1"/>
          <w:kern w:val="0"/>
          <w:lang w:eastAsia="en-GB"/>
          <w14:ligatures w14:val="none"/>
        </w:rPr>
        <w:t>physiological and quality</w:t>
      </w:r>
      <w:r w:rsidRPr="003A0C7A">
        <w:rPr>
          <w:rFonts w:ascii="Times New Roman" w:eastAsia="Times New Roman" w:hAnsi="Times New Roman" w:cs="Times New Roman"/>
          <w:color w:val="000000" w:themeColor="text1"/>
          <w:kern w:val="0"/>
          <w:lang w:eastAsia="en-GB"/>
          <w14:ligatures w14:val="none"/>
        </w:rPr>
        <w:t xml:space="preserve"> attributes were assessed. Results showed significant improvements in</w:t>
      </w:r>
      <w:r w:rsidR="00CA4120" w:rsidRPr="003A0C7A">
        <w:rPr>
          <w:rFonts w:ascii="Times New Roman" w:eastAsia="Times New Roman" w:hAnsi="Times New Roman" w:cs="Times New Roman"/>
          <w:color w:val="000000" w:themeColor="text1"/>
          <w:kern w:val="0"/>
          <w:lang w:eastAsia="en-GB"/>
          <w14:ligatures w14:val="none"/>
        </w:rPr>
        <w:t xml:space="preserve"> all</w:t>
      </w:r>
      <w:r w:rsidRPr="003A0C7A">
        <w:rPr>
          <w:rFonts w:ascii="Times New Roman" w:eastAsia="Times New Roman" w:hAnsi="Times New Roman" w:cs="Times New Roman"/>
          <w:color w:val="000000" w:themeColor="text1"/>
          <w:kern w:val="0"/>
          <w:lang w:eastAsia="en-GB"/>
          <w14:ligatures w14:val="none"/>
        </w:rPr>
        <w:t xml:space="preserve"> </w:t>
      </w:r>
      <w:r w:rsidR="00CA4120" w:rsidRPr="003A0C7A">
        <w:rPr>
          <w:rFonts w:ascii="Times New Roman" w:eastAsia="Times New Roman" w:hAnsi="Times New Roman" w:cs="Times New Roman"/>
          <w:color w:val="000000" w:themeColor="text1"/>
          <w:kern w:val="0"/>
          <w:lang w:eastAsia="en-GB"/>
          <w14:ligatures w14:val="none"/>
        </w:rPr>
        <w:t xml:space="preserve">physiological and quality attributes </w:t>
      </w:r>
      <w:r w:rsidRPr="003A0C7A">
        <w:rPr>
          <w:rFonts w:ascii="Times New Roman" w:eastAsia="Times New Roman" w:hAnsi="Times New Roman" w:cs="Times New Roman"/>
          <w:color w:val="000000" w:themeColor="text1"/>
          <w:kern w:val="0"/>
          <w:lang w:eastAsia="en-GB"/>
          <w14:ligatures w14:val="none"/>
        </w:rPr>
        <w:t xml:space="preserve">upon </w:t>
      </w:r>
      <w:proofErr w:type="spellStart"/>
      <w:r w:rsidRPr="003A0C7A">
        <w:rPr>
          <w:rFonts w:ascii="Times New Roman" w:eastAsia="Times New Roman" w:hAnsi="Times New Roman" w:cs="Times New Roman"/>
          <w:color w:val="000000" w:themeColor="text1"/>
          <w:kern w:val="0"/>
          <w:lang w:eastAsia="en-GB"/>
          <w14:ligatures w14:val="none"/>
        </w:rPr>
        <w:t>biostimulant</w:t>
      </w:r>
      <w:proofErr w:type="spellEnd"/>
      <w:r w:rsidRPr="003A0C7A">
        <w:rPr>
          <w:rFonts w:ascii="Times New Roman" w:eastAsia="Times New Roman" w:hAnsi="Times New Roman" w:cs="Times New Roman"/>
          <w:color w:val="000000" w:themeColor="text1"/>
          <w:kern w:val="0"/>
          <w:lang w:eastAsia="en-GB"/>
          <w14:ligatures w14:val="none"/>
        </w:rPr>
        <w:t xml:space="preserve"> application in both the varieties. Melatonin treatment led to the highest </w:t>
      </w:r>
      <w:r w:rsidR="00CA4120" w:rsidRPr="003A0C7A">
        <w:rPr>
          <w:rFonts w:ascii="Times New Roman" w:eastAsia="Times New Roman" w:hAnsi="Times New Roman" w:cs="Times New Roman"/>
          <w:color w:val="000000" w:themeColor="text1"/>
          <w:kern w:val="0"/>
          <w:lang w:eastAsia="en-GB"/>
          <w14:ligatures w14:val="none"/>
        </w:rPr>
        <w:t xml:space="preserve">chlorophyll stability index, photosynthetic rate, stomatal conductance and specific leaf area. Quality </w:t>
      </w:r>
      <w:r w:rsidRPr="003A0C7A">
        <w:rPr>
          <w:rFonts w:ascii="Times New Roman" w:eastAsia="Times New Roman" w:hAnsi="Times New Roman" w:cs="Times New Roman"/>
          <w:color w:val="000000" w:themeColor="text1"/>
          <w:kern w:val="0"/>
          <w:lang w:eastAsia="en-GB"/>
          <w14:ligatures w14:val="none"/>
        </w:rPr>
        <w:t xml:space="preserve">attributes such as </w:t>
      </w:r>
      <w:r w:rsidR="00CA4120" w:rsidRPr="003A0C7A">
        <w:rPr>
          <w:rFonts w:ascii="Times New Roman" w:eastAsia="Times New Roman" w:hAnsi="Times New Roman" w:cs="Times New Roman"/>
          <w:color w:val="000000" w:themeColor="text1"/>
          <w:kern w:val="0"/>
          <w:lang w:eastAsia="en-GB"/>
          <w14:ligatures w14:val="none"/>
        </w:rPr>
        <w:t>total soluble solids and shelf life of tomato fruits</w:t>
      </w:r>
      <w:r w:rsidRPr="003A0C7A">
        <w:rPr>
          <w:rFonts w:ascii="Times New Roman" w:eastAsia="Times New Roman" w:hAnsi="Times New Roman" w:cs="Times New Roman"/>
          <w:color w:val="000000" w:themeColor="text1"/>
          <w:kern w:val="0"/>
          <w:lang w:eastAsia="en-GB"/>
          <w14:ligatures w14:val="none"/>
        </w:rPr>
        <w:t xml:space="preserve"> were </w:t>
      </w:r>
      <w:r w:rsidR="00CA4120" w:rsidRPr="003A0C7A">
        <w:rPr>
          <w:rFonts w:ascii="Times New Roman" w:eastAsia="Times New Roman" w:hAnsi="Times New Roman" w:cs="Times New Roman"/>
          <w:color w:val="000000" w:themeColor="text1"/>
          <w:kern w:val="0"/>
          <w:lang w:eastAsia="en-GB"/>
          <w14:ligatures w14:val="none"/>
        </w:rPr>
        <w:t xml:space="preserve">also </w:t>
      </w:r>
      <w:r w:rsidRPr="003A0C7A">
        <w:rPr>
          <w:rFonts w:ascii="Times New Roman" w:eastAsia="Times New Roman" w:hAnsi="Times New Roman" w:cs="Times New Roman"/>
          <w:color w:val="000000" w:themeColor="text1"/>
          <w:kern w:val="0"/>
          <w:lang w:eastAsia="en-GB"/>
          <w14:ligatures w14:val="none"/>
        </w:rPr>
        <w:t xml:space="preserve">significantly increased with </w:t>
      </w:r>
      <w:proofErr w:type="spellStart"/>
      <w:r w:rsidR="00CA4120" w:rsidRPr="003A0C7A">
        <w:rPr>
          <w:rFonts w:ascii="Times New Roman" w:eastAsia="Times New Roman" w:hAnsi="Times New Roman" w:cs="Times New Roman"/>
          <w:color w:val="000000" w:themeColor="text1"/>
          <w:kern w:val="0"/>
          <w:lang w:eastAsia="en-GB"/>
          <w14:ligatures w14:val="none"/>
        </w:rPr>
        <w:t>biostimulants</w:t>
      </w:r>
      <w:proofErr w:type="spellEnd"/>
      <w:r w:rsidR="00CA4120" w:rsidRPr="003A0C7A">
        <w:rPr>
          <w:rFonts w:ascii="Times New Roman" w:eastAsia="Times New Roman" w:hAnsi="Times New Roman" w:cs="Times New Roman"/>
          <w:color w:val="000000" w:themeColor="text1"/>
          <w:kern w:val="0"/>
          <w:lang w:eastAsia="en-GB"/>
          <w14:ligatures w14:val="none"/>
        </w:rPr>
        <w:t xml:space="preserve"> application</w:t>
      </w:r>
      <w:r w:rsidRPr="003A0C7A">
        <w:rPr>
          <w:rFonts w:ascii="Times New Roman" w:eastAsia="Times New Roman" w:hAnsi="Times New Roman" w:cs="Times New Roman"/>
          <w:color w:val="000000" w:themeColor="text1"/>
          <w:kern w:val="0"/>
          <w:lang w:eastAsia="en-GB"/>
          <w14:ligatures w14:val="none"/>
        </w:rPr>
        <w:t xml:space="preserve">. AMF and PGPR also contributed positively to the drought stress tolerance. This </w:t>
      </w:r>
      <w:r w:rsidR="00CA4120" w:rsidRPr="003A0C7A">
        <w:rPr>
          <w:rFonts w:ascii="Times New Roman" w:eastAsia="Times New Roman" w:hAnsi="Times New Roman" w:cs="Times New Roman"/>
          <w:color w:val="000000" w:themeColor="text1"/>
          <w:kern w:val="0"/>
          <w:lang w:eastAsia="en-GB"/>
          <w14:ligatures w14:val="none"/>
        </w:rPr>
        <w:t>result</w:t>
      </w:r>
      <w:r w:rsidRPr="003A0C7A">
        <w:rPr>
          <w:rFonts w:ascii="Times New Roman" w:eastAsia="Times New Roman" w:hAnsi="Times New Roman" w:cs="Times New Roman"/>
          <w:color w:val="000000" w:themeColor="text1"/>
          <w:kern w:val="0"/>
          <w:lang w:eastAsia="en-GB"/>
          <w14:ligatures w14:val="none"/>
        </w:rPr>
        <w:t xml:space="preserve"> </w:t>
      </w:r>
      <w:r w:rsidR="00CA4120" w:rsidRPr="003A0C7A">
        <w:rPr>
          <w:rFonts w:ascii="Times New Roman" w:eastAsia="Times New Roman" w:hAnsi="Times New Roman" w:cs="Times New Roman"/>
          <w:color w:val="000000" w:themeColor="text1"/>
          <w:kern w:val="0"/>
          <w:lang w:eastAsia="en-GB"/>
          <w14:ligatures w14:val="none"/>
        </w:rPr>
        <w:t>reveals</w:t>
      </w:r>
      <w:r w:rsidRPr="003A0C7A">
        <w:rPr>
          <w:rFonts w:ascii="Times New Roman" w:eastAsia="Times New Roman" w:hAnsi="Times New Roman" w:cs="Times New Roman"/>
          <w:color w:val="000000" w:themeColor="text1"/>
          <w:kern w:val="0"/>
          <w:lang w:eastAsia="en-GB"/>
          <w14:ligatures w14:val="none"/>
        </w:rPr>
        <w:t xml:space="preserve"> that </w:t>
      </w:r>
      <w:proofErr w:type="spellStart"/>
      <w:r w:rsidRPr="003A0C7A">
        <w:rPr>
          <w:rFonts w:ascii="Times New Roman" w:eastAsia="Times New Roman" w:hAnsi="Times New Roman" w:cs="Times New Roman"/>
          <w:color w:val="000000" w:themeColor="text1"/>
          <w:kern w:val="0"/>
          <w:lang w:eastAsia="en-GB"/>
          <w14:ligatures w14:val="none"/>
        </w:rPr>
        <w:t>biostimulants</w:t>
      </w:r>
      <w:proofErr w:type="spellEnd"/>
      <w:r w:rsidR="00CA4120" w:rsidRPr="003A0C7A">
        <w:rPr>
          <w:rFonts w:ascii="Times New Roman" w:eastAsia="Times New Roman" w:hAnsi="Times New Roman" w:cs="Times New Roman"/>
          <w:color w:val="000000" w:themeColor="text1"/>
          <w:kern w:val="0"/>
          <w:lang w:eastAsia="en-GB"/>
          <w14:ligatures w14:val="none"/>
        </w:rPr>
        <w:t xml:space="preserve"> </w:t>
      </w:r>
      <w:r w:rsidRPr="003A0C7A">
        <w:rPr>
          <w:rFonts w:ascii="Times New Roman" w:eastAsia="Times New Roman" w:hAnsi="Times New Roman" w:cs="Times New Roman"/>
          <w:color w:val="000000" w:themeColor="text1"/>
          <w:kern w:val="0"/>
          <w:lang w:eastAsia="en-GB"/>
          <w14:ligatures w14:val="none"/>
        </w:rPr>
        <w:t>can be an effective and eco-friendly strategy for improving drought tolerance in tomato</w:t>
      </w:r>
      <w:r w:rsidR="00CA4120" w:rsidRPr="003A0C7A">
        <w:rPr>
          <w:rFonts w:ascii="Times New Roman" w:eastAsia="Times New Roman" w:hAnsi="Times New Roman" w:cs="Times New Roman"/>
          <w:color w:val="000000" w:themeColor="text1"/>
          <w:kern w:val="0"/>
          <w:lang w:eastAsia="en-GB"/>
          <w14:ligatures w14:val="none"/>
        </w:rPr>
        <w:t xml:space="preserve">, </w:t>
      </w:r>
      <w:r w:rsidRPr="003A0C7A">
        <w:rPr>
          <w:rFonts w:ascii="Times New Roman" w:eastAsia="Times New Roman" w:hAnsi="Times New Roman" w:cs="Times New Roman"/>
          <w:color w:val="000000" w:themeColor="text1"/>
          <w:kern w:val="0"/>
          <w:lang w:eastAsia="en-GB"/>
          <w14:ligatures w14:val="none"/>
        </w:rPr>
        <w:t>offering a sustainable approach for climate resilien</w:t>
      </w:r>
      <w:r w:rsidR="00CA4120" w:rsidRPr="003A0C7A">
        <w:rPr>
          <w:rFonts w:ascii="Times New Roman" w:eastAsia="Times New Roman" w:hAnsi="Times New Roman" w:cs="Times New Roman"/>
          <w:color w:val="000000" w:themeColor="text1"/>
          <w:kern w:val="0"/>
          <w:lang w:eastAsia="en-GB"/>
          <w14:ligatures w14:val="none"/>
        </w:rPr>
        <w:t>c</w:t>
      </w:r>
      <w:r w:rsidRPr="003A0C7A">
        <w:rPr>
          <w:rFonts w:ascii="Times New Roman" w:eastAsia="Times New Roman" w:hAnsi="Times New Roman" w:cs="Times New Roman"/>
          <w:color w:val="000000" w:themeColor="text1"/>
          <w:kern w:val="0"/>
          <w:lang w:eastAsia="en-GB"/>
          <w14:ligatures w14:val="none"/>
        </w:rPr>
        <w:t>e.</w:t>
      </w:r>
    </w:p>
    <w:p w14:paraId="77828C49" w14:textId="41FCE00A" w:rsidR="00CB3CF6" w:rsidRPr="003A0C7A" w:rsidRDefault="00CB3CF6" w:rsidP="00CB3CF6">
      <w:pPr>
        <w:shd w:val="clear" w:color="auto" w:fill="FFFFFF"/>
        <w:spacing w:after="180" w:line="360" w:lineRule="auto"/>
        <w:jc w:val="both"/>
        <w:rPr>
          <w:rFonts w:ascii="Times New Roman" w:eastAsia="Times New Roman" w:hAnsi="Times New Roman" w:cs="Times New Roman"/>
          <w:color w:val="000000" w:themeColor="text1"/>
          <w:kern w:val="0"/>
          <w:lang w:eastAsia="en-GB"/>
          <w14:ligatures w14:val="none"/>
        </w:rPr>
      </w:pPr>
      <w:r w:rsidRPr="003A0C7A">
        <w:rPr>
          <w:rFonts w:ascii="Times New Roman" w:eastAsia="Times New Roman" w:hAnsi="Times New Roman" w:cs="Times New Roman"/>
          <w:b/>
          <w:bCs/>
          <w:color w:val="000000" w:themeColor="text1"/>
          <w:kern w:val="0"/>
          <w:lang w:eastAsia="en-GB"/>
          <w14:ligatures w14:val="none"/>
        </w:rPr>
        <w:t>Keywords:</w:t>
      </w:r>
      <w:r w:rsidRPr="003A0C7A">
        <w:rPr>
          <w:rFonts w:ascii="Times New Roman" w:eastAsia="Times New Roman" w:hAnsi="Times New Roman" w:cs="Times New Roman"/>
          <w:color w:val="000000" w:themeColor="text1"/>
          <w:kern w:val="0"/>
          <w:lang w:eastAsia="en-GB"/>
          <w14:ligatures w14:val="none"/>
        </w:rPr>
        <w:t xml:space="preserve"> Melatonin, AMF, PGPR, Abiotic stress, </w:t>
      </w:r>
      <w:r w:rsidR="00E6645C">
        <w:rPr>
          <w:rFonts w:ascii="Times New Roman" w:eastAsia="Times New Roman" w:hAnsi="Times New Roman" w:cs="Times New Roman"/>
          <w:color w:val="000000" w:themeColor="text1"/>
          <w:kern w:val="0"/>
          <w:lang w:eastAsia="en-GB"/>
          <w14:ligatures w14:val="none"/>
        </w:rPr>
        <w:t>Photosynthesis, Shelf life</w:t>
      </w:r>
    </w:p>
    <w:p w14:paraId="797546E4" w14:textId="77777777" w:rsidR="003526C5" w:rsidRPr="003A0C7A" w:rsidRDefault="003526C5" w:rsidP="00117F1D">
      <w:pPr>
        <w:spacing w:line="360" w:lineRule="auto"/>
        <w:rPr>
          <w:rFonts w:ascii="Times New Roman" w:hAnsi="Times New Roman" w:cs="Times New Roman"/>
          <w:b/>
          <w:bCs/>
          <w:color w:val="000000" w:themeColor="text1"/>
          <w:lang w:val="en-US"/>
        </w:rPr>
      </w:pPr>
      <w:r w:rsidRPr="003A0C7A">
        <w:rPr>
          <w:rFonts w:ascii="Times New Roman" w:hAnsi="Times New Roman" w:cs="Times New Roman"/>
          <w:b/>
          <w:bCs/>
          <w:color w:val="000000" w:themeColor="text1"/>
          <w:lang w:val="en-US"/>
        </w:rPr>
        <w:t>INTRODUCTION</w:t>
      </w:r>
    </w:p>
    <w:p w14:paraId="489AF125" w14:textId="6F492CE0" w:rsidR="003A5E40" w:rsidRPr="008B2464" w:rsidRDefault="003A5E40" w:rsidP="003A112F">
      <w:pPr>
        <w:spacing w:line="360" w:lineRule="auto"/>
        <w:ind w:firstLine="360"/>
        <w:jc w:val="both"/>
        <w:rPr>
          <w:rFonts w:ascii="Times New Roman" w:hAnsi="Times New Roman" w:cs="Times New Roman"/>
          <w:color w:val="000000" w:themeColor="text1"/>
        </w:rPr>
      </w:pPr>
      <w:r w:rsidRPr="003A0C7A">
        <w:rPr>
          <w:rFonts w:ascii="Times New Roman" w:hAnsi="Times New Roman" w:cs="Times New Roman"/>
          <w:color w:val="000000" w:themeColor="text1"/>
        </w:rPr>
        <w:t xml:space="preserve">Drought stress is one the most severe environmental stresses affecting plant productivity. </w:t>
      </w:r>
      <w:r w:rsidRPr="003A0C7A">
        <w:rPr>
          <w:rFonts w:ascii="Times New Roman" w:hAnsi="Times New Roman" w:cs="Times New Roman"/>
        </w:rPr>
        <w:t xml:space="preserve">Water makes up </w:t>
      </w:r>
      <w:r w:rsidRPr="008B2464">
        <w:rPr>
          <w:rFonts w:ascii="Times New Roman" w:hAnsi="Times New Roman" w:cs="Times New Roman"/>
        </w:rPr>
        <w:t xml:space="preserve">80–95% of a plant's fresh biomass and is essential to numerous physiological functions, including several aspects of plant growth, development, and metabolism </w:t>
      </w:r>
      <w:r w:rsidRPr="008B2464">
        <w:rPr>
          <w:rFonts w:ascii="Times New Roman" w:hAnsi="Times New Roman" w:cs="Times New Roman"/>
          <w:color w:val="000000" w:themeColor="text1"/>
        </w:rPr>
        <w:t>(</w:t>
      </w:r>
      <w:proofErr w:type="spellStart"/>
      <w:r w:rsidRPr="008B2464">
        <w:rPr>
          <w:rFonts w:ascii="Times New Roman" w:hAnsi="Times New Roman" w:cs="Times New Roman"/>
          <w:color w:val="000000" w:themeColor="text1"/>
        </w:rPr>
        <w:t>Seleiman</w:t>
      </w:r>
      <w:proofErr w:type="spellEnd"/>
      <w:r w:rsidRPr="008B2464">
        <w:rPr>
          <w:rFonts w:ascii="Times New Roman" w:hAnsi="Times New Roman" w:cs="Times New Roman"/>
          <w:color w:val="000000" w:themeColor="text1"/>
        </w:rPr>
        <w:t xml:space="preserve"> </w:t>
      </w:r>
      <w:r w:rsidR="00171433" w:rsidRPr="003A0C7A">
        <w:rPr>
          <w:rFonts w:ascii="Times New Roman" w:eastAsia="Times New Roman" w:hAnsi="Times New Roman" w:cs="Times New Roman"/>
          <w:i/>
          <w:iCs/>
          <w:color w:val="000000" w:themeColor="text1"/>
          <w:kern w:val="0"/>
          <w:lang w:eastAsia="en-GB"/>
          <w14:ligatures w14:val="none"/>
        </w:rPr>
        <w:t>et al</w:t>
      </w:r>
      <w:r w:rsidRPr="008B2464">
        <w:rPr>
          <w:rFonts w:ascii="Times New Roman" w:hAnsi="Times New Roman" w:cs="Times New Roman"/>
          <w:color w:val="000000" w:themeColor="text1"/>
        </w:rPr>
        <w:t>. 2021). Tomato (</w:t>
      </w:r>
      <w:r w:rsidRPr="008B2464">
        <w:rPr>
          <w:rFonts w:ascii="Times New Roman" w:hAnsi="Times New Roman" w:cs="Times New Roman"/>
          <w:i/>
          <w:color w:val="000000" w:themeColor="text1"/>
        </w:rPr>
        <w:t xml:space="preserve">Solanum </w:t>
      </w:r>
      <w:proofErr w:type="spellStart"/>
      <w:r w:rsidRPr="008B2464">
        <w:rPr>
          <w:rFonts w:ascii="Times New Roman" w:hAnsi="Times New Roman" w:cs="Times New Roman"/>
          <w:i/>
          <w:color w:val="000000" w:themeColor="text1"/>
        </w:rPr>
        <w:t>lycopersicum</w:t>
      </w:r>
      <w:proofErr w:type="spellEnd"/>
      <w:r w:rsidRPr="008B2464">
        <w:rPr>
          <w:rFonts w:ascii="Times New Roman" w:hAnsi="Times New Roman" w:cs="Times New Roman"/>
          <w:color w:val="000000" w:themeColor="text1"/>
        </w:rPr>
        <w:t xml:space="preserve"> L.) </w:t>
      </w:r>
      <w:r w:rsidRPr="008B2464">
        <w:rPr>
          <w:rFonts w:ascii="Times New Roman" w:hAnsi="Times New Roman" w:cs="Times New Roman"/>
        </w:rPr>
        <w:t xml:space="preserve">is one of the most widely cultivated and consumed crops in the world, primarily because it is essential to human nutrition as a fresh or processed food </w:t>
      </w:r>
      <w:r w:rsidRPr="008B2464">
        <w:rPr>
          <w:rFonts w:ascii="Times New Roman" w:hAnsi="Times New Roman" w:cs="Times New Roman"/>
          <w:color w:val="000000" w:themeColor="text1"/>
        </w:rPr>
        <w:t>(</w:t>
      </w:r>
      <w:proofErr w:type="spellStart"/>
      <w:r w:rsidRPr="008B2464">
        <w:rPr>
          <w:rFonts w:ascii="Times New Roman" w:hAnsi="Times New Roman" w:cs="Times New Roman"/>
          <w:color w:val="000000" w:themeColor="text1"/>
        </w:rPr>
        <w:t>Ganugi</w:t>
      </w:r>
      <w:proofErr w:type="spellEnd"/>
      <w:r w:rsidRPr="008B2464">
        <w:rPr>
          <w:rFonts w:ascii="Times New Roman" w:hAnsi="Times New Roman" w:cs="Times New Roman"/>
          <w:color w:val="000000" w:themeColor="text1"/>
        </w:rPr>
        <w:t xml:space="preserve"> </w:t>
      </w:r>
      <w:r w:rsidR="00171433" w:rsidRPr="003A0C7A">
        <w:rPr>
          <w:rFonts w:ascii="Times New Roman" w:eastAsia="Times New Roman" w:hAnsi="Times New Roman" w:cs="Times New Roman"/>
          <w:i/>
          <w:iCs/>
          <w:color w:val="000000" w:themeColor="text1"/>
          <w:kern w:val="0"/>
          <w:lang w:eastAsia="en-GB"/>
          <w14:ligatures w14:val="none"/>
        </w:rPr>
        <w:t>et al</w:t>
      </w:r>
      <w:r w:rsidRPr="008B2464">
        <w:rPr>
          <w:rFonts w:ascii="Times New Roman" w:hAnsi="Times New Roman" w:cs="Times New Roman"/>
          <w:color w:val="000000" w:themeColor="text1"/>
        </w:rPr>
        <w:t>.</w:t>
      </w:r>
      <w:r w:rsidR="0003144E" w:rsidRPr="008B2464">
        <w:rPr>
          <w:rFonts w:ascii="Times New Roman" w:hAnsi="Times New Roman" w:cs="Times New Roman"/>
          <w:color w:val="000000" w:themeColor="text1"/>
        </w:rPr>
        <w:t xml:space="preserve"> </w:t>
      </w:r>
      <w:r w:rsidRPr="008B2464">
        <w:rPr>
          <w:rFonts w:ascii="Times New Roman" w:hAnsi="Times New Roman" w:cs="Times New Roman"/>
          <w:color w:val="000000" w:themeColor="text1"/>
        </w:rPr>
        <w:t xml:space="preserve">2023). The crop often suffers from various abiotic stress condition </w:t>
      </w:r>
      <w:r w:rsidRPr="008B2464">
        <w:rPr>
          <w:rFonts w:ascii="Times New Roman" w:hAnsi="Times New Roman" w:cs="Times New Roman"/>
        </w:rPr>
        <w:t xml:space="preserve">during long-season cultivation throughout the summer months which hinders tomato growth and compromises yield </w:t>
      </w:r>
      <w:r w:rsidRPr="008B2464">
        <w:rPr>
          <w:rFonts w:ascii="Times New Roman" w:hAnsi="Times New Roman" w:cs="Times New Roman"/>
          <w:color w:val="000000" w:themeColor="text1"/>
        </w:rPr>
        <w:t xml:space="preserve">(Lu </w:t>
      </w:r>
      <w:r w:rsidR="00171433" w:rsidRPr="003A0C7A">
        <w:rPr>
          <w:rFonts w:ascii="Times New Roman" w:eastAsia="Times New Roman" w:hAnsi="Times New Roman" w:cs="Times New Roman"/>
          <w:i/>
          <w:iCs/>
          <w:color w:val="000000" w:themeColor="text1"/>
          <w:kern w:val="0"/>
          <w:lang w:eastAsia="en-GB"/>
          <w14:ligatures w14:val="none"/>
        </w:rPr>
        <w:t>et al</w:t>
      </w:r>
      <w:r w:rsidRPr="008B2464">
        <w:rPr>
          <w:rFonts w:ascii="Times New Roman" w:hAnsi="Times New Roman" w:cs="Times New Roman"/>
          <w:color w:val="000000" w:themeColor="text1"/>
        </w:rPr>
        <w:t>.</w:t>
      </w:r>
      <w:r w:rsidR="0003144E" w:rsidRPr="008B2464">
        <w:rPr>
          <w:rFonts w:ascii="Times New Roman" w:hAnsi="Times New Roman" w:cs="Times New Roman"/>
          <w:color w:val="000000" w:themeColor="text1"/>
        </w:rPr>
        <w:t xml:space="preserve"> </w:t>
      </w:r>
      <w:r w:rsidRPr="008B2464">
        <w:rPr>
          <w:rFonts w:ascii="Times New Roman" w:hAnsi="Times New Roman" w:cs="Times New Roman"/>
          <w:color w:val="000000" w:themeColor="text1"/>
        </w:rPr>
        <w:t xml:space="preserve">2017). </w:t>
      </w:r>
      <w:proofErr w:type="spellStart"/>
      <w:r w:rsidR="003A112F" w:rsidRPr="008B2464">
        <w:rPr>
          <w:rFonts w:ascii="Times New Roman" w:hAnsi="Times New Roman" w:cs="Times New Roman"/>
          <w:color w:val="000000" w:themeColor="text1"/>
        </w:rPr>
        <w:t>B</w:t>
      </w:r>
      <w:r w:rsidRPr="008B2464">
        <w:rPr>
          <w:rFonts w:ascii="Times New Roman" w:hAnsi="Times New Roman" w:cs="Times New Roman"/>
        </w:rPr>
        <w:t>iostimulants</w:t>
      </w:r>
      <w:proofErr w:type="spellEnd"/>
      <w:r w:rsidRPr="008B2464">
        <w:rPr>
          <w:rFonts w:ascii="Times New Roman" w:hAnsi="Times New Roman" w:cs="Times New Roman"/>
        </w:rPr>
        <w:t xml:space="preserve"> which are organic or inorganic </w:t>
      </w:r>
      <w:r w:rsidRPr="008B2464">
        <w:rPr>
          <w:rFonts w:ascii="Times New Roman" w:hAnsi="Times New Roman" w:cs="Times New Roman"/>
        </w:rPr>
        <w:lastRenderedPageBreak/>
        <w:t>products increase plant growth and productivity by boosting tolerance to abiotic stresses</w:t>
      </w:r>
      <w:r w:rsidR="00E17906" w:rsidRPr="008B2464">
        <w:rPr>
          <w:rFonts w:ascii="Times New Roman" w:hAnsi="Times New Roman" w:cs="Times New Roman"/>
          <w:color w:val="000000" w:themeColor="text1"/>
        </w:rPr>
        <w:t xml:space="preserve">. </w:t>
      </w:r>
      <w:r w:rsidRPr="008B2464">
        <w:rPr>
          <w:rFonts w:ascii="Times New Roman" w:hAnsi="Times New Roman" w:cs="Times New Roman"/>
          <w:color w:val="000000" w:themeColor="text1"/>
        </w:rPr>
        <w:t xml:space="preserve">In this context, </w:t>
      </w:r>
      <w:proofErr w:type="spellStart"/>
      <w:r w:rsidRPr="008B2464">
        <w:rPr>
          <w:rFonts w:ascii="Times New Roman" w:hAnsi="Times New Roman" w:cs="Times New Roman"/>
          <w:color w:val="000000" w:themeColor="text1"/>
        </w:rPr>
        <w:t>biostimulants</w:t>
      </w:r>
      <w:proofErr w:type="spellEnd"/>
      <w:r w:rsidRPr="008B2464">
        <w:rPr>
          <w:rFonts w:ascii="Times New Roman" w:hAnsi="Times New Roman" w:cs="Times New Roman"/>
          <w:color w:val="000000" w:themeColor="text1"/>
        </w:rPr>
        <w:t xml:space="preserve"> have lately been considered as a sustainable approach to improve plant stress tolerance by activating stress-responsive pathways (</w:t>
      </w:r>
      <w:proofErr w:type="spellStart"/>
      <w:r w:rsidRPr="008B2464">
        <w:rPr>
          <w:rFonts w:ascii="Times New Roman" w:hAnsi="Times New Roman" w:cs="Times New Roman"/>
          <w:color w:val="000000" w:themeColor="text1"/>
        </w:rPr>
        <w:t>Ganugi</w:t>
      </w:r>
      <w:proofErr w:type="spellEnd"/>
      <w:r w:rsidRPr="008B2464">
        <w:rPr>
          <w:rFonts w:ascii="Times New Roman" w:hAnsi="Times New Roman" w:cs="Times New Roman"/>
          <w:color w:val="000000" w:themeColor="text1"/>
        </w:rPr>
        <w:t xml:space="preserve"> </w:t>
      </w:r>
      <w:r w:rsidR="00171433" w:rsidRPr="003A0C7A">
        <w:rPr>
          <w:rFonts w:ascii="Times New Roman" w:eastAsia="Times New Roman" w:hAnsi="Times New Roman" w:cs="Times New Roman"/>
          <w:i/>
          <w:iCs/>
          <w:color w:val="000000" w:themeColor="text1"/>
          <w:kern w:val="0"/>
          <w:lang w:eastAsia="en-GB"/>
          <w14:ligatures w14:val="none"/>
        </w:rPr>
        <w:t>et al</w:t>
      </w:r>
      <w:r w:rsidR="0003144E" w:rsidRPr="008B2464">
        <w:rPr>
          <w:rFonts w:ascii="Times New Roman" w:hAnsi="Times New Roman" w:cs="Times New Roman"/>
          <w:color w:val="000000" w:themeColor="text1"/>
        </w:rPr>
        <w:t>.</w:t>
      </w:r>
      <w:r w:rsidRPr="008B2464">
        <w:rPr>
          <w:rFonts w:ascii="Times New Roman" w:hAnsi="Times New Roman" w:cs="Times New Roman"/>
          <w:color w:val="000000" w:themeColor="text1"/>
        </w:rPr>
        <w:t xml:space="preserve"> 202</w:t>
      </w:r>
      <w:r w:rsidR="007C1590" w:rsidRPr="008B2464">
        <w:rPr>
          <w:rFonts w:ascii="Times New Roman" w:hAnsi="Times New Roman" w:cs="Times New Roman"/>
          <w:color w:val="000000" w:themeColor="text1"/>
        </w:rPr>
        <w:t>3</w:t>
      </w:r>
      <w:r w:rsidRPr="008B2464">
        <w:rPr>
          <w:rFonts w:ascii="Times New Roman" w:hAnsi="Times New Roman" w:cs="Times New Roman"/>
          <w:color w:val="000000" w:themeColor="text1"/>
        </w:rPr>
        <w:t xml:space="preserve">). </w:t>
      </w:r>
    </w:p>
    <w:p w14:paraId="21355259" w14:textId="3DD55FA8" w:rsidR="003A5E40" w:rsidRPr="003A0C7A" w:rsidRDefault="003A5E40" w:rsidP="003A112F">
      <w:pPr>
        <w:spacing w:line="360" w:lineRule="auto"/>
        <w:ind w:firstLine="360"/>
        <w:jc w:val="both"/>
        <w:rPr>
          <w:rFonts w:ascii="Times New Roman" w:hAnsi="Times New Roman" w:cs="Times New Roman"/>
          <w:color w:val="000000" w:themeColor="text1"/>
        </w:rPr>
      </w:pPr>
      <w:r w:rsidRPr="008B2464">
        <w:rPr>
          <w:rFonts w:ascii="Times New Roman" w:hAnsi="Times New Roman" w:cs="Times New Roman"/>
          <w:color w:val="000000" w:themeColor="text1"/>
        </w:rPr>
        <w:t xml:space="preserve">The identification of the first plant melatonin receptor rendered the possibility to this regulatory molecule. </w:t>
      </w:r>
      <w:r w:rsidRPr="008B2464">
        <w:rPr>
          <w:rFonts w:ascii="Times New Roman" w:hAnsi="Times New Roman" w:cs="Times New Roman"/>
        </w:rPr>
        <w:t xml:space="preserve">A common approach for managing crop stress is the application of </w:t>
      </w:r>
      <w:r w:rsidR="00E17906" w:rsidRPr="008B2464">
        <w:rPr>
          <w:rFonts w:ascii="Times New Roman" w:hAnsi="Times New Roman" w:cs="Times New Roman"/>
        </w:rPr>
        <w:t>plant hormone</w:t>
      </w:r>
      <w:r w:rsidRPr="008B2464">
        <w:rPr>
          <w:rFonts w:ascii="Times New Roman" w:hAnsi="Times New Roman" w:cs="Times New Roman"/>
        </w:rPr>
        <w:t xml:space="preserve">s, such as salicylic acid, to abiotically stressed plants </w:t>
      </w:r>
      <w:r w:rsidRPr="008B2464">
        <w:rPr>
          <w:rFonts w:ascii="Times New Roman" w:hAnsi="Times New Roman" w:cs="Times New Roman"/>
          <w:color w:val="000000" w:themeColor="text1"/>
        </w:rPr>
        <w:t xml:space="preserve">(EL </w:t>
      </w:r>
      <w:proofErr w:type="spellStart"/>
      <w:r w:rsidRPr="008B2464">
        <w:rPr>
          <w:rFonts w:ascii="Times New Roman" w:hAnsi="Times New Roman" w:cs="Times New Roman"/>
          <w:color w:val="000000" w:themeColor="text1"/>
        </w:rPr>
        <w:t>Sabagh</w:t>
      </w:r>
      <w:proofErr w:type="spellEnd"/>
      <w:r w:rsidRPr="008B2464">
        <w:rPr>
          <w:rFonts w:ascii="Times New Roman" w:hAnsi="Times New Roman" w:cs="Times New Roman"/>
          <w:color w:val="000000" w:themeColor="text1"/>
        </w:rPr>
        <w:t xml:space="preserve"> </w:t>
      </w:r>
      <w:r w:rsidR="00171433" w:rsidRPr="003A0C7A">
        <w:rPr>
          <w:rFonts w:ascii="Times New Roman" w:eastAsia="Times New Roman" w:hAnsi="Times New Roman" w:cs="Times New Roman"/>
          <w:i/>
          <w:iCs/>
          <w:color w:val="000000" w:themeColor="text1"/>
          <w:kern w:val="0"/>
          <w:lang w:eastAsia="en-GB"/>
          <w14:ligatures w14:val="none"/>
        </w:rPr>
        <w:t>et al</w:t>
      </w:r>
      <w:r w:rsidRPr="008B2464">
        <w:rPr>
          <w:rFonts w:ascii="Times New Roman" w:hAnsi="Times New Roman" w:cs="Times New Roman"/>
          <w:color w:val="000000" w:themeColor="text1"/>
        </w:rPr>
        <w:t xml:space="preserve">. 2021). Arbuscular mycorrhizal fungi (AMF) </w:t>
      </w:r>
      <w:r w:rsidRPr="008B2464">
        <w:rPr>
          <w:rFonts w:ascii="Times New Roman" w:hAnsi="Times New Roman" w:cs="Times New Roman"/>
        </w:rPr>
        <w:t xml:space="preserve">not only facilitate the plants for easier nutrient absorption, but also help them develop defences against heavy metal toxicity and other stresses like salt, drought and temperature changes </w:t>
      </w:r>
      <w:r w:rsidRPr="008B2464">
        <w:rPr>
          <w:rFonts w:ascii="Times New Roman" w:hAnsi="Times New Roman" w:cs="Times New Roman"/>
          <w:color w:val="000000" w:themeColor="text1"/>
        </w:rPr>
        <w:t xml:space="preserve">(Chandrasekaran </w:t>
      </w:r>
      <w:r w:rsidR="00171433" w:rsidRPr="003A0C7A">
        <w:rPr>
          <w:rFonts w:ascii="Times New Roman" w:eastAsia="Times New Roman" w:hAnsi="Times New Roman" w:cs="Times New Roman"/>
          <w:i/>
          <w:iCs/>
          <w:color w:val="000000" w:themeColor="text1"/>
          <w:kern w:val="0"/>
          <w:lang w:eastAsia="en-GB"/>
          <w14:ligatures w14:val="none"/>
        </w:rPr>
        <w:t>et al</w:t>
      </w:r>
      <w:r w:rsidRPr="008B2464">
        <w:rPr>
          <w:rFonts w:ascii="Times New Roman" w:hAnsi="Times New Roman" w:cs="Times New Roman"/>
          <w:color w:val="000000" w:themeColor="text1"/>
        </w:rPr>
        <w:t xml:space="preserve">. 2021). Plant growth promoting rhizobacteria alleviates the adverse effects of stress through the production of phytohormones and enhance plant </w:t>
      </w:r>
      <w:proofErr w:type="spellStart"/>
      <w:r w:rsidRPr="008B2464">
        <w:rPr>
          <w:rFonts w:ascii="Times New Roman" w:hAnsi="Times New Roman" w:cs="Times New Roman"/>
          <w:color w:val="000000" w:themeColor="text1"/>
        </w:rPr>
        <w:t>defense</w:t>
      </w:r>
      <w:proofErr w:type="spellEnd"/>
      <w:r w:rsidRPr="008B2464">
        <w:rPr>
          <w:rFonts w:ascii="Times New Roman" w:hAnsi="Times New Roman" w:cs="Times New Roman"/>
          <w:color w:val="000000" w:themeColor="text1"/>
        </w:rPr>
        <w:t xml:space="preserve"> systems</w:t>
      </w:r>
      <w:r w:rsidR="00E17906" w:rsidRPr="008B2464">
        <w:rPr>
          <w:rFonts w:ascii="Times New Roman" w:hAnsi="Times New Roman" w:cs="Times New Roman"/>
          <w:color w:val="000000" w:themeColor="text1"/>
        </w:rPr>
        <w:t xml:space="preserve"> </w:t>
      </w:r>
      <w:r w:rsidRPr="008B2464">
        <w:rPr>
          <w:rFonts w:ascii="Times New Roman" w:hAnsi="Times New Roman" w:cs="Times New Roman"/>
          <w:color w:val="000000" w:themeColor="text1"/>
        </w:rPr>
        <w:t>(</w:t>
      </w:r>
      <w:proofErr w:type="spellStart"/>
      <w:r w:rsidRPr="008B2464">
        <w:rPr>
          <w:rFonts w:ascii="Times New Roman" w:hAnsi="Times New Roman" w:cs="Times New Roman"/>
          <w:color w:val="000000" w:themeColor="text1"/>
        </w:rPr>
        <w:t>Shaffique</w:t>
      </w:r>
      <w:proofErr w:type="spellEnd"/>
      <w:r w:rsidRPr="008B2464">
        <w:rPr>
          <w:rFonts w:ascii="Times New Roman" w:hAnsi="Times New Roman" w:cs="Times New Roman"/>
          <w:color w:val="000000" w:themeColor="text1"/>
        </w:rPr>
        <w:t xml:space="preserve"> </w:t>
      </w:r>
      <w:r w:rsidR="00171433" w:rsidRPr="003A0C7A">
        <w:rPr>
          <w:rFonts w:ascii="Times New Roman" w:eastAsia="Times New Roman" w:hAnsi="Times New Roman" w:cs="Times New Roman"/>
          <w:i/>
          <w:iCs/>
          <w:color w:val="000000" w:themeColor="text1"/>
          <w:kern w:val="0"/>
          <w:lang w:eastAsia="en-GB"/>
          <w14:ligatures w14:val="none"/>
        </w:rPr>
        <w:t>et al</w:t>
      </w:r>
      <w:r w:rsidRPr="008B2464">
        <w:rPr>
          <w:rFonts w:ascii="Times New Roman" w:hAnsi="Times New Roman" w:cs="Times New Roman"/>
          <w:color w:val="000000" w:themeColor="text1"/>
        </w:rPr>
        <w:t>. 2022).</w:t>
      </w:r>
      <w:r w:rsidR="00E17906" w:rsidRPr="008B2464">
        <w:rPr>
          <w:rFonts w:ascii="Times New Roman" w:hAnsi="Times New Roman" w:cs="Times New Roman"/>
          <w:color w:val="000000" w:themeColor="text1"/>
        </w:rPr>
        <w:t xml:space="preserve"> </w:t>
      </w:r>
      <w:r w:rsidR="003A112F" w:rsidRPr="008B2464">
        <w:rPr>
          <w:rFonts w:ascii="Times New Roman" w:hAnsi="Times New Roman" w:cs="Times New Roman"/>
          <w:color w:val="000000" w:themeColor="text1"/>
        </w:rPr>
        <w:t>Thus, t</w:t>
      </w:r>
      <w:r w:rsidRPr="008B2464">
        <w:rPr>
          <w:rFonts w:ascii="Times New Roman" w:hAnsi="Times New Roman" w:cs="Times New Roman"/>
          <w:color w:val="000000" w:themeColor="text1"/>
        </w:rPr>
        <w:t>he present</w:t>
      </w:r>
      <w:r w:rsidRPr="003A0C7A">
        <w:rPr>
          <w:rFonts w:ascii="Times New Roman" w:hAnsi="Times New Roman" w:cs="Times New Roman"/>
          <w:color w:val="000000" w:themeColor="text1"/>
        </w:rPr>
        <w:t xml:space="preserve"> study was aimed to evaluate the </w:t>
      </w:r>
      <w:r w:rsidR="003A112F" w:rsidRPr="003A0C7A">
        <w:rPr>
          <w:rFonts w:ascii="Times New Roman" w:hAnsi="Times New Roman" w:cs="Times New Roman"/>
          <w:color w:val="000000" w:themeColor="text1"/>
        </w:rPr>
        <w:t xml:space="preserve">effect of </w:t>
      </w:r>
      <w:proofErr w:type="spellStart"/>
      <w:r w:rsidR="003A112F" w:rsidRPr="003A0C7A">
        <w:rPr>
          <w:rFonts w:ascii="Times New Roman" w:hAnsi="Times New Roman" w:cs="Times New Roman"/>
          <w:color w:val="000000" w:themeColor="text1"/>
        </w:rPr>
        <w:t>biostimulants</w:t>
      </w:r>
      <w:proofErr w:type="spellEnd"/>
      <w:r w:rsidR="003A112F" w:rsidRPr="003A0C7A">
        <w:rPr>
          <w:rFonts w:ascii="Times New Roman" w:hAnsi="Times New Roman" w:cs="Times New Roman"/>
          <w:color w:val="000000" w:themeColor="text1"/>
        </w:rPr>
        <w:t xml:space="preserve"> on</w:t>
      </w:r>
      <w:r w:rsidRPr="003A0C7A">
        <w:rPr>
          <w:rFonts w:ascii="Times New Roman" w:hAnsi="Times New Roman" w:cs="Times New Roman"/>
          <w:color w:val="000000" w:themeColor="text1"/>
        </w:rPr>
        <w:t xml:space="preserve"> </w:t>
      </w:r>
      <w:r w:rsidR="003A112F" w:rsidRPr="003A0C7A">
        <w:rPr>
          <w:rFonts w:ascii="Times New Roman" w:hAnsi="Times New Roman" w:cs="Times New Roman"/>
          <w:color w:val="000000" w:themeColor="text1"/>
        </w:rPr>
        <w:t>physiological and quality</w:t>
      </w:r>
      <w:r w:rsidRPr="003A0C7A">
        <w:rPr>
          <w:rFonts w:ascii="Times New Roman" w:hAnsi="Times New Roman" w:cs="Times New Roman"/>
          <w:color w:val="000000" w:themeColor="text1"/>
        </w:rPr>
        <w:t xml:space="preserve"> attributes of tomato under drought stress</w:t>
      </w:r>
      <w:r w:rsidR="003A112F" w:rsidRPr="003A0C7A">
        <w:rPr>
          <w:rFonts w:ascii="Times New Roman" w:hAnsi="Times New Roman" w:cs="Times New Roman"/>
          <w:color w:val="000000" w:themeColor="text1"/>
        </w:rPr>
        <w:t>.</w:t>
      </w:r>
    </w:p>
    <w:p w14:paraId="46F6C1FC" w14:textId="77777777" w:rsidR="003526C5" w:rsidRPr="003A0C7A" w:rsidRDefault="003526C5" w:rsidP="00117F1D">
      <w:pPr>
        <w:pStyle w:val="BodyText"/>
        <w:spacing w:before="91" w:line="360" w:lineRule="auto"/>
        <w:ind w:right="-46"/>
        <w:rPr>
          <w:b/>
          <w:bCs/>
          <w:color w:val="000000" w:themeColor="text1"/>
        </w:rPr>
      </w:pPr>
      <w:r w:rsidRPr="003A0C7A">
        <w:rPr>
          <w:b/>
          <w:bCs/>
          <w:color w:val="000000" w:themeColor="text1"/>
        </w:rPr>
        <w:t>MATERIALS AND METHODS</w:t>
      </w:r>
    </w:p>
    <w:p w14:paraId="037CCC26" w14:textId="3C511C18" w:rsidR="003526C5" w:rsidRPr="003A0C7A" w:rsidRDefault="00CA44AE" w:rsidP="00117F1D">
      <w:pPr>
        <w:pStyle w:val="BodyText"/>
        <w:spacing w:before="91" w:line="360" w:lineRule="auto"/>
        <w:ind w:right="-46"/>
        <w:rPr>
          <w:b/>
          <w:bCs/>
          <w:color w:val="000000" w:themeColor="text1"/>
        </w:rPr>
      </w:pPr>
      <w:r w:rsidRPr="003A0C7A">
        <w:rPr>
          <w:b/>
          <w:bCs/>
          <w:color w:val="000000" w:themeColor="text1"/>
        </w:rPr>
        <w:t>Experimental site and</w:t>
      </w:r>
      <w:r w:rsidR="003526C5" w:rsidRPr="003A0C7A">
        <w:rPr>
          <w:b/>
          <w:bCs/>
          <w:color w:val="000000" w:themeColor="text1"/>
        </w:rPr>
        <w:t xml:space="preserve"> material</w:t>
      </w:r>
      <w:r w:rsidRPr="003A0C7A">
        <w:rPr>
          <w:b/>
          <w:bCs/>
          <w:color w:val="000000" w:themeColor="text1"/>
        </w:rPr>
        <w:t>s</w:t>
      </w:r>
    </w:p>
    <w:p w14:paraId="47A07FAA" w14:textId="539BB14D" w:rsidR="009F441C" w:rsidRPr="003A0C7A" w:rsidRDefault="005C3502" w:rsidP="009F441C">
      <w:pPr>
        <w:pStyle w:val="NormalWeb"/>
        <w:shd w:val="clear" w:color="auto" w:fill="FFFFFF"/>
        <w:spacing w:before="0" w:beforeAutospacing="0" w:after="0" w:afterAutospacing="0" w:line="360" w:lineRule="auto"/>
        <w:ind w:firstLine="720"/>
        <w:jc w:val="both"/>
        <w:rPr>
          <w:color w:val="000000" w:themeColor="text1"/>
        </w:rPr>
      </w:pPr>
      <w:r w:rsidRPr="003A0C7A">
        <w:rPr>
          <w:color w:val="000000" w:themeColor="text1"/>
        </w:rPr>
        <w:t>A</w:t>
      </w:r>
      <w:r w:rsidR="00724A8F" w:rsidRPr="003A0C7A">
        <w:rPr>
          <w:color w:val="000000" w:themeColor="text1"/>
        </w:rPr>
        <w:t xml:space="preserve"> pot culture experiment was</w:t>
      </w:r>
      <w:r w:rsidR="00724A8F" w:rsidRPr="003A0C7A">
        <w:rPr>
          <w:color w:val="000000" w:themeColor="text1"/>
          <w:spacing w:val="1"/>
        </w:rPr>
        <w:t xml:space="preserve"> </w:t>
      </w:r>
      <w:r w:rsidR="00724A8F" w:rsidRPr="003A0C7A">
        <w:rPr>
          <w:color w:val="000000" w:themeColor="text1"/>
        </w:rPr>
        <w:t>conducted</w:t>
      </w:r>
      <w:r w:rsidR="00724A8F" w:rsidRPr="003A0C7A">
        <w:rPr>
          <w:color w:val="000000" w:themeColor="text1"/>
          <w:spacing w:val="1"/>
        </w:rPr>
        <w:t xml:space="preserve"> </w:t>
      </w:r>
      <w:r w:rsidR="00724A8F" w:rsidRPr="003A0C7A">
        <w:rPr>
          <w:color w:val="000000" w:themeColor="text1"/>
        </w:rPr>
        <w:t>at</w:t>
      </w:r>
      <w:r w:rsidR="00724A8F" w:rsidRPr="003A0C7A">
        <w:rPr>
          <w:color w:val="000000" w:themeColor="text1"/>
          <w:spacing w:val="1"/>
        </w:rPr>
        <w:t xml:space="preserve"> </w:t>
      </w:r>
      <w:r w:rsidR="00724A8F" w:rsidRPr="003A0C7A">
        <w:rPr>
          <w:color w:val="000000" w:themeColor="text1"/>
        </w:rPr>
        <w:t>College</w:t>
      </w:r>
      <w:r w:rsidR="00724A8F" w:rsidRPr="003A0C7A">
        <w:rPr>
          <w:color w:val="000000" w:themeColor="text1"/>
          <w:spacing w:val="1"/>
        </w:rPr>
        <w:t xml:space="preserve"> </w:t>
      </w:r>
      <w:r w:rsidR="00724A8F" w:rsidRPr="003A0C7A">
        <w:rPr>
          <w:color w:val="000000" w:themeColor="text1"/>
        </w:rPr>
        <w:t>of</w:t>
      </w:r>
      <w:r w:rsidR="00724A8F" w:rsidRPr="003A0C7A">
        <w:rPr>
          <w:color w:val="000000" w:themeColor="text1"/>
          <w:spacing w:val="1"/>
        </w:rPr>
        <w:t xml:space="preserve"> </w:t>
      </w:r>
      <w:r w:rsidR="00724A8F" w:rsidRPr="003A0C7A">
        <w:rPr>
          <w:color w:val="000000" w:themeColor="text1"/>
        </w:rPr>
        <w:t xml:space="preserve">Agriculture, </w:t>
      </w:r>
      <w:proofErr w:type="spellStart"/>
      <w:r w:rsidR="00724A8F" w:rsidRPr="003A0C7A">
        <w:rPr>
          <w:color w:val="000000" w:themeColor="text1"/>
        </w:rPr>
        <w:t>Vellayani</w:t>
      </w:r>
      <w:proofErr w:type="spellEnd"/>
      <w:r w:rsidR="00724A8F" w:rsidRPr="003A0C7A">
        <w:rPr>
          <w:color w:val="000000" w:themeColor="text1"/>
        </w:rPr>
        <w:t xml:space="preserve">, </w:t>
      </w:r>
      <w:r w:rsidRPr="003A0C7A">
        <w:rPr>
          <w:color w:val="000000" w:themeColor="text1"/>
        </w:rPr>
        <w:t>Thiruvananthapuram</w:t>
      </w:r>
      <w:r w:rsidR="004B6778" w:rsidRPr="003A0C7A">
        <w:rPr>
          <w:color w:val="000000" w:themeColor="text1"/>
        </w:rPr>
        <w:t>. T</w:t>
      </w:r>
      <w:r w:rsidR="00724A8F" w:rsidRPr="003A0C7A">
        <w:rPr>
          <w:color w:val="000000" w:themeColor="text1"/>
        </w:rPr>
        <w:t>omato variety</w:t>
      </w:r>
      <w:r w:rsidR="004B6778" w:rsidRPr="003A0C7A">
        <w:rPr>
          <w:color w:val="000000" w:themeColor="text1"/>
        </w:rPr>
        <w:t xml:space="preserve"> chosen were </w:t>
      </w:r>
      <w:proofErr w:type="spellStart"/>
      <w:r w:rsidR="00724A8F" w:rsidRPr="003A0C7A">
        <w:rPr>
          <w:color w:val="000000" w:themeColor="text1"/>
        </w:rPr>
        <w:t>Vellayani</w:t>
      </w:r>
      <w:proofErr w:type="spellEnd"/>
      <w:r w:rsidR="00724A8F" w:rsidRPr="003A0C7A">
        <w:rPr>
          <w:color w:val="000000" w:themeColor="text1"/>
        </w:rPr>
        <w:t xml:space="preserve"> </w:t>
      </w:r>
      <w:proofErr w:type="spellStart"/>
      <w:r w:rsidR="00E6129C" w:rsidRPr="003A0C7A">
        <w:rPr>
          <w:color w:val="000000" w:themeColor="text1"/>
        </w:rPr>
        <w:t>Vijai</w:t>
      </w:r>
      <w:proofErr w:type="spellEnd"/>
      <w:r w:rsidR="004B6778" w:rsidRPr="003A0C7A">
        <w:rPr>
          <w:color w:val="000000" w:themeColor="text1"/>
        </w:rPr>
        <w:t xml:space="preserve"> and</w:t>
      </w:r>
      <w:r w:rsidR="00724A8F" w:rsidRPr="003A0C7A">
        <w:rPr>
          <w:color w:val="000000" w:themeColor="text1"/>
        </w:rPr>
        <w:t xml:space="preserve"> </w:t>
      </w:r>
      <w:proofErr w:type="spellStart"/>
      <w:r w:rsidR="00724A8F" w:rsidRPr="003A0C7A">
        <w:rPr>
          <w:color w:val="000000" w:themeColor="text1"/>
        </w:rPr>
        <w:t>Arka</w:t>
      </w:r>
      <w:proofErr w:type="spellEnd"/>
      <w:r w:rsidR="00724A8F" w:rsidRPr="003A0C7A">
        <w:rPr>
          <w:color w:val="000000" w:themeColor="text1"/>
        </w:rPr>
        <w:t xml:space="preserve"> Vikas</w:t>
      </w:r>
      <w:r w:rsidR="004B6778" w:rsidRPr="003A0C7A">
        <w:rPr>
          <w:color w:val="000000" w:themeColor="text1"/>
        </w:rPr>
        <w:t>. Melatonin and salicylic acid were p</w:t>
      </w:r>
      <w:r w:rsidR="001E4821">
        <w:rPr>
          <w:color w:val="000000" w:themeColor="text1"/>
        </w:rPr>
        <w:t>ur</w:t>
      </w:r>
      <w:r w:rsidR="004B6778" w:rsidRPr="003A0C7A">
        <w:rPr>
          <w:color w:val="000000" w:themeColor="text1"/>
        </w:rPr>
        <w:t xml:space="preserve">chased from </w:t>
      </w:r>
      <w:proofErr w:type="spellStart"/>
      <w:r w:rsidR="004B6778" w:rsidRPr="003A0C7A">
        <w:rPr>
          <w:color w:val="000000" w:themeColor="text1"/>
        </w:rPr>
        <w:t>HiMedia</w:t>
      </w:r>
      <w:proofErr w:type="spellEnd"/>
      <w:r w:rsidR="004B6778" w:rsidRPr="003A0C7A">
        <w:rPr>
          <w:color w:val="000000" w:themeColor="text1"/>
        </w:rPr>
        <w:t xml:space="preserve"> Ltd. </w:t>
      </w:r>
      <w:r w:rsidR="00F360D5" w:rsidRPr="003A0C7A">
        <w:rPr>
          <w:color w:val="000000" w:themeColor="text1"/>
        </w:rPr>
        <w:t xml:space="preserve">Arbuscular Mycorrhiza Fungi and </w:t>
      </w:r>
      <w:r w:rsidR="00F360D5" w:rsidRPr="003A0C7A">
        <w:rPr>
          <w:iCs/>
          <w:color w:val="000000" w:themeColor="text1"/>
        </w:rPr>
        <w:t xml:space="preserve">PGPR Mix </w:t>
      </w:r>
      <w:r w:rsidRPr="003A0C7A">
        <w:rPr>
          <w:iCs/>
          <w:color w:val="000000" w:themeColor="text1"/>
        </w:rPr>
        <w:t>I</w:t>
      </w:r>
      <w:r w:rsidR="00F360D5" w:rsidRPr="003A0C7A">
        <w:rPr>
          <w:iCs/>
          <w:color w:val="000000" w:themeColor="text1"/>
        </w:rPr>
        <w:t xml:space="preserve"> </w:t>
      </w:r>
      <w:r w:rsidR="00F360D5" w:rsidRPr="003A0C7A">
        <w:rPr>
          <w:color w:val="000000" w:themeColor="text1"/>
        </w:rPr>
        <w:t>were collected from Department</w:t>
      </w:r>
      <w:r w:rsidR="00F360D5" w:rsidRPr="003A0C7A">
        <w:rPr>
          <w:color w:val="000000" w:themeColor="text1"/>
          <w:spacing w:val="1"/>
        </w:rPr>
        <w:t xml:space="preserve"> </w:t>
      </w:r>
      <w:r w:rsidR="00F360D5" w:rsidRPr="003A0C7A">
        <w:rPr>
          <w:color w:val="000000" w:themeColor="text1"/>
        </w:rPr>
        <w:t>of</w:t>
      </w:r>
      <w:r w:rsidR="00F360D5" w:rsidRPr="003A0C7A">
        <w:rPr>
          <w:color w:val="000000" w:themeColor="text1"/>
          <w:spacing w:val="-2"/>
        </w:rPr>
        <w:t xml:space="preserve"> </w:t>
      </w:r>
      <w:r w:rsidR="00F360D5" w:rsidRPr="003A0C7A">
        <w:rPr>
          <w:color w:val="000000" w:themeColor="text1"/>
        </w:rPr>
        <w:t>Microbiology, College</w:t>
      </w:r>
      <w:r w:rsidR="00F360D5" w:rsidRPr="003A0C7A">
        <w:rPr>
          <w:color w:val="000000" w:themeColor="text1"/>
          <w:spacing w:val="1"/>
        </w:rPr>
        <w:t xml:space="preserve"> </w:t>
      </w:r>
      <w:r w:rsidR="00F360D5" w:rsidRPr="003A0C7A">
        <w:rPr>
          <w:color w:val="000000" w:themeColor="text1"/>
        </w:rPr>
        <w:t>of Agriculture,</w:t>
      </w:r>
      <w:r w:rsidR="00F360D5" w:rsidRPr="003A0C7A">
        <w:rPr>
          <w:color w:val="000000" w:themeColor="text1"/>
          <w:spacing w:val="1"/>
        </w:rPr>
        <w:t xml:space="preserve"> </w:t>
      </w:r>
      <w:proofErr w:type="spellStart"/>
      <w:r w:rsidR="00F360D5" w:rsidRPr="003A0C7A">
        <w:rPr>
          <w:color w:val="000000" w:themeColor="text1"/>
        </w:rPr>
        <w:t>Vellayani</w:t>
      </w:r>
      <w:proofErr w:type="spellEnd"/>
      <w:r w:rsidR="00F360D5" w:rsidRPr="003A0C7A">
        <w:rPr>
          <w:color w:val="000000" w:themeColor="text1"/>
        </w:rPr>
        <w:t xml:space="preserve">. </w:t>
      </w:r>
      <w:r w:rsidRPr="003A0C7A">
        <w:rPr>
          <w:color w:val="000000" w:themeColor="text1"/>
        </w:rPr>
        <w:t xml:space="preserve">An experiment with completely randomized block design was conducted with two factors and three replications. </w:t>
      </w:r>
      <w:r w:rsidR="00F360D5" w:rsidRPr="003A0C7A">
        <w:rPr>
          <w:color w:val="000000" w:themeColor="text1"/>
        </w:rPr>
        <w:t xml:space="preserve">The first factor </w:t>
      </w:r>
      <w:r w:rsidRPr="003A0C7A">
        <w:rPr>
          <w:color w:val="000000" w:themeColor="text1"/>
        </w:rPr>
        <w:t>was</w:t>
      </w:r>
      <w:r w:rsidR="00F360D5" w:rsidRPr="003A0C7A">
        <w:rPr>
          <w:color w:val="000000" w:themeColor="text1"/>
        </w:rPr>
        <w:t xml:space="preserve"> the two tomato varieties (Tolerant – </w:t>
      </w:r>
      <w:proofErr w:type="spellStart"/>
      <w:r w:rsidR="00F360D5" w:rsidRPr="003A0C7A">
        <w:rPr>
          <w:color w:val="000000" w:themeColor="text1"/>
        </w:rPr>
        <w:t>Vellayani</w:t>
      </w:r>
      <w:proofErr w:type="spellEnd"/>
      <w:r w:rsidR="00F360D5" w:rsidRPr="003A0C7A">
        <w:rPr>
          <w:color w:val="000000" w:themeColor="text1"/>
        </w:rPr>
        <w:t xml:space="preserve"> </w:t>
      </w:r>
      <w:proofErr w:type="spellStart"/>
      <w:r w:rsidR="00E6129C" w:rsidRPr="003A0C7A">
        <w:rPr>
          <w:color w:val="000000" w:themeColor="text1"/>
        </w:rPr>
        <w:t>Vijai</w:t>
      </w:r>
      <w:proofErr w:type="spellEnd"/>
      <w:r w:rsidR="00F360D5" w:rsidRPr="003A0C7A">
        <w:rPr>
          <w:color w:val="000000" w:themeColor="text1"/>
        </w:rPr>
        <w:t xml:space="preserve"> and susceptible – </w:t>
      </w:r>
      <w:proofErr w:type="spellStart"/>
      <w:r w:rsidR="00F360D5" w:rsidRPr="003A0C7A">
        <w:rPr>
          <w:color w:val="000000" w:themeColor="text1"/>
        </w:rPr>
        <w:t>Arka</w:t>
      </w:r>
      <w:proofErr w:type="spellEnd"/>
      <w:r w:rsidR="00F360D5" w:rsidRPr="003A0C7A">
        <w:rPr>
          <w:color w:val="000000" w:themeColor="text1"/>
        </w:rPr>
        <w:t xml:space="preserve"> Vikas) and the second factor </w:t>
      </w:r>
      <w:r w:rsidRPr="003A0C7A">
        <w:rPr>
          <w:color w:val="000000" w:themeColor="text1"/>
        </w:rPr>
        <w:t>wa</w:t>
      </w:r>
      <w:r w:rsidR="00F360D5" w:rsidRPr="003A0C7A">
        <w:rPr>
          <w:color w:val="000000" w:themeColor="text1"/>
        </w:rPr>
        <w:t xml:space="preserve">s the </w:t>
      </w:r>
      <w:proofErr w:type="spellStart"/>
      <w:r w:rsidR="00F360D5" w:rsidRPr="003A0C7A">
        <w:rPr>
          <w:color w:val="000000" w:themeColor="text1"/>
        </w:rPr>
        <w:t>biostimulant</w:t>
      </w:r>
      <w:proofErr w:type="spellEnd"/>
      <w:r w:rsidR="00F360D5" w:rsidRPr="003A0C7A">
        <w:rPr>
          <w:color w:val="000000" w:themeColor="text1"/>
        </w:rPr>
        <w:t xml:space="preserve"> treatments (Melatonin (100µM), Salicylic acid (1.0mM), AMF (10g/kg of soil), PGPR mix 1</w:t>
      </w:r>
      <w:r w:rsidR="006351E1" w:rsidRPr="003A0C7A">
        <w:rPr>
          <w:color w:val="000000" w:themeColor="text1"/>
        </w:rPr>
        <w:t xml:space="preserve"> </w:t>
      </w:r>
      <w:r w:rsidR="00F360D5" w:rsidRPr="003A0C7A">
        <w:rPr>
          <w:color w:val="000000" w:themeColor="text1"/>
        </w:rPr>
        <w:t xml:space="preserve">(20g/kg of FYM) and control). </w:t>
      </w:r>
      <w:r w:rsidR="00A65660" w:rsidRPr="003A0C7A">
        <w:rPr>
          <w:color w:val="000000" w:themeColor="text1"/>
        </w:rPr>
        <w:t>S</w:t>
      </w:r>
      <w:r w:rsidR="00F360D5" w:rsidRPr="003A0C7A">
        <w:rPr>
          <w:color w:val="000000" w:themeColor="text1"/>
        </w:rPr>
        <w:t xml:space="preserve">eedlings were maintained </w:t>
      </w:r>
      <w:r w:rsidR="004B6778" w:rsidRPr="003A0C7A">
        <w:rPr>
          <w:color w:val="000000" w:themeColor="text1"/>
        </w:rPr>
        <w:t xml:space="preserve">in portrays </w:t>
      </w:r>
      <w:r w:rsidR="00F360D5" w:rsidRPr="003A0C7A">
        <w:rPr>
          <w:color w:val="000000" w:themeColor="text1"/>
        </w:rPr>
        <w:t>for a period of four weeks</w:t>
      </w:r>
      <w:r w:rsidR="00A65660" w:rsidRPr="003A0C7A">
        <w:rPr>
          <w:color w:val="000000" w:themeColor="text1"/>
        </w:rPr>
        <w:t xml:space="preserve"> and then transplanted</w:t>
      </w:r>
      <w:r w:rsidR="00A65660" w:rsidRPr="003A0C7A">
        <w:rPr>
          <w:color w:val="000000" w:themeColor="text1"/>
          <w:spacing w:val="6"/>
        </w:rPr>
        <w:t xml:space="preserve"> </w:t>
      </w:r>
      <w:r w:rsidR="00A65660" w:rsidRPr="003A0C7A">
        <w:rPr>
          <w:color w:val="000000" w:themeColor="text1"/>
        </w:rPr>
        <w:t>to</w:t>
      </w:r>
      <w:r w:rsidR="00A65660" w:rsidRPr="003A0C7A">
        <w:rPr>
          <w:color w:val="000000" w:themeColor="text1"/>
          <w:spacing w:val="9"/>
        </w:rPr>
        <w:t xml:space="preserve"> </w:t>
      </w:r>
      <w:r w:rsidR="00A65660" w:rsidRPr="003A0C7A">
        <w:rPr>
          <w:color w:val="000000" w:themeColor="text1"/>
        </w:rPr>
        <w:t>12</w:t>
      </w:r>
      <w:r w:rsidR="00A65660" w:rsidRPr="003A0C7A">
        <w:rPr>
          <w:color w:val="000000" w:themeColor="text1"/>
          <w:spacing w:val="7"/>
        </w:rPr>
        <w:t xml:space="preserve"> </w:t>
      </w:r>
      <w:r w:rsidR="00A65660" w:rsidRPr="003A0C7A">
        <w:rPr>
          <w:color w:val="000000" w:themeColor="text1"/>
        </w:rPr>
        <w:t>inch</w:t>
      </w:r>
      <w:r w:rsidR="00A65660" w:rsidRPr="003A0C7A">
        <w:rPr>
          <w:color w:val="000000" w:themeColor="text1"/>
          <w:spacing w:val="6"/>
        </w:rPr>
        <w:t xml:space="preserve"> </w:t>
      </w:r>
      <w:r w:rsidR="00A65660" w:rsidRPr="003A0C7A">
        <w:rPr>
          <w:color w:val="000000" w:themeColor="text1"/>
        </w:rPr>
        <w:t>plastic</w:t>
      </w:r>
      <w:r w:rsidR="00A65660" w:rsidRPr="003A0C7A">
        <w:rPr>
          <w:color w:val="000000" w:themeColor="text1"/>
          <w:spacing w:val="6"/>
        </w:rPr>
        <w:t xml:space="preserve"> </w:t>
      </w:r>
      <w:r w:rsidR="00A65660" w:rsidRPr="003A0C7A">
        <w:rPr>
          <w:color w:val="000000" w:themeColor="text1"/>
        </w:rPr>
        <w:t>pots containing red</w:t>
      </w:r>
      <w:r w:rsidR="00A65660" w:rsidRPr="003A0C7A">
        <w:rPr>
          <w:color w:val="000000" w:themeColor="text1"/>
          <w:spacing w:val="13"/>
        </w:rPr>
        <w:t xml:space="preserve"> </w:t>
      </w:r>
      <w:r w:rsidR="00A65660" w:rsidRPr="003A0C7A">
        <w:rPr>
          <w:color w:val="000000" w:themeColor="text1"/>
        </w:rPr>
        <w:t>soil</w:t>
      </w:r>
      <w:r w:rsidR="00A65660" w:rsidRPr="003A0C7A">
        <w:rPr>
          <w:color w:val="000000" w:themeColor="text1"/>
          <w:spacing w:val="13"/>
        </w:rPr>
        <w:t xml:space="preserve">, </w:t>
      </w:r>
      <w:r w:rsidR="00A65660" w:rsidRPr="003A0C7A">
        <w:rPr>
          <w:color w:val="000000" w:themeColor="text1"/>
        </w:rPr>
        <w:t>farm</w:t>
      </w:r>
      <w:r w:rsidR="00A65660" w:rsidRPr="003A0C7A">
        <w:rPr>
          <w:color w:val="000000" w:themeColor="text1"/>
          <w:spacing w:val="19"/>
        </w:rPr>
        <w:t xml:space="preserve"> </w:t>
      </w:r>
      <w:r w:rsidR="00A65660" w:rsidRPr="003A0C7A">
        <w:rPr>
          <w:color w:val="000000" w:themeColor="text1"/>
        </w:rPr>
        <w:t>yard</w:t>
      </w:r>
      <w:r w:rsidR="00A65660" w:rsidRPr="003A0C7A">
        <w:rPr>
          <w:color w:val="000000" w:themeColor="text1"/>
          <w:spacing w:val="14"/>
        </w:rPr>
        <w:t xml:space="preserve"> </w:t>
      </w:r>
      <w:r w:rsidR="00A65660" w:rsidRPr="003A0C7A">
        <w:rPr>
          <w:color w:val="000000" w:themeColor="text1"/>
        </w:rPr>
        <w:t>manure</w:t>
      </w:r>
      <w:r w:rsidR="00A65660" w:rsidRPr="003A0C7A">
        <w:rPr>
          <w:color w:val="000000" w:themeColor="text1"/>
          <w:spacing w:val="14"/>
        </w:rPr>
        <w:t xml:space="preserve"> and coir pith compost </w:t>
      </w:r>
      <w:r w:rsidR="00A65660" w:rsidRPr="003A0C7A">
        <w:rPr>
          <w:color w:val="000000" w:themeColor="text1"/>
        </w:rPr>
        <w:t>in the</w:t>
      </w:r>
      <w:r w:rsidR="00A65660" w:rsidRPr="003A0C7A">
        <w:rPr>
          <w:color w:val="000000" w:themeColor="text1"/>
          <w:spacing w:val="-2"/>
        </w:rPr>
        <w:t xml:space="preserve"> </w:t>
      </w:r>
      <w:r w:rsidR="00A65660" w:rsidRPr="003A0C7A">
        <w:rPr>
          <w:color w:val="000000" w:themeColor="text1"/>
        </w:rPr>
        <w:t>ratio of 1:1</w:t>
      </w:r>
      <w:r w:rsidR="00A65660" w:rsidRPr="003A0C7A">
        <w:rPr>
          <w:color w:val="000000" w:themeColor="text1"/>
          <w:spacing w:val="-3"/>
        </w:rPr>
        <w:t>:1 (5kg/pot)</w:t>
      </w:r>
      <w:r w:rsidR="00A65660" w:rsidRPr="003A0C7A">
        <w:rPr>
          <w:color w:val="000000" w:themeColor="text1"/>
        </w:rPr>
        <w:t>.</w:t>
      </w:r>
      <w:r w:rsidR="00A65660" w:rsidRPr="003A0C7A">
        <w:rPr>
          <w:color w:val="000000" w:themeColor="text1"/>
          <w:spacing w:val="7"/>
        </w:rPr>
        <w:t xml:space="preserve"> </w:t>
      </w:r>
      <w:r w:rsidR="00A65660" w:rsidRPr="003A0C7A">
        <w:rPr>
          <w:color w:val="000000" w:themeColor="text1"/>
        </w:rPr>
        <w:t>AMF was</w:t>
      </w:r>
      <w:r w:rsidR="00A65660" w:rsidRPr="003A0C7A">
        <w:rPr>
          <w:color w:val="000000" w:themeColor="text1"/>
          <w:spacing w:val="3"/>
        </w:rPr>
        <w:t xml:space="preserve"> </w:t>
      </w:r>
      <w:r w:rsidR="00A65660" w:rsidRPr="003A0C7A">
        <w:rPr>
          <w:color w:val="000000" w:themeColor="text1"/>
        </w:rPr>
        <w:t>applied</w:t>
      </w:r>
      <w:r w:rsidR="00A65660" w:rsidRPr="003A0C7A">
        <w:rPr>
          <w:color w:val="000000" w:themeColor="text1"/>
          <w:spacing w:val="6"/>
        </w:rPr>
        <w:t xml:space="preserve"> </w:t>
      </w:r>
      <w:r w:rsidR="00A65660" w:rsidRPr="003A0C7A">
        <w:rPr>
          <w:color w:val="000000" w:themeColor="text1"/>
        </w:rPr>
        <w:t>as</w:t>
      </w:r>
      <w:r w:rsidR="00A65660" w:rsidRPr="003A0C7A">
        <w:rPr>
          <w:color w:val="000000" w:themeColor="text1"/>
          <w:spacing w:val="3"/>
        </w:rPr>
        <w:t xml:space="preserve"> </w:t>
      </w:r>
      <w:r w:rsidR="00A65660" w:rsidRPr="003A0C7A">
        <w:rPr>
          <w:color w:val="000000" w:themeColor="text1"/>
        </w:rPr>
        <w:t>direct</w:t>
      </w:r>
      <w:r w:rsidR="00A65660" w:rsidRPr="003A0C7A">
        <w:rPr>
          <w:color w:val="000000" w:themeColor="text1"/>
          <w:spacing w:val="5"/>
        </w:rPr>
        <w:t xml:space="preserve"> </w:t>
      </w:r>
      <w:r w:rsidR="00A65660" w:rsidRPr="003A0C7A">
        <w:rPr>
          <w:color w:val="000000" w:themeColor="text1"/>
        </w:rPr>
        <w:t>soil</w:t>
      </w:r>
      <w:r w:rsidR="00A65660" w:rsidRPr="003A0C7A">
        <w:rPr>
          <w:color w:val="000000" w:themeColor="text1"/>
          <w:spacing w:val="6"/>
        </w:rPr>
        <w:t xml:space="preserve"> </w:t>
      </w:r>
      <w:r w:rsidR="00A65660" w:rsidRPr="003A0C7A">
        <w:rPr>
          <w:color w:val="000000" w:themeColor="text1"/>
        </w:rPr>
        <w:t>application during transplanting.</w:t>
      </w:r>
      <w:r w:rsidR="00A65660" w:rsidRPr="003A0C7A">
        <w:rPr>
          <w:color w:val="000000" w:themeColor="text1"/>
          <w:spacing w:val="5"/>
        </w:rPr>
        <w:t xml:space="preserve"> </w:t>
      </w:r>
      <w:r w:rsidR="00A65660" w:rsidRPr="003A0C7A">
        <w:rPr>
          <w:color w:val="000000" w:themeColor="text1"/>
        </w:rPr>
        <w:t>Each</w:t>
      </w:r>
      <w:r w:rsidR="00A65660" w:rsidRPr="003A0C7A">
        <w:rPr>
          <w:color w:val="000000" w:themeColor="text1"/>
          <w:spacing w:val="4"/>
        </w:rPr>
        <w:t xml:space="preserve"> </w:t>
      </w:r>
      <w:r w:rsidR="00A65660" w:rsidRPr="003A0C7A">
        <w:rPr>
          <w:color w:val="000000" w:themeColor="text1"/>
        </w:rPr>
        <w:t>pot</w:t>
      </w:r>
      <w:r w:rsidR="00A65660" w:rsidRPr="003A0C7A">
        <w:rPr>
          <w:color w:val="000000" w:themeColor="text1"/>
          <w:spacing w:val="6"/>
        </w:rPr>
        <w:t xml:space="preserve"> </w:t>
      </w:r>
      <w:r w:rsidR="00A65660" w:rsidRPr="003A0C7A">
        <w:rPr>
          <w:color w:val="000000" w:themeColor="text1"/>
        </w:rPr>
        <w:t>was</w:t>
      </w:r>
      <w:r w:rsidR="00A65660" w:rsidRPr="003A0C7A">
        <w:rPr>
          <w:color w:val="000000" w:themeColor="text1"/>
          <w:spacing w:val="6"/>
        </w:rPr>
        <w:t xml:space="preserve"> </w:t>
      </w:r>
      <w:r w:rsidR="00A65660" w:rsidRPr="003A0C7A">
        <w:rPr>
          <w:color w:val="000000" w:themeColor="text1"/>
        </w:rPr>
        <w:t>added</w:t>
      </w:r>
      <w:r w:rsidR="00A65660" w:rsidRPr="003A0C7A">
        <w:rPr>
          <w:color w:val="000000" w:themeColor="text1"/>
          <w:spacing w:val="8"/>
        </w:rPr>
        <w:t xml:space="preserve"> </w:t>
      </w:r>
      <w:r w:rsidR="00A65660" w:rsidRPr="003A0C7A">
        <w:rPr>
          <w:color w:val="000000" w:themeColor="text1"/>
        </w:rPr>
        <w:t>with</w:t>
      </w:r>
      <w:r w:rsidR="00A65660" w:rsidRPr="003A0C7A">
        <w:rPr>
          <w:color w:val="000000" w:themeColor="text1"/>
          <w:spacing w:val="5"/>
        </w:rPr>
        <w:t xml:space="preserve"> </w:t>
      </w:r>
      <w:r w:rsidR="00A65660" w:rsidRPr="003A0C7A">
        <w:rPr>
          <w:color w:val="000000" w:themeColor="text1"/>
        </w:rPr>
        <w:t>20</w:t>
      </w:r>
      <w:r w:rsidR="006351E1" w:rsidRPr="003A0C7A">
        <w:rPr>
          <w:color w:val="000000" w:themeColor="text1"/>
        </w:rPr>
        <w:t xml:space="preserve"> </w:t>
      </w:r>
      <w:r w:rsidR="00A65660" w:rsidRPr="003A0C7A">
        <w:rPr>
          <w:color w:val="000000" w:themeColor="text1"/>
        </w:rPr>
        <w:t>g</w:t>
      </w:r>
      <w:r w:rsidR="006351E1" w:rsidRPr="003A0C7A">
        <w:rPr>
          <w:color w:val="000000" w:themeColor="text1"/>
        </w:rPr>
        <w:t xml:space="preserve"> </w:t>
      </w:r>
      <w:r w:rsidR="00A65660" w:rsidRPr="003A0C7A">
        <w:rPr>
          <w:color w:val="000000" w:themeColor="text1"/>
          <w:spacing w:val="-57"/>
        </w:rPr>
        <w:t xml:space="preserve"> </w:t>
      </w:r>
      <w:r w:rsidR="00A65660" w:rsidRPr="003A0C7A">
        <w:rPr>
          <w:color w:val="000000" w:themeColor="text1"/>
        </w:rPr>
        <w:t>of</w:t>
      </w:r>
      <w:r w:rsidR="00A65660" w:rsidRPr="003A0C7A">
        <w:rPr>
          <w:color w:val="000000" w:themeColor="text1"/>
          <w:spacing w:val="-2"/>
        </w:rPr>
        <w:t xml:space="preserve"> </w:t>
      </w:r>
      <w:r w:rsidR="00A65660" w:rsidRPr="003A0C7A">
        <w:rPr>
          <w:color w:val="000000" w:themeColor="text1"/>
        </w:rPr>
        <w:t>AMF biofertilizer. 20g of PGPR</w:t>
      </w:r>
      <w:r w:rsidRPr="003A0C7A">
        <w:rPr>
          <w:color w:val="000000" w:themeColor="text1"/>
        </w:rPr>
        <w:t xml:space="preserve"> mix I </w:t>
      </w:r>
      <w:r w:rsidR="00A65660" w:rsidRPr="003A0C7A">
        <w:rPr>
          <w:color w:val="000000" w:themeColor="text1"/>
        </w:rPr>
        <w:t>was mixed with 1kg FYM which was used for the preparation of potting mixture. Melatonin and salicylic acid were applied as two foliar sprays at flower</w:t>
      </w:r>
      <w:r w:rsidR="001E252C" w:rsidRPr="003A0C7A">
        <w:rPr>
          <w:color w:val="000000" w:themeColor="text1"/>
        </w:rPr>
        <w:t xml:space="preserve"> initiation</w:t>
      </w:r>
      <w:r w:rsidR="00A65660" w:rsidRPr="003A0C7A">
        <w:rPr>
          <w:color w:val="000000" w:themeColor="text1"/>
        </w:rPr>
        <w:t xml:space="preserve"> stage.</w:t>
      </w:r>
      <w:r w:rsidR="008B2D56" w:rsidRPr="003A0C7A">
        <w:rPr>
          <w:color w:val="000000" w:themeColor="text1"/>
        </w:rPr>
        <w:t xml:space="preserve"> </w:t>
      </w:r>
      <w:r w:rsidR="001E252C" w:rsidRPr="003A0C7A">
        <w:rPr>
          <w:color w:val="000000" w:themeColor="text1"/>
        </w:rPr>
        <w:t xml:space="preserve">Water stress was then induced at flowering </w:t>
      </w:r>
      <w:r w:rsidR="00A31CDE" w:rsidRPr="003A0C7A">
        <w:rPr>
          <w:color w:val="000000" w:themeColor="text1"/>
        </w:rPr>
        <w:t xml:space="preserve">stage </w:t>
      </w:r>
      <w:r w:rsidR="001E252C" w:rsidRPr="003A0C7A">
        <w:rPr>
          <w:color w:val="000000" w:themeColor="text1"/>
        </w:rPr>
        <w:t xml:space="preserve">by withholding irrigation till the relative water content (RWC) of leaves reached </w:t>
      </w:r>
      <w:proofErr w:type="spellStart"/>
      <w:r w:rsidR="001E252C" w:rsidRPr="003A0C7A">
        <w:rPr>
          <w:color w:val="000000" w:themeColor="text1"/>
        </w:rPr>
        <w:t>upto</w:t>
      </w:r>
      <w:proofErr w:type="spellEnd"/>
      <w:r w:rsidR="001E252C" w:rsidRPr="003A0C7A">
        <w:rPr>
          <w:color w:val="000000" w:themeColor="text1"/>
        </w:rPr>
        <w:t xml:space="preserve"> 70%. All </w:t>
      </w:r>
      <w:r w:rsidR="004B6778" w:rsidRPr="003A0C7A">
        <w:rPr>
          <w:color w:val="000000" w:themeColor="text1"/>
        </w:rPr>
        <w:t>physiological</w:t>
      </w:r>
      <w:r w:rsidR="001E252C" w:rsidRPr="003A0C7A">
        <w:rPr>
          <w:color w:val="000000" w:themeColor="text1"/>
        </w:rPr>
        <w:t xml:space="preserve"> observations were recorded at 70% RWC and the plants were </w:t>
      </w:r>
      <w:proofErr w:type="spellStart"/>
      <w:r w:rsidR="001E252C" w:rsidRPr="003A0C7A">
        <w:rPr>
          <w:color w:val="000000" w:themeColor="text1"/>
        </w:rPr>
        <w:t>rewatered</w:t>
      </w:r>
      <w:proofErr w:type="spellEnd"/>
      <w:r w:rsidR="001E252C" w:rsidRPr="003A0C7A">
        <w:rPr>
          <w:color w:val="000000" w:themeColor="text1"/>
        </w:rPr>
        <w:t xml:space="preserve"> for stress recovery.</w:t>
      </w:r>
    </w:p>
    <w:p w14:paraId="6EAFCD81" w14:textId="44746347" w:rsidR="004B6778" w:rsidRPr="003A0C7A" w:rsidRDefault="009F441C" w:rsidP="009F441C">
      <w:pPr>
        <w:pStyle w:val="NormalWeb"/>
        <w:shd w:val="clear" w:color="auto" w:fill="FFFFFF"/>
        <w:spacing w:before="0" w:beforeAutospacing="0" w:after="0" w:afterAutospacing="0" w:line="360" w:lineRule="auto"/>
        <w:jc w:val="both"/>
        <w:rPr>
          <w:b/>
          <w:bCs/>
          <w:color w:val="000000" w:themeColor="text1"/>
        </w:rPr>
      </w:pPr>
      <w:r w:rsidRPr="003A0C7A">
        <w:rPr>
          <w:b/>
          <w:bCs/>
          <w:color w:val="000000" w:themeColor="text1"/>
        </w:rPr>
        <w:t>Chlorophyll stability index</w:t>
      </w:r>
    </w:p>
    <w:p w14:paraId="5927A984" w14:textId="77777777" w:rsidR="009F441C" w:rsidRPr="003A0C7A" w:rsidRDefault="009F441C" w:rsidP="009F441C">
      <w:pPr>
        <w:tabs>
          <w:tab w:val="left" w:pos="806"/>
        </w:tabs>
        <w:spacing w:line="360" w:lineRule="auto"/>
        <w:ind w:right="429"/>
        <w:jc w:val="both"/>
        <w:rPr>
          <w:rFonts w:ascii="Times New Roman" w:hAnsi="Times New Roman" w:cs="Times New Roman"/>
          <w:color w:val="000000" w:themeColor="text1"/>
          <w:lang w:val="en-GB"/>
        </w:rPr>
      </w:pPr>
      <w:r w:rsidRPr="003A0C7A">
        <w:rPr>
          <w:rFonts w:ascii="Times New Roman" w:hAnsi="Times New Roman" w:cs="Times New Roman"/>
          <w:color w:val="000000" w:themeColor="text1"/>
          <w:lang w:val="en-GB"/>
        </w:rPr>
        <w:lastRenderedPageBreak/>
        <w:t xml:space="preserve">Two clean glass tubes were taken and five grams of representative leaf sample was placed with 50 ml distilled water. One tube was then subjected to heat in water bath at 56°C +1°C for exactly 30 minutes. The other tube was kept as control. The leaves were then ground in a mortar for five minutes with 100 ml of 80 per cent acetone. The slurry was then filtered with Whatman No.1 filter paper. This chlorophyll extract was further examined immediately for light absorption with spectrophotometer at 660nm. A parallel leaf sample of 5 g in another tube was estimated for chlorophyll content without heating simultaneously and light adsorption was measured with spectrophotometer at 660nm. The difference in the two readings was given as chlorophyll stability index (CSI). </w:t>
      </w:r>
    </w:p>
    <w:p w14:paraId="619F00B9" w14:textId="77777777" w:rsidR="009F441C" w:rsidRPr="003A0C7A" w:rsidRDefault="009F441C" w:rsidP="009F441C">
      <w:pPr>
        <w:tabs>
          <w:tab w:val="left" w:pos="806"/>
        </w:tabs>
        <w:spacing w:line="360" w:lineRule="auto"/>
        <w:ind w:right="429"/>
        <w:jc w:val="both"/>
        <w:rPr>
          <w:rFonts w:ascii="Times New Roman" w:hAnsi="Times New Roman" w:cs="Times New Roman"/>
          <w:color w:val="000000" w:themeColor="text1"/>
          <w:lang w:val="en-GB"/>
        </w:rPr>
      </w:pPr>
    </w:p>
    <w:p w14:paraId="2BEB95E5" w14:textId="4CFA1570" w:rsidR="009F441C" w:rsidRPr="003A0C7A" w:rsidRDefault="009F441C" w:rsidP="009F441C">
      <w:pPr>
        <w:tabs>
          <w:tab w:val="left" w:pos="806"/>
        </w:tabs>
        <w:spacing w:line="360" w:lineRule="auto"/>
        <w:ind w:right="429"/>
        <w:jc w:val="both"/>
        <w:rPr>
          <w:rFonts w:ascii="Times New Roman" w:eastAsiaTheme="minorEastAsia" w:hAnsi="Times New Roman" w:cs="Times New Roman"/>
          <w:color w:val="000000" w:themeColor="text1"/>
          <w:lang w:val="en-GB"/>
        </w:rPr>
      </w:pPr>
      <w:r w:rsidRPr="003A0C7A">
        <w:rPr>
          <w:rFonts w:ascii="Times New Roman" w:hAnsi="Times New Roman" w:cs="Times New Roman"/>
          <w:color w:val="000000" w:themeColor="text1"/>
          <w:lang w:val="en-GB"/>
        </w:rPr>
        <w:t xml:space="preserve">CSI = </w:t>
      </w:r>
      <m:oMath>
        <m:f>
          <m:fPr>
            <m:ctrlPr>
              <w:rPr>
                <w:rFonts w:ascii="Cambria Math" w:hAnsi="Cambria Math" w:cs="Times New Roman"/>
                <w:i/>
                <w:color w:val="000000" w:themeColor="text1"/>
                <w:lang w:val="en-GB"/>
              </w:rPr>
            </m:ctrlPr>
          </m:fPr>
          <m:num>
            <m:r>
              <w:rPr>
                <w:rFonts w:ascii="Cambria Math" w:hAnsi="Cambria Math" w:cs="Times New Roman"/>
                <w:color w:val="000000" w:themeColor="text1"/>
                <w:lang w:val="en-GB"/>
              </w:rPr>
              <m:t>Chlorophyll content (stress)</m:t>
            </m:r>
          </m:num>
          <m:den>
            <m:r>
              <w:rPr>
                <w:rFonts w:ascii="Cambria Math" w:hAnsi="Cambria Math" w:cs="Times New Roman"/>
                <w:color w:val="000000" w:themeColor="text1"/>
                <w:lang w:val="en-GB"/>
              </w:rPr>
              <m:t>Chlorophyll content (control)</m:t>
            </m:r>
          </m:den>
        </m:f>
        <m:r>
          <w:rPr>
            <w:rFonts w:ascii="Cambria Math" w:hAnsi="Cambria Math" w:cs="Times New Roman"/>
            <w:color w:val="000000" w:themeColor="text1"/>
            <w:lang w:val="en-GB"/>
          </w:rPr>
          <m:t>X100</m:t>
        </m:r>
      </m:oMath>
    </w:p>
    <w:p w14:paraId="769F6EE8" w14:textId="77777777" w:rsidR="009F441C" w:rsidRPr="003A0C7A" w:rsidRDefault="009F441C" w:rsidP="009F441C">
      <w:pPr>
        <w:tabs>
          <w:tab w:val="left" w:pos="806"/>
        </w:tabs>
        <w:spacing w:line="360" w:lineRule="auto"/>
        <w:ind w:right="429"/>
        <w:jc w:val="both"/>
        <w:rPr>
          <w:rFonts w:ascii="Times New Roman" w:eastAsiaTheme="minorEastAsia" w:hAnsi="Times New Roman" w:cs="Times New Roman"/>
          <w:color w:val="000000" w:themeColor="text1"/>
          <w:lang w:val="en-GB"/>
        </w:rPr>
      </w:pPr>
    </w:p>
    <w:p w14:paraId="0D1E004F" w14:textId="1357C836" w:rsidR="009F441C" w:rsidRPr="003A0C7A" w:rsidRDefault="009F441C" w:rsidP="009F441C">
      <w:pPr>
        <w:tabs>
          <w:tab w:val="left" w:pos="806"/>
        </w:tabs>
        <w:spacing w:line="360" w:lineRule="auto"/>
        <w:jc w:val="both"/>
        <w:rPr>
          <w:rFonts w:ascii="Times New Roman" w:hAnsi="Times New Roman" w:cs="Times New Roman"/>
          <w:b/>
          <w:color w:val="000000" w:themeColor="text1"/>
          <w:vertAlign w:val="superscript"/>
        </w:rPr>
      </w:pPr>
      <w:r w:rsidRPr="003A0C7A">
        <w:rPr>
          <w:rFonts w:ascii="Times New Roman" w:hAnsi="Times New Roman" w:cs="Times New Roman"/>
          <w:b/>
          <w:bCs/>
          <w:color w:val="000000" w:themeColor="text1"/>
        </w:rPr>
        <w:t>Photosynthetic</w:t>
      </w:r>
      <w:r w:rsidRPr="003A0C7A">
        <w:rPr>
          <w:rFonts w:ascii="Times New Roman" w:hAnsi="Times New Roman" w:cs="Times New Roman"/>
          <w:b/>
          <w:bCs/>
          <w:color w:val="000000" w:themeColor="text1"/>
          <w:spacing w:val="-3"/>
        </w:rPr>
        <w:t xml:space="preserve"> </w:t>
      </w:r>
      <w:r w:rsidRPr="003A0C7A">
        <w:rPr>
          <w:rFonts w:ascii="Times New Roman" w:hAnsi="Times New Roman" w:cs="Times New Roman"/>
          <w:b/>
          <w:bCs/>
          <w:color w:val="000000" w:themeColor="text1"/>
        </w:rPr>
        <w:t xml:space="preserve">rate and </w:t>
      </w:r>
      <w:r w:rsidRPr="003A0C7A">
        <w:rPr>
          <w:rFonts w:ascii="Times New Roman" w:hAnsi="Times New Roman" w:cs="Times New Roman"/>
          <w:b/>
          <w:color w:val="000000" w:themeColor="text1"/>
        </w:rPr>
        <w:t xml:space="preserve">Stomatal conductance </w:t>
      </w:r>
      <w:r w:rsidRPr="003A0C7A">
        <w:rPr>
          <w:rFonts w:ascii="Times New Roman" w:hAnsi="Times New Roman" w:cs="Times New Roman"/>
          <w:b/>
          <w:color w:val="000000" w:themeColor="text1"/>
          <w:vertAlign w:val="superscript"/>
        </w:rPr>
        <w:t xml:space="preserve"> </w:t>
      </w:r>
    </w:p>
    <w:p w14:paraId="3D55A1F6" w14:textId="6789AA2C" w:rsidR="009F441C" w:rsidRPr="003A0C7A" w:rsidRDefault="009F441C" w:rsidP="009F441C">
      <w:pPr>
        <w:pStyle w:val="BodyText"/>
        <w:spacing w:line="360" w:lineRule="auto"/>
        <w:ind w:firstLine="720"/>
        <w:rPr>
          <w:color w:val="000000" w:themeColor="text1"/>
        </w:rPr>
      </w:pPr>
      <w:r w:rsidRPr="003A0C7A">
        <w:rPr>
          <w:color w:val="000000" w:themeColor="text1"/>
        </w:rPr>
        <w:t>Photosynthetic rate and was stomatal conductance measured directly by using portable photosynthetic system (CIRAS-3 SW) available</w:t>
      </w:r>
      <w:r w:rsidRPr="003A0C7A">
        <w:rPr>
          <w:color w:val="000000" w:themeColor="text1"/>
          <w:spacing w:val="1"/>
        </w:rPr>
        <w:t xml:space="preserve"> </w:t>
      </w:r>
      <w:r w:rsidRPr="003A0C7A">
        <w:rPr>
          <w:color w:val="000000" w:themeColor="text1"/>
        </w:rPr>
        <w:t xml:space="preserve">in Department of Plant Physiology, College of Agriculture, </w:t>
      </w:r>
      <w:proofErr w:type="spellStart"/>
      <w:r w:rsidRPr="003A0C7A">
        <w:rPr>
          <w:color w:val="000000" w:themeColor="text1"/>
        </w:rPr>
        <w:t>Vellayani</w:t>
      </w:r>
      <w:proofErr w:type="spellEnd"/>
      <w:r w:rsidRPr="003A0C7A">
        <w:rPr>
          <w:color w:val="000000" w:themeColor="text1"/>
        </w:rPr>
        <w:t>. The values were</w:t>
      </w:r>
      <w:r w:rsidRPr="003A0C7A">
        <w:rPr>
          <w:color w:val="000000" w:themeColor="text1"/>
          <w:spacing w:val="1"/>
        </w:rPr>
        <w:t xml:space="preserve"> </w:t>
      </w:r>
      <w:r w:rsidRPr="003A0C7A">
        <w:rPr>
          <w:color w:val="000000" w:themeColor="text1"/>
        </w:rPr>
        <w:t>expressed in µ mol CO</w:t>
      </w:r>
      <w:r w:rsidRPr="003A0C7A">
        <w:rPr>
          <w:color w:val="000000" w:themeColor="text1"/>
          <w:vertAlign w:val="subscript"/>
        </w:rPr>
        <w:t>2</w:t>
      </w:r>
      <w:r w:rsidRPr="003A0C7A">
        <w:rPr>
          <w:color w:val="000000" w:themeColor="text1"/>
          <w:spacing w:val="-2"/>
        </w:rPr>
        <w:t xml:space="preserve"> </w:t>
      </w:r>
      <w:r w:rsidRPr="003A0C7A">
        <w:rPr>
          <w:color w:val="000000" w:themeColor="text1"/>
        </w:rPr>
        <w:t>m</w:t>
      </w:r>
      <w:r w:rsidRPr="003A0C7A">
        <w:rPr>
          <w:color w:val="000000" w:themeColor="text1"/>
          <w:vertAlign w:val="superscript"/>
        </w:rPr>
        <w:t>-2</w:t>
      </w:r>
      <w:r w:rsidRPr="003A0C7A">
        <w:rPr>
          <w:color w:val="000000" w:themeColor="text1"/>
          <w:spacing w:val="1"/>
        </w:rPr>
        <w:t xml:space="preserve"> </w:t>
      </w:r>
      <w:r w:rsidRPr="003A0C7A">
        <w:rPr>
          <w:color w:val="000000" w:themeColor="text1"/>
        </w:rPr>
        <w:t>s</w:t>
      </w:r>
      <w:r w:rsidRPr="003A0C7A">
        <w:rPr>
          <w:color w:val="000000" w:themeColor="text1"/>
          <w:vertAlign w:val="superscript"/>
        </w:rPr>
        <w:t>-1</w:t>
      </w:r>
      <w:r w:rsidRPr="003A0C7A">
        <w:rPr>
          <w:color w:val="000000" w:themeColor="text1"/>
        </w:rPr>
        <w:t xml:space="preserve"> and mmol H</w:t>
      </w:r>
      <w:r w:rsidRPr="003A0C7A">
        <w:rPr>
          <w:color w:val="000000" w:themeColor="text1"/>
          <w:vertAlign w:val="subscript"/>
        </w:rPr>
        <w:t>2</w:t>
      </w:r>
      <w:r w:rsidRPr="003A0C7A">
        <w:rPr>
          <w:color w:val="000000" w:themeColor="text1"/>
        </w:rPr>
        <w:t>O m</w:t>
      </w:r>
      <w:r w:rsidRPr="003A0C7A">
        <w:rPr>
          <w:color w:val="000000" w:themeColor="text1"/>
          <w:vertAlign w:val="superscript"/>
        </w:rPr>
        <w:t>-2</w:t>
      </w:r>
      <w:r w:rsidRPr="003A0C7A">
        <w:rPr>
          <w:color w:val="000000" w:themeColor="text1"/>
        </w:rPr>
        <w:t xml:space="preserve"> s</w:t>
      </w:r>
      <w:r w:rsidRPr="003A0C7A">
        <w:rPr>
          <w:color w:val="000000" w:themeColor="text1"/>
          <w:vertAlign w:val="superscript"/>
        </w:rPr>
        <w:t>-1</w:t>
      </w:r>
      <w:r w:rsidRPr="003A0C7A">
        <w:rPr>
          <w:color w:val="000000" w:themeColor="text1"/>
        </w:rPr>
        <w:t>, respectively.</w:t>
      </w:r>
    </w:p>
    <w:p w14:paraId="2A785982" w14:textId="26BD0AD7" w:rsidR="009F441C" w:rsidRPr="003A0C7A" w:rsidRDefault="009F441C" w:rsidP="009F441C">
      <w:pPr>
        <w:spacing w:line="360" w:lineRule="auto"/>
        <w:jc w:val="both"/>
        <w:rPr>
          <w:rFonts w:ascii="Times New Roman" w:hAnsi="Times New Roman" w:cs="Times New Roman"/>
          <w:b/>
          <w:bCs/>
          <w:color w:val="000000" w:themeColor="text1"/>
        </w:rPr>
      </w:pPr>
      <w:r w:rsidRPr="003A0C7A">
        <w:rPr>
          <w:rFonts w:ascii="Times New Roman" w:hAnsi="Times New Roman" w:cs="Times New Roman"/>
          <w:b/>
          <w:bCs/>
          <w:color w:val="000000" w:themeColor="text1"/>
        </w:rPr>
        <w:t>Specific leaf area</w:t>
      </w:r>
    </w:p>
    <w:p w14:paraId="660E9ED3" w14:textId="77777777" w:rsidR="009F441C" w:rsidRPr="003A0C7A" w:rsidRDefault="009F441C" w:rsidP="009F441C">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right="-46"/>
        <w:jc w:val="both"/>
        <w:rPr>
          <w:rFonts w:ascii="Times New Roman" w:hAnsi="Times New Roman" w:cs="Times New Roman"/>
          <w:color w:val="000000" w:themeColor="text1"/>
          <w:lang w:val="en-GB"/>
        </w:rPr>
      </w:pPr>
      <w:r w:rsidRPr="003A0C7A">
        <w:rPr>
          <w:rFonts w:ascii="Times New Roman" w:hAnsi="Times New Roman" w:cs="Times New Roman"/>
          <w:lang w:val="en-GB"/>
        </w:rPr>
        <w:tab/>
        <w:t xml:space="preserve">Fully expanded third leaf from the top (from the main stem apex) was collected. leaflets were separated, petioles were discarded and the leaf area was measured. Leaflets were dried at 100°C for 2 days and the dry weight </w:t>
      </w:r>
      <w:r w:rsidRPr="003A0C7A">
        <w:rPr>
          <w:rFonts w:ascii="Times New Roman" w:hAnsi="Times New Roman" w:cs="Times New Roman"/>
          <w:color w:val="000000" w:themeColor="text1"/>
          <w:lang w:val="en-GB"/>
        </w:rPr>
        <w:t>was noted. SLA was calculated using the formula</w:t>
      </w:r>
    </w:p>
    <w:p w14:paraId="7B745896" w14:textId="39776FC6" w:rsidR="0062537A" w:rsidRPr="003A0C7A" w:rsidRDefault="009F441C" w:rsidP="009F441C">
      <w:pPr>
        <w:pStyle w:val="ListParagraph"/>
        <w:spacing w:line="360" w:lineRule="auto"/>
        <w:ind w:left="0" w:right="-46"/>
        <w:jc w:val="both"/>
        <w:rPr>
          <w:rFonts w:ascii="Times New Roman" w:hAnsi="Times New Roman" w:cs="Times New Roman"/>
          <w:lang w:val="en-GB"/>
        </w:rPr>
      </w:pPr>
      <w:r w:rsidRPr="003A0C7A">
        <w:rPr>
          <w:rFonts w:ascii="Times New Roman" w:hAnsi="Times New Roman" w:cs="Times New Roman"/>
          <w:color w:val="000000" w:themeColor="text1"/>
          <w:lang w:val="en-GB"/>
        </w:rPr>
        <w:t>SLA (cm</w:t>
      </w:r>
      <w:r w:rsidRPr="003A0C7A">
        <w:rPr>
          <w:rFonts w:ascii="Times New Roman" w:hAnsi="Times New Roman" w:cs="Times New Roman"/>
          <w:color w:val="000000" w:themeColor="text1"/>
          <w:vertAlign w:val="superscript"/>
          <w:lang w:val="en-GB"/>
        </w:rPr>
        <w:t>2</w:t>
      </w:r>
      <w:r w:rsidRPr="003A0C7A">
        <w:rPr>
          <w:rFonts w:ascii="Times New Roman" w:hAnsi="Times New Roman" w:cs="Times New Roman"/>
          <w:color w:val="000000" w:themeColor="text1"/>
          <w:lang w:val="en-GB"/>
        </w:rPr>
        <w:t xml:space="preserve"> g</w:t>
      </w:r>
      <w:r w:rsidRPr="003A0C7A">
        <w:rPr>
          <w:rFonts w:ascii="Times New Roman" w:hAnsi="Times New Roman" w:cs="Times New Roman"/>
          <w:color w:val="000000" w:themeColor="text1"/>
          <w:vertAlign w:val="superscript"/>
          <w:lang w:val="en-GB"/>
        </w:rPr>
        <w:t>-1</w:t>
      </w:r>
      <w:r w:rsidRPr="003A0C7A">
        <w:rPr>
          <w:rFonts w:ascii="Times New Roman" w:hAnsi="Times New Roman" w:cs="Times New Roman"/>
          <w:color w:val="000000" w:themeColor="text1"/>
          <w:lang w:val="en-GB"/>
        </w:rPr>
        <w:t>) = (Leaf area</w:t>
      </w:r>
      <w:r w:rsidRPr="003A0C7A">
        <w:rPr>
          <w:rFonts w:ascii="Times New Roman" w:hAnsi="Times New Roman" w:cs="Times New Roman"/>
          <w:lang w:val="en-GB"/>
        </w:rPr>
        <w:t>/ Leaf dry weight)</w:t>
      </w:r>
      <w:r w:rsidR="0062537A">
        <w:rPr>
          <w:rFonts w:ascii="Times New Roman" w:hAnsi="Times New Roman" w:cs="Times New Roman"/>
          <w:lang w:val="en-GB"/>
        </w:rPr>
        <w:t>.</w:t>
      </w:r>
    </w:p>
    <w:p w14:paraId="3ED60012" w14:textId="77777777" w:rsidR="0062537A" w:rsidRDefault="009F441C" w:rsidP="0062537A">
      <w:pPr>
        <w:pStyle w:val="ListParagraph"/>
        <w:spacing w:line="360" w:lineRule="auto"/>
        <w:ind w:left="0" w:right="-46"/>
        <w:jc w:val="both"/>
        <w:rPr>
          <w:rFonts w:ascii="Times New Roman" w:hAnsi="Times New Roman" w:cs="Times New Roman"/>
          <w:b/>
          <w:bCs/>
          <w:lang w:val="en-GB"/>
        </w:rPr>
      </w:pPr>
      <w:r w:rsidRPr="003A0C7A">
        <w:rPr>
          <w:rFonts w:ascii="Times New Roman" w:hAnsi="Times New Roman" w:cs="Times New Roman"/>
          <w:b/>
          <w:bCs/>
          <w:lang w:val="en-GB"/>
        </w:rPr>
        <w:t>Total soluble solids</w:t>
      </w:r>
    </w:p>
    <w:p w14:paraId="404D0362" w14:textId="6F197623" w:rsidR="009F441C" w:rsidRPr="003A0C7A" w:rsidRDefault="009F441C" w:rsidP="0062537A">
      <w:pPr>
        <w:pStyle w:val="ListParagraph"/>
        <w:spacing w:line="360" w:lineRule="auto"/>
        <w:ind w:left="0" w:right="-46"/>
        <w:jc w:val="both"/>
        <w:rPr>
          <w:rFonts w:ascii="Times New Roman" w:hAnsi="Times New Roman" w:cs="Times New Roman"/>
          <w:b/>
          <w:bCs/>
          <w:color w:val="000000" w:themeColor="text1"/>
        </w:rPr>
      </w:pPr>
      <w:r w:rsidRPr="003A0C7A">
        <w:rPr>
          <w:rFonts w:ascii="Times New Roman" w:hAnsi="Times New Roman" w:cs="Times New Roman"/>
          <w:color w:val="000000" w:themeColor="text1"/>
          <w:lang w:val="en-GB"/>
        </w:rPr>
        <w:tab/>
        <w:t>The total soluble solids of the fruit samples were determined with a digital refractometer (Model: Model DG-NXT, ARKO India Ltd) at room temperature,2-3 drops of juice extracted from cut fruit was used and the value was expressed in °Brix units. The refractometer was washed with distilled water each time after use and dried with the help of blotting paper.</w:t>
      </w:r>
    </w:p>
    <w:p w14:paraId="45F0C1F1" w14:textId="34E17E35" w:rsidR="009F441C" w:rsidRPr="003A0C7A" w:rsidRDefault="009F441C" w:rsidP="009F441C">
      <w:pPr>
        <w:pStyle w:val="ListParagraph"/>
        <w:spacing w:line="360" w:lineRule="auto"/>
        <w:ind w:left="0" w:right="-46"/>
        <w:jc w:val="both"/>
        <w:rPr>
          <w:rFonts w:ascii="Times New Roman" w:hAnsi="Times New Roman" w:cs="Times New Roman"/>
          <w:b/>
          <w:bCs/>
          <w:color w:val="000000" w:themeColor="text1"/>
        </w:rPr>
      </w:pPr>
      <w:r w:rsidRPr="003A0C7A">
        <w:rPr>
          <w:rFonts w:ascii="Times New Roman" w:hAnsi="Times New Roman" w:cs="Times New Roman"/>
          <w:b/>
          <w:bCs/>
          <w:color w:val="000000" w:themeColor="text1"/>
        </w:rPr>
        <w:t>Shelf life</w:t>
      </w:r>
    </w:p>
    <w:p w14:paraId="4CAF691D" w14:textId="46A29271" w:rsidR="00EA630F" w:rsidRPr="003A0C7A" w:rsidRDefault="009F441C" w:rsidP="009F441C">
      <w:pPr>
        <w:pStyle w:val="BodyText"/>
        <w:spacing w:line="360" w:lineRule="auto"/>
        <w:ind w:firstLine="720"/>
        <w:rPr>
          <w:color w:val="000000" w:themeColor="text1"/>
        </w:rPr>
      </w:pPr>
      <w:r w:rsidRPr="003A0C7A">
        <w:rPr>
          <w:color w:val="000000" w:themeColor="text1"/>
        </w:rPr>
        <w:t>Three</w:t>
      </w:r>
      <w:r w:rsidRPr="003A0C7A">
        <w:rPr>
          <w:color w:val="000000" w:themeColor="text1"/>
          <w:spacing w:val="1"/>
        </w:rPr>
        <w:t xml:space="preserve"> </w:t>
      </w:r>
      <w:r w:rsidRPr="003A0C7A">
        <w:rPr>
          <w:color w:val="000000" w:themeColor="text1"/>
        </w:rPr>
        <w:t>fruits</w:t>
      </w:r>
      <w:r w:rsidRPr="003A0C7A">
        <w:rPr>
          <w:color w:val="000000" w:themeColor="text1"/>
          <w:spacing w:val="1"/>
        </w:rPr>
        <w:t xml:space="preserve"> </w:t>
      </w:r>
      <w:r w:rsidRPr="003A0C7A">
        <w:rPr>
          <w:color w:val="000000" w:themeColor="text1"/>
        </w:rPr>
        <w:t>from</w:t>
      </w:r>
      <w:r w:rsidRPr="003A0C7A">
        <w:rPr>
          <w:color w:val="000000" w:themeColor="text1"/>
          <w:spacing w:val="1"/>
        </w:rPr>
        <w:t xml:space="preserve"> </w:t>
      </w:r>
      <w:r w:rsidRPr="003A0C7A">
        <w:rPr>
          <w:color w:val="000000" w:themeColor="text1"/>
        </w:rPr>
        <w:t>each</w:t>
      </w:r>
      <w:r w:rsidRPr="003A0C7A">
        <w:rPr>
          <w:color w:val="000000" w:themeColor="text1"/>
          <w:spacing w:val="1"/>
        </w:rPr>
        <w:t xml:space="preserve"> </w:t>
      </w:r>
      <w:r w:rsidRPr="003A0C7A">
        <w:rPr>
          <w:color w:val="000000" w:themeColor="text1"/>
        </w:rPr>
        <w:t>treatment</w:t>
      </w:r>
      <w:r w:rsidRPr="003A0C7A">
        <w:rPr>
          <w:color w:val="000000" w:themeColor="text1"/>
          <w:spacing w:val="1"/>
        </w:rPr>
        <w:t xml:space="preserve"> </w:t>
      </w:r>
      <w:r w:rsidRPr="003A0C7A">
        <w:rPr>
          <w:color w:val="000000" w:themeColor="text1"/>
        </w:rPr>
        <w:t>were</w:t>
      </w:r>
      <w:r w:rsidRPr="003A0C7A">
        <w:rPr>
          <w:color w:val="000000" w:themeColor="text1"/>
          <w:spacing w:val="1"/>
        </w:rPr>
        <w:t xml:space="preserve"> </w:t>
      </w:r>
      <w:r w:rsidRPr="003A0C7A">
        <w:rPr>
          <w:color w:val="000000" w:themeColor="text1"/>
        </w:rPr>
        <w:t>randomly</w:t>
      </w:r>
      <w:r w:rsidRPr="003A0C7A">
        <w:rPr>
          <w:color w:val="000000" w:themeColor="text1"/>
          <w:spacing w:val="1"/>
        </w:rPr>
        <w:t xml:space="preserve"> </w:t>
      </w:r>
      <w:r w:rsidRPr="003A0C7A">
        <w:rPr>
          <w:color w:val="000000" w:themeColor="text1"/>
        </w:rPr>
        <w:t>selected</w:t>
      </w:r>
      <w:r w:rsidRPr="003A0C7A">
        <w:rPr>
          <w:color w:val="000000" w:themeColor="text1"/>
          <w:spacing w:val="1"/>
        </w:rPr>
        <w:t xml:space="preserve"> </w:t>
      </w:r>
      <w:r w:rsidRPr="003A0C7A">
        <w:rPr>
          <w:color w:val="000000" w:themeColor="text1"/>
        </w:rPr>
        <w:t>and</w:t>
      </w:r>
      <w:r w:rsidRPr="003A0C7A">
        <w:rPr>
          <w:color w:val="000000" w:themeColor="text1"/>
          <w:spacing w:val="1"/>
        </w:rPr>
        <w:t xml:space="preserve"> </w:t>
      </w:r>
      <w:r w:rsidRPr="003A0C7A">
        <w:rPr>
          <w:color w:val="000000" w:themeColor="text1"/>
        </w:rPr>
        <w:t>kept</w:t>
      </w:r>
      <w:r w:rsidRPr="003A0C7A">
        <w:rPr>
          <w:color w:val="000000" w:themeColor="text1"/>
          <w:spacing w:val="1"/>
        </w:rPr>
        <w:t xml:space="preserve"> </w:t>
      </w:r>
      <w:r w:rsidRPr="003A0C7A">
        <w:rPr>
          <w:color w:val="000000" w:themeColor="text1"/>
        </w:rPr>
        <w:t>in</w:t>
      </w:r>
      <w:r w:rsidRPr="003A0C7A">
        <w:rPr>
          <w:color w:val="000000" w:themeColor="text1"/>
          <w:spacing w:val="1"/>
        </w:rPr>
        <w:t xml:space="preserve"> </w:t>
      </w:r>
      <w:r w:rsidRPr="003A0C7A">
        <w:rPr>
          <w:color w:val="000000" w:themeColor="text1"/>
        </w:rPr>
        <w:t>ambient</w:t>
      </w:r>
      <w:r w:rsidRPr="003A0C7A">
        <w:rPr>
          <w:color w:val="000000" w:themeColor="text1"/>
          <w:spacing w:val="1"/>
        </w:rPr>
        <w:t xml:space="preserve"> </w:t>
      </w:r>
      <w:r w:rsidRPr="003A0C7A">
        <w:rPr>
          <w:color w:val="000000" w:themeColor="text1"/>
        </w:rPr>
        <w:t>condition until they remain fresh and at acceptable quality. Number of days taken by the</w:t>
      </w:r>
      <w:r w:rsidRPr="003A0C7A">
        <w:rPr>
          <w:color w:val="000000" w:themeColor="text1"/>
          <w:spacing w:val="1"/>
        </w:rPr>
        <w:t xml:space="preserve"> </w:t>
      </w:r>
      <w:r w:rsidRPr="003A0C7A">
        <w:rPr>
          <w:color w:val="000000" w:themeColor="text1"/>
        </w:rPr>
        <w:t>fruits</w:t>
      </w:r>
      <w:r w:rsidRPr="003A0C7A">
        <w:rPr>
          <w:color w:val="000000" w:themeColor="text1"/>
          <w:spacing w:val="-1"/>
        </w:rPr>
        <w:t xml:space="preserve"> </w:t>
      </w:r>
      <w:r w:rsidRPr="003A0C7A">
        <w:rPr>
          <w:color w:val="000000" w:themeColor="text1"/>
        </w:rPr>
        <w:t>to get shrunken</w:t>
      </w:r>
      <w:r w:rsidRPr="003A0C7A">
        <w:rPr>
          <w:color w:val="000000" w:themeColor="text1"/>
          <w:spacing w:val="-1"/>
        </w:rPr>
        <w:t xml:space="preserve"> </w:t>
      </w:r>
      <w:r w:rsidRPr="003A0C7A">
        <w:rPr>
          <w:color w:val="000000" w:themeColor="text1"/>
        </w:rPr>
        <w:t>and</w:t>
      </w:r>
      <w:r w:rsidRPr="003A0C7A">
        <w:rPr>
          <w:color w:val="000000" w:themeColor="text1"/>
          <w:spacing w:val="2"/>
        </w:rPr>
        <w:t xml:space="preserve"> </w:t>
      </w:r>
      <w:r w:rsidRPr="003A0C7A">
        <w:rPr>
          <w:color w:val="000000" w:themeColor="text1"/>
        </w:rPr>
        <w:t>lose firmness was</w:t>
      </w:r>
      <w:r w:rsidRPr="003A0C7A">
        <w:rPr>
          <w:color w:val="000000" w:themeColor="text1"/>
          <w:spacing w:val="-1"/>
        </w:rPr>
        <w:t xml:space="preserve"> </w:t>
      </w:r>
      <w:r w:rsidRPr="003A0C7A">
        <w:rPr>
          <w:color w:val="000000" w:themeColor="text1"/>
        </w:rPr>
        <w:t>recorded as shelf</w:t>
      </w:r>
      <w:r w:rsidRPr="003A0C7A">
        <w:rPr>
          <w:color w:val="000000" w:themeColor="text1"/>
          <w:spacing w:val="-1"/>
        </w:rPr>
        <w:t xml:space="preserve"> </w:t>
      </w:r>
      <w:r w:rsidRPr="003A0C7A">
        <w:rPr>
          <w:color w:val="000000" w:themeColor="text1"/>
        </w:rPr>
        <w:t>life</w:t>
      </w:r>
      <w:r w:rsidRPr="003A0C7A">
        <w:rPr>
          <w:color w:val="000000" w:themeColor="text1"/>
          <w:spacing w:val="-3"/>
        </w:rPr>
        <w:t xml:space="preserve"> </w:t>
      </w:r>
      <w:r w:rsidRPr="003A0C7A">
        <w:rPr>
          <w:color w:val="000000" w:themeColor="text1"/>
        </w:rPr>
        <w:t>in days.</w:t>
      </w:r>
    </w:p>
    <w:p w14:paraId="00ED47A2" w14:textId="77777777" w:rsidR="003A5E40" w:rsidRPr="003A0C7A" w:rsidRDefault="003A5E40" w:rsidP="003A5E40">
      <w:pPr>
        <w:pStyle w:val="BodyText"/>
        <w:spacing w:before="1" w:line="360" w:lineRule="auto"/>
        <w:ind w:right="-46"/>
        <w:rPr>
          <w:b/>
          <w:bCs/>
          <w:color w:val="000000" w:themeColor="text1"/>
        </w:rPr>
      </w:pPr>
      <w:r w:rsidRPr="003A0C7A">
        <w:rPr>
          <w:b/>
          <w:bCs/>
          <w:color w:val="000000" w:themeColor="text1"/>
        </w:rPr>
        <w:t>Data analysis</w:t>
      </w:r>
    </w:p>
    <w:p w14:paraId="252D98EB" w14:textId="61ACA57E" w:rsidR="00464021" w:rsidRPr="003A0C7A" w:rsidRDefault="003A5E40" w:rsidP="003A5E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color w:val="000000" w:themeColor="text1"/>
        </w:rPr>
      </w:pPr>
      <w:r w:rsidRPr="003A0C7A">
        <w:rPr>
          <w:rFonts w:ascii="Times New Roman" w:hAnsi="Times New Roman" w:cs="Times New Roman"/>
          <w:color w:val="000000" w:themeColor="text1"/>
          <w:kern w:val="0"/>
          <w:lang w:val="en-GB"/>
        </w:rPr>
        <w:lastRenderedPageBreak/>
        <w:tab/>
      </w:r>
      <w:r w:rsidRPr="003A0C7A">
        <w:rPr>
          <w:rFonts w:ascii="Times New Roman" w:hAnsi="Times New Roman" w:cs="Times New Roman"/>
        </w:rPr>
        <w:t xml:space="preserve">Using GRAPES software, all the variables were analysed using univariate analysis (ANOVA) </w:t>
      </w:r>
      <w:r w:rsidRPr="007C1590">
        <w:rPr>
          <w:rFonts w:ascii="Times New Roman" w:hAnsi="Times New Roman" w:cs="Times New Roman"/>
          <w:color w:val="000000" w:themeColor="text1"/>
          <w:kern w:val="0"/>
          <w:lang w:val="en-GB"/>
        </w:rPr>
        <w:t xml:space="preserve">(Gopinath </w:t>
      </w:r>
      <w:r w:rsidR="00171433" w:rsidRPr="003A0C7A">
        <w:rPr>
          <w:rFonts w:ascii="Times New Roman" w:eastAsia="Times New Roman" w:hAnsi="Times New Roman" w:cs="Times New Roman"/>
          <w:i/>
          <w:iCs/>
          <w:color w:val="000000" w:themeColor="text1"/>
          <w:kern w:val="0"/>
          <w:lang w:eastAsia="en-GB"/>
          <w14:ligatures w14:val="none"/>
        </w:rPr>
        <w:t>et al</w:t>
      </w:r>
      <w:r w:rsidRPr="007C1590">
        <w:rPr>
          <w:rFonts w:ascii="Times New Roman" w:hAnsi="Times New Roman" w:cs="Times New Roman"/>
          <w:i/>
          <w:iCs/>
          <w:color w:val="000000" w:themeColor="text1"/>
          <w:kern w:val="0"/>
          <w:lang w:val="en-GB"/>
        </w:rPr>
        <w:t>.</w:t>
      </w:r>
      <w:r w:rsidRPr="007C1590">
        <w:rPr>
          <w:rFonts w:ascii="Times New Roman" w:hAnsi="Times New Roman" w:cs="Times New Roman"/>
          <w:color w:val="000000" w:themeColor="text1"/>
          <w:kern w:val="0"/>
          <w:lang w:val="en-GB"/>
        </w:rPr>
        <w:t xml:space="preserve"> 20</w:t>
      </w:r>
      <w:r w:rsidR="007C1590" w:rsidRPr="007C1590">
        <w:rPr>
          <w:rFonts w:ascii="Times New Roman" w:hAnsi="Times New Roman" w:cs="Times New Roman"/>
          <w:color w:val="000000" w:themeColor="text1"/>
          <w:kern w:val="0"/>
          <w:lang w:val="en-GB"/>
        </w:rPr>
        <w:t>21</w:t>
      </w:r>
      <w:r w:rsidRPr="007C1590">
        <w:rPr>
          <w:rFonts w:ascii="Times New Roman" w:hAnsi="Times New Roman" w:cs="Times New Roman"/>
          <w:color w:val="000000" w:themeColor="text1"/>
          <w:kern w:val="0"/>
          <w:lang w:val="en-GB"/>
        </w:rPr>
        <w:t>).</w:t>
      </w:r>
      <w:r w:rsidRPr="003A0C7A">
        <w:rPr>
          <w:rFonts w:ascii="Times New Roman" w:hAnsi="Times New Roman" w:cs="Times New Roman"/>
          <w:color w:val="000000" w:themeColor="text1"/>
          <w:kern w:val="0"/>
          <w:lang w:val="en-GB"/>
        </w:rPr>
        <w:t xml:space="preserve"> </w:t>
      </w:r>
      <w:r w:rsidR="009F441C" w:rsidRPr="003A0C7A">
        <w:rPr>
          <w:rFonts w:ascii="Times New Roman" w:hAnsi="Times New Roman" w:cs="Times New Roman"/>
        </w:rPr>
        <w:t>T</w:t>
      </w:r>
      <w:r w:rsidRPr="003A0C7A">
        <w:rPr>
          <w:rFonts w:ascii="Times New Roman" w:hAnsi="Times New Roman" w:cs="Times New Roman"/>
        </w:rPr>
        <w:t xml:space="preserve">he least significant difference (LSD) </w:t>
      </w:r>
      <w:r w:rsidR="009F441C" w:rsidRPr="003A0C7A">
        <w:rPr>
          <w:rFonts w:ascii="Times New Roman" w:hAnsi="Times New Roman" w:cs="Times New Roman"/>
        </w:rPr>
        <w:t xml:space="preserve">was </w:t>
      </w:r>
      <w:r w:rsidRPr="003A0C7A">
        <w:rPr>
          <w:rFonts w:ascii="Times New Roman" w:hAnsi="Times New Roman" w:cs="Times New Roman"/>
        </w:rPr>
        <w:t>test</w:t>
      </w:r>
      <w:r w:rsidR="009F441C" w:rsidRPr="003A0C7A">
        <w:rPr>
          <w:rFonts w:ascii="Times New Roman" w:hAnsi="Times New Roman" w:cs="Times New Roman"/>
        </w:rPr>
        <w:t>ed</w:t>
      </w:r>
      <w:r w:rsidRPr="003A0C7A">
        <w:rPr>
          <w:rFonts w:ascii="Times New Roman" w:hAnsi="Times New Roman" w:cs="Times New Roman"/>
        </w:rPr>
        <w:t xml:space="preserve"> at a 5% probability level. </w:t>
      </w:r>
    </w:p>
    <w:p w14:paraId="48037D04" w14:textId="77777777" w:rsidR="0054533A" w:rsidRPr="003A0C7A" w:rsidRDefault="0054533A" w:rsidP="00117F1D">
      <w:pPr>
        <w:pStyle w:val="BodyText"/>
        <w:spacing w:before="1" w:line="360" w:lineRule="auto"/>
        <w:ind w:right="-46"/>
        <w:rPr>
          <w:b/>
          <w:bCs/>
          <w:color w:val="000000" w:themeColor="text1"/>
        </w:rPr>
      </w:pPr>
    </w:p>
    <w:p w14:paraId="6150273A" w14:textId="704CA930" w:rsidR="00EA630F" w:rsidRPr="003A0C7A" w:rsidRDefault="00EA630F" w:rsidP="00117F1D">
      <w:pPr>
        <w:pStyle w:val="BodyText"/>
        <w:spacing w:before="1" w:line="360" w:lineRule="auto"/>
        <w:ind w:right="-46"/>
        <w:rPr>
          <w:b/>
          <w:bCs/>
          <w:color w:val="000000" w:themeColor="text1"/>
        </w:rPr>
      </w:pPr>
      <w:r w:rsidRPr="003A0C7A">
        <w:rPr>
          <w:b/>
          <w:bCs/>
          <w:color w:val="000000" w:themeColor="text1"/>
        </w:rPr>
        <w:t>RESULTS</w:t>
      </w:r>
    </w:p>
    <w:p w14:paraId="5AFDD8F0" w14:textId="48D277E9" w:rsidR="00A3703C" w:rsidRPr="003A0C7A" w:rsidRDefault="007541A4" w:rsidP="00117F1D">
      <w:pPr>
        <w:pStyle w:val="BodyText"/>
        <w:spacing w:before="1" w:line="360" w:lineRule="auto"/>
        <w:ind w:right="-46"/>
        <w:rPr>
          <w:b/>
          <w:bCs/>
          <w:color w:val="000000" w:themeColor="text1"/>
        </w:rPr>
      </w:pPr>
      <w:r w:rsidRPr="003A0C7A">
        <w:rPr>
          <w:b/>
          <w:bCs/>
          <w:color w:val="000000" w:themeColor="text1"/>
        </w:rPr>
        <w:t xml:space="preserve">Physiological </w:t>
      </w:r>
      <w:r w:rsidR="00E861C2" w:rsidRPr="003A0C7A">
        <w:rPr>
          <w:b/>
          <w:bCs/>
          <w:color w:val="000000" w:themeColor="text1"/>
        </w:rPr>
        <w:t>attributes</w:t>
      </w:r>
    </w:p>
    <w:p w14:paraId="577850E5" w14:textId="7CCA8819" w:rsidR="007B32C3" w:rsidRPr="003A0C7A" w:rsidRDefault="007541A4" w:rsidP="007541A4">
      <w:pPr>
        <w:pStyle w:val="BodyText"/>
        <w:spacing w:before="1" w:line="360" w:lineRule="auto"/>
        <w:ind w:right="-46"/>
        <w:rPr>
          <w:color w:val="000000" w:themeColor="text1"/>
        </w:rPr>
      </w:pPr>
      <w:r w:rsidRPr="003A0C7A">
        <w:rPr>
          <w:color w:val="000000" w:themeColor="text1"/>
        </w:rPr>
        <w:t xml:space="preserve">Effect of </w:t>
      </w:r>
      <w:proofErr w:type="spellStart"/>
      <w:r w:rsidRPr="003A0C7A">
        <w:rPr>
          <w:color w:val="000000" w:themeColor="text1"/>
        </w:rPr>
        <w:t>biostimulants</w:t>
      </w:r>
      <w:proofErr w:type="spellEnd"/>
      <w:r w:rsidRPr="003A0C7A">
        <w:rPr>
          <w:color w:val="000000" w:themeColor="text1"/>
        </w:rPr>
        <w:t xml:space="preserve"> on physiological attributes are presented in table 1 and table 2.</w:t>
      </w:r>
      <w:r w:rsidR="00A53079" w:rsidRPr="003A0C7A">
        <w:rPr>
          <w:color w:val="000000" w:themeColor="text1"/>
        </w:rPr>
        <w:t xml:space="preserve"> </w:t>
      </w:r>
    </w:p>
    <w:p w14:paraId="4F09BF2A" w14:textId="1420CF32" w:rsidR="007541A4" w:rsidRPr="003A0C7A" w:rsidRDefault="007541A4" w:rsidP="007541A4">
      <w:pPr>
        <w:pStyle w:val="BodyText"/>
        <w:spacing w:before="1" w:line="360" w:lineRule="auto"/>
        <w:ind w:right="-46" w:firstLine="720"/>
        <w:rPr>
          <w:color w:val="000000" w:themeColor="text1"/>
        </w:rPr>
      </w:pPr>
      <w:proofErr w:type="spellStart"/>
      <w:r w:rsidRPr="003A0C7A">
        <w:rPr>
          <w:color w:val="000000" w:themeColor="text1"/>
        </w:rPr>
        <w:t>Vellayani</w:t>
      </w:r>
      <w:proofErr w:type="spellEnd"/>
      <w:r w:rsidRPr="003A0C7A">
        <w:rPr>
          <w:color w:val="000000" w:themeColor="text1"/>
        </w:rPr>
        <w:t xml:space="preserve"> </w:t>
      </w:r>
      <w:proofErr w:type="spellStart"/>
      <w:r w:rsidRPr="003A0C7A">
        <w:rPr>
          <w:color w:val="000000" w:themeColor="text1"/>
        </w:rPr>
        <w:t>Vijai</w:t>
      </w:r>
      <w:proofErr w:type="spellEnd"/>
      <w:r w:rsidRPr="003A0C7A">
        <w:rPr>
          <w:color w:val="000000" w:themeColor="text1"/>
        </w:rPr>
        <w:t xml:space="preserve"> (17.30 µmol CO₂ m⁻² s⁻¹) had higher mean photosynthetic rate than </w:t>
      </w:r>
      <w:proofErr w:type="spellStart"/>
      <w:r w:rsidRPr="003A0C7A">
        <w:rPr>
          <w:color w:val="000000" w:themeColor="text1"/>
        </w:rPr>
        <w:t>Arka</w:t>
      </w:r>
      <w:proofErr w:type="spellEnd"/>
      <w:r w:rsidRPr="003A0C7A">
        <w:rPr>
          <w:color w:val="000000" w:themeColor="text1"/>
        </w:rPr>
        <w:t xml:space="preserve"> Vikas (14.31 µmol CO₂ m⁻² s⁻¹), indicating varietal differences in stress tolerance. The interaction effect in </w:t>
      </w:r>
      <w:proofErr w:type="spellStart"/>
      <w:r w:rsidRPr="003A0C7A">
        <w:rPr>
          <w:color w:val="000000" w:themeColor="text1"/>
        </w:rPr>
        <w:t>Vellayani</w:t>
      </w:r>
      <w:proofErr w:type="spellEnd"/>
      <w:r w:rsidRPr="003A0C7A">
        <w:rPr>
          <w:color w:val="000000" w:themeColor="text1"/>
        </w:rPr>
        <w:t xml:space="preserve"> </w:t>
      </w:r>
      <w:proofErr w:type="spellStart"/>
      <w:r w:rsidRPr="003A0C7A">
        <w:rPr>
          <w:color w:val="000000" w:themeColor="text1"/>
        </w:rPr>
        <w:t>Vijai</w:t>
      </w:r>
      <w:proofErr w:type="spellEnd"/>
      <w:r w:rsidRPr="003A0C7A">
        <w:rPr>
          <w:color w:val="000000" w:themeColor="text1"/>
        </w:rPr>
        <w:t xml:space="preserve"> revealed that melatonin (20.13 µmol CO₂ m⁻² s⁻¹) and PGPR I (19.46 µmol CO₂ m⁻² s⁻¹) were superior to stress control. Similarly, in </w:t>
      </w:r>
      <w:proofErr w:type="spellStart"/>
      <w:r w:rsidRPr="003A0C7A">
        <w:rPr>
          <w:color w:val="000000" w:themeColor="text1"/>
        </w:rPr>
        <w:t>Arka</w:t>
      </w:r>
      <w:proofErr w:type="spellEnd"/>
      <w:r w:rsidRPr="003A0C7A">
        <w:rPr>
          <w:color w:val="000000" w:themeColor="text1"/>
        </w:rPr>
        <w:t xml:space="preserve"> Vikas, melatonin (14.82 µmol CO₂ m⁻² s⁻¹) and PGPR I (14.91 µmol CO₂ m⁻² s⁻¹) outperformed the stress control.</w:t>
      </w:r>
    </w:p>
    <w:p w14:paraId="7A79D813" w14:textId="45D67B7B" w:rsidR="007541A4" w:rsidRPr="003A0C7A" w:rsidRDefault="007541A4" w:rsidP="007541A4">
      <w:pPr>
        <w:pStyle w:val="BodyText"/>
        <w:spacing w:before="1" w:line="360" w:lineRule="auto"/>
        <w:ind w:right="-46" w:firstLine="720"/>
        <w:rPr>
          <w:color w:val="000000" w:themeColor="text1"/>
        </w:rPr>
      </w:pPr>
      <w:proofErr w:type="spellStart"/>
      <w:r w:rsidRPr="003A0C7A">
        <w:rPr>
          <w:color w:val="000000" w:themeColor="text1"/>
        </w:rPr>
        <w:t>Vellayani</w:t>
      </w:r>
      <w:proofErr w:type="spellEnd"/>
      <w:r w:rsidRPr="003A0C7A">
        <w:rPr>
          <w:color w:val="000000" w:themeColor="text1"/>
        </w:rPr>
        <w:t xml:space="preserve"> </w:t>
      </w:r>
      <w:proofErr w:type="spellStart"/>
      <w:r w:rsidRPr="003A0C7A">
        <w:rPr>
          <w:color w:val="000000" w:themeColor="text1"/>
        </w:rPr>
        <w:t>Vijai</w:t>
      </w:r>
      <w:proofErr w:type="spellEnd"/>
      <w:r w:rsidRPr="003A0C7A">
        <w:rPr>
          <w:color w:val="000000" w:themeColor="text1"/>
        </w:rPr>
        <w:t xml:space="preserve"> (0.171 mmol H₂O m⁻² s⁻¹) also had higher mean stomatal conductance than </w:t>
      </w:r>
      <w:proofErr w:type="spellStart"/>
      <w:r w:rsidRPr="003A0C7A">
        <w:rPr>
          <w:color w:val="000000" w:themeColor="text1"/>
        </w:rPr>
        <w:t>Arka</w:t>
      </w:r>
      <w:proofErr w:type="spellEnd"/>
      <w:r w:rsidRPr="003A0C7A">
        <w:rPr>
          <w:color w:val="000000" w:themeColor="text1"/>
        </w:rPr>
        <w:t xml:space="preserve"> Vikas (0.120 mmol H₂O m⁻² s⁻¹). In </w:t>
      </w:r>
      <w:proofErr w:type="spellStart"/>
      <w:r w:rsidRPr="003A0C7A">
        <w:rPr>
          <w:color w:val="000000" w:themeColor="text1"/>
        </w:rPr>
        <w:t>Vellayani</w:t>
      </w:r>
      <w:proofErr w:type="spellEnd"/>
      <w:r w:rsidRPr="003A0C7A">
        <w:rPr>
          <w:color w:val="000000" w:themeColor="text1"/>
        </w:rPr>
        <w:t xml:space="preserve"> </w:t>
      </w:r>
      <w:proofErr w:type="spellStart"/>
      <w:r w:rsidRPr="003A0C7A">
        <w:rPr>
          <w:color w:val="000000" w:themeColor="text1"/>
        </w:rPr>
        <w:t>Vijai</w:t>
      </w:r>
      <w:proofErr w:type="spellEnd"/>
      <w:r w:rsidRPr="003A0C7A">
        <w:rPr>
          <w:color w:val="000000" w:themeColor="text1"/>
        </w:rPr>
        <w:t xml:space="preserve">, melatonin (0.193 mmol H₂O m⁻² s⁻¹) and AMF (0.179 mmol H₂O m⁻² s⁻¹) recorded higher conductance than the </w:t>
      </w:r>
      <w:r w:rsidR="00BB0289" w:rsidRPr="003A0C7A">
        <w:rPr>
          <w:color w:val="000000" w:themeColor="text1"/>
        </w:rPr>
        <w:t xml:space="preserve">stress control. </w:t>
      </w:r>
      <w:r w:rsidRPr="003A0C7A">
        <w:rPr>
          <w:color w:val="000000" w:themeColor="text1"/>
        </w:rPr>
        <w:t xml:space="preserve">Comparable trend was noted in </w:t>
      </w:r>
      <w:proofErr w:type="spellStart"/>
      <w:r w:rsidRPr="003A0C7A">
        <w:rPr>
          <w:color w:val="000000" w:themeColor="text1"/>
        </w:rPr>
        <w:t>Arka</w:t>
      </w:r>
      <w:proofErr w:type="spellEnd"/>
      <w:r w:rsidRPr="003A0C7A">
        <w:rPr>
          <w:color w:val="000000" w:themeColor="text1"/>
        </w:rPr>
        <w:t xml:space="preserve"> Vikas. Melatonin (0.122 mmol H₂O m⁻² s⁻¹) and AMF (0.114 mmol H₂O m⁻² s⁻¹) outperformed the </w:t>
      </w:r>
      <w:r w:rsidR="00BB0289" w:rsidRPr="003A0C7A">
        <w:rPr>
          <w:color w:val="000000" w:themeColor="text1"/>
        </w:rPr>
        <w:t xml:space="preserve">stress control. </w:t>
      </w:r>
      <w:r w:rsidRPr="003A0C7A">
        <w:rPr>
          <w:color w:val="000000" w:themeColor="text1"/>
        </w:rPr>
        <w:t xml:space="preserve"> </w:t>
      </w:r>
    </w:p>
    <w:p w14:paraId="57F653B1" w14:textId="0DA5BE61" w:rsidR="00BB0289" w:rsidRPr="007F7FEB" w:rsidRDefault="007541A4" w:rsidP="007F7FEB">
      <w:pPr>
        <w:pStyle w:val="BodyText"/>
        <w:spacing w:before="1" w:line="360" w:lineRule="auto"/>
        <w:ind w:right="-46" w:firstLine="720"/>
      </w:pPr>
      <w:r w:rsidRPr="003A0C7A">
        <w:rPr>
          <w:color w:val="000000" w:themeColor="text1"/>
        </w:rPr>
        <w:t xml:space="preserve">Across the two varieties, </w:t>
      </w:r>
      <w:proofErr w:type="spellStart"/>
      <w:r w:rsidRPr="003A0C7A">
        <w:rPr>
          <w:color w:val="000000" w:themeColor="text1"/>
        </w:rPr>
        <w:t>Vellayani</w:t>
      </w:r>
      <w:proofErr w:type="spellEnd"/>
      <w:r w:rsidRPr="003A0C7A">
        <w:rPr>
          <w:color w:val="000000" w:themeColor="text1"/>
        </w:rPr>
        <w:t xml:space="preserve"> Vijay maintained a higher mean CSI (117.40%) compared to </w:t>
      </w:r>
      <w:proofErr w:type="spellStart"/>
      <w:r w:rsidRPr="003A0C7A">
        <w:rPr>
          <w:color w:val="000000" w:themeColor="text1"/>
        </w:rPr>
        <w:t>Arka</w:t>
      </w:r>
      <w:proofErr w:type="spellEnd"/>
      <w:r w:rsidRPr="003A0C7A">
        <w:rPr>
          <w:color w:val="000000" w:themeColor="text1"/>
        </w:rPr>
        <w:t xml:space="preserve"> Vikas (107.86%), suggesting that </w:t>
      </w:r>
      <w:proofErr w:type="spellStart"/>
      <w:r w:rsidRPr="003A0C7A">
        <w:rPr>
          <w:color w:val="000000" w:themeColor="text1"/>
        </w:rPr>
        <w:t>Vellayani</w:t>
      </w:r>
      <w:proofErr w:type="spellEnd"/>
      <w:r w:rsidRPr="003A0C7A">
        <w:rPr>
          <w:color w:val="000000" w:themeColor="text1"/>
        </w:rPr>
        <w:t xml:space="preserve"> Vijay is relatively more tolerant to </w:t>
      </w:r>
      <w:r w:rsidR="00BB0289" w:rsidRPr="003A0C7A">
        <w:rPr>
          <w:color w:val="000000" w:themeColor="text1"/>
        </w:rPr>
        <w:t>drought</w:t>
      </w:r>
      <w:r w:rsidRPr="003A0C7A">
        <w:rPr>
          <w:color w:val="000000" w:themeColor="text1"/>
        </w:rPr>
        <w:t xml:space="preserve"> stress in terms of chlorophyll stability.</w:t>
      </w:r>
      <w:r w:rsidR="00BB0289" w:rsidRPr="003A0C7A">
        <w:rPr>
          <w:color w:val="000000" w:themeColor="text1"/>
        </w:rPr>
        <w:t xml:space="preserve"> </w:t>
      </w:r>
      <w:r w:rsidR="007F7FEB" w:rsidRPr="003A0C7A">
        <w:t xml:space="preserve">The varietal × treatment interaction revealed no significant difference in </w:t>
      </w:r>
      <w:r w:rsidR="007F7FEB">
        <w:t>CSI</w:t>
      </w:r>
      <w:r w:rsidR="007F7FEB" w:rsidRPr="003A0C7A">
        <w:t>. However, comparing the treatment means, melatonin recorded higher SLA which was on par with AMF</w:t>
      </w:r>
      <w:r w:rsidR="007F7FEB">
        <w:t xml:space="preserve"> and PGPR1 in both the varieties. And </w:t>
      </w:r>
      <w:proofErr w:type="gramStart"/>
      <w:r w:rsidR="007F7FEB">
        <w:t>also</w:t>
      </w:r>
      <w:proofErr w:type="gramEnd"/>
      <w:r w:rsidR="007F7FEB">
        <w:rPr>
          <w:color w:val="000000" w:themeColor="text1"/>
        </w:rPr>
        <w:t xml:space="preserve"> a</w:t>
      </w:r>
      <w:r w:rsidRPr="003A0C7A">
        <w:rPr>
          <w:color w:val="000000" w:themeColor="text1"/>
        </w:rPr>
        <w:t>ll the combinations were superior to the</w:t>
      </w:r>
      <w:r w:rsidR="00BB0289" w:rsidRPr="003A0C7A">
        <w:rPr>
          <w:color w:val="000000" w:themeColor="text1"/>
        </w:rPr>
        <w:t xml:space="preserve"> stress control. </w:t>
      </w:r>
    </w:p>
    <w:p w14:paraId="55971B19" w14:textId="2A855692" w:rsidR="00BB0289" w:rsidRPr="003A0C7A" w:rsidRDefault="00BB0289" w:rsidP="00BB0289">
      <w:pPr>
        <w:pStyle w:val="BodyText"/>
        <w:spacing w:before="1" w:line="360" w:lineRule="auto"/>
        <w:ind w:right="-46" w:firstLine="720"/>
      </w:pPr>
      <w:r w:rsidRPr="003A0C7A">
        <w:t xml:space="preserve">Between the varieties, </w:t>
      </w:r>
      <w:proofErr w:type="spellStart"/>
      <w:r w:rsidRPr="003A0C7A">
        <w:t>Arka</w:t>
      </w:r>
      <w:proofErr w:type="spellEnd"/>
      <w:r w:rsidRPr="003A0C7A">
        <w:t xml:space="preserve"> Vikas (V2) showed higher SLA (278.46 cm² g⁻¹) than </w:t>
      </w:r>
      <w:proofErr w:type="spellStart"/>
      <w:r w:rsidRPr="003A0C7A">
        <w:t>Vellayani</w:t>
      </w:r>
      <w:proofErr w:type="spellEnd"/>
      <w:r w:rsidRPr="003A0C7A">
        <w:t xml:space="preserve"> </w:t>
      </w:r>
      <w:proofErr w:type="spellStart"/>
      <w:r w:rsidRPr="003A0C7A">
        <w:t>Vijai</w:t>
      </w:r>
      <w:proofErr w:type="spellEnd"/>
      <w:r w:rsidRPr="003A0C7A">
        <w:t xml:space="preserve"> (250.67 cm² g⁻¹), indicating that </w:t>
      </w:r>
      <w:proofErr w:type="spellStart"/>
      <w:r w:rsidRPr="003A0C7A">
        <w:t>Arka</w:t>
      </w:r>
      <w:proofErr w:type="spellEnd"/>
      <w:r w:rsidRPr="003A0C7A">
        <w:t xml:space="preserve"> Vikas maintained relatively larger leaf area per unit dry mass under stress. The varietal × treatment interaction revealed no significant difference in specific leaf area. However, comparing the treatment means, melatonin recorded higher SLA which was on par with AMF. </w:t>
      </w:r>
    </w:p>
    <w:p w14:paraId="20F7788F" w14:textId="4A29C37A" w:rsidR="00BB0289" w:rsidRPr="003A0C7A" w:rsidRDefault="00BB0289" w:rsidP="00BB0289">
      <w:pPr>
        <w:pStyle w:val="BodyText"/>
        <w:spacing w:before="1" w:line="360" w:lineRule="auto"/>
        <w:ind w:right="-46"/>
        <w:rPr>
          <w:b/>
          <w:bCs/>
          <w:color w:val="000000" w:themeColor="text1"/>
        </w:rPr>
      </w:pPr>
      <w:r w:rsidRPr="003A0C7A">
        <w:rPr>
          <w:b/>
          <w:bCs/>
          <w:color w:val="000000" w:themeColor="text1"/>
        </w:rPr>
        <w:t>Quality attributes</w:t>
      </w:r>
    </w:p>
    <w:p w14:paraId="1FA7F8A0" w14:textId="77777777" w:rsidR="00032A50" w:rsidRPr="003A0C7A" w:rsidRDefault="00BB0289" w:rsidP="00032A50">
      <w:pPr>
        <w:pStyle w:val="BodyText"/>
        <w:spacing w:before="1" w:line="360" w:lineRule="auto"/>
        <w:ind w:right="-46"/>
        <w:rPr>
          <w:color w:val="000000" w:themeColor="text1"/>
        </w:rPr>
      </w:pPr>
      <w:r w:rsidRPr="003A0C7A">
        <w:rPr>
          <w:color w:val="000000" w:themeColor="text1"/>
        </w:rPr>
        <w:t xml:space="preserve">Effect of </w:t>
      </w:r>
      <w:proofErr w:type="spellStart"/>
      <w:r w:rsidRPr="003A0C7A">
        <w:rPr>
          <w:color w:val="000000" w:themeColor="text1"/>
        </w:rPr>
        <w:t>biostimulants</w:t>
      </w:r>
      <w:proofErr w:type="spellEnd"/>
      <w:r w:rsidRPr="003A0C7A">
        <w:rPr>
          <w:color w:val="000000" w:themeColor="text1"/>
        </w:rPr>
        <w:t xml:space="preserve"> on quality attributes are presented in table 3. </w:t>
      </w:r>
    </w:p>
    <w:p w14:paraId="4809C338" w14:textId="31B77C36" w:rsidR="00032A50" w:rsidRPr="003A0C7A" w:rsidRDefault="00032A50" w:rsidP="00032A50">
      <w:pPr>
        <w:pStyle w:val="BodyText"/>
        <w:spacing w:before="1" w:line="360" w:lineRule="auto"/>
        <w:ind w:right="-46" w:firstLine="720"/>
      </w:pPr>
      <w:r w:rsidRPr="003A0C7A">
        <w:t xml:space="preserve">Among the varieties, </w:t>
      </w:r>
      <w:proofErr w:type="spellStart"/>
      <w:r w:rsidRPr="003A0C7A">
        <w:t>Vellayani</w:t>
      </w:r>
      <w:proofErr w:type="spellEnd"/>
      <w:r w:rsidRPr="003A0C7A">
        <w:t xml:space="preserve"> </w:t>
      </w:r>
      <w:proofErr w:type="spellStart"/>
      <w:r w:rsidRPr="003A0C7A">
        <w:t>Vijai</w:t>
      </w:r>
      <w:proofErr w:type="spellEnd"/>
      <w:r w:rsidRPr="003A0C7A">
        <w:t xml:space="preserve"> recorded significantly higher TSS (6.83 °Brix) than </w:t>
      </w:r>
      <w:proofErr w:type="spellStart"/>
      <w:r w:rsidRPr="003A0C7A">
        <w:t>Arka</w:t>
      </w:r>
      <w:proofErr w:type="spellEnd"/>
      <w:r w:rsidRPr="003A0C7A">
        <w:t xml:space="preserve"> Vikas (6.49 °Brix), indicating that </w:t>
      </w:r>
      <w:proofErr w:type="spellStart"/>
      <w:r w:rsidRPr="003A0C7A">
        <w:t>Vellayani</w:t>
      </w:r>
      <w:proofErr w:type="spellEnd"/>
      <w:r w:rsidRPr="003A0C7A">
        <w:t xml:space="preserve"> </w:t>
      </w:r>
      <w:proofErr w:type="spellStart"/>
      <w:r w:rsidRPr="003A0C7A">
        <w:t>Vijai</w:t>
      </w:r>
      <w:proofErr w:type="spellEnd"/>
      <w:r w:rsidRPr="003A0C7A">
        <w:t xml:space="preserve"> maintains better soluble solid accumulation under stress conditions. Variety × treatment interaction revealed that in </w:t>
      </w:r>
      <w:proofErr w:type="spellStart"/>
      <w:r w:rsidRPr="003A0C7A">
        <w:t>Vellayani</w:t>
      </w:r>
      <w:proofErr w:type="spellEnd"/>
      <w:r w:rsidRPr="003A0C7A">
        <w:t xml:space="preserve"> </w:t>
      </w:r>
      <w:proofErr w:type="spellStart"/>
      <w:r w:rsidRPr="003A0C7A">
        <w:lastRenderedPageBreak/>
        <w:t>Vijai</w:t>
      </w:r>
      <w:proofErr w:type="spellEnd"/>
      <w:r w:rsidRPr="003A0C7A">
        <w:t xml:space="preserve">, melatonin (7.10 °Brix) achieved the highest TSS, followed by AMF (7.05 °Brix) and PGPR I (7.01 °Brix), all markedly higher than stress control. Analogously, in </w:t>
      </w:r>
      <w:proofErr w:type="spellStart"/>
      <w:r w:rsidRPr="003A0C7A">
        <w:t>Arka</w:t>
      </w:r>
      <w:proofErr w:type="spellEnd"/>
      <w:r w:rsidRPr="003A0C7A">
        <w:t xml:space="preserve"> Vikas, melatonin (6.90 °Brix) and AMF (6.88 °Brix) maintained superior TSS relative to the stress controls, although the improvement was less pronounced than in </w:t>
      </w:r>
      <w:proofErr w:type="spellStart"/>
      <w:r w:rsidRPr="003A0C7A">
        <w:t>Vellayani</w:t>
      </w:r>
      <w:proofErr w:type="spellEnd"/>
      <w:r w:rsidRPr="003A0C7A">
        <w:t xml:space="preserve"> </w:t>
      </w:r>
      <w:proofErr w:type="spellStart"/>
      <w:r w:rsidRPr="003A0C7A">
        <w:t>Vijai</w:t>
      </w:r>
      <w:proofErr w:type="spellEnd"/>
      <w:r w:rsidRPr="003A0C7A">
        <w:t xml:space="preserve">. </w:t>
      </w:r>
    </w:p>
    <w:p w14:paraId="3FF3357B" w14:textId="7A0B159E" w:rsidR="00724A8F" w:rsidRPr="003A0C7A" w:rsidRDefault="00032A50" w:rsidP="00032A50">
      <w:pPr>
        <w:pStyle w:val="BodyText"/>
        <w:spacing w:before="1" w:line="360" w:lineRule="auto"/>
        <w:ind w:right="-46" w:firstLine="720"/>
        <w:rPr>
          <w:color w:val="000000" w:themeColor="text1"/>
        </w:rPr>
      </w:pPr>
      <w:r w:rsidRPr="003A0C7A">
        <w:t xml:space="preserve">Regarding shelf life, </w:t>
      </w:r>
      <w:proofErr w:type="spellStart"/>
      <w:r w:rsidRPr="003A0C7A">
        <w:t>Vellayani</w:t>
      </w:r>
      <w:proofErr w:type="spellEnd"/>
      <w:r w:rsidRPr="003A0C7A">
        <w:t xml:space="preserve"> </w:t>
      </w:r>
      <w:proofErr w:type="spellStart"/>
      <w:r w:rsidRPr="003A0C7A">
        <w:t>Vijai</w:t>
      </w:r>
      <w:proofErr w:type="spellEnd"/>
      <w:r w:rsidRPr="003A0C7A">
        <w:t xml:space="preserve"> maintained a longer shelf life (16.15 days) than </w:t>
      </w:r>
      <w:proofErr w:type="spellStart"/>
      <w:r w:rsidRPr="003A0C7A">
        <w:t>Arka</w:t>
      </w:r>
      <w:proofErr w:type="spellEnd"/>
      <w:r w:rsidRPr="003A0C7A">
        <w:t xml:space="preserve"> Vikas (10.59 days), indicating a better post-harvest tolerance to heat stress in </w:t>
      </w:r>
      <w:proofErr w:type="spellStart"/>
      <w:r w:rsidRPr="003A0C7A">
        <w:t>Vellayani</w:t>
      </w:r>
      <w:proofErr w:type="spellEnd"/>
      <w:r w:rsidRPr="003A0C7A">
        <w:t xml:space="preserve"> </w:t>
      </w:r>
      <w:proofErr w:type="spellStart"/>
      <w:r w:rsidRPr="003A0C7A">
        <w:t>Vijai</w:t>
      </w:r>
      <w:proofErr w:type="spellEnd"/>
      <w:r w:rsidRPr="003A0C7A">
        <w:t xml:space="preserve">. Interaction studies indicated that in </w:t>
      </w:r>
      <w:proofErr w:type="spellStart"/>
      <w:r w:rsidRPr="003A0C7A">
        <w:t>Vellayani</w:t>
      </w:r>
      <w:proofErr w:type="spellEnd"/>
      <w:r w:rsidRPr="003A0C7A">
        <w:t xml:space="preserve"> </w:t>
      </w:r>
      <w:proofErr w:type="spellStart"/>
      <w:r w:rsidRPr="003A0C7A">
        <w:t>Vijai</w:t>
      </w:r>
      <w:proofErr w:type="spellEnd"/>
      <w:r w:rsidRPr="003A0C7A">
        <w:t xml:space="preserve">, melatonin (18.67 days) and AMF (17.67 days) achieved the longest shelf life, significantly surpassing the stress control. A corresponding trend was noted in </w:t>
      </w:r>
      <w:proofErr w:type="spellStart"/>
      <w:r w:rsidRPr="003A0C7A">
        <w:t>Arka</w:t>
      </w:r>
      <w:proofErr w:type="spellEnd"/>
      <w:r w:rsidRPr="003A0C7A">
        <w:t xml:space="preserve"> Vikas. In </w:t>
      </w:r>
      <w:proofErr w:type="spellStart"/>
      <w:r w:rsidRPr="003A0C7A">
        <w:t>Arka</w:t>
      </w:r>
      <w:proofErr w:type="spellEnd"/>
      <w:r w:rsidRPr="003A0C7A">
        <w:t xml:space="preserve"> Vikas, melatonin </w:t>
      </w:r>
      <w:r w:rsidR="00282EA0">
        <w:t>(</w:t>
      </w:r>
      <w:r w:rsidRPr="003A0C7A">
        <w:t xml:space="preserve">11.67 days) and AMF (10.67 days) also enhanced shelf life compared to the stress controls, although the magnitude of improvement was less than that observed in </w:t>
      </w:r>
      <w:proofErr w:type="spellStart"/>
      <w:r w:rsidRPr="003A0C7A">
        <w:t>Vellayani</w:t>
      </w:r>
      <w:proofErr w:type="spellEnd"/>
      <w:r w:rsidRPr="003A0C7A">
        <w:t xml:space="preserve"> </w:t>
      </w:r>
      <w:proofErr w:type="spellStart"/>
      <w:r w:rsidRPr="003A0C7A">
        <w:t>Vijai</w:t>
      </w:r>
      <w:proofErr w:type="spellEnd"/>
      <w:r w:rsidRPr="003A0C7A">
        <w:t xml:space="preserve">. </w:t>
      </w:r>
    </w:p>
    <w:p w14:paraId="1F6BA17C" w14:textId="77777777" w:rsidR="00032A50" w:rsidRPr="003A0C7A" w:rsidRDefault="00032A50" w:rsidP="00032A50">
      <w:pPr>
        <w:pStyle w:val="BodyText"/>
        <w:spacing w:before="1" w:line="360" w:lineRule="auto"/>
        <w:ind w:right="-46" w:firstLine="720"/>
        <w:rPr>
          <w:color w:val="000000" w:themeColor="text1"/>
        </w:rPr>
      </w:pPr>
    </w:p>
    <w:p w14:paraId="31F0C5E2" w14:textId="6BC37496" w:rsidR="003A5E40" w:rsidRPr="003A0C7A" w:rsidRDefault="00032A50" w:rsidP="003A5E40">
      <w:pPr>
        <w:pStyle w:val="BodyText"/>
        <w:spacing w:before="1" w:line="360" w:lineRule="auto"/>
        <w:ind w:right="-46"/>
        <w:rPr>
          <w:b/>
          <w:bCs/>
          <w:color w:val="000000" w:themeColor="text1"/>
        </w:rPr>
      </w:pPr>
      <w:r w:rsidRPr="003A0C7A">
        <w:rPr>
          <w:b/>
          <w:bCs/>
          <w:color w:val="000000" w:themeColor="text1"/>
        </w:rPr>
        <w:t>DI</w:t>
      </w:r>
      <w:r w:rsidR="003A5E40" w:rsidRPr="003A0C7A">
        <w:rPr>
          <w:b/>
          <w:bCs/>
          <w:color w:val="000000" w:themeColor="text1"/>
        </w:rPr>
        <w:t>SCUSSION:</w:t>
      </w:r>
    </w:p>
    <w:p w14:paraId="78DE0A5C" w14:textId="7F7E6725" w:rsidR="003A0C7A" w:rsidRPr="003A0C7A" w:rsidRDefault="003A0C7A" w:rsidP="003A0C7A">
      <w:pPr>
        <w:pStyle w:val="NormalWeb"/>
        <w:spacing w:line="360" w:lineRule="auto"/>
        <w:ind w:firstLine="720"/>
        <w:jc w:val="both"/>
      </w:pPr>
      <w:r w:rsidRPr="003A0C7A">
        <w:t xml:space="preserve">Drought stress generally reduces photosynthetic rate and stomatal conductance due to stomatal closure, impaired CO₂ diffusion and oxidative damage to the photosynthetic apparatus. Among the treatments, melatonin recorded the highest percentage increase in net photosynthetic rate (48.47% and 22.39%) followed by PGPR1 and AMF, in </w:t>
      </w:r>
      <w:proofErr w:type="spellStart"/>
      <w:r w:rsidRPr="003A0C7A">
        <w:t>Vellayani</w:t>
      </w:r>
      <w:proofErr w:type="spellEnd"/>
      <w:r w:rsidRPr="003A0C7A">
        <w:t xml:space="preserve"> </w:t>
      </w:r>
      <w:proofErr w:type="spellStart"/>
      <w:r w:rsidRPr="003A0C7A">
        <w:t>Vijai</w:t>
      </w:r>
      <w:proofErr w:type="spellEnd"/>
      <w:r w:rsidRPr="003A0C7A">
        <w:t xml:space="preserve"> and </w:t>
      </w:r>
      <w:proofErr w:type="spellStart"/>
      <w:r w:rsidRPr="003A0C7A">
        <w:t>Arka</w:t>
      </w:r>
      <w:proofErr w:type="spellEnd"/>
      <w:r w:rsidRPr="003A0C7A">
        <w:t xml:space="preserve"> Vikas, respectively, compared to stress control. Also, melatonin recorded the highest percentage increase in stomatal conductance (28.67% and 24.49%), followed by AMF and PGPR1 (12.00% and 21.43%), in </w:t>
      </w:r>
      <w:proofErr w:type="spellStart"/>
      <w:r w:rsidRPr="003A0C7A">
        <w:t>Vellayani</w:t>
      </w:r>
      <w:proofErr w:type="spellEnd"/>
      <w:r w:rsidRPr="003A0C7A">
        <w:t xml:space="preserve"> </w:t>
      </w:r>
      <w:proofErr w:type="spellStart"/>
      <w:r w:rsidRPr="003A0C7A">
        <w:t>Vijai</w:t>
      </w:r>
      <w:proofErr w:type="spellEnd"/>
      <w:r w:rsidRPr="003A0C7A">
        <w:t xml:space="preserve"> and </w:t>
      </w:r>
      <w:proofErr w:type="spellStart"/>
      <w:r w:rsidRPr="003A0C7A">
        <w:t>Arka</w:t>
      </w:r>
      <w:proofErr w:type="spellEnd"/>
      <w:r w:rsidRPr="003A0C7A">
        <w:t xml:space="preserve"> Vikas, respectively, compared to stress control. Melatonin application was highly effective in sustaining gas exchange parameters by protecting chloroplast ultrastructure, enhancing Rubisco activity and regulating stomatal </w:t>
      </w:r>
      <w:proofErr w:type="spellStart"/>
      <w:r w:rsidRPr="003A0C7A">
        <w:t>behavior</w:t>
      </w:r>
      <w:proofErr w:type="spellEnd"/>
      <w:r w:rsidRPr="003A0C7A">
        <w:t xml:space="preserve">. In tomato, exogenous melatonin has been shown to increase photosynthetic rate, stomatal conductance and chlorophyll stability under drought, thereby improving yield and fruit quality (Ibrahim </w:t>
      </w:r>
      <w:r w:rsidR="00171433" w:rsidRPr="003A0C7A">
        <w:rPr>
          <w:i/>
          <w:iCs/>
          <w:color w:val="000000" w:themeColor="text1"/>
        </w:rPr>
        <w:t>et al</w:t>
      </w:r>
      <w:r w:rsidRPr="003A0C7A">
        <w:t xml:space="preserve">., 2020). In rapeseed and maize, melatonin also alleviated drought effects by regulating ROS homeostasis and ABA </w:t>
      </w:r>
      <w:proofErr w:type="spellStart"/>
      <w:r w:rsidRPr="003A0C7A">
        <w:t>signaling</w:t>
      </w:r>
      <w:proofErr w:type="spellEnd"/>
      <w:r w:rsidRPr="003A0C7A">
        <w:t xml:space="preserve">, ensuring optimal CO₂ assimilation (Dai </w:t>
      </w:r>
      <w:r w:rsidR="00171433" w:rsidRPr="003A0C7A">
        <w:rPr>
          <w:i/>
          <w:iCs/>
          <w:color w:val="000000" w:themeColor="text1"/>
        </w:rPr>
        <w:t>et al</w:t>
      </w:r>
      <w:r w:rsidRPr="003A0C7A">
        <w:t xml:space="preserve">., 2020; Ahmad </w:t>
      </w:r>
      <w:r w:rsidR="00171433" w:rsidRPr="003A0C7A">
        <w:rPr>
          <w:i/>
          <w:iCs/>
          <w:color w:val="000000" w:themeColor="text1"/>
        </w:rPr>
        <w:t>et al</w:t>
      </w:r>
      <w:r w:rsidRPr="003A0C7A">
        <w:t>., 2021). AMF inoculation contributed to higher photosynthetic efficiency by enhancing nutrient uptake, water status and osmotic adjustment, which indirectly stabilized stomatal conductance and carbon assimilation. In tomato, AMF symbiosis significantly improved photosynthesis and leaf water relations during drought (</w:t>
      </w:r>
      <w:proofErr w:type="spellStart"/>
      <w:r w:rsidRPr="003A0C7A">
        <w:t>Chitarra</w:t>
      </w:r>
      <w:proofErr w:type="spellEnd"/>
      <w:r w:rsidRPr="003A0C7A">
        <w:t xml:space="preserve"> </w:t>
      </w:r>
      <w:r w:rsidR="00171433" w:rsidRPr="003A0C7A">
        <w:rPr>
          <w:i/>
          <w:iCs/>
          <w:color w:val="000000" w:themeColor="text1"/>
        </w:rPr>
        <w:t>et al</w:t>
      </w:r>
      <w:r w:rsidRPr="003A0C7A">
        <w:t xml:space="preserve">., 2016). In other vegetable crops like cucumber and pepper, AMF colonization maintained photosystem II activity and gas exchange by improving phosphorus acquisition and modulating aquaporin expression (Ruiz-Lozano </w:t>
      </w:r>
      <w:r w:rsidR="00171433" w:rsidRPr="003A0C7A">
        <w:rPr>
          <w:i/>
          <w:iCs/>
          <w:color w:val="000000" w:themeColor="text1"/>
        </w:rPr>
        <w:t>et al</w:t>
      </w:r>
      <w:r w:rsidRPr="003A0C7A">
        <w:t xml:space="preserve">., 2012). PGPR inoculation also positively </w:t>
      </w:r>
      <w:r w:rsidRPr="003A0C7A">
        <w:lastRenderedPageBreak/>
        <w:t xml:space="preserve">influenced gas exchange traits, likely through improved nutrient mobilization, production of phytohormones such as IAA and induction of systemic tolerance mechanisms. In tomato, PGPR strains have been reported to increase stomatal conductance and photosynthetic activity under drought stress by reducing oxidative damage and enhancing water-use efficiency (Ullah </w:t>
      </w:r>
      <w:r w:rsidR="00171433" w:rsidRPr="003A0C7A">
        <w:rPr>
          <w:i/>
          <w:iCs/>
          <w:color w:val="000000" w:themeColor="text1"/>
        </w:rPr>
        <w:t>et al</w:t>
      </w:r>
      <w:r w:rsidRPr="003A0C7A">
        <w:t xml:space="preserve">., 2016). </w:t>
      </w:r>
    </w:p>
    <w:p w14:paraId="03C5EA58" w14:textId="1CAE45AD" w:rsidR="003A0C7A" w:rsidRPr="003A0C7A" w:rsidRDefault="003A0C7A" w:rsidP="003A0C7A">
      <w:pPr>
        <w:pStyle w:val="NormalWeb"/>
        <w:spacing w:line="360" w:lineRule="auto"/>
        <w:ind w:firstLine="720"/>
        <w:jc w:val="both"/>
      </w:pPr>
      <w:r w:rsidRPr="003A0C7A">
        <w:t xml:space="preserve">Chlorophyll Stability Index (CSI) serves as a physiological marker for assessing stress tolerance, particularly under heat and drought conditions, as it reflects the plant's ability to preserve chlorophyll pigments under stress. In the present study, </w:t>
      </w:r>
      <w:r w:rsidR="00155583">
        <w:t>a</w:t>
      </w:r>
      <w:r w:rsidRPr="003A0C7A">
        <w:t xml:space="preserve">mong the treatments, melatonin recorded the highest percentage increase in CSI followed by PGPR1 and AMF, compared to stress control. </w:t>
      </w:r>
      <w:r w:rsidRPr="003A0C7A">
        <w:rPr>
          <w:color w:val="000000" w:themeColor="text1"/>
        </w:rPr>
        <w:t xml:space="preserve">The higher stability observed under melatonin application was found consistent with its reported role in reducing ROS accumulation, maintaining chloroplast ultrastructure and preventing chlorophyll degradation in tomato under drought stress (Sun </w:t>
      </w:r>
      <w:r w:rsidR="00171433" w:rsidRPr="003A0C7A">
        <w:rPr>
          <w:i/>
          <w:iCs/>
          <w:color w:val="000000" w:themeColor="text1"/>
        </w:rPr>
        <w:t>et al</w:t>
      </w:r>
      <w:r w:rsidRPr="003A0C7A">
        <w:rPr>
          <w:color w:val="000000" w:themeColor="text1"/>
        </w:rPr>
        <w:t xml:space="preserve">., 2020). By enhancing antioxidant activity and modulating gene expression related to photosynthetic machinery, melatonin-treated plants were able to retain pigment stability both at vegetative and reproductive stages. Similar effects have been demonstrated in cucumber and pepper, where melatonin foliar spray delayed chlorophyll breakdown during water deficit and salinity stress (Zhang </w:t>
      </w:r>
      <w:r w:rsidR="00171433" w:rsidRPr="003A0C7A">
        <w:rPr>
          <w:i/>
          <w:iCs/>
          <w:color w:val="000000" w:themeColor="text1"/>
        </w:rPr>
        <w:t>et al</w:t>
      </w:r>
      <w:r w:rsidRPr="003A0C7A">
        <w:rPr>
          <w:color w:val="000000" w:themeColor="text1"/>
        </w:rPr>
        <w:t xml:space="preserve">., 2015). The effectiveness of PGPR I and AMF may be attributed to their roles in enhancing antioxidant </w:t>
      </w:r>
      <w:proofErr w:type="spellStart"/>
      <w:r w:rsidRPr="003A0C7A">
        <w:rPr>
          <w:color w:val="000000" w:themeColor="text1"/>
        </w:rPr>
        <w:t>defense</w:t>
      </w:r>
      <w:proofErr w:type="spellEnd"/>
      <w:r w:rsidRPr="003A0C7A">
        <w:rPr>
          <w:color w:val="000000" w:themeColor="text1"/>
        </w:rPr>
        <w:t>, promoting nutrient uptake and reducing lipid peroxidation, all of which help in preserving chlorophyll molecules and delaying senescence (</w:t>
      </w:r>
      <w:proofErr w:type="spellStart"/>
      <w:r w:rsidRPr="003A0C7A">
        <w:rPr>
          <w:color w:val="000000" w:themeColor="text1"/>
        </w:rPr>
        <w:t>Hasanuzzaman</w:t>
      </w:r>
      <w:proofErr w:type="spellEnd"/>
      <w:r w:rsidRPr="003A0C7A">
        <w:rPr>
          <w:color w:val="000000" w:themeColor="text1"/>
        </w:rPr>
        <w:t xml:space="preserve"> </w:t>
      </w:r>
      <w:r w:rsidR="00171433" w:rsidRPr="003A0C7A">
        <w:rPr>
          <w:i/>
          <w:iCs/>
          <w:color w:val="000000" w:themeColor="text1"/>
        </w:rPr>
        <w:t>et al</w:t>
      </w:r>
      <w:r w:rsidRPr="003A0C7A">
        <w:rPr>
          <w:color w:val="000000" w:themeColor="text1"/>
        </w:rPr>
        <w:t xml:space="preserve">., 2021; </w:t>
      </w:r>
      <w:proofErr w:type="spellStart"/>
      <w:r w:rsidRPr="003A0C7A">
        <w:rPr>
          <w:color w:val="000000" w:themeColor="text1"/>
        </w:rPr>
        <w:t>Alam</w:t>
      </w:r>
      <w:proofErr w:type="spellEnd"/>
      <w:r w:rsidRPr="003A0C7A">
        <w:rPr>
          <w:color w:val="000000" w:themeColor="text1"/>
        </w:rPr>
        <w:t xml:space="preserve"> </w:t>
      </w:r>
      <w:r w:rsidR="00171433" w:rsidRPr="003A0C7A">
        <w:rPr>
          <w:i/>
          <w:iCs/>
          <w:color w:val="000000" w:themeColor="text1"/>
        </w:rPr>
        <w:t>et al</w:t>
      </w:r>
      <w:r w:rsidRPr="003A0C7A">
        <w:rPr>
          <w:color w:val="000000" w:themeColor="text1"/>
        </w:rPr>
        <w:t>., 2023). Specific Leaf Area (SLA) is a key trait reflecting the efficiency of light capture and carbon assimilation per unit leaf biomass, often used as an indicator of plant adaptability to stress (</w:t>
      </w:r>
      <w:proofErr w:type="spellStart"/>
      <w:r w:rsidRPr="003A0C7A">
        <w:rPr>
          <w:color w:val="000000" w:themeColor="text1"/>
        </w:rPr>
        <w:t>Poorter</w:t>
      </w:r>
      <w:proofErr w:type="spellEnd"/>
      <w:r w:rsidRPr="003A0C7A">
        <w:rPr>
          <w:color w:val="000000" w:themeColor="text1"/>
        </w:rPr>
        <w:t xml:space="preserve"> </w:t>
      </w:r>
      <w:r w:rsidR="00171433" w:rsidRPr="003A0C7A">
        <w:rPr>
          <w:i/>
          <w:iCs/>
          <w:color w:val="000000" w:themeColor="text1"/>
        </w:rPr>
        <w:t>et al</w:t>
      </w:r>
      <w:r w:rsidRPr="003A0C7A">
        <w:rPr>
          <w:color w:val="000000" w:themeColor="text1"/>
        </w:rPr>
        <w:t xml:space="preserve">., 2009). </w:t>
      </w:r>
      <w:r w:rsidRPr="003A0C7A">
        <w:t xml:space="preserve">Among the treatments, melatonin recorded the highest percentage increase in specific leaf area. </w:t>
      </w:r>
      <w:r w:rsidRPr="003A0C7A">
        <w:rPr>
          <w:color w:val="000000" w:themeColor="text1"/>
        </w:rPr>
        <w:t xml:space="preserve">The increase in SLA suggest that </w:t>
      </w:r>
      <w:proofErr w:type="spellStart"/>
      <w:r w:rsidRPr="003A0C7A">
        <w:rPr>
          <w:color w:val="000000" w:themeColor="text1"/>
        </w:rPr>
        <w:t>biostimulants</w:t>
      </w:r>
      <w:proofErr w:type="spellEnd"/>
      <w:r w:rsidRPr="003A0C7A">
        <w:rPr>
          <w:color w:val="000000" w:themeColor="text1"/>
        </w:rPr>
        <w:t xml:space="preserve"> enhance leaf expansion and reduce tissue density, potentially through improved water status, hormonal regulation and nutrient uptake (Zhang </w:t>
      </w:r>
      <w:r w:rsidR="00171433" w:rsidRPr="003A0C7A">
        <w:rPr>
          <w:i/>
          <w:iCs/>
          <w:color w:val="000000" w:themeColor="text1"/>
        </w:rPr>
        <w:t>et al</w:t>
      </w:r>
      <w:r w:rsidRPr="003A0C7A">
        <w:rPr>
          <w:color w:val="000000" w:themeColor="text1"/>
        </w:rPr>
        <w:t xml:space="preserve">., 2015). Melatonin is known to enhance leaf cell division and elongation, regulate osmolyte accumulation and modulate hormonal balance (auxins and </w:t>
      </w:r>
      <w:proofErr w:type="spellStart"/>
      <w:r w:rsidRPr="003A0C7A">
        <w:rPr>
          <w:color w:val="000000" w:themeColor="text1"/>
        </w:rPr>
        <w:t>cytokinins</w:t>
      </w:r>
      <w:proofErr w:type="spellEnd"/>
      <w:r w:rsidRPr="003A0C7A">
        <w:rPr>
          <w:color w:val="000000" w:themeColor="text1"/>
        </w:rPr>
        <w:t xml:space="preserve">), which contribute to improved SLA under stress in tomato (Zhang </w:t>
      </w:r>
      <w:r w:rsidR="00171433" w:rsidRPr="003A0C7A">
        <w:rPr>
          <w:i/>
          <w:iCs/>
          <w:color w:val="000000" w:themeColor="text1"/>
        </w:rPr>
        <w:t>et al</w:t>
      </w:r>
      <w:r w:rsidRPr="003A0C7A">
        <w:rPr>
          <w:color w:val="000000" w:themeColor="text1"/>
        </w:rPr>
        <w:t>., 2015). AMF inoculation supports higher SLA by improving root water and nutrient uptake, leading to turgor maintenance and continued leaf expansion even under stress (</w:t>
      </w:r>
      <w:proofErr w:type="spellStart"/>
      <w:r w:rsidRPr="003A0C7A">
        <w:rPr>
          <w:color w:val="000000" w:themeColor="text1"/>
        </w:rPr>
        <w:t>Porcel</w:t>
      </w:r>
      <w:proofErr w:type="spellEnd"/>
      <w:r w:rsidRPr="003A0C7A">
        <w:rPr>
          <w:color w:val="000000" w:themeColor="text1"/>
        </w:rPr>
        <w:t xml:space="preserve"> </w:t>
      </w:r>
      <w:r w:rsidR="00171433" w:rsidRPr="003A0C7A">
        <w:rPr>
          <w:i/>
          <w:iCs/>
          <w:color w:val="000000" w:themeColor="text1"/>
        </w:rPr>
        <w:t>et al</w:t>
      </w:r>
      <w:r w:rsidRPr="003A0C7A">
        <w:rPr>
          <w:color w:val="000000" w:themeColor="text1"/>
        </w:rPr>
        <w:t xml:space="preserve">., 2016). </w:t>
      </w:r>
    </w:p>
    <w:p w14:paraId="1B80F504" w14:textId="3F5908B8" w:rsidR="003A0C7A" w:rsidRPr="00155583" w:rsidRDefault="003A0C7A" w:rsidP="00155583">
      <w:pPr>
        <w:spacing w:before="100" w:beforeAutospacing="1" w:after="100" w:afterAutospacing="1" w:line="360" w:lineRule="auto"/>
        <w:ind w:firstLine="720"/>
        <w:jc w:val="both"/>
        <w:rPr>
          <w:rFonts w:ascii="Times New Roman" w:hAnsi="Times New Roman" w:cs="Times New Roman"/>
          <w:color w:val="000000" w:themeColor="text1"/>
        </w:rPr>
      </w:pPr>
      <w:r w:rsidRPr="003A0C7A">
        <w:rPr>
          <w:rFonts w:ascii="Times New Roman" w:eastAsia="Times New Roman" w:hAnsi="Times New Roman" w:cs="Times New Roman"/>
          <w:color w:val="000000" w:themeColor="text1"/>
          <w:kern w:val="0"/>
          <w:lang w:eastAsia="en-GB"/>
          <w14:ligatures w14:val="none"/>
        </w:rPr>
        <w:t xml:space="preserve">Total Soluble Solids (TSS) is vital for determining tomato </w:t>
      </w:r>
      <w:proofErr w:type="spellStart"/>
      <w:r w:rsidRPr="003A0C7A">
        <w:rPr>
          <w:rFonts w:ascii="Times New Roman" w:eastAsia="Times New Roman" w:hAnsi="Times New Roman" w:cs="Times New Roman"/>
          <w:color w:val="000000" w:themeColor="text1"/>
          <w:kern w:val="0"/>
          <w:lang w:eastAsia="en-GB"/>
          <w14:ligatures w14:val="none"/>
        </w:rPr>
        <w:t>flavor</w:t>
      </w:r>
      <w:proofErr w:type="spellEnd"/>
      <w:r w:rsidRPr="003A0C7A">
        <w:rPr>
          <w:rFonts w:ascii="Times New Roman" w:eastAsia="Times New Roman" w:hAnsi="Times New Roman" w:cs="Times New Roman"/>
          <w:color w:val="000000" w:themeColor="text1"/>
          <w:kern w:val="0"/>
          <w:lang w:eastAsia="en-GB"/>
          <w14:ligatures w14:val="none"/>
        </w:rPr>
        <w:t xml:space="preserve">, processing potential and consumer acceptability. </w:t>
      </w:r>
      <w:r w:rsidRPr="003A0C7A">
        <w:rPr>
          <w:rFonts w:ascii="Times New Roman" w:hAnsi="Times New Roman" w:cs="Times New Roman"/>
        </w:rPr>
        <w:t xml:space="preserve">Among the treatments, melatonin recorded the highest percentage </w:t>
      </w:r>
      <w:r w:rsidRPr="003A0C7A">
        <w:rPr>
          <w:rFonts w:ascii="Times New Roman" w:hAnsi="Times New Roman" w:cs="Times New Roman"/>
        </w:rPr>
        <w:lastRenderedPageBreak/>
        <w:t xml:space="preserve">increase in total soluble solids (3.26% and 5.91%), followed by AMF and  PGPR1,  in </w:t>
      </w:r>
      <w:proofErr w:type="spellStart"/>
      <w:r w:rsidRPr="003A0C7A">
        <w:rPr>
          <w:rFonts w:ascii="Times New Roman" w:hAnsi="Times New Roman" w:cs="Times New Roman"/>
        </w:rPr>
        <w:t>Vellayani</w:t>
      </w:r>
      <w:proofErr w:type="spellEnd"/>
      <w:r w:rsidRPr="003A0C7A">
        <w:rPr>
          <w:rFonts w:ascii="Times New Roman" w:hAnsi="Times New Roman" w:cs="Times New Roman"/>
        </w:rPr>
        <w:t xml:space="preserve"> </w:t>
      </w:r>
      <w:proofErr w:type="spellStart"/>
      <w:r w:rsidRPr="003A0C7A">
        <w:rPr>
          <w:rFonts w:ascii="Times New Roman" w:hAnsi="Times New Roman" w:cs="Times New Roman"/>
        </w:rPr>
        <w:t>Vijai</w:t>
      </w:r>
      <w:proofErr w:type="spellEnd"/>
      <w:r w:rsidRPr="003A0C7A">
        <w:rPr>
          <w:rFonts w:ascii="Times New Roman" w:hAnsi="Times New Roman" w:cs="Times New Roman"/>
        </w:rPr>
        <w:t xml:space="preserve"> and </w:t>
      </w:r>
      <w:proofErr w:type="spellStart"/>
      <w:r w:rsidRPr="003A0C7A">
        <w:rPr>
          <w:rFonts w:ascii="Times New Roman" w:hAnsi="Times New Roman" w:cs="Times New Roman"/>
        </w:rPr>
        <w:t>Arka</w:t>
      </w:r>
      <w:proofErr w:type="spellEnd"/>
      <w:r w:rsidRPr="003A0C7A">
        <w:rPr>
          <w:rFonts w:ascii="Times New Roman" w:hAnsi="Times New Roman" w:cs="Times New Roman"/>
        </w:rPr>
        <w:t xml:space="preserve"> Vikas, respectively, compared to stress control. </w:t>
      </w:r>
      <w:r w:rsidRPr="003A0C7A">
        <w:rPr>
          <w:rFonts w:ascii="Times New Roman" w:eastAsia="Times New Roman" w:hAnsi="Times New Roman" w:cs="Times New Roman"/>
          <w:color w:val="000000" w:themeColor="text1"/>
          <w:kern w:val="0"/>
          <w:lang w:eastAsia="en-GB"/>
          <w14:ligatures w14:val="none"/>
        </w:rPr>
        <w:t xml:space="preserve">Melatonin promotes photosynthate translocation from source leaves to developing fruits, increasing sugar content and improving fruit sweetness under water deficit (Zhang </w:t>
      </w:r>
      <w:r w:rsidR="00171433" w:rsidRPr="003A0C7A">
        <w:rPr>
          <w:rFonts w:ascii="Times New Roman" w:eastAsia="Times New Roman" w:hAnsi="Times New Roman" w:cs="Times New Roman"/>
          <w:i/>
          <w:iCs/>
          <w:color w:val="000000" w:themeColor="text1"/>
          <w:kern w:val="0"/>
          <w:lang w:eastAsia="en-GB"/>
          <w14:ligatures w14:val="none"/>
        </w:rPr>
        <w:t>et al</w:t>
      </w:r>
      <w:r w:rsidRPr="003A0C7A">
        <w:rPr>
          <w:rFonts w:ascii="Times New Roman" w:eastAsia="Times New Roman" w:hAnsi="Times New Roman" w:cs="Times New Roman"/>
          <w:color w:val="000000" w:themeColor="text1"/>
          <w:kern w:val="0"/>
          <w:lang w:eastAsia="en-GB"/>
          <w14:ligatures w14:val="none"/>
        </w:rPr>
        <w:t xml:space="preserve">., 2015; Debnath </w:t>
      </w:r>
      <w:r w:rsidR="00171433" w:rsidRPr="003A0C7A">
        <w:rPr>
          <w:rFonts w:ascii="Times New Roman" w:eastAsia="Times New Roman" w:hAnsi="Times New Roman" w:cs="Times New Roman"/>
          <w:i/>
          <w:iCs/>
          <w:color w:val="000000" w:themeColor="text1"/>
          <w:kern w:val="0"/>
          <w:lang w:eastAsia="en-GB"/>
          <w14:ligatures w14:val="none"/>
        </w:rPr>
        <w:t>et al</w:t>
      </w:r>
      <w:r w:rsidRPr="003A0C7A">
        <w:rPr>
          <w:rFonts w:ascii="Times New Roman" w:eastAsia="Times New Roman" w:hAnsi="Times New Roman" w:cs="Times New Roman"/>
          <w:color w:val="000000" w:themeColor="text1"/>
          <w:kern w:val="0"/>
          <w:lang w:eastAsia="en-GB"/>
          <w14:ligatures w14:val="none"/>
        </w:rPr>
        <w:t>., 2018). AMF inoculation also facilitates better nutrient uptake, particularly phosphorus and magnesium, which support carbohydrate metabolism and accumulation in tomato fruits under drought (</w:t>
      </w:r>
      <w:proofErr w:type="spellStart"/>
      <w:r w:rsidRPr="003A0C7A">
        <w:rPr>
          <w:rFonts w:ascii="Times New Roman" w:eastAsia="Times New Roman" w:hAnsi="Times New Roman" w:cs="Times New Roman"/>
          <w:color w:val="000000" w:themeColor="text1"/>
          <w:kern w:val="0"/>
          <w:lang w:eastAsia="en-GB"/>
          <w14:ligatures w14:val="none"/>
        </w:rPr>
        <w:t>Porcel</w:t>
      </w:r>
      <w:proofErr w:type="spellEnd"/>
      <w:r w:rsidRPr="003A0C7A">
        <w:rPr>
          <w:rFonts w:ascii="Times New Roman" w:eastAsia="Times New Roman" w:hAnsi="Times New Roman" w:cs="Times New Roman"/>
          <w:color w:val="000000" w:themeColor="text1"/>
          <w:kern w:val="0"/>
          <w:lang w:eastAsia="en-GB"/>
          <w14:ligatures w14:val="none"/>
        </w:rPr>
        <w:t xml:space="preserve"> </w:t>
      </w:r>
      <w:r w:rsidR="00171433" w:rsidRPr="003A0C7A">
        <w:rPr>
          <w:rFonts w:ascii="Times New Roman" w:eastAsia="Times New Roman" w:hAnsi="Times New Roman" w:cs="Times New Roman"/>
          <w:i/>
          <w:iCs/>
          <w:color w:val="000000" w:themeColor="text1"/>
          <w:kern w:val="0"/>
          <w:lang w:eastAsia="en-GB"/>
          <w14:ligatures w14:val="none"/>
        </w:rPr>
        <w:t>et al</w:t>
      </w:r>
      <w:r w:rsidRPr="003A0C7A">
        <w:rPr>
          <w:rFonts w:ascii="Times New Roman" w:eastAsia="Times New Roman" w:hAnsi="Times New Roman" w:cs="Times New Roman"/>
          <w:color w:val="000000" w:themeColor="text1"/>
          <w:kern w:val="0"/>
          <w:lang w:eastAsia="en-GB"/>
          <w14:ligatures w14:val="none"/>
        </w:rPr>
        <w:t xml:space="preserve">., 2016; Wang </w:t>
      </w:r>
      <w:r w:rsidR="00171433" w:rsidRPr="003A0C7A">
        <w:rPr>
          <w:rFonts w:ascii="Times New Roman" w:eastAsia="Times New Roman" w:hAnsi="Times New Roman" w:cs="Times New Roman"/>
          <w:i/>
          <w:iCs/>
          <w:color w:val="000000" w:themeColor="text1"/>
          <w:kern w:val="0"/>
          <w:lang w:eastAsia="en-GB"/>
          <w14:ligatures w14:val="none"/>
        </w:rPr>
        <w:t>et al</w:t>
      </w:r>
      <w:r w:rsidRPr="003A0C7A">
        <w:rPr>
          <w:rFonts w:ascii="Times New Roman" w:eastAsia="Times New Roman" w:hAnsi="Times New Roman" w:cs="Times New Roman"/>
          <w:color w:val="000000" w:themeColor="text1"/>
          <w:kern w:val="0"/>
          <w:lang w:eastAsia="en-GB"/>
          <w14:ligatures w14:val="none"/>
        </w:rPr>
        <w:t xml:space="preserve">., 2020). </w:t>
      </w:r>
      <w:proofErr w:type="spellStart"/>
      <w:r w:rsidRPr="003A0C7A">
        <w:rPr>
          <w:rFonts w:ascii="Times New Roman" w:hAnsi="Times New Roman" w:cs="Times New Roman"/>
          <w:color w:val="000000" w:themeColor="text1"/>
        </w:rPr>
        <w:t>Biostimulants</w:t>
      </w:r>
      <w:proofErr w:type="spellEnd"/>
      <w:r w:rsidRPr="003A0C7A">
        <w:rPr>
          <w:rFonts w:ascii="Times New Roman" w:hAnsi="Times New Roman" w:cs="Times New Roman"/>
          <w:color w:val="000000" w:themeColor="text1"/>
        </w:rPr>
        <w:t xml:space="preserve"> significantly increased the shelf life of tomato fruits. </w:t>
      </w:r>
      <w:r w:rsidRPr="003A0C7A">
        <w:rPr>
          <w:rFonts w:ascii="Times New Roman" w:hAnsi="Times New Roman" w:cs="Times New Roman"/>
        </w:rPr>
        <w:t xml:space="preserve">Among the treatments, melatonin recorded the highest percentage increase in shelf life (51.46% and 20.75%), followed by AMF and  PGPR1  in </w:t>
      </w:r>
      <w:proofErr w:type="spellStart"/>
      <w:r w:rsidRPr="003A0C7A">
        <w:rPr>
          <w:rFonts w:ascii="Times New Roman" w:hAnsi="Times New Roman" w:cs="Times New Roman"/>
        </w:rPr>
        <w:t>Vellayani</w:t>
      </w:r>
      <w:proofErr w:type="spellEnd"/>
      <w:r w:rsidRPr="003A0C7A">
        <w:rPr>
          <w:rFonts w:ascii="Times New Roman" w:hAnsi="Times New Roman" w:cs="Times New Roman"/>
        </w:rPr>
        <w:t xml:space="preserve"> </w:t>
      </w:r>
      <w:proofErr w:type="spellStart"/>
      <w:r w:rsidRPr="003A0C7A">
        <w:rPr>
          <w:rFonts w:ascii="Times New Roman" w:hAnsi="Times New Roman" w:cs="Times New Roman"/>
        </w:rPr>
        <w:t>Vijai</w:t>
      </w:r>
      <w:proofErr w:type="spellEnd"/>
      <w:r w:rsidRPr="003A0C7A">
        <w:rPr>
          <w:rFonts w:ascii="Times New Roman" w:hAnsi="Times New Roman" w:cs="Times New Roman"/>
        </w:rPr>
        <w:t xml:space="preserve"> and </w:t>
      </w:r>
      <w:proofErr w:type="spellStart"/>
      <w:r w:rsidRPr="003A0C7A">
        <w:rPr>
          <w:rFonts w:ascii="Times New Roman" w:hAnsi="Times New Roman" w:cs="Times New Roman"/>
        </w:rPr>
        <w:t>Arka</w:t>
      </w:r>
      <w:proofErr w:type="spellEnd"/>
      <w:r w:rsidRPr="003A0C7A">
        <w:rPr>
          <w:rFonts w:ascii="Times New Roman" w:hAnsi="Times New Roman" w:cs="Times New Roman"/>
        </w:rPr>
        <w:t xml:space="preserve"> Vikas, respectively, compared to stress control. </w:t>
      </w:r>
      <w:r w:rsidRPr="003A0C7A">
        <w:rPr>
          <w:rFonts w:ascii="Times New Roman" w:hAnsi="Times New Roman" w:cs="Times New Roman"/>
          <w:color w:val="000000" w:themeColor="text1"/>
        </w:rPr>
        <w:t>Melatonin delays fruit senescence by enhancing antioxidant systems, reducing lipid peroxidation and maintaining membrane integrity, which preserves firmness and prolongs storage in tomato and other horticultural crops (</w:t>
      </w:r>
      <w:proofErr w:type="spellStart"/>
      <w:r w:rsidRPr="003A0C7A">
        <w:rPr>
          <w:rFonts w:ascii="Times New Roman" w:hAnsi="Times New Roman" w:cs="Times New Roman"/>
          <w:color w:val="000000" w:themeColor="text1"/>
        </w:rPr>
        <w:t>Budiarto</w:t>
      </w:r>
      <w:proofErr w:type="spellEnd"/>
      <w:r w:rsidRPr="003A0C7A">
        <w:rPr>
          <w:rFonts w:ascii="Times New Roman" w:hAnsi="Times New Roman" w:cs="Times New Roman"/>
          <w:color w:val="000000" w:themeColor="text1"/>
        </w:rPr>
        <w:t xml:space="preserve"> </w:t>
      </w:r>
      <w:r w:rsidR="00171433" w:rsidRPr="003A0C7A">
        <w:rPr>
          <w:rFonts w:ascii="Times New Roman" w:eastAsia="Times New Roman" w:hAnsi="Times New Roman" w:cs="Times New Roman"/>
          <w:i/>
          <w:iCs/>
          <w:color w:val="000000" w:themeColor="text1"/>
          <w:kern w:val="0"/>
          <w:lang w:eastAsia="en-GB"/>
          <w14:ligatures w14:val="none"/>
        </w:rPr>
        <w:t>et al</w:t>
      </w:r>
      <w:r w:rsidRPr="003A0C7A">
        <w:rPr>
          <w:rFonts w:ascii="Times New Roman" w:hAnsi="Times New Roman" w:cs="Times New Roman"/>
          <w:color w:val="000000" w:themeColor="text1"/>
        </w:rPr>
        <w:t>., 2025). Similarly, AMF inoculation enhances water and nutrient uptake, improves osmotic adjustment and increases stress tolerance, contributing to extended postharvest shelf life in chilli fruits (</w:t>
      </w:r>
      <w:proofErr w:type="spellStart"/>
      <w:r w:rsidRPr="003A0C7A">
        <w:rPr>
          <w:rFonts w:ascii="Times New Roman" w:hAnsi="Times New Roman" w:cs="Times New Roman"/>
          <w:color w:val="000000" w:themeColor="text1"/>
        </w:rPr>
        <w:t>Porcel</w:t>
      </w:r>
      <w:proofErr w:type="spellEnd"/>
      <w:r w:rsidRPr="003A0C7A">
        <w:rPr>
          <w:rFonts w:ascii="Times New Roman" w:hAnsi="Times New Roman" w:cs="Times New Roman"/>
          <w:color w:val="000000" w:themeColor="text1"/>
        </w:rPr>
        <w:t xml:space="preserve"> </w:t>
      </w:r>
      <w:r w:rsidR="00171433" w:rsidRPr="003A0C7A">
        <w:rPr>
          <w:rFonts w:ascii="Times New Roman" w:eastAsia="Times New Roman" w:hAnsi="Times New Roman" w:cs="Times New Roman"/>
          <w:i/>
          <w:iCs/>
          <w:color w:val="000000" w:themeColor="text1"/>
          <w:kern w:val="0"/>
          <w:lang w:eastAsia="en-GB"/>
          <w14:ligatures w14:val="none"/>
        </w:rPr>
        <w:t>et al</w:t>
      </w:r>
      <w:r w:rsidRPr="003A0C7A">
        <w:rPr>
          <w:rFonts w:ascii="Times New Roman" w:hAnsi="Times New Roman" w:cs="Times New Roman"/>
          <w:color w:val="000000" w:themeColor="text1"/>
        </w:rPr>
        <w:t xml:space="preserve">., 2016; </w:t>
      </w:r>
      <w:r w:rsidRPr="003A0C7A">
        <w:rPr>
          <w:rFonts w:ascii="Times New Roman" w:hAnsi="Times New Roman" w:cs="Times New Roman"/>
          <w:color w:val="222222"/>
          <w:shd w:val="clear" w:color="auto" w:fill="FFFFFF"/>
        </w:rPr>
        <w:t>Mena-</w:t>
      </w:r>
      <w:proofErr w:type="spellStart"/>
      <w:r w:rsidRPr="003A0C7A">
        <w:rPr>
          <w:rFonts w:ascii="Times New Roman" w:hAnsi="Times New Roman" w:cs="Times New Roman"/>
          <w:color w:val="222222"/>
          <w:shd w:val="clear" w:color="auto" w:fill="FFFFFF"/>
        </w:rPr>
        <w:t>Violante</w:t>
      </w:r>
      <w:proofErr w:type="spellEnd"/>
      <w:r w:rsidRPr="003A0C7A">
        <w:rPr>
          <w:rFonts w:ascii="Times New Roman" w:hAnsi="Times New Roman" w:cs="Times New Roman"/>
          <w:color w:val="222222"/>
          <w:shd w:val="clear" w:color="auto" w:fill="FFFFFF"/>
        </w:rPr>
        <w:t xml:space="preserve"> </w:t>
      </w:r>
      <w:r w:rsidR="00171433" w:rsidRPr="003A0C7A">
        <w:rPr>
          <w:rFonts w:ascii="Times New Roman" w:eastAsia="Times New Roman" w:hAnsi="Times New Roman" w:cs="Times New Roman"/>
          <w:i/>
          <w:iCs/>
          <w:color w:val="000000" w:themeColor="text1"/>
          <w:kern w:val="0"/>
          <w:lang w:eastAsia="en-GB"/>
          <w14:ligatures w14:val="none"/>
        </w:rPr>
        <w:t>et al</w:t>
      </w:r>
      <w:r w:rsidRPr="003A0C7A">
        <w:rPr>
          <w:rFonts w:ascii="Times New Roman" w:hAnsi="Times New Roman" w:cs="Times New Roman"/>
          <w:color w:val="222222"/>
          <w:shd w:val="clear" w:color="auto" w:fill="FFFFFF"/>
        </w:rPr>
        <w:t>., 2006</w:t>
      </w:r>
      <w:r w:rsidRPr="003A0C7A">
        <w:rPr>
          <w:rFonts w:ascii="Times New Roman" w:hAnsi="Times New Roman" w:cs="Times New Roman"/>
          <w:color w:val="000000" w:themeColor="text1"/>
        </w:rPr>
        <w:t xml:space="preserve">). </w:t>
      </w:r>
    </w:p>
    <w:p w14:paraId="1EC5A48C" w14:textId="28A895E2" w:rsidR="00FF636C" w:rsidRPr="003A0C7A" w:rsidRDefault="00FF636C" w:rsidP="00117F1D">
      <w:pPr>
        <w:spacing w:line="360" w:lineRule="auto"/>
        <w:rPr>
          <w:rFonts w:ascii="Times New Roman" w:hAnsi="Times New Roman" w:cs="Times New Roman"/>
          <w:b/>
          <w:bCs/>
          <w:color w:val="000000" w:themeColor="text1"/>
          <w:shd w:val="clear" w:color="auto" w:fill="FFFFFF"/>
        </w:rPr>
      </w:pPr>
      <w:r w:rsidRPr="003A0C7A">
        <w:rPr>
          <w:rFonts w:ascii="Times New Roman" w:hAnsi="Times New Roman" w:cs="Times New Roman"/>
          <w:b/>
          <w:bCs/>
          <w:color w:val="000000" w:themeColor="text1"/>
          <w:shd w:val="clear" w:color="auto" w:fill="FFFFFF"/>
        </w:rPr>
        <w:t>CONCLUSION</w:t>
      </w:r>
    </w:p>
    <w:p w14:paraId="5235DBD4" w14:textId="7B1E8FB7" w:rsidR="00155583" w:rsidRPr="007C114D" w:rsidRDefault="00066686" w:rsidP="007C114D">
      <w:pPr>
        <w:spacing w:line="360" w:lineRule="auto"/>
        <w:ind w:firstLine="720"/>
        <w:jc w:val="both"/>
        <w:rPr>
          <w:rFonts w:ascii="Times New Roman" w:hAnsi="Times New Roman" w:cs="Times New Roman"/>
          <w:color w:val="000000" w:themeColor="text1"/>
        </w:rPr>
      </w:pPr>
      <w:r w:rsidRPr="003A0C7A">
        <w:rPr>
          <w:rFonts w:ascii="Times New Roman" w:hAnsi="Times New Roman" w:cs="Times New Roman"/>
        </w:rPr>
        <w:t xml:space="preserve">Our research showed that using </w:t>
      </w:r>
      <w:proofErr w:type="spellStart"/>
      <w:r w:rsidRPr="003A0C7A">
        <w:rPr>
          <w:rFonts w:ascii="Times New Roman" w:hAnsi="Times New Roman" w:cs="Times New Roman"/>
        </w:rPr>
        <w:t>biostimulants</w:t>
      </w:r>
      <w:proofErr w:type="spellEnd"/>
      <w:r w:rsidRPr="003A0C7A">
        <w:rPr>
          <w:rFonts w:ascii="Times New Roman" w:hAnsi="Times New Roman" w:cs="Times New Roman"/>
        </w:rPr>
        <w:t xml:space="preserve"> is an effective metho</w:t>
      </w:r>
      <w:r w:rsidR="0010623A" w:rsidRPr="003A0C7A">
        <w:rPr>
          <w:rFonts w:ascii="Times New Roman" w:hAnsi="Times New Roman" w:cs="Times New Roman"/>
        </w:rPr>
        <w:t xml:space="preserve">d </w:t>
      </w:r>
      <w:r w:rsidRPr="003A0C7A">
        <w:rPr>
          <w:rFonts w:ascii="Times New Roman" w:hAnsi="Times New Roman" w:cs="Times New Roman"/>
        </w:rPr>
        <w:t xml:space="preserve">to mitigate the adverse impacts of drought stress on </w:t>
      </w:r>
      <w:r w:rsidR="003A0C7A">
        <w:rPr>
          <w:rFonts w:ascii="Times New Roman" w:hAnsi="Times New Roman" w:cs="Times New Roman"/>
        </w:rPr>
        <w:t xml:space="preserve">physiology and quality </w:t>
      </w:r>
      <w:r w:rsidR="0010623A" w:rsidRPr="003A0C7A">
        <w:rPr>
          <w:rFonts w:ascii="Times New Roman" w:hAnsi="Times New Roman" w:cs="Times New Roman"/>
        </w:rPr>
        <w:t>of tomato under drought stress</w:t>
      </w:r>
      <w:r w:rsidRPr="003A0C7A">
        <w:rPr>
          <w:rFonts w:ascii="Times New Roman" w:hAnsi="Times New Roman" w:cs="Times New Roman"/>
        </w:rPr>
        <w:t xml:space="preserve">. </w:t>
      </w:r>
      <w:r w:rsidR="00FF636C" w:rsidRPr="003A0C7A">
        <w:rPr>
          <w:rFonts w:ascii="Times New Roman" w:hAnsi="Times New Roman" w:cs="Times New Roman"/>
          <w:color w:val="000000" w:themeColor="text1"/>
        </w:rPr>
        <w:t xml:space="preserve">Exogenous </w:t>
      </w:r>
      <w:r w:rsidR="00FD3C0D" w:rsidRPr="003A0C7A">
        <w:rPr>
          <w:rFonts w:ascii="Times New Roman" w:hAnsi="Times New Roman" w:cs="Times New Roman"/>
          <w:color w:val="000000" w:themeColor="text1"/>
        </w:rPr>
        <w:t xml:space="preserve">application of </w:t>
      </w:r>
      <w:r w:rsidR="00FF636C" w:rsidRPr="003A0C7A">
        <w:rPr>
          <w:rFonts w:ascii="Times New Roman" w:hAnsi="Times New Roman" w:cs="Times New Roman"/>
          <w:color w:val="000000" w:themeColor="text1"/>
        </w:rPr>
        <w:t xml:space="preserve">melatonin proved </w:t>
      </w:r>
      <w:r w:rsidR="00FD3C0D" w:rsidRPr="003A0C7A">
        <w:rPr>
          <w:rFonts w:ascii="Times New Roman" w:hAnsi="Times New Roman" w:cs="Times New Roman"/>
          <w:color w:val="000000" w:themeColor="text1"/>
        </w:rPr>
        <w:t>as</w:t>
      </w:r>
      <w:r w:rsidR="00FF636C" w:rsidRPr="003A0C7A">
        <w:rPr>
          <w:rFonts w:ascii="Times New Roman" w:hAnsi="Times New Roman" w:cs="Times New Roman"/>
          <w:color w:val="000000" w:themeColor="text1"/>
        </w:rPr>
        <w:t xml:space="preserve"> a successful approach to mitigate the negative effect of drought by increasing the </w:t>
      </w:r>
      <w:r w:rsidR="003A0C7A">
        <w:rPr>
          <w:rFonts w:ascii="Times New Roman" w:hAnsi="Times New Roman" w:cs="Times New Roman"/>
          <w:color w:val="000000" w:themeColor="text1"/>
        </w:rPr>
        <w:t xml:space="preserve">photosynthetic efficiency and quality traits in tomato. </w:t>
      </w:r>
    </w:p>
    <w:p w14:paraId="71EEBA69" w14:textId="77777777" w:rsidR="00A4442D" w:rsidRPr="003A0C7A" w:rsidRDefault="00A4442D" w:rsidP="00A4442D">
      <w:pPr>
        <w:pStyle w:val="References"/>
        <w:spacing w:before="113" w:after="113" w:line="240" w:lineRule="auto"/>
        <w:jc w:val="both"/>
        <w:rPr>
          <w:b/>
          <w:bCs/>
          <w:color w:val="000000" w:themeColor="text1"/>
        </w:rPr>
      </w:pPr>
      <w:bookmarkStart w:id="0" w:name="_GoBack"/>
      <w:bookmarkEnd w:id="0"/>
      <w:r w:rsidRPr="003A0C7A">
        <w:rPr>
          <w:b/>
          <w:bCs/>
          <w:color w:val="000000" w:themeColor="text1"/>
        </w:rPr>
        <w:t>Compliance with ethical standards</w:t>
      </w:r>
    </w:p>
    <w:p w14:paraId="6E724487" w14:textId="77777777" w:rsidR="00A4442D" w:rsidRPr="003A0C7A" w:rsidRDefault="00A4442D" w:rsidP="00A4442D">
      <w:pPr>
        <w:spacing w:after="319" w:line="259" w:lineRule="auto"/>
        <w:ind w:right="14"/>
        <w:jc w:val="both"/>
        <w:rPr>
          <w:rFonts w:ascii="Times New Roman" w:hAnsi="Times New Roman" w:cs="Times New Roman"/>
          <w:color w:val="000000" w:themeColor="text1"/>
        </w:rPr>
      </w:pPr>
      <w:r w:rsidRPr="003A0C7A">
        <w:rPr>
          <w:rFonts w:ascii="Times New Roman" w:hAnsi="Times New Roman" w:cs="Times New Roman"/>
          <w:b/>
          <w:color w:val="000000" w:themeColor="text1"/>
        </w:rPr>
        <w:t>Conflict of Interest</w:t>
      </w:r>
      <w:r w:rsidRPr="003A0C7A">
        <w:rPr>
          <w:rFonts w:ascii="Times New Roman" w:hAnsi="Times New Roman" w:cs="Times New Roman"/>
          <w:color w:val="000000" w:themeColor="text1"/>
        </w:rPr>
        <w:t xml:space="preserve"> The authors declare that they have no conflict of interest  </w:t>
      </w:r>
    </w:p>
    <w:p w14:paraId="30BBEEF2" w14:textId="77777777" w:rsidR="00A4442D" w:rsidRPr="003A0C7A" w:rsidRDefault="00A4442D" w:rsidP="00A4442D">
      <w:pPr>
        <w:pStyle w:val="References"/>
        <w:spacing w:before="113" w:after="113" w:line="240" w:lineRule="auto"/>
        <w:jc w:val="both"/>
        <w:rPr>
          <w:bCs/>
          <w:color w:val="000000" w:themeColor="text1"/>
        </w:rPr>
      </w:pPr>
      <w:r w:rsidRPr="003A0C7A">
        <w:rPr>
          <w:b/>
          <w:bCs/>
          <w:color w:val="000000" w:themeColor="text1"/>
        </w:rPr>
        <w:t>Ethical issues:</w:t>
      </w:r>
      <w:r w:rsidRPr="003A0C7A">
        <w:rPr>
          <w:bCs/>
          <w:color w:val="000000" w:themeColor="text1"/>
        </w:rPr>
        <w:t xml:space="preserve"> </w:t>
      </w:r>
      <w:r w:rsidRPr="003A0C7A">
        <w:rPr>
          <w:b/>
          <w:bCs/>
          <w:color w:val="000000" w:themeColor="text1"/>
        </w:rPr>
        <w:t>“</w:t>
      </w:r>
      <w:r w:rsidRPr="003A0C7A">
        <w:rPr>
          <w:bCs/>
          <w:color w:val="000000" w:themeColor="text1"/>
        </w:rPr>
        <w:t>None”</w:t>
      </w:r>
    </w:p>
    <w:p w14:paraId="0ADF6579" w14:textId="77777777" w:rsidR="00F53EA1" w:rsidRPr="003A0C7A" w:rsidRDefault="00F53EA1" w:rsidP="00BD751D">
      <w:pPr>
        <w:jc w:val="both"/>
        <w:rPr>
          <w:rFonts w:ascii="Times New Roman" w:hAnsi="Times New Roman" w:cs="Times New Roman"/>
          <w:color w:val="000000" w:themeColor="text1"/>
        </w:rPr>
      </w:pPr>
    </w:p>
    <w:p w14:paraId="7D28CA14" w14:textId="7720C244" w:rsidR="0060339B" w:rsidRDefault="00AE6AE1" w:rsidP="0060339B">
      <w:pPr>
        <w:rPr>
          <w:rFonts w:ascii="Times New Roman" w:hAnsi="Times New Roman" w:cs="Times New Roman"/>
          <w:b/>
          <w:bCs/>
          <w:color w:val="000000" w:themeColor="text1"/>
        </w:rPr>
      </w:pPr>
      <w:r w:rsidRPr="003A0C7A">
        <w:rPr>
          <w:rFonts w:ascii="Times New Roman" w:hAnsi="Times New Roman" w:cs="Times New Roman"/>
          <w:b/>
          <w:bCs/>
          <w:color w:val="000000" w:themeColor="text1"/>
        </w:rPr>
        <w:t>REFERENCES</w:t>
      </w:r>
    </w:p>
    <w:p w14:paraId="2E1E5E93" w14:textId="77777777" w:rsidR="0060339B" w:rsidRPr="0060339B" w:rsidRDefault="0060339B" w:rsidP="0060339B">
      <w:pPr>
        <w:rPr>
          <w:rFonts w:ascii="Times New Roman" w:hAnsi="Times New Roman" w:cs="Times New Roman"/>
          <w:b/>
          <w:bCs/>
          <w:color w:val="000000" w:themeColor="text1"/>
        </w:rPr>
      </w:pPr>
    </w:p>
    <w:p w14:paraId="20DD5C13" w14:textId="77777777" w:rsidR="0060339B" w:rsidRPr="0060339B" w:rsidRDefault="0060339B" w:rsidP="0060339B">
      <w:pPr>
        <w:spacing w:after="240"/>
        <w:jc w:val="both"/>
        <w:rPr>
          <w:rFonts w:ascii="Times New Roman" w:hAnsi="Times New Roman" w:cs="Times New Roman"/>
          <w:color w:val="222222"/>
          <w:shd w:val="clear" w:color="auto" w:fill="FFFFFF"/>
        </w:rPr>
      </w:pPr>
      <w:r w:rsidRPr="0060339B">
        <w:rPr>
          <w:rFonts w:ascii="Times New Roman" w:hAnsi="Times New Roman" w:cs="Times New Roman"/>
          <w:color w:val="222222"/>
          <w:shd w:val="clear" w:color="auto" w:fill="FFFFFF"/>
        </w:rPr>
        <w:t>Ahmad, S., Muhammad, I., Wang, G. Y., Zeeshan, M., Yang, L., Ali, I., &amp; Zhou, X. B. (2021). Ameliorative effect of melatonin improves drought tolerance by regulating growth, photosynthetic traits and leaf ultrastructure of maize seedlings. </w:t>
      </w:r>
      <w:r w:rsidRPr="0060339B">
        <w:rPr>
          <w:rFonts w:ascii="Times New Roman" w:hAnsi="Times New Roman" w:cs="Times New Roman"/>
          <w:i/>
          <w:iCs/>
          <w:color w:val="222222"/>
          <w:shd w:val="clear" w:color="auto" w:fill="FFFFFF"/>
        </w:rPr>
        <w:t>BMC Plant Biology</w:t>
      </w:r>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21</w:t>
      </w:r>
      <w:r w:rsidRPr="0060339B">
        <w:rPr>
          <w:rFonts w:ascii="Times New Roman" w:hAnsi="Times New Roman" w:cs="Times New Roman"/>
          <w:color w:val="222222"/>
          <w:shd w:val="clear" w:color="auto" w:fill="FFFFFF"/>
        </w:rPr>
        <w:t>(1), 368.</w:t>
      </w:r>
    </w:p>
    <w:p w14:paraId="672213A6" w14:textId="77777777" w:rsidR="0060339B" w:rsidRPr="0060339B" w:rsidRDefault="0060339B" w:rsidP="0060339B">
      <w:pPr>
        <w:spacing w:after="240"/>
        <w:jc w:val="both"/>
        <w:rPr>
          <w:rFonts w:ascii="Times New Roman" w:hAnsi="Times New Roman" w:cs="Times New Roman"/>
          <w:color w:val="222222"/>
          <w:shd w:val="clear" w:color="auto" w:fill="FFFFFF"/>
        </w:rPr>
      </w:pPr>
      <w:proofErr w:type="spellStart"/>
      <w:r w:rsidRPr="0060339B">
        <w:rPr>
          <w:rFonts w:ascii="Times New Roman" w:hAnsi="Times New Roman" w:cs="Times New Roman"/>
          <w:color w:val="222222"/>
          <w:shd w:val="clear" w:color="auto" w:fill="FFFFFF"/>
        </w:rPr>
        <w:t>Alam</w:t>
      </w:r>
      <w:proofErr w:type="spellEnd"/>
      <w:r w:rsidRPr="0060339B">
        <w:rPr>
          <w:rFonts w:ascii="Times New Roman" w:hAnsi="Times New Roman" w:cs="Times New Roman"/>
          <w:color w:val="222222"/>
          <w:shd w:val="clear" w:color="auto" w:fill="FFFFFF"/>
        </w:rPr>
        <w:t xml:space="preserve">, M. Z., Choudhury, T. R., &amp; </w:t>
      </w:r>
      <w:proofErr w:type="spellStart"/>
      <w:r w:rsidRPr="0060339B">
        <w:rPr>
          <w:rFonts w:ascii="Times New Roman" w:hAnsi="Times New Roman" w:cs="Times New Roman"/>
          <w:color w:val="222222"/>
          <w:shd w:val="clear" w:color="auto" w:fill="FFFFFF"/>
        </w:rPr>
        <w:t>Mridha</w:t>
      </w:r>
      <w:proofErr w:type="spellEnd"/>
      <w:r w:rsidRPr="0060339B">
        <w:rPr>
          <w:rFonts w:ascii="Times New Roman" w:hAnsi="Times New Roman" w:cs="Times New Roman"/>
          <w:color w:val="222222"/>
          <w:shd w:val="clear" w:color="auto" w:fill="FFFFFF"/>
        </w:rPr>
        <w:t>, M. A. U. (2023). Arbuscular mycorrhizal fungi enhance biomass growth, mineral content, and antioxidant activity in tomato plants under drought stress. </w:t>
      </w:r>
      <w:r w:rsidRPr="0060339B">
        <w:rPr>
          <w:rFonts w:ascii="Times New Roman" w:hAnsi="Times New Roman" w:cs="Times New Roman"/>
          <w:i/>
          <w:iCs/>
          <w:color w:val="222222"/>
          <w:shd w:val="clear" w:color="auto" w:fill="FFFFFF"/>
        </w:rPr>
        <w:t>Journal of Food Quality</w:t>
      </w:r>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2023</w:t>
      </w:r>
      <w:r w:rsidRPr="0060339B">
        <w:rPr>
          <w:rFonts w:ascii="Times New Roman" w:hAnsi="Times New Roman" w:cs="Times New Roman"/>
          <w:color w:val="222222"/>
          <w:shd w:val="clear" w:color="auto" w:fill="FFFFFF"/>
        </w:rPr>
        <w:t>(1), 2581608.</w:t>
      </w:r>
    </w:p>
    <w:p w14:paraId="2158C3D6" w14:textId="77777777" w:rsidR="0060339B" w:rsidRPr="0060339B" w:rsidRDefault="0060339B" w:rsidP="0060339B">
      <w:pPr>
        <w:spacing w:after="240"/>
        <w:jc w:val="both"/>
        <w:rPr>
          <w:rFonts w:ascii="Times New Roman" w:hAnsi="Times New Roman" w:cs="Times New Roman"/>
          <w:color w:val="222222"/>
          <w:shd w:val="clear" w:color="auto" w:fill="FFFFFF"/>
        </w:rPr>
      </w:pPr>
      <w:proofErr w:type="spellStart"/>
      <w:r w:rsidRPr="0060339B">
        <w:rPr>
          <w:rFonts w:ascii="Times New Roman" w:hAnsi="Times New Roman" w:cs="Times New Roman"/>
          <w:color w:val="222222"/>
          <w:shd w:val="clear" w:color="auto" w:fill="FFFFFF"/>
        </w:rPr>
        <w:t>Budiarto</w:t>
      </w:r>
      <w:proofErr w:type="spellEnd"/>
      <w:r w:rsidRPr="0060339B">
        <w:rPr>
          <w:rFonts w:ascii="Times New Roman" w:hAnsi="Times New Roman" w:cs="Times New Roman"/>
          <w:color w:val="222222"/>
          <w:shd w:val="clear" w:color="auto" w:fill="FFFFFF"/>
        </w:rPr>
        <w:t xml:space="preserve">, R., </w:t>
      </w:r>
      <w:proofErr w:type="spellStart"/>
      <w:r w:rsidRPr="0060339B">
        <w:rPr>
          <w:rFonts w:ascii="Times New Roman" w:hAnsi="Times New Roman" w:cs="Times New Roman"/>
          <w:color w:val="222222"/>
          <w:shd w:val="clear" w:color="auto" w:fill="FFFFFF"/>
        </w:rPr>
        <w:t>Sholikin</w:t>
      </w:r>
      <w:proofErr w:type="spellEnd"/>
      <w:r w:rsidRPr="0060339B">
        <w:rPr>
          <w:rFonts w:ascii="Times New Roman" w:hAnsi="Times New Roman" w:cs="Times New Roman"/>
          <w:color w:val="222222"/>
          <w:shd w:val="clear" w:color="auto" w:fill="FFFFFF"/>
        </w:rPr>
        <w:t xml:space="preserve">, M. M., </w:t>
      </w:r>
      <w:proofErr w:type="spellStart"/>
      <w:r w:rsidRPr="0060339B">
        <w:rPr>
          <w:rFonts w:ascii="Times New Roman" w:hAnsi="Times New Roman" w:cs="Times New Roman"/>
          <w:color w:val="222222"/>
          <w:shd w:val="clear" w:color="auto" w:fill="FFFFFF"/>
        </w:rPr>
        <w:t>Mubarok</w:t>
      </w:r>
      <w:proofErr w:type="spellEnd"/>
      <w:r w:rsidRPr="0060339B">
        <w:rPr>
          <w:rFonts w:ascii="Times New Roman" w:hAnsi="Times New Roman" w:cs="Times New Roman"/>
          <w:color w:val="222222"/>
          <w:shd w:val="clear" w:color="auto" w:fill="FFFFFF"/>
        </w:rPr>
        <w:t xml:space="preserve">, S., </w:t>
      </w:r>
      <w:proofErr w:type="spellStart"/>
      <w:r w:rsidRPr="0060339B">
        <w:rPr>
          <w:rFonts w:ascii="Times New Roman" w:hAnsi="Times New Roman" w:cs="Times New Roman"/>
          <w:color w:val="222222"/>
          <w:shd w:val="clear" w:color="auto" w:fill="FFFFFF"/>
        </w:rPr>
        <w:t>Ujilestari</w:t>
      </w:r>
      <w:proofErr w:type="spellEnd"/>
      <w:r w:rsidRPr="0060339B">
        <w:rPr>
          <w:rFonts w:ascii="Times New Roman" w:hAnsi="Times New Roman" w:cs="Times New Roman"/>
          <w:color w:val="222222"/>
          <w:shd w:val="clear" w:color="auto" w:fill="FFFFFF"/>
        </w:rPr>
        <w:t xml:space="preserve">, T., </w:t>
      </w:r>
      <w:proofErr w:type="spellStart"/>
      <w:r w:rsidRPr="0060339B">
        <w:rPr>
          <w:rFonts w:ascii="Times New Roman" w:hAnsi="Times New Roman" w:cs="Times New Roman"/>
          <w:color w:val="222222"/>
          <w:shd w:val="clear" w:color="auto" w:fill="FFFFFF"/>
        </w:rPr>
        <w:t>Adli</w:t>
      </w:r>
      <w:proofErr w:type="spellEnd"/>
      <w:r w:rsidRPr="0060339B">
        <w:rPr>
          <w:rFonts w:ascii="Times New Roman" w:hAnsi="Times New Roman" w:cs="Times New Roman"/>
          <w:color w:val="222222"/>
          <w:shd w:val="clear" w:color="auto" w:fill="FFFFFF"/>
        </w:rPr>
        <w:t xml:space="preserve">, D. N., Ahmed, T., &amp; Ali, H. M. (2025). Exogenous melatonin as a natural preservative: a meta-analysis of its effects on fruit </w:t>
      </w:r>
      <w:r w:rsidRPr="0060339B">
        <w:rPr>
          <w:rFonts w:ascii="Times New Roman" w:hAnsi="Times New Roman" w:cs="Times New Roman"/>
          <w:color w:val="222222"/>
          <w:shd w:val="clear" w:color="auto" w:fill="FFFFFF"/>
        </w:rPr>
        <w:lastRenderedPageBreak/>
        <w:t>shelf life and oxidative stress during storage. </w:t>
      </w:r>
      <w:r w:rsidRPr="0060339B">
        <w:rPr>
          <w:rFonts w:ascii="Times New Roman" w:hAnsi="Times New Roman" w:cs="Times New Roman"/>
          <w:i/>
          <w:iCs/>
          <w:color w:val="222222"/>
          <w:shd w:val="clear" w:color="auto" w:fill="FFFFFF"/>
        </w:rPr>
        <w:t>Chemical and Biological Technologies in Agriculture</w:t>
      </w:r>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12</w:t>
      </w:r>
      <w:r w:rsidRPr="0060339B">
        <w:rPr>
          <w:rFonts w:ascii="Times New Roman" w:hAnsi="Times New Roman" w:cs="Times New Roman"/>
          <w:color w:val="222222"/>
          <w:shd w:val="clear" w:color="auto" w:fill="FFFFFF"/>
        </w:rPr>
        <w:t>(1), 61.</w:t>
      </w:r>
    </w:p>
    <w:p w14:paraId="655DBE3C" w14:textId="77777777" w:rsidR="0060339B" w:rsidRPr="0060339B" w:rsidRDefault="0060339B" w:rsidP="0060339B">
      <w:pPr>
        <w:pStyle w:val="NormalWeb"/>
        <w:spacing w:after="240" w:afterAutospacing="0"/>
        <w:jc w:val="both"/>
      </w:pPr>
      <w:r w:rsidRPr="0060339B">
        <w:t xml:space="preserve">Chandrasekaran, M., </w:t>
      </w:r>
      <w:proofErr w:type="spellStart"/>
      <w:r w:rsidRPr="0060339B">
        <w:t>Boopathi</w:t>
      </w:r>
      <w:proofErr w:type="spellEnd"/>
      <w:r w:rsidRPr="0060339B">
        <w:t xml:space="preserve">, T., &amp; </w:t>
      </w:r>
      <w:proofErr w:type="spellStart"/>
      <w:r w:rsidRPr="0060339B">
        <w:t>Manivannan</w:t>
      </w:r>
      <w:proofErr w:type="spellEnd"/>
      <w:r w:rsidRPr="0060339B">
        <w:t xml:space="preserve">, P. (2021). Comprehensive assessment of ameliorative effects of AMF in alleviating abiotic stress in tomato plants. </w:t>
      </w:r>
      <w:r w:rsidRPr="0060339B">
        <w:rPr>
          <w:rStyle w:val="Emphasis"/>
          <w:rFonts w:eastAsiaTheme="majorEastAsia"/>
        </w:rPr>
        <w:t>Journal of Fungi, 7</w:t>
      </w:r>
      <w:r w:rsidRPr="0060339B">
        <w:t>(4), 303.</w:t>
      </w:r>
    </w:p>
    <w:p w14:paraId="5857E74D" w14:textId="77777777" w:rsidR="0060339B" w:rsidRPr="0060339B" w:rsidRDefault="0060339B" w:rsidP="0060339B">
      <w:pPr>
        <w:spacing w:after="240"/>
        <w:jc w:val="both"/>
        <w:rPr>
          <w:rFonts w:ascii="Times New Roman" w:hAnsi="Times New Roman" w:cs="Times New Roman"/>
          <w:color w:val="222222"/>
          <w:shd w:val="clear" w:color="auto" w:fill="FFFFFF"/>
        </w:rPr>
      </w:pPr>
      <w:proofErr w:type="spellStart"/>
      <w:r w:rsidRPr="0060339B">
        <w:rPr>
          <w:rFonts w:ascii="Times New Roman" w:hAnsi="Times New Roman" w:cs="Times New Roman"/>
          <w:color w:val="222222"/>
          <w:shd w:val="clear" w:color="auto" w:fill="FFFFFF"/>
        </w:rPr>
        <w:t>Chitarra</w:t>
      </w:r>
      <w:proofErr w:type="spellEnd"/>
      <w:r w:rsidRPr="0060339B">
        <w:rPr>
          <w:rFonts w:ascii="Times New Roman" w:hAnsi="Times New Roman" w:cs="Times New Roman"/>
          <w:color w:val="222222"/>
          <w:shd w:val="clear" w:color="auto" w:fill="FFFFFF"/>
        </w:rPr>
        <w:t xml:space="preserve">, W., </w:t>
      </w:r>
      <w:proofErr w:type="spellStart"/>
      <w:r w:rsidRPr="0060339B">
        <w:rPr>
          <w:rFonts w:ascii="Times New Roman" w:hAnsi="Times New Roman" w:cs="Times New Roman"/>
          <w:color w:val="222222"/>
          <w:shd w:val="clear" w:color="auto" w:fill="FFFFFF"/>
        </w:rPr>
        <w:t>Pagliarani</w:t>
      </w:r>
      <w:proofErr w:type="spellEnd"/>
      <w:r w:rsidRPr="0060339B">
        <w:rPr>
          <w:rFonts w:ascii="Times New Roman" w:hAnsi="Times New Roman" w:cs="Times New Roman"/>
          <w:color w:val="222222"/>
          <w:shd w:val="clear" w:color="auto" w:fill="FFFFFF"/>
        </w:rPr>
        <w:t xml:space="preserve">, C., </w:t>
      </w:r>
      <w:proofErr w:type="spellStart"/>
      <w:r w:rsidRPr="0060339B">
        <w:rPr>
          <w:rFonts w:ascii="Times New Roman" w:hAnsi="Times New Roman" w:cs="Times New Roman"/>
          <w:color w:val="222222"/>
          <w:shd w:val="clear" w:color="auto" w:fill="FFFFFF"/>
        </w:rPr>
        <w:t>Maserti</w:t>
      </w:r>
      <w:proofErr w:type="spellEnd"/>
      <w:r w:rsidRPr="0060339B">
        <w:rPr>
          <w:rFonts w:ascii="Times New Roman" w:hAnsi="Times New Roman" w:cs="Times New Roman"/>
          <w:color w:val="222222"/>
          <w:shd w:val="clear" w:color="auto" w:fill="FFFFFF"/>
        </w:rPr>
        <w:t xml:space="preserve">, B., </w:t>
      </w:r>
      <w:proofErr w:type="spellStart"/>
      <w:r w:rsidRPr="0060339B">
        <w:rPr>
          <w:rFonts w:ascii="Times New Roman" w:hAnsi="Times New Roman" w:cs="Times New Roman"/>
          <w:color w:val="222222"/>
          <w:shd w:val="clear" w:color="auto" w:fill="FFFFFF"/>
        </w:rPr>
        <w:t>Lumini</w:t>
      </w:r>
      <w:proofErr w:type="spellEnd"/>
      <w:r w:rsidRPr="0060339B">
        <w:rPr>
          <w:rFonts w:ascii="Times New Roman" w:hAnsi="Times New Roman" w:cs="Times New Roman"/>
          <w:color w:val="222222"/>
          <w:shd w:val="clear" w:color="auto" w:fill="FFFFFF"/>
        </w:rPr>
        <w:t xml:space="preserve">, E., Siciliano, I., </w:t>
      </w:r>
      <w:proofErr w:type="spellStart"/>
      <w:r w:rsidRPr="0060339B">
        <w:rPr>
          <w:rFonts w:ascii="Times New Roman" w:hAnsi="Times New Roman" w:cs="Times New Roman"/>
          <w:color w:val="222222"/>
          <w:shd w:val="clear" w:color="auto" w:fill="FFFFFF"/>
        </w:rPr>
        <w:t>Cascone</w:t>
      </w:r>
      <w:proofErr w:type="spellEnd"/>
      <w:r w:rsidRPr="0060339B">
        <w:rPr>
          <w:rFonts w:ascii="Times New Roman" w:hAnsi="Times New Roman" w:cs="Times New Roman"/>
          <w:color w:val="222222"/>
          <w:shd w:val="clear" w:color="auto" w:fill="FFFFFF"/>
        </w:rPr>
        <w:t xml:space="preserve">, P., ... &amp; </w:t>
      </w:r>
      <w:proofErr w:type="spellStart"/>
      <w:r w:rsidRPr="0060339B">
        <w:rPr>
          <w:rFonts w:ascii="Times New Roman" w:hAnsi="Times New Roman" w:cs="Times New Roman"/>
          <w:color w:val="222222"/>
          <w:shd w:val="clear" w:color="auto" w:fill="FFFFFF"/>
        </w:rPr>
        <w:t>Guerrieri</w:t>
      </w:r>
      <w:proofErr w:type="spellEnd"/>
      <w:r w:rsidRPr="0060339B">
        <w:rPr>
          <w:rFonts w:ascii="Times New Roman" w:hAnsi="Times New Roman" w:cs="Times New Roman"/>
          <w:color w:val="222222"/>
          <w:shd w:val="clear" w:color="auto" w:fill="FFFFFF"/>
        </w:rPr>
        <w:t>, E. (2016). Insights on the impact of arbuscular mycorrhizal symbiosis on tomato tolerance to water stress. </w:t>
      </w:r>
      <w:r w:rsidRPr="0060339B">
        <w:rPr>
          <w:rFonts w:ascii="Times New Roman" w:hAnsi="Times New Roman" w:cs="Times New Roman"/>
          <w:i/>
          <w:iCs/>
          <w:color w:val="222222"/>
          <w:shd w:val="clear" w:color="auto" w:fill="FFFFFF"/>
        </w:rPr>
        <w:t>Plant Physiology</w:t>
      </w:r>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171</w:t>
      </w:r>
      <w:r w:rsidRPr="0060339B">
        <w:rPr>
          <w:rFonts w:ascii="Times New Roman" w:hAnsi="Times New Roman" w:cs="Times New Roman"/>
          <w:color w:val="222222"/>
          <w:shd w:val="clear" w:color="auto" w:fill="FFFFFF"/>
        </w:rPr>
        <w:t>(2), 1009-1023.</w:t>
      </w:r>
    </w:p>
    <w:p w14:paraId="3F515734" w14:textId="77777777" w:rsidR="0060339B" w:rsidRPr="0060339B" w:rsidRDefault="0060339B" w:rsidP="0060339B">
      <w:pPr>
        <w:spacing w:after="240"/>
        <w:jc w:val="both"/>
        <w:rPr>
          <w:rFonts w:ascii="Times New Roman" w:hAnsi="Times New Roman" w:cs="Times New Roman"/>
          <w:color w:val="222222"/>
          <w:shd w:val="clear" w:color="auto" w:fill="FFFFFF"/>
        </w:rPr>
      </w:pPr>
      <w:r w:rsidRPr="0060339B">
        <w:rPr>
          <w:rFonts w:ascii="Times New Roman" w:hAnsi="Times New Roman" w:cs="Times New Roman"/>
          <w:color w:val="222222"/>
          <w:shd w:val="clear" w:color="auto" w:fill="FFFFFF"/>
        </w:rPr>
        <w:t xml:space="preserve">Dai, L., Li, J., </w:t>
      </w:r>
      <w:proofErr w:type="spellStart"/>
      <w:r w:rsidRPr="0060339B">
        <w:rPr>
          <w:rFonts w:ascii="Times New Roman" w:hAnsi="Times New Roman" w:cs="Times New Roman"/>
          <w:color w:val="222222"/>
          <w:shd w:val="clear" w:color="auto" w:fill="FFFFFF"/>
        </w:rPr>
        <w:t>Harmens</w:t>
      </w:r>
      <w:proofErr w:type="spellEnd"/>
      <w:r w:rsidRPr="0060339B">
        <w:rPr>
          <w:rFonts w:ascii="Times New Roman" w:hAnsi="Times New Roman" w:cs="Times New Roman"/>
          <w:color w:val="222222"/>
          <w:shd w:val="clear" w:color="auto" w:fill="FFFFFF"/>
        </w:rPr>
        <w:t xml:space="preserve">, H., Zheng, X., &amp; Zhang, C. (2020). Melatonin enhances drought resistance by regulating leaf stomatal behaviour, root growth and catalase activity in two contrasting rapeseed (Brassica </w:t>
      </w:r>
      <w:proofErr w:type="spellStart"/>
      <w:r w:rsidRPr="0060339B">
        <w:rPr>
          <w:rFonts w:ascii="Times New Roman" w:hAnsi="Times New Roman" w:cs="Times New Roman"/>
          <w:color w:val="222222"/>
          <w:shd w:val="clear" w:color="auto" w:fill="FFFFFF"/>
        </w:rPr>
        <w:t>napus</w:t>
      </w:r>
      <w:proofErr w:type="spellEnd"/>
      <w:r w:rsidRPr="0060339B">
        <w:rPr>
          <w:rFonts w:ascii="Times New Roman" w:hAnsi="Times New Roman" w:cs="Times New Roman"/>
          <w:color w:val="222222"/>
          <w:shd w:val="clear" w:color="auto" w:fill="FFFFFF"/>
        </w:rPr>
        <w:t xml:space="preserve"> L.) genotypes. </w:t>
      </w:r>
      <w:r w:rsidRPr="0060339B">
        <w:rPr>
          <w:rFonts w:ascii="Times New Roman" w:hAnsi="Times New Roman" w:cs="Times New Roman"/>
          <w:i/>
          <w:iCs/>
          <w:color w:val="222222"/>
          <w:shd w:val="clear" w:color="auto" w:fill="FFFFFF"/>
        </w:rPr>
        <w:t>Plant Physiology and Biochemistry</w:t>
      </w:r>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149</w:t>
      </w:r>
      <w:r w:rsidRPr="0060339B">
        <w:rPr>
          <w:rFonts w:ascii="Times New Roman" w:hAnsi="Times New Roman" w:cs="Times New Roman"/>
          <w:color w:val="222222"/>
          <w:shd w:val="clear" w:color="auto" w:fill="FFFFFF"/>
        </w:rPr>
        <w:t>, 86-95.</w:t>
      </w:r>
    </w:p>
    <w:p w14:paraId="2E8B44C0" w14:textId="77777777" w:rsidR="0060339B" w:rsidRPr="0060339B" w:rsidRDefault="0060339B" w:rsidP="0060339B">
      <w:pPr>
        <w:spacing w:after="240"/>
        <w:jc w:val="both"/>
        <w:rPr>
          <w:rFonts w:ascii="Times New Roman" w:hAnsi="Times New Roman" w:cs="Times New Roman"/>
          <w:color w:val="222222"/>
          <w:shd w:val="clear" w:color="auto" w:fill="FFFFFF"/>
        </w:rPr>
      </w:pPr>
      <w:r w:rsidRPr="0060339B">
        <w:rPr>
          <w:rFonts w:ascii="Times New Roman" w:hAnsi="Times New Roman" w:cs="Times New Roman"/>
          <w:color w:val="222222"/>
          <w:shd w:val="clear" w:color="auto" w:fill="FFFFFF"/>
        </w:rPr>
        <w:t xml:space="preserve">Debnath, B., Hussain, M., Li, M., Lu, X., Sun, Y., &amp; </w:t>
      </w:r>
      <w:proofErr w:type="spellStart"/>
      <w:r w:rsidRPr="0060339B">
        <w:rPr>
          <w:rFonts w:ascii="Times New Roman" w:hAnsi="Times New Roman" w:cs="Times New Roman"/>
          <w:color w:val="222222"/>
          <w:shd w:val="clear" w:color="auto" w:fill="FFFFFF"/>
        </w:rPr>
        <w:t>Qiu</w:t>
      </w:r>
      <w:proofErr w:type="spellEnd"/>
      <w:r w:rsidRPr="0060339B">
        <w:rPr>
          <w:rFonts w:ascii="Times New Roman" w:hAnsi="Times New Roman" w:cs="Times New Roman"/>
          <w:color w:val="222222"/>
          <w:shd w:val="clear" w:color="auto" w:fill="FFFFFF"/>
        </w:rPr>
        <w:t>, D. (2018). Exogenous melatonin improves fruit quality features, health promoting antioxidant compounds and yield traits in tomato fruits under acid rain stress. </w:t>
      </w:r>
      <w:r w:rsidRPr="0060339B">
        <w:rPr>
          <w:rFonts w:ascii="Times New Roman" w:hAnsi="Times New Roman" w:cs="Times New Roman"/>
          <w:i/>
          <w:iCs/>
          <w:color w:val="222222"/>
          <w:shd w:val="clear" w:color="auto" w:fill="FFFFFF"/>
        </w:rPr>
        <w:t>Molecules</w:t>
      </w:r>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23</w:t>
      </w:r>
      <w:r w:rsidRPr="0060339B">
        <w:rPr>
          <w:rFonts w:ascii="Times New Roman" w:hAnsi="Times New Roman" w:cs="Times New Roman"/>
          <w:color w:val="222222"/>
          <w:shd w:val="clear" w:color="auto" w:fill="FFFFFF"/>
        </w:rPr>
        <w:t>(8), 1868.</w:t>
      </w:r>
    </w:p>
    <w:p w14:paraId="2FD951F1" w14:textId="77777777" w:rsidR="0060339B" w:rsidRPr="0060339B" w:rsidRDefault="0060339B" w:rsidP="0060339B">
      <w:pPr>
        <w:pStyle w:val="NormalWeb"/>
        <w:spacing w:after="240" w:afterAutospacing="0"/>
        <w:jc w:val="both"/>
      </w:pPr>
      <w:r w:rsidRPr="0060339B">
        <w:t xml:space="preserve">El </w:t>
      </w:r>
      <w:proofErr w:type="spellStart"/>
      <w:r w:rsidRPr="0060339B">
        <w:t>Sabagh</w:t>
      </w:r>
      <w:proofErr w:type="spellEnd"/>
      <w:r w:rsidRPr="0060339B">
        <w:t xml:space="preserve">, A., Islam, M. S., Hossain, A., Iqbal, M. A., Mubeen, M., Waleed, M., &amp; Abdelhamid, M. T. (2022). Phytohormones as growth regulators during abiotic stress tolerance in plants. </w:t>
      </w:r>
      <w:r w:rsidRPr="0060339B">
        <w:rPr>
          <w:rStyle w:val="Emphasis"/>
          <w:rFonts w:eastAsiaTheme="majorEastAsia"/>
        </w:rPr>
        <w:t>Frontiers in Agronomy, 4</w:t>
      </w:r>
      <w:r w:rsidRPr="0060339B">
        <w:t>, 765068.</w:t>
      </w:r>
    </w:p>
    <w:p w14:paraId="3F295C5F" w14:textId="77777777" w:rsidR="0060339B" w:rsidRPr="0060339B" w:rsidRDefault="0060339B" w:rsidP="0060339B">
      <w:pPr>
        <w:pStyle w:val="NormalWeb"/>
        <w:spacing w:after="240" w:afterAutospacing="0"/>
        <w:jc w:val="both"/>
      </w:pPr>
      <w:proofErr w:type="spellStart"/>
      <w:r w:rsidRPr="0060339B">
        <w:t>Ganugi</w:t>
      </w:r>
      <w:proofErr w:type="spellEnd"/>
      <w:r w:rsidRPr="0060339B">
        <w:t xml:space="preserve">, P., </w:t>
      </w:r>
      <w:proofErr w:type="spellStart"/>
      <w:r w:rsidRPr="0060339B">
        <w:t>Fiorini</w:t>
      </w:r>
      <w:proofErr w:type="spellEnd"/>
      <w:r w:rsidRPr="0060339B">
        <w:t xml:space="preserve">, A., </w:t>
      </w:r>
      <w:proofErr w:type="spellStart"/>
      <w:r w:rsidRPr="0060339B">
        <w:t>Tabaglio</w:t>
      </w:r>
      <w:proofErr w:type="spellEnd"/>
      <w:r w:rsidRPr="0060339B">
        <w:t xml:space="preserve">, V., Capra, F., </w:t>
      </w:r>
      <w:proofErr w:type="spellStart"/>
      <w:r w:rsidRPr="0060339B">
        <w:t>Zengin</w:t>
      </w:r>
      <w:proofErr w:type="spellEnd"/>
      <w:r w:rsidRPr="0060339B">
        <w:t xml:space="preserve">, G., </w:t>
      </w:r>
      <w:proofErr w:type="spellStart"/>
      <w:r w:rsidRPr="0060339B">
        <w:t>Bonini</w:t>
      </w:r>
      <w:proofErr w:type="spellEnd"/>
      <w:r w:rsidRPr="0060339B">
        <w:t xml:space="preserve">, P., </w:t>
      </w:r>
      <w:proofErr w:type="spellStart"/>
      <w:r w:rsidRPr="0060339B">
        <w:t>Caffi</w:t>
      </w:r>
      <w:proofErr w:type="spellEnd"/>
      <w:r w:rsidRPr="0060339B">
        <w:t xml:space="preserve">, T., Puglisi, E., </w:t>
      </w:r>
      <w:proofErr w:type="spellStart"/>
      <w:r w:rsidRPr="0060339B">
        <w:t>Trevisan</w:t>
      </w:r>
      <w:proofErr w:type="spellEnd"/>
      <w:r w:rsidRPr="0060339B">
        <w:t xml:space="preserve">, M., &amp; </w:t>
      </w:r>
      <w:proofErr w:type="spellStart"/>
      <w:r w:rsidRPr="0060339B">
        <w:t>Lucini</w:t>
      </w:r>
      <w:proofErr w:type="spellEnd"/>
      <w:r w:rsidRPr="0060339B">
        <w:t xml:space="preserve">, L. (2023). The functional profile and antioxidant capacity of tomato fruits are modulated by the interaction between microbial </w:t>
      </w:r>
      <w:proofErr w:type="spellStart"/>
      <w:r w:rsidRPr="0060339B">
        <w:t>biostimulants</w:t>
      </w:r>
      <w:proofErr w:type="spellEnd"/>
      <w:r w:rsidRPr="0060339B">
        <w:t xml:space="preserve">, soil properties, and soil nitrogen status. </w:t>
      </w:r>
      <w:r w:rsidRPr="0060339B">
        <w:rPr>
          <w:rStyle w:val="Emphasis"/>
          <w:rFonts w:eastAsiaTheme="majorEastAsia"/>
        </w:rPr>
        <w:t>Antioxidants, 12</w:t>
      </w:r>
      <w:r w:rsidRPr="0060339B">
        <w:t>(3), 520.</w:t>
      </w:r>
    </w:p>
    <w:p w14:paraId="30C98FD7" w14:textId="77777777" w:rsidR="0060339B" w:rsidRPr="0060339B" w:rsidRDefault="0060339B" w:rsidP="0060339B">
      <w:pPr>
        <w:pStyle w:val="NormalWeb"/>
        <w:spacing w:after="240" w:afterAutospacing="0"/>
        <w:jc w:val="both"/>
      </w:pPr>
      <w:r w:rsidRPr="0060339B">
        <w:t xml:space="preserve">Gopinath, P. P., </w:t>
      </w:r>
      <w:proofErr w:type="spellStart"/>
      <w:r w:rsidRPr="0060339B">
        <w:t>Parsad</w:t>
      </w:r>
      <w:proofErr w:type="spellEnd"/>
      <w:r w:rsidRPr="0060339B">
        <w:t xml:space="preserve">, R., Joseph, B., &amp; VS, A. (2021). grapesAgri1: Collection of Shiny apps for data analysis in agriculture. </w:t>
      </w:r>
      <w:r w:rsidRPr="0060339B">
        <w:rPr>
          <w:rStyle w:val="Emphasis"/>
          <w:rFonts w:eastAsiaTheme="majorEastAsia"/>
        </w:rPr>
        <w:t>Journal of Open Source Software, 6</w:t>
      </w:r>
      <w:r w:rsidRPr="0060339B">
        <w:t>(63), 3437.</w:t>
      </w:r>
    </w:p>
    <w:p w14:paraId="3F9FF117" w14:textId="77777777" w:rsidR="0060339B" w:rsidRPr="0060339B" w:rsidRDefault="0060339B" w:rsidP="0060339B">
      <w:pPr>
        <w:spacing w:after="240"/>
        <w:jc w:val="both"/>
        <w:rPr>
          <w:rFonts w:ascii="Times New Roman" w:hAnsi="Times New Roman" w:cs="Times New Roman"/>
          <w:color w:val="222222"/>
          <w:shd w:val="clear" w:color="auto" w:fill="FFFFFF"/>
        </w:rPr>
      </w:pPr>
      <w:proofErr w:type="spellStart"/>
      <w:r w:rsidRPr="0060339B">
        <w:rPr>
          <w:rFonts w:ascii="Times New Roman" w:hAnsi="Times New Roman" w:cs="Times New Roman"/>
          <w:color w:val="222222"/>
          <w:shd w:val="clear" w:color="auto" w:fill="FFFFFF"/>
        </w:rPr>
        <w:t>Hasanuzzaman</w:t>
      </w:r>
      <w:proofErr w:type="spellEnd"/>
      <w:r w:rsidRPr="0060339B">
        <w:rPr>
          <w:rFonts w:ascii="Times New Roman" w:hAnsi="Times New Roman" w:cs="Times New Roman"/>
          <w:color w:val="222222"/>
          <w:shd w:val="clear" w:color="auto" w:fill="FFFFFF"/>
        </w:rPr>
        <w:t xml:space="preserve">, M., Parvin, K., </w:t>
      </w:r>
      <w:proofErr w:type="spellStart"/>
      <w:r w:rsidRPr="0060339B">
        <w:rPr>
          <w:rFonts w:ascii="Times New Roman" w:hAnsi="Times New Roman" w:cs="Times New Roman"/>
          <w:color w:val="222222"/>
          <w:shd w:val="clear" w:color="auto" w:fill="FFFFFF"/>
        </w:rPr>
        <w:t>Bardhan</w:t>
      </w:r>
      <w:proofErr w:type="spellEnd"/>
      <w:r w:rsidRPr="0060339B">
        <w:rPr>
          <w:rFonts w:ascii="Times New Roman" w:hAnsi="Times New Roman" w:cs="Times New Roman"/>
          <w:color w:val="222222"/>
          <w:shd w:val="clear" w:color="auto" w:fill="FFFFFF"/>
        </w:rPr>
        <w:t xml:space="preserve">, K., Nahar, K., </w:t>
      </w:r>
      <w:proofErr w:type="spellStart"/>
      <w:r w:rsidRPr="0060339B">
        <w:rPr>
          <w:rFonts w:ascii="Times New Roman" w:hAnsi="Times New Roman" w:cs="Times New Roman"/>
          <w:color w:val="222222"/>
          <w:shd w:val="clear" w:color="auto" w:fill="FFFFFF"/>
        </w:rPr>
        <w:t>Anee</w:t>
      </w:r>
      <w:proofErr w:type="spellEnd"/>
      <w:r w:rsidRPr="0060339B">
        <w:rPr>
          <w:rFonts w:ascii="Times New Roman" w:hAnsi="Times New Roman" w:cs="Times New Roman"/>
          <w:color w:val="222222"/>
          <w:shd w:val="clear" w:color="auto" w:fill="FFFFFF"/>
        </w:rPr>
        <w:t xml:space="preserve">, T. I., </w:t>
      </w:r>
      <w:proofErr w:type="spellStart"/>
      <w:r w:rsidRPr="0060339B">
        <w:rPr>
          <w:rFonts w:ascii="Times New Roman" w:hAnsi="Times New Roman" w:cs="Times New Roman"/>
          <w:color w:val="222222"/>
          <w:shd w:val="clear" w:color="auto" w:fill="FFFFFF"/>
        </w:rPr>
        <w:t>Masud</w:t>
      </w:r>
      <w:proofErr w:type="spellEnd"/>
      <w:r w:rsidRPr="0060339B">
        <w:rPr>
          <w:rFonts w:ascii="Times New Roman" w:hAnsi="Times New Roman" w:cs="Times New Roman"/>
          <w:color w:val="222222"/>
          <w:shd w:val="clear" w:color="auto" w:fill="FFFFFF"/>
        </w:rPr>
        <w:t xml:space="preserve">, A. A. C., &amp; Fotopoulos, V. (2021). </w:t>
      </w:r>
      <w:proofErr w:type="spellStart"/>
      <w:r w:rsidRPr="0060339B">
        <w:rPr>
          <w:rFonts w:ascii="Times New Roman" w:hAnsi="Times New Roman" w:cs="Times New Roman"/>
          <w:color w:val="222222"/>
          <w:shd w:val="clear" w:color="auto" w:fill="FFFFFF"/>
        </w:rPr>
        <w:t>Biostimulants</w:t>
      </w:r>
      <w:proofErr w:type="spellEnd"/>
      <w:r w:rsidRPr="0060339B">
        <w:rPr>
          <w:rFonts w:ascii="Times New Roman" w:hAnsi="Times New Roman" w:cs="Times New Roman"/>
          <w:color w:val="222222"/>
          <w:shd w:val="clear" w:color="auto" w:fill="FFFFFF"/>
        </w:rPr>
        <w:t xml:space="preserve"> for the regulation of reactive oxygen species metabolism in plants under abiotic stress. </w:t>
      </w:r>
      <w:r w:rsidRPr="0060339B">
        <w:rPr>
          <w:rFonts w:ascii="Times New Roman" w:hAnsi="Times New Roman" w:cs="Times New Roman"/>
          <w:i/>
          <w:iCs/>
          <w:color w:val="222222"/>
          <w:shd w:val="clear" w:color="auto" w:fill="FFFFFF"/>
        </w:rPr>
        <w:t>Cells</w:t>
      </w:r>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10</w:t>
      </w:r>
      <w:r w:rsidRPr="0060339B">
        <w:rPr>
          <w:rFonts w:ascii="Times New Roman" w:hAnsi="Times New Roman" w:cs="Times New Roman"/>
          <w:color w:val="222222"/>
          <w:shd w:val="clear" w:color="auto" w:fill="FFFFFF"/>
        </w:rPr>
        <w:t>(10), 2537.</w:t>
      </w:r>
    </w:p>
    <w:p w14:paraId="75F0CBDB" w14:textId="77777777" w:rsidR="0060339B" w:rsidRPr="0060339B" w:rsidRDefault="0060339B" w:rsidP="0060339B">
      <w:pPr>
        <w:spacing w:after="240"/>
        <w:jc w:val="both"/>
        <w:rPr>
          <w:rFonts w:ascii="Times New Roman" w:hAnsi="Times New Roman" w:cs="Times New Roman"/>
          <w:color w:val="222222"/>
          <w:shd w:val="clear" w:color="auto" w:fill="FFFFFF"/>
        </w:rPr>
      </w:pPr>
      <w:r w:rsidRPr="0060339B">
        <w:rPr>
          <w:rFonts w:ascii="Times New Roman" w:hAnsi="Times New Roman" w:cs="Times New Roman"/>
          <w:color w:val="222222"/>
          <w:shd w:val="clear" w:color="auto" w:fill="FFFFFF"/>
        </w:rPr>
        <w:t xml:space="preserve">Ibrahim, M. F., </w:t>
      </w:r>
      <w:proofErr w:type="spellStart"/>
      <w:r w:rsidRPr="0060339B">
        <w:rPr>
          <w:rFonts w:ascii="Times New Roman" w:hAnsi="Times New Roman" w:cs="Times New Roman"/>
          <w:color w:val="222222"/>
          <w:shd w:val="clear" w:color="auto" w:fill="FFFFFF"/>
        </w:rPr>
        <w:t>Elbar</w:t>
      </w:r>
      <w:proofErr w:type="spellEnd"/>
      <w:r w:rsidRPr="0060339B">
        <w:rPr>
          <w:rFonts w:ascii="Times New Roman" w:hAnsi="Times New Roman" w:cs="Times New Roman"/>
          <w:color w:val="222222"/>
          <w:shd w:val="clear" w:color="auto" w:fill="FFFFFF"/>
        </w:rPr>
        <w:t xml:space="preserve">, O. H. A., Farag, R., </w:t>
      </w:r>
      <w:proofErr w:type="spellStart"/>
      <w:r w:rsidRPr="0060339B">
        <w:rPr>
          <w:rFonts w:ascii="Times New Roman" w:hAnsi="Times New Roman" w:cs="Times New Roman"/>
          <w:color w:val="222222"/>
          <w:shd w:val="clear" w:color="auto" w:fill="FFFFFF"/>
        </w:rPr>
        <w:t>Hikal</w:t>
      </w:r>
      <w:proofErr w:type="spellEnd"/>
      <w:r w:rsidRPr="0060339B">
        <w:rPr>
          <w:rFonts w:ascii="Times New Roman" w:hAnsi="Times New Roman" w:cs="Times New Roman"/>
          <w:color w:val="222222"/>
          <w:shd w:val="clear" w:color="auto" w:fill="FFFFFF"/>
        </w:rPr>
        <w:t>, M., El-</w:t>
      </w:r>
      <w:proofErr w:type="spellStart"/>
      <w:r w:rsidRPr="0060339B">
        <w:rPr>
          <w:rFonts w:ascii="Times New Roman" w:hAnsi="Times New Roman" w:cs="Times New Roman"/>
          <w:color w:val="222222"/>
          <w:shd w:val="clear" w:color="auto" w:fill="FFFFFF"/>
        </w:rPr>
        <w:t>Kelish</w:t>
      </w:r>
      <w:proofErr w:type="spellEnd"/>
      <w:r w:rsidRPr="0060339B">
        <w:rPr>
          <w:rFonts w:ascii="Times New Roman" w:hAnsi="Times New Roman" w:cs="Times New Roman"/>
          <w:color w:val="222222"/>
          <w:shd w:val="clear" w:color="auto" w:fill="FFFFFF"/>
        </w:rPr>
        <w:t>, A., El-</w:t>
      </w:r>
      <w:proofErr w:type="spellStart"/>
      <w:r w:rsidRPr="0060339B">
        <w:rPr>
          <w:rFonts w:ascii="Times New Roman" w:hAnsi="Times New Roman" w:cs="Times New Roman"/>
          <w:color w:val="222222"/>
          <w:shd w:val="clear" w:color="auto" w:fill="FFFFFF"/>
        </w:rPr>
        <w:t>Yazied</w:t>
      </w:r>
      <w:proofErr w:type="spellEnd"/>
      <w:r w:rsidRPr="0060339B">
        <w:rPr>
          <w:rFonts w:ascii="Times New Roman" w:hAnsi="Times New Roman" w:cs="Times New Roman"/>
          <w:color w:val="222222"/>
          <w:shd w:val="clear" w:color="auto" w:fill="FFFFFF"/>
        </w:rPr>
        <w:t>, A. A., ... &amp; El-Gawad, H. G. A. (2020). Melatonin counteracts drought induced oxidative damage and stimulates growth, productivity and fruit quality properties of tomato plants. </w:t>
      </w:r>
      <w:r w:rsidRPr="0060339B">
        <w:rPr>
          <w:rFonts w:ascii="Times New Roman" w:hAnsi="Times New Roman" w:cs="Times New Roman"/>
          <w:i/>
          <w:iCs/>
          <w:color w:val="222222"/>
          <w:shd w:val="clear" w:color="auto" w:fill="FFFFFF"/>
        </w:rPr>
        <w:t>Plants</w:t>
      </w:r>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9</w:t>
      </w:r>
      <w:r w:rsidRPr="0060339B">
        <w:rPr>
          <w:rFonts w:ascii="Times New Roman" w:hAnsi="Times New Roman" w:cs="Times New Roman"/>
          <w:color w:val="222222"/>
          <w:shd w:val="clear" w:color="auto" w:fill="FFFFFF"/>
        </w:rPr>
        <w:t>(10), 1276.</w:t>
      </w:r>
    </w:p>
    <w:p w14:paraId="31C97BDB" w14:textId="77777777" w:rsidR="0060339B" w:rsidRPr="0060339B" w:rsidRDefault="0060339B" w:rsidP="0060339B">
      <w:pPr>
        <w:pStyle w:val="NormalWeb"/>
        <w:spacing w:after="240" w:afterAutospacing="0"/>
        <w:jc w:val="both"/>
      </w:pPr>
      <w:r w:rsidRPr="0060339B">
        <w:t xml:space="preserve">Lu, T., Meng, Z., Zhang, G., Qi, M., Sun, Z., Liu, Y., &amp; Li, T. (2017). Sub-high temperature and high light intensity induced irreversible inhibition on photosynthesis system of tomato plant (Solanum </w:t>
      </w:r>
      <w:proofErr w:type="spellStart"/>
      <w:r w:rsidRPr="0060339B">
        <w:t>lycopersicum</w:t>
      </w:r>
      <w:proofErr w:type="spellEnd"/>
      <w:r w:rsidRPr="0060339B">
        <w:t xml:space="preserve"> L.). </w:t>
      </w:r>
      <w:r w:rsidRPr="0060339B">
        <w:rPr>
          <w:rStyle w:val="Emphasis"/>
          <w:rFonts w:eastAsiaTheme="majorEastAsia"/>
        </w:rPr>
        <w:t>Frontiers in Plant Science, 8</w:t>
      </w:r>
      <w:r w:rsidRPr="0060339B">
        <w:t>, 365.</w:t>
      </w:r>
    </w:p>
    <w:p w14:paraId="19A15E99" w14:textId="77777777" w:rsidR="0060339B" w:rsidRPr="0060339B" w:rsidRDefault="0060339B" w:rsidP="0060339B">
      <w:pPr>
        <w:spacing w:after="240"/>
        <w:jc w:val="both"/>
        <w:rPr>
          <w:rFonts w:ascii="Times New Roman" w:hAnsi="Times New Roman" w:cs="Times New Roman"/>
          <w:color w:val="222222"/>
          <w:shd w:val="clear" w:color="auto" w:fill="FFFFFF"/>
        </w:rPr>
      </w:pPr>
      <w:r w:rsidRPr="0060339B">
        <w:rPr>
          <w:rFonts w:ascii="Times New Roman" w:hAnsi="Times New Roman" w:cs="Times New Roman"/>
          <w:color w:val="222222"/>
          <w:shd w:val="clear" w:color="auto" w:fill="FFFFFF"/>
        </w:rPr>
        <w:t>Mena-</w:t>
      </w:r>
      <w:proofErr w:type="spellStart"/>
      <w:r w:rsidRPr="0060339B">
        <w:rPr>
          <w:rFonts w:ascii="Times New Roman" w:hAnsi="Times New Roman" w:cs="Times New Roman"/>
          <w:color w:val="222222"/>
          <w:shd w:val="clear" w:color="auto" w:fill="FFFFFF"/>
        </w:rPr>
        <w:t>Violante</w:t>
      </w:r>
      <w:proofErr w:type="spellEnd"/>
      <w:r w:rsidRPr="0060339B">
        <w:rPr>
          <w:rFonts w:ascii="Times New Roman" w:hAnsi="Times New Roman" w:cs="Times New Roman"/>
          <w:color w:val="222222"/>
          <w:shd w:val="clear" w:color="auto" w:fill="FFFFFF"/>
        </w:rPr>
        <w:t xml:space="preserve">, H. G., Ocampo-Jiménez, O., </w:t>
      </w:r>
      <w:proofErr w:type="spellStart"/>
      <w:r w:rsidRPr="0060339B">
        <w:rPr>
          <w:rFonts w:ascii="Times New Roman" w:hAnsi="Times New Roman" w:cs="Times New Roman"/>
          <w:color w:val="222222"/>
          <w:shd w:val="clear" w:color="auto" w:fill="FFFFFF"/>
        </w:rPr>
        <w:t>Dendooven</w:t>
      </w:r>
      <w:proofErr w:type="spellEnd"/>
      <w:r w:rsidRPr="0060339B">
        <w:rPr>
          <w:rFonts w:ascii="Times New Roman" w:hAnsi="Times New Roman" w:cs="Times New Roman"/>
          <w:color w:val="222222"/>
          <w:shd w:val="clear" w:color="auto" w:fill="FFFFFF"/>
        </w:rPr>
        <w:t>, L., Martínez-Soto, G., González-</w:t>
      </w:r>
      <w:proofErr w:type="spellStart"/>
      <w:r w:rsidRPr="0060339B">
        <w:rPr>
          <w:rFonts w:ascii="Times New Roman" w:hAnsi="Times New Roman" w:cs="Times New Roman"/>
          <w:color w:val="222222"/>
          <w:shd w:val="clear" w:color="auto" w:fill="FFFFFF"/>
        </w:rPr>
        <w:t>Castañeda</w:t>
      </w:r>
      <w:proofErr w:type="spellEnd"/>
      <w:r w:rsidRPr="0060339B">
        <w:rPr>
          <w:rFonts w:ascii="Times New Roman" w:hAnsi="Times New Roman" w:cs="Times New Roman"/>
          <w:color w:val="222222"/>
          <w:shd w:val="clear" w:color="auto" w:fill="FFFFFF"/>
        </w:rPr>
        <w:t xml:space="preserve">, J., Davies Jr, F. T., &amp; </w:t>
      </w:r>
      <w:proofErr w:type="spellStart"/>
      <w:r w:rsidRPr="0060339B">
        <w:rPr>
          <w:rFonts w:ascii="Times New Roman" w:hAnsi="Times New Roman" w:cs="Times New Roman"/>
          <w:color w:val="222222"/>
          <w:shd w:val="clear" w:color="auto" w:fill="FFFFFF"/>
        </w:rPr>
        <w:t>Olalde</w:t>
      </w:r>
      <w:proofErr w:type="spellEnd"/>
      <w:r w:rsidRPr="0060339B">
        <w:rPr>
          <w:rFonts w:ascii="Times New Roman" w:hAnsi="Times New Roman" w:cs="Times New Roman"/>
          <w:color w:val="222222"/>
          <w:shd w:val="clear" w:color="auto" w:fill="FFFFFF"/>
        </w:rPr>
        <w:t xml:space="preserve">-Portugal, V. (2006). Arbuscular mycorrhizal fungi enhance fruit growth and quality of </w:t>
      </w:r>
      <w:proofErr w:type="spellStart"/>
      <w:r w:rsidRPr="0060339B">
        <w:rPr>
          <w:rFonts w:ascii="Times New Roman" w:hAnsi="Times New Roman" w:cs="Times New Roman"/>
          <w:color w:val="222222"/>
          <w:shd w:val="clear" w:color="auto" w:fill="FFFFFF"/>
        </w:rPr>
        <w:t>chile</w:t>
      </w:r>
      <w:proofErr w:type="spellEnd"/>
      <w:r w:rsidRPr="0060339B">
        <w:rPr>
          <w:rFonts w:ascii="Times New Roman" w:hAnsi="Times New Roman" w:cs="Times New Roman"/>
          <w:color w:val="222222"/>
          <w:shd w:val="clear" w:color="auto" w:fill="FFFFFF"/>
        </w:rPr>
        <w:t xml:space="preserve"> ancho (Capsicum annuum L. cv San Luis) plants exposed to drought. </w:t>
      </w:r>
      <w:r w:rsidRPr="0060339B">
        <w:rPr>
          <w:rFonts w:ascii="Times New Roman" w:hAnsi="Times New Roman" w:cs="Times New Roman"/>
          <w:i/>
          <w:iCs/>
          <w:color w:val="222222"/>
          <w:shd w:val="clear" w:color="auto" w:fill="FFFFFF"/>
        </w:rPr>
        <w:t>Mycorrhiza</w:t>
      </w:r>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16</w:t>
      </w:r>
      <w:r w:rsidRPr="0060339B">
        <w:rPr>
          <w:rFonts w:ascii="Times New Roman" w:hAnsi="Times New Roman" w:cs="Times New Roman"/>
          <w:color w:val="222222"/>
          <w:shd w:val="clear" w:color="auto" w:fill="FFFFFF"/>
        </w:rPr>
        <w:t>(4), 261-267.</w:t>
      </w:r>
    </w:p>
    <w:p w14:paraId="5EB6C57C" w14:textId="77777777" w:rsidR="0060339B" w:rsidRPr="0060339B" w:rsidRDefault="0060339B" w:rsidP="0060339B">
      <w:pPr>
        <w:spacing w:after="240"/>
        <w:jc w:val="both"/>
        <w:rPr>
          <w:rFonts w:ascii="Times New Roman" w:hAnsi="Times New Roman" w:cs="Times New Roman"/>
          <w:color w:val="000000" w:themeColor="text1"/>
        </w:rPr>
      </w:pPr>
      <w:proofErr w:type="spellStart"/>
      <w:r w:rsidRPr="0060339B">
        <w:rPr>
          <w:rFonts w:ascii="Times New Roman" w:hAnsi="Times New Roman" w:cs="Times New Roman"/>
          <w:color w:val="222222"/>
          <w:shd w:val="clear" w:color="auto" w:fill="FFFFFF"/>
        </w:rPr>
        <w:lastRenderedPageBreak/>
        <w:t>Poorter</w:t>
      </w:r>
      <w:proofErr w:type="spellEnd"/>
      <w:r w:rsidRPr="0060339B">
        <w:rPr>
          <w:rFonts w:ascii="Times New Roman" w:hAnsi="Times New Roman" w:cs="Times New Roman"/>
          <w:color w:val="222222"/>
          <w:shd w:val="clear" w:color="auto" w:fill="FFFFFF"/>
        </w:rPr>
        <w:t xml:space="preserve">, H., </w:t>
      </w:r>
      <w:proofErr w:type="spellStart"/>
      <w:r w:rsidRPr="0060339B">
        <w:rPr>
          <w:rFonts w:ascii="Times New Roman" w:hAnsi="Times New Roman" w:cs="Times New Roman"/>
          <w:color w:val="222222"/>
          <w:shd w:val="clear" w:color="auto" w:fill="FFFFFF"/>
        </w:rPr>
        <w:t>Niinemets</w:t>
      </w:r>
      <w:proofErr w:type="spellEnd"/>
      <w:r w:rsidRPr="0060339B">
        <w:rPr>
          <w:rFonts w:ascii="Times New Roman" w:hAnsi="Times New Roman" w:cs="Times New Roman"/>
          <w:color w:val="222222"/>
          <w:shd w:val="clear" w:color="auto" w:fill="FFFFFF"/>
        </w:rPr>
        <w:t xml:space="preserve">, Ü., </w:t>
      </w:r>
      <w:proofErr w:type="spellStart"/>
      <w:r w:rsidRPr="0060339B">
        <w:rPr>
          <w:rFonts w:ascii="Times New Roman" w:hAnsi="Times New Roman" w:cs="Times New Roman"/>
          <w:color w:val="222222"/>
          <w:shd w:val="clear" w:color="auto" w:fill="FFFFFF"/>
        </w:rPr>
        <w:t>Poorter</w:t>
      </w:r>
      <w:proofErr w:type="spellEnd"/>
      <w:r w:rsidRPr="0060339B">
        <w:rPr>
          <w:rFonts w:ascii="Times New Roman" w:hAnsi="Times New Roman" w:cs="Times New Roman"/>
          <w:color w:val="222222"/>
          <w:shd w:val="clear" w:color="auto" w:fill="FFFFFF"/>
        </w:rPr>
        <w:t xml:space="preserve">, L., Wright, I. J., &amp; </w:t>
      </w:r>
      <w:proofErr w:type="spellStart"/>
      <w:r w:rsidRPr="0060339B">
        <w:rPr>
          <w:rFonts w:ascii="Times New Roman" w:hAnsi="Times New Roman" w:cs="Times New Roman"/>
          <w:color w:val="222222"/>
          <w:shd w:val="clear" w:color="auto" w:fill="FFFFFF"/>
        </w:rPr>
        <w:t>Villar</w:t>
      </w:r>
      <w:proofErr w:type="spellEnd"/>
      <w:r w:rsidRPr="0060339B">
        <w:rPr>
          <w:rFonts w:ascii="Times New Roman" w:hAnsi="Times New Roman" w:cs="Times New Roman"/>
          <w:color w:val="222222"/>
          <w:shd w:val="clear" w:color="auto" w:fill="FFFFFF"/>
        </w:rPr>
        <w:t>, R. (2009). Causes and consequences of variation in leaf mass per area (LMA): a meta‐analysis. </w:t>
      </w:r>
      <w:r w:rsidRPr="0060339B">
        <w:rPr>
          <w:rFonts w:ascii="Times New Roman" w:hAnsi="Times New Roman" w:cs="Times New Roman"/>
          <w:i/>
          <w:iCs/>
          <w:color w:val="222222"/>
          <w:shd w:val="clear" w:color="auto" w:fill="FFFFFF"/>
        </w:rPr>
        <w:t xml:space="preserve">New </w:t>
      </w:r>
      <w:proofErr w:type="spellStart"/>
      <w:r w:rsidRPr="0060339B">
        <w:rPr>
          <w:rFonts w:ascii="Times New Roman" w:hAnsi="Times New Roman" w:cs="Times New Roman"/>
          <w:i/>
          <w:iCs/>
          <w:color w:val="222222"/>
          <w:shd w:val="clear" w:color="auto" w:fill="FFFFFF"/>
        </w:rPr>
        <w:t>phytologist</w:t>
      </w:r>
      <w:proofErr w:type="spellEnd"/>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182</w:t>
      </w:r>
      <w:r w:rsidRPr="0060339B">
        <w:rPr>
          <w:rFonts w:ascii="Times New Roman" w:hAnsi="Times New Roman" w:cs="Times New Roman"/>
          <w:color w:val="222222"/>
          <w:shd w:val="clear" w:color="auto" w:fill="FFFFFF"/>
        </w:rPr>
        <w:t>(3), 565-588.</w:t>
      </w:r>
    </w:p>
    <w:p w14:paraId="24C2FED7" w14:textId="77777777" w:rsidR="0060339B" w:rsidRPr="0060339B" w:rsidRDefault="0060339B" w:rsidP="0060339B">
      <w:pPr>
        <w:spacing w:after="240"/>
        <w:jc w:val="both"/>
        <w:rPr>
          <w:rFonts w:ascii="Times New Roman" w:hAnsi="Times New Roman" w:cs="Times New Roman"/>
          <w:color w:val="222222"/>
          <w:shd w:val="clear" w:color="auto" w:fill="FFFFFF"/>
        </w:rPr>
      </w:pPr>
      <w:r w:rsidRPr="0060339B">
        <w:rPr>
          <w:rFonts w:ascii="Times New Roman" w:hAnsi="Times New Roman" w:cs="Times New Roman"/>
          <w:color w:val="222222"/>
          <w:shd w:val="clear" w:color="auto" w:fill="FFFFFF"/>
        </w:rPr>
        <w:t xml:space="preserve">Ruiz-Lozano, J. M., </w:t>
      </w:r>
      <w:proofErr w:type="spellStart"/>
      <w:r w:rsidRPr="0060339B">
        <w:rPr>
          <w:rFonts w:ascii="Times New Roman" w:hAnsi="Times New Roman" w:cs="Times New Roman"/>
          <w:color w:val="222222"/>
          <w:shd w:val="clear" w:color="auto" w:fill="FFFFFF"/>
        </w:rPr>
        <w:t>Porcel</w:t>
      </w:r>
      <w:proofErr w:type="spellEnd"/>
      <w:r w:rsidRPr="0060339B">
        <w:rPr>
          <w:rFonts w:ascii="Times New Roman" w:hAnsi="Times New Roman" w:cs="Times New Roman"/>
          <w:color w:val="222222"/>
          <w:shd w:val="clear" w:color="auto" w:fill="FFFFFF"/>
        </w:rPr>
        <w:t xml:space="preserve">, R., </w:t>
      </w:r>
      <w:proofErr w:type="spellStart"/>
      <w:r w:rsidRPr="0060339B">
        <w:rPr>
          <w:rFonts w:ascii="Times New Roman" w:hAnsi="Times New Roman" w:cs="Times New Roman"/>
          <w:color w:val="222222"/>
          <w:shd w:val="clear" w:color="auto" w:fill="FFFFFF"/>
        </w:rPr>
        <w:t>Bárzana</w:t>
      </w:r>
      <w:proofErr w:type="spellEnd"/>
      <w:r w:rsidRPr="0060339B">
        <w:rPr>
          <w:rFonts w:ascii="Times New Roman" w:hAnsi="Times New Roman" w:cs="Times New Roman"/>
          <w:color w:val="222222"/>
          <w:shd w:val="clear" w:color="auto" w:fill="FFFFFF"/>
        </w:rPr>
        <w:t xml:space="preserve">, G., </w:t>
      </w:r>
      <w:proofErr w:type="spellStart"/>
      <w:r w:rsidRPr="0060339B">
        <w:rPr>
          <w:rFonts w:ascii="Times New Roman" w:hAnsi="Times New Roman" w:cs="Times New Roman"/>
          <w:color w:val="222222"/>
          <w:shd w:val="clear" w:color="auto" w:fill="FFFFFF"/>
        </w:rPr>
        <w:t>Azcón</w:t>
      </w:r>
      <w:proofErr w:type="spellEnd"/>
      <w:r w:rsidRPr="0060339B">
        <w:rPr>
          <w:rFonts w:ascii="Times New Roman" w:hAnsi="Times New Roman" w:cs="Times New Roman"/>
          <w:color w:val="222222"/>
          <w:shd w:val="clear" w:color="auto" w:fill="FFFFFF"/>
        </w:rPr>
        <w:t xml:space="preserve">, R., &amp; </w:t>
      </w:r>
      <w:proofErr w:type="spellStart"/>
      <w:r w:rsidRPr="0060339B">
        <w:rPr>
          <w:rFonts w:ascii="Times New Roman" w:hAnsi="Times New Roman" w:cs="Times New Roman"/>
          <w:color w:val="222222"/>
          <w:shd w:val="clear" w:color="auto" w:fill="FFFFFF"/>
        </w:rPr>
        <w:t>Aroca</w:t>
      </w:r>
      <w:proofErr w:type="spellEnd"/>
      <w:r w:rsidRPr="0060339B">
        <w:rPr>
          <w:rFonts w:ascii="Times New Roman" w:hAnsi="Times New Roman" w:cs="Times New Roman"/>
          <w:color w:val="222222"/>
          <w:shd w:val="clear" w:color="auto" w:fill="FFFFFF"/>
        </w:rPr>
        <w:t>, R. (2012). Contribution of arbuscular mycorrhizal symbiosis to plant drought tolerance: state of the art. </w:t>
      </w:r>
      <w:r w:rsidRPr="0060339B">
        <w:rPr>
          <w:rFonts w:ascii="Times New Roman" w:hAnsi="Times New Roman" w:cs="Times New Roman"/>
          <w:i/>
          <w:iCs/>
          <w:color w:val="222222"/>
          <w:shd w:val="clear" w:color="auto" w:fill="FFFFFF"/>
        </w:rPr>
        <w:t>Plant responses to drought stress: From morphological to molecular features</w:t>
      </w:r>
      <w:r w:rsidRPr="0060339B">
        <w:rPr>
          <w:rFonts w:ascii="Times New Roman" w:hAnsi="Times New Roman" w:cs="Times New Roman"/>
          <w:color w:val="222222"/>
          <w:shd w:val="clear" w:color="auto" w:fill="FFFFFF"/>
        </w:rPr>
        <w:t>, 335-362.</w:t>
      </w:r>
    </w:p>
    <w:p w14:paraId="67B73AF2" w14:textId="77777777" w:rsidR="0060339B" w:rsidRPr="0060339B" w:rsidRDefault="0060339B" w:rsidP="0060339B">
      <w:pPr>
        <w:pStyle w:val="NormalWeb"/>
        <w:spacing w:after="240" w:afterAutospacing="0"/>
        <w:jc w:val="both"/>
      </w:pPr>
      <w:proofErr w:type="spellStart"/>
      <w:r w:rsidRPr="0060339B">
        <w:t>Seleiman</w:t>
      </w:r>
      <w:proofErr w:type="spellEnd"/>
      <w:r w:rsidRPr="0060339B">
        <w:t>, M. F., Al-</w:t>
      </w:r>
      <w:proofErr w:type="spellStart"/>
      <w:r w:rsidRPr="0060339B">
        <w:t>Suhaibani</w:t>
      </w:r>
      <w:proofErr w:type="spellEnd"/>
      <w:r w:rsidRPr="0060339B">
        <w:t xml:space="preserve">, N., Ali, N., Akmal, M., Alotaibi, M., </w:t>
      </w:r>
      <w:proofErr w:type="spellStart"/>
      <w:r w:rsidRPr="0060339B">
        <w:t>Refay</w:t>
      </w:r>
      <w:proofErr w:type="spellEnd"/>
      <w:r w:rsidRPr="0060339B">
        <w:t xml:space="preserve">, Y., </w:t>
      </w:r>
      <w:proofErr w:type="spellStart"/>
      <w:r w:rsidRPr="0060339B">
        <w:t>Dindaroglu</w:t>
      </w:r>
      <w:proofErr w:type="spellEnd"/>
      <w:r w:rsidRPr="0060339B">
        <w:t xml:space="preserve">, T., Abdul-Wajid, H. H., &amp; Battaglia, M. L. (2021). Drought stress impacts on plants and different approaches to alleviate its adverse effects. </w:t>
      </w:r>
      <w:r w:rsidRPr="0060339B">
        <w:rPr>
          <w:rStyle w:val="Emphasis"/>
          <w:rFonts w:eastAsiaTheme="majorEastAsia"/>
        </w:rPr>
        <w:t>Plants, 10</w:t>
      </w:r>
      <w:r w:rsidRPr="0060339B">
        <w:t>(2), 259.</w:t>
      </w:r>
    </w:p>
    <w:p w14:paraId="7B5D42A2" w14:textId="77777777" w:rsidR="0060339B" w:rsidRPr="0060339B" w:rsidRDefault="0060339B" w:rsidP="0060339B">
      <w:pPr>
        <w:pStyle w:val="NormalWeb"/>
        <w:spacing w:after="240" w:afterAutospacing="0"/>
        <w:jc w:val="both"/>
      </w:pPr>
      <w:proofErr w:type="spellStart"/>
      <w:r w:rsidRPr="0060339B">
        <w:t>Shaffique</w:t>
      </w:r>
      <w:proofErr w:type="spellEnd"/>
      <w:r w:rsidRPr="0060339B">
        <w:t xml:space="preserve">, S., Khan, M. A., </w:t>
      </w:r>
      <w:proofErr w:type="spellStart"/>
      <w:r w:rsidRPr="0060339B">
        <w:t>Wani</w:t>
      </w:r>
      <w:proofErr w:type="spellEnd"/>
      <w:r w:rsidRPr="0060339B">
        <w:t xml:space="preserve">, S. H., </w:t>
      </w:r>
      <w:proofErr w:type="spellStart"/>
      <w:r w:rsidRPr="0060339B">
        <w:t>Pande</w:t>
      </w:r>
      <w:proofErr w:type="spellEnd"/>
      <w:r w:rsidRPr="0060339B">
        <w:t xml:space="preserve">, A., Imran, M., Kang, S. M., Rahim, W., Khan, S. A., Bhatta, D., Kwon, E. H., &amp; Lee, I. J. (2022). A review on the role of endophytes and plant growth promoting rhizobacteria in mitigating heat stress in plants. </w:t>
      </w:r>
      <w:r w:rsidRPr="0060339B">
        <w:rPr>
          <w:rStyle w:val="Emphasis"/>
          <w:rFonts w:eastAsiaTheme="majorEastAsia"/>
        </w:rPr>
        <w:t>Microorganisms, 10</w:t>
      </w:r>
      <w:r w:rsidRPr="0060339B">
        <w:t>(6), 1286.</w:t>
      </w:r>
    </w:p>
    <w:p w14:paraId="43D23032" w14:textId="77777777" w:rsidR="0060339B" w:rsidRPr="0060339B" w:rsidRDefault="0060339B" w:rsidP="0060339B">
      <w:pPr>
        <w:spacing w:after="240"/>
        <w:jc w:val="both"/>
        <w:rPr>
          <w:rFonts w:ascii="Times New Roman" w:hAnsi="Times New Roman" w:cs="Times New Roman"/>
          <w:color w:val="222222"/>
          <w:shd w:val="clear" w:color="auto" w:fill="FFFFFF"/>
        </w:rPr>
      </w:pPr>
      <w:r w:rsidRPr="0060339B">
        <w:rPr>
          <w:rFonts w:ascii="Times New Roman" w:hAnsi="Times New Roman" w:cs="Times New Roman"/>
          <w:color w:val="222222"/>
          <w:shd w:val="clear" w:color="auto" w:fill="FFFFFF"/>
        </w:rPr>
        <w:t xml:space="preserve">Sun, Q., Liu, L., Zhang, L., </w:t>
      </w:r>
      <w:proofErr w:type="spellStart"/>
      <w:r w:rsidRPr="0060339B">
        <w:rPr>
          <w:rFonts w:ascii="Times New Roman" w:hAnsi="Times New Roman" w:cs="Times New Roman"/>
          <w:color w:val="222222"/>
          <w:shd w:val="clear" w:color="auto" w:fill="FFFFFF"/>
        </w:rPr>
        <w:t>Lv</w:t>
      </w:r>
      <w:proofErr w:type="spellEnd"/>
      <w:r w:rsidRPr="0060339B">
        <w:rPr>
          <w:rFonts w:ascii="Times New Roman" w:hAnsi="Times New Roman" w:cs="Times New Roman"/>
          <w:color w:val="222222"/>
          <w:shd w:val="clear" w:color="auto" w:fill="FFFFFF"/>
        </w:rPr>
        <w:t>, H., He, Q., Guo, L., ... &amp; Guo, Y. D. (2020). Melatonin promotes carotenoid biosynthesis in an ethylene-dependent manner in tomato fruits. </w:t>
      </w:r>
      <w:r w:rsidRPr="0060339B">
        <w:rPr>
          <w:rFonts w:ascii="Times New Roman" w:hAnsi="Times New Roman" w:cs="Times New Roman"/>
          <w:i/>
          <w:iCs/>
          <w:color w:val="222222"/>
          <w:shd w:val="clear" w:color="auto" w:fill="FFFFFF"/>
        </w:rPr>
        <w:t>Plant Science</w:t>
      </w:r>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298</w:t>
      </w:r>
      <w:r w:rsidRPr="0060339B">
        <w:rPr>
          <w:rFonts w:ascii="Times New Roman" w:hAnsi="Times New Roman" w:cs="Times New Roman"/>
          <w:color w:val="222222"/>
          <w:shd w:val="clear" w:color="auto" w:fill="FFFFFF"/>
        </w:rPr>
        <w:t>, 110580.</w:t>
      </w:r>
    </w:p>
    <w:p w14:paraId="718FC4DA" w14:textId="77777777" w:rsidR="0060339B" w:rsidRPr="0060339B" w:rsidRDefault="0060339B" w:rsidP="0060339B">
      <w:pPr>
        <w:spacing w:after="240"/>
        <w:jc w:val="both"/>
        <w:rPr>
          <w:rFonts w:ascii="Times New Roman" w:hAnsi="Times New Roman" w:cs="Times New Roman"/>
          <w:color w:val="222222"/>
          <w:shd w:val="clear" w:color="auto" w:fill="FFFFFF"/>
        </w:rPr>
      </w:pPr>
      <w:r w:rsidRPr="0060339B">
        <w:rPr>
          <w:rFonts w:ascii="Times New Roman" w:hAnsi="Times New Roman" w:cs="Times New Roman"/>
          <w:color w:val="222222"/>
          <w:shd w:val="clear" w:color="auto" w:fill="FFFFFF"/>
        </w:rPr>
        <w:t xml:space="preserve">Ullah, U., Ashraf, M., Shahzad, S. M., Siddiqui, A. R., </w:t>
      </w:r>
      <w:proofErr w:type="spellStart"/>
      <w:r w:rsidRPr="0060339B">
        <w:rPr>
          <w:rFonts w:ascii="Times New Roman" w:hAnsi="Times New Roman" w:cs="Times New Roman"/>
          <w:color w:val="222222"/>
          <w:shd w:val="clear" w:color="auto" w:fill="FFFFFF"/>
        </w:rPr>
        <w:t>Piracha</w:t>
      </w:r>
      <w:proofErr w:type="spellEnd"/>
      <w:r w:rsidRPr="0060339B">
        <w:rPr>
          <w:rFonts w:ascii="Times New Roman" w:hAnsi="Times New Roman" w:cs="Times New Roman"/>
          <w:color w:val="222222"/>
          <w:shd w:val="clear" w:color="auto" w:fill="FFFFFF"/>
        </w:rPr>
        <w:t xml:space="preserve">, M. A., &amp; Suleman, M. (2016). Growth </w:t>
      </w:r>
      <w:proofErr w:type="spellStart"/>
      <w:r w:rsidRPr="0060339B">
        <w:rPr>
          <w:rFonts w:ascii="Times New Roman" w:hAnsi="Times New Roman" w:cs="Times New Roman"/>
          <w:color w:val="222222"/>
          <w:shd w:val="clear" w:color="auto" w:fill="FFFFFF"/>
        </w:rPr>
        <w:t>behavior</w:t>
      </w:r>
      <w:proofErr w:type="spellEnd"/>
      <w:r w:rsidRPr="0060339B">
        <w:rPr>
          <w:rFonts w:ascii="Times New Roman" w:hAnsi="Times New Roman" w:cs="Times New Roman"/>
          <w:color w:val="222222"/>
          <w:shd w:val="clear" w:color="auto" w:fill="FFFFFF"/>
        </w:rPr>
        <w:t xml:space="preserve"> of tomato (Solanum </w:t>
      </w:r>
      <w:proofErr w:type="spellStart"/>
      <w:r w:rsidRPr="0060339B">
        <w:rPr>
          <w:rFonts w:ascii="Times New Roman" w:hAnsi="Times New Roman" w:cs="Times New Roman"/>
          <w:color w:val="222222"/>
          <w:shd w:val="clear" w:color="auto" w:fill="FFFFFF"/>
        </w:rPr>
        <w:t>lycopersicum</w:t>
      </w:r>
      <w:proofErr w:type="spellEnd"/>
      <w:r w:rsidRPr="0060339B">
        <w:rPr>
          <w:rFonts w:ascii="Times New Roman" w:hAnsi="Times New Roman" w:cs="Times New Roman"/>
          <w:color w:val="222222"/>
          <w:shd w:val="clear" w:color="auto" w:fill="FFFFFF"/>
        </w:rPr>
        <w:t xml:space="preserve"> L.) under drought stress in the presence of silicon and plant growth promoting rhizobacteria. </w:t>
      </w:r>
      <w:r w:rsidRPr="0060339B">
        <w:rPr>
          <w:rFonts w:ascii="Times New Roman" w:hAnsi="Times New Roman" w:cs="Times New Roman"/>
          <w:i/>
          <w:iCs/>
          <w:color w:val="222222"/>
          <w:shd w:val="clear" w:color="auto" w:fill="FFFFFF"/>
        </w:rPr>
        <w:t>Soil Environ</w:t>
      </w:r>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35</w:t>
      </w:r>
      <w:r w:rsidRPr="0060339B">
        <w:rPr>
          <w:rFonts w:ascii="Times New Roman" w:hAnsi="Times New Roman" w:cs="Times New Roman"/>
          <w:color w:val="222222"/>
          <w:shd w:val="clear" w:color="auto" w:fill="FFFFFF"/>
        </w:rPr>
        <w:t>(1), 65-75.</w:t>
      </w:r>
    </w:p>
    <w:p w14:paraId="337FE578" w14:textId="77777777" w:rsidR="0060339B" w:rsidRPr="0060339B" w:rsidRDefault="0060339B" w:rsidP="0060339B">
      <w:pPr>
        <w:spacing w:after="240"/>
        <w:jc w:val="both"/>
        <w:rPr>
          <w:rFonts w:ascii="Times New Roman" w:hAnsi="Times New Roman" w:cs="Times New Roman"/>
          <w:color w:val="222222"/>
          <w:shd w:val="clear" w:color="auto" w:fill="FFFFFF"/>
        </w:rPr>
      </w:pPr>
      <w:r w:rsidRPr="0060339B">
        <w:rPr>
          <w:rFonts w:ascii="Times New Roman" w:hAnsi="Times New Roman" w:cs="Times New Roman"/>
          <w:color w:val="222222"/>
          <w:shd w:val="clear" w:color="auto" w:fill="FFFFFF"/>
        </w:rPr>
        <w:t xml:space="preserve">Wang, J., Song, L., Gong, X., Xu, J., &amp; Li, M. (2020). Functions of </w:t>
      </w:r>
      <w:proofErr w:type="spellStart"/>
      <w:r w:rsidRPr="0060339B">
        <w:rPr>
          <w:rFonts w:ascii="Times New Roman" w:hAnsi="Times New Roman" w:cs="Times New Roman"/>
          <w:color w:val="222222"/>
          <w:shd w:val="clear" w:color="auto" w:fill="FFFFFF"/>
        </w:rPr>
        <w:t>jasmonic</w:t>
      </w:r>
      <w:proofErr w:type="spellEnd"/>
      <w:r w:rsidRPr="0060339B">
        <w:rPr>
          <w:rFonts w:ascii="Times New Roman" w:hAnsi="Times New Roman" w:cs="Times New Roman"/>
          <w:color w:val="222222"/>
          <w:shd w:val="clear" w:color="auto" w:fill="FFFFFF"/>
        </w:rPr>
        <w:t xml:space="preserve"> acid in plant regulation and response to abiotic stress. </w:t>
      </w:r>
      <w:r w:rsidRPr="0060339B">
        <w:rPr>
          <w:rFonts w:ascii="Times New Roman" w:hAnsi="Times New Roman" w:cs="Times New Roman"/>
          <w:i/>
          <w:iCs/>
          <w:color w:val="222222"/>
          <w:shd w:val="clear" w:color="auto" w:fill="FFFFFF"/>
        </w:rPr>
        <w:t>International journal of molecular sciences</w:t>
      </w:r>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21</w:t>
      </w:r>
      <w:r w:rsidRPr="0060339B">
        <w:rPr>
          <w:rFonts w:ascii="Times New Roman" w:hAnsi="Times New Roman" w:cs="Times New Roman"/>
          <w:color w:val="222222"/>
          <w:shd w:val="clear" w:color="auto" w:fill="FFFFFF"/>
        </w:rPr>
        <w:t>(4), 1446.</w:t>
      </w:r>
    </w:p>
    <w:p w14:paraId="593EEC10" w14:textId="4A2F60A7" w:rsidR="00155583" w:rsidRDefault="0060339B" w:rsidP="0060339B">
      <w:pPr>
        <w:spacing w:after="240"/>
        <w:jc w:val="both"/>
        <w:rPr>
          <w:rFonts w:ascii="Times New Roman" w:hAnsi="Times New Roman" w:cs="Times New Roman"/>
          <w:color w:val="222222"/>
          <w:shd w:val="clear" w:color="auto" w:fill="FFFFFF"/>
        </w:rPr>
      </w:pPr>
      <w:r w:rsidRPr="0060339B">
        <w:rPr>
          <w:rFonts w:ascii="Times New Roman" w:hAnsi="Times New Roman" w:cs="Times New Roman"/>
          <w:color w:val="222222"/>
          <w:shd w:val="clear" w:color="auto" w:fill="FFFFFF"/>
        </w:rPr>
        <w:t xml:space="preserve">Zhang, N., Sun, Q., Zhang, H., Cao, Y., </w:t>
      </w:r>
      <w:proofErr w:type="spellStart"/>
      <w:r w:rsidRPr="0060339B">
        <w:rPr>
          <w:rFonts w:ascii="Times New Roman" w:hAnsi="Times New Roman" w:cs="Times New Roman"/>
          <w:color w:val="222222"/>
          <w:shd w:val="clear" w:color="auto" w:fill="FFFFFF"/>
        </w:rPr>
        <w:t>Weeda</w:t>
      </w:r>
      <w:proofErr w:type="spellEnd"/>
      <w:r w:rsidRPr="0060339B">
        <w:rPr>
          <w:rFonts w:ascii="Times New Roman" w:hAnsi="Times New Roman" w:cs="Times New Roman"/>
          <w:color w:val="222222"/>
          <w:shd w:val="clear" w:color="auto" w:fill="FFFFFF"/>
        </w:rPr>
        <w:t>, S., Ren, S., &amp; Guo, Y. D. (2015). Roles of melatonin in abiotic stress resistance in plants. </w:t>
      </w:r>
      <w:r w:rsidRPr="0060339B">
        <w:rPr>
          <w:rFonts w:ascii="Times New Roman" w:hAnsi="Times New Roman" w:cs="Times New Roman"/>
          <w:i/>
          <w:iCs/>
          <w:color w:val="222222"/>
          <w:shd w:val="clear" w:color="auto" w:fill="FFFFFF"/>
        </w:rPr>
        <w:t>Journal of experimental botany</w:t>
      </w:r>
      <w:r w:rsidRPr="0060339B">
        <w:rPr>
          <w:rFonts w:ascii="Times New Roman" w:hAnsi="Times New Roman" w:cs="Times New Roman"/>
          <w:color w:val="222222"/>
          <w:shd w:val="clear" w:color="auto" w:fill="FFFFFF"/>
        </w:rPr>
        <w:t>, </w:t>
      </w:r>
      <w:r w:rsidRPr="0060339B">
        <w:rPr>
          <w:rFonts w:ascii="Times New Roman" w:hAnsi="Times New Roman" w:cs="Times New Roman"/>
          <w:i/>
          <w:iCs/>
          <w:color w:val="222222"/>
          <w:shd w:val="clear" w:color="auto" w:fill="FFFFFF"/>
        </w:rPr>
        <w:t>66</w:t>
      </w:r>
      <w:r w:rsidRPr="0060339B">
        <w:rPr>
          <w:rFonts w:ascii="Times New Roman" w:hAnsi="Times New Roman" w:cs="Times New Roman"/>
          <w:color w:val="222222"/>
          <w:shd w:val="clear" w:color="auto" w:fill="FFFFFF"/>
        </w:rPr>
        <w:t>(3), 647-656.</w:t>
      </w:r>
    </w:p>
    <w:p w14:paraId="5B71488C" w14:textId="77777777" w:rsidR="00155583" w:rsidRDefault="00155583" w:rsidP="0060339B">
      <w:pPr>
        <w:spacing w:after="240"/>
        <w:jc w:val="both"/>
        <w:rPr>
          <w:rFonts w:ascii="Times New Roman" w:hAnsi="Times New Roman" w:cs="Times New Roman"/>
          <w:color w:val="222222"/>
          <w:shd w:val="clear" w:color="auto" w:fill="FFFFFF"/>
        </w:rPr>
        <w:sectPr w:rsidR="00155583" w:rsidSect="00376BD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p>
    <w:p w14:paraId="5F84BC16" w14:textId="77777777" w:rsidR="00155583" w:rsidRPr="00EB7649" w:rsidRDefault="00155583" w:rsidP="00155583">
      <w:pPr>
        <w:jc w:val="center"/>
        <w:rPr>
          <w:rFonts w:ascii="Times New Roman" w:hAnsi="Times New Roman" w:cs="Times New Roman"/>
        </w:rPr>
      </w:pPr>
      <w:r w:rsidRPr="00EB7649">
        <w:rPr>
          <w:rFonts w:ascii="Times New Roman" w:hAnsi="Times New Roman" w:cs="Times New Roman"/>
        </w:rPr>
        <w:lastRenderedPageBreak/>
        <w:t xml:space="preserve">Table 1: Effect of </w:t>
      </w:r>
      <w:proofErr w:type="spellStart"/>
      <w:r w:rsidRPr="00EB7649">
        <w:rPr>
          <w:rFonts w:ascii="Times New Roman" w:hAnsi="Times New Roman" w:cs="Times New Roman"/>
        </w:rPr>
        <w:t>biostimulants</w:t>
      </w:r>
      <w:proofErr w:type="spellEnd"/>
      <w:r w:rsidRPr="00EB7649">
        <w:rPr>
          <w:rFonts w:ascii="Times New Roman" w:hAnsi="Times New Roman" w:cs="Times New Roman"/>
        </w:rPr>
        <w:t xml:space="preserve"> on </w:t>
      </w:r>
      <w:r w:rsidRPr="0019054A">
        <w:rPr>
          <w:rFonts w:ascii="Times New Roman" w:hAnsi="Times New Roman" w:cs="Times New Roman"/>
        </w:rPr>
        <w:t xml:space="preserve">photosynthetic rate and stomatal conductance </w:t>
      </w:r>
      <w:r w:rsidRPr="00EB7649">
        <w:rPr>
          <w:rFonts w:ascii="Times New Roman" w:hAnsi="Times New Roman" w:cs="Times New Roman"/>
        </w:rPr>
        <w:t>of tomato under water stress</w:t>
      </w: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1872"/>
        <w:gridCol w:w="1842"/>
        <w:gridCol w:w="1844"/>
        <w:gridCol w:w="1844"/>
        <w:gridCol w:w="1842"/>
        <w:gridCol w:w="1842"/>
      </w:tblGrid>
      <w:tr w:rsidR="00155583" w:rsidRPr="00EB7649" w14:paraId="14779F77" w14:textId="77777777" w:rsidTr="0064355C">
        <w:trPr>
          <w:trHeight w:val="436"/>
        </w:trPr>
        <w:tc>
          <w:tcPr>
            <w:tcW w:w="925" w:type="pct"/>
            <w:vMerge w:val="restart"/>
            <w:hideMark/>
          </w:tcPr>
          <w:p w14:paraId="02309341"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p>
          <w:p w14:paraId="1C8DD060"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Treatments</w:t>
            </w:r>
          </w:p>
        </w:tc>
        <w:tc>
          <w:tcPr>
            <w:tcW w:w="2043" w:type="pct"/>
            <w:gridSpan w:val="3"/>
            <w:hideMark/>
          </w:tcPr>
          <w:p w14:paraId="077FA95B"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color w:val="000000" w:themeColor="text1"/>
                <w:lang w:val="en-AU"/>
              </w:rPr>
              <w:t>Photosynthetic rate (</w:t>
            </w:r>
            <w:r w:rsidRPr="00EB7649">
              <w:rPr>
                <w:rFonts w:ascii="Times New Roman" w:hAnsi="Times New Roman" w:cs="Times New Roman"/>
                <w:b/>
                <w:color w:val="000000" w:themeColor="text1"/>
              </w:rPr>
              <w:t>µ</w:t>
            </w:r>
            <w:r w:rsidRPr="00EB7649">
              <w:rPr>
                <w:rFonts w:ascii="Times New Roman" w:hAnsi="Times New Roman" w:cs="Times New Roman"/>
                <w:b/>
                <w:color w:val="000000" w:themeColor="text1"/>
                <w:lang w:val="en-AU"/>
              </w:rPr>
              <w:t>mol CO</w:t>
            </w:r>
            <w:r w:rsidRPr="00EB7649">
              <w:rPr>
                <w:rFonts w:ascii="Times New Roman" w:hAnsi="Times New Roman" w:cs="Times New Roman"/>
                <w:b/>
                <w:color w:val="000000" w:themeColor="text1"/>
                <w:vertAlign w:val="subscript"/>
                <w:lang w:val="en-AU"/>
              </w:rPr>
              <w:t>2</w:t>
            </w:r>
            <w:r w:rsidRPr="00EB7649">
              <w:rPr>
                <w:rFonts w:ascii="Times New Roman" w:hAnsi="Times New Roman" w:cs="Times New Roman"/>
                <w:b/>
                <w:color w:val="000000" w:themeColor="text1"/>
                <w:lang w:val="en-AU"/>
              </w:rPr>
              <w:t xml:space="preserve"> m</w:t>
            </w:r>
            <w:r w:rsidRPr="00EB7649">
              <w:rPr>
                <w:rFonts w:ascii="Times New Roman" w:hAnsi="Times New Roman" w:cs="Times New Roman"/>
                <w:b/>
                <w:color w:val="000000" w:themeColor="text1"/>
                <w:vertAlign w:val="superscript"/>
                <w:lang w:val="en-AU"/>
              </w:rPr>
              <w:t>-2</w:t>
            </w:r>
            <w:r w:rsidRPr="00EB7649">
              <w:rPr>
                <w:rFonts w:ascii="Times New Roman" w:hAnsi="Times New Roman" w:cs="Times New Roman"/>
                <w:b/>
                <w:color w:val="000000" w:themeColor="text1"/>
                <w:lang w:val="en-AU"/>
              </w:rPr>
              <w:t xml:space="preserve"> sec</w:t>
            </w:r>
            <w:r w:rsidRPr="00EB7649">
              <w:rPr>
                <w:rFonts w:ascii="Times New Roman" w:hAnsi="Times New Roman" w:cs="Times New Roman"/>
                <w:b/>
                <w:color w:val="000000" w:themeColor="text1"/>
                <w:vertAlign w:val="superscript"/>
                <w:lang w:val="en-AU"/>
              </w:rPr>
              <w:t>-1</w:t>
            </w:r>
            <w:r w:rsidRPr="00EB7649">
              <w:rPr>
                <w:rFonts w:ascii="Times New Roman" w:hAnsi="Times New Roman" w:cs="Times New Roman"/>
                <w:b/>
                <w:color w:val="000000" w:themeColor="text1"/>
                <w:lang w:val="en-AU"/>
              </w:rPr>
              <w:t>)</w:t>
            </w:r>
          </w:p>
        </w:tc>
        <w:tc>
          <w:tcPr>
            <w:tcW w:w="2032" w:type="pct"/>
            <w:gridSpan w:val="3"/>
          </w:tcPr>
          <w:p w14:paraId="4790AE32"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color w:val="000000" w:themeColor="text1"/>
                <w:lang w:val="en-AU"/>
              </w:rPr>
              <w:t>Stomatal conductance (</w:t>
            </w:r>
            <w:r w:rsidRPr="00EB7649">
              <w:rPr>
                <w:rFonts w:ascii="Times New Roman" w:hAnsi="Times New Roman" w:cs="Times New Roman"/>
                <w:b/>
                <w:bCs/>
                <w:color w:val="000000" w:themeColor="text1"/>
              </w:rPr>
              <w:t>mmol H</w:t>
            </w:r>
            <w:r w:rsidRPr="00EB7649">
              <w:rPr>
                <w:rFonts w:ascii="Times New Roman" w:hAnsi="Times New Roman" w:cs="Times New Roman"/>
                <w:b/>
                <w:bCs/>
                <w:color w:val="000000" w:themeColor="text1"/>
                <w:vertAlign w:val="subscript"/>
              </w:rPr>
              <w:t>2</w:t>
            </w:r>
            <w:r w:rsidRPr="00EB7649">
              <w:rPr>
                <w:rFonts w:ascii="Times New Roman" w:hAnsi="Times New Roman" w:cs="Times New Roman"/>
                <w:b/>
                <w:bCs/>
                <w:color w:val="000000" w:themeColor="text1"/>
              </w:rPr>
              <w:t>O m</w:t>
            </w:r>
            <w:r w:rsidRPr="00EB7649">
              <w:rPr>
                <w:rFonts w:ascii="Times New Roman" w:hAnsi="Times New Roman" w:cs="Times New Roman"/>
                <w:b/>
                <w:bCs/>
                <w:color w:val="000000" w:themeColor="text1"/>
                <w:vertAlign w:val="superscript"/>
              </w:rPr>
              <w:t>-2</w:t>
            </w:r>
            <w:r w:rsidRPr="00EB7649">
              <w:rPr>
                <w:rFonts w:ascii="Times New Roman" w:hAnsi="Times New Roman" w:cs="Times New Roman"/>
                <w:b/>
                <w:bCs/>
                <w:color w:val="000000" w:themeColor="text1"/>
              </w:rPr>
              <w:t xml:space="preserve"> sec</w:t>
            </w:r>
            <w:r w:rsidRPr="00EB7649">
              <w:rPr>
                <w:rFonts w:ascii="Times New Roman" w:hAnsi="Times New Roman" w:cs="Times New Roman"/>
                <w:b/>
                <w:bCs/>
                <w:color w:val="000000" w:themeColor="text1"/>
                <w:vertAlign w:val="superscript"/>
              </w:rPr>
              <w:t>-2</w:t>
            </w:r>
            <w:r w:rsidRPr="00EB7649">
              <w:rPr>
                <w:rFonts w:ascii="Times New Roman" w:hAnsi="Times New Roman" w:cs="Times New Roman"/>
                <w:b/>
                <w:bCs/>
                <w:color w:val="000000" w:themeColor="text1"/>
              </w:rPr>
              <w:t>)</w:t>
            </w:r>
          </w:p>
        </w:tc>
      </w:tr>
      <w:tr w:rsidR="00155583" w:rsidRPr="00EB7649" w14:paraId="2AF00278" w14:textId="77777777" w:rsidTr="0064355C">
        <w:trPr>
          <w:trHeight w:val="436"/>
        </w:trPr>
        <w:tc>
          <w:tcPr>
            <w:tcW w:w="925" w:type="pct"/>
            <w:vMerge/>
            <w:hideMark/>
          </w:tcPr>
          <w:p w14:paraId="4C2D4FE7"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p>
        </w:tc>
        <w:tc>
          <w:tcPr>
            <w:tcW w:w="688" w:type="pct"/>
            <w:hideMark/>
          </w:tcPr>
          <w:p w14:paraId="015F2930"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proofErr w:type="spellStart"/>
            <w:r w:rsidRPr="00EB7649">
              <w:rPr>
                <w:rFonts w:ascii="Times New Roman" w:hAnsi="Times New Roman" w:cs="Times New Roman"/>
                <w:b/>
              </w:rPr>
              <w:t>Vellayani</w:t>
            </w:r>
            <w:proofErr w:type="spellEnd"/>
            <w:r w:rsidRPr="00EB7649">
              <w:rPr>
                <w:rFonts w:ascii="Times New Roman" w:hAnsi="Times New Roman" w:cs="Times New Roman"/>
                <w:b/>
              </w:rPr>
              <w:t xml:space="preserve"> Vijay</w:t>
            </w:r>
          </w:p>
          <w:p w14:paraId="3ABBC8DD"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rPr>
              <w:t>(V1)</w:t>
            </w:r>
          </w:p>
        </w:tc>
        <w:tc>
          <w:tcPr>
            <w:tcW w:w="677" w:type="pct"/>
            <w:hideMark/>
          </w:tcPr>
          <w:p w14:paraId="5115A97E"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proofErr w:type="spellStart"/>
            <w:r w:rsidRPr="00EB7649">
              <w:rPr>
                <w:rFonts w:ascii="Times New Roman" w:hAnsi="Times New Roman" w:cs="Times New Roman"/>
                <w:b/>
              </w:rPr>
              <w:t>Arka</w:t>
            </w:r>
            <w:proofErr w:type="spellEnd"/>
            <w:r w:rsidRPr="00EB7649">
              <w:rPr>
                <w:rFonts w:ascii="Times New Roman" w:hAnsi="Times New Roman" w:cs="Times New Roman"/>
                <w:b/>
              </w:rPr>
              <w:t xml:space="preserve"> Vikas</w:t>
            </w:r>
          </w:p>
          <w:p w14:paraId="47141898"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rPr>
              <w:t>(V2)</w:t>
            </w:r>
          </w:p>
        </w:tc>
        <w:tc>
          <w:tcPr>
            <w:tcW w:w="678" w:type="pct"/>
            <w:hideMark/>
          </w:tcPr>
          <w:p w14:paraId="6900668B"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Mean</w:t>
            </w:r>
          </w:p>
          <w:p w14:paraId="4F6ACED7"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rPr>
              <w:t>(T)</w:t>
            </w:r>
          </w:p>
        </w:tc>
        <w:tc>
          <w:tcPr>
            <w:tcW w:w="678" w:type="pct"/>
          </w:tcPr>
          <w:p w14:paraId="4F8E00F8"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proofErr w:type="spellStart"/>
            <w:r w:rsidRPr="00EB7649">
              <w:rPr>
                <w:rFonts w:ascii="Times New Roman" w:hAnsi="Times New Roman" w:cs="Times New Roman"/>
                <w:b/>
              </w:rPr>
              <w:t>Vellayani</w:t>
            </w:r>
            <w:proofErr w:type="spellEnd"/>
            <w:r w:rsidRPr="00EB7649">
              <w:rPr>
                <w:rFonts w:ascii="Times New Roman" w:hAnsi="Times New Roman" w:cs="Times New Roman"/>
                <w:b/>
              </w:rPr>
              <w:t xml:space="preserve"> Vijay</w:t>
            </w:r>
          </w:p>
          <w:p w14:paraId="15C81565"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(V1)</w:t>
            </w:r>
          </w:p>
        </w:tc>
        <w:tc>
          <w:tcPr>
            <w:tcW w:w="677" w:type="pct"/>
          </w:tcPr>
          <w:p w14:paraId="37E97B5D"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proofErr w:type="spellStart"/>
            <w:r w:rsidRPr="00EB7649">
              <w:rPr>
                <w:rFonts w:ascii="Times New Roman" w:hAnsi="Times New Roman" w:cs="Times New Roman"/>
                <w:b/>
              </w:rPr>
              <w:t>Arka</w:t>
            </w:r>
            <w:proofErr w:type="spellEnd"/>
            <w:r w:rsidRPr="00EB7649">
              <w:rPr>
                <w:rFonts w:ascii="Times New Roman" w:hAnsi="Times New Roman" w:cs="Times New Roman"/>
                <w:b/>
              </w:rPr>
              <w:t xml:space="preserve"> Vikas</w:t>
            </w:r>
          </w:p>
          <w:p w14:paraId="132E770E"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(V2)</w:t>
            </w:r>
          </w:p>
        </w:tc>
        <w:tc>
          <w:tcPr>
            <w:tcW w:w="677" w:type="pct"/>
          </w:tcPr>
          <w:p w14:paraId="789A0682"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Mean</w:t>
            </w:r>
          </w:p>
          <w:p w14:paraId="47F8B2CB"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(T)</w:t>
            </w:r>
          </w:p>
        </w:tc>
      </w:tr>
      <w:tr w:rsidR="00155583" w:rsidRPr="00EB7649" w14:paraId="51AF36D0" w14:textId="77777777" w:rsidTr="0064355C">
        <w:trPr>
          <w:trHeight w:val="436"/>
        </w:trPr>
        <w:tc>
          <w:tcPr>
            <w:tcW w:w="925" w:type="pct"/>
            <w:hideMark/>
          </w:tcPr>
          <w:p w14:paraId="549B7E93" w14:textId="00854BB2"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Melatonin</w:t>
            </w:r>
          </w:p>
        </w:tc>
        <w:tc>
          <w:tcPr>
            <w:tcW w:w="688" w:type="pct"/>
          </w:tcPr>
          <w:p w14:paraId="6C53A418" w14:textId="521EC66C"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20.13 ± 1.184</w:t>
            </w:r>
          </w:p>
        </w:tc>
        <w:tc>
          <w:tcPr>
            <w:tcW w:w="677" w:type="pct"/>
          </w:tcPr>
          <w:p w14:paraId="5FCB0CA0" w14:textId="273D9C83"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14.82 ± 0.280</w:t>
            </w:r>
          </w:p>
        </w:tc>
        <w:tc>
          <w:tcPr>
            <w:tcW w:w="678" w:type="pct"/>
          </w:tcPr>
          <w:p w14:paraId="0BB04326" w14:textId="01AA1AB2"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17.48 ± 3.012</w:t>
            </w:r>
          </w:p>
        </w:tc>
        <w:tc>
          <w:tcPr>
            <w:tcW w:w="678" w:type="pct"/>
          </w:tcPr>
          <w:p w14:paraId="040CC74D" w14:textId="577566B0"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0.193 ± 0.009</w:t>
            </w:r>
          </w:p>
        </w:tc>
        <w:tc>
          <w:tcPr>
            <w:tcW w:w="677" w:type="pct"/>
          </w:tcPr>
          <w:p w14:paraId="794674D0" w14:textId="21B57CBD"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0.122 ± 0.002</w:t>
            </w:r>
          </w:p>
        </w:tc>
        <w:tc>
          <w:tcPr>
            <w:tcW w:w="677" w:type="pct"/>
          </w:tcPr>
          <w:p w14:paraId="1EFC5756" w14:textId="4A7F2804"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0.157 ± 0.039</w:t>
            </w:r>
          </w:p>
        </w:tc>
      </w:tr>
      <w:tr w:rsidR="00155583" w:rsidRPr="00EB7649" w14:paraId="28D15366" w14:textId="77777777" w:rsidTr="0064355C">
        <w:trPr>
          <w:trHeight w:val="436"/>
        </w:trPr>
        <w:tc>
          <w:tcPr>
            <w:tcW w:w="925" w:type="pct"/>
            <w:hideMark/>
          </w:tcPr>
          <w:p w14:paraId="49D6A8B9" w14:textId="347A2D43"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Salicylic acid</w:t>
            </w:r>
          </w:p>
        </w:tc>
        <w:tc>
          <w:tcPr>
            <w:tcW w:w="688" w:type="pct"/>
          </w:tcPr>
          <w:p w14:paraId="4B138EE8" w14:textId="01AF00F8"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16.89 ± 0.500</w:t>
            </w:r>
          </w:p>
        </w:tc>
        <w:tc>
          <w:tcPr>
            <w:tcW w:w="677" w:type="pct"/>
          </w:tcPr>
          <w:p w14:paraId="485E41FB" w14:textId="32CB5E1E"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sz w:val="22"/>
                <w:szCs w:val="22"/>
              </w:rPr>
              <w:t>14.04 ± 0.709</w:t>
            </w:r>
          </w:p>
        </w:tc>
        <w:tc>
          <w:tcPr>
            <w:tcW w:w="678" w:type="pct"/>
          </w:tcPr>
          <w:p w14:paraId="63162302" w14:textId="19D966D5"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15.46 ± 1.656</w:t>
            </w:r>
          </w:p>
        </w:tc>
        <w:tc>
          <w:tcPr>
            <w:tcW w:w="678" w:type="pct"/>
          </w:tcPr>
          <w:p w14:paraId="6349E1FC" w14:textId="3C3BD063"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0.163 ± 0.007</w:t>
            </w:r>
          </w:p>
        </w:tc>
        <w:tc>
          <w:tcPr>
            <w:tcW w:w="677" w:type="pct"/>
          </w:tcPr>
          <w:p w14:paraId="246F6DB8" w14:textId="72FAFC7F"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0.117 ± 0.002</w:t>
            </w:r>
          </w:p>
        </w:tc>
        <w:tc>
          <w:tcPr>
            <w:tcW w:w="677" w:type="pct"/>
          </w:tcPr>
          <w:p w14:paraId="61D0F845" w14:textId="236B696E"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0.140 ± 0.025</w:t>
            </w:r>
          </w:p>
        </w:tc>
      </w:tr>
      <w:tr w:rsidR="00155583" w:rsidRPr="00EB7649" w14:paraId="40A70434" w14:textId="77777777" w:rsidTr="0064355C">
        <w:trPr>
          <w:trHeight w:val="436"/>
        </w:trPr>
        <w:tc>
          <w:tcPr>
            <w:tcW w:w="925" w:type="pct"/>
            <w:hideMark/>
          </w:tcPr>
          <w:p w14:paraId="60660A56" w14:textId="165C5080"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AMF</w:t>
            </w:r>
          </w:p>
        </w:tc>
        <w:tc>
          <w:tcPr>
            <w:tcW w:w="688" w:type="pct"/>
          </w:tcPr>
          <w:p w14:paraId="45A77004" w14:textId="4BA158BD"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17.61 ± 0.698</w:t>
            </w:r>
          </w:p>
        </w:tc>
        <w:tc>
          <w:tcPr>
            <w:tcW w:w="677" w:type="pct"/>
          </w:tcPr>
          <w:p w14:paraId="43811D13" w14:textId="6537E036"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14.42 ± 0.765</w:t>
            </w:r>
          </w:p>
        </w:tc>
        <w:tc>
          <w:tcPr>
            <w:tcW w:w="678" w:type="pct"/>
          </w:tcPr>
          <w:p w14:paraId="4B4530A7" w14:textId="01C488FE"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16.02 ± 1.869</w:t>
            </w:r>
          </w:p>
        </w:tc>
        <w:tc>
          <w:tcPr>
            <w:tcW w:w="678" w:type="pct"/>
          </w:tcPr>
          <w:p w14:paraId="38684CD6" w14:textId="5DB64652"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0.179 ± 0.005</w:t>
            </w:r>
          </w:p>
        </w:tc>
        <w:tc>
          <w:tcPr>
            <w:tcW w:w="677" w:type="pct"/>
          </w:tcPr>
          <w:p w14:paraId="1458833D" w14:textId="2E19D8BA"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0.114 ± 0.003</w:t>
            </w:r>
          </w:p>
        </w:tc>
        <w:tc>
          <w:tcPr>
            <w:tcW w:w="677" w:type="pct"/>
          </w:tcPr>
          <w:p w14:paraId="22AF784E" w14:textId="6AB8697D"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0.146 ± 0.036</w:t>
            </w:r>
          </w:p>
        </w:tc>
      </w:tr>
      <w:tr w:rsidR="00155583" w:rsidRPr="00EB7649" w14:paraId="5F7E0B76" w14:textId="77777777" w:rsidTr="0064355C">
        <w:trPr>
          <w:trHeight w:val="436"/>
        </w:trPr>
        <w:tc>
          <w:tcPr>
            <w:tcW w:w="925" w:type="pct"/>
            <w:hideMark/>
          </w:tcPr>
          <w:p w14:paraId="62591DC0" w14:textId="47BCBB38"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PGPR I</w:t>
            </w:r>
          </w:p>
        </w:tc>
        <w:tc>
          <w:tcPr>
            <w:tcW w:w="688" w:type="pct"/>
          </w:tcPr>
          <w:p w14:paraId="0FD726F2" w14:textId="3EDE21AE"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19.46 ± 2.045</w:t>
            </w:r>
          </w:p>
        </w:tc>
        <w:tc>
          <w:tcPr>
            <w:tcW w:w="677" w:type="pct"/>
          </w:tcPr>
          <w:p w14:paraId="4BFDBD5F" w14:textId="79CAB444"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14.91 ± 1.270</w:t>
            </w:r>
          </w:p>
        </w:tc>
        <w:tc>
          <w:tcPr>
            <w:tcW w:w="678" w:type="pct"/>
          </w:tcPr>
          <w:p w14:paraId="6056CCD6" w14:textId="767496C1"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17.19 ± 2.922</w:t>
            </w:r>
          </w:p>
        </w:tc>
        <w:tc>
          <w:tcPr>
            <w:tcW w:w="678" w:type="pct"/>
          </w:tcPr>
          <w:p w14:paraId="7CFD1A16" w14:textId="11A7B81B"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0.168 ± 0.016</w:t>
            </w:r>
          </w:p>
        </w:tc>
        <w:tc>
          <w:tcPr>
            <w:tcW w:w="677" w:type="pct"/>
          </w:tcPr>
          <w:p w14:paraId="14DEB0DC" w14:textId="4C0A499F"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0.119 ± 0.006</w:t>
            </w:r>
          </w:p>
        </w:tc>
        <w:tc>
          <w:tcPr>
            <w:tcW w:w="677" w:type="pct"/>
          </w:tcPr>
          <w:p w14:paraId="3E33ACEE" w14:textId="3FB3DA05"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0.143 ± 0.029</w:t>
            </w:r>
          </w:p>
        </w:tc>
      </w:tr>
      <w:tr w:rsidR="00155583" w:rsidRPr="00EB7649" w14:paraId="2A24E2E8" w14:textId="77777777" w:rsidTr="0064355C">
        <w:trPr>
          <w:trHeight w:val="436"/>
        </w:trPr>
        <w:tc>
          <w:tcPr>
            <w:tcW w:w="925" w:type="pct"/>
          </w:tcPr>
          <w:p w14:paraId="24ED31CC" w14:textId="47EFF80D" w:rsidR="00155583" w:rsidRPr="00EB7649" w:rsidRDefault="00B4456E" w:rsidP="0064355C">
            <w:pPr>
              <w:autoSpaceDE w:val="0"/>
              <w:autoSpaceDN w:val="0"/>
              <w:adjustRightInd w:val="0"/>
              <w:spacing w:line="360" w:lineRule="auto"/>
              <w:jc w:val="center"/>
              <w:rPr>
                <w:rFonts w:ascii="Times New Roman" w:hAnsi="Times New Roman" w:cs="Times New Roman"/>
                <w:b/>
                <w:bCs/>
              </w:rPr>
            </w:pPr>
            <w:r>
              <w:rPr>
                <w:rFonts w:ascii="Times New Roman" w:hAnsi="Times New Roman" w:cs="Times New Roman"/>
                <w:b/>
                <w:bCs/>
              </w:rPr>
              <w:t xml:space="preserve">Stress </w:t>
            </w:r>
            <w:r w:rsidR="00155583" w:rsidRPr="00EB7649">
              <w:rPr>
                <w:rFonts w:ascii="Times New Roman" w:hAnsi="Times New Roman" w:cs="Times New Roman"/>
                <w:b/>
                <w:bCs/>
              </w:rPr>
              <w:t>control</w:t>
            </w:r>
          </w:p>
        </w:tc>
        <w:tc>
          <w:tcPr>
            <w:tcW w:w="688" w:type="pct"/>
          </w:tcPr>
          <w:p w14:paraId="3A9C26F7" w14:textId="1BE8E340"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13.56 ± 1.046</w:t>
            </w:r>
          </w:p>
        </w:tc>
        <w:tc>
          <w:tcPr>
            <w:tcW w:w="677" w:type="pct"/>
          </w:tcPr>
          <w:p w14:paraId="138FB2FE" w14:textId="3CFA64EC"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12.11 ± 0.455</w:t>
            </w:r>
          </w:p>
        </w:tc>
        <w:tc>
          <w:tcPr>
            <w:tcW w:w="678" w:type="pct"/>
          </w:tcPr>
          <w:p w14:paraId="0AD264E9" w14:textId="2D6D5C29"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12.84 ± 1.070</w:t>
            </w:r>
          </w:p>
        </w:tc>
        <w:tc>
          <w:tcPr>
            <w:tcW w:w="678" w:type="pct"/>
          </w:tcPr>
          <w:p w14:paraId="4475FFAF" w14:textId="6A4EAC43"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0.150 ± 0.017</w:t>
            </w:r>
          </w:p>
        </w:tc>
        <w:tc>
          <w:tcPr>
            <w:tcW w:w="677" w:type="pct"/>
          </w:tcPr>
          <w:p w14:paraId="7DDEA986" w14:textId="2EE7BF9E"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0.098 ± 0.006</w:t>
            </w:r>
          </w:p>
        </w:tc>
        <w:tc>
          <w:tcPr>
            <w:tcW w:w="677" w:type="pct"/>
          </w:tcPr>
          <w:p w14:paraId="621A686C" w14:textId="64D26AC3" w:rsidR="00155583" w:rsidRPr="00EB7649" w:rsidRDefault="00155583" w:rsidP="0064355C">
            <w:pPr>
              <w:pStyle w:val="Compact"/>
              <w:jc w:val="center"/>
              <w:rPr>
                <w:rFonts w:ascii="Times New Roman" w:hAnsi="Times New Roman" w:cs="Times New Roman"/>
              </w:rPr>
            </w:pPr>
            <w:r w:rsidRPr="00224E98">
              <w:rPr>
                <w:rFonts w:ascii="Times New Roman" w:hAnsi="Times New Roman" w:cs="Times New Roman"/>
              </w:rPr>
              <w:t>0.124 ± 0.031</w:t>
            </w:r>
          </w:p>
        </w:tc>
      </w:tr>
      <w:tr w:rsidR="00155583" w:rsidRPr="00EB7649" w14:paraId="5F7E03CF" w14:textId="77777777" w:rsidTr="0064355C">
        <w:trPr>
          <w:trHeight w:val="436"/>
        </w:trPr>
        <w:tc>
          <w:tcPr>
            <w:tcW w:w="925" w:type="pct"/>
            <w:hideMark/>
          </w:tcPr>
          <w:p w14:paraId="48E4E234"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Mean (V)</w:t>
            </w:r>
          </w:p>
        </w:tc>
        <w:tc>
          <w:tcPr>
            <w:tcW w:w="688" w:type="pct"/>
          </w:tcPr>
          <w:p w14:paraId="0FC6B4B1" w14:textId="5062D01C" w:rsidR="00155583" w:rsidRPr="00EB7649" w:rsidRDefault="00155583" w:rsidP="0064355C">
            <w:pPr>
              <w:autoSpaceDE w:val="0"/>
              <w:autoSpaceDN w:val="0"/>
              <w:adjustRightInd w:val="0"/>
              <w:spacing w:line="360" w:lineRule="auto"/>
              <w:jc w:val="center"/>
              <w:rPr>
                <w:rFonts w:ascii="Times New Roman" w:hAnsi="Times New Roman" w:cs="Times New Roman"/>
                <w:lang w:val="en-AU"/>
              </w:rPr>
            </w:pPr>
            <w:r w:rsidRPr="00224E98">
              <w:rPr>
                <w:rFonts w:ascii="Times New Roman" w:hAnsi="Times New Roman" w:cs="Times New Roman"/>
              </w:rPr>
              <w:t>17.30 ± 3.102</w:t>
            </w:r>
          </w:p>
        </w:tc>
        <w:tc>
          <w:tcPr>
            <w:tcW w:w="677" w:type="pct"/>
          </w:tcPr>
          <w:p w14:paraId="550EAEEF" w14:textId="79D6B569" w:rsidR="00155583" w:rsidRPr="00EB7649" w:rsidRDefault="00155583" w:rsidP="0064355C">
            <w:pPr>
              <w:autoSpaceDE w:val="0"/>
              <w:autoSpaceDN w:val="0"/>
              <w:adjustRightInd w:val="0"/>
              <w:spacing w:line="360" w:lineRule="auto"/>
              <w:jc w:val="center"/>
              <w:rPr>
                <w:rFonts w:ascii="Times New Roman" w:hAnsi="Times New Roman" w:cs="Times New Roman"/>
                <w:lang w:val="en-AU"/>
              </w:rPr>
            </w:pPr>
            <w:r w:rsidRPr="00224E98">
              <w:rPr>
                <w:rFonts w:ascii="Times New Roman" w:hAnsi="Times New Roman" w:cs="Times New Roman"/>
              </w:rPr>
              <w:t>14.31 ± 2.216</w:t>
            </w:r>
          </w:p>
        </w:tc>
        <w:tc>
          <w:tcPr>
            <w:tcW w:w="678" w:type="pct"/>
          </w:tcPr>
          <w:p w14:paraId="2F59EF5A" w14:textId="77777777" w:rsidR="00155583" w:rsidRPr="00EB7649" w:rsidRDefault="00155583" w:rsidP="0064355C">
            <w:pPr>
              <w:autoSpaceDE w:val="0"/>
              <w:autoSpaceDN w:val="0"/>
              <w:adjustRightInd w:val="0"/>
              <w:spacing w:line="360" w:lineRule="auto"/>
              <w:jc w:val="center"/>
              <w:rPr>
                <w:rFonts w:ascii="Times New Roman" w:hAnsi="Times New Roman" w:cs="Times New Roman"/>
                <w:lang w:val="en-AU"/>
              </w:rPr>
            </w:pPr>
          </w:p>
        </w:tc>
        <w:tc>
          <w:tcPr>
            <w:tcW w:w="678" w:type="pct"/>
          </w:tcPr>
          <w:p w14:paraId="28401215" w14:textId="673378FA" w:rsidR="00155583" w:rsidRPr="00EB7649" w:rsidRDefault="00155583" w:rsidP="0064355C">
            <w:pPr>
              <w:autoSpaceDE w:val="0"/>
              <w:autoSpaceDN w:val="0"/>
              <w:adjustRightInd w:val="0"/>
              <w:spacing w:line="360" w:lineRule="auto"/>
              <w:jc w:val="center"/>
              <w:rPr>
                <w:rFonts w:ascii="Times New Roman" w:hAnsi="Times New Roman" w:cs="Times New Roman"/>
                <w:lang w:val="en-AU"/>
              </w:rPr>
            </w:pPr>
            <w:r w:rsidRPr="00224E98">
              <w:rPr>
                <w:rFonts w:ascii="Times New Roman" w:hAnsi="Times New Roman" w:cs="Times New Roman"/>
              </w:rPr>
              <w:t>0.171 ± 0.022</w:t>
            </w:r>
          </w:p>
        </w:tc>
        <w:tc>
          <w:tcPr>
            <w:tcW w:w="677" w:type="pct"/>
          </w:tcPr>
          <w:p w14:paraId="3D0286EC" w14:textId="3CB50B94" w:rsidR="00155583" w:rsidRPr="00EB7649" w:rsidRDefault="00155583" w:rsidP="0064355C">
            <w:pPr>
              <w:autoSpaceDE w:val="0"/>
              <w:autoSpaceDN w:val="0"/>
              <w:adjustRightInd w:val="0"/>
              <w:spacing w:line="360" w:lineRule="auto"/>
              <w:jc w:val="center"/>
              <w:rPr>
                <w:rFonts w:ascii="Times New Roman" w:hAnsi="Times New Roman" w:cs="Times New Roman"/>
                <w:lang w:val="en-AU"/>
              </w:rPr>
            </w:pPr>
            <w:r w:rsidRPr="00224E98">
              <w:rPr>
                <w:rFonts w:ascii="Times New Roman" w:hAnsi="Times New Roman" w:cs="Times New Roman"/>
              </w:rPr>
              <w:t>0.120 ± 0.032</w:t>
            </w:r>
          </w:p>
        </w:tc>
        <w:tc>
          <w:tcPr>
            <w:tcW w:w="677" w:type="pct"/>
          </w:tcPr>
          <w:p w14:paraId="24FED6AA" w14:textId="77777777" w:rsidR="00155583" w:rsidRPr="00EB7649" w:rsidRDefault="00155583" w:rsidP="0064355C">
            <w:pPr>
              <w:autoSpaceDE w:val="0"/>
              <w:autoSpaceDN w:val="0"/>
              <w:adjustRightInd w:val="0"/>
              <w:spacing w:line="360" w:lineRule="auto"/>
              <w:jc w:val="center"/>
              <w:rPr>
                <w:rFonts w:ascii="Times New Roman" w:hAnsi="Times New Roman" w:cs="Times New Roman"/>
                <w:lang w:val="en-AU"/>
              </w:rPr>
            </w:pPr>
          </w:p>
        </w:tc>
      </w:tr>
      <w:tr w:rsidR="00155583" w:rsidRPr="00EB7649" w14:paraId="635A7E19" w14:textId="77777777" w:rsidTr="0064355C">
        <w:trPr>
          <w:trHeight w:val="436"/>
        </w:trPr>
        <w:tc>
          <w:tcPr>
            <w:tcW w:w="925" w:type="pct"/>
            <w:hideMark/>
          </w:tcPr>
          <w:p w14:paraId="0065040E"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 xml:space="preserve">SE(m) </w:t>
            </w:r>
            <w:r w:rsidRPr="00EB7649">
              <w:rPr>
                <w:rStyle w:val="Emphasis"/>
                <w:rFonts w:ascii="Times New Roman" w:hAnsi="Times New Roman" w:cs="Times New Roman"/>
                <w:b/>
                <w:bCs/>
                <w:color w:val="000000" w:themeColor="text1"/>
                <w:shd w:val="clear" w:color="auto" w:fill="FFFFFF"/>
              </w:rPr>
              <w:t>±</w:t>
            </w:r>
          </w:p>
        </w:tc>
        <w:tc>
          <w:tcPr>
            <w:tcW w:w="2043" w:type="pct"/>
            <w:gridSpan w:val="3"/>
          </w:tcPr>
          <w:p w14:paraId="3E59371F" w14:textId="77777777" w:rsidR="00155583" w:rsidRPr="00EB7649" w:rsidRDefault="00155583" w:rsidP="0064355C">
            <w:pPr>
              <w:autoSpaceDE w:val="0"/>
              <w:autoSpaceDN w:val="0"/>
              <w:adjustRightInd w:val="0"/>
              <w:spacing w:line="360" w:lineRule="auto"/>
              <w:jc w:val="center"/>
              <w:rPr>
                <w:rFonts w:ascii="Times New Roman" w:hAnsi="Times New Roman" w:cs="Times New Roman"/>
                <w:lang w:val="en-AU"/>
              </w:rPr>
            </w:pPr>
            <w:r w:rsidRPr="00224E98">
              <w:rPr>
                <w:rFonts w:ascii="Times New Roman" w:hAnsi="Times New Roman" w:cs="Times New Roman"/>
                <w:lang w:val="en-AU"/>
              </w:rPr>
              <w:t xml:space="preserve">V= 0.23, T= 0.48, </w:t>
            </w:r>
            <w:proofErr w:type="spellStart"/>
            <w:r w:rsidRPr="00224E98">
              <w:rPr>
                <w:rFonts w:ascii="Times New Roman" w:hAnsi="Times New Roman" w:cs="Times New Roman"/>
                <w:lang w:val="en-AU"/>
              </w:rPr>
              <w:t>VxT</w:t>
            </w:r>
            <w:proofErr w:type="spellEnd"/>
            <w:r w:rsidRPr="00224E98">
              <w:rPr>
                <w:rFonts w:ascii="Times New Roman" w:hAnsi="Times New Roman" w:cs="Times New Roman"/>
                <w:lang w:val="en-AU"/>
              </w:rPr>
              <w:t>= 0.68</w:t>
            </w:r>
          </w:p>
        </w:tc>
        <w:tc>
          <w:tcPr>
            <w:tcW w:w="2032" w:type="pct"/>
            <w:gridSpan w:val="3"/>
          </w:tcPr>
          <w:p w14:paraId="7FA47647" w14:textId="77777777" w:rsidR="00155583" w:rsidRPr="00EB7649" w:rsidRDefault="00155583" w:rsidP="0064355C">
            <w:pPr>
              <w:autoSpaceDE w:val="0"/>
              <w:autoSpaceDN w:val="0"/>
              <w:adjustRightInd w:val="0"/>
              <w:spacing w:line="360" w:lineRule="auto"/>
              <w:jc w:val="center"/>
              <w:rPr>
                <w:rFonts w:ascii="Times New Roman" w:hAnsi="Times New Roman" w:cs="Times New Roman"/>
                <w:lang w:val="en-AU"/>
              </w:rPr>
            </w:pPr>
            <w:r w:rsidRPr="00224E98">
              <w:rPr>
                <w:rFonts w:ascii="Times New Roman" w:hAnsi="Times New Roman" w:cs="Times New Roman"/>
                <w:lang w:val="en-AU"/>
              </w:rPr>
              <w:t xml:space="preserve">V= 0.002, T= 0.003, </w:t>
            </w:r>
            <w:proofErr w:type="spellStart"/>
            <w:r w:rsidRPr="00224E98">
              <w:rPr>
                <w:rFonts w:ascii="Times New Roman" w:hAnsi="Times New Roman" w:cs="Times New Roman"/>
                <w:lang w:val="en-AU"/>
              </w:rPr>
              <w:t>VxT</w:t>
            </w:r>
            <w:proofErr w:type="spellEnd"/>
            <w:r w:rsidRPr="00224E98">
              <w:rPr>
                <w:rFonts w:ascii="Times New Roman" w:hAnsi="Times New Roman" w:cs="Times New Roman"/>
                <w:lang w:val="en-AU"/>
              </w:rPr>
              <w:t>= 0.005</w:t>
            </w:r>
          </w:p>
        </w:tc>
      </w:tr>
      <w:tr w:rsidR="00155583" w:rsidRPr="00EB7649" w14:paraId="798699E5" w14:textId="77777777" w:rsidTr="0064355C">
        <w:trPr>
          <w:trHeight w:val="436"/>
        </w:trPr>
        <w:tc>
          <w:tcPr>
            <w:tcW w:w="925" w:type="pct"/>
            <w:hideMark/>
          </w:tcPr>
          <w:p w14:paraId="21A46C1C"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C.D (0.05)</w:t>
            </w:r>
          </w:p>
        </w:tc>
        <w:tc>
          <w:tcPr>
            <w:tcW w:w="2043" w:type="pct"/>
            <w:gridSpan w:val="3"/>
          </w:tcPr>
          <w:p w14:paraId="3BD43EA5" w14:textId="77777777" w:rsidR="00155583" w:rsidRPr="00EB7649" w:rsidRDefault="00155583" w:rsidP="0064355C">
            <w:pPr>
              <w:autoSpaceDE w:val="0"/>
              <w:autoSpaceDN w:val="0"/>
              <w:adjustRightInd w:val="0"/>
              <w:spacing w:line="360" w:lineRule="auto"/>
              <w:jc w:val="center"/>
              <w:rPr>
                <w:rFonts w:ascii="Times New Roman" w:hAnsi="Times New Roman" w:cs="Times New Roman"/>
                <w:lang w:val="en-AU"/>
              </w:rPr>
            </w:pPr>
            <w:r w:rsidRPr="00224E98">
              <w:rPr>
                <w:rFonts w:ascii="Times New Roman" w:hAnsi="Times New Roman" w:cs="Times New Roman"/>
                <w:lang w:val="en-AU"/>
              </w:rPr>
              <w:t xml:space="preserve">V= 0.65, T= 1.38, </w:t>
            </w:r>
            <w:proofErr w:type="spellStart"/>
            <w:r w:rsidRPr="00224E98">
              <w:rPr>
                <w:rFonts w:ascii="Times New Roman" w:hAnsi="Times New Roman" w:cs="Times New Roman"/>
                <w:lang w:val="en-AU"/>
              </w:rPr>
              <w:t>VxT</w:t>
            </w:r>
            <w:proofErr w:type="spellEnd"/>
            <w:r w:rsidRPr="00224E98">
              <w:rPr>
                <w:rFonts w:ascii="Times New Roman" w:hAnsi="Times New Roman" w:cs="Times New Roman"/>
                <w:lang w:val="en-AU"/>
              </w:rPr>
              <w:t>= 1.95</w:t>
            </w:r>
          </w:p>
        </w:tc>
        <w:tc>
          <w:tcPr>
            <w:tcW w:w="2032" w:type="pct"/>
            <w:gridSpan w:val="3"/>
          </w:tcPr>
          <w:p w14:paraId="58741CED" w14:textId="77777777" w:rsidR="00155583" w:rsidRPr="00EB7649" w:rsidRDefault="00155583" w:rsidP="0064355C">
            <w:pPr>
              <w:autoSpaceDE w:val="0"/>
              <w:autoSpaceDN w:val="0"/>
              <w:adjustRightInd w:val="0"/>
              <w:spacing w:line="360" w:lineRule="auto"/>
              <w:jc w:val="center"/>
              <w:rPr>
                <w:rFonts w:ascii="Times New Roman" w:hAnsi="Times New Roman" w:cs="Times New Roman"/>
                <w:lang w:val="en-AU"/>
              </w:rPr>
            </w:pPr>
            <w:r w:rsidRPr="00224E98">
              <w:rPr>
                <w:rFonts w:ascii="Times New Roman" w:hAnsi="Times New Roman" w:cs="Times New Roman"/>
                <w:lang w:val="en-AU"/>
              </w:rPr>
              <w:t xml:space="preserve">V= 0.005, T= 0.010, </w:t>
            </w:r>
            <w:proofErr w:type="spellStart"/>
            <w:r w:rsidRPr="00224E98">
              <w:rPr>
                <w:rFonts w:ascii="Times New Roman" w:hAnsi="Times New Roman" w:cs="Times New Roman"/>
                <w:lang w:val="en-AU"/>
              </w:rPr>
              <w:t>VxT</w:t>
            </w:r>
            <w:proofErr w:type="spellEnd"/>
            <w:r w:rsidRPr="00224E98">
              <w:rPr>
                <w:rFonts w:ascii="Times New Roman" w:hAnsi="Times New Roman" w:cs="Times New Roman"/>
                <w:lang w:val="en-AU"/>
              </w:rPr>
              <w:t>= 0.014</w:t>
            </w:r>
          </w:p>
        </w:tc>
      </w:tr>
    </w:tbl>
    <w:p w14:paraId="3BCAD250" w14:textId="77777777" w:rsidR="00155583" w:rsidRPr="00EB7649" w:rsidRDefault="00155583" w:rsidP="00155583">
      <w:pPr>
        <w:jc w:val="center"/>
        <w:rPr>
          <w:rFonts w:ascii="Times New Roman" w:hAnsi="Times New Roman" w:cs="Times New Roman"/>
        </w:rPr>
      </w:pPr>
    </w:p>
    <w:p w14:paraId="08AA43FF" w14:textId="77777777" w:rsidR="00155583" w:rsidRDefault="00155583" w:rsidP="00155583">
      <w:pPr>
        <w:jc w:val="center"/>
        <w:rPr>
          <w:rFonts w:ascii="Times New Roman" w:hAnsi="Times New Roman" w:cs="Times New Roman"/>
        </w:rPr>
      </w:pPr>
    </w:p>
    <w:p w14:paraId="611434C8" w14:textId="77777777" w:rsidR="00155583" w:rsidRDefault="00155583" w:rsidP="00155583">
      <w:pPr>
        <w:jc w:val="center"/>
        <w:rPr>
          <w:rFonts w:ascii="Times New Roman" w:hAnsi="Times New Roman" w:cs="Times New Roman"/>
        </w:rPr>
      </w:pPr>
    </w:p>
    <w:p w14:paraId="7C30ADED" w14:textId="77777777" w:rsidR="00B4456E" w:rsidRDefault="00B4456E" w:rsidP="00155583">
      <w:pPr>
        <w:jc w:val="center"/>
        <w:rPr>
          <w:rFonts w:ascii="Times New Roman" w:hAnsi="Times New Roman" w:cs="Times New Roman"/>
        </w:rPr>
      </w:pPr>
    </w:p>
    <w:p w14:paraId="32F97377" w14:textId="77777777" w:rsidR="00B4456E" w:rsidRDefault="00B4456E" w:rsidP="00155583">
      <w:pPr>
        <w:jc w:val="center"/>
        <w:rPr>
          <w:rFonts w:ascii="Times New Roman" w:hAnsi="Times New Roman" w:cs="Times New Roman"/>
        </w:rPr>
      </w:pPr>
    </w:p>
    <w:p w14:paraId="7C98C8BF" w14:textId="77777777" w:rsidR="00B4456E" w:rsidRDefault="00B4456E" w:rsidP="00155583">
      <w:pPr>
        <w:jc w:val="center"/>
        <w:rPr>
          <w:rFonts w:ascii="Times New Roman" w:hAnsi="Times New Roman" w:cs="Times New Roman"/>
        </w:rPr>
      </w:pPr>
    </w:p>
    <w:p w14:paraId="7E793D99" w14:textId="77777777" w:rsidR="00B4456E" w:rsidRDefault="00B4456E" w:rsidP="00155583">
      <w:pPr>
        <w:jc w:val="center"/>
        <w:rPr>
          <w:rFonts w:ascii="Times New Roman" w:hAnsi="Times New Roman" w:cs="Times New Roman"/>
        </w:rPr>
      </w:pPr>
    </w:p>
    <w:p w14:paraId="1F9A0371" w14:textId="77777777" w:rsidR="00B4456E" w:rsidRDefault="00B4456E" w:rsidP="00155583">
      <w:pPr>
        <w:jc w:val="center"/>
        <w:rPr>
          <w:rFonts w:ascii="Times New Roman" w:hAnsi="Times New Roman" w:cs="Times New Roman"/>
        </w:rPr>
      </w:pPr>
    </w:p>
    <w:p w14:paraId="1FC5F72B" w14:textId="77777777" w:rsidR="00B4456E" w:rsidRDefault="00B4456E" w:rsidP="00155583">
      <w:pPr>
        <w:jc w:val="center"/>
        <w:rPr>
          <w:rFonts w:ascii="Times New Roman" w:hAnsi="Times New Roman" w:cs="Times New Roman"/>
        </w:rPr>
      </w:pPr>
    </w:p>
    <w:p w14:paraId="2F0745D2" w14:textId="77777777" w:rsidR="00B4456E" w:rsidRDefault="00B4456E" w:rsidP="00155583">
      <w:pPr>
        <w:jc w:val="center"/>
        <w:rPr>
          <w:rFonts w:ascii="Times New Roman" w:hAnsi="Times New Roman" w:cs="Times New Roman"/>
        </w:rPr>
      </w:pPr>
    </w:p>
    <w:p w14:paraId="501B2768" w14:textId="77777777" w:rsidR="00B4456E" w:rsidRDefault="00B4456E" w:rsidP="00155583">
      <w:pPr>
        <w:jc w:val="center"/>
        <w:rPr>
          <w:rFonts w:ascii="Times New Roman" w:hAnsi="Times New Roman" w:cs="Times New Roman"/>
        </w:rPr>
      </w:pPr>
    </w:p>
    <w:p w14:paraId="37F58D17" w14:textId="77777777" w:rsidR="00B4456E" w:rsidRDefault="00B4456E" w:rsidP="00155583">
      <w:pPr>
        <w:jc w:val="center"/>
        <w:rPr>
          <w:rFonts w:ascii="Times New Roman" w:hAnsi="Times New Roman" w:cs="Times New Roman"/>
        </w:rPr>
      </w:pPr>
    </w:p>
    <w:p w14:paraId="43B188ED" w14:textId="77777777" w:rsidR="00B4456E" w:rsidRDefault="00B4456E" w:rsidP="00155583">
      <w:pPr>
        <w:jc w:val="center"/>
        <w:rPr>
          <w:rFonts w:ascii="Times New Roman" w:hAnsi="Times New Roman" w:cs="Times New Roman"/>
        </w:rPr>
      </w:pPr>
    </w:p>
    <w:p w14:paraId="7BB74835" w14:textId="77777777" w:rsidR="00155583" w:rsidRDefault="00155583" w:rsidP="00155583">
      <w:pPr>
        <w:jc w:val="center"/>
        <w:rPr>
          <w:rFonts w:ascii="Times New Roman" w:hAnsi="Times New Roman" w:cs="Times New Roman"/>
        </w:rPr>
      </w:pPr>
    </w:p>
    <w:p w14:paraId="3758FD38" w14:textId="77777777" w:rsidR="00155583" w:rsidRDefault="00155583" w:rsidP="00155583">
      <w:pPr>
        <w:jc w:val="center"/>
        <w:rPr>
          <w:rFonts w:ascii="Times New Roman" w:hAnsi="Times New Roman" w:cs="Times New Roman"/>
        </w:rPr>
      </w:pPr>
    </w:p>
    <w:p w14:paraId="07583F65" w14:textId="77777777" w:rsidR="00155583" w:rsidRDefault="00155583" w:rsidP="00155583">
      <w:pPr>
        <w:jc w:val="center"/>
        <w:rPr>
          <w:rFonts w:ascii="Times New Roman" w:hAnsi="Times New Roman" w:cs="Times New Roman"/>
        </w:rPr>
      </w:pPr>
    </w:p>
    <w:p w14:paraId="2506FAB2" w14:textId="06FF331B" w:rsidR="00155583" w:rsidRPr="00EB7649" w:rsidRDefault="00155583" w:rsidP="00155583">
      <w:pPr>
        <w:jc w:val="center"/>
        <w:rPr>
          <w:rFonts w:ascii="Times New Roman" w:hAnsi="Times New Roman" w:cs="Times New Roman"/>
        </w:rPr>
      </w:pPr>
      <w:r w:rsidRPr="00EB7649">
        <w:rPr>
          <w:rFonts w:ascii="Times New Roman" w:hAnsi="Times New Roman" w:cs="Times New Roman"/>
        </w:rPr>
        <w:t xml:space="preserve">Table </w:t>
      </w:r>
      <w:r>
        <w:rPr>
          <w:rFonts w:ascii="Times New Roman" w:hAnsi="Times New Roman" w:cs="Times New Roman"/>
        </w:rPr>
        <w:t>2</w:t>
      </w:r>
      <w:r w:rsidRPr="00EB7649">
        <w:rPr>
          <w:rFonts w:ascii="Times New Roman" w:hAnsi="Times New Roman" w:cs="Times New Roman"/>
        </w:rPr>
        <w:t xml:space="preserve">: Effect of </w:t>
      </w:r>
      <w:proofErr w:type="spellStart"/>
      <w:r w:rsidRPr="00EB7649">
        <w:rPr>
          <w:rFonts w:ascii="Times New Roman" w:hAnsi="Times New Roman" w:cs="Times New Roman"/>
        </w:rPr>
        <w:t>biostimulants</w:t>
      </w:r>
      <w:proofErr w:type="spellEnd"/>
      <w:r w:rsidRPr="00EB7649">
        <w:rPr>
          <w:rFonts w:ascii="Times New Roman" w:hAnsi="Times New Roman" w:cs="Times New Roman"/>
        </w:rPr>
        <w:t xml:space="preserve"> on </w:t>
      </w:r>
      <w:r>
        <w:rPr>
          <w:rFonts w:ascii="Times New Roman" w:hAnsi="Times New Roman" w:cs="Times New Roman"/>
        </w:rPr>
        <w:t xml:space="preserve">chlorophyll stability index and </w:t>
      </w:r>
      <w:r w:rsidRPr="0019054A">
        <w:rPr>
          <w:rFonts w:ascii="Times New Roman" w:hAnsi="Times New Roman" w:cs="Times New Roman"/>
        </w:rPr>
        <w:t xml:space="preserve">specific leaf area </w:t>
      </w:r>
      <w:r w:rsidRPr="00EB7649">
        <w:rPr>
          <w:rFonts w:ascii="Times New Roman" w:hAnsi="Times New Roman" w:cs="Times New Roman"/>
        </w:rPr>
        <w:t>of tomato under water stress</w:t>
      </w: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1872"/>
        <w:gridCol w:w="1842"/>
        <w:gridCol w:w="1844"/>
        <w:gridCol w:w="1844"/>
        <w:gridCol w:w="1842"/>
        <w:gridCol w:w="1842"/>
      </w:tblGrid>
      <w:tr w:rsidR="00155583" w:rsidRPr="00EB7649" w14:paraId="34708DF6" w14:textId="77777777" w:rsidTr="0064355C">
        <w:trPr>
          <w:trHeight w:val="436"/>
        </w:trPr>
        <w:tc>
          <w:tcPr>
            <w:tcW w:w="925" w:type="pct"/>
            <w:vMerge w:val="restart"/>
            <w:hideMark/>
          </w:tcPr>
          <w:p w14:paraId="17CC3D15" w14:textId="77777777" w:rsidR="00155583" w:rsidRPr="00EB7649" w:rsidRDefault="00155583" w:rsidP="00155583">
            <w:pPr>
              <w:autoSpaceDE w:val="0"/>
              <w:autoSpaceDN w:val="0"/>
              <w:adjustRightInd w:val="0"/>
              <w:spacing w:line="360" w:lineRule="auto"/>
              <w:jc w:val="center"/>
              <w:rPr>
                <w:rFonts w:ascii="Times New Roman" w:hAnsi="Times New Roman" w:cs="Times New Roman"/>
                <w:b/>
                <w:lang w:val="en-AU"/>
              </w:rPr>
            </w:pPr>
          </w:p>
          <w:p w14:paraId="11500DDF" w14:textId="77777777" w:rsidR="00155583" w:rsidRPr="00EB7649" w:rsidRDefault="00155583" w:rsidP="00155583">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Treatments</w:t>
            </w:r>
          </w:p>
        </w:tc>
        <w:tc>
          <w:tcPr>
            <w:tcW w:w="2043" w:type="pct"/>
            <w:gridSpan w:val="3"/>
            <w:hideMark/>
          </w:tcPr>
          <w:p w14:paraId="2C4CD0A0" w14:textId="77777777" w:rsidR="00155583" w:rsidRPr="00EB7649" w:rsidRDefault="00155583" w:rsidP="00155583">
            <w:pPr>
              <w:autoSpaceDE w:val="0"/>
              <w:autoSpaceDN w:val="0"/>
              <w:adjustRightInd w:val="0"/>
              <w:spacing w:line="360" w:lineRule="auto"/>
              <w:jc w:val="center"/>
              <w:rPr>
                <w:rFonts w:ascii="Times New Roman" w:hAnsi="Times New Roman" w:cs="Times New Roman"/>
                <w:b/>
                <w:bCs/>
                <w:lang w:val="en-AU"/>
              </w:rPr>
            </w:pPr>
            <w:r w:rsidRPr="00EB7649">
              <w:rPr>
                <w:rFonts w:ascii="Times New Roman" w:hAnsi="Times New Roman" w:cs="Times New Roman"/>
                <w:b/>
                <w:bCs/>
                <w:lang w:val="en-AU"/>
              </w:rPr>
              <w:t>Chlorophyll stability index (%)</w:t>
            </w:r>
          </w:p>
          <w:p w14:paraId="4730E32D" w14:textId="20F582AF" w:rsidR="00155583" w:rsidRPr="00EB7649" w:rsidRDefault="00155583" w:rsidP="00155583">
            <w:pPr>
              <w:autoSpaceDE w:val="0"/>
              <w:autoSpaceDN w:val="0"/>
              <w:adjustRightInd w:val="0"/>
              <w:spacing w:line="360" w:lineRule="auto"/>
              <w:jc w:val="center"/>
              <w:rPr>
                <w:rFonts w:ascii="Times New Roman" w:hAnsi="Times New Roman" w:cs="Times New Roman"/>
                <w:b/>
                <w:lang w:val="en-AU"/>
              </w:rPr>
            </w:pPr>
          </w:p>
        </w:tc>
        <w:tc>
          <w:tcPr>
            <w:tcW w:w="2032" w:type="pct"/>
            <w:gridSpan w:val="3"/>
          </w:tcPr>
          <w:p w14:paraId="398813E8" w14:textId="3EE938F1" w:rsidR="00155583" w:rsidRPr="00155583" w:rsidRDefault="00155583" w:rsidP="00155583">
            <w:pPr>
              <w:autoSpaceDE w:val="0"/>
              <w:autoSpaceDN w:val="0"/>
              <w:adjustRightInd w:val="0"/>
              <w:spacing w:line="360" w:lineRule="auto"/>
              <w:jc w:val="center"/>
              <w:rPr>
                <w:rFonts w:ascii="Times New Roman" w:hAnsi="Times New Roman" w:cs="Times New Roman"/>
                <w:b/>
                <w:bCs/>
                <w:lang w:val="en-AU"/>
              </w:rPr>
            </w:pPr>
            <w:r w:rsidRPr="00EB7649">
              <w:rPr>
                <w:rFonts w:ascii="Times New Roman" w:hAnsi="Times New Roman" w:cs="Times New Roman"/>
                <w:b/>
                <w:color w:val="000000" w:themeColor="text1"/>
                <w:lang w:val="en-AU"/>
              </w:rPr>
              <w:t>Specific leaf area (cm</w:t>
            </w:r>
            <w:r w:rsidRPr="00EB7649">
              <w:rPr>
                <w:rFonts w:ascii="Times New Roman" w:hAnsi="Times New Roman" w:cs="Times New Roman"/>
                <w:b/>
                <w:color w:val="000000" w:themeColor="text1"/>
                <w:vertAlign w:val="superscript"/>
                <w:lang w:val="en-AU"/>
              </w:rPr>
              <w:t>2</w:t>
            </w:r>
            <w:r w:rsidRPr="00EB7649">
              <w:rPr>
                <w:rFonts w:ascii="Times New Roman" w:hAnsi="Times New Roman" w:cs="Times New Roman"/>
                <w:b/>
                <w:color w:val="000000" w:themeColor="text1"/>
                <w:lang w:val="en-AU"/>
              </w:rPr>
              <w:t xml:space="preserve"> g</w:t>
            </w:r>
            <w:r w:rsidRPr="00EB7649">
              <w:rPr>
                <w:rFonts w:ascii="Times New Roman" w:hAnsi="Times New Roman" w:cs="Times New Roman"/>
                <w:b/>
                <w:color w:val="000000" w:themeColor="text1"/>
                <w:vertAlign w:val="superscript"/>
                <w:lang w:val="en-AU"/>
              </w:rPr>
              <w:t>-1</w:t>
            </w:r>
            <w:r w:rsidRPr="00EB7649">
              <w:rPr>
                <w:rFonts w:ascii="Times New Roman" w:hAnsi="Times New Roman" w:cs="Times New Roman"/>
                <w:b/>
                <w:color w:val="000000" w:themeColor="text1"/>
                <w:lang w:val="en-AU"/>
              </w:rPr>
              <w:t>)</w:t>
            </w:r>
          </w:p>
        </w:tc>
      </w:tr>
      <w:tr w:rsidR="00155583" w:rsidRPr="00EB7649" w14:paraId="333432C9" w14:textId="77777777" w:rsidTr="0064355C">
        <w:trPr>
          <w:trHeight w:val="436"/>
        </w:trPr>
        <w:tc>
          <w:tcPr>
            <w:tcW w:w="925" w:type="pct"/>
            <w:vMerge/>
            <w:hideMark/>
          </w:tcPr>
          <w:p w14:paraId="5D02F8AC" w14:textId="77777777" w:rsidR="00155583" w:rsidRPr="00EB7649" w:rsidRDefault="00155583" w:rsidP="00155583">
            <w:pPr>
              <w:autoSpaceDE w:val="0"/>
              <w:autoSpaceDN w:val="0"/>
              <w:adjustRightInd w:val="0"/>
              <w:spacing w:line="360" w:lineRule="auto"/>
              <w:jc w:val="center"/>
              <w:rPr>
                <w:rFonts w:ascii="Times New Roman" w:hAnsi="Times New Roman" w:cs="Times New Roman"/>
                <w:b/>
                <w:lang w:val="en-AU"/>
              </w:rPr>
            </w:pPr>
          </w:p>
        </w:tc>
        <w:tc>
          <w:tcPr>
            <w:tcW w:w="688" w:type="pct"/>
            <w:hideMark/>
          </w:tcPr>
          <w:p w14:paraId="73195103" w14:textId="77777777" w:rsidR="00155583" w:rsidRPr="00EB7649" w:rsidRDefault="00155583" w:rsidP="00155583">
            <w:pPr>
              <w:autoSpaceDE w:val="0"/>
              <w:autoSpaceDN w:val="0"/>
              <w:adjustRightInd w:val="0"/>
              <w:spacing w:line="360" w:lineRule="auto"/>
              <w:jc w:val="center"/>
              <w:rPr>
                <w:rFonts w:ascii="Times New Roman" w:hAnsi="Times New Roman" w:cs="Times New Roman"/>
                <w:b/>
              </w:rPr>
            </w:pPr>
            <w:proofErr w:type="spellStart"/>
            <w:r w:rsidRPr="00EB7649">
              <w:rPr>
                <w:rFonts w:ascii="Times New Roman" w:hAnsi="Times New Roman" w:cs="Times New Roman"/>
                <w:b/>
              </w:rPr>
              <w:t>Vellayani</w:t>
            </w:r>
            <w:proofErr w:type="spellEnd"/>
            <w:r w:rsidRPr="00EB7649">
              <w:rPr>
                <w:rFonts w:ascii="Times New Roman" w:hAnsi="Times New Roman" w:cs="Times New Roman"/>
                <w:b/>
              </w:rPr>
              <w:t xml:space="preserve"> Vijay</w:t>
            </w:r>
          </w:p>
          <w:p w14:paraId="761A0521" w14:textId="2D45C22C" w:rsidR="00155583" w:rsidRPr="00EB7649" w:rsidRDefault="00155583" w:rsidP="00155583">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rPr>
              <w:t>(V1)</w:t>
            </w:r>
          </w:p>
        </w:tc>
        <w:tc>
          <w:tcPr>
            <w:tcW w:w="677" w:type="pct"/>
            <w:hideMark/>
          </w:tcPr>
          <w:p w14:paraId="6BC9756A" w14:textId="77777777" w:rsidR="00155583" w:rsidRPr="00EB7649" w:rsidRDefault="00155583" w:rsidP="00155583">
            <w:pPr>
              <w:autoSpaceDE w:val="0"/>
              <w:autoSpaceDN w:val="0"/>
              <w:adjustRightInd w:val="0"/>
              <w:spacing w:line="360" w:lineRule="auto"/>
              <w:jc w:val="center"/>
              <w:rPr>
                <w:rFonts w:ascii="Times New Roman" w:hAnsi="Times New Roman" w:cs="Times New Roman"/>
                <w:b/>
              </w:rPr>
            </w:pPr>
            <w:proofErr w:type="spellStart"/>
            <w:r w:rsidRPr="00EB7649">
              <w:rPr>
                <w:rFonts w:ascii="Times New Roman" w:hAnsi="Times New Roman" w:cs="Times New Roman"/>
                <w:b/>
              </w:rPr>
              <w:t>Vellayani</w:t>
            </w:r>
            <w:proofErr w:type="spellEnd"/>
            <w:r w:rsidRPr="00EB7649">
              <w:rPr>
                <w:rFonts w:ascii="Times New Roman" w:hAnsi="Times New Roman" w:cs="Times New Roman"/>
                <w:b/>
              </w:rPr>
              <w:t xml:space="preserve"> Vijay</w:t>
            </w:r>
          </w:p>
          <w:p w14:paraId="447ECDBD" w14:textId="2AAA6463" w:rsidR="00155583" w:rsidRPr="00EB7649" w:rsidRDefault="00155583" w:rsidP="00155583">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rPr>
              <w:t>(V1)</w:t>
            </w:r>
          </w:p>
        </w:tc>
        <w:tc>
          <w:tcPr>
            <w:tcW w:w="678" w:type="pct"/>
            <w:hideMark/>
          </w:tcPr>
          <w:p w14:paraId="747DEDC9" w14:textId="77777777" w:rsidR="00155583" w:rsidRPr="00EB7649" w:rsidRDefault="00155583" w:rsidP="00155583">
            <w:pPr>
              <w:autoSpaceDE w:val="0"/>
              <w:autoSpaceDN w:val="0"/>
              <w:adjustRightInd w:val="0"/>
              <w:spacing w:line="360" w:lineRule="auto"/>
              <w:jc w:val="center"/>
              <w:rPr>
                <w:rFonts w:ascii="Times New Roman" w:hAnsi="Times New Roman" w:cs="Times New Roman"/>
                <w:b/>
              </w:rPr>
            </w:pPr>
            <w:proofErr w:type="spellStart"/>
            <w:r w:rsidRPr="00EB7649">
              <w:rPr>
                <w:rFonts w:ascii="Times New Roman" w:hAnsi="Times New Roman" w:cs="Times New Roman"/>
                <w:b/>
              </w:rPr>
              <w:t>Vellayani</w:t>
            </w:r>
            <w:proofErr w:type="spellEnd"/>
            <w:r w:rsidRPr="00EB7649">
              <w:rPr>
                <w:rFonts w:ascii="Times New Roman" w:hAnsi="Times New Roman" w:cs="Times New Roman"/>
                <w:b/>
              </w:rPr>
              <w:t xml:space="preserve"> Vijay</w:t>
            </w:r>
          </w:p>
          <w:p w14:paraId="6E3FC8C3" w14:textId="1E182FFB" w:rsidR="00155583" w:rsidRPr="00EB7649" w:rsidRDefault="00155583" w:rsidP="00155583">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rPr>
              <w:t>(V1)</w:t>
            </w:r>
          </w:p>
        </w:tc>
        <w:tc>
          <w:tcPr>
            <w:tcW w:w="678" w:type="pct"/>
          </w:tcPr>
          <w:p w14:paraId="3812747F" w14:textId="77777777" w:rsidR="00155583" w:rsidRPr="00EB7649" w:rsidRDefault="00155583" w:rsidP="00155583">
            <w:pPr>
              <w:autoSpaceDE w:val="0"/>
              <w:autoSpaceDN w:val="0"/>
              <w:adjustRightInd w:val="0"/>
              <w:spacing w:line="360" w:lineRule="auto"/>
              <w:jc w:val="center"/>
              <w:rPr>
                <w:rFonts w:ascii="Times New Roman" w:hAnsi="Times New Roman" w:cs="Times New Roman"/>
                <w:b/>
              </w:rPr>
            </w:pPr>
            <w:proofErr w:type="spellStart"/>
            <w:r w:rsidRPr="00EB7649">
              <w:rPr>
                <w:rFonts w:ascii="Times New Roman" w:hAnsi="Times New Roman" w:cs="Times New Roman"/>
                <w:b/>
              </w:rPr>
              <w:t>Vellayani</w:t>
            </w:r>
            <w:proofErr w:type="spellEnd"/>
            <w:r w:rsidRPr="00EB7649">
              <w:rPr>
                <w:rFonts w:ascii="Times New Roman" w:hAnsi="Times New Roman" w:cs="Times New Roman"/>
                <w:b/>
              </w:rPr>
              <w:t xml:space="preserve"> Vijay</w:t>
            </w:r>
          </w:p>
          <w:p w14:paraId="1C9FD448" w14:textId="370C09B9" w:rsidR="00155583" w:rsidRPr="00EB7649" w:rsidRDefault="00155583" w:rsidP="00155583">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(V1)</w:t>
            </w:r>
          </w:p>
        </w:tc>
        <w:tc>
          <w:tcPr>
            <w:tcW w:w="677" w:type="pct"/>
          </w:tcPr>
          <w:p w14:paraId="3A9F9B2F" w14:textId="77777777" w:rsidR="00155583" w:rsidRPr="00EB7649" w:rsidRDefault="00155583" w:rsidP="00155583">
            <w:pPr>
              <w:autoSpaceDE w:val="0"/>
              <w:autoSpaceDN w:val="0"/>
              <w:adjustRightInd w:val="0"/>
              <w:spacing w:line="360" w:lineRule="auto"/>
              <w:jc w:val="center"/>
              <w:rPr>
                <w:rFonts w:ascii="Times New Roman" w:hAnsi="Times New Roman" w:cs="Times New Roman"/>
                <w:b/>
              </w:rPr>
            </w:pPr>
            <w:proofErr w:type="spellStart"/>
            <w:r w:rsidRPr="00EB7649">
              <w:rPr>
                <w:rFonts w:ascii="Times New Roman" w:hAnsi="Times New Roman" w:cs="Times New Roman"/>
                <w:b/>
              </w:rPr>
              <w:t>Arka</w:t>
            </w:r>
            <w:proofErr w:type="spellEnd"/>
            <w:r w:rsidRPr="00EB7649">
              <w:rPr>
                <w:rFonts w:ascii="Times New Roman" w:hAnsi="Times New Roman" w:cs="Times New Roman"/>
                <w:b/>
              </w:rPr>
              <w:t xml:space="preserve"> Vikas</w:t>
            </w:r>
          </w:p>
          <w:p w14:paraId="1811296D" w14:textId="77777777" w:rsidR="00155583" w:rsidRPr="00EB7649" w:rsidRDefault="00155583" w:rsidP="00155583">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(V2)</w:t>
            </w:r>
          </w:p>
        </w:tc>
        <w:tc>
          <w:tcPr>
            <w:tcW w:w="677" w:type="pct"/>
          </w:tcPr>
          <w:p w14:paraId="656EFBC9" w14:textId="77777777" w:rsidR="00155583" w:rsidRPr="00EB7649" w:rsidRDefault="00155583" w:rsidP="00155583">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Mean</w:t>
            </w:r>
          </w:p>
          <w:p w14:paraId="6DBE28E8" w14:textId="77777777" w:rsidR="00155583" w:rsidRPr="00EB7649" w:rsidRDefault="00155583" w:rsidP="00155583">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(T)</w:t>
            </w:r>
          </w:p>
        </w:tc>
      </w:tr>
      <w:tr w:rsidR="007A640E" w:rsidRPr="00EB7649" w14:paraId="391B99C1" w14:textId="77777777" w:rsidTr="0064355C">
        <w:trPr>
          <w:trHeight w:val="436"/>
        </w:trPr>
        <w:tc>
          <w:tcPr>
            <w:tcW w:w="925" w:type="pct"/>
            <w:hideMark/>
          </w:tcPr>
          <w:p w14:paraId="748D0F13" w14:textId="2DEDACC8" w:rsidR="007A640E" w:rsidRPr="00EB7649" w:rsidRDefault="007A640E" w:rsidP="007A640E">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Melatonin</w:t>
            </w:r>
          </w:p>
        </w:tc>
        <w:tc>
          <w:tcPr>
            <w:tcW w:w="688" w:type="pct"/>
          </w:tcPr>
          <w:p w14:paraId="628845BC" w14:textId="23BAF58B"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82.63 ± 4.62</w:t>
            </w:r>
          </w:p>
        </w:tc>
        <w:tc>
          <w:tcPr>
            <w:tcW w:w="677" w:type="pct"/>
          </w:tcPr>
          <w:p w14:paraId="20E8247A" w14:textId="55372F07"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67.01 ± 3.15</w:t>
            </w:r>
          </w:p>
        </w:tc>
        <w:tc>
          <w:tcPr>
            <w:tcW w:w="678" w:type="pct"/>
          </w:tcPr>
          <w:p w14:paraId="04CC145F" w14:textId="144B9AA7"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74.82 ± 12.76</w:t>
            </w:r>
          </w:p>
        </w:tc>
        <w:tc>
          <w:tcPr>
            <w:tcW w:w="678" w:type="pct"/>
          </w:tcPr>
          <w:p w14:paraId="24362EE5" w14:textId="363FFB56"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297.04 ± 19.90</w:t>
            </w:r>
          </w:p>
        </w:tc>
        <w:tc>
          <w:tcPr>
            <w:tcW w:w="677" w:type="pct"/>
          </w:tcPr>
          <w:p w14:paraId="4DB1CB60" w14:textId="52D66350"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318.23 ± 17.78</w:t>
            </w:r>
          </w:p>
        </w:tc>
        <w:tc>
          <w:tcPr>
            <w:tcW w:w="677" w:type="pct"/>
          </w:tcPr>
          <w:p w14:paraId="38D406F4" w14:textId="52F6A799"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307.63 ± 20.48</w:t>
            </w:r>
          </w:p>
        </w:tc>
      </w:tr>
      <w:tr w:rsidR="007A640E" w:rsidRPr="00EB7649" w14:paraId="26FBB458" w14:textId="77777777" w:rsidTr="0064355C">
        <w:trPr>
          <w:trHeight w:val="436"/>
        </w:trPr>
        <w:tc>
          <w:tcPr>
            <w:tcW w:w="925" w:type="pct"/>
            <w:hideMark/>
          </w:tcPr>
          <w:p w14:paraId="72E65627" w14:textId="442805FF" w:rsidR="007A640E" w:rsidRPr="00EB7649" w:rsidRDefault="007A640E" w:rsidP="007A640E">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Salicylic acid</w:t>
            </w:r>
          </w:p>
        </w:tc>
        <w:tc>
          <w:tcPr>
            <w:tcW w:w="688" w:type="pct"/>
          </w:tcPr>
          <w:p w14:paraId="09841C98" w14:textId="2B5F0FC5"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67.77 ± 2.70</w:t>
            </w:r>
          </w:p>
        </w:tc>
        <w:tc>
          <w:tcPr>
            <w:tcW w:w="677" w:type="pct"/>
          </w:tcPr>
          <w:p w14:paraId="2C49A173" w14:textId="2D6DF2B1"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63.74 ± 2.98</w:t>
            </w:r>
          </w:p>
        </w:tc>
        <w:tc>
          <w:tcPr>
            <w:tcW w:w="678" w:type="pct"/>
          </w:tcPr>
          <w:p w14:paraId="1FC39564" w14:textId="44215E9B"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65.75 ± 3.37</w:t>
            </w:r>
          </w:p>
        </w:tc>
        <w:tc>
          <w:tcPr>
            <w:tcW w:w="678" w:type="pct"/>
          </w:tcPr>
          <w:p w14:paraId="2D46E449" w14:textId="1459E9C7"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245.05 ± 4.58</w:t>
            </w:r>
          </w:p>
        </w:tc>
        <w:tc>
          <w:tcPr>
            <w:tcW w:w="677" w:type="pct"/>
          </w:tcPr>
          <w:p w14:paraId="13B09EE3" w14:textId="7F6CF167"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286.16 ± 14.47</w:t>
            </w:r>
          </w:p>
        </w:tc>
        <w:tc>
          <w:tcPr>
            <w:tcW w:w="677" w:type="pct"/>
          </w:tcPr>
          <w:p w14:paraId="79CC202F" w14:textId="09F68FC8"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265.60 ± 24.48</w:t>
            </w:r>
          </w:p>
        </w:tc>
      </w:tr>
      <w:tr w:rsidR="007A640E" w:rsidRPr="00EB7649" w14:paraId="7731AAC8" w14:textId="77777777" w:rsidTr="0064355C">
        <w:trPr>
          <w:trHeight w:val="436"/>
        </w:trPr>
        <w:tc>
          <w:tcPr>
            <w:tcW w:w="925" w:type="pct"/>
            <w:hideMark/>
          </w:tcPr>
          <w:p w14:paraId="37E3C3DF" w14:textId="5CA725CA" w:rsidR="007A640E" w:rsidRPr="00EB7649" w:rsidRDefault="007A640E" w:rsidP="007A640E">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AMF</w:t>
            </w:r>
          </w:p>
        </w:tc>
        <w:tc>
          <w:tcPr>
            <w:tcW w:w="688" w:type="pct"/>
          </w:tcPr>
          <w:p w14:paraId="37DE01C7" w14:textId="6C8A35B0"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69.30 ± 4.66</w:t>
            </w:r>
          </w:p>
        </w:tc>
        <w:tc>
          <w:tcPr>
            <w:tcW w:w="677" w:type="pct"/>
          </w:tcPr>
          <w:p w14:paraId="5AF6F8DF" w14:textId="18C9C75B"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66.00 ± 0.97</w:t>
            </w:r>
          </w:p>
        </w:tc>
        <w:tc>
          <w:tcPr>
            <w:tcW w:w="678" w:type="pct"/>
          </w:tcPr>
          <w:p w14:paraId="4FB66B16" w14:textId="125E1181"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67.65 ± 3.51</w:t>
            </w:r>
          </w:p>
        </w:tc>
        <w:tc>
          <w:tcPr>
            <w:tcW w:w="678" w:type="pct"/>
          </w:tcPr>
          <w:p w14:paraId="2437104C" w14:textId="133FEC37"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269.97 ± 1.62</w:t>
            </w:r>
          </w:p>
        </w:tc>
        <w:tc>
          <w:tcPr>
            <w:tcW w:w="677" w:type="pct"/>
          </w:tcPr>
          <w:p w14:paraId="6F78FD43" w14:textId="6F457AAD"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308.50 ± 5.80</w:t>
            </w:r>
          </w:p>
        </w:tc>
        <w:tc>
          <w:tcPr>
            <w:tcW w:w="677" w:type="pct"/>
          </w:tcPr>
          <w:p w14:paraId="0F98E263" w14:textId="1E0A3DEE"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289.24 ± 21.44</w:t>
            </w:r>
          </w:p>
        </w:tc>
      </w:tr>
      <w:tr w:rsidR="007A640E" w:rsidRPr="00EB7649" w14:paraId="1B02DEAE" w14:textId="77777777" w:rsidTr="0064355C">
        <w:trPr>
          <w:trHeight w:val="436"/>
        </w:trPr>
        <w:tc>
          <w:tcPr>
            <w:tcW w:w="925" w:type="pct"/>
            <w:hideMark/>
          </w:tcPr>
          <w:p w14:paraId="4771AB0C" w14:textId="24EE9DF4" w:rsidR="007A640E" w:rsidRPr="00EB7649" w:rsidRDefault="007A640E" w:rsidP="007A640E">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PGPR I</w:t>
            </w:r>
          </w:p>
        </w:tc>
        <w:tc>
          <w:tcPr>
            <w:tcW w:w="688" w:type="pct"/>
          </w:tcPr>
          <w:p w14:paraId="6EBBD6E1" w14:textId="7E0F4BA9"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72.92 ± 0.44</w:t>
            </w:r>
          </w:p>
        </w:tc>
        <w:tc>
          <w:tcPr>
            <w:tcW w:w="677" w:type="pct"/>
          </w:tcPr>
          <w:p w14:paraId="372F68AE" w14:textId="600AFD0A"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64.50 ± 2.89</w:t>
            </w:r>
          </w:p>
        </w:tc>
        <w:tc>
          <w:tcPr>
            <w:tcW w:w="678" w:type="pct"/>
          </w:tcPr>
          <w:p w14:paraId="30CFA71D" w14:textId="0438CEB1"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68.71 ± 4.97</w:t>
            </w:r>
          </w:p>
        </w:tc>
        <w:tc>
          <w:tcPr>
            <w:tcW w:w="678" w:type="pct"/>
          </w:tcPr>
          <w:p w14:paraId="294ADD73" w14:textId="17B0B7A4"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248.75 ± 7.70</w:t>
            </w:r>
          </w:p>
        </w:tc>
        <w:tc>
          <w:tcPr>
            <w:tcW w:w="677" w:type="pct"/>
          </w:tcPr>
          <w:p w14:paraId="381E5D6B" w14:textId="1C122CD6"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291.71 ± 9.67</w:t>
            </w:r>
          </w:p>
        </w:tc>
        <w:tc>
          <w:tcPr>
            <w:tcW w:w="677" w:type="pct"/>
          </w:tcPr>
          <w:p w14:paraId="7FF2A723" w14:textId="636E6AF6"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270.23 ± 24.79</w:t>
            </w:r>
          </w:p>
        </w:tc>
      </w:tr>
      <w:tr w:rsidR="007A640E" w:rsidRPr="00EB7649" w14:paraId="5A9801BB" w14:textId="77777777" w:rsidTr="0064355C">
        <w:trPr>
          <w:trHeight w:val="436"/>
        </w:trPr>
        <w:tc>
          <w:tcPr>
            <w:tcW w:w="925" w:type="pct"/>
          </w:tcPr>
          <w:p w14:paraId="7F5A2AE8" w14:textId="1AC10D82" w:rsidR="007A640E" w:rsidRPr="00EB7649" w:rsidRDefault="007A640E" w:rsidP="007A640E">
            <w:pPr>
              <w:autoSpaceDE w:val="0"/>
              <w:autoSpaceDN w:val="0"/>
              <w:adjustRightInd w:val="0"/>
              <w:spacing w:line="360" w:lineRule="auto"/>
              <w:jc w:val="center"/>
              <w:rPr>
                <w:rFonts w:ascii="Times New Roman" w:hAnsi="Times New Roman" w:cs="Times New Roman"/>
                <w:b/>
                <w:bCs/>
              </w:rPr>
            </w:pPr>
            <w:r>
              <w:rPr>
                <w:rFonts w:ascii="Times New Roman" w:hAnsi="Times New Roman" w:cs="Times New Roman"/>
                <w:b/>
                <w:bCs/>
              </w:rPr>
              <w:t xml:space="preserve">Stress </w:t>
            </w:r>
            <w:r w:rsidRPr="00EB7649">
              <w:rPr>
                <w:rFonts w:ascii="Times New Roman" w:hAnsi="Times New Roman" w:cs="Times New Roman"/>
                <w:b/>
                <w:bCs/>
              </w:rPr>
              <w:t>control</w:t>
            </w:r>
          </w:p>
        </w:tc>
        <w:tc>
          <w:tcPr>
            <w:tcW w:w="688" w:type="pct"/>
          </w:tcPr>
          <w:p w14:paraId="412CF2C7" w14:textId="3D2ED4CB"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51.81 ± 2.38</w:t>
            </w:r>
          </w:p>
        </w:tc>
        <w:tc>
          <w:tcPr>
            <w:tcW w:w="677" w:type="pct"/>
          </w:tcPr>
          <w:p w14:paraId="746A96BB" w14:textId="2DCC635B"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52.57 ± 2.73</w:t>
            </w:r>
          </w:p>
        </w:tc>
        <w:tc>
          <w:tcPr>
            <w:tcW w:w="678" w:type="pct"/>
          </w:tcPr>
          <w:p w14:paraId="382566FD" w14:textId="3914863B" w:rsidR="007A640E" w:rsidRPr="00EB7649" w:rsidRDefault="007A640E" w:rsidP="007A640E">
            <w:pPr>
              <w:pStyle w:val="Compact"/>
              <w:jc w:val="center"/>
              <w:rPr>
                <w:rFonts w:ascii="Times New Roman" w:hAnsi="Times New Roman" w:cs="Times New Roman"/>
              </w:rPr>
            </w:pPr>
            <w:r w:rsidRPr="008B1B0F">
              <w:rPr>
                <w:rFonts w:ascii="Times New Roman" w:hAnsi="Times New Roman" w:cs="Times New Roman"/>
              </w:rPr>
              <w:t>52.19 ± 2.33</w:t>
            </w:r>
          </w:p>
        </w:tc>
        <w:tc>
          <w:tcPr>
            <w:tcW w:w="678" w:type="pct"/>
          </w:tcPr>
          <w:p w14:paraId="0DECD6B3" w14:textId="7DC7F732"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215.08 ± 18.66</w:t>
            </w:r>
          </w:p>
        </w:tc>
        <w:tc>
          <w:tcPr>
            <w:tcW w:w="677" w:type="pct"/>
          </w:tcPr>
          <w:p w14:paraId="51F53BE3" w14:textId="29AAD0BE"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234.21 ± 57.56</w:t>
            </w:r>
          </w:p>
        </w:tc>
        <w:tc>
          <w:tcPr>
            <w:tcW w:w="677" w:type="pct"/>
          </w:tcPr>
          <w:p w14:paraId="48074968" w14:textId="5B887E69" w:rsidR="007A640E" w:rsidRPr="00EB7649" w:rsidRDefault="007A640E" w:rsidP="007A640E">
            <w:pPr>
              <w:pStyle w:val="Compact"/>
              <w:jc w:val="center"/>
              <w:rPr>
                <w:rFonts w:ascii="Times New Roman" w:hAnsi="Times New Roman" w:cs="Times New Roman"/>
              </w:rPr>
            </w:pPr>
            <w:r w:rsidRPr="00EB7649">
              <w:rPr>
                <w:rFonts w:ascii="Times New Roman" w:hAnsi="Times New Roman" w:cs="Times New Roman"/>
              </w:rPr>
              <w:t>224.65 ± 39.68</w:t>
            </w:r>
          </w:p>
        </w:tc>
      </w:tr>
      <w:tr w:rsidR="007A640E" w:rsidRPr="00EB7649" w14:paraId="198A22ED" w14:textId="77777777" w:rsidTr="0064355C">
        <w:trPr>
          <w:trHeight w:val="436"/>
        </w:trPr>
        <w:tc>
          <w:tcPr>
            <w:tcW w:w="925" w:type="pct"/>
            <w:hideMark/>
          </w:tcPr>
          <w:p w14:paraId="59C28440" w14:textId="7BC1090E" w:rsidR="007A640E" w:rsidRPr="00EB7649" w:rsidRDefault="007A640E" w:rsidP="007A640E">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Mean (V)</w:t>
            </w:r>
          </w:p>
        </w:tc>
        <w:tc>
          <w:tcPr>
            <w:tcW w:w="688" w:type="pct"/>
          </w:tcPr>
          <w:p w14:paraId="16586AA3" w14:textId="04C6FAF0" w:rsidR="007A640E" w:rsidRPr="00EB7649" w:rsidRDefault="007A640E" w:rsidP="007A640E">
            <w:pPr>
              <w:autoSpaceDE w:val="0"/>
              <w:autoSpaceDN w:val="0"/>
              <w:adjustRightInd w:val="0"/>
              <w:spacing w:line="360" w:lineRule="auto"/>
              <w:jc w:val="center"/>
              <w:rPr>
                <w:rFonts w:ascii="Times New Roman" w:hAnsi="Times New Roman" w:cs="Times New Roman"/>
                <w:lang w:val="en-AU"/>
              </w:rPr>
            </w:pPr>
            <w:r>
              <w:rPr>
                <w:rFonts w:ascii="Times New Roman" w:hAnsi="Times New Roman" w:cs="Times New Roman"/>
              </w:rPr>
              <w:t>66</w:t>
            </w:r>
            <w:r w:rsidRPr="00EB7649">
              <w:rPr>
                <w:rFonts w:ascii="Times New Roman" w:hAnsi="Times New Roman" w:cs="Times New Roman"/>
              </w:rPr>
              <w:t>.</w:t>
            </w:r>
            <w:r>
              <w:rPr>
                <w:rFonts w:ascii="Times New Roman" w:hAnsi="Times New Roman" w:cs="Times New Roman"/>
              </w:rPr>
              <w:t>30</w:t>
            </w:r>
            <w:r w:rsidRPr="00EB7649">
              <w:rPr>
                <w:rFonts w:ascii="Times New Roman" w:hAnsi="Times New Roman" w:cs="Times New Roman"/>
              </w:rPr>
              <w:t xml:space="preserve"> ± </w:t>
            </w:r>
            <w:r>
              <w:rPr>
                <w:rFonts w:ascii="Times New Roman" w:hAnsi="Times New Roman" w:cs="Times New Roman"/>
              </w:rPr>
              <w:t>3</w:t>
            </w:r>
            <w:r w:rsidRPr="00EB7649">
              <w:rPr>
                <w:rFonts w:ascii="Times New Roman" w:hAnsi="Times New Roman" w:cs="Times New Roman"/>
              </w:rPr>
              <w:t>.77</w:t>
            </w:r>
          </w:p>
        </w:tc>
        <w:tc>
          <w:tcPr>
            <w:tcW w:w="677" w:type="pct"/>
          </w:tcPr>
          <w:p w14:paraId="58FFAB75" w14:textId="6095795D" w:rsidR="007A640E" w:rsidRPr="00EB7649" w:rsidRDefault="007A640E" w:rsidP="007A640E">
            <w:pPr>
              <w:autoSpaceDE w:val="0"/>
              <w:autoSpaceDN w:val="0"/>
              <w:adjustRightInd w:val="0"/>
              <w:spacing w:line="360" w:lineRule="auto"/>
              <w:jc w:val="center"/>
              <w:rPr>
                <w:rFonts w:ascii="Times New Roman" w:hAnsi="Times New Roman" w:cs="Times New Roman"/>
                <w:lang w:val="en-AU"/>
              </w:rPr>
            </w:pPr>
            <w:r>
              <w:rPr>
                <w:rFonts w:ascii="Times New Roman" w:hAnsi="Times New Roman" w:cs="Times New Roman"/>
              </w:rPr>
              <w:t>61</w:t>
            </w:r>
            <w:r w:rsidRPr="00EB7649">
              <w:rPr>
                <w:rFonts w:ascii="Times New Roman" w:hAnsi="Times New Roman" w:cs="Times New Roman"/>
              </w:rPr>
              <w:t>.</w:t>
            </w:r>
            <w:r>
              <w:rPr>
                <w:rFonts w:ascii="Times New Roman" w:hAnsi="Times New Roman" w:cs="Times New Roman"/>
              </w:rPr>
              <w:t>92</w:t>
            </w:r>
            <w:r w:rsidRPr="00EB7649">
              <w:rPr>
                <w:rFonts w:ascii="Times New Roman" w:hAnsi="Times New Roman" w:cs="Times New Roman"/>
              </w:rPr>
              <w:t xml:space="preserve"> ± 3.12</w:t>
            </w:r>
          </w:p>
        </w:tc>
        <w:tc>
          <w:tcPr>
            <w:tcW w:w="678" w:type="pct"/>
          </w:tcPr>
          <w:p w14:paraId="636182D7" w14:textId="77777777" w:rsidR="007A640E" w:rsidRPr="00EB7649" w:rsidRDefault="007A640E" w:rsidP="007A640E">
            <w:pPr>
              <w:autoSpaceDE w:val="0"/>
              <w:autoSpaceDN w:val="0"/>
              <w:adjustRightInd w:val="0"/>
              <w:spacing w:line="360" w:lineRule="auto"/>
              <w:jc w:val="center"/>
              <w:rPr>
                <w:rFonts w:ascii="Times New Roman" w:hAnsi="Times New Roman" w:cs="Times New Roman"/>
                <w:lang w:val="en-AU"/>
              </w:rPr>
            </w:pPr>
          </w:p>
        </w:tc>
        <w:tc>
          <w:tcPr>
            <w:tcW w:w="678" w:type="pct"/>
          </w:tcPr>
          <w:p w14:paraId="2EE55C0E" w14:textId="57064E2D" w:rsidR="007A640E" w:rsidRPr="00EB7649" w:rsidRDefault="007A640E" w:rsidP="007A640E">
            <w:pPr>
              <w:autoSpaceDE w:val="0"/>
              <w:autoSpaceDN w:val="0"/>
              <w:adjustRightInd w:val="0"/>
              <w:spacing w:line="360" w:lineRule="auto"/>
              <w:jc w:val="center"/>
              <w:rPr>
                <w:rFonts w:ascii="Times New Roman" w:hAnsi="Times New Roman" w:cs="Times New Roman"/>
                <w:lang w:val="en-AU"/>
              </w:rPr>
            </w:pPr>
            <w:r w:rsidRPr="00EB7649">
              <w:rPr>
                <w:rFonts w:ascii="Times New Roman" w:hAnsi="Times New Roman" w:cs="Times New Roman"/>
              </w:rPr>
              <w:t>250.67 ± 35.04</w:t>
            </w:r>
          </w:p>
        </w:tc>
        <w:tc>
          <w:tcPr>
            <w:tcW w:w="677" w:type="pct"/>
          </w:tcPr>
          <w:p w14:paraId="300958C8" w14:textId="1E665637" w:rsidR="007A640E" w:rsidRPr="00EB7649" w:rsidRDefault="007A640E" w:rsidP="007A640E">
            <w:pPr>
              <w:tabs>
                <w:tab w:val="left" w:pos="240"/>
              </w:tabs>
              <w:autoSpaceDE w:val="0"/>
              <w:autoSpaceDN w:val="0"/>
              <w:adjustRightInd w:val="0"/>
              <w:spacing w:line="360" w:lineRule="auto"/>
              <w:rPr>
                <w:rFonts w:ascii="Times New Roman" w:hAnsi="Times New Roman" w:cs="Times New Roman"/>
                <w:lang w:val="en-AU"/>
              </w:rPr>
            </w:pPr>
            <w:r w:rsidRPr="00EB7649">
              <w:rPr>
                <w:rFonts w:ascii="Times New Roman" w:hAnsi="Times New Roman" w:cs="Times New Roman"/>
              </w:rPr>
              <w:t>278.46 ± 41.50</w:t>
            </w:r>
          </w:p>
        </w:tc>
        <w:tc>
          <w:tcPr>
            <w:tcW w:w="677" w:type="pct"/>
          </w:tcPr>
          <w:p w14:paraId="719FC65F" w14:textId="77777777" w:rsidR="007A640E" w:rsidRPr="00EB7649" w:rsidRDefault="007A640E" w:rsidP="007A640E">
            <w:pPr>
              <w:autoSpaceDE w:val="0"/>
              <w:autoSpaceDN w:val="0"/>
              <w:adjustRightInd w:val="0"/>
              <w:spacing w:line="360" w:lineRule="auto"/>
              <w:jc w:val="center"/>
              <w:rPr>
                <w:rFonts w:ascii="Times New Roman" w:hAnsi="Times New Roman" w:cs="Times New Roman"/>
                <w:lang w:val="en-AU"/>
              </w:rPr>
            </w:pPr>
          </w:p>
        </w:tc>
      </w:tr>
      <w:tr w:rsidR="007A640E" w:rsidRPr="00EB7649" w14:paraId="3DA5A0EE" w14:textId="77777777" w:rsidTr="0064355C">
        <w:trPr>
          <w:trHeight w:val="436"/>
        </w:trPr>
        <w:tc>
          <w:tcPr>
            <w:tcW w:w="925" w:type="pct"/>
            <w:hideMark/>
          </w:tcPr>
          <w:p w14:paraId="636A8DAD" w14:textId="103A68C2" w:rsidR="007A640E" w:rsidRPr="00EB7649" w:rsidRDefault="007A640E" w:rsidP="007A640E">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 xml:space="preserve">SE(m) </w:t>
            </w:r>
            <w:r w:rsidRPr="00EB7649">
              <w:rPr>
                <w:rStyle w:val="Emphasis"/>
                <w:rFonts w:ascii="Times New Roman" w:hAnsi="Times New Roman" w:cs="Times New Roman"/>
                <w:b/>
                <w:bCs/>
                <w:color w:val="000000" w:themeColor="text1"/>
                <w:shd w:val="clear" w:color="auto" w:fill="FFFFFF"/>
              </w:rPr>
              <w:t>±</w:t>
            </w:r>
          </w:p>
        </w:tc>
        <w:tc>
          <w:tcPr>
            <w:tcW w:w="2043" w:type="pct"/>
            <w:gridSpan w:val="3"/>
          </w:tcPr>
          <w:p w14:paraId="09CA0CCE" w14:textId="2EF724A2" w:rsidR="007A640E" w:rsidRPr="00EB7649" w:rsidRDefault="007A640E" w:rsidP="007A640E">
            <w:pPr>
              <w:autoSpaceDE w:val="0"/>
              <w:autoSpaceDN w:val="0"/>
              <w:adjustRightInd w:val="0"/>
              <w:spacing w:line="360" w:lineRule="auto"/>
              <w:jc w:val="center"/>
              <w:rPr>
                <w:rFonts w:ascii="Times New Roman" w:hAnsi="Times New Roman" w:cs="Times New Roman"/>
                <w:lang w:val="en-AU"/>
              </w:rPr>
            </w:pPr>
            <w:r w:rsidRPr="00EB7649">
              <w:rPr>
                <w:rFonts w:ascii="Times New Roman" w:hAnsi="Times New Roman" w:cs="Times New Roman"/>
                <w:lang w:val="en-AU"/>
              </w:rPr>
              <w:t xml:space="preserve">V= 2.99, T= 6.34, </w:t>
            </w:r>
            <w:proofErr w:type="spellStart"/>
            <w:r w:rsidRPr="00EB7649">
              <w:rPr>
                <w:rFonts w:ascii="Times New Roman" w:hAnsi="Times New Roman" w:cs="Times New Roman"/>
                <w:lang w:val="en-AU"/>
              </w:rPr>
              <w:t>VxT</w:t>
            </w:r>
            <w:proofErr w:type="spellEnd"/>
            <w:r w:rsidRPr="00EB7649">
              <w:rPr>
                <w:rFonts w:ascii="Times New Roman" w:hAnsi="Times New Roman" w:cs="Times New Roman"/>
                <w:lang w:val="en-AU"/>
              </w:rPr>
              <w:t>= 8.97</w:t>
            </w:r>
          </w:p>
        </w:tc>
        <w:tc>
          <w:tcPr>
            <w:tcW w:w="2032" w:type="pct"/>
            <w:gridSpan w:val="3"/>
          </w:tcPr>
          <w:p w14:paraId="2759DDFB" w14:textId="7B122BDB" w:rsidR="007A640E" w:rsidRPr="00EB7649" w:rsidRDefault="007A640E" w:rsidP="007A640E">
            <w:pPr>
              <w:autoSpaceDE w:val="0"/>
              <w:autoSpaceDN w:val="0"/>
              <w:adjustRightInd w:val="0"/>
              <w:spacing w:line="360" w:lineRule="auto"/>
              <w:jc w:val="center"/>
              <w:rPr>
                <w:rFonts w:ascii="Times New Roman" w:hAnsi="Times New Roman" w:cs="Times New Roman"/>
                <w:lang w:val="en-AU"/>
              </w:rPr>
            </w:pPr>
            <w:r w:rsidRPr="00EB7649">
              <w:rPr>
                <w:rFonts w:ascii="Times New Roman" w:hAnsi="Times New Roman" w:cs="Times New Roman"/>
                <w:lang w:val="en-AU"/>
              </w:rPr>
              <w:t xml:space="preserve">V= 3.99, T= 8.47, </w:t>
            </w:r>
            <w:proofErr w:type="spellStart"/>
            <w:r w:rsidRPr="00EB7649">
              <w:rPr>
                <w:rFonts w:ascii="Times New Roman" w:hAnsi="Times New Roman" w:cs="Times New Roman"/>
                <w:lang w:val="en-AU"/>
              </w:rPr>
              <w:t>VxT</w:t>
            </w:r>
            <w:proofErr w:type="spellEnd"/>
            <w:r w:rsidRPr="00EB7649">
              <w:rPr>
                <w:rFonts w:ascii="Times New Roman" w:hAnsi="Times New Roman" w:cs="Times New Roman"/>
                <w:lang w:val="en-AU"/>
              </w:rPr>
              <w:t>= 11.98</w:t>
            </w:r>
          </w:p>
        </w:tc>
      </w:tr>
      <w:tr w:rsidR="007A640E" w:rsidRPr="00EB7649" w14:paraId="79EB5B76" w14:textId="77777777" w:rsidTr="0064355C">
        <w:trPr>
          <w:trHeight w:val="436"/>
        </w:trPr>
        <w:tc>
          <w:tcPr>
            <w:tcW w:w="925" w:type="pct"/>
            <w:hideMark/>
          </w:tcPr>
          <w:p w14:paraId="161B8D86" w14:textId="207F03FB" w:rsidR="007A640E" w:rsidRPr="00EB7649" w:rsidRDefault="007A640E" w:rsidP="007A640E">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C.D (0.05)</w:t>
            </w:r>
          </w:p>
        </w:tc>
        <w:tc>
          <w:tcPr>
            <w:tcW w:w="2043" w:type="pct"/>
            <w:gridSpan w:val="3"/>
          </w:tcPr>
          <w:p w14:paraId="3A1116F6" w14:textId="2C08FBB7" w:rsidR="007A640E" w:rsidRPr="00EB7649" w:rsidRDefault="007A640E" w:rsidP="007A640E">
            <w:pPr>
              <w:autoSpaceDE w:val="0"/>
              <w:autoSpaceDN w:val="0"/>
              <w:adjustRightInd w:val="0"/>
              <w:spacing w:line="360" w:lineRule="auto"/>
              <w:jc w:val="center"/>
              <w:rPr>
                <w:rFonts w:ascii="Times New Roman" w:hAnsi="Times New Roman" w:cs="Times New Roman"/>
                <w:lang w:val="en-AU"/>
              </w:rPr>
            </w:pPr>
            <w:r w:rsidRPr="00EB7649">
              <w:rPr>
                <w:rFonts w:ascii="Times New Roman" w:hAnsi="Times New Roman" w:cs="Times New Roman"/>
                <w:lang w:val="en-AU"/>
              </w:rPr>
              <w:t xml:space="preserve">V= 8.58, T= 18.19, </w:t>
            </w:r>
            <w:proofErr w:type="spellStart"/>
            <w:r w:rsidRPr="00EB7649">
              <w:rPr>
                <w:rFonts w:ascii="Times New Roman" w:hAnsi="Times New Roman" w:cs="Times New Roman"/>
                <w:lang w:val="en-AU"/>
              </w:rPr>
              <w:t>VxT</w:t>
            </w:r>
            <w:proofErr w:type="spellEnd"/>
            <w:r w:rsidRPr="00EB7649">
              <w:rPr>
                <w:rFonts w:ascii="Times New Roman" w:hAnsi="Times New Roman" w:cs="Times New Roman"/>
                <w:lang w:val="en-AU"/>
              </w:rPr>
              <w:t>= NS</w:t>
            </w:r>
          </w:p>
        </w:tc>
        <w:tc>
          <w:tcPr>
            <w:tcW w:w="2032" w:type="pct"/>
            <w:gridSpan w:val="3"/>
          </w:tcPr>
          <w:p w14:paraId="3CAAA792" w14:textId="469607D8" w:rsidR="007A640E" w:rsidRPr="00EB7649" w:rsidRDefault="007A640E" w:rsidP="007A640E">
            <w:pPr>
              <w:autoSpaceDE w:val="0"/>
              <w:autoSpaceDN w:val="0"/>
              <w:adjustRightInd w:val="0"/>
              <w:spacing w:line="360" w:lineRule="auto"/>
              <w:jc w:val="center"/>
              <w:rPr>
                <w:rFonts w:ascii="Times New Roman" w:hAnsi="Times New Roman" w:cs="Times New Roman"/>
                <w:lang w:val="en-AU"/>
              </w:rPr>
            </w:pPr>
            <w:r w:rsidRPr="00EB7649">
              <w:rPr>
                <w:rFonts w:ascii="Times New Roman" w:hAnsi="Times New Roman" w:cs="Times New Roman"/>
                <w:lang w:val="en-AU"/>
              </w:rPr>
              <w:t xml:space="preserve">V= 11.46, T= 24.30, </w:t>
            </w:r>
            <w:proofErr w:type="spellStart"/>
            <w:r w:rsidRPr="00EB7649">
              <w:rPr>
                <w:rFonts w:ascii="Times New Roman" w:hAnsi="Times New Roman" w:cs="Times New Roman"/>
                <w:lang w:val="en-AU"/>
              </w:rPr>
              <w:t>VxT</w:t>
            </w:r>
            <w:proofErr w:type="spellEnd"/>
            <w:r w:rsidRPr="00EB7649">
              <w:rPr>
                <w:rFonts w:ascii="Times New Roman" w:hAnsi="Times New Roman" w:cs="Times New Roman"/>
                <w:lang w:val="en-AU"/>
              </w:rPr>
              <w:t>= NS</w:t>
            </w:r>
          </w:p>
        </w:tc>
      </w:tr>
    </w:tbl>
    <w:p w14:paraId="5520AC63" w14:textId="77777777" w:rsidR="00155583" w:rsidRPr="00EB7649" w:rsidRDefault="00155583" w:rsidP="00155583">
      <w:pPr>
        <w:jc w:val="center"/>
        <w:rPr>
          <w:rFonts w:ascii="Times New Roman" w:hAnsi="Times New Roman" w:cs="Times New Roman"/>
        </w:rPr>
      </w:pPr>
    </w:p>
    <w:p w14:paraId="4D7669CC" w14:textId="77777777" w:rsidR="00155583" w:rsidRDefault="00155583" w:rsidP="0060339B">
      <w:pPr>
        <w:spacing w:after="240"/>
        <w:jc w:val="both"/>
        <w:rPr>
          <w:rFonts w:ascii="Times New Roman" w:hAnsi="Times New Roman" w:cs="Times New Roman"/>
          <w:color w:val="222222"/>
          <w:shd w:val="clear" w:color="auto" w:fill="FFFFFF"/>
        </w:rPr>
      </w:pPr>
    </w:p>
    <w:p w14:paraId="1B60615F" w14:textId="77777777" w:rsidR="00155583" w:rsidRDefault="00155583" w:rsidP="0060339B">
      <w:pPr>
        <w:spacing w:after="240"/>
        <w:jc w:val="both"/>
        <w:rPr>
          <w:rFonts w:ascii="Times New Roman" w:hAnsi="Times New Roman" w:cs="Times New Roman"/>
          <w:color w:val="222222"/>
          <w:shd w:val="clear" w:color="auto" w:fill="FFFFFF"/>
        </w:rPr>
      </w:pPr>
    </w:p>
    <w:p w14:paraId="7B4EA3C7" w14:textId="77777777" w:rsidR="007A640E" w:rsidRDefault="007A640E" w:rsidP="0060339B">
      <w:pPr>
        <w:spacing w:after="240"/>
        <w:jc w:val="both"/>
        <w:rPr>
          <w:rFonts w:ascii="Times New Roman" w:hAnsi="Times New Roman" w:cs="Times New Roman"/>
          <w:color w:val="222222"/>
          <w:shd w:val="clear" w:color="auto" w:fill="FFFFFF"/>
        </w:rPr>
      </w:pPr>
    </w:p>
    <w:p w14:paraId="4FB00D2A" w14:textId="77777777" w:rsidR="007A640E" w:rsidRDefault="007A640E" w:rsidP="0060339B">
      <w:pPr>
        <w:spacing w:after="240"/>
        <w:jc w:val="both"/>
        <w:rPr>
          <w:rFonts w:ascii="Times New Roman" w:hAnsi="Times New Roman" w:cs="Times New Roman"/>
          <w:color w:val="222222"/>
          <w:shd w:val="clear" w:color="auto" w:fill="FFFFFF"/>
        </w:rPr>
      </w:pPr>
    </w:p>
    <w:p w14:paraId="05D4DC94" w14:textId="77777777" w:rsidR="007A640E" w:rsidRDefault="007A640E" w:rsidP="0060339B">
      <w:pPr>
        <w:spacing w:after="240"/>
        <w:jc w:val="both"/>
        <w:rPr>
          <w:rFonts w:ascii="Times New Roman" w:hAnsi="Times New Roman" w:cs="Times New Roman"/>
          <w:color w:val="222222"/>
          <w:shd w:val="clear" w:color="auto" w:fill="FFFFFF"/>
        </w:rPr>
      </w:pPr>
    </w:p>
    <w:p w14:paraId="7ADB1F44" w14:textId="77777777" w:rsidR="00155583" w:rsidRDefault="00155583" w:rsidP="0060339B">
      <w:pPr>
        <w:spacing w:after="240"/>
        <w:jc w:val="both"/>
        <w:rPr>
          <w:rFonts w:ascii="Times New Roman" w:hAnsi="Times New Roman" w:cs="Times New Roman"/>
          <w:color w:val="222222"/>
          <w:shd w:val="clear" w:color="auto" w:fill="FFFFFF"/>
        </w:rPr>
      </w:pPr>
    </w:p>
    <w:p w14:paraId="3F79AABD" w14:textId="77777777" w:rsidR="00155583" w:rsidRDefault="00155583" w:rsidP="0060339B">
      <w:pPr>
        <w:spacing w:after="240"/>
        <w:jc w:val="both"/>
        <w:rPr>
          <w:rFonts w:ascii="Times New Roman" w:hAnsi="Times New Roman" w:cs="Times New Roman"/>
          <w:color w:val="222222"/>
          <w:shd w:val="clear" w:color="auto" w:fill="FFFFFF"/>
        </w:rPr>
      </w:pPr>
    </w:p>
    <w:p w14:paraId="62436A31" w14:textId="2DA573D2" w:rsidR="00155583" w:rsidRPr="00EB7649" w:rsidRDefault="00155583" w:rsidP="00155583">
      <w:pPr>
        <w:jc w:val="center"/>
        <w:rPr>
          <w:rFonts w:ascii="Times New Roman" w:hAnsi="Times New Roman" w:cs="Times New Roman"/>
        </w:rPr>
      </w:pPr>
      <w:r w:rsidRPr="00EB7649">
        <w:rPr>
          <w:rFonts w:ascii="Times New Roman" w:hAnsi="Times New Roman" w:cs="Times New Roman"/>
        </w:rPr>
        <w:t xml:space="preserve">Table </w:t>
      </w:r>
      <w:r>
        <w:rPr>
          <w:rFonts w:ascii="Times New Roman" w:hAnsi="Times New Roman" w:cs="Times New Roman"/>
        </w:rPr>
        <w:t>3</w:t>
      </w:r>
      <w:r w:rsidRPr="00EB7649">
        <w:rPr>
          <w:rFonts w:ascii="Times New Roman" w:hAnsi="Times New Roman" w:cs="Times New Roman"/>
        </w:rPr>
        <w:t xml:space="preserve">: Effect of </w:t>
      </w:r>
      <w:proofErr w:type="spellStart"/>
      <w:r w:rsidRPr="00EB7649">
        <w:rPr>
          <w:rFonts w:ascii="Times New Roman" w:hAnsi="Times New Roman" w:cs="Times New Roman"/>
        </w:rPr>
        <w:t>biostimulants</w:t>
      </w:r>
      <w:proofErr w:type="spellEnd"/>
      <w:r w:rsidRPr="00EB7649">
        <w:rPr>
          <w:rFonts w:ascii="Times New Roman" w:hAnsi="Times New Roman" w:cs="Times New Roman"/>
        </w:rPr>
        <w:t xml:space="preserve"> on </w:t>
      </w:r>
      <w:r w:rsidRPr="0019054A">
        <w:rPr>
          <w:rFonts w:ascii="Times New Roman" w:hAnsi="Times New Roman" w:cs="Times New Roman"/>
        </w:rPr>
        <w:t xml:space="preserve">total soluble solids </w:t>
      </w:r>
      <w:r>
        <w:rPr>
          <w:rFonts w:ascii="Times New Roman" w:hAnsi="Times New Roman" w:cs="Times New Roman"/>
        </w:rPr>
        <w:t xml:space="preserve">and shelf life </w:t>
      </w:r>
      <w:r w:rsidRPr="00EB7649">
        <w:rPr>
          <w:rFonts w:ascii="Times New Roman" w:hAnsi="Times New Roman" w:cs="Times New Roman"/>
        </w:rPr>
        <w:t xml:space="preserve">of tomato </w:t>
      </w:r>
      <w:r>
        <w:rPr>
          <w:rFonts w:ascii="Times New Roman" w:hAnsi="Times New Roman" w:cs="Times New Roman"/>
        </w:rPr>
        <w:t xml:space="preserve">fruit </w:t>
      </w:r>
      <w:r w:rsidRPr="00EB7649">
        <w:rPr>
          <w:rFonts w:ascii="Times New Roman" w:hAnsi="Times New Roman" w:cs="Times New Roman"/>
        </w:rPr>
        <w:t>under water stress</w:t>
      </w: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1872"/>
        <w:gridCol w:w="1842"/>
        <w:gridCol w:w="1844"/>
        <w:gridCol w:w="1844"/>
        <w:gridCol w:w="1842"/>
        <w:gridCol w:w="1842"/>
      </w:tblGrid>
      <w:tr w:rsidR="00155583" w:rsidRPr="00EB7649" w14:paraId="271CC83C" w14:textId="77777777" w:rsidTr="0064355C">
        <w:trPr>
          <w:trHeight w:val="436"/>
        </w:trPr>
        <w:tc>
          <w:tcPr>
            <w:tcW w:w="925" w:type="pct"/>
            <w:vMerge w:val="restart"/>
            <w:hideMark/>
          </w:tcPr>
          <w:p w14:paraId="4F4DC612"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p>
          <w:p w14:paraId="75B48C6F"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Treatments</w:t>
            </w:r>
          </w:p>
        </w:tc>
        <w:tc>
          <w:tcPr>
            <w:tcW w:w="2043" w:type="pct"/>
            <w:gridSpan w:val="3"/>
            <w:hideMark/>
          </w:tcPr>
          <w:p w14:paraId="2A7C6DBF"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color w:val="000000" w:themeColor="text1"/>
                <w:lang w:val="en-AU"/>
              </w:rPr>
              <w:t>Total soluble solids (Brix)</w:t>
            </w:r>
          </w:p>
        </w:tc>
        <w:tc>
          <w:tcPr>
            <w:tcW w:w="2032" w:type="pct"/>
            <w:gridSpan w:val="3"/>
          </w:tcPr>
          <w:p w14:paraId="028AEFC3" w14:textId="0C25476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color w:val="000000" w:themeColor="text1"/>
                <w:lang w:val="en-AU"/>
              </w:rPr>
              <w:t>Shelf life (days)</w:t>
            </w:r>
          </w:p>
        </w:tc>
      </w:tr>
      <w:tr w:rsidR="00155583" w:rsidRPr="00EB7649" w14:paraId="1AF58898" w14:textId="77777777" w:rsidTr="0064355C">
        <w:trPr>
          <w:trHeight w:val="436"/>
        </w:trPr>
        <w:tc>
          <w:tcPr>
            <w:tcW w:w="925" w:type="pct"/>
            <w:vMerge/>
            <w:hideMark/>
          </w:tcPr>
          <w:p w14:paraId="163A68B7"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p>
        </w:tc>
        <w:tc>
          <w:tcPr>
            <w:tcW w:w="688" w:type="pct"/>
            <w:hideMark/>
          </w:tcPr>
          <w:p w14:paraId="59CFE076"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proofErr w:type="spellStart"/>
            <w:r w:rsidRPr="00EB7649">
              <w:rPr>
                <w:rFonts w:ascii="Times New Roman" w:hAnsi="Times New Roman" w:cs="Times New Roman"/>
                <w:b/>
              </w:rPr>
              <w:t>Vellayani</w:t>
            </w:r>
            <w:proofErr w:type="spellEnd"/>
            <w:r w:rsidRPr="00EB7649">
              <w:rPr>
                <w:rFonts w:ascii="Times New Roman" w:hAnsi="Times New Roman" w:cs="Times New Roman"/>
                <w:b/>
              </w:rPr>
              <w:t xml:space="preserve"> Vijay</w:t>
            </w:r>
          </w:p>
          <w:p w14:paraId="16E3009C"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rPr>
              <w:t>(V1)</w:t>
            </w:r>
          </w:p>
        </w:tc>
        <w:tc>
          <w:tcPr>
            <w:tcW w:w="677" w:type="pct"/>
            <w:hideMark/>
          </w:tcPr>
          <w:p w14:paraId="1D9B302C"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proofErr w:type="spellStart"/>
            <w:r w:rsidRPr="00EB7649">
              <w:rPr>
                <w:rFonts w:ascii="Times New Roman" w:hAnsi="Times New Roman" w:cs="Times New Roman"/>
                <w:b/>
              </w:rPr>
              <w:t>Arka</w:t>
            </w:r>
            <w:proofErr w:type="spellEnd"/>
            <w:r w:rsidRPr="00EB7649">
              <w:rPr>
                <w:rFonts w:ascii="Times New Roman" w:hAnsi="Times New Roman" w:cs="Times New Roman"/>
                <w:b/>
              </w:rPr>
              <w:t xml:space="preserve"> Vikas</w:t>
            </w:r>
          </w:p>
          <w:p w14:paraId="6593D71B"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rPr>
              <w:t>(V2)</w:t>
            </w:r>
          </w:p>
        </w:tc>
        <w:tc>
          <w:tcPr>
            <w:tcW w:w="678" w:type="pct"/>
            <w:hideMark/>
          </w:tcPr>
          <w:p w14:paraId="73B01FD1"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Mean</w:t>
            </w:r>
          </w:p>
          <w:p w14:paraId="46C17C2D"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rPr>
              <w:t>(T)</w:t>
            </w:r>
          </w:p>
        </w:tc>
        <w:tc>
          <w:tcPr>
            <w:tcW w:w="678" w:type="pct"/>
          </w:tcPr>
          <w:p w14:paraId="07C5AFBB"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proofErr w:type="spellStart"/>
            <w:r w:rsidRPr="00EB7649">
              <w:rPr>
                <w:rFonts w:ascii="Times New Roman" w:hAnsi="Times New Roman" w:cs="Times New Roman"/>
                <w:b/>
              </w:rPr>
              <w:t>Vellayani</w:t>
            </w:r>
            <w:proofErr w:type="spellEnd"/>
            <w:r w:rsidRPr="00EB7649">
              <w:rPr>
                <w:rFonts w:ascii="Times New Roman" w:hAnsi="Times New Roman" w:cs="Times New Roman"/>
                <w:b/>
              </w:rPr>
              <w:t xml:space="preserve"> Vijay</w:t>
            </w:r>
          </w:p>
          <w:p w14:paraId="45F34331"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(V1)</w:t>
            </w:r>
          </w:p>
        </w:tc>
        <w:tc>
          <w:tcPr>
            <w:tcW w:w="677" w:type="pct"/>
          </w:tcPr>
          <w:p w14:paraId="206599BA"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proofErr w:type="spellStart"/>
            <w:r w:rsidRPr="00EB7649">
              <w:rPr>
                <w:rFonts w:ascii="Times New Roman" w:hAnsi="Times New Roman" w:cs="Times New Roman"/>
                <w:b/>
              </w:rPr>
              <w:t>Arka</w:t>
            </w:r>
            <w:proofErr w:type="spellEnd"/>
            <w:r w:rsidRPr="00EB7649">
              <w:rPr>
                <w:rFonts w:ascii="Times New Roman" w:hAnsi="Times New Roman" w:cs="Times New Roman"/>
                <w:b/>
              </w:rPr>
              <w:t xml:space="preserve"> Vikas</w:t>
            </w:r>
          </w:p>
          <w:p w14:paraId="74C72FC3"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(V2)</w:t>
            </w:r>
          </w:p>
        </w:tc>
        <w:tc>
          <w:tcPr>
            <w:tcW w:w="677" w:type="pct"/>
          </w:tcPr>
          <w:p w14:paraId="188038B7"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Mean</w:t>
            </w:r>
          </w:p>
          <w:p w14:paraId="0A0C751D" w14:textId="77777777" w:rsidR="00155583" w:rsidRPr="00EB7649" w:rsidRDefault="00155583" w:rsidP="0064355C">
            <w:pPr>
              <w:autoSpaceDE w:val="0"/>
              <w:autoSpaceDN w:val="0"/>
              <w:adjustRightInd w:val="0"/>
              <w:spacing w:line="360" w:lineRule="auto"/>
              <w:jc w:val="center"/>
              <w:rPr>
                <w:rFonts w:ascii="Times New Roman" w:hAnsi="Times New Roman" w:cs="Times New Roman"/>
                <w:b/>
              </w:rPr>
            </w:pPr>
            <w:r w:rsidRPr="00EB7649">
              <w:rPr>
                <w:rFonts w:ascii="Times New Roman" w:hAnsi="Times New Roman" w:cs="Times New Roman"/>
                <w:b/>
              </w:rPr>
              <w:t>(T)</w:t>
            </w:r>
          </w:p>
        </w:tc>
      </w:tr>
      <w:tr w:rsidR="00077253" w:rsidRPr="00EB7649" w14:paraId="5715053D" w14:textId="77777777" w:rsidTr="0064355C">
        <w:trPr>
          <w:trHeight w:val="436"/>
        </w:trPr>
        <w:tc>
          <w:tcPr>
            <w:tcW w:w="925" w:type="pct"/>
            <w:hideMark/>
          </w:tcPr>
          <w:p w14:paraId="5885E564" w14:textId="33EE0796" w:rsidR="00077253" w:rsidRPr="00EB7649" w:rsidRDefault="00077253" w:rsidP="00077253">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Melatonin</w:t>
            </w:r>
          </w:p>
        </w:tc>
        <w:tc>
          <w:tcPr>
            <w:tcW w:w="688" w:type="pct"/>
          </w:tcPr>
          <w:p w14:paraId="23BE13AF" w14:textId="35EC8CDD"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7.10 ± 0.10</w:t>
            </w:r>
          </w:p>
        </w:tc>
        <w:tc>
          <w:tcPr>
            <w:tcW w:w="677" w:type="pct"/>
          </w:tcPr>
          <w:p w14:paraId="4E05D8B2" w14:textId="141AC952"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6.90 ± 0.10</w:t>
            </w:r>
          </w:p>
        </w:tc>
        <w:tc>
          <w:tcPr>
            <w:tcW w:w="678" w:type="pct"/>
          </w:tcPr>
          <w:p w14:paraId="51570060" w14:textId="62AA14B2"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7.00 ± 0.14</w:t>
            </w:r>
          </w:p>
        </w:tc>
        <w:tc>
          <w:tcPr>
            <w:tcW w:w="678" w:type="pct"/>
          </w:tcPr>
          <w:p w14:paraId="11B6494E" w14:textId="25C56292"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18.67 ± 0.58</w:t>
            </w:r>
          </w:p>
        </w:tc>
        <w:tc>
          <w:tcPr>
            <w:tcW w:w="677" w:type="pct"/>
          </w:tcPr>
          <w:p w14:paraId="1926F46E" w14:textId="60A473D6"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11.67 ± 1.53</w:t>
            </w:r>
          </w:p>
        </w:tc>
        <w:tc>
          <w:tcPr>
            <w:tcW w:w="677" w:type="pct"/>
          </w:tcPr>
          <w:p w14:paraId="067BD131" w14:textId="17792E59"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15.17 ± 3.97</w:t>
            </w:r>
          </w:p>
        </w:tc>
      </w:tr>
      <w:tr w:rsidR="00077253" w:rsidRPr="00EB7649" w14:paraId="327385FE" w14:textId="77777777" w:rsidTr="0064355C">
        <w:trPr>
          <w:trHeight w:val="436"/>
        </w:trPr>
        <w:tc>
          <w:tcPr>
            <w:tcW w:w="925" w:type="pct"/>
            <w:hideMark/>
          </w:tcPr>
          <w:p w14:paraId="5C76D717" w14:textId="74BF9491" w:rsidR="00077253" w:rsidRPr="00EB7649" w:rsidRDefault="00077253" w:rsidP="00077253">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Salicylic acid</w:t>
            </w:r>
          </w:p>
        </w:tc>
        <w:tc>
          <w:tcPr>
            <w:tcW w:w="688" w:type="pct"/>
          </w:tcPr>
          <w:p w14:paraId="562676B4" w14:textId="2676172D"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6.95 ± 0.03</w:t>
            </w:r>
          </w:p>
        </w:tc>
        <w:tc>
          <w:tcPr>
            <w:tcW w:w="677" w:type="pct"/>
          </w:tcPr>
          <w:p w14:paraId="1CA4C011" w14:textId="34E5575D"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6.75 ± 0.03</w:t>
            </w:r>
          </w:p>
        </w:tc>
        <w:tc>
          <w:tcPr>
            <w:tcW w:w="678" w:type="pct"/>
          </w:tcPr>
          <w:p w14:paraId="77691C7F" w14:textId="4D62495E"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6.85 ± 0.11</w:t>
            </w:r>
          </w:p>
        </w:tc>
        <w:tc>
          <w:tcPr>
            <w:tcW w:w="678" w:type="pct"/>
          </w:tcPr>
          <w:p w14:paraId="1677298D" w14:textId="1BF7A7F2"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16.67 ± 0.58</w:t>
            </w:r>
          </w:p>
        </w:tc>
        <w:tc>
          <w:tcPr>
            <w:tcW w:w="677" w:type="pct"/>
          </w:tcPr>
          <w:p w14:paraId="7481D1F9" w14:textId="1FFCB5A8"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9.67 ± 0.58</w:t>
            </w:r>
          </w:p>
        </w:tc>
        <w:tc>
          <w:tcPr>
            <w:tcW w:w="677" w:type="pct"/>
          </w:tcPr>
          <w:p w14:paraId="33612FCC" w14:textId="5EEBCF36"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13.17 ± 3.87</w:t>
            </w:r>
          </w:p>
        </w:tc>
      </w:tr>
      <w:tr w:rsidR="00077253" w:rsidRPr="00EB7649" w14:paraId="5C55AD0C" w14:textId="77777777" w:rsidTr="0064355C">
        <w:trPr>
          <w:trHeight w:val="436"/>
        </w:trPr>
        <w:tc>
          <w:tcPr>
            <w:tcW w:w="925" w:type="pct"/>
            <w:hideMark/>
          </w:tcPr>
          <w:p w14:paraId="429017E8" w14:textId="249E94EB" w:rsidR="00077253" w:rsidRPr="00EB7649" w:rsidRDefault="00077253" w:rsidP="00077253">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AMF</w:t>
            </w:r>
          </w:p>
        </w:tc>
        <w:tc>
          <w:tcPr>
            <w:tcW w:w="688" w:type="pct"/>
          </w:tcPr>
          <w:p w14:paraId="2CF20449" w14:textId="60E0535D"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7.05 ± 0.09</w:t>
            </w:r>
          </w:p>
        </w:tc>
        <w:tc>
          <w:tcPr>
            <w:tcW w:w="677" w:type="pct"/>
          </w:tcPr>
          <w:p w14:paraId="5B9B38AA" w14:textId="494D27D4"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6.88 ± 0.15</w:t>
            </w:r>
          </w:p>
        </w:tc>
        <w:tc>
          <w:tcPr>
            <w:tcW w:w="678" w:type="pct"/>
          </w:tcPr>
          <w:p w14:paraId="6CD9AAEC" w14:textId="4EA578CF"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6.96 ± 0.14</w:t>
            </w:r>
          </w:p>
        </w:tc>
        <w:tc>
          <w:tcPr>
            <w:tcW w:w="678" w:type="pct"/>
          </w:tcPr>
          <w:p w14:paraId="757EFF6A" w14:textId="4813E913"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17.67 ± 1.53</w:t>
            </w:r>
          </w:p>
        </w:tc>
        <w:tc>
          <w:tcPr>
            <w:tcW w:w="677" w:type="pct"/>
          </w:tcPr>
          <w:p w14:paraId="24198410" w14:textId="5286BA61"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10.67 ± 1.53</w:t>
            </w:r>
          </w:p>
        </w:tc>
        <w:tc>
          <w:tcPr>
            <w:tcW w:w="677" w:type="pct"/>
          </w:tcPr>
          <w:p w14:paraId="01EC2BB7" w14:textId="7E2EA7E4"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14.17 ± 4.07</w:t>
            </w:r>
          </w:p>
        </w:tc>
      </w:tr>
      <w:tr w:rsidR="00077253" w:rsidRPr="00EB7649" w14:paraId="45B7CA72" w14:textId="77777777" w:rsidTr="0064355C">
        <w:trPr>
          <w:trHeight w:val="436"/>
        </w:trPr>
        <w:tc>
          <w:tcPr>
            <w:tcW w:w="925" w:type="pct"/>
            <w:hideMark/>
          </w:tcPr>
          <w:p w14:paraId="5DDC8D96" w14:textId="5C059F3D" w:rsidR="00077253" w:rsidRPr="00EB7649" w:rsidRDefault="00077253" w:rsidP="00077253">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PGPR I</w:t>
            </w:r>
          </w:p>
        </w:tc>
        <w:tc>
          <w:tcPr>
            <w:tcW w:w="688" w:type="pct"/>
          </w:tcPr>
          <w:p w14:paraId="7130975E" w14:textId="6F59CA2C"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7.01 ± 0.09</w:t>
            </w:r>
          </w:p>
        </w:tc>
        <w:tc>
          <w:tcPr>
            <w:tcW w:w="677" w:type="pct"/>
          </w:tcPr>
          <w:p w14:paraId="702BF638" w14:textId="39F283F6"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6.82 ± 0.03</w:t>
            </w:r>
          </w:p>
        </w:tc>
        <w:tc>
          <w:tcPr>
            <w:tcW w:w="678" w:type="pct"/>
          </w:tcPr>
          <w:p w14:paraId="6191B2F6" w14:textId="3D1878FD"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6.92 ± 0.12</w:t>
            </w:r>
          </w:p>
        </w:tc>
        <w:tc>
          <w:tcPr>
            <w:tcW w:w="678" w:type="pct"/>
          </w:tcPr>
          <w:p w14:paraId="2D8B6182" w14:textId="2EE66E99"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17.00 ± 1.00</w:t>
            </w:r>
          </w:p>
        </w:tc>
        <w:tc>
          <w:tcPr>
            <w:tcW w:w="677" w:type="pct"/>
          </w:tcPr>
          <w:p w14:paraId="57287F68" w14:textId="0E5E8B79"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10.33 ± 1.15</w:t>
            </w:r>
          </w:p>
        </w:tc>
        <w:tc>
          <w:tcPr>
            <w:tcW w:w="677" w:type="pct"/>
          </w:tcPr>
          <w:p w14:paraId="47ACA80D" w14:textId="5DE4BEEC"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13.67 ± 3.78</w:t>
            </w:r>
          </w:p>
        </w:tc>
      </w:tr>
      <w:tr w:rsidR="00077253" w:rsidRPr="00EB7649" w14:paraId="40F0DB6E" w14:textId="77777777" w:rsidTr="0064355C">
        <w:trPr>
          <w:trHeight w:val="436"/>
        </w:trPr>
        <w:tc>
          <w:tcPr>
            <w:tcW w:w="925" w:type="pct"/>
          </w:tcPr>
          <w:p w14:paraId="145DCAD0" w14:textId="3FC9D4CF" w:rsidR="00077253" w:rsidRPr="00EB7649" w:rsidRDefault="00077253" w:rsidP="00077253">
            <w:pPr>
              <w:autoSpaceDE w:val="0"/>
              <w:autoSpaceDN w:val="0"/>
              <w:adjustRightInd w:val="0"/>
              <w:spacing w:line="360" w:lineRule="auto"/>
              <w:jc w:val="center"/>
              <w:rPr>
                <w:rFonts w:ascii="Times New Roman" w:hAnsi="Times New Roman" w:cs="Times New Roman"/>
                <w:b/>
                <w:bCs/>
              </w:rPr>
            </w:pPr>
            <w:r>
              <w:rPr>
                <w:rFonts w:ascii="Times New Roman" w:hAnsi="Times New Roman" w:cs="Times New Roman"/>
                <w:b/>
                <w:bCs/>
              </w:rPr>
              <w:t xml:space="preserve">Stress </w:t>
            </w:r>
            <w:r w:rsidRPr="00EB7649">
              <w:rPr>
                <w:rFonts w:ascii="Times New Roman" w:hAnsi="Times New Roman" w:cs="Times New Roman"/>
                <w:b/>
                <w:bCs/>
              </w:rPr>
              <w:t>control</w:t>
            </w:r>
          </w:p>
        </w:tc>
        <w:tc>
          <w:tcPr>
            <w:tcW w:w="688" w:type="pct"/>
          </w:tcPr>
          <w:p w14:paraId="6D3A3A11" w14:textId="30A955BF"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6.88 ± 0.10</w:t>
            </w:r>
          </w:p>
        </w:tc>
        <w:tc>
          <w:tcPr>
            <w:tcW w:w="677" w:type="pct"/>
          </w:tcPr>
          <w:p w14:paraId="6DD29A54" w14:textId="6874B7FC"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6.51 ± 0.02</w:t>
            </w:r>
          </w:p>
        </w:tc>
        <w:tc>
          <w:tcPr>
            <w:tcW w:w="678" w:type="pct"/>
          </w:tcPr>
          <w:p w14:paraId="437787F8" w14:textId="6EE648F1"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6.70 ± 0.21</w:t>
            </w:r>
          </w:p>
        </w:tc>
        <w:tc>
          <w:tcPr>
            <w:tcW w:w="678" w:type="pct"/>
          </w:tcPr>
          <w:p w14:paraId="5BA80DE2" w14:textId="0FA58425"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12.33 ± 1.53</w:t>
            </w:r>
          </w:p>
        </w:tc>
        <w:tc>
          <w:tcPr>
            <w:tcW w:w="677" w:type="pct"/>
          </w:tcPr>
          <w:p w14:paraId="59297A4E" w14:textId="5C196C1C"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9.67 ± 1.15</w:t>
            </w:r>
          </w:p>
        </w:tc>
        <w:tc>
          <w:tcPr>
            <w:tcW w:w="677" w:type="pct"/>
          </w:tcPr>
          <w:p w14:paraId="2745EF0F" w14:textId="21C9807A" w:rsidR="00077253" w:rsidRPr="00EB7649" w:rsidRDefault="00077253" w:rsidP="00077253">
            <w:pPr>
              <w:pStyle w:val="Compact"/>
              <w:jc w:val="center"/>
              <w:rPr>
                <w:rFonts w:ascii="Times New Roman" w:hAnsi="Times New Roman" w:cs="Times New Roman"/>
              </w:rPr>
            </w:pPr>
            <w:r w:rsidRPr="00EB7649">
              <w:rPr>
                <w:rFonts w:ascii="Times New Roman" w:hAnsi="Times New Roman" w:cs="Times New Roman"/>
              </w:rPr>
              <w:t>11.00 ± 1.90</w:t>
            </w:r>
          </w:p>
        </w:tc>
      </w:tr>
      <w:tr w:rsidR="00077253" w:rsidRPr="00EB7649" w14:paraId="31B109C3" w14:textId="77777777" w:rsidTr="0064355C">
        <w:trPr>
          <w:trHeight w:val="436"/>
        </w:trPr>
        <w:tc>
          <w:tcPr>
            <w:tcW w:w="925" w:type="pct"/>
            <w:hideMark/>
          </w:tcPr>
          <w:p w14:paraId="59BB4974" w14:textId="3D39A927" w:rsidR="00077253" w:rsidRPr="00EB7649" w:rsidRDefault="00077253" w:rsidP="00077253">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Mean (V)</w:t>
            </w:r>
          </w:p>
        </w:tc>
        <w:tc>
          <w:tcPr>
            <w:tcW w:w="688" w:type="pct"/>
          </w:tcPr>
          <w:p w14:paraId="00FDBA2A" w14:textId="6B4B45FE" w:rsidR="00077253" w:rsidRPr="00EB7649" w:rsidRDefault="00077253" w:rsidP="00077253">
            <w:pPr>
              <w:autoSpaceDE w:val="0"/>
              <w:autoSpaceDN w:val="0"/>
              <w:adjustRightInd w:val="0"/>
              <w:spacing w:line="360" w:lineRule="auto"/>
              <w:jc w:val="center"/>
              <w:rPr>
                <w:rFonts w:ascii="Times New Roman" w:hAnsi="Times New Roman" w:cs="Times New Roman"/>
                <w:lang w:val="en-AU"/>
              </w:rPr>
            </w:pPr>
            <w:r w:rsidRPr="00EB7649">
              <w:rPr>
                <w:rFonts w:ascii="Times New Roman" w:hAnsi="Times New Roman" w:cs="Times New Roman"/>
              </w:rPr>
              <w:t>6.83 ± 0.29</w:t>
            </w:r>
          </w:p>
        </w:tc>
        <w:tc>
          <w:tcPr>
            <w:tcW w:w="677" w:type="pct"/>
          </w:tcPr>
          <w:p w14:paraId="20DB9AA0" w14:textId="41C917A9" w:rsidR="00077253" w:rsidRPr="00EB7649" w:rsidRDefault="00077253" w:rsidP="00077253">
            <w:pPr>
              <w:autoSpaceDE w:val="0"/>
              <w:autoSpaceDN w:val="0"/>
              <w:adjustRightInd w:val="0"/>
              <w:spacing w:line="360" w:lineRule="auto"/>
              <w:jc w:val="center"/>
              <w:rPr>
                <w:rFonts w:ascii="Times New Roman" w:hAnsi="Times New Roman" w:cs="Times New Roman"/>
                <w:lang w:val="en-AU"/>
              </w:rPr>
            </w:pPr>
            <w:r w:rsidRPr="00EB7649">
              <w:rPr>
                <w:rFonts w:ascii="Times New Roman" w:hAnsi="Times New Roman" w:cs="Times New Roman"/>
              </w:rPr>
              <w:t>6.49 ± 0.50</w:t>
            </w:r>
          </w:p>
        </w:tc>
        <w:tc>
          <w:tcPr>
            <w:tcW w:w="678" w:type="pct"/>
          </w:tcPr>
          <w:p w14:paraId="23C7BCE7" w14:textId="77777777" w:rsidR="00077253" w:rsidRPr="00EB7649" w:rsidRDefault="00077253" w:rsidP="00077253">
            <w:pPr>
              <w:autoSpaceDE w:val="0"/>
              <w:autoSpaceDN w:val="0"/>
              <w:adjustRightInd w:val="0"/>
              <w:spacing w:line="360" w:lineRule="auto"/>
              <w:jc w:val="center"/>
              <w:rPr>
                <w:rFonts w:ascii="Times New Roman" w:hAnsi="Times New Roman" w:cs="Times New Roman"/>
                <w:lang w:val="en-AU"/>
              </w:rPr>
            </w:pPr>
          </w:p>
        </w:tc>
        <w:tc>
          <w:tcPr>
            <w:tcW w:w="678" w:type="pct"/>
          </w:tcPr>
          <w:p w14:paraId="40A6A18D" w14:textId="5BCB4353" w:rsidR="00077253" w:rsidRPr="00EB7649" w:rsidRDefault="00077253" w:rsidP="00077253">
            <w:pPr>
              <w:autoSpaceDE w:val="0"/>
              <w:autoSpaceDN w:val="0"/>
              <w:adjustRightInd w:val="0"/>
              <w:spacing w:line="360" w:lineRule="auto"/>
              <w:jc w:val="center"/>
              <w:rPr>
                <w:rFonts w:ascii="Times New Roman" w:hAnsi="Times New Roman" w:cs="Times New Roman"/>
                <w:lang w:val="en-AU"/>
              </w:rPr>
            </w:pPr>
            <w:r w:rsidRPr="00EB7649">
              <w:rPr>
                <w:rFonts w:ascii="Times New Roman" w:hAnsi="Times New Roman" w:cs="Times New Roman"/>
              </w:rPr>
              <w:t>16.15 ± 3.02</w:t>
            </w:r>
          </w:p>
        </w:tc>
        <w:tc>
          <w:tcPr>
            <w:tcW w:w="677" w:type="pct"/>
          </w:tcPr>
          <w:p w14:paraId="5390862F" w14:textId="56554F21" w:rsidR="00077253" w:rsidRPr="00EB7649" w:rsidRDefault="00077253" w:rsidP="00077253">
            <w:pPr>
              <w:autoSpaceDE w:val="0"/>
              <w:autoSpaceDN w:val="0"/>
              <w:adjustRightInd w:val="0"/>
              <w:spacing w:line="360" w:lineRule="auto"/>
              <w:jc w:val="center"/>
              <w:rPr>
                <w:rFonts w:ascii="Times New Roman" w:hAnsi="Times New Roman" w:cs="Times New Roman"/>
                <w:lang w:val="en-AU"/>
              </w:rPr>
            </w:pPr>
            <w:r w:rsidRPr="00EB7649">
              <w:rPr>
                <w:rFonts w:ascii="Times New Roman" w:hAnsi="Times New Roman" w:cs="Times New Roman"/>
              </w:rPr>
              <w:t>10.59 ± 1.65</w:t>
            </w:r>
          </w:p>
        </w:tc>
        <w:tc>
          <w:tcPr>
            <w:tcW w:w="677" w:type="pct"/>
          </w:tcPr>
          <w:p w14:paraId="6A78A724" w14:textId="77777777" w:rsidR="00077253" w:rsidRPr="00EB7649" w:rsidRDefault="00077253" w:rsidP="00077253">
            <w:pPr>
              <w:autoSpaceDE w:val="0"/>
              <w:autoSpaceDN w:val="0"/>
              <w:adjustRightInd w:val="0"/>
              <w:spacing w:line="360" w:lineRule="auto"/>
              <w:jc w:val="center"/>
              <w:rPr>
                <w:rFonts w:ascii="Times New Roman" w:hAnsi="Times New Roman" w:cs="Times New Roman"/>
                <w:lang w:val="en-AU"/>
              </w:rPr>
            </w:pPr>
          </w:p>
        </w:tc>
      </w:tr>
      <w:tr w:rsidR="00077253" w:rsidRPr="00EB7649" w14:paraId="1BC66061" w14:textId="77777777" w:rsidTr="0064355C">
        <w:trPr>
          <w:trHeight w:val="436"/>
        </w:trPr>
        <w:tc>
          <w:tcPr>
            <w:tcW w:w="925" w:type="pct"/>
            <w:hideMark/>
          </w:tcPr>
          <w:p w14:paraId="6FD05714" w14:textId="73E0E74A" w:rsidR="00077253" w:rsidRPr="00EB7649" w:rsidRDefault="00077253" w:rsidP="00077253">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 xml:space="preserve">SE(m) </w:t>
            </w:r>
            <w:r w:rsidRPr="00EB7649">
              <w:rPr>
                <w:rStyle w:val="Emphasis"/>
                <w:rFonts w:ascii="Times New Roman" w:hAnsi="Times New Roman" w:cs="Times New Roman"/>
                <w:b/>
                <w:bCs/>
                <w:color w:val="000000" w:themeColor="text1"/>
                <w:shd w:val="clear" w:color="auto" w:fill="FFFFFF"/>
              </w:rPr>
              <w:t>±</w:t>
            </w:r>
          </w:p>
        </w:tc>
        <w:tc>
          <w:tcPr>
            <w:tcW w:w="2043" w:type="pct"/>
            <w:gridSpan w:val="3"/>
          </w:tcPr>
          <w:p w14:paraId="26A980EB" w14:textId="77777777" w:rsidR="00077253" w:rsidRPr="00EB7649" w:rsidRDefault="00077253" w:rsidP="00077253">
            <w:pPr>
              <w:autoSpaceDE w:val="0"/>
              <w:autoSpaceDN w:val="0"/>
              <w:adjustRightInd w:val="0"/>
              <w:spacing w:line="360" w:lineRule="auto"/>
              <w:jc w:val="center"/>
              <w:rPr>
                <w:rFonts w:ascii="Times New Roman" w:hAnsi="Times New Roman" w:cs="Times New Roman"/>
                <w:lang w:val="en-AU"/>
              </w:rPr>
            </w:pPr>
            <w:r w:rsidRPr="00EB7649">
              <w:rPr>
                <w:rFonts w:ascii="Times New Roman" w:hAnsi="Times New Roman" w:cs="Times New Roman"/>
                <w:lang w:val="en-AU"/>
              </w:rPr>
              <w:t xml:space="preserve">V= 0.03, T= 0.07, </w:t>
            </w:r>
            <w:proofErr w:type="spellStart"/>
            <w:r w:rsidRPr="00EB7649">
              <w:rPr>
                <w:rFonts w:ascii="Times New Roman" w:hAnsi="Times New Roman" w:cs="Times New Roman"/>
                <w:lang w:val="en-AU"/>
              </w:rPr>
              <w:t>VxT</w:t>
            </w:r>
            <w:proofErr w:type="spellEnd"/>
            <w:r w:rsidRPr="00EB7649">
              <w:rPr>
                <w:rFonts w:ascii="Times New Roman" w:hAnsi="Times New Roman" w:cs="Times New Roman"/>
                <w:lang w:val="en-AU"/>
              </w:rPr>
              <w:t>= 0.09</w:t>
            </w:r>
          </w:p>
        </w:tc>
        <w:tc>
          <w:tcPr>
            <w:tcW w:w="2032" w:type="pct"/>
            <w:gridSpan w:val="3"/>
          </w:tcPr>
          <w:p w14:paraId="4FC38B5D" w14:textId="7317C75E" w:rsidR="00077253" w:rsidRPr="00EB7649" w:rsidRDefault="00077253" w:rsidP="00077253">
            <w:pPr>
              <w:autoSpaceDE w:val="0"/>
              <w:autoSpaceDN w:val="0"/>
              <w:adjustRightInd w:val="0"/>
              <w:spacing w:line="360" w:lineRule="auto"/>
              <w:jc w:val="center"/>
              <w:rPr>
                <w:rFonts w:ascii="Times New Roman" w:hAnsi="Times New Roman" w:cs="Times New Roman"/>
                <w:lang w:val="en-AU"/>
              </w:rPr>
            </w:pPr>
            <w:r w:rsidRPr="00EB7649">
              <w:rPr>
                <w:rFonts w:ascii="Times New Roman" w:hAnsi="Times New Roman" w:cs="Times New Roman"/>
                <w:lang w:val="en-AU"/>
              </w:rPr>
              <w:t xml:space="preserve">V= 0.25, T= 0.52, </w:t>
            </w:r>
            <w:proofErr w:type="spellStart"/>
            <w:r w:rsidRPr="00EB7649">
              <w:rPr>
                <w:rFonts w:ascii="Times New Roman" w:hAnsi="Times New Roman" w:cs="Times New Roman"/>
                <w:lang w:val="en-AU"/>
              </w:rPr>
              <w:t>VxT</w:t>
            </w:r>
            <w:proofErr w:type="spellEnd"/>
            <w:r w:rsidRPr="00EB7649">
              <w:rPr>
                <w:rFonts w:ascii="Times New Roman" w:hAnsi="Times New Roman" w:cs="Times New Roman"/>
                <w:lang w:val="en-AU"/>
              </w:rPr>
              <w:t>= 0.74</w:t>
            </w:r>
          </w:p>
        </w:tc>
      </w:tr>
      <w:tr w:rsidR="00077253" w:rsidRPr="00EB7649" w14:paraId="2D98A94C" w14:textId="77777777" w:rsidTr="0064355C">
        <w:trPr>
          <w:trHeight w:val="436"/>
        </w:trPr>
        <w:tc>
          <w:tcPr>
            <w:tcW w:w="925" w:type="pct"/>
            <w:hideMark/>
          </w:tcPr>
          <w:p w14:paraId="246C2ACD" w14:textId="65101B19" w:rsidR="00077253" w:rsidRPr="00EB7649" w:rsidRDefault="00077253" w:rsidP="00077253">
            <w:pPr>
              <w:autoSpaceDE w:val="0"/>
              <w:autoSpaceDN w:val="0"/>
              <w:adjustRightInd w:val="0"/>
              <w:spacing w:line="360" w:lineRule="auto"/>
              <w:jc w:val="center"/>
              <w:rPr>
                <w:rFonts w:ascii="Times New Roman" w:hAnsi="Times New Roman" w:cs="Times New Roman"/>
                <w:b/>
                <w:lang w:val="en-AU"/>
              </w:rPr>
            </w:pPr>
            <w:r w:rsidRPr="00EB7649">
              <w:rPr>
                <w:rFonts w:ascii="Times New Roman" w:hAnsi="Times New Roman" w:cs="Times New Roman"/>
                <w:b/>
                <w:bCs/>
              </w:rPr>
              <w:t>C.D (0.05)</w:t>
            </w:r>
          </w:p>
        </w:tc>
        <w:tc>
          <w:tcPr>
            <w:tcW w:w="2043" w:type="pct"/>
            <w:gridSpan w:val="3"/>
          </w:tcPr>
          <w:p w14:paraId="64B2D1D6" w14:textId="77777777" w:rsidR="00077253" w:rsidRPr="00EB7649" w:rsidRDefault="00077253" w:rsidP="00077253">
            <w:pPr>
              <w:autoSpaceDE w:val="0"/>
              <w:autoSpaceDN w:val="0"/>
              <w:adjustRightInd w:val="0"/>
              <w:spacing w:line="360" w:lineRule="auto"/>
              <w:jc w:val="center"/>
              <w:rPr>
                <w:rFonts w:ascii="Times New Roman" w:hAnsi="Times New Roman" w:cs="Times New Roman"/>
                <w:lang w:val="en-AU"/>
              </w:rPr>
            </w:pPr>
            <w:r w:rsidRPr="00EB7649">
              <w:rPr>
                <w:rFonts w:ascii="Times New Roman" w:hAnsi="Times New Roman" w:cs="Times New Roman"/>
                <w:lang w:val="en-AU"/>
              </w:rPr>
              <w:t xml:space="preserve">V= 0.09, T= 0.19, </w:t>
            </w:r>
            <w:proofErr w:type="spellStart"/>
            <w:r w:rsidRPr="00EB7649">
              <w:rPr>
                <w:rFonts w:ascii="Times New Roman" w:hAnsi="Times New Roman" w:cs="Times New Roman"/>
                <w:lang w:val="en-AU"/>
              </w:rPr>
              <w:t>VxT</w:t>
            </w:r>
            <w:proofErr w:type="spellEnd"/>
            <w:r w:rsidRPr="00EB7649">
              <w:rPr>
                <w:rFonts w:ascii="Times New Roman" w:hAnsi="Times New Roman" w:cs="Times New Roman"/>
                <w:lang w:val="en-AU"/>
              </w:rPr>
              <w:t>= 0.27</w:t>
            </w:r>
          </w:p>
        </w:tc>
        <w:tc>
          <w:tcPr>
            <w:tcW w:w="2032" w:type="pct"/>
            <w:gridSpan w:val="3"/>
          </w:tcPr>
          <w:p w14:paraId="3B28F701" w14:textId="5D08143C" w:rsidR="00077253" w:rsidRPr="00EB7649" w:rsidRDefault="00077253" w:rsidP="00077253">
            <w:pPr>
              <w:autoSpaceDE w:val="0"/>
              <w:autoSpaceDN w:val="0"/>
              <w:adjustRightInd w:val="0"/>
              <w:spacing w:line="360" w:lineRule="auto"/>
              <w:jc w:val="center"/>
              <w:rPr>
                <w:rFonts w:ascii="Times New Roman" w:hAnsi="Times New Roman" w:cs="Times New Roman"/>
                <w:lang w:val="en-AU"/>
              </w:rPr>
            </w:pPr>
            <w:r w:rsidRPr="00EB7649">
              <w:rPr>
                <w:rFonts w:ascii="Times New Roman" w:hAnsi="Times New Roman" w:cs="Times New Roman"/>
                <w:lang w:val="en-AU"/>
              </w:rPr>
              <w:t xml:space="preserve">V= 0.71, T= 1.50, </w:t>
            </w:r>
            <w:proofErr w:type="spellStart"/>
            <w:r w:rsidRPr="00EB7649">
              <w:rPr>
                <w:rFonts w:ascii="Times New Roman" w:hAnsi="Times New Roman" w:cs="Times New Roman"/>
                <w:lang w:val="en-AU"/>
              </w:rPr>
              <w:t>VxT</w:t>
            </w:r>
            <w:proofErr w:type="spellEnd"/>
            <w:r w:rsidRPr="00EB7649">
              <w:rPr>
                <w:rFonts w:ascii="Times New Roman" w:hAnsi="Times New Roman" w:cs="Times New Roman"/>
                <w:lang w:val="en-AU"/>
              </w:rPr>
              <w:t>= 2.13</w:t>
            </w:r>
          </w:p>
        </w:tc>
      </w:tr>
    </w:tbl>
    <w:p w14:paraId="54A38A78" w14:textId="77777777" w:rsidR="00155583" w:rsidRPr="00EB7649" w:rsidRDefault="00155583" w:rsidP="00155583">
      <w:pPr>
        <w:jc w:val="center"/>
        <w:rPr>
          <w:rFonts w:ascii="Times New Roman" w:hAnsi="Times New Roman" w:cs="Times New Roman"/>
        </w:rPr>
      </w:pPr>
    </w:p>
    <w:p w14:paraId="1218F388" w14:textId="77777777" w:rsidR="00155583" w:rsidRDefault="00155583" w:rsidP="0060339B">
      <w:pPr>
        <w:spacing w:after="240"/>
        <w:jc w:val="both"/>
        <w:rPr>
          <w:rFonts w:ascii="Times New Roman" w:hAnsi="Times New Roman" w:cs="Times New Roman"/>
          <w:color w:val="222222"/>
          <w:shd w:val="clear" w:color="auto" w:fill="FFFFFF"/>
        </w:rPr>
      </w:pPr>
    </w:p>
    <w:p w14:paraId="0081AA03" w14:textId="77777777" w:rsidR="00155583" w:rsidRPr="0060339B" w:rsidRDefault="00155583" w:rsidP="0060339B">
      <w:pPr>
        <w:spacing w:after="240"/>
        <w:jc w:val="both"/>
        <w:rPr>
          <w:rFonts w:ascii="Times New Roman" w:hAnsi="Times New Roman" w:cs="Times New Roman"/>
          <w:color w:val="222222"/>
          <w:shd w:val="clear" w:color="auto" w:fill="FFFFFF"/>
        </w:rPr>
      </w:pPr>
    </w:p>
    <w:sectPr w:rsidR="00155583" w:rsidRPr="0060339B" w:rsidSect="0015558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FDDA8" w14:textId="77777777" w:rsidR="00C33902" w:rsidRDefault="00C33902">
      <w:r>
        <w:separator/>
      </w:r>
    </w:p>
  </w:endnote>
  <w:endnote w:type="continuationSeparator" w:id="0">
    <w:p w14:paraId="540884E4" w14:textId="77777777" w:rsidR="00C33902" w:rsidRDefault="00C3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560BB" w14:textId="77777777" w:rsidR="00D11740" w:rsidRDefault="00D117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9872158"/>
      <w:docPartObj>
        <w:docPartGallery w:val="Page Numbers (Bottom of Page)"/>
        <w:docPartUnique/>
      </w:docPartObj>
    </w:sdtPr>
    <w:sdtEndPr>
      <w:rPr>
        <w:noProof/>
      </w:rPr>
    </w:sdtEndPr>
    <w:sdtContent>
      <w:p w14:paraId="0259E879" w14:textId="77777777" w:rsidR="00A31CDE" w:rsidRDefault="00A31C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382706" w14:textId="77777777" w:rsidR="00A31CDE" w:rsidRDefault="00A31C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99F25" w14:textId="77777777" w:rsidR="00D11740" w:rsidRDefault="00D11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B84B9" w14:textId="77777777" w:rsidR="00C33902" w:rsidRDefault="00C33902">
      <w:r>
        <w:separator/>
      </w:r>
    </w:p>
  </w:footnote>
  <w:footnote w:type="continuationSeparator" w:id="0">
    <w:p w14:paraId="0AB19561" w14:textId="77777777" w:rsidR="00C33902" w:rsidRDefault="00C33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ECA16" w14:textId="2E5B7D4B" w:rsidR="00D11740" w:rsidRDefault="00D11740">
    <w:pPr>
      <w:pStyle w:val="Header"/>
    </w:pPr>
    <w:r>
      <w:rPr>
        <w:noProof/>
      </w:rPr>
      <w:pict w14:anchorId="0FF7B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265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10A35" w14:textId="3EFBDDA6" w:rsidR="00D11740" w:rsidRDefault="00D11740">
    <w:pPr>
      <w:pStyle w:val="Header"/>
    </w:pPr>
    <w:r>
      <w:rPr>
        <w:noProof/>
      </w:rPr>
      <w:pict w14:anchorId="4D9DE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265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B1369" w14:textId="73DCBD33" w:rsidR="00D11740" w:rsidRDefault="00D11740">
    <w:pPr>
      <w:pStyle w:val="Header"/>
    </w:pPr>
    <w:r>
      <w:rPr>
        <w:noProof/>
      </w:rPr>
      <w:pict w14:anchorId="0A1C1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265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80837"/>
    <w:multiLevelType w:val="multilevel"/>
    <w:tmpl w:val="A0C4E7B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704002A"/>
    <w:multiLevelType w:val="multilevel"/>
    <w:tmpl w:val="071E665A"/>
    <w:lvl w:ilvl="0">
      <w:start w:val="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7E1615E"/>
    <w:multiLevelType w:val="hybridMultilevel"/>
    <w:tmpl w:val="B9766B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3C6CB9"/>
    <w:multiLevelType w:val="multilevel"/>
    <w:tmpl w:val="9A844360"/>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9B6F32"/>
    <w:multiLevelType w:val="hybridMultilevel"/>
    <w:tmpl w:val="5BC2B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6F51D6"/>
    <w:multiLevelType w:val="hybridMultilevel"/>
    <w:tmpl w:val="D4A09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C5"/>
    <w:rsid w:val="0003144E"/>
    <w:rsid w:val="00032A50"/>
    <w:rsid w:val="000372EC"/>
    <w:rsid w:val="00046393"/>
    <w:rsid w:val="00053261"/>
    <w:rsid w:val="00063409"/>
    <w:rsid w:val="00063B43"/>
    <w:rsid w:val="00066686"/>
    <w:rsid w:val="00077253"/>
    <w:rsid w:val="00084FC6"/>
    <w:rsid w:val="000A0214"/>
    <w:rsid w:val="000B347F"/>
    <w:rsid w:val="000B6FA3"/>
    <w:rsid w:val="000D2732"/>
    <w:rsid w:val="001040F4"/>
    <w:rsid w:val="0010623A"/>
    <w:rsid w:val="001133CB"/>
    <w:rsid w:val="00114E3E"/>
    <w:rsid w:val="00117F1D"/>
    <w:rsid w:val="00155583"/>
    <w:rsid w:val="00171433"/>
    <w:rsid w:val="001742B5"/>
    <w:rsid w:val="00181D98"/>
    <w:rsid w:val="00196536"/>
    <w:rsid w:val="001A615C"/>
    <w:rsid w:val="001E039C"/>
    <w:rsid w:val="001E252C"/>
    <w:rsid w:val="001E446E"/>
    <w:rsid w:val="001E4821"/>
    <w:rsid w:val="00203BAE"/>
    <w:rsid w:val="002153E0"/>
    <w:rsid w:val="00225C4A"/>
    <w:rsid w:val="00257EB8"/>
    <w:rsid w:val="002645F6"/>
    <w:rsid w:val="00272337"/>
    <w:rsid w:val="00282EA0"/>
    <w:rsid w:val="002D733B"/>
    <w:rsid w:val="002E6205"/>
    <w:rsid w:val="002F77AE"/>
    <w:rsid w:val="003046D6"/>
    <w:rsid w:val="00321170"/>
    <w:rsid w:val="003240C5"/>
    <w:rsid w:val="003526C5"/>
    <w:rsid w:val="0036431F"/>
    <w:rsid w:val="00366257"/>
    <w:rsid w:val="00376BD6"/>
    <w:rsid w:val="003953D5"/>
    <w:rsid w:val="003A0C7A"/>
    <w:rsid w:val="003A112F"/>
    <w:rsid w:val="003A4CE9"/>
    <w:rsid w:val="003A5E40"/>
    <w:rsid w:val="003B3AFB"/>
    <w:rsid w:val="003C0F1D"/>
    <w:rsid w:val="003C2969"/>
    <w:rsid w:val="003C4C17"/>
    <w:rsid w:val="003C5EA8"/>
    <w:rsid w:val="003D7A5B"/>
    <w:rsid w:val="003F063B"/>
    <w:rsid w:val="00400535"/>
    <w:rsid w:val="00456C07"/>
    <w:rsid w:val="00464021"/>
    <w:rsid w:val="00470FBF"/>
    <w:rsid w:val="004718AA"/>
    <w:rsid w:val="00473284"/>
    <w:rsid w:val="004B6778"/>
    <w:rsid w:val="004C0F75"/>
    <w:rsid w:val="004F687C"/>
    <w:rsid w:val="00520C6D"/>
    <w:rsid w:val="00522320"/>
    <w:rsid w:val="00523581"/>
    <w:rsid w:val="0053148D"/>
    <w:rsid w:val="005357FD"/>
    <w:rsid w:val="0054533A"/>
    <w:rsid w:val="005A6409"/>
    <w:rsid w:val="005C3502"/>
    <w:rsid w:val="0060339B"/>
    <w:rsid w:val="0061239A"/>
    <w:rsid w:val="0062537A"/>
    <w:rsid w:val="00627DAF"/>
    <w:rsid w:val="006351E1"/>
    <w:rsid w:val="00652E6E"/>
    <w:rsid w:val="00662631"/>
    <w:rsid w:val="00662E58"/>
    <w:rsid w:val="006725C2"/>
    <w:rsid w:val="006825A9"/>
    <w:rsid w:val="006A4744"/>
    <w:rsid w:val="006A6F2A"/>
    <w:rsid w:val="006B057F"/>
    <w:rsid w:val="006C3AC3"/>
    <w:rsid w:val="006D7C19"/>
    <w:rsid w:val="006E633B"/>
    <w:rsid w:val="00701F5B"/>
    <w:rsid w:val="00724A8F"/>
    <w:rsid w:val="00731EA3"/>
    <w:rsid w:val="007541A4"/>
    <w:rsid w:val="0077095E"/>
    <w:rsid w:val="007A640E"/>
    <w:rsid w:val="007A770B"/>
    <w:rsid w:val="007B32C3"/>
    <w:rsid w:val="007C114D"/>
    <w:rsid w:val="007C1590"/>
    <w:rsid w:val="007C5A51"/>
    <w:rsid w:val="007C614B"/>
    <w:rsid w:val="007D1B77"/>
    <w:rsid w:val="007F1935"/>
    <w:rsid w:val="007F5B84"/>
    <w:rsid w:val="007F7FEB"/>
    <w:rsid w:val="00805821"/>
    <w:rsid w:val="0080652D"/>
    <w:rsid w:val="008218F1"/>
    <w:rsid w:val="00837D2B"/>
    <w:rsid w:val="00852A4C"/>
    <w:rsid w:val="008662D1"/>
    <w:rsid w:val="00887C33"/>
    <w:rsid w:val="008B2464"/>
    <w:rsid w:val="008B2D56"/>
    <w:rsid w:val="008D0D2C"/>
    <w:rsid w:val="008E187C"/>
    <w:rsid w:val="0097705B"/>
    <w:rsid w:val="00977F68"/>
    <w:rsid w:val="00996F90"/>
    <w:rsid w:val="009B0F83"/>
    <w:rsid w:val="009C71C0"/>
    <w:rsid w:val="009E469D"/>
    <w:rsid w:val="009F441C"/>
    <w:rsid w:val="00A05D3E"/>
    <w:rsid w:val="00A31CDE"/>
    <w:rsid w:val="00A3703C"/>
    <w:rsid w:val="00A417C7"/>
    <w:rsid w:val="00A4442D"/>
    <w:rsid w:val="00A47B32"/>
    <w:rsid w:val="00A53079"/>
    <w:rsid w:val="00A64304"/>
    <w:rsid w:val="00A65660"/>
    <w:rsid w:val="00A70094"/>
    <w:rsid w:val="00A757C8"/>
    <w:rsid w:val="00A8706A"/>
    <w:rsid w:val="00AA63AD"/>
    <w:rsid w:val="00AC507E"/>
    <w:rsid w:val="00AE6AE1"/>
    <w:rsid w:val="00B0342F"/>
    <w:rsid w:val="00B1029F"/>
    <w:rsid w:val="00B30CDB"/>
    <w:rsid w:val="00B4456E"/>
    <w:rsid w:val="00B84F19"/>
    <w:rsid w:val="00B965D0"/>
    <w:rsid w:val="00BB0289"/>
    <w:rsid w:val="00BB0EEB"/>
    <w:rsid w:val="00BB2156"/>
    <w:rsid w:val="00BB32E2"/>
    <w:rsid w:val="00BD31F2"/>
    <w:rsid w:val="00BD751D"/>
    <w:rsid w:val="00BD7B8D"/>
    <w:rsid w:val="00BE01B1"/>
    <w:rsid w:val="00C0027A"/>
    <w:rsid w:val="00C24BD2"/>
    <w:rsid w:val="00C33902"/>
    <w:rsid w:val="00C51A0F"/>
    <w:rsid w:val="00C52BB2"/>
    <w:rsid w:val="00C55DFC"/>
    <w:rsid w:val="00C70856"/>
    <w:rsid w:val="00CA4120"/>
    <w:rsid w:val="00CA44AE"/>
    <w:rsid w:val="00CB3CF6"/>
    <w:rsid w:val="00CC7F82"/>
    <w:rsid w:val="00D11740"/>
    <w:rsid w:val="00D202E6"/>
    <w:rsid w:val="00D224D8"/>
    <w:rsid w:val="00D31270"/>
    <w:rsid w:val="00D41939"/>
    <w:rsid w:val="00D8298D"/>
    <w:rsid w:val="00D95D5D"/>
    <w:rsid w:val="00DA3820"/>
    <w:rsid w:val="00E17906"/>
    <w:rsid w:val="00E24796"/>
    <w:rsid w:val="00E24ADC"/>
    <w:rsid w:val="00E31457"/>
    <w:rsid w:val="00E34C6E"/>
    <w:rsid w:val="00E34DBB"/>
    <w:rsid w:val="00E6129C"/>
    <w:rsid w:val="00E61664"/>
    <w:rsid w:val="00E6645C"/>
    <w:rsid w:val="00E861C2"/>
    <w:rsid w:val="00E935A7"/>
    <w:rsid w:val="00EA630F"/>
    <w:rsid w:val="00EF2E26"/>
    <w:rsid w:val="00F2414A"/>
    <w:rsid w:val="00F34227"/>
    <w:rsid w:val="00F360D5"/>
    <w:rsid w:val="00F47A4A"/>
    <w:rsid w:val="00F53EA1"/>
    <w:rsid w:val="00F61502"/>
    <w:rsid w:val="00F84A5A"/>
    <w:rsid w:val="00F9521E"/>
    <w:rsid w:val="00FB7395"/>
    <w:rsid w:val="00FD3C0D"/>
    <w:rsid w:val="00FD5310"/>
    <w:rsid w:val="00FF63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AB6F2F"/>
  <w15:chartTrackingRefBased/>
  <w15:docId w15:val="{5F80899E-B28F-BC45-9F9F-1F75456B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6C5"/>
  </w:style>
  <w:style w:type="paragraph" w:styleId="Heading1">
    <w:name w:val="heading 1"/>
    <w:basedOn w:val="Normal"/>
    <w:next w:val="Normal"/>
    <w:link w:val="Heading1Char"/>
    <w:uiPriority w:val="9"/>
    <w:qFormat/>
    <w:rsid w:val="003526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3526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26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26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26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26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6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6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6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6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3526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26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26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26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26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6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6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6C5"/>
    <w:rPr>
      <w:rFonts w:eastAsiaTheme="majorEastAsia" w:cstheme="majorBidi"/>
      <w:color w:val="272727" w:themeColor="text1" w:themeTint="D8"/>
    </w:rPr>
  </w:style>
  <w:style w:type="paragraph" w:styleId="Title">
    <w:name w:val="Title"/>
    <w:basedOn w:val="Normal"/>
    <w:next w:val="Normal"/>
    <w:link w:val="TitleChar"/>
    <w:uiPriority w:val="10"/>
    <w:qFormat/>
    <w:rsid w:val="003526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6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6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6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26C5"/>
    <w:rPr>
      <w:i/>
      <w:iCs/>
      <w:color w:val="404040" w:themeColor="text1" w:themeTint="BF"/>
    </w:rPr>
  </w:style>
  <w:style w:type="paragraph" w:styleId="ListParagraph">
    <w:name w:val="List Paragraph"/>
    <w:basedOn w:val="Normal"/>
    <w:uiPriority w:val="34"/>
    <w:qFormat/>
    <w:rsid w:val="003526C5"/>
    <w:pPr>
      <w:ind w:left="720"/>
      <w:contextualSpacing/>
    </w:pPr>
  </w:style>
  <w:style w:type="character" w:styleId="IntenseEmphasis">
    <w:name w:val="Intense Emphasis"/>
    <w:basedOn w:val="DefaultParagraphFont"/>
    <w:uiPriority w:val="21"/>
    <w:qFormat/>
    <w:rsid w:val="003526C5"/>
    <w:rPr>
      <w:i/>
      <w:iCs/>
      <w:color w:val="2F5496" w:themeColor="accent1" w:themeShade="BF"/>
    </w:rPr>
  </w:style>
  <w:style w:type="paragraph" w:styleId="IntenseQuote">
    <w:name w:val="Intense Quote"/>
    <w:basedOn w:val="Normal"/>
    <w:next w:val="Normal"/>
    <w:link w:val="IntenseQuoteChar"/>
    <w:uiPriority w:val="30"/>
    <w:qFormat/>
    <w:rsid w:val="003526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26C5"/>
    <w:rPr>
      <w:i/>
      <w:iCs/>
      <w:color w:val="2F5496" w:themeColor="accent1" w:themeShade="BF"/>
    </w:rPr>
  </w:style>
  <w:style w:type="character" w:styleId="IntenseReference">
    <w:name w:val="Intense Reference"/>
    <w:basedOn w:val="DefaultParagraphFont"/>
    <w:uiPriority w:val="32"/>
    <w:qFormat/>
    <w:rsid w:val="003526C5"/>
    <w:rPr>
      <w:b/>
      <w:bCs/>
      <w:smallCaps/>
      <w:color w:val="2F5496" w:themeColor="accent1" w:themeShade="BF"/>
      <w:spacing w:val="5"/>
    </w:rPr>
  </w:style>
  <w:style w:type="paragraph" w:styleId="BodyText">
    <w:name w:val="Body Text"/>
    <w:basedOn w:val="Normal"/>
    <w:link w:val="BodyTextChar"/>
    <w:uiPriority w:val="1"/>
    <w:qFormat/>
    <w:rsid w:val="003526C5"/>
    <w:pPr>
      <w:widowControl w:val="0"/>
      <w:autoSpaceDE w:val="0"/>
      <w:autoSpaceDN w:val="0"/>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3526C5"/>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rsid w:val="00F360D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A31CDE"/>
    <w:rPr>
      <w:i/>
      <w:iCs/>
    </w:rPr>
  </w:style>
  <w:style w:type="paragraph" w:styleId="Footer">
    <w:name w:val="footer"/>
    <w:basedOn w:val="Normal"/>
    <w:link w:val="FooterChar"/>
    <w:uiPriority w:val="99"/>
    <w:unhideWhenUsed/>
    <w:rsid w:val="00A31CDE"/>
    <w:pPr>
      <w:widowControl w:val="0"/>
      <w:tabs>
        <w:tab w:val="center" w:pos="4513"/>
        <w:tab w:val="right" w:pos="9026"/>
      </w:tabs>
      <w:autoSpaceDE w:val="0"/>
      <w:autoSpaceDN w:val="0"/>
    </w:pPr>
    <w:rPr>
      <w:rFonts w:ascii="Times New Roman" w:eastAsia="Times New Roman" w:hAnsi="Times New Roman" w:cs="Times New Roman"/>
      <w:kern w:val="0"/>
      <w:sz w:val="22"/>
      <w:szCs w:val="22"/>
      <w:lang w:val="en-US"/>
      <w14:ligatures w14:val="none"/>
    </w:rPr>
  </w:style>
  <w:style w:type="character" w:customStyle="1" w:styleId="FooterChar">
    <w:name w:val="Footer Char"/>
    <w:basedOn w:val="DefaultParagraphFont"/>
    <w:link w:val="Footer"/>
    <w:uiPriority w:val="99"/>
    <w:rsid w:val="00A31CDE"/>
    <w:rPr>
      <w:rFonts w:ascii="Times New Roman" w:eastAsia="Times New Roman" w:hAnsi="Times New Roman" w:cs="Times New Roman"/>
      <w:kern w:val="0"/>
      <w:sz w:val="22"/>
      <w:szCs w:val="22"/>
      <w:lang w:val="en-US"/>
      <w14:ligatures w14:val="none"/>
    </w:rPr>
  </w:style>
  <w:style w:type="character" w:styleId="Hyperlink">
    <w:name w:val="Hyperlink"/>
    <w:basedOn w:val="DefaultParagraphFont"/>
    <w:uiPriority w:val="99"/>
    <w:unhideWhenUsed/>
    <w:rsid w:val="003A4CE9"/>
    <w:rPr>
      <w:color w:val="0000FF"/>
      <w:u w:val="single"/>
    </w:rPr>
  </w:style>
  <w:style w:type="paragraph" w:customStyle="1" w:styleId="Compact">
    <w:name w:val="Compact"/>
    <w:basedOn w:val="BodyText"/>
    <w:qFormat/>
    <w:rsid w:val="00376BD6"/>
    <w:pPr>
      <w:widowControl/>
      <w:autoSpaceDE/>
      <w:autoSpaceDN/>
      <w:spacing w:before="36" w:after="36"/>
      <w:jc w:val="left"/>
    </w:pPr>
    <w:rPr>
      <w:rFonts w:asciiTheme="minorHAnsi" w:eastAsiaTheme="minorHAnsi" w:hAnsiTheme="minorHAnsi" w:cstheme="minorBidi"/>
    </w:rPr>
  </w:style>
  <w:style w:type="paragraph" w:customStyle="1" w:styleId="References">
    <w:name w:val="References"/>
    <w:basedOn w:val="Normal"/>
    <w:rsid w:val="00BB0EEB"/>
    <w:pPr>
      <w:suppressAutoHyphens/>
      <w:spacing w:before="120" w:line="360" w:lineRule="auto"/>
      <w:ind w:left="720" w:hanging="720"/>
      <w:contextualSpacing/>
    </w:pPr>
    <w:rPr>
      <w:rFonts w:ascii="Times New Roman" w:eastAsia="Times New Roman" w:hAnsi="Times New Roman" w:cs="Times New Roman"/>
      <w:kern w:val="0"/>
      <w:lang w:val="en-GB" w:eastAsia="zh-CN"/>
      <w14:ligatures w14:val="none"/>
    </w:rPr>
  </w:style>
  <w:style w:type="paragraph" w:customStyle="1" w:styleId="Correspondencedetails">
    <w:name w:val="Correspondence details"/>
    <w:basedOn w:val="Normal"/>
    <w:rsid w:val="00366257"/>
    <w:pPr>
      <w:suppressAutoHyphens/>
      <w:spacing w:before="240" w:line="360" w:lineRule="auto"/>
    </w:pPr>
    <w:rPr>
      <w:rFonts w:ascii="Times New Roman" w:eastAsia="Times New Roman" w:hAnsi="Times New Roman" w:cs="Times New Roman"/>
      <w:kern w:val="0"/>
      <w:lang w:val="en-GB" w:eastAsia="zh-CN"/>
      <w14:ligatures w14:val="none"/>
    </w:rPr>
  </w:style>
  <w:style w:type="character" w:styleId="PageNumber">
    <w:name w:val="page number"/>
    <w:basedOn w:val="DefaultParagraphFont"/>
    <w:uiPriority w:val="99"/>
    <w:semiHidden/>
    <w:unhideWhenUsed/>
    <w:rsid w:val="008E187C"/>
  </w:style>
  <w:style w:type="character" w:styleId="UnresolvedMention">
    <w:name w:val="Unresolved Mention"/>
    <w:basedOn w:val="DefaultParagraphFont"/>
    <w:uiPriority w:val="99"/>
    <w:semiHidden/>
    <w:unhideWhenUsed/>
    <w:rsid w:val="00FB7395"/>
    <w:rPr>
      <w:color w:val="605E5C"/>
      <w:shd w:val="clear" w:color="auto" w:fill="E1DFDD"/>
    </w:rPr>
  </w:style>
  <w:style w:type="paragraph" w:styleId="Header">
    <w:name w:val="header"/>
    <w:basedOn w:val="Normal"/>
    <w:link w:val="HeaderChar"/>
    <w:uiPriority w:val="99"/>
    <w:unhideWhenUsed/>
    <w:rsid w:val="00D11740"/>
    <w:pPr>
      <w:tabs>
        <w:tab w:val="center" w:pos="4680"/>
        <w:tab w:val="right" w:pos="9360"/>
      </w:tabs>
    </w:pPr>
  </w:style>
  <w:style w:type="character" w:customStyle="1" w:styleId="HeaderChar">
    <w:name w:val="Header Char"/>
    <w:basedOn w:val="DefaultParagraphFont"/>
    <w:link w:val="Header"/>
    <w:uiPriority w:val="99"/>
    <w:rsid w:val="00D11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381036">
      <w:bodyDiv w:val="1"/>
      <w:marLeft w:val="0"/>
      <w:marRight w:val="0"/>
      <w:marTop w:val="0"/>
      <w:marBottom w:val="0"/>
      <w:divBdr>
        <w:top w:val="none" w:sz="0" w:space="0" w:color="auto"/>
        <w:left w:val="none" w:sz="0" w:space="0" w:color="auto"/>
        <w:bottom w:val="none" w:sz="0" w:space="0" w:color="auto"/>
        <w:right w:val="none" w:sz="0" w:space="0" w:color="auto"/>
      </w:divBdr>
    </w:div>
    <w:div w:id="1721786484">
      <w:bodyDiv w:val="1"/>
      <w:marLeft w:val="0"/>
      <w:marRight w:val="0"/>
      <w:marTop w:val="0"/>
      <w:marBottom w:val="0"/>
      <w:divBdr>
        <w:top w:val="none" w:sz="0" w:space="0" w:color="auto"/>
        <w:left w:val="none" w:sz="0" w:space="0" w:color="auto"/>
        <w:bottom w:val="none" w:sz="0" w:space="0" w:color="auto"/>
        <w:right w:val="none" w:sz="0" w:space="0" w:color="auto"/>
      </w:divBdr>
    </w:div>
    <w:div w:id="180041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B1BC6-E445-46D7-ABD6-9F3EC8EA9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12</Pages>
  <Words>3801</Words>
  <Characters>21667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Simhi Samyukta</dc:creator>
  <cp:keywords/>
  <dc:description/>
  <cp:lastModifiedBy>SDI 1084</cp:lastModifiedBy>
  <cp:revision>161</cp:revision>
  <dcterms:created xsi:type="dcterms:W3CDTF">2025-06-16T05:03:00Z</dcterms:created>
  <dcterms:modified xsi:type="dcterms:W3CDTF">2025-10-27T11:22:00Z</dcterms:modified>
</cp:coreProperties>
</file>