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321C7" w14:textId="42ADCCE1" w:rsidR="00CF49DA" w:rsidRPr="004E5CBD" w:rsidRDefault="00C41D52" w:rsidP="00703448">
      <w:pPr>
        <w:spacing w:line="360" w:lineRule="auto"/>
        <w:jc w:val="center"/>
        <w:rPr>
          <w:rFonts w:ascii="Times New Roman" w:hAnsi="Times New Roman" w:cs="Times New Roman"/>
          <w:b/>
          <w:bCs/>
          <w:sz w:val="28"/>
          <w:szCs w:val="28"/>
        </w:rPr>
      </w:pPr>
      <w:r w:rsidRPr="004E5CBD">
        <w:rPr>
          <w:rFonts w:ascii="Times New Roman" w:eastAsia="Times New Roman" w:hAnsi="Times New Roman" w:cs="Times New Roman"/>
          <w:b/>
          <w:bCs/>
          <w:sz w:val="28"/>
          <w:szCs w:val="28"/>
          <w:lang w:eastAsia="en-IN"/>
        </w:rPr>
        <w:t xml:space="preserve">Impact of different growing media and plant growth regulators on </w:t>
      </w:r>
      <w:proofErr w:type="spellStart"/>
      <w:r w:rsidRPr="004E5CBD">
        <w:rPr>
          <w:rFonts w:ascii="Times New Roman" w:eastAsia="Times New Roman" w:hAnsi="Times New Roman" w:cs="Times New Roman"/>
          <w:b/>
          <w:bCs/>
          <w:sz w:val="28"/>
          <w:szCs w:val="28"/>
          <w:lang w:eastAsia="en-IN"/>
        </w:rPr>
        <w:t>rhizogenesis</w:t>
      </w:r>
      <w:proofErr w:type="spellEnd"/>
      <w:r w:rsidRPr="004E5CBD">
        <w:rPr>
          <w:rFonts w:ascii="Times New Roman" w:eastAsia="Times New Roman" w:hAnsi="Times New Roman" w:cs="Times New Roman"/>
          <w:b/>
          <w:bCs/>
          <w:sz w:val="28"/>
          <w:szCs w:val="28"/>
          <w:lang w:eastAsia="en-IN"/>
        </w:rPr>
        <w:t xml:space="preserve"> of dragon fruit </w:t>
      </w:r>
      <w:r w:rsidR="005E522E">
        <w:rPr>
          <w:rFonts w:ascii="Times New Roman" w:eastAsia="Times New Roman" w:hAnsi="Times New Roman" w:cs="Times New Roman"/>
          <w:b/>
          <w:bCs/>
          <w:sz w:val="28"/>
          <w:szCs w:val="28"/>
          <w:lang w:eastAsia="en-IN"/>
        </w:rPr>
        <w:t>[</w:t>
      </w:r>
      <w:proofErr w:type="spellStart"/>
      <w:r w:rsidR="002F000A">
        <w:rPr>
          <w:rFonts w:ascii="Times New Roman" w:hAnsi="Times New Roman" w:cs="Times New Roman"/>
          <w:b/>
          <w:bCs/>
          <w:i/>
          <w:iCs/>
          <w:sz w:val="28"/>
          <w:szCs w:val="28"/>
        </w:rPr>
        <w:t>Selenicereus</w:t>
      </w:r>
      <w:proofErr w:type="spellEnd"/>
      <w:r w:rsidRPr="004E5CBD">
        <w:rPr>
          <w:rFonts w:ascii="Times New Roman" w:hAnsi="Times New Roman" w:cs="Times New Roman"/>
          <w:b/>
          <w:bCs/>
          <w:i/>
          <w:iCs/>
          <w:sz w:val="28"/>
          <w:szCs w:val="28"/>
        </w:rPr>
        <w:t xml:space="preserve"> </w:t>
      </w:r>
      <w:proofErr w:type="spellStart"/>
      <w:r w:rsidRPr="004E5CBD">
        <w:rPr>
          <w:rFonts w:ascii="Times New Roman" w:hAnsi="Times New Roman" w:cs="Times New Roman"/>
          <w:b/>
          <w:bCs/>
          <w:i/>
          <w:iCs/>
          <w:sz w:val="28"/>
          <w:szCs w:val="28"/>
        </w:rPr>
        <w:t>undatus</w:t>
      </w:r>
      <w:proofErr w:type="spellEnd"/>
      <w:r w:rsidRPr="004E5CBD">
        <w:rPr>
          <w:rFonts w:ascii="Times New Roman" w:hAnsi="Times New Roman" w:cs="Times New Roman"/>
          <w:b/>
          <w:bCs/>
          <w:i/>
          <w:iCs/>
          <w:sz w:val="28"/>
          <w:szCs w:val="28"/>
        </w:rPr>
        <w:t xml:space="preserve"> </w:t>
      </w:r>
      <w:r w:rsidR="005E522E">
        <w:rPr>
          <w:rFonts w:ascii="Times New Roman" w:hAnsi="Times New Roman" w:cs="Times New Roman"/>
          <w:b/>
          <w:bCs/>
          <w:sz w:val="28"/>
          <w:szCs w:val="28"/>
        </w:rPr>
        <w:t>(Haw.) D.R.</w:t>
      </w:r>
      <w:r w:rsidR="004C59AA">
        <w:rPr>
          <w:rFonts w:ascii="Times New Roman" w:hAnsi="Times New Roman" w:cs="Times New Roman"/>
          <w:b/>
          <w:bCs/>
          <w:sz w:val="28"/>
          <w:szCs w:val="28"/>
        </w:rPr>
        <w:t xml:space="preserve"> </w:t>
      </w:r>
      <w:r w:rsidR="005E522E">
        <w:rPr>
          <w:rFonts w:ascii="Times New Roman" w:hAnsi="Times New Roman" w:cs="Times New Roman"/>
          <w:b/>
          <w:bCs/>
          <w:sz w:val="28"/>
          <w:szCs w:val="28"/>
        </w:rPr>
        <w:t>Hunt</w:t>
      </w:r>
      <w:r w:rsidR="005E522E">
        <w:rPr>
          <w:rFonts w:ascii="Times New Roman" w:hAnsi="Times New Roman" w:cs="Times New Roman"/>
          <w:b/>
          <w:bCs/>
          <w:iCs/>
          <w:sz w:val="28"/>
          <w:szCs w:val="28"/>
        </w:rPr>
        <w:t>]</w:t>
      </w:r>
      <w:r w:rsidRPr="004E5CBD">
        <w:rPr>
          <w:rFonts w:ascii="Times New Roman" w:eastAsia="Times New Roman" w:hAnsi="Times New Roman" w:cs="Times New Roman"/>
          <w:b/>
          <w:bCs/>
          <w:sz w:val="28"/>
          <w:szCs w:val="28"/>
          <w:lang w:eastAsia="en-IN"/>
        </w:rPr>
        <w:t xml:space="preserve"> cuttings</w:t>
      </w:r>
    </w:p>
    <w:p w14:paraId="15FDA5F3" w14:textId="77777777" w:rsidR="009B0E3E" w:rsidRPr="00DE65E4" w:rsidRDefault="009B0E3E" w:rsidP="004C59AA">
      <w:pPr>
        <w:spacing w:line="276" w:lineRule="auto"/>
        <w:jc w:val="center"/>
        <w:rPr>
          <w:rFonts w:ascii="Times New Roman" w:hAnsi="Times New Roman" w:cs="Times New Roman"/>
          <w:iCs/>
          <w:sz w:val="24"/>
          <w:szCs w:val="24"/>
        </w:rPr>
      </w:pPr>
      <w:bookmarkStart w:id="0" w:name="_GoBack"/>
      <w:bookmarkEnd w:id="0"/>
    </w:p>
    <w:p w14:paraId="775FF3C5" w14:textId="77777777" w:rsidR="004E5CBD" w:rsidRPr="00F433A0" w:rsidRDefault="004E5CBD" w:rsidP="002A0330">
      <w:pPr>
        <w:spacing w:line="276" w:lineRule="auto"/>
        <w:jc w:val="center"/>
        <w:rPr>
          <w:rFonts w:ascii="Times New Roman" w:hAnsi="Times New Roman" w:cs="Times New Roman"/>
          <w:iCs/>
          <w:sz w:val="20"/>
          <w:szCs w:val="20"/>
        </w:rPr>
      </w:pPr>
    </w:p>
    <w:p w14:paraId="1D60DDF8" w14:textId="77777777" w:rsidR="00CF49DA" w:rsidRPr="00B4601E" w:rsidRDefault="00CF49DA" w:rsidP="002A0330">
      <w:pPr>
        <w:spacing w:after="0" w:line="360" w:lineRule="auto"/>
        <w:jc w:val="both"/>
        <w:rPr>
          <w:rFonts w:ascii="Times New Roman" w:hAnsi="Times New Roman" w:cs="Times New Roman"/>
          <w:b/>
          <w:bCs/>
          <w:sz w:val="24"/>
          <w:szCs w:val="24"/>
        </w:rPr>
      </w:pPr>
      <w:r w:rsidRPr="00B4601E">
        <w:rPr>
          <w:rFonts w:ascii="Times New Roman" w:hAnsi="Times New Roman" w:cs="Times New Roman"/>
          <w:b/>
          <w:bCs/>
          <w:sz w:val="24"/>
          <w:szCs w:val="24"/>
        </w:rPr>
        <w:t>Abstract</w:t>
      </w:r>
    </w:p>
    <w:p w14:paraId="76AB696E" w14:textId="41C1F7AD" w:rsidR="007864F0" w:rsidRDefault="004D303E" w:rsidP="00AC03A6">
      <w:pPr>
        <w:spacing w:after="0" w:line="360" w:lineRule="auto"/>
        <w:ind w:firstLine="720"/>
        <w:jc w:val="both"/>
        <w:rPr>
          <w:rFonts w:asciiTheme="majorBidi" w:hAnsiTheme="majorBidi" w:cstheme="majorBidi"/>
          <w:sz w:val="24"/>
          <w:szCs w:val="24"/>
        </w:rPr>
      </w:pPr>
      <w:r w:rsidRPr="00B4601E">
        <w:rPr>
          <w:rFonts w:asciiTheme="majorBidi" w:hAnsiTheme="majorBidi" w:cstheme="majorBidi"/>
          <w:sz w:val="24"/>
          <w:szCs w:val="24"/>
        </w:rPr>
        <w:t>An experiment was conducted to study the “</w:t>
      </w:r>
      <w:r w:rsidRPr="00B4601E">
        <w:rPr>
          <w:rFonts w:asciiTheme="majorBidi" w:eastAsia="Times New Roman" w:hAnsiTheme="majorBidi" w:cstheme="majorBidi"/>
          <w:b/>
          <w:bCs/>
          <w:sz w:val="24"/>
          <w:szCs w:val="24"/>
          <w:lang w:eastAsia="en-IN"/>
        </w:rPr>
        <w:t xml:space="preserve">Impact of different growing media and plant growth regulators on </w:t>
      </w:r>
      <w:proofErr w:type="spellStart"/>
      <w:r w:rsidR="0091418B" w:rsidRPr="00B4601E">
        <w:rPr>
          <w:rFonts w:asciiTheme="majorBidi" w:eastAsia="Times New Roman" w:hAnsiTheme="majorBidi" w:cstheme="majorBidi"/>
          <w:b/>
          <w:bCs/>
          <w:sz w:val="24"/>
          <w:szCs w:val="24"/>
          <w:lang w:eastAsia="en-IN"/>
        </w:rPr>
        <w:t>rhiz</w:t>
      </w:r>
      <w:r w:rsidRPr="00B4601E">
        <w:rPr>
          <w:rFonts w:asciiTheme="majorBidi" w:eastAsia="Times New Roman" w:hAnsiTheme="majorBidi" w:cstheme="majorBidi"/>
          <w:b/>
          <w:bCs/>
          <w:sz w:val="24"/>
          <w:szCs w:val="24"/>
          <w:lang w:eastAsia="en-IN"/>
        </w:rPr>
        <w:t>ogenesis</w:t>
      </w:r>
      <w:proofErr w:type="spellEnd"/>
      <w:r w:rsidRPr="00B4601E">
        <w:rPr>
          <w:rFonts w:asciiTheme="majorBidi" w:eastAsia="Times New Roman" w:hAnsiTheme="majorBidi" w:cstheme="majorBidi"/>
          <w:b/>
          <w:bCs/>
          <w:sz w:val="24"/>
          <w:szCs w:val="24"/>
          <w:lang w:eastAsia="en-IN"/>
        </w:rPr>
        <w:t xml:space="preserve"> of dragon fruit [</w:t>
      </w:r>
      <w:proofErr w:type="spellStart"/>
      <w:r w:rsidRPr="00B4601E">
        <w:rPr>
          <w:rFonts w:asciiTheme="majorBidi" w:hAnsiTheme="majorBidi" w:cstheme="majorBidi"/>
          <w:b/>
          <w:bCs/>
          <w:i/>
          <w:iCs/>
          <w:sz w:val="24"/>
          <w:szCs w:val="24"/>
        </w:rPr>
        <w:t>Selenicereus</w:t>
      </w:r>
      <w:proofErr w:type="spellEnd"/>
      <w:r w:rsidRPr="00B4601E">
        <w:rPr>
          <w:rFonts w:asciiTheme="majorBidi" w:hAnsiTheme="majorBidi" w:cstheme="majorBidi"/>
          <w:b/>
          <w:bCs/>
          <w:i/>
          <w:iCs/>
          <w:sz w:val="24"/>
          <w:szCs w:val="24"/>
        </w:rPr>
        <w:t xml:space="preserve"> </w:t>
      </w:r>
      <w:proofErr w:type="spellStart"/>
      <w:r w:rsidRPr="00B4601E">
        <w:rPr>
          <w:rFonts w:asciiTheme="majorBidi" w:hAnsiTheme="majorBidi" w:cstheme="majorBidi"/>
          <w:b/>
          <w:bCs/>
          <w:i/>
          <w:iCs/>
          <w:sz w:val="24"/>
          <w:szCs w:val="24"/>
        </w:rPr>
        <w:t>undatus</w:t>
      </w:r>
      <w:proofErr w:type="spellEnd"/>
      <w:r w:rsidRPr="00B4601E">
        <w:rPr>
          <w:rFonts w:asciiTheme="majorBidi" w:hAnsiTheme="majorBidi" w:cstheme="majorBidi"/>
          <w:b/>
          <w:bCs/>
          <w:i/>
          <w:iCs/>
          <w:sz w:val="24"/>
          <w:szCs w:val="24"/>
        </w:rPr>
        <w:t xml:space="preserve"> </w:t>
      </w:r>
      <w:r w:rsidRPr="00B4601E">
        <w:rPr>
          <w:rFonts w:asciiTheme="majorBidi" w:hAnsiTheme="majorBidi" w:cstheme="majorBidi"/>
          <w:b/>
          <w:bCs/>
          <w:sz w:val="24"/>
          <w:szCs w:val="24"/>
        </w:rPr>
        <w:t>(Haw.) D.R.</w:t>
      </w:r>
      <w:r w:rsidR="005245C3">
        <w:rPr>
          <w:rFonts w:asciiTheme="majorBidi" w:hAnsiTheme="majorBidi" w:cstheme="majorBidi"/>
          <w:b/>
          <w:bCs/>
          <w:sz w:val="24"/>
          <w:szCs w:val="24"/>
        </w:rPr>
        <w:t xml:space="preserve"> </w:t>
      </w:r>
      <w:r w:rsidRPr="00B4601E">
        <w:rPr>
          <w:rFonts w:asciiTheme="majorBidi" w:hAnsiTheme="majorBidi" w:cstheme="majorBidi"/>
          <w:b/>
          <w:bCs/>
          <w:sz w:val="24"/>
          <w:szCs w:val="24"/>
        </w:rPr>
        <w:t>Hunt</w:t>
      </w:r>
      <w:r w:rsidRPr="00B4601E">
        <w:rPr>
          <w:rFonts w:asciiTheme="majorBidi" w:hAnsiTheme="majorBidi" w:cstheme="majorBidi"/>
          <w:b/>
          <w:bCs/>
          <w:iCs/>
          <w:sz w:val="24"/>
          <w:szCs w:val="24"/>
        </w:rPr>
        <w:t>]</w:t>
      </w:r>
      <w:r w:rsidRPr="00B4601E">
        <w:rPr>
          <w:rFonts w:asciiTheme="majorBidi" w:eastAsia="Times New Roman" w:hAnsiTheme="majorBidi" w:cstheme="majorBidi"/>
          <w:b/>
          <w:bCs/>
          <w:sz w:val="24"/>
          <w:szCs w:val="24"/>
          <w:lang w:eastAsia="en-IN"/>
        </w:rPr>
        <w:t xml:space="preserve"> cuttings”</w:t>
      </w:r>
      <w:r w:rsidRPr="00B4601E">
        <w:rPr>
          <w:rFonts w:asciiTheme="majorBidi" w:hAnsiTheme="majorBidi" w:cstheme="majorBidi"/>
          <w:sz w:val="24"/>
          <w:szCs w:val="24"/>
        </w:rPr>
        <w:t xml:space="preserve"> at </w:t>
      </w:r>
      <w:r w:rsidRPr="00B4601E">
        <w:rPr>
          <w:rFonts w:asciiTheme="majorBidi" w:eastAsia="Times New Roman" w:hAnsiTheme="majorBidi" w:cstheme="majorBidi"/>
          <w:sz w:val="24"/>
          <w:szCs w:val="24"/>
          <w:lang w:eastAsia="en-IN"/>
        </w:rPr>
        <w:t>Horticulture Research Farm of Department of Horticulture, School of Agricultural Science and Technology, Babasaheb Bhimrao Ambedkar University, Lucknow (U</w:t>
      </w:r>
      <w:r w:rsidR="0091418B" w:rsidRPr="00B4601E">
        <w:rPr>
          <w:rFonts w:asciiTheme="majorBidi" w:eastAsia="Times New Roman" w:hAnsiTheme="majorBidi" w:cstheme="majorBidi"/>
          <w:sz w:val="24"/>
          <w:szCs w:val="24"/>
          <w:lang w:eastAsia="en-IN"/>
        </w:rPr>
        <w:t>.</w:t>
      </w:r>
      <w:r w:rsidRPr="00B4601E">
        <w:rPr>
          <w:rFonts w:asciiTheme="majorBidi" w:eastAsia="Times New Roman" w:hAnsiTheme="majorBidi" w:cstheme="majorBidi"/>
          <w:sz w:val="24"/>
          <w:szCs w:val="24"/>
          <w:lang w:eastAsia="en-IN"/>
        </w:rPr>
        <w:t>P</w:t>
      </w:r>
      <w:r w:rsidR="0091418B" w:rsidRPr="00B4601E">
        <w:rPr>
          <w:rFonts w:asciiTheme="majorBidi" w:eastAsia="Times New Roman" w:hAnsiTheme="majorBidi" w:cstheme="majorBidi"/>
          <w:sz w:val="24"/>
          <w:szCs w:val="24"/>
          <w:lang w:eastAsia="en-IN"/>
        </w:rPr>
        <w:t>.</w:t>
      </w:r>
      <w:r w:rsidRPr="00B4601E">
        <w:rPr>
          <w:rFonts w:asciiTheme="majorBidi" w:eastAsia="Times New Roman" w:hAnsiTheme="majorBidi" w:cstheme="majorBidi"/>
          <w:sz w:val="24"/>
          <w:szCs w:val="24"/>
          <w:lang w:eastAsia="en-IN"/>
        </w:rPr>
        <w:t>)</w:t>
      </w:r>
      <w:r w:rsidR="0091418B" w:rsidRPr="00B4601E">
        <w:rPr>
          <w:rFonts w:asciiTheme="majorBidi" w:eastAsia="Times New Roman" w:hAnsiTheme="majorBidi" w:cstheme="majorBidi"/>
          <w:sz w:val="24"/>
          <w:szCs w:val="24"/>
          <w:lang w:eastAsia="en-IN"/>
        </w:rPr>
        <w:t>, India during the year 2024-2025</w:t>
      </w:r>
      <w:r w:rsidRPr="00B4601E">
        <w:rPr>
          <w:rFonts w:asciiTheme="majorBidi" w:hAnsiTheme="majorBidi" w:cstheme="majorBidi"/>
          <w:sz w:val="24"/>
          <w:szCs w:val="24"/>
        </w:rPr>
        <w:t>.</w:t>
      </w:r>
      <w:r w:rsidRPr="00B4601E">
        <w:rPr>
          <w:rFonts w:asciiTheme="majorBidi" w:eastAsia="Times New Roman" w:hAnsiTheme="majorBidi" w:cstheme="majorBidi"/>
          <w:sz w:val="24"/>
          <w:szCs w:val="24"/>
          <w:lang w:eastAsia="en-IN"/>
        </w:rPr>
        <w:t xml:space="preserve"> </w:t>
      </w:r>
      <w:r w:rsidRPr="00B4601E">
        <w:rPr>
          <w:rFonts w:asciiTheme="majorBidi" w:hAnsiTheme="majorBidi" w:cstheme="majorBidi"/>
          <w:sz w:val="24"/>
          <w:szCs w:val="24"/>
        </w:rPr>
        <w:t xml:space="preserve"> </w:t>
      </w:r>
      <w:r w:rsidR="00AC03A6" w:rsidRPr="00B4601E">
        <w:rPr>
          <w:rFonts w:asciiTheme="majorBidi" w:hAnsiTheme="majorBidi" w:cstheme="majorBidi"/>
          <w:sz w:val="24"/>
          <w:szCs w:val="24"/>
        </w:rPr>
        <w:t xml:space="preserve">Dragon fruit </w:t>
      </w:r>
      <w:r w:rsidRPr="00B4601E">
        <w:rPr>
          <w:rFonts w:asciiTheme="majorBidi" w:hAnsiTheme="majorBidi" w:cstheme="majorBidi"/>
          <w:sz w:val="24"/>
          <w:szCs w:val="24"/>
        </w:rPr>
        <w:t>cuttings were treated with different growing media and plant growth regulators</w:t>
      </w:r>
      <w:r w:rsidR="0091418B" w:rsidRPr="00B4601E">
        <w:rPr>
          <w:rFonts w:asciiTheme="majorBidi" w:hAnsiTheme="majorBidi" w:cstheme="majorBidi"/>
          <w:sz w:val="24"/>
          <w:szCs w:val="24"/>
        </w:rPr>
        <w:t xml:space="preserve"> having 18 treatment combinations. The design of the experiment was Factorial Completely Randomized Design </w:t>
      </w:r>
      <w:r w:rsidR="00E83671">
        <w:rPr>
          <w:rFonts w:asciiTheme="majorBidi" w:hAnsiTheme="majorBidi" w:cstheme="majorBidi"/>
          <w:sz w:val="24"/>
          <w:szCs w:val="24"/>
        </w:rPr>
        <w:t xml:space="preserve">which was </w:t>
      </w:r>
      <w:r w:rsidRPr="00B4601E">
        <w:rPr>
          <w:rFonts w:asciiTheme="majorBidi" w:hAnsiTheme="majorBidi" w:cstheme="majorBidi"/>
          <w:sz w:val="24"/>
          <w:szCs w:val="24"/>
        </w:rPr>
        <w:t>replicat</w:t>
      </w:r>
      <w:r w:rsidR="00E83671">
        <w:rPr>
          <w:rFonts w:asciiTheme="majorBidi" w:hAnsiTheme="majorBidi" w:cstheme="majorBidi"/>
          <w:sz w:val="24"/>
          <w:szCs w:val="24"/>
        </w:rPr>
        <w:t>ed thrice</w:t>
      </w:r>
      <w:r w:rsidR="0091418B" w:rsidRPr="00B4601E">
        <w:rPr>
          <w:rFonts w:asciiTheme="majorBidi" w:hAnsiTheme="majorBidi" w:cstheme="majorBidi"/>
          <w:sz w:val="24"/>
          <w:szCs w:val="24"/>
        </w:rPr>
        <w:t xml:space="preserve">. </w:t>
      </w:r>
      <w:r w:rsidRPr="00B4601E">
        <w:rPr>
          <w:rFonts w:asciiTheme="majorBidi" w:hAnsiTheme="majorBidi" w:cstheme="majorBidi"/>
          <w:sz w:val="24"/>
          <w:szCs w:val="24"/>
        </w:rPr>
        <w:t>The data revealed that the cuttings grown in media M</w:t>
      </w:r>
      <w:r w:rsidRPr="00B4601E">
        <w:rPr>
          <w:rFonts w:asciiTheme="majorBidi" w:hAnsiTheme="majorBidi" w:cstheme="majorBidi"/>
          <w:sz w:val="24"/>
          <w:szCs w:val="24"/>
          <w:vertAlign w:val="subscript"/>
        </w:rPr>
        <w:t>2</w:t>
      </w:r>
      <w:r w:rsidRPr="00B4601E">
        <w:rPr>
          <w:rFonts w:asciiTheme="majorBidi" w:hAnsiTheme="majorBidi" w:cstheme="majorBidi"/>
          <w:sz w:val="24"/>
          <w:szCs w:val="24"/>
        </w:rPr>
        <w:t>- Soil: Sand: Cocopeat: Vermicompost (1:1:1:1) performed significantly better than media M</w:t>
      </w:r>
      <w:r w:rsidRPr="00B4601E">
        <w:rPr>
          <w:rFonts w:asciiTheme="majorBidi" w:hAnsiTheme="majorBidi" w:cstheme="majorBidi"/>
          <w:sz w:val="24"/>
          <w:szCs w:val="24"/>
          <w:vertAlign w:val="subscript"/>
        </w:rPr>
        <w:t>1</w:t>
      </w:r>
      <w:r w:rsidRPr="00B4601E">
        <w:rPr>
          <w:rFonts w:asciiTheme="majorBidi" w:hAnsiTheme="majorBidi" w:cstheme="majorBidi"/>
          <w:sz w:val="24"/>
          <w:szCs w:val="24"/>
        </w:rPr>
        <w:t xml:space="preserve">- Soil: Sand: Cocopeat: FYM (1:1:1:1). </w:t>
      </w:r>
      <w:r w:rsidR="007864F0" w:rsidRPr="00B4601E">
        <w:rPr>
          <w:rFonts w:asciiTheme="majorBidi" w:hAnsiTheme="majorBidi" w:cstheme="majorBidi"/>
          <w:sz w:val="24"/>
          <w:szCs w:val="24"/>
        </w:rPr>
        <w:t xml:space="preserve">Among </w:t>
      </w:r>
      <w:r w:rsidRPr="00B4601E">
        <w:rPr>
          <w:rFonts w:asciiTheme="majorBidi" w:hAnsiTheme="majorBidi" w:cstheme="majorBidi"/>
          <w:sz w:val="24"/>
          <w:szCs w:val="24"/>
        </w:rPr>
        <w:t xml:space="preserve">the application of </w:t>
      </w:r>
      <w:r w:rsidR="007864F0" w:rsidRPr="00B4601E">
        <w:rPr>
          <w:rFonts w:asciiTheme="majorBidi" w:hAnsiTheme="majorBidi" w:cstheme="majorBidi"/>
          <w:sz w:val="24"/>
          <w:szCs w:val="24"/>
        </w:rPr>
        <w:t>different plant growth regulators, IBA @ 6000 ppm recorded minimum</w:t>
      </w:r>
      <w:r w:rsidR="007864F0" w:rsidRPr="00B4601E">
        <w:rPr>
          <w:rFonts w:ascii="Times New Roman" w:hAnsi="Times New Roman" w:cs="Times New Roman"/>
          <w:sz w:val="24"/>
          <w:szCs w:val="24"/>
        </w:rPr>
        <w:t xml:space="preserve"> </w:t>
      </w:r>
      <w:r w:rsidR="00463F36" w:rsidRPr="00B4601E">
        <w:rPr>
          <w:rFonts w:ascii="Times New Roman" w:hAnsi="Times New Roman" w:cs="Times New Roman"/>
          <w:sz w:val="24"/>
          <w:szCs w:val="24"/>
        </w:rPr>
        <w:t>days to root initiation (18.28 days</w:t>
      </w:r>
      <w:r w:rsidR="008A00F6" w:rsidRPr="00B4601E">
        <w:rPr>
          <w:rFonts w:ascii="Times New Roman" w:hAnsi="Times New Roman" w:cs="Times New Roman"/>
          <w:sz w:val="24"/>
          <w:szCs w:val="24"/>
        </w:rPr>
        <w:t>)</w:t>
      </w:r>
      <w:r w:rsidR="007864F0" w:rsidRPr="00B4601E">
        <w:rPr>
          <w:rFonts w:ascii="Times New Roman" w:hAnsi="Times New Roman" w:cs="Times New Roman"/>
          <w:sz w:val="24"/>
          <w:szCs w:val="24"/>
        </w:rPr>
        <w:t xml:space="preserve">, </w:t>
      </w:r>
      <w:r w:rsidR="009E4043" w:rsidRPr="00B4601E">
        <w:rPr>
          <w:rFonts w:asciiTheme="majorBidi" w:hAnsiTheme="majorBidi" w:cstheme="majorBidi"/>
          <w:sz w:val="24"/>
          <w:szCs w:val="24"/>
        </w:rPr>
        <w:t xml:space="preserve">maximum number of roots per cutting (20.29), </w:t>
      </w:r>
      <w:r w:rsidR="007864F0" w:rsidRPr="00B4601E">
        <w:rPr>
          <w:rFonts w:ascii="Times New Roman" w:hAnsi="Times New Roman" w:cs="Times New Roman"/>
          <w:sz w:val="24"/>
          <w:szCs w:val="24"/>
        </w:rPr>
        <w:t>maximum</w:t>
      </w:r>
      <w:r w:rsidR="00463F36" w:rsidRPr="00B4601E">
        <w:rPr>
          <w:rFonts w:asciiTheme="majorBidi" w:hAnsiTheme="majorBidi" w:cstheme="majorBidi"/>
          <w:sz w:val="24"/>
          <w:szCs w:val="24"/>
        </w:rPr>
        <w:t xml:space="preserve"> length of root per cutting (25.03 cm), maximum diameter of root (2.09 mm), </w:t>
      </w:r>
      <w:r w:rsidR="007864F0" w:rsidRPr="00B4601E">
        <w:rPr>
          <w:rFonts w:asciiTheme="majorBidi" w:hAnsiTheme="majorBidi" w:cstheme="majorBidi"/>
          <w:sz w:val="24"/>
          <w:szCs w:val="24"/>
        </w:rPr>
        <w:t xml:space="preserve">maximum </w:t>
      </w:r>
      <w:r w:rsidR="00463F36" w:rsidRPr="00B4601E">
        <w:rPr>
          <w:rFonts w:asciiTheme="majorBidi" w:hAnsiTheme="majorBidi" w:cstheme="majorBidi"/>
          <w:sz w:val="24"/>
          <w:szCs w:val="24"/>
        </w:rPr>
        <w:t>fresh</w:t>
      </w:r>
      <w:r w:rsidR="007864F0" w:rsidRPr="00B4601E">
        <w:rPr>
          <w:rFonts w:asciiTheme="majorBidi" w:hAnsiTheme="majorBidi" w:cstheme="majorBidi"/>
          <w:sz w:val="24"/>
          <w:szCs w:val="24"/>
        </w:rPr>
        <w:t xml:space="preserve"> weight of roots (2.96 g), maximum </w:t>
      </w:r>
      <w:r w:rsidR="00463F36" w:rsidRPr="00B4601E">
        <w:rPr>
          <w:rFonts w:asciiTheme="majorBidi" w:hAnsiTheme="majorBidi" w:cstheme="majorBidi"/>
          <w:sz w:val="24"/>
          <w:szCs w:val="24"/>
        </w:rPr>
        <w:t>dry weight of roots (0.87 g) and maximum root volume (2.03 cc) per cuttings</w:t>
      </w:r>
      <w:r w:rsidR="007864F0" w:rsidRPr="00B4601E">
        <w:rPr>
          <w:rFonts w:asciiTheme="majorBidi" w:hAnsiTheme="majorBidi" w:cstheme="majorBidi"/>
          <w:sz w:val="24"/>
          <w:szCs w:val="24"/>
        </w:rPr>
        <w:t>.</w:t>
      </w:r>
      <w:r w:rsidR="00463F36" w:rsidRPr="00B4601E">
        <w:rPr>
          <w:rFonts w:asciiTheme="majorBidi" w:hAnsiTheme="majorBidi" w:cstheme="majorBidi"/>
          <w:sz w:val="24"/>
          <w:szCs w:val="24"/>
        </w:rPr>
        <w:t xml:space="preserve"> </w:t>
      </w:r>
      <w:bookmarkStart w:id="1" w:name="_Hlk197262533"/>
      <w:r w:rsidR="007864F0" w:rsidRPr="00B4601E">
        <w:rPr>
          <w:rFonts w:asciiTheme="majorBidi" w:hAnsiTheme="majorBidi" w:cstheme="majorBidi"/>
          <w:sz w:val="24"/>
          <w:szCs w:val="24"/>
        </w:rPr>
        <w:t>Th</w:t>
      </w:r>
      <w:r w:rsidRPr="00B4601E">
        <w:rPr>
          <w:rFonts w:asciiTheme="majorBidi" w:hAnsiTheme="majorBidi" w:cstheme="majorBidi"/>
          <w:sz w:val="24"/>
          <w:szCs w:val="24"/>
        </w:rPr>
        <w:t>us, the</w:t>
      </w:r>
      <w:r w:rsidR="007864F0" w:rsidRPr="00B4601E">
        <w:rPr>
          <w:rFonts w:asciiTheme="majorBidi" w:hAnsiTheme="majorBidi" w:cstheme="majorBidi"/>
          <w:sz w:val="24"/>
          <w:szCs w:val="24"/>
        </w:rPr>
        <w:t xml:space="preserve"> study revealed that </w:t>
      </w:r>
      <w:r w:rsidRPr="00B4601E">
        <w:rPr>
          <w:rFonts w:asciiTheme="majorBidi" w:hAnsiTheme="majorBidi" w:cstheme="majorBidi"/>
          <w:sz w:val="24"/>
          <w:szCs w:val="24"/>
        </w:rPr>
        <w:t xml:space="preserve">the application of </w:t>
      </w:r>
      <w:r w:rsidR="007864F0" w:rsidRPr="00B4601E">
        <w:rPr>
          <w:rFonts w:asciiTheme="majorBidi" w:hAnsiTheme="majorBidi" w:cstheme="majorBidi"/>
          <w:sz w:val="24"/>
          <w:szCs w:val="24"/>
        </w:rPr>
        <w:t>IBA @ 6000 ppm and media M</w:t>
      </w:r>
      <w:r w:rsidR="007864F0" w:rsidRPr="00B4601E">
        <w:rPr>
          <w:rFonts w:asciiTheme="majorBidi" w:hAnsiTheme="majorBidi" w:cstheme="majorBidi"/>
          <w:sz w:val="24"/>
          <w:szCs w:val="24"/>
          <w:vertAlign w:val="subscript"/>
        </w:rPr>
        <w:t>2</w:t>
      </w:r>
      <w:r w:rsidR="007864F0" w:rsidRPr="00B4601E">
        <w:rPr>
          <w:rFonts w:asciiTheme="majorBidi" w:hAnsiTheme="majorBidi" w:cstheme="majorBidi"/>
          <w:sz w:val="24"/>
          <w:szCs w:val="24"/>
        </w:rPr>
        <w:t>- Soil: Sand: Cocopeat: Vermicompost (1:1:1:1) had significant effect on improving shooting of dragon fruit cuttings.</w:t>
      </w:r>
    </w:p>
    <w:p w14:paraId="143B0EA4" w14:textId="6E403ADA" w:rsidR="0034241D" w:rsidRPr="0034241D" w:rsidRDefault="0034241D" w:rsidP="0034241D">
      <w:pPr>
        <w:spacing w:line="360" w:lineRule="auto"/>
        <w:jc w:val="both"/>
        <w:rPr>
          <w:rFonts w:asciiTheme="majorBidi" w:hAnsiTheme="majorBidi" w:cstheme="majorBidi"/>
          <w:b/>
          <w:sz w:val="24"/>
          <w:szCs w:val="24"/>
        </w:rPr>
      </w:pPr>
      <w:r w:rsidRPr="0034241D">
        <w:rPr>
          <w:rFonts w:asciiTheme="majorBidi" w:hAnsiTheme="majorBidi" w:cstheme="majorBidi"/>
          <w:b/>
          <w:sz w:val="24"/>
          <w:szCs w:val="24"/>
        </w:rPr>
        <w:t xml:space="preserve">Keywords: </w:t>
      </w:r>
      <w:r w:rsidR="00AC03A6" w:rsidRPr="00B4601E">
        <w:rPr>
          <w:rFonts w:asciiTheme="majorBidi" w:hAnsiTheme="majorBidi" w:cstheme="majorBidi"/>
          <w:sz w:val="24"/>
          <w:szCs w:val="24"/>
        </w:rPr>
        <w:t>Dragon fruit</w:t>
      </w:r>
      <w:r w:rsidR="00AC03A6">
        <w:rPr>
          <w:rFonts w:asciiTheme="majorBidi" w:hAnsiTheme="majorBidi" w:cstheme="majorBidi"/>
          <w:sz w:val="24"/>
          <w:szCs w:val="24"/>
        </w:rPr>
        <w:t xml:space="preserve">, cactus, </w:t>
      </w:r>
      <w:r w:rsidR="00AC03A6" w:rsidRPr="00B4601E">
        <w:rPr>
          <w:rFonts w:asciiTheme="majorBidi" w:hAnsiTheme="majorBidi" w:cstheme="majorBidi"/>
          <w:sz w:val="24"/>
          <w:szCs w:val="24"/>
        </w:rPr>
        <w:t>cuttings</w:t>
      </w:r>
      <w:r w:rsidR="00AC03A6">
        <w:rPr>
          <w:rFonts w:asciiTheme="majorBidi" w:hAnsiTheme="majorBidi" w:cstheme="majorBidi"/>
          <w:sz w:val="24"/>
          <w:szCs w:val="24"/>
        </w:rPr>
        <w:t>, root growth and plant growth regulators</w:t>
      </w:r>
      <w:r w:rsidR="007F6167">
        <w:rPr>
          <w:rFonts w:asciiTheme="majorBidi" w:hAnsiTheme="majorBidi" w:cstheme="majorBidi"/>
          <w:sz w:val="24"/>
          <w:szCs w:val="24"/>
        </w:rPr>
        <w:t>.</w:t>
      </w:r>
    </w:p>
    <w:p w14:paraId="701CDD2B" w14:textId="77777777" w:rsidR="007864F0" w:rsidRPr="00B4601E" w:rsidRDefault="007864F0" w:rsidP="002A0330">
      <w:pPr>
        <w:spacing w:after="0" w:line="360" w:lineRule="auto"/>
        <w:jc w:val="both"/>
        <w:rPr>
          <w:rFonts w:asciiTheme="majorBidi" w:hAnsiTheme="majorBidi" w:cstheme="majorBidi"/>
          <w:b/>
          <w:sz w:val="24"/>
          <w:szCs w:val="24"/>
        </w:rPr>
      </w:pPr>
      <w:r w:rsidRPr="00B4601E">
        <w:rPr>
          <w:rFonts w:asciiTheme="majorBidi" w:hAnsiTheme="majorBidi" w:cstheme="majorBidi"/>
          <w:b/>
          <w:sz w:val="24"/>
          <w:szCs w:val="24"/>
        </w:rPr>
        <w:t>Introduction</w:t>
      </w:r>
    </w:p>
    <w:p w14:paraId="1E5DB116" w14:textId="6A675EB4" w:rsidR="007864F0" w:rsidRPr="00B4601E" w:rsidRDefault="004D303E" w:rsidP="007864F0">
      <w:pPr>
        <w:spacing w:line="360" w:lineRule="auto"/>
        <w:ind w:firstLine="851"/>
        <w:jc w:val="both"/>
        <w:rPr>
          <w:rFonts w:asciiTheme="majorBidi" w:hAnsiTheme="majorBidi" w:cstheme="majorBidi"/>
          <w:sz w:val="24"/>
          <w:szCs w:val="24"/>
        </w:rPr>
      </w:pPr>
      <w:r w:rsidRPr="00B4601E">
        <w:rPr>
          <w:rFonts w:asciiTheme="majorBidi" w:hAnsiTheme="majorBidi" w:cstheme="majorBidi"/>
          <w:sz w:val="24"/>
          <w:szCs w:val="24"/>
        </w:rPr>
        <w:t>Dragon fruit [</w:t>
      </w:r>
      <w:proofErr w:type="spellStart"/>
      <w:r w:rsidRPr="00B4601E">
        <w:rPr>
          <w:rFonts w:asciiTheme="majorBidi" w:hAnsiTheme="majorBidi" w:cstheme="majorBidi"/>
          <w:i/>
          <w:iCs/>
          <w:sz w:val="24"/>
          <w:szCs w:val="24"/>
        </w:rPr>
        <w:t>Selenicereus</w:t>
      </w:r>
      <w:proofErr w:type="spellEnd"/>
      <w:r w:rsidRPr="00B4601E">
        <w:rPr>
          <w:rFonts w:asciiTheme="majorBidi" w:hAnsiTheme="majorBidi" w:cstheme="majorBidi"/>
          <w:i/>
          <w:iCs/>
          <w:sz w:val="24"/>
          <w:szCs w:val="24"/>
        </w:rPr>
        <w:t xml:space="preserve"> </w:t>
      </w:r>
      <w:proofErr w:type="spellStart"/>
      <w:r w:rsidRPr="00B4601E">
        <w:rPr>
          <w:rFonts w:asciiTheme="majorBidi" w:hAnsiTheme="majorBidi" w:cstheme="majorBidi"/>
          <w:i/>
          <w:iCs/>
          <w:sz w:val="24"/>
          <w:szCs w:val="24"/>
        </w:rPr>
        <w:t>undatus</w:t>
      </w:r>
      <w:proofErr w:type="spellEnd"/>
      <w:r w:rsidRPr="00B4601E">
        <w:rPr>
          <w:rFonts w:asciiTheme="majorBidi" w:hAnsiTheme="majorBidi" w:cstheme="majorBidi"/>
          <w:sz w:val="24"/>
          <w:szCs w:val="24"/>
        </w:rPr>
        <w:t> </w:t>
      </w:r>
      <w:r w:rsidRPr="00B4601E">
        <w:rPr>
          <w:rFonts w:asciiTheme="majorBidi" w:hAnsiTheme="majorBidi" w:cstheme="majorBidi"/>
          <w:sz w:val="24"/>
          <w:szCs w:val="24"/>
        </w:rPr>
        <w:t>(Haw.) D.R.</w:t>
      </w:r>
      <w:r w:rsidR="00AC03A6">
        <w:rPr>
          <w:rFonts w:asciiTheme="majorBidi" w:hAnsiTheme="majorBidi" w:cstheme="majorBidi"/>
          <w:sz w:val="24"/>
          <w:szCs w:val="24"/>
        </w:rPr>
        <w:t xml:space="preserve"> </w:t>
      </w:r>
      <w:r w:rsidRPr="00B4601E">
        <w:rPr>
          <w:rFonts w:asciiTheme="majorBidi" w:hAnsiTheme="majorBidi" w:cstheme="majorBidi"/>
          <w:sz w:val="24"/>
          <w:szCs w:val="24"/>
        </w:rPr>
        <w:t xml:space="preserve">Hunt] is an edible, fast growing, perennial epiphytic vine like cacti belongs to family </w:t>
      </w:r>
      <w:proofErr w:type="spellStart"/>
      <w:r w:rsidRPr="00B4601E">
        <w:rPr>
          <w:rFonts w:asciiTheme="majorBidi" w:hAnsiTheme="majorBidi" w:cstheme="majorBidi"/>
          <w:sz w:val="24"/>
          <w:szCs w:val="24"/>
        </w:rPr>
        <w:t>Cactaceae</w:t>
      </w:r>
      <w:proofErr w:type="spellEnd"/>
      <w:r w:rsidRPr="00B4601E">
        <w:rPr>
          <w:rFonts w:asciiTheme="majorBidi" w:hAnsiTheme="majorBidi" w:cstheme="majorBidi"/>
          <w:sz w:val="24"/>
          <w:szCs w:val="24"/>
        </w:rPr>
        <w:t xml:space="preserve">. Dragon fruit is known by many names in different countries, “Thang </w:t>
      </w:r>
      <w:proofErr w:type="spellStart"/>
      <w:r w:rsidRPr="00B4601E">
        <w:rPr>
          <w:rFonts w:asciiTheme="majorBidi" w:hAnsiTheme="majorBidi" w:cstheme="majorBidi"/>
          <w:sz w:val="24"/>
          <w:szCs w:val="24"/>
        </w:rPr>
        <w:t>loy</w:t>
      </w:r>
      <w:proofErr w:type="spellEnd"/>
      <w:r w:rsidRPr="00B4601E">
        <w:rPr>
          <w:rFonts w:asciiTheme="majorBidi" w:hAnsiTheme="majorBidi" w:cstheme="majorBidi"/>
          <w:sz w:val="24"/>
          <w:szCs w:val="24"/>
        </w:rPr>
        <w:t>” in Vietnam, “</w:t>
      </w:r>
      <w:proofErr w:type="spellStart"/>
      <w:r w:rsidRPr="00B4601E">
        <w:rPr>
          <w:rFonts w:asciiTheme="majorBidi" w:hAnsiTheme="majorBidi" w:cstheme="majorBidi"/>
          <w:sz w:val="24"/>
          <w:szCs w:val="24"/>
        </w:rPr>
        <w:t>Pitajava</w:t>
      </w:r>
      <w:proofErr w:type="spellEnd"/>
      <w:r w:rsidRPr="00B4601E">
        <w:rPr>
          <w:rFonts w:asciiTheme="majorBidi" w:hAnsiTheme="majorBidi" w:cstheme="majorBidi"/>
          <w:sz w:val="24"/>
          <w:szCs w:val="24"/>
        </w:rPr>
        <w:t>” in Venezuela, “Tuna”, “Nopal” and “</w:t>
      </w:r>
      <w:proofErr w:type="spellStart"/>
      <w:r w:rsidRPr="00B4601E">
        <w:rPr>
          <w:rFonts w:asciiTheme="majorBidi" w:hAnsiTheme="majorBidi" w:cstheme="majorBidi"/>
          <w:sz w:val="24"/>
          <w:szCs w:val="24"/>
        </w:rPr>
        <w:t>Pitajaya</w:t>
      </w:r>
      <w:proofErr w:type="spellEnd"/>
      <w:r w:rsidRPr="00B4601E">
        <w:rPr>
          <w:rFonts w:asciiTheme="majorBidi" w:hAnsiTheme="majorBidi" w:cstheme="majorBidi"/>
          <w:sz w:val="24"/>
          <w:szCs w:val="24"/>
        </w:rPr>
        <w:t>” in Spain Junco, “</w:t>
      </w:r>
      <w:proofErr w:type="spellStart"/>
      <w:r w:rsidRPr="00B4601E">
        <w:rPr>
          <w:rFonts w:asciiTheme="majorBidi" w:hAnsiTheme="majorBidi" w:cstheme="majorBidi"/>
          <w:sz w:val="24"/>
          <w:szCs w:val="24"/>
        </w:rPr>
        <w:t>Tasajo</w:t>
      </w:r>
      <w:proofErr w:type="spellEnd"/>
      <w:r w:rsidRPr="00B4601E">
        <w:rPr>
          <w:rFonts w:asciiTheme="majorBidi" w:hAnsiTheme="majorBidi" w:cstheme="majorBidi"/>
          <w:sz w:val="24"/>
          <w:szCs w:val="24"/>
        </w:rPr>
        <w:t xml:space="preserve">” in Mexico. It is also known as Pitaya, Strawberry pear and Night blooming cereus (Martin </w:t>
      </w:r>
      <w:r w:rsidR="00806BEC" w:rsidRPr="00B4601E">
        <w:rPr>
          <w:rFonts w:asciiTheme="majorBidi" w:hAnsiTheme="majorBidi" w:cstheme="majorBidi"/>
          <w:i/>
          <w:iCs/>
          <w:sz w:val="24"/>
          <w:szCs w:val="24"/>
        </w:rPr>
        <w:t>et al.</w:t>
      </w:r>
      <w:r w:rsidRPr="00B4601E">
        <w:rPr>
          <w:rFonts w:asciiTheme="majorBidi" w:hAnsiTheme="majorBidi" w:cstheme="majorBidi"/>
          <w:sz w:val="24"/>
          <w:szCs w:val="24"/>
        </w:rPr>
        <w:t>, 1987). Dragon fruit is originated from tropical and subtropical forest/desert regions of Mexico and Central South America (</w:t>
      </w:r>
      <w:proofErr w:type="spellStart"/>
      <w:r w:rsidRPr="00B4601E">
        <w:rPr>
          <w:rFonts w:asciiTheme="majorBidi" w:hAnsiTheme="majorBidi" w:cstheme="majorBidi"/>
          <w:sz w:val="24"/>
          <w:szCs w:val="24"/>
        </w:rPr>
        <w:t>Mirzahi</w:t>
      </w:r>
      <w:proofErr w:type="spellEnd"/>
      <w:r w:rsidRPr="00B4601E">
        <w:rPr>
          <w:rFonts w:asciiTheme="majorBidi" w:hAnsiTheme="majorBidi" w:cstheme="majorBidi"/>
          <w:sz w:val="24"/>
          <w:szCs w:val="24"/>
        </w:rPr>
        <w:t xml:space="preserve"> </w:t>
      </w:r>
      <w:r w:rsidRPr="00B4601E">
        <w:rPr>
          <w:rFonts w:asciiTheme="majorBidi" w:hAnsiTheme="majorBidi" w:cstheme="majorBidi"/>
          <w:iCs/>
          <w:sz w:val="24"/>
          <w:szCs w:val="24"/>
        </w:rPr>
        <w:t>and Nerd</w:t>
      </w:r>
      <w:r w:rsidRPr="00B4601E">
        <w:rPr>
          <w:rFonts w:asciiTheme="majorBidi" w:hAnsiTheme="majorBidi" w:cstheme="majorBidi"/>
          <w:sz w:val="24"/>
          <w:szCs w:val="24"/>
        </w:rPr>
        <w:t>, 1996). It is a new exotic fruit in India and lucrative</w:t>
      </w:r>
      <w:r w:rsidRPr="00B4601E">
        <w:rPr>
          <w:rFonts w:asciiTheme="majorBidi" w:hAnsiTheme="majorBidi" w:cstheme="majorBidi"/>
          <w:sz w:val="24"/>
          <w:szCs w:val="24"/>
        </w:rPr>
        <w:t> </w:t>
      </w:r>
      <w:r w:rsidRPr="00B4601E">
        <w:rPr>
          <w:rFonts w:asciiTheme="majorBidi" w:hAnsiTheme="majorBidi" w:cstheme="majorBidi"/>
          <w:sz w:val="24"/>
          <w:szCs w:val="24"/>
        </w:rPr>
        <w:t xml:space="preserve">and profitable fruit due to its attractive colour (Adnan </w:t>
      </w:r>
      <w:r w:rsidR="00806BEC" w:rsidRPr="00B4601E">
        <w:rPr>
          <w:rFonts w:asciiTheme="majorBidi" w:hAnsiTheme="majorBidi" w:cstheme="majorBidi"/>
          <w:i/>
          <w:iCs/>
          <w:sz w:val="24"/>
          <w:szCs w:val="24"/>
        </w:rPr>
        <w:t>et al.</w:t>
      </w:r>
      <w:r w:rsidRPr="00B4601E">
        <w:rPr>
          <w:rFonts w:asciiTheme="majorBidi" w:hAnsiTheme="majorBidi" w:cstheme="majorBidi"/>
          <w:sz w:val="24"/>
          <w:szCs w:val="24"/>
        </w:rPr>
        <w:t xml:space="preserve">, 2011), pleasant taste (Castellar </w:t>
      </w:r>
      <w:r w:rsidR="00806BEC" w:rsidRPr="00B4601E">
        <w:rPr>
          <w:rFonts w:asciiTheme="majorBidi" w:hAnsiTheme="majorBidi" w:cstheme="majorBidi"/>
          <w:i/>
          <w:iCs/>
          <w:sz w:val="24"/>
          <w:szCs w:val="24"/>
        </w:rPr>
        <w:t>et al.</w:t>
      </w:r>
      <w:r w:rsidRPr="00B4601E">
        <w:rPr>
          <w:rFonts w:asciiTheme="majorBidi" w:hAnsiTheme="majorBidi" w:cstheme="majorBidi"/>
          <w:sz w:val="24"/>
          <w:szCs w:val="24"/>
        </w:rPr>
        <w:t>, 2006), high content of nutrients (</w:t>
      </w:r>
      <w:proofErr w:type="spellStart"/>
      <w:r w:rsidRPr="00B4601E">
        <w:rPr>
          <w:rFonts w:asciiTheme="majorBidi" w:hAnsiTheme="majorBidi" w:cstheme="majorBidi"/>
          <w:sz w:val="24"/>
          <w:szCs w:val="24"/>
        </w:rPr>
        <w:t>Tze</w:t>
      </w:r>
      <w:proofErr w:type="spellEnd"/>
      <w:r w:rsidRPr="00B4601E">
        <w:rPr>
          <w:rFonts w:asciiTheme="majorBidi" w:hAnsiTheme="majorBidi" w:cstheme="majorBidi"/>
          <w:sz w:val="24"/>
          <w:szCs w:val="24"/>
        </w:rPr>
        <w:t xml:space="preserve"> </w:t>
      </w:r>
      <w:r w:rsidR="00806BEC" w:rsidRPr="00B4601E">
        <w:rPr>
          <w:rFonts w:asciiTheme="majorBidi" w:hAnsiTheme="majorBidi" w:cstheme="majorBidi"/>
          <w:i/>
          <w:iCs/>
          <w:sz w:val="24"/>
          <w:szCs w:val="24"/>
        </w:rPr>
        <w:t>et al.</w:t>
      </w:r>
      <w:r w:rsidRPr="00B4601E">
        <w:rPr>
          <w:rFonts w:asciiTheme="majorBidi" w:hAnsiTheme="majorBidi" w:cstheme="majorBidi"/>
          <w:sz w:val="24"/>
          <w:szCs w:val="24"/>
        </w:rPr>
        <w:t xml:space="preserve">, 2012), senescence-retarding (Lim </w:t>
      </w:r>
      <w:r w:rsidR="00806BEC" w:rsidRPr="00B4601E">
        <w:rPr>
          <w:rFonts w:asciiTheme="majorBidi" w:hAnsiTheme="majorBidi" w:cstheme="majorBidi"/>
          <w:i/>
          <w:iCs/>
          <w:sz w:val="24"/>
          <w:szCs w:val="24"/>
        </w:rPr>
        <w:t>et al.</w:t>
      </w:r>
      <w:r w:rsidRPr="00B4601E">
        <w:rPr>
          <w:rFonts w:asciiTheme="majorBidi" w:hAnsiTheme="majorBidi" w:cstheme="majorBidi"/>
          <w:sz w:val="24"/>
          <w:szCs w:val="24"/>
        </w:rPr>
        <w:t xml:space="preserve">, 2012; Zhuang </w:t>
      </w:r>
      <w:r w:rsidR="00806BEC" w:rsidRPr="00B4601E">
        <w:rPr>
          <w:rFonts w:asciiTheme="majorBidi" w:hAnsiTheme="majorBidi" w:cstheme="majorBidi"/>
          <w:i/>
          <w:iCs/>
          <w:sz w:val="24"/>
          <w:szCs w:val="24"/>
        </w:rPr>
        <w:t>et al.</w:t>
      </w:r>
      <w:r w:rsidRPr="00B4601E">
        <w:rPr>
          <w:rFonts w:asciiTheme="majorBidi" w:hAnsiTheme="majorBidi" w:cstheme="majorBidi"/>
          <w:sz w:val="24"/>
          <w:szCs w:val="24"/>
        </w:rPr>
        <w:t>, 2012), medicinal and cancer-preventing effects (Yusof </w:t>
      </w:r>
      <w:r w:rsidR="00806BEC" w:rsidRPr="00B4601E">
        <w:rPr>
          <w:rFonts w:asciiTheme="majorBidi" w:hAnsiTheme="majorBidi" w:cstheme="majorBidi"/>
          <w:i/>
          <w:iCs/>
          <w:sz w:val="24"/>
          <w:szCs w:val="24"/>
        </w:rPr>
        <w:t>et al.</w:t>
      </w:r>
      <w:r w:rsidRPr="00B4601E">
        <w:rPr>
          <w:rFonts w:asciiTheme="majorBidi" w:hAnsiTheme="majorBidi" w:cstheme="majorBidi"/>
          <w:sz w:val="24"/>
          <w:szCs w:val="24"/>
        </w:rPr>
        <w:t>, 2012).</w:t>
      </w:r>
      <w:r w:rsidR="00052655" w:rsidRPr="00B4601E">
        <w:rPr>
          <w:rFonts w:asciiTheme="majorBidi" w:hAnsiTheme="majorBidi" w:cstheme="majorBidi"/>
          <w:sz w:val="24"/>
          <w:szCs w:val="24"/>
        </w:rPr>
        <w:t xml:space="preserve"> It </w:t>
      </w:r>
      <w:r w:rsidR="00052655" w:rsidRPr="00B4601E">
        <w:rPr>
          <w:rFonts w:ascii="Times New Roman" w:hAnsi="Times New Roman" w:cs="Times New Roman"/>
          <w:sz w:val="24"/>
          <w:szCs w:val="24"/>
        </w:rPr>
        <w:t>is known as a</w:t>
      </w:r>
      <w:r w:rsidR="00052655" w:rsidRPr="00B4601E">
        <w:rPr>
          <w:rFonts w:ascii="Times New Roman" w:hAnsi="Times New Roman" w:cs="Times New Roman"/>
          <w:sz w:val="24"/>
          <w:szCs w:val="24"/>
        </w:rPr>
        <w:t> </w:t>
      </w:r>
      <w:r w:rsidR="00052655" w:rsidRPr="00B4601E">
        <w:rPr>
          <w:rFonts w:ascii="Times New Roman" w:hAnsi="Times New Roman" w:cs="Times New Roman"/>
          <w:sz w:val="24"/>
          <w:szCs w:val="24"/>
        </w:rPr>
        <w:t>hidden fruit on the earth with super nutritive and medicinal characteristics. The fresh fruit has a moisture content of 82.5-83.0%, protein content of</w:t>
      </w:r>
      <w:r w:rsidR="00052655" w:rsidRPr="00B4601E">
        <w:rPr>
          <w:rFonts w:ascii="Times New Roman" w:hAnsi="Times New Roman" w:cs="Times New Roman"/>
          <w:sz w:val="24"/>
          <w:szCs w:val="24"/>
        </w:rPr>
        <w:t> </w:t>
      </w:r>
      <w:r w:rsidR="00052655" w:rsidRPr="00B4601E">
        <w:rPr>
          <w:rFonts w:ascii="Times New Roman" w:hAnsi="Times New Roman" w:cs="Times New Roman"/>
          <w:sz w:val="24"/>
          <w:szCs w:val="24"/>
        </w:rPr>
        <w:t xml:space="preserve">0.16-0.23%, fat content of 0.21-0.61% and </w:t>
      </w:r>
      <w:proofErr w:type="spellStart"/>
      <w:r w:rsidR="00052655" w:rsidRPr="00B4601E">
        <w:rPr>
          <w:rFonts w:ascii="Times New Roman" w:hAnsi="Times New Roman" w:cs="Times New Roman"/>
          <w:sz w:val="24"/>
          <w:szCs w:val="24"/>
        </w:rPr>
        <w:t>fiber</w:t>
      </w:r>
      <w:proofErr w:type="spellEnd"/>
      <w:r w:rsidR="00052655" w:rsidRPr="00B4601E">
        <w:rPr>
          <w:rFonts w:ascii="Times New Roman" w:hAnsi="Times New Roman" w:cs="Times New Roman"/>
          <w:sz w:val="24"/>
          <w:szCs w:val="24"/>
        </w:rPr>
        <w:t xml:space="preserve"> </w:t>
      </w:r>
      <w:r w:rsidR="00052655" w:rsidRPr="00B4601E">
        <w:rPr>
          <w:rFonts w:ascii="Times New Roman" w:hAnsi="Times New Roman" w:cs="Times New Roman"/>
          <w:sz w:val="24"/>
          <w:szCs w:val="24"/>
        </w:rPr>
        <w:lastRenderedPageBreak/>
        <w:t>content of 0.7-0.9%. Data shows that hundred grams of fresh fruit pulp contains 6.3-8.8 mg (calcium), 30.2-36.1 mg (phosphorous), 0.5-0.61 mg (iron)</w:t>
      </w:r>
      <w:r w:rsidR="00052655" w:rsidRPr="00B4601E">
        <w:rPr>
          <w:rFonts w:ascii="Times New Roman" w:hAnsi="Times New Roman" w:cs="Times New Roman"/>
          <w:sz w:val="24"/>
          <w:szCs w:val="24"/>
        </w:rPr>
        <w:t> </w:t>
      </w:r>
      <w:r w:rsidR="00052655" w:rsidRPr="00B4601E">
        <w:rPr>
          <w:rFonts w:ascii="Times New Roman" w:hAnsi="Times New Roman" w:cs="Times New Roman"/>
          <w:sz w:val="24"/>
          <w:szCs w:val="24"/>
        </w:rPr>
        <w:t>and 8-9 mg (vitamin C) (Morton, 1987). It is thought to reduce blood sugars in</w:t>
      </w:r>
      <w:r w:rsidR="00052655" w:rsidRPr="00B4601E">
        <w:rPr>
          <w:rFonts w:ascii="Times New Roman" w:hAnsi="Times New Roman" w:cs="Times New Roman"/>
          <w:sz w:val="24"/>
          <w:szCs w:val="24"/>
        </w:rPr>
        <w:t> </w:t>
      </w:r>
      <w:r w:rsidR="00052655" w:rsidRPr="00B4601E">
        <w:rPr>
          <w:rFonts w:ascii="Times New Roman" w:hAnsi="Times New Roman" w:cs="Times New Roman"/>
          <w:sz w:val="24"/>
          <w:szCs w:val="24"/>
        </w:rPr>
        <w:t xml:space="preserve">type 2 diabetes. It is also beneficial for carbohydrate metabolism, strengthening bones, heart tissues, healthy blood and tissue formation, strengthening immune system, respiratory tract infection and even as a mild laxative due to substantial </w:t>
      </w:r>
      <w:proofErr w:type="spellStart"/>
      <w:r w:rsidR="00052655" w:rsidRPr="00B4601E">
        <w:rPr>
          <w:rFonts w:ascii="Times New Roman" w:hAnsi="Times New Roman" w:cs="Times New Roman"/>
          <w:sz w:val="24"/>
          <w:szCs w:val="24"/>
        </w:rPr>
        <w:t>fiber</w:t>
      </w:r>
      <w:proofErr w:type="spellEnd"/>
      <w:r w:rsidR="00052655" w:rsidRPr="00B4601E">
        <w:rPr>
          <w:rFonts w:ascii="Times New Roman" w:hAnsi="Times New Roman" w:cs="Times New Roman"/>
          <w:sz w:val="24"/>
          <w:szCs w:val="24"/>
        </w:rPr>
        <w:t xml:space="preserve"> content. Dragon fruit is believed to able to lower cholesterol concentration, to balance blood sugar concentration, to strengthen kidney function and bone, increasing the sharpness of the eyes as well as cosmetic ingredients (</w:t>
      </w:r>
      <w:proofErr w:type="spellStart"/>
      <w:r w:rsidR="00052655" w:rsidRPr="00B4601E">
        <w:rPr>
          <w:rFonts w:ascii="Times New Roman" w:hAnsi="Times New Roman" w:cs="Times New Roman"/>
          <w:sz w:val="24"/>
          <w:szCs w:val="24"/>
        </w:rPr>
        <w:t>Suryono</w:t>
      </w:r>
      <w:proofErr w:type="spellEnd"/>
      <w:r w:rsidR="00052655" w:rsidRPr="00B4601E">
        <w:rPr>
          <w:rFonts w:ascii="Times New Roman" w:hAnsi="Times New Roman" w:cs="Times New Roman"/>
          <w:sz w:val="24"/>
          <w:szCs w:val="24"/>
        </w:rPr>
        <w:t>, 2006).</w:t>
      </w:r>
      <w:r w:rsidRPr="00B4601E">
        <w:rPr>
          <w:rFonts w:asciiTheme="majorBidi" w:hAnsiTheme="majorBidi" w:cstheme="majorBidi"/>
          <w:sz w:val="24"/>
          <w:szCs w:val="24"/>
        </w:rPr>
        <w:t xml:space="preserve"> </w:t>
      </w:r>
      <w:r w:rsidRPr="00B4601E">
        <w:rPr>
          <w:rFonts w:asciiTheme="majorBidi" w:eastAsia="Times New Roman" w:hAnsiTheme="majorBidi" w:cstheme="majorBidi"/>
          <w:sz w:val="24"/>
          <w:szCs w:val="24"/>
          <w:lang w:eastAsia="en-IN"/>
        </w:rPr>
        <w:t>The most common and economical method</w:t>
      </w:r>
      <w:r w:rsidRPr="00B4601E">
        <w:rPr>
          <w:rFonts w:asciiTheme="majorBidi" w:eastAsia="Times New Roman" w:hAnsiTheme="majorBidi" w:cstheme="majorBidi"/>
          <w:sz w:val="24"/>
          <w:szCs w:val="24"/>
          <w:lang w:eastAsia="en-IN"/>
        </w:rPr>
        <w:t> </w:t>
      </w:r>
      <w:r w:rsidRPr="00B4601E">
        <w:rPr>
          <w:rFonts w:asciiTheme="majorBidi" w:eastAsia="Times New Roman" w:hAnsiTheme="majorBidi" w:cstheme="majorBidi"/>
          <w:sz w:val="24"/>
          <w:szCs w:val="24"/>
          <w:lang w:eastAsia="en-IN"/>
        </w:rPr>
        <w:t xml:space="preserve">of propagation of dragon fruit is through cutting, as </w:t>
      </w:r>
      <w:r w:rsidRPr="00B4601E">
        <w:rPr>
          <w:rFonts w:asciiTheme="majorBidi" w:hAnsiTheme="majorBidi" w:cstheme="majorBidi"/>
          <w:sz w:val="24"/>
          <w:szCs w:val="24"/>
        </w:rPr>
        <w:t>dragon fruit</w:t>
      </w:r>
      <w:r w:rsidRPr="00B4601E">
        <w:rPr>
          <w:rFonts w:asciiTheme="majorBidi" w:eastAsia="Times New Roman" w:hAnsiTheme="majorBidi" w:cstheme="majorBidi"/>
          <w:sz w:val="24"/>
          <w:szCs w:val="24"/>
          <w:lang w:eastAsia="en-IN"/>
        </w:rPr>
        <w:t xml:space="preserve"> is propagated </w:t>
      </w:r>
      <w:proofErr w:type="spellStart"/>
      <w:r w:rsidRPr="00B4601E">
        <w:rPr>
          <w:rFonts w:asciiTheme="majorBidi" w:eastAsia="Times New Roman" w:hAnsiTheme="majorBidi" w:cstheme="majorBidi"/>
          <w:sz w:val="24"/>
          <w:szCs w:val="24"/>
          <w:lang w:eastAsia="en-IN"/>
        </w:rPr>
        <w:t>vegetatively</w:t>
      </w:r>
      <w:proofErr w:type="spellEnd"/>
      <w:r w:rsidRPr="00B4601E">
        <w:rPr>
          <w:rFonts w:asciiTheme="majorBidi" w:eastAsia="Times New Roman" w:hAnsiTheme="majorBidi" w:cstheme="majorBidi"/>
          <w:sz w:val="24"/>
          <w:szCs w:val="24"/>
          <w:lang w:eastAsia="en-IN"/>
        </w:rPr>
        <w:t>. Propagation of dragon fruit can also be done by use of seeds, this method</w:t>
      </w:r>
      <w:r w:rsidRPr="00B4601E">
        <w:rPr>
          <w:rFonts w:asciiTheme="majorBidi" w:eastAsia="Times New Roman" w:hAnsiTheme="majorBidi" w:cstheme="majorBidi"/>
          <w:sz w:val="24"/>
          <w:szCs w:val="24"/>
          <w:lang w:eastAsia="en-IN"/>
        </w:rPr>
        <w:t> </w:t>
      </w:r>
      <w:r w:rsidRPr="00B4601E">
        <w:rPr>
          <w:rFonts w:asciiTheme="majorBidi" w:eastAsia="Times New Roman" w:hAnsiTheme="majorBidi" w:cstheme="majorBidi"/>
          <w:sz w:val="24"/>
          <w:szCs w:val="24"/>
          <w:lang w:eastAsia="en-IN"/>
        </w:rPr>
        <w:t xml:space="preserve">is very simple, but the seedlings are not true to type where propagated through seeds because of the cross pollination and fertilization (Andrade </w:t>
      </w:r>
      <w:r w:rsidR="00806BEC" w:rsidRPr="00B4601E">
        <w:rPr>
          <w:rFonts w:asciiTheme="majorBidi" w:eastAsia="Times New Roman" w:hAnsiTheme="majorBidi" w:cstheme="majorBidi"/>
          <w:i/>
          <w:iCs/>
          <w:sz w:val="24"/>
          <w:szCs w:val="24"/>
          <w:lang w:eastAsia="en-IN"/>
        </w:rPr>
        <w:t>et al.</w:t>
      </w:r>
      <w:r w:rsidRPr="00B4601E">
        <w:rPr>
          <w:rFonts w:asciiTheme="majorBidi" w:eastAsia="Times New Roman" w:hAnsiTheme="majorBidi" w:cstheme="majorBidi"/>
          <w:sz w:val="24"/>
          <w:szCs w:val="24"/>
          <w:lang w:eastAsia="en-IN"/>
        </w:rPr>
        <w:t xml:space="preserve"> 2005). </w:t>
      </w:r>
      <w:r w:rsidRPr="00B4601E">
        <w:rPr>
          <w:rFonts w:asciiTheme="majorBidi" w:hAnsiTheme="majorBidi" w:cstheme="majorBidi"/>
          <w:sz w:val="24"/>
          <w:szCs w:val="24"/>
        </w:rPr>
        <w:t xml:space="preserve">Hence, the present experiment was carried out to study the impact of growing media and plant growth regulators on </w:t>
      </w:r>
      <w:proofErr w:type="spellStart"/>
      <w:r w:rsidR="00B02095" w:rsidRPr="00B4601E">
        <w:rPr>
          <w:rFonts w:asciiTheme="majorBidi" w:eastAsia="Times New Roman" w:hAnsiTheme="majorBidi" w:cstheme="majorBidi"/>
          <w:bCs/>
          <w:sz w:val="24"/>
          <w:szCs w:val="24"/>
          <w:lang w:eastAsia="en-IN"/>
        </w:rPr>
        <w:t>rhizog</w:t>
      </w:r>
      <w:r w:rsidRPr="00B4601E">
        <w:rPr>
          <w:rFonts w:asciiTheme="majorBidi" w:eastAsia="Times New Roman" w:hAnsiTheme="majorBidi" w:cstheme="majorBidi"/>
          <w:bCs/>
          <w:sz w:val="24"/>
          <w:szCs w:val="24"/>
          <w:lang w:eastAsia="en-IN"/>
        </w:rPr>
        <w:t>enesis</w:t>
      </w:r>
      <w:proofErr w:type="spellEnd"/>
      <w:r w:rsidRPr="00B4601E">
        <w:rPr>
          <w:rFonts w:asciiTheme="majorBidi" w:eastAsia="Times New Roman" w:hAnsiTheme="majorBidi" w:cstheme="majorBidi"/>
          <w:bCs/>
          <w:sz w:val="24"/>
          <w:szCs w:val="24"/>
          <w:lang w:eastAsia="en-IN"/>
        </w:rPr>
        <w:t xml:space="preserve"> </w:t>
      </w:r>
      <w:r w:rsidRPr="00B4601E">
        <w:rPr>
          <w:rFonts w:asciiTheme="majorBidi" w:hAnsiTheme="majorBidi" w:cstheme="majorBidi"/>
          <w:sz w:val="24"/>
          <w:szCs w:val="24"/>
        </w:rPr>
        <w:t>of stem cuttings in dragon fruit.</w:t>
      </w:r>
    </w:p>
    <w:p w14:paraId="0B5F5337" w14:textId="5E5E9D98" w:rsidR="007864F0" w:rsidRPr="00B4601E" w:rsidRDefault="007864F0" w:rsidP="002A0330">
      <w:pPr>
        <w:spacing w:after="0" w:line="360" w:lineRule="auto"/>
        <w:jc w:val="both"/>
        <w:rPr>
          <w:rFonts w:asciiTheme="majorBidi" w:hAnsiTheme="majorBidi" w:cstheme="majorBidi"/>
          <w:b/>
          <w:sz w:val="24"/>
          <w:szCs w:val="24"/>
        </w:rPr>
      </w:pPr>
      <w:r w:rsidRPr="00B4601E">
        <w:rPr>
          <w:rFonts w:asciiTheme="majorBidi" w:hAnsiTheme="majorBidi" w:cstheme="majorBidi"/>
          <w:b/>
          <w:sz w:val="24"/>
          <w:szCs w:val="24"/>
        </w:rPr>
        <w:t>Materials and Methods</w:t>
      </w:r>
    </w:p>
    <w:p w14:paraId="385CC2E8" w14:textId="6D31E05B" w:rsidR="00B65C01" w:rsidRPr="007B69FC" w:rsidRDefault="004D303E" w:rsidP="007B69FC">
      <w:pPr>
        <w:spacing w:line="360" w:lineRule="auto"/>
        <w:ind w:firstLine="720"/>
        <w:jc w:val="both"/>
        <w:rPr>
          <w:rFonts w:asciiTheme="majorBidi" w:hAnsiTheme="majorBidi" w:cstheme="majorBidi"/>
          <w:sz w:val="24"/>
          <w:szCs w:val="24"/>
        </w:rPr>
      </w:pPr>
      <w:r w:rsidRPr="007B69FC">
        <w:rPr>
          <w:rFonts w:asciiTheme="majorBidi" w:hAnsiTheme="majorBidi" w:cstheme="majorBidi"/>
          <w:sz w:val="24"/>
          <w:szCs w:val="24"/>
        </w:rPr>
        <w:t xml:space="preserve">An experiment was carried out during the year 2024-25 at </w:t>
      </w:r>
      <w:bookmarkStart w:id="2" w:name="_Hlk195602654"/>
      <w:r w:rsidRPr="007B69FC">
        <w:rPr>
          <w:rFonts w:asciiTheme="majorBidi" w:eastAsia="Times New Roman" w:hAnsiTheme="majorBidi" w:cstheme="majorBidi"/>
          <w:sz w:val="24"/>
          <w:szCs w:val="24"/>
          <w:lang w:eastAsia="en-IN"/>
        </w:rPr>
        <w:t xml:space="preserve">Horticulture Research Farm, Department of Horticulture, School of Agricultural Science and Technology, Babasaheb Bhimrao Ambedkar University </w:t>
      </w:r>
      <w:r w:rsidRPr="007B69FC">
        <w:rPr>
          <w:rFonts w:asciiTheme="majorBidi" w:hAnsiTheme="majorBidi" w:cstheme="majorBidi"/>
          <w:sz w:val="24"/>
          <w:szCs w:val="24"/>
        </w:rPr>
        <w:t>(A Central University),</w:t>
      </w:r>
      <w:r w:rsidR="00453EAB" w:rsidRPr="007B69FC">
        <w:rPr>
          <w:rFonts w:asciiTheme="majorBidi" w:hAnsiTheme="majorBidi" w:cstheme="majorBidi"/>
          <w:sz w:val="24"/>
          <w:szCs w:val="24"/>
        </w:rPr>
        <w:t xml:space="preserve"> Vidya </w:t>
      </w:r>
      <w:proofErr w:type="spellStart"/>
      <w:r w:rsidR="00453EAB" w:rsidRPr="007B69FC">
        <w:rPr>
          <w:rFonts w:asciiTheme="majorBidi" w:hAnsiTheme="majorBidi" w:cstheme="majorBidi"/>
          <w:sz w:val="24"/>
          <w:szCs w:val="24"/>
        </w:rPr>
        <w:t>Vihar</w:t>
      </w:r>
      <w:proofErr w:type="spellEnd"/>
      <w:r w:rsidR="00453EAB" w:rsidRPr="007B69FC">
        <w:rPr>
          <w:rFonts w:asciiTheme="majorBidi" w:hAnsiTheme="majorBidi" w:cstheme="majorBidi"/>
          <w:sz w:val="24"/>
          <w:szCs w:val="24"/>
        </w:rPr>
        <w:t xml:space="preserve">, </w:t>
      </w:r>
      <w:proofErr w:type="spellStart"/>
      <w:r w:rsidR="00453EAB" w:rsidRPr="007B69FC">
        <w:rPr>
          <w:rFonts w:asciiTheme="majorBidi" w:hAnsiTheme="majorBidi" w:cstheme="majorBidi"/>
          <w:sz w:val="24"/>
          <w:szCs w:val="24"/>
        </w:rPr>
        <w:t>Raebareli</w:t>
      </w:r>
      <w:proofErr w:type="spellEnd"/>
      <w:r w:rsidR="00453EAB" w:rsidRPr="007B69FC">
        <w:rPr>
          <w:rFonts w:asciiTheme="majorBidi" w:hAnsiTheme="majorBidi" w:cstheme="majorBidi"/>
          <w:sz w:val="24"/>
          <w:szCs w:val="24"/>
        </w:rPr>
        <w:t xml:space="preserve"> R</w:t>
      </w:r>
      <w:r w:rsidRPr="007B69FC">
        <w:rPr>
          <w:rFonts w:asciiTheme="majorBidi" w:hAnsiTheme="majorBidi" w:cstheme="majorBidi"/>
          <w:sz w:val="24"/>
          <w:szCs w:val="24"/>
        </w:rPr>
        <w:t>oad,</w:t>
      </w:r>
      <w:r w:rsidRPr="007B69FC">
        <w:rPr>
          <w:rFonts w:asciiTheme="majorBidi" w:eastAsia="Times New Roman" w:hAnsiTheme="majorBidi" w:cstheme="majorBidi"/>
          <w:sz w:val="24"/>
          <w:szCs w:val="24"/>
          <w:lang w:eastAsia="en-IN"/>
        </w:rPr>
        <w:t xml:space="preserve"> Lucknow (U</w:t>
      </w:r>
      <w:r w:rsidR="00453EAB" w:rsidRPr="007B69FC">
        <w:rPr>
          <w:rFonts w:asciiTheme="majorBidi" w:eastAsia="Times New Roman" w:hAnsiTheme="majorBidi" w:cstheme="majorBidi"/>
          <w:sz w:val="24"/>
          <w:szCs w:val="24"/>
          <w:lang w:eastAsia="en-IN"/>
        </w:rPr>
        <w:t>.</w:t>
      </w:r>
      <w:r w:rsidRPr="007B69FC">
        <w:rPr>
          <w:rFonts w:asciiTheme="majorBidi" w:eastAsia="Times New Roman" w:hAnsiTheme="majorBidi" w:cstheme="majorBidi"/>
          <w:sz w:val="24"/>
          <w:szCs w:val="24"/>
          <w:lang w:eastAsia="en-IN"/>
        </w:rPr>
        <w:t>P</w:t>
      </w:r>
      <w:r w:rsidR="00453EAB" w:rsidRPr="007B69FC">
        <w:rPr>
          <w:rFonts w:asciiTheme="majorBidi" w:eastAsia="Times New Roman" w:hAnsiTheme="majorBidi" w:cstheme="majorBidi"/>
          <w:sz w:val="24"/>
          <w:szCs w:val="24"/>
          <w:lang w:eastAsia="en-IN"/>
        </w:rPr>
        <w:t>.</w:t>
      </w:r>
      <w:r w:rsidRPr="007B69FC">
        <w:rPr>
          <w:rFonts w:asciiTheme="majorBidi" w:eastAsia="Times New Roman" w:hAnsiTheme="majorBidi" w:cstheme="majorBidi"/>
          <w:sz w:val="24"/>
          <w:szCs w:val="24"/>
          <w:lang w:eastAsia="en-IN"/>
        </w:rPr>
        <w:t>)</w:t>
      </w:r>
      <w:bookmarkEnd w:id="2"/>
      <w:r w:rsidR="006D7C01">
        <w:rPr>
          <w:rFonts w:asciiTheme="majorBidi" w:hAnsiTheme="majorBidi" w:cstheme="majorBidi"/>
          <w:sz w:val="24"/>
          <w:szCs w:val="24"/>
        </w:rPr>
        <w:t xml:space="preserve"> i</w:t>
      </w:r>
      <w:r w:rsidRPr="007B69FC">
        <w:rPr>
          <w:rFonts w:asciiTheme="majorBidi" w:hAnsiTheme="majorBidi" w:cstheme="majorBidi"/>
          <w:sz w:val="24"/>
          <w:szCs w:val="24"/>
        </w:rPr>
        <w:t xml:space="preserve">n Factorial Completely Randomized Design and were replicated thrice with 18 treatment combinations </w:t>
      </w:r>
      <w:r w:rsidR="00453EAB" w:rsidRPr="007B69FC">
        <w:rPr>
          <w:rFonts w:asciiTheme="majorBidi" w:hAnsiTheme="majorBidi" w:cstheme="majorBidi"/>
          <w:sz w:val="24"/>
          <w:szCs w:val="24"/>
        </w:rPr>
        <w:t>and</w:t>
      </w:r>
      <w:r w:rsidRPr="007B69FC">
        <w:rPr>
          <w:rFonts w:asciiTheme="majorBidi" w:hAnsiTheme="majorBidi" w:cstheme="majorBidi"/>
          <w:sz w:val="24"/>
          <w:szCs w:val="24"/>
        </w:rPr>
        <w:t xml:space="preserve"> two factors, first factor was growing media i.e., M</w:t>
      </w:r>
      <w:r w:rsidRPr="007B69FC">
        <w:rPr>
          <w:rFonts w:asciiTheme="majorBidi" w:hAnsiTheme="majorBidi" w:cstheme="majorBidi"/>
          <w:sz w:val="24"/>
          <w:szCs w:val="24"/>
          <w:vertAlign w:val="subscript"/>
        </w:rPr>
        <w:t>1</w:t>
      </w:r>
      <w:r w:rsidRPr="007B69FC">
        <w:rPr>
          <w:rFonts w:asciiTheme="majorBidi" w:hAnsiTheme="majorBidi" w:cstheme="majorBidi"/>
          <w:sz w:val="24"/>
          <w:szCs w:val="24"/>
        </w:rPr>
        <w:t xml:space="preserve"> Soil Sand: Cocopeat: FYM (1:1:1:1) and M</w:t>
      </w:r>
      <w:r w:rsidRPr="007B69FC">
        <w:rPr>
          <w:rFonts w:asciiTheme="majorBidi" w:hAnsiTheme="majorBidi" w:cstheme="majorBidi"/>
          <w:sz w:val="24"/>
          <w:szCs w:val="24"/>
          <w:vertAlign w:val="subscript"/>
        </w:rPr>
        <w:t>2</w:t>
      </w:r>
      <w:r w:rsidRPr="007B69FC">
        <w:rPr>
          <w:rFonts w:asciiTheme="majorBidi" w:hAnsiTheme="majorBidi" w:cstheme="majorBidi"/>
          <w:sz w:val="24"/>
          <w:szCs w:val="24"/>
        </w:rPr>
        <w:t xml:space="preserve"> Soil: Sand: Cocopeat: Vermicompost (1:1:1:1) and the second factor was plant growth regulator</w:t>
      </w:r>
      <w:r w:rsidR="009E632D" w:rsidRPr="007B69FC">
        <w:rPr>
          <w:rFonts w:asciiTheme="majorBidi" w:hAnsiTheme="majorBidi" w:cstheme="majorBidi"/>
          <w:sz w:val="24"/>
          <w:szCs w:val="24"/>
        </w:rPr>
        <w:t>s</w:t>
      </w:r>
      <w:r w:rsidRPr="007B69FC">
        <w:rPr>
          <w:rFonts w:asciiTheme="majorBidi" w:hAnsiTheme="majorBidi" w:cstheme="majorBidi"/>
          <w:sz w:val="24"/>
          <w:szCs w:val="24"/>
        </w:rPr>
        <w:t xml:space="preserve"> i.e., IBA @ 4000 ppm, IBA @ 6000 ppm, NAA @ 150 ppm, NAA @ 250 PPM, IBA @ 4000 ppm + NAA @ 150 ppm, IBA @ 4000 ppm + NAA @ 250 ppm, IBA @ 6000 ppm + NAA @ 150 ppm, IBA @ 6000 ppm + NAA @ 250 and control. </w:t>
      </w:r>
      <w:r w:rsidR="007B69FC" w:rsidRPr="007B69FC">
        <w:rPr>
          <w:rFonts w:asciiTheme="majorBidi" w:hAnsiTheme="majorBidi" w:cstheme="majorBidi"/>
          <w:sz w:val="24"/>
          <w:szCs w:val="24"/>
        </w:rPr>
        <w:t xml:space="preserve">The data on root growth parameters were recorded at 135 days after planting (DAP). The observations included: number of days taken for root initiation, average number of roots per cutting, average root length (cm), root diameter (mm), root fresh weight (g), root dry weight (g), and root volume (cc). For data collection, cuttings were carefully uprooted and roots were washed under running water to remove all adhering media particles without damaging the root structure. The number of days to root initiation was recorded by visual observation from the date of planting. The average number of roots and root length per cutting were measured manually using a graduated scale. Root diameter was measured using a digital </w:t>
      </w:r>
      <w:proofErr w:type="spellStart"/>
      <w:r w:rsidR="007B69FC" w:rsidRPr="007B69FC">
        <w:rPr>
          <w:rFonts w:asciiTheme="majorBidi" w:hAnsiTheme="majorBidi" w:cstheme="majorBidi"/>
          <w:sz w:val="24"/>
          <w:szCs w:val="24"/>
        </w:rPr>
        <w:t>vernier</w:t>
      </w:r>
      <w:proofErr w:type="spellEnd"/>
      <w:r w:rsidR="007B69FC" w:rsidRPr="007B69FC">
        <w:rPr>
          <w:rFonts w:asciiTheme="majorBidi" w:hAnsiTheme="majorBidi" w:cstheme="majorBidi"/>
          <w:sz w:val="24"/>
          <w:szCs w:val="24"/>
        </w:rPr>
        <w:t xml:space="preserve"> </w:t>
      </w:r>
      <w:proofErr w:type="spellStart"/>
      <w:r w:rsidR="007B69FC" w:rsidRPr="007B69FC">
        <w:rPr>
          <w:rFonts w:asciiTheme="majorBidi" w:hAnsiTheme="majorBidi" w:cstheme="majorBidi"/>
          <w:sz w:val="24"/>
          <w:szCs w:val="24"/>
        </w:rPr>
        <w:t>caliper</w:t>
      </w:r>
      <w:proofErr w:type="spellEnd"/>
      <w:r w:rsidR="007B69FC" w:rsidRPr="007B69FC">
        <w:rPr>
          <w:rFonts w:asciiTheme="majorBidi" w:hAnsiTheme="majorBidi" w:cstheme="majorBidi"/>
          <w:sz w:val="24"/>
          <w:szCs w:val="24"/>
        </w:rPr>
        <w:t xml:space="preserve"> at the midpoint of the primary root. Fresh weight was recorded immediately after washing using a precision electronic balance. Root dry weight was measured after oven-drying the samples at 65 ± 2 °C until a constant weight was achieved. Root volume (cc) was determined by the water displacement method using a graduated cyl</w:t>
      </w:r>
      <w:r w:rsidR="00D606AA">
        <w:rPr>
          <w:rFonts w:asciiTheme="majorBidi" w:hAnsiTheme="majorBidi" w:cstheme="majorBidi"/>
          <w:sz w:val="24"/>
          <w:szCs w:val="24"/>
        </w:rPr>
        <w:t>inder. All recorded data were</w:t>
      </w:r>
      <w:r w:rsidR="00A83DD2">
        <w:rPr>
          <w:rFonts w:asciiTheme="majorBidi" w:hAnsiTheme="majorBidi" w:cstheme="majorBidi"/>
          <w:sz w:val="24"/>
          <w:szCs w:val="24"/>
        </w:rPr>
        <w:t xml:space="preserve"> statistical</w:t>
      </w:r>
      <w:r w:rsidR="00D606AA">
        <w:rPr>
          <w:rFonts w:asciiTheme="majorBidi" w:hAnsiTheme="majorBidi" w:cstheme="majorBidi"/>
          <w:sz w:val="24"/>
          <w:szCs w:val="24"/>
        </w:rPr>
        <w:t>ly</w:t>
      </w:r>
      <w:r w:rsidR="00A83DD2">
        <w:rPr>
          <w:rFonts w:asciiTheme="majorBidi" w:hAnsiTheme="majorBidi" w:cstheme="majorBidi"/>
          <w:sz w:val="24"/>
          <w:szCs w:val="24"/>
        </w:rPr>
        <w:t xml:space="preserve"> </w:t>
      </w:r>
      <w:proofErr w:type="spellStart"/>
      <w:r w:rsidR="00A83DD2">
        <w:rPr>
          <w:rFonts w:asciiTheme="majorBidi" w:hAnsiTheme="majorBidi" w:cstheme="majorBidi"/>
          <w:sz w:val="24"/>
          <w:szCs w:val="24"/>
        </w:rPr>
        <w:t>analy</w:t>
      </w:r>
      <w:r w:rsidR="00D606AA">
        <w:rPr>
          <w:rFonts w:asciiTheme="majorBidi" w:hAnsiTheme="majorBidi" w:cstheme="majorBidi"/>
          <w:sz w:val="24"/>
          <w:szCs w:val="24"/>
        </w:rPr>
        <w:t>zed</w:t>
      </w:r>
      <w:proofErr w:type="spellEnd"/>
      <w:r w:rsidR="00A83DD2">
        <w:rPr>
          <w:rFonts w:asciiTheme="majorBidi" w:hAnsiTheme="majorBidi" w:cstheme="majorBidi"/>
          <w:sz w:val="24"/>
          <w:szCs w:val="24"/>
        </w:rPr>
        <w:t>.</w:t>
      </w:r>
    </w:p>
    <w:p w14:paraId="49656941" w14:textId="60B46ADF" w:rsidR="007864F0" w:rsidRPr="007B69FC" w:rsidRDefault="007F6167" w:rsidP="00052655">
      <w:pPr>
        <w:spacing w:after="0" w:line="360" w:lineRule="auto"/>
        <w:jc w:val="both"/>
        <w:rPr>
          <w:rFonts w:asciiTheme="majorBidi" w:hAnsiTheme="majorBidi" w:cstheme="majorBidi"/>
          <w:b/>
          <w:sz w:val="24"/>
          <w:szCs w:val="24"/>
        </w:rPr>
      </w:pPr>
      <w:r w:rsidRPr="007B69FC">
        <w:rPr>
          <w:rFonts w:asciiTheme="majorBidi" w:hAnsiTheme="majorBidi" w:cstheme="majorBidi"/>
          <w:b/>
          <w:sz w:val="24"/>
          <w:szCs w:val="24"/>
        </w:rPr>
        <w:lastRenderedPageBreak/>
        <w:t>Experimental findings</w:t>
      </w:r>
    </w:p>
    <w:p w14:paraId="5283AC31" w14:textId="7FAAD2F4" w:rsidR="007864F0" w:rsidRPr="007B69FC" w:rsidRDefault="004D303E" w:rsidP="007864F0">
      <w:pPr>
        <w:spacing w:line="360" w:lineRule="auto"/>
        <w:ind w:firstLine="720"/>
        <w:jc w:val="both"/>
        <w:rPr>
          <w:rFonts w:asciiTheme="majorBidi" w:hAnsiTheme="majorBidi" w:cstheme="majorBidi"/>
          <w:sz w:val="24"/>
          <w:szCs w:val="24"/>
        </w:rPr>
      </w:pPr>
      <w:r w:rsidRPr="007B69FC">
        <w:rPr>
          <w:rFonts w:asciiTheme="majorBidi" w:hAnsiTheme="majorBidi" w:cstheme="majorBidi"/>
          <w:sz w:val="24"/>
          <w:szCs w:val="24"/>
        </w:rPr>
        <w:t xml:space="preserve">The dragon fruit cuttings grown in both the growing medias which were under study with the influence of different concentrations of plant growth regulators showed that the application of plant growth regulators were more effective than control for all the growth parameters under study as </w:t>
      </w:r>
      <w:r w:rsidR="001E5576" w:rsidRPr="007B69FC">
        <w:rPr>
          <w:rFonts w:asciiTheme="majorBidi" w:hAnsiTheme="majorBidi" w:cstheme="majorBidi"/>
          <w:sz w:val="24"/>
          <w:szCs w:val="24"/>
        </w:rPr>
        <w:t>shown in table-1</w:t>
      </w:r>
      <w:r w:rsidRPr="007B69FC">
        <w:rPr>
          <w:rFonts w:asciiTheme="majorBidi" w:hAnsiTheme="majorBidi" w:cstheme="majorBidi"/>
          <w:sz w:val="24"/>
          <w:szCs w:val="24"/>
        </w:rPr>
        <w:t>. IBA @ 6000 ppm concentration gave significantly better results in cuttings grown in both of the medias followed by IBA @ 4000 ppm and IBA @ 6000 ppm + NAA 150 ppm whereas the least performance was observed in control treatment. The showed the number of days taken to sprout initiation was found to be significant among treatment combinations. The cuttings grown in M</w:t>
      </w:r>
      <w:r w:rsidRPr="007B69FC">
        <w:rPr>
          <w:rFonts w:asciiTheme="majorBidi" w:hAnsiTheme="majorBidi" w:cstheme="majorBidi"/>
          <w:sz w:val="24"/>
          <w:szCs w:val="24"/>
          <w:vertAlign w:val="subscript"/>
        </w:rPr>
        <w:t>2</w:t>
      </w:r>
      <w:r w:rsidRPr="007B69FC">
        <w:rPr>
          <w:rFonts w:asciiTheme="majorBidi" w:hAnsiTheme="majorBidi" w:cstheme="majorBidi"/>
          <w:sz w:val="24"/>
          <w:szCs w:val="24"/>
        </w:rPr>
        <w:t xml:space="preserve"> </w:t>
      </w:r>
      <w:r w:rsidR="007864F0" w:rsidRPr="007B69FC">
        <w:rPr>
          <w:rFonts w:asciiTheme="majorBidi" w:hAnsiTheme="majorBidi" w:cstheme="majorBidi"/>
          <w:sz w:val="24"/>
          <w:szCs w:val="24"/>
        </w:rPr>
        <w:t xml:space="preserve">(soil + sand + cocopeat + vermicompost) media and treated with IBA @ 6000 ppm recorded minimum days to </w:t>
      </w:r>
      <w:r w:rsidR="00224AD4" w:rsidRPr="007B69FC">
        <w:rPr>
          <w:rFonts w:asciiTheme="majorBidi" w:hAnsiTheme="majorBidi" w:cstheme="majorBidi"/>
          <w:sz w:val="24"/>
          <w:szCs w:val="24"/>
        </w:rPr>
        <w:t>root initiation</w:t>
      </w:r>
      <w:r w:rsidR="007864F0" w:rsidRPr="007B69FC">
        <w:rPr>
          <w:rFonts w:asciiTheme="majorBidi" w:hAnsiTheme="majorBidi" w:cstheme="majorBidi"/>
          <w:sz w:val="24"/>
          <w:szCs w:val="24"/>
        </w:rPr>
        <w:t xml:space="preserve"> (</w:t>
      </w:r>
      <w:r w:rsidR="00224AD4" w:rsidRPr="007B69FC">
        <w:rPr>
          <w:rFonts w:asciiTheme="majorBidi" w:hAnsiTheme="majorBidi" w:cstheme="majorBidi"/>
          <w:sz w:val="24"/>
          <w:szCs w:val="24"/>
        </w:rPr>
        <w:t>18.</w:t>
      </w:r>
      <w:r w:rsidR="000E36F6" w:rsidRPr="007B69FC">
        <w:rPr>
          <w:rFonts w:asciiTheme="majorBidi" w:hAnsiTheme="majorBidi" w:cstheme="majorBidi"/>
          <w:sz w:val="24"/>
          <w:szCs w:val="24"/>
        </w:rPr>
        <w:t>2</w:t>
      </w:r>
      <w:r w:rsidR="00224AD4" w:rsidRPr="007B69FC">
        <w:rPr>
          <w:rFonts w:asciiTheme="majorBidi" w:hAnsiTheme="majorBidi" w:cstheme="majorBidi"/>
          <w:sz w:val="24"/>
          <w:szCs w:val="24"/>
        </w:rPr>
        <w:t>8</w:t>
      </w:r>
      <w:r w:rsidR="007864F0" w:rsidRPr="007B69FC">
        <w:rPr>
          <w:rFonts w:asciiTheme="majorBidi" w:hAnsiTheme="majorBidi" w:cstheme="majorBidi"/>
          <w:sz w:val="24"/>
          <w:szCs w:val="24"/>
        </w:rPr>
        <w:t xml:space="preserve"> days), while it was maximum (</w:t>
      </w:r>
      <w:r w:rsidR="000E36F6" w:rsidRPr="007B69FC">
        <w:rPr>
          <w:rFonts w:asciiTheme="majorBidi" w:hAnsiTheme="majorBidi" w:cstheme="majorBidi"/>
          <w:sz w:val="24"/>
          <w:szCs w:val="24"/>
        </w:rPr>
        <w:t>33.80</w:t>
      </w:r>
      <w:r w:rsidR="007864F0" w:rsidRPr="007B69FC">
        <w:rPr>
          <w:rFonts w:asciiTheme="majorBidi" w:hAnsiTheme="majorBidi" w:cstheme="majorBidi"/>
          <w:sz w:val="24"/>
          <w:szCs w:val="24"/>
        </w:rPr>
        <w:t xml:space="preserve"> days) in the cuttings grown in M</w:t>
      </w:r>
      <w:r w:rsidR="007864F0" w:rsidRPr="007B69FC">
        <w:rPr>
          <w:rFonts w:asciiTheme="majorBidi" w:hAnsiTheme="majorBidi" w:cstheme="majorBidi"/>
          <w:sz w:val="24"/>
          <w:szCs w:val="24"/>
          <w:vertAlign w:val="subscript"/>
        </w:rPr>
        <w:t>1</w:t>
      </w:r>
      <w:r w:rsidR="007864F0" w:rsidRPr="007B69FC">
        <w:rPr>
          <w:rFonts w:asciiTheme="majorBidi" w:hAnsiTheme="majorBidi" w:cstheme="majorBidi"/>
          <w:sz w:val="24"/>
          <w:szCs w:val="24"/>
        </w:rPr>
        <w:t xml:space="preserve"> (soil + sand + cocopeat + FYM) media with control treatment. Dragon fruit cuttings grown in M</w:t>
      </w:r>
      <w:r w:rsidR="007864F0" w:rsidRPr="007B69FC">
        <w:rPr>
          <w:rFonts w:asciiTheme="majorBidi" w:hAnsiTheme="majorBidi" w:cstheme="majorBidi"/>
          <w:sz w:val="24"/>
          <w:szCs w:val="24"/>
          <w:vertAlign w:val="subscript"/>
        </w:rPr>
        <w:t>2</w:t>
      </w:r>
      <w:r w:rsidR="007864F0" w:rsidRPr="007B69FC">
        <w:rPr>
          <w:rFonts w:asciiTheme="majorBidi" w:hAnsiTheme="majorBidi" w:cstheme="majorBidi"/>
          <w:sz w:val="24"/>
          <w:szCs w:val="24"/>
        </w:rPr>
        <w:t xml:space="preserve"> (soil + sand + cocopeat + vermicompost) media and treated with IBA 6000 ppm performed significantly superior in </w:t>
      </w:r>
      <w:r w:rsidR="005F6FED" w:rsidRPr="007B69FC">
        <w:rPr>
          <w:rFonts w:asciiTheme="majorBidi" w:hAnsiTheme="majorBidi" w:cstheme="majorBidi"/>
          <w:sz w:val="24"/>
          <w:szCs w:val="24"/>
        </w:rPr>
        <w:t>rooting</w:t>
      </w:r>
      <w:r w:rsidR="007864F0" w:rsidRPr="007B69FC">
        <w:rPr>
          <w:rFonts w:asciiTheme="majorBidi" w:hAnsiTheme="majorBidi" w:cstheme="majorBidi"/>
          <w:sz w:val="24"/>
          <w:szCs w:val="24"/>
        </w:rPr>
        <w:t xml:space="preserve"> parameters viz., </w:t>
      </w:r>
      <w:r w:rsidR="005F6FED" w:rsidRPr="007B69FC">
        <w:rPr>
          <w:rFonts w:asciiTheme="majorBidi" w:hAnsiTheme="majorBidi" w:cstheme="majorBidi"/>
          <w:sz w:val="24"/>
          <w:szCs w:val="24"/>
        </w:rPr>
        <w:t xml:space="preserve">maximum number of roots per cutting (20.29), </w:t>
      </w:r>
      <w:r w:rsidR="0075265B" w:rsidRPr="007B69FC">
        <w:rPr>
          <w:rFonts w:asciiTheme="majorBidi" w:hAnsiTheme="majorBidi" w:cstheme="majorBidi"/>
          <w:sz w:val="24"/>
          <w:szCs w:val="24"/>
        </w:rPr>
        <w:t xml:space="preserve">maximum length of root per cutting (25.03 cm) (table 1), </w:t>
      </w:r>
      <w:r w:rsidR="005F6FED" w:rsidRPr="007B69FC">
        <w:rPr>
          <w:rFonts w:asciiTheme="majorBidi" w:hAnsiTheme="majorBidi" w:cstheme="majorBidi"/>
          <w:sz w:val="24"/>
          <w:szCs w:val="24"/>
        </w:rPr>
        <w:t xml:space="preserve">maximum diameter of root (2.09 mm) (table </w:t>
      </w:r>
      <w:r w:rsidR="0075265B" w:rsidRPr="007B69FC">
        <w:rPr>
          <w:rFonts w:asciiTheme="majorBidi" w:hAnsiTheme="majorBidi" w:cstheme="majorBidi"/>
          <w:sz w:val="24"/>
          <w:szCs w:val="24"/>
        </w:rPr>
        <w:t>2</w:t>
      </w:r>
      <w:r w:rsidR="005F6FED" w:rsidRPr="007B69FC">
        <w:rPr>
          <w:rFonts w:asciiTheme="majorBidi" w:hAnsiTheme="majorBidi" w:cstheme="majorBidi"/>
          <w:sz w:val="24"/>
          <w:szCs w:val="24"/>
        </w:rPr>
        <w:t xml:space="preserve">), maximum fresh and dry weight of roots (2.96 g and 0.87 g) (table </w:t>
      </w:r>
      <w:r w:rsidR="00FE6B5C" w:rsidRPr="007B69FC">
        <w:rPr>
          <w:rFonts w:asciiTheme="majorBidi" w:hAnsiTheme="majorBidi" w:cstheme="majorBidi"/>
          <w:sz w:val="24"/>
          <w:szCs w:val="24"/>
        </w:rPr>
        <w:t>2</w:t>
      </w:r>
      <w:r w:rsidR="005F6FED" w:rsidRPr="007B69FC">
        <w:rPr>
          <w:rFonts w:asciiTheme="majorBidi" w:hAnsiTheme="majorBidi" w:cstheme="majorBidi"/>
          <w:sz w:val="24"/>
          <w:szCs w:val="24"/>
        </w:rPr>
        <w:t xml:space="preserve">) and maximum root volume (2.03 cc) </w:t>
      </w:r>
      <w:r w:rsidR="007864F0" w:rsidRPr="007B69FC">
        <w:rPr>
          <w:rFonts w:asciiTheme="majorBidi" w:hAnsiTheme="majorBidi" w:cstheme="majorBidi"/>
          <w:sz w:val="24"/>
          <w:szCs w:val="24"/>
        </w:rPr>
        <w:t xml:space="preserve">(table </w:t>
      </w:r>
      <w:r w:rsidR="0075265B" w:rsidRPr="007B69FC">
        <w:rPr>
          <w:rFonts w:asciiTheme="majorBidi" w:hAnsiTheme="majorBidi" w:cstheme="majorBidi"/>
          <w:sz w:val="24"/>
          <w:szCs w:val="24"/>
        </w:rPr>
        <w:t>2</w:t>
      </w:r>
      <w:r w:rsidR="007864F0" w:rsidRPr="007B69FC">
        <w:rPr>
          <w:rFonts w:asciiTheme="majorBidi" w:hAnsiTheme="majorBidi" w:cstheme="majorBidi"/>
          <w:sz w:val="24"/>
          <w:szCs w:val="24"/>
        </w:rPr>
        <w:t>). However, the above parameters were found to be poor in the cuttings grown in M</w:t>
      </w:r>
      <w:r w:rsidR="007864F0" w:rsidRPr="007B69FC">
        <w:rPr>
          <w:rFonts w:asciiTheme="majorBidi" w:hAnsiTheme="majorBidi" w:cstheme="majorBidi"/>
          <w:sz w:val="24"/>
          <w:szCs w:val="24"/>
          <w:vertAlign w:val="subscript"/>
        </w:rPr>
        <w:t>1</w:t>
      </w:r>
      <w:r w:rsidR="007864F0" w:rsidRPr="007B69FC">
        <w:rPr>
          <w:rFonts w:asciiTheme="majorBidi" w:hAnsiTheme="majorBidi" w:cstheme="majorBidi"/>
          <w:sz w:val="24"/>
          <w:szCs w:val="24"/>
        </w:rPr>
        <w:t xml:space="preserve"> (soil + sand + cocopeat + FYM) media with control treatment.</w:t>
      </w:r>
    </w:p>
    <w:p w14:paraId="5774D639" w14:textId="34E4B127" w:rsidR="00B70DA0" w:rsidRPr="00B4601E" w:rsidRDefault="00B4601E" w:rsidP="00B70DA0">
      <w:pPr>
        <w:spacing w:after="0" w:line="360" w:lineRule="auto"/>
        <w:jc w:val="both"/>
        <w:rPr>
          <w:rFonts w:asciiTheme="majorBidi" w:hAnsiTheme="majorBidi" w:cstheme="majorBidi"/>
          <w:b/>
          <w:sz w:val="24"/>
          <w:szCs w:val="24"/>
        </w:rPr>
      </w:pPr>
      <w:r w:rsidRPr="00B4601E">
        <w:rPr>
          <w:rFonts w:asciiTheme="majorBidi" w:hAnsiTheme="majorBidi" w:cstheme="majorBidi"/>
          <w:b/>
          <w:sz w:val="24"/>
          <w:szCs w:val="24"/>
        </w:rPr>
        <w:t>Discussion</w:t>
      </w:r>
    </w:p>
    <w:p w14:paraId="6E475F5E" w14:textId="02CA8B29" w:rsidR="00806BEC" w:rsidRPr="00B4601E" w:rsidRDefault="00806BEC" w:rsidP="00806BEC">
      <w:pPr>
        <w:pStyle w:val="NormalWeb"/>
        <w:spacing w:before="0" w:beforeAutospacing="0" w:line="360" w:lineRule="auto"/>
        <w:ind w:firstLine="720"/>
        <w:jc w:val="both"/>
      </w:pPr>
      <w:r w:rsidRPr="00B4601E">
        <w:t>The superior performance of M</w:t>
      </w:r>
      <w:r w:rsidRPr="00B4601E">
        <w:rPr>
          <w:vertAlign w:val="subscript"/>
        </w:rPr>
        <w:t>2</w:t>
      </w:r>
      <w:r w:rsidRPr="00B4601E">
        <w:t xml:space="preserve"> with IBA treatment can be attributed to the enhanced nutrient availability and physical properties of vermicompost, which offers high porosity, aeration, drainage and water-holding capacity compared to FYM in M</w:t>
      </w:r>
      <w:r w:rsidRPr="00B4601E">
        <w:rPr>
          <w:vertAlign w:val="subscript"/>
        </w:rPr>
        <w:t>1</w:t>
      </w:r>
      <w:r w:rsidRPr="00B4601E">
        <w:t xml:space="preserve">. Vermicompost’s higher N, P, K content likely supported greater root development. IBA at 6000 ppm promoted rapid hydrolysis of stored polysaccharides into active sugars, fuelling respiratory activity and meristematic cell division, which enhanced root primordia formation, cell elongation, and nutrient uptake. This led to increased root number, length, diameter, weight, and volume. Auxins, as noted by </w:t>
      </w:r>
      <w:r w:rsidR="00427724" w:rsidRPr="00B4601E">
        <w:t>(</w:t>
      </w:r>
      <w:r w:rsidRPr="00B4601E">
        <w:t>Leopold</w:t>
      </w:r>
      <w:r w:rsidR="00427724" w:rsidRPr="00B4601E">
        <w:t xml:space="preserve">, </w:t>
      </w:r>
      <w:r w:rsidR="0076014C">
        <w:t>1955)</w:t>
      </w:r>
      <w:r w:rsidRPr="00B4601E">
        <w:t xml:space="preserve"> are critical for adventitious root initiation, with their role in cell wall expansion and metabolite movement supported by </w:t>
      </w:r>
      <w:r w:rsidR="00427724" w:rsidRPr="00B4601E">
        <w:t>(</w:t>
      </w:r>
      <w:r w:rsidRPr="00B4601E">
        <w:t>Krishnamurthy</w:t>
      </w:r>
      <w:r w:rsidR="00427724" w:rsidRPr="00B4601E">
        <w:t xml:space="preserve">, </w:t>
      </w:r>
      <w:r w:rsidRPr="00B4601E">
        <w:t>1981). The findings align with studies on scented geranium (</w:t>
      </w:r>
      <w:proofErr w:type="spellStart"/>
      <w:r w:rsidRPr="00B4601E">
        <w:t>Rajeshwar</w:t>
      </w:r>
      <w:proofErr w:type="spellEnd"/>
      <w:r w:rsidRPr="00B4601E">
        <w:t xml:space="preserve"> </w:t>
      </w:r>
      <w:r w:rsidRPr="00B4601E">
        <w:rPr>
          <w:i/>
          <w:iCs/>
        </w:rPr>
        <w:t>et al.</w:t>
      </w:r>
      <w:r w:rsidRPr="00B4601E">
        <w:t xml:space="preserve">, 1993; Bhattacharjee and </w:t>
      </w:r>
      <w:proofErr w:type="spellStart"/>
      <w:r w:rsidRPr="00B4601E">
        <w:t>Thimmappa</w:t>
      </w:r>
      <w:proofErr w:type="spellEnd"/>
      <w:r w:rsidRPr="00B4601E">
        <w:t xml:space="preserve">, 1993), lemon (Singh </w:t>
      </w:r>
      <w:r w:rsidRPr="00B4601E">
        <w:rPr>
          <w:i/>
          <w:iCs/>
        </w:rPr>
        <w:t>et al.</w:t>
      </w:r>
      <w:r w:rsidRPr="00B4601E">
        <w:t>, 2013), dragon fruit (</w:t>
      </w:r>
      <w:proofErr w:type="spellStart"/>
      <w:r w:rsidRPr="00B4601E">
        <w:t>Rahad</w:t>
      </w:r>
      <w:proofErr w:type="spellEnd"/>
      <w:r w:rsidRPr="00B4601E">
        <w:t xml:space="preserve"> </w:t>
      </w:r>
      <w:r w:rsidRPr="00B4601E">
        <w:rPr>
          <w:i/>
          <w:iCs/>
        </w:rPr>
        <w:t>et al.</w:t>
      </w:r>
      <w:r w:rsidRPr="00B4601E">
        <w:t xml:space="preserve">, 2016; </w:t>
      </w:r>
      <w:proofErr w:type="spellStart"/>
      <w:r w:rsidRPr="00B4601E">
        <w:t>Dhruve</w:t>
      </w:r>
      <w:proofErr w:type="spellEnd"/>
      <w:r w:rsidRPr="00B4601E">
        <w:t xml:space="preserve"> </w:t>
      </w:r>
      <w:r w:rsidRPr="00B4601E">
        <w:rPr>
          <w:i/>
          <w:iCs/>
        </w:rPr>
        <w:t>et al.</w:t>
      </w:r>
      <w:r w:rsidRPr="00B4601E">
        <w:t xml:space="preserve">, 2018), kiwi fruit (Srivastava </w:t>
      </w:r>
      <w:r w:rsidRPr="00B4601E">
        <w:rPr>
          <w:i/>
          <w:iCs/>
        </w:rPr>
        <w:t>et al.</w:t>
      </w:r>
      <w:r w:rsidRPr="00B4601E">
        <w:t>, 2005), poinsettia (Singh and Singh, 2005), olive (</w:t>
      </w:r>
      <w:proofErr w:type="spellStart"/>
      <w:r w:rsidRPr="00B4601E">
        <w:t>Porghorban</w:t>
      </w:r>
      <w:proofErr w:type="spellEnd"/>
      <w:r w:rsidRPr="00B4601E">
        <w:t xml:space="preserve"> </w:t>
      </w:r>
      <w:r w:rsidRPr="00B4601E">
        <w:rPr>
          <w:i/>
          <w:iCs/>
        </w:rPr>
        <w:t>et al.</w:t>
      </w:r>
      <w:r w:rsidRPr="00B4601E">
        <w:t>, 2014), and litchi (Shashidhar, 2014), confirming the stimulatory effect of IBA and vermicompost-based media on root growth.</w:t>
      </w:r>
    </w:p>
    <w:p w14:paraId="41DB0FBD" w14:textId="77777777" w:rsidR="00B65C01" w:rsidRPr="00B4601E" w:rsidRDefault="00B65C01" w:rsidP="00B65C01">
      <w:pPr>
        <w:spacing w:line="360" w:lineRule="auto"/>
        <w:jc w:val="both"/>
        <w:rPr>
          <w:rFonts w:ascii="Times New Roman" w:hAnsi="Times New Roman" w:cs="Times New Roman"/>
          <w:b/>
          <w:sz w:val="24"/>
          <w:szCs w:val="24"/>
        </w:rPr>
      </w:pPr>
      <w:r w:rsidRPr="00B4601E">
        <w:rPr>
          <w:rFonts w:ascii="Times New Roman" w:hAnsi="Times New Roman" w:cs="Times New Roman"/>
          <w:b/>
          <w:sz w:val="24"/>
          <w:szCs w:val="24"/>
        </w:rPr>
        <w:t>Conclusion</w:t>
      </w:r>
    </w:p>
    <w:p w14:paraId="0BF7A353" w14:textId="77777777" w:rsidR="00B65C01" w:rsidRPr="00B4601E" w:rsidRDefault="00B65C01" w:rsidP="00B65C01">
      <w:pPr>
        <w:spacing w:after="200" w:line="360" w:lineRule="auto"/>
        <w:ind w:firstLine="720"/>
        <w:jc w:val="both"/>
        <w:rPr>
          <w:rFonts w:ascii="Times New Roman" w:eastAsia="Times New Roman" w:hAnsi="Times New Roman" w:cs="Times New Roman"/>
          <w:sz w:val="24"/>
          <w:szCs w:val="24"/>
          <w:lang w:eastAsia="en-IN"/>
        </w:rPr>
      </w:pPr>
      <w:r w:rsidRPr="00B4601E">
        <w:rPr>
          <w:rFonts w:ascii="Times New Roman" w:eastAsia="Times New Roman" w:hAnsi="Times New Roman" w:cs="Times New Roman"/>
          <w:sz w:val="24"/>
          <w:szCs w:val="24"/>
          <w:lang w:eastAsia="en-IN"/>
        </w:rPr>
        <w:lastRenderedPageBreak/>
        <w:t xml:space="preserve">The findings of the present study clearly revealed that the cuttings of dragon fruit </w:t>
      </w:r>
      <w:r w:rsidRPr="00B4601E">
        <w:rPr>
          <w:rFonts w:ascii="Times New Roman" w:hAnsi="Times New Roman" w:cs="Times New Roman"/>
          <w:sz w:val="24"/>
          <w:szCs w:val="24"/>
        </w:rPr>
        <w:t>grown in media containing, soil + sand + cocopeat + vermicompost performed well in all aspect of root and shoot growth. Among nine PGR treatments, IBA @ 6000 ppm gave better results with respect to root and shoot growth attributes followed by the treatment, IBA @ 4000 ppm. Interaction of media and PGR treatments, were also found significant for many of the attributes. The combination of M</w:t>
      </w:r>
      <w:r w:rsidRPr="00B4601E">
        <w:rPr>
          <w:rFonts w:ascii="Times New Roman" w:hAnsi="Times New Roman" w:cs="Times New Roman"/>
          <w:sz w:val="24"/>
          <w:szCs w:val="24"/>
          <w:vertAlign w:val="subscript"/>
        </w:rPr>
        <w:t>2</w:t>
      </w:r>
      <w:r w:rsidRPr="00B4601E">
        <w:rPr>
          <w:rFonts w:ascii="Times New Roman" w:hAnsi="Times New Roman" w:cs="Times New Roman"/>
          <w:sz w:val="24"/>
          <w:szCs w:val="24"/>
        </w:rPr>
        <w:t xml:space="preserve"> (soil + sand + cocopeat + vermicompost) with IBA @ 6000 ppm found to be significantly superior for many of root and shoot characters. </w:t>
      </w:r>
      <w:r w:rsidRPr="00B4601E">
        <w:rPr>
          <w:rFonts w:ascii="Times New Roman" w:eastAsia="Times New Roman" w:hAnsi="Times New Roman" w:cs="Times New Roman"/>
          <w:sz w:val="24"/>
          <w:szCs w:val="24"/>
          <w:lang w:eastAsia="en-IN"/>
        </w:rPr>
        <w:t>Based on the findings of the present study, it may be concluded that the vegetative method of propagation through stem cutting in dragon fruit is very reliable and can be recommended for the commercial production of planting materials of dragon fruit.</w:t>
      </w:r>
    </w:p>
    <w:p w14:paraId="5BBD2244" w14:textId="77777777" w:rsidR="00B65C01" w:rsidRPr="00B4601E" w:rsidRDefault="00B65C01" w:rsidP="00B65C01">
      <w:pPr>
        <w:spacing w:after="0" w:line="360" w:lineRule="auto"/>
        <w:jc w:val="both"/>
        <w:rPr>
          <w:rFonts w:ascii="Times New Roman" w:hAnsi="Times New Roman" w:cs="Times New Roman"/>
          <w:b/>
          <w:sz w:val="24"/>
          <w:szCs w:val="24"/>
        </w:rPr>
      </w:pPr>
      <w:r w:rsidRPr="00B4601E">
        <w:rPr>
          <w:rFonts w:ascii="Times New Roman" w:hAnsi="Times New Roman" w:cs="Times New Roman"/>
          <w:b/>
          <w:sz w:val="24"/>
          <w:szCs w:val="24"/>
        </w:rPr>
        <w:t>References</w:t>
      </w:r>
    </w:p>
    <w:p w14:paraId="01D878ED" w14:textId="77777777" w:rsidR="00B65C01" w:rsidRPr="00B4601E" w:rsidRDefault="00B65C01" w:rsidP="00B65C01">
      <w:pPr>
        <w:spacing w:line="360" w:lineRule="auto"/>
        <w:ind w:left="709" w:hanging="709"/>
        <w:jc w:val="both"/>
        <w:rPr>
          <w:rFonts w:ascii="Times New Roman" w:eastAsia="SimSun" w:hAnsi="Times New Roman" w:cs="Times New Roman"/>
          <w:color w:val="000000" w:themeColor="text1"/>
          <w:sz w:val="24"/>
          <w:szCs w:val="24"/>
        </w:rPr>
      </w:pPr>
      <w:r w:rsidRPr="00B4601E">
        <w:rPr>
          <w:rFonts w:ascii="Times New Roman" w:eastAsia="SimSun" w:hAnsi="Times New Roman" w:cs="Times New Roman"/>
          <w:b/>
          <w:color w:val="000000" w:themeColor="text1"/>
          <w:sz w:val="24"/>
          <w:szCs w:val="24"/>
        </w:rPr>
        <w:t>Adnan, L., Osman, A. and Abdul Hamid, A. (2011).</w:t>
      </w:r>
      <w:r w:rsidRPr="00B4601E">
        <w:rPr>
          <w:rFonts w:ascii="Times New Roman" w:eastAsia="SimSun" w:hAnsi="Times New Roman" w:cs="Times New Roman"/>
          <w:color w:val="000000" w:themeColor="text1"/>
          <w:sz w:val="24"/>
          <w:szCs w:val="24"/>
        </w:rPr>
        <w:t xml:space="preserve"> Antioxidant activity of different extracts of red pitaya (</w:t>
      </w:r>
      <w:proofErr w:type="spellStart"/>
      <w:r w:rsidRPr="00B4601E">
        <w:rPr>
          <w:rFonts w:ascii="Times New Roman" w:eastAsia="SimSun" w:hAnsi="Times New Roman" w:cs="Times New Roman"/>
          <w:i/>
          <w:color w:val="000000" w:themeColor="text1"/>
          <w:sz w:val="24"/>
          <w:szCs w:val="24"/>
        </w:rPr>
        <w:t>Hylocereus</w:t>
      </w:r>
      <w:proofErr w:type="spellEnd"/>
      <w:r w:rsidRPr="00B4601E">
        <w:rPr>
          <w:rFonts w:ascii="Times New Roman" w:eastAsia="SimSun" w:hAnsi="Times New Roman" w:cs="Times New Roman"/>
          <w:i/>
          <w:color w:val="000000" w:themeColor="text1"/>
          <w:sz w:val="24"/>
          <w:szCs w:val="24"/>
        </w:rPr>
        <w:t xml:space="preserve"> </w:t>
      </w:r>
      <w:proofErr w:type="spellStart"/>
      <w:r w:rsidRPr="00B4601E">
        <w:rPr>
          <w:rFonts w:ascii="Times New Roman" w:eastAsia="SimSun" w:hAnsi="Times New Roman" w:cs="Times New Roman"/>
          <w:i/>
          <w:color w:val="000000" w:themeColor="text1"/>
          <w:sz w:val="24"/>
          <w:szCs w:val="24"/>
        </w:rPr>
        <w:t>polyrhizus</w:t>
      </w:r>
      <w:proofErr w:type="spellEnd"/>
      <w:r w:rsidRPr="00B4601E">
        <w:rPr>
          <w:rFonts w:ascii="Times New Roman" w:eastAsia="SimSun" w:hAnsi="Times New Roman" w:cs="Times New Roman"/>
          <w:color w:val="000000" w:themeColor="text1"/>
          <w:sz w:val="24"/>
          <w:szCs w:val="24"/>
        </w:rPr>
        <w:t xml:space="preserve">) seed. </w:t>
      </w:r>
      <w:r w:rsidRPr="00B4601E">
        <w:rPr>
          <w:rFonts w:ascii="Times New Roman" w:eastAsia="SimSun" w:hAnsi="Times New Roman" w:cs="Times New Roman"/>
          <w:i/>
          <w:color w:val="000000" w:themeColor="text1"/>
          <w:sz w:val="24"/>
          <w:szCs w:val="24"/>
        </w:rPr>
        <w:t>International Journal of Food Properties</w:t>
      </w:r>
      <w:r w:rsidRPr="00B4601E">
        <w:rPr>
          <w:rFonts w:ascii="Times New Roman" w:eastAsia="SimSun" w:hAnsi="Times New Roman" w:cs="Times New Roman"/>
          <w:color w:val="000000" w:themeColor="text1"/>
          <w:sz w:val="24"/>
          <w:szCs w:val="24"/>
        </w:rPr>
        <w:t xml:space="preserve">, </w:t>
      </w:r>
      <w:r w:rsidRPr="00B4601E">
        <w:rPr>
          <w:rFonts w:ascii="Times New Roman" w:eastAsia="SimSun" w:hAnsi="Times New Roman" w:cs="Times New Roman"/>
          <w:b/>
          <w:color w:val="000000" w:themeColor="text1"/>
          <w:sz w:val="24"/>
          <w:szCs w:val="24"/>
        </w:rPr>
        <w:t>14</w:t>
      </w:r>
      <w:r w:rsidRPr="00B4601E">
        <w:rPr>
          <w:rFonts w:ascii="Times New Roman" w:eastAsia="SimSun" w:hAnsi="Times New Roman" w:cs="Times New Roman"/>
          <w:color w:val="000000" w:themeColor="text1"/>
          <w:sz w:val="24"/>
          <w:szCs w:val="24"/>
        </w:rPr>
        <w:t>: 1171-1181.</w:t>
      </w:r>
    </w:p>
    <w:p w14:paraId="68A3D6FD" w14:textId="77777777" w:rsidR="00B65C01" w:rsidRPr="00B4601E" w:rsidRDefault="00B65C01" w:rsidP="00B65C01">
      <w:pPr>
        <w:spacing w:line="360" w:lineRule="auto"/>
        <w:ind w:left="709" w:hanging="709"/>
        <w:jc w:val="both"/>
        <w:rPr>
          <w:rFonts w:ascii="Times New Roman" w:eastAsia="SimSun" w:hAnsi="Times New Roman" w:cs="Times New Roman"/>
          <w:color w:val="000000" w:themeColor="text1"/>
          <w:sz w:val="24"/>
          <w:szCs w:val="24"/>
          <w:lang w:val="en-GB"/>
        </w:rPr>
      </w:pPr>
      <w:r w:rsidRPr="00B4601E">
        <w:rPr>
          <w:rFonts w:ascii="Times New Roman" w:eastAsia="SimSun" w:hAnsi="Times New Roman" w:cs="Times New Roman"/>
          <w:b/>
          <w:color w:val="000000" w:themeColor="text1"/>
          <w:sz w:val="24"/>
          <w:szCs w:val="24"/>
          <w:lang w:val="en-GB"/>
        </w:rPr>
        <w:t>Andrade, R.A. de, Oliveira, I. V. De. M. and Martins, A.B.G. (2005).</w:t>
      </w:r>
      <w:r w:rsidRPr="00B4601E">
        <w:rPr>
          <w:rFonts w:ascii="Times New Roman" w:eastAsia="SimSun" w:hAnsi="Times New Roman" w:cs="Times New Roman"/>
          <w:color w:val="000000" w:themeColor="text1"/>
          <w:sz w:val="24"/>
          <w:szCs w:val="24"/>
          <w:lang w:val="en-GB"/>
        </w:rPr>
        <w:t xml:space="preserve"> Influence of condition and storage period in germination of red pitaya seeds. </w:t>
      </w:r>
      <w:proofErr w:type="spellStart"/>
      <w:r w:rsidRPr="00B4601E">
        <w:rPr>
          <w:rFonts w:ascii="Times New Roman" w:eastAsia="SimSun" w:hAnsi="Times New Roman" w:cs="Times New Roman"/>
          <w:i/>
          <w:color w:val="000000" w:themeColor="text1"/>
          <w:sz w:val="24"/>
          <w:szCs w:val="24"/>
          <w:lang w:val="en-GB"/>
        </w:rPr>
        <w:t>Revista</w:t>
      </w:r>
      <w:proofErr w:type="spellEnd"/>
      <w:r w:rsidRPr="00B4601E">
        <w:rPr>
          <w:rFonts w:ascii="Times New Roman" w:eastAsia="SimSun" w:hAnsi="Times New Roman" w:cs="Times New Roman"/>
          <w:i/>
          <w:color w:val="000000" w:themeColor="text1"/>
          <w:sz w:val="24"/>
          <w:szCs w:val="24"/>
          <w:lang w:val="en-GB"/>
        </w:rPr>
        <w:t xml:space="preserve"> </w:t>
      </w:r>
      <w:proofErr w:type="spellStart"/>
      <w:r w:rsidRPr="00B4601E">
        <w:rPr>
          <w:rFonts w:ascii="Times New Roman" w:eastAsia="SimSun" w:hAnsi="Times New Roman" w:cs="Times New Roman"/>
          <w:i/>
          <w:color w:val="000000" w:themeColor="text1"/>
          <w:sz w:val="24"/>
          <w:szCs w:val="24"/>
          <w:lang w:val="en-GB"/>
        </w:rPr>
        <w:t>Brasileira</w:t>
      </w:r>
      <w:proofErr w:type="spellEnd"/>
      <w:r w:rsidRPr="00B4601E">
        <w:rPr>
          <w:rFonts w:ascii="Times New Roman" w:eastAsia="SimSun" w:hAnsi="Times New Roman" w:cs="Times New Roman"/>
          <w:i/>
          <w:color w:val="000000" w:themeColor="text1"/>
          <w:sz w:val="24"/>
          <w:szCs w:val="24"/>
          <w:lang w:val="en-GB"/>
        </w:rPr>
        <w:t xml:space="preserve"> de </w:t>
      </w:r>
      <w:proofErr w:type="spellStart"/>
      <w:r w:rsidRPr="00B4601E">
        <w:rPr>
          <w:rFonts w:ascii="Times New Roman" w:eastAsia="SimSun" w:hAnsi="Times New Roman" w:cs="Times New Roman"/>
          <w:i/>
          <w:color w:val="000000" w:themeColor="text1"/>
          <w:sz w:val="24"/>
          <w:szCs w:val="24"/>
          <w:lang w:val="en-GB"/>
        </w:rPr>
        <w:t>Fruticultura</w:t>
      </w:r>
      <w:proofErr w:type="spellEnd"/>
      <w:r w:rsidRPr="00B4601E">
        <w:rPr>
          <w:rFonts w:ascii="Times New Roman" w:eastAsia="SimSun" w:hAnsi="Times New Roman" w:cs="Times New Roman"/>
          <w:i/>
          <w:color w:val="000000" w:themeColor="text1"/>
          <w:sz w:val="24"/>
          <w:szCs w:val="24"/>
          <w:lang w:val="en-GB"/>
        </w:rPr>
        <w:t>,</w:t>
      </w:r>
      <w:r w:rsidRPr="00B4601E">
        <w:rPr>
          <w:rFonts w:ascii="Times New Roman" w:eastAsia="SimSun" w:hAnsi="Times New Roman" w:cs="Times New Roman"/>
          <w:color w:val="000000" w:themeColor="text1"/>
          <w:sz w:val="24"/>
          <w:szCs w:val="24"/>
          <w:lang w:val="en-GB"/>
        </w:rPr>
        <w:t xml:space="preserve"> </w:t>
      </w:r>
      <w:r w:rsidRPr="00B4601E">
        <w:rPr>
          <w:rFonts w:ascii="Times New Roman" w:eastAsia="SimSun" w:hAnsi="Times New Roman" w:cs="Times New Roman"/>
          <w:b/>
          <w:bCs/>
          <w:color w:val="000000" w:themeColor="text1"/>
          <w:sz w:val="24"/>
          <w:szCs w:val="24"/>
          <w:lang w:val="en-GB"/>
        </w:rPr>
        <w:t>27</w:t>
      </w:r>
      <w:r w:rsidRPr="00B4601E">
        <w:rPr>
          <w:rFonts w:ascii="Times New Roman" w:eastAsia="SimSun" w:hAnsi="Times New Roman" w:cs="Times New Roman"/>
          <w:color w:val="000000" w:themeColor="text1"/>
          <w:sz w:val="24"/>
          <w:szCs w:val="24"/>
          <w:lang w:val="en-GB"/>
        </w:rPr>
        <w:t>(1): 168-170.</w:t>
      </w:r>
    </w:p>
    <w:p w14:paraId="707B9F45" w14:textId="77777777" w:rsidR="00B65C01" w:rsidRPr="00B4601E" w:rsidRDefault="00B65C01" w:rsidP="00B65C01">
      <w:pPr>
        <w:spacing w:line="360" w:lineRule="auto"/>
        <w:ind w:left="709" w:hanging="709"/>
        <w:jc w:val="both"/>
        <w:rPr>
          <w:rFonts w:ascii="Times New Roman" w:hAnsi="Times New Roman" w:cs="Times New Roman"/>
          <w:color w:val="000000" w:themeColor="text1"/>
          <w:sz w:val="24"/>
          <w:szCs w:val="24"/>
        </w:rPr>
      </w:pPr>
      <w:r w:rsidRPr="00B4601E">
        <w:rPr>
          <w:rFonts w:ascii="Times New Roman" w:hAnsi="Times New Roman" w:cs="Times New Roman"/>
          <w:b/>
          <w:color w:val="000000" w:themeColor="text1"/>
          <w:sz w:val="24"/>
          <w:szCs w:val="24"/>
        </w:rPr>
        <w:t xml:space="preserve">Bhattacharjee, S. K. and </w:t>
      </w:r>
      <w:proofErr w:type="spellStart"/>
      <w:r w:rsidRPr="00B4601E">
        <w:rPr>
          <w:rFonts w:ascii="Times New Roman" w:hAnsi="Times New Roman" w:cs="Times New Roman"/>
          <w:b/>
          <w:color w:val="000000" w:themeColor="text1"/>
          <w:sz w:val="24"/>
          <w:szCs w:val="24"/>
        </w:rPr>
        <w:t>Thimmappa</w:t>
      </w:r>
      <w:proofErr w:type="spellEnd"/>
      <w:r w:rsidRPr="00B4601E">
        <w:rPr>
          <w:rFonts w:ascii="Times New Roman" w:hAnsi="Times New Roman" w:cs="Times New Roman"/>
          <w:b/>
          <w:color w:val="000000" w:themeColor="text1"/>
          <w:sz w:val="24"/>
          <w:szCs w:val="24"/>
        </w:rPr>
        <w:t>, D. K. (1993).</w:t>
      </w:r>
      <w:r w:rsidRPr="00B4601E">
        <w:rPr>
          <w:rFonts w:ascii="Times New Roman" w:hAnsi="Times New Roman" w:cs="Times New Roman"/>
          <w:color w:val="000000" w:themeColor="text1"/>
          <w:sz w:val="24"/>
          <w:szCs w:val="24"/>
        </w:rPr>
        <w:t xml:space="preserve"> Effect of number of days on rooting of cuttings of Pelargonium </w:t>
      </w:r>
      <w:proofErr w:type="spellStart"/>
      <w:r w:rsidRPr="00B4601E">
        <w:rPr>
          <w:rFonts w:ascii="Times New Roman" w:hAnsi="Times New Roman" w:cs="Times New Roman"/>
          <w:color w:val="000000" w:themeColor="text1"/>
          <w:sz w:val="24"/>
          <w:szCs w:val="24"/>
        </w:rPr>
        <w:t>graveolens</w:t>
      </w:r>
      <w:proofErr w:type="spellEnd"/>
      <w:r w:rsidRPr="00B4601E">
        <w:rPr>
          <w:rFonts w:ascii="Times New Roman" w:hAnsi="Times New Roman" w:cs="Times New Roman"/>
          <w:color w:val="000000" w:themeColor="text1"/>
          <w:sz w:val="24"/>
          <w:szCs w:val="24"/>
        </w:rPr>
        <w:t xml:space="preserve"> </w:t>
      </w:r>
      <w:proofErr w:type="spellStart"/>
      <w:r w:rsidRPr="00B4601E">
        <w:rPr>
          <w:rFonts w:ascii="Times New Roman" w:hAnsi="Times New Roman" w:cs="Times New Roman"/>
          <w:color w:val="000000" w:themeColor="text1"/>
          <w:sz w:val="24"/>
          <w:szCs w:val="24"/>
        </w:rPr>
        <w:t>Herit</w:t>
      </w:r>
      <w:proofErr w:type="spellEnd"/>
      <w:r w:rsidRPr="00B4601E">
        <w:rPr>
          <w:rFonts w:ascii="Times New Roman" w:hAnsi="Times New Roman" w:cs="Times New Roman"/>
          <w:color w:val="000000" w:themeColor="text1"/>
          <w:sz w:val="24"/>
          <w:szCs w:val="24"/>
        </w:rPr>
        <w:t xml:space="preserve"> and </w:t>
      </w:r>
      <w:proofErr w:type="spellStart"/>
      <w:r w:rsidRPr="00B4601E">
        <w:rPr>
          <w:rFonts w:ascii="Times New Roman" w:hAnsi="Times New Roman" w:cs="Times New Roman"/>
          <w:color w:val="000000" w:themeColor="text1"/>
          <w:sz w:val="24"/>
          <w:szCs w:val="24"/>
        </w:rPr>
        <w:t>Pogostemon</w:t>
      </w:r>
      <w:proofErr w:type="spellEnd"/>
      <w:r w:rsidRPr="00B4601E">
        <w:rPr>
          <w:rFonts w:ascii="Times New Roman" w:hAnsi="Times New Roman" w:cs="Times New Roman"/>
          <w:color w:val="000000" w:themeColor="text1"/>
          <w:sz w:val="24"/>
          <w:szCs w:val="24"/>
        </w:rPr>
        <w:t xml:space="preserve"> patchouli </w:t>
      </w:r>
      <w:proofErr w:type="spellStart"/>
      <w:r w:rsidRPr="00B4601E">
        <w:rPr>
          <w:rFonts w:ascii="Times New Roman" w:hAnsi="Times New Roman" w:cs="Times New Roman"/>
          <w:color w:val="000000" w:themeColor="text1"/>
          <w:sz w:val="24"/>
          <w:szCs w:val="24"/>
        </w:rPr>
        <w:t>Benth</w:t>
      </w:r>
      <w:proofErr w:type="spellEnd"/>
      <w:r w:rsidRPr="00B4601E">
        <w:rPr>
          <w:rFonts w:ascii="Times New Roman" w:hAnsi="Times New Roman" w:cs="Times New Roman"/>
          <w:color w:val="000000" w:themeColor="text1"/>
          <w:sz w:val="24"/>
          <w:szCs w:val="24"/>
        </w:rPr>
        <w:t xml:space="preserve">. </w:t>
      </w:r>
      <w:r w:rsidRPr="00B4601E">
        <w:rPr>
          <w:rFonts w:ascii="Times New Roman" w:hAnsi="Times New Roman" w:cs="Times New Roman"/>
          <w:i/>
          <w:color w:val="000000" w:themeColor="text1"/>
          <w:sz w:val="24"/>
          <w:szCs w:val="24"/>
        </w:rPr>
        <w:t>Indian Perfumer</w:t>
      </w:r>
      <w:r w:rsidRPr="00B4601E">
        <w:rPr>
          <w:rFonts w:ascii="Times New Roman" w:hAnsi="Times New Roman" w:cs="Times New Roman"/>
          <w:color w:val="000000" w:themeColor="text1"/>
          <w:sz w:val="24"/>
          <w:szCs w:val="24"/>
        </w:rPr>
        <w:t xml:space="preserve">, </w:t>
      </w:r>
      <w:r w:rsidRPr="00B4601E">
        <w:rPr>
          <w:rFonts w:ascii="Times New Roman" w:hAnsi="Times New Roman" w:cs="Times New Roman"/>
          <w:b/>
          <w:color w:val="000000" w:themeColor="text1"/>
          <w:sz w:val="24"/>
          <w:szCs w:val="24"/>
        </w:rPr>
        <w:t>36</w:t>
      </w:r>
      <w:r w:rsidRPr="00B4601E">
        <w:rPr>
          <w:rFonts w:ascii="Times New Roman" w:hAnsi="Times New Roman" w:cs="Times New Roman"/>
          <w:color w:val="000000" w:themeColor="text1"/>
          <w:sz w:val="24"/>
          <w:szCs w:val="24"/>
        </w:rPr>
        <w:t>(3):178-181.</w:t>
      </w:r>
    </w:p>
    <w:p w14:paraId="519A1878" w14:textId="77777777" w:rsidR="00B65C01" w:rsidRPr="00B4601E" w:rsidRDefault="00B65C01" w:rsidP="00B65C01">
      <w:pPr>
        <w:spacing w:line="360" w:lineRule="auto"/>
        <w:ind w:left="709" w:hanging="709"/>
        <w:jc w:val="both"/>
        <w:rPr>
          <w:rFonts w:ascii="Times New Roman" w:eastAsia="SimSun" w:hAnsi="Times New Roman" w:cs="Times New Roman"/>
          <w:color w:val="000000" w:themeColor="text1"/>
          <w:sz w:val="24"/>
          <w:szCs w:val="24"/>
        </w:rPr>
      </w:pPr>
      <w:r w:rsidRPr="00B4601E">
        <w:rPr>
          <w:rFonts w:ascii="Times New Roman" w:eastAsia="SimSun" w:hAnsi="Times New Roman" w:cs="Times New Roman"/>
          <w:b/>
          <w:color w:val="000000" w:themeColor="text1"/>
          <w:sz w:val="24"/>
          <w:szCs w:val="24"/>
        </w:rPr>
        <w:t xml:space="preserve">Castellar, M. R., </w:t>
      </w:r>
      <w:proofErr w:type="spellStart"/>
      <w:r w:rsidRPr="00B4601E">
        <w:rPr>
          <w:rFonts w:ascii="Times New Roman" w:eastAsia="SimSun" w:hAnsi="Times New Roman" w:cs="Times New Roman"/>
          <w:b/>
          <w:color w:val="000000" w:themeColor="text1"/>
          <w:sz w:val="24"/>
          <w:szCs w:val="24"/>
        </w:rPr>
        <w:t>Obón</w:t>
      </w:r>
      <w:proofErr w:type="spellEnd"/>
      <w:r w:rsidRPr="00B4601E">
        <w:rPr>
          <w:rFonts w:ascii="Times New Roman" w:eastAsia="SimSun" w:hAnsi="Times New Roman" w:cs="Times New Roman"/>
          <w:b/>
          <w:color w:val="000000" w:themeColor="text1"/>
          <w:sz w:val="24"/>
          <w:szCs w:val="24"/>
        </w:rPr>
        <w:t>, J. M. and Fernández-López, J. A. (2006).</w:t>
      </w:r>
      <w:r w:rsidRPr="00B4601E">
        <w:rPr>
          <w:rFonts w:ascii="Times New Roman" w:eastAsia="SimSun" w:hAnsi="Times New Roman" w:cs="Times New Roman"/>
          <w:color w:val="000000" w:themeColor="text1"/>
          <w:sz w:val="24"/>
          <w:szCs w:val="24"/>
        </w:rPr>
        <w:t xml:space="preserve"> The isolation and properties of a concentrated red-purple betacyanin food colourant from </w:t>
      </w:r>
      <w:r w:rsidRPr="00B4601E">
        <w:rPr>
          <w:rFonts w:ascii="Times New Roman" w:eastAsia="SimSun" w:hAnsi="Times New Roman" w:cs="Times New Roman"/>
          <w:i/>
          <w:color w:val="000000" w:themeColor="text1"/>
          <w:sz w:val="24"/>
          <w:szCs w:val="24"/>
        </w:rPr>
        <w:t>Opuntia stricta</w:t>
      </w:r>
      <w:r w:rsidRPr="00B4601E">
        <w:rPr>
          <w:rFonts w:ascii="Times New Roman" w:eastAsia="SimSun" w:hAnsi="Times New Roman" w:cs="Times New Roman"/>
          <w:color w:val="000000" w:themeColor="text1"/>
          <w:sz w:val="24"/>
          <w:szCs w:val="24"/>
        </w:rPr>
        <w:t xml:space="preserve"> fruits. </w:t>
      </w:r>
      <w:r w:rsidRPr="00B4601E">
        <w:rPr>
          <w:rFonts w:ascii="Times New Roman" w:eastAsia="SimSun" w:hAnsi="Times New Roman" w:cs="Times New Roman"/>
          <w:i/>
          <w:color w:val="000000" w:themeColor="text1"/>
          <w:sz w:val="24"/>
          <w:szCs w:val="24"/>
        </w:rPr>
        <w:t>Journal of the Science of Food and Agriculture</w:t>
      </w:r>
      <w:r w:rsidRPr="00B4601E">
        <w:rPr>
          <w:rFonts w:ascii="Times New Roman" w:eastAsia="SimSun" w:hAnsi="Times New Roman" w:cs="Times New Roman"/>
          <w:color w:val="000000" w:themeColor="text1"/>
          <w:sz w:val="24"/>
          <w:szCs w:val="24"/>
        </w:rPr>
        <w:t xml:space="preserve">, </w:t>
      </w:r>
      <w:r w:rsidRPr="00B4601E">
        <w:rPr>
          <w:rFonts w:ascii="Times New Roman" w:eastAsia="SimSun" w:hAnsi="Times New Roman" w:cs="Times New Roman"/>
          <w:b/>
          <w:color w:val="000000" w:themeColor="text1"/>
          <w:sz w:val="24"/>
          <w:szCs w:val="24"/>
        </w:rPr>
        <w:t>86</w:t>
      </w:r>
      <w:r w:rsidRPr="00B4601E">
        <w:rPr>
          <w:rFonts w:ascii="Times New Roman" w:eastAsia="SimSun" w:hAnsi="Times New Roman" w:cs="Times New Roman"/>
          <w:color w:val="000000" w:themeColor="text1"/>
          <w:sz w:val="24"/>
          <w:szCs w:val="24"/>
        </w:rPr>
        <w:t>: 122-128.</w:t>
      </w:r>
    </w:p>
    <w:p w14:paraId="1FA99DEB" w14:textId="77777777" w:rsidR="00B65C01" w:rsidRPr="00B4601E" w:rsidRDefault="00B65C01" w:rsidP="00B65C01">
      <w:pPr>
        <w:spacing w:line="360" w:lineRule="auto"/>
        <w:ind w:left="709" w:hanging="709"/>
        <w:jc w:val="both"/>
        <w:rPr>
          <w:rFonts w:ascii="Times New Roman" w:hAnsi="Times New Roman" w:cs="Times New Roman"/>
          <w:color w:val="000000" w:themeColor="text1"/>
          <w:sz w:val="24"/>
          <w:szCs w:val="24"/>
        </w:rPr>
      </w:pPr>
      <w:proofErr w:type="spellStart"/>
      <w:r w:rsidRPr="00B4601E">
        <w:rPr>
          <w:rFonts w:ascii="Times New Roman" w:hAnsi="Times New Roman" w:cs="Times New Roman"/>
          <w:b/>
          <w:bCs/>
          <w:color w:val="000000" w:themeColor="text1"/>
          <w:sz w:val="24"/>
          <w:szCs w:val="24"/>
        </w:rPr>
        <w:t>Dhruve</w:t>
      </w:r>
      <w:proofErr w:type="spellEnd"/>
      <w:r w:rsidRPr="00B4601E">
        <w:rPr>
          <w:rFonts w:ascii="Times New Roman" w:hAnsi="Times New Roman" w:cs="Times New Roman"/>
          <w:b/>
          <w:bCs/>
          <w:color w:val="000000" w:themeColor="text1"/>
          <w:sz w:val="24"/>
          <w:szCs w:val="24"/>
        </w:rPr>
        <w:t xml:space="preserve">, Lalit, Suchitra, V., Vani, Sudha, V., </w:t>
      </w:r>
      <w:proofErr w:type="spellStart"/>
      <w:r w:rsidRPr="00B4601E">
        <w:rPr>
          <w:rFonts w:ascii="Times New Roman" w:hAnsi="Times New Roman" w:cs="Times New Roman"/>
          <w:b/>
          <w:bCs/>
          <w:color w:val="000000" w:themeColor="text1"/>
          <w:sz w:val="24"/>
          <w:szCs w:val="24"/>
        </w:rPr>
        <w:t>Subbaramamma</w:t>
      </w:r>
      <w:proofErr w:type="spellEnd"/>
      <w:r w:rsidRPr="00B4601E">
        <w:rPr>
          <w:rFonts w:ascii="Times New Roman" w:hAnsi="Times New Roman" w:cs="Times New Roman"/>
          <w:b/>
          <w:bCs/>
          <w:color w:val="000000" w:themeColor="text1"/>
          <w:sz w:val="24"/>
          <w:szCs w:val="24"/>
        </w:rPr>
        <w:t>, P. and Saravanan, L. (2018).</w:t>
      </w:r>
      <w:r w:rsidRPr="00B4601E">
        <w:rPr>
          <w:rFonts w:ascii="Times New Roman" w:hAnsi="Times New Roman" w:cs="Times New Roman"/>
          <w:color w:val="000000" w:themeColor="text1"/>
          <w:sz w:val="24"/>
          <w:szCs w:val="24"/>
        </w:rPr>
        <w:t xml:space="preserve"> Rooting and shooting behaviour of red and white and red varieties of dragon fruit (</w:t>
      </w:r>
      <w:proofErr w:type="spellStart"/>
      <w:r w:rsidRPr="00B4601E">
        <w:rPr>
          <w:rFonts w:ascii="Times New Roman" w:hAnsi="Times New Roman" w:cs="Times New Roman"/>
          <w:i/>
          <w:color w:val="000000" w:themeColor="text1"/>
          <w:sz w:val="24"/>
          <w:szCs w:val="24"/>
        </w:rPr>
        <w:t>Hylocereus</w:t>
      </w:r>
      <w:proofErr w:type="spellEnd"/>
      <w:r w:rsidRPr="00B4601E">
        <w:rPr>
          <w:rFonts w:ascii="Times New Roman" w:hAnsi="Times New Roman" w:cs="Times New Roman"/>
          <w:i/>
          <w:color w:val="000000" w:themeColor="text1"/>
          <w:sz w:val="24"/>
          <w:szCs w:val="24"/>
        </w:rPr>
        <w:t xml:space="preserve"> </w:t>
      </w:r>
      <w:proofErr w:type="spellStart"/>
      <w:r w:rsidRPr="00B4601E">
        <w:rPr>
          <w:rFonts w:ascii="Times New Roman" w:hAnsi="Times New Roman" w:cs="Times New Roman"/>
          <w:i/>
          <w:color w:val="000000" w:themeColor="text1"/>
          <w:sz w:val="24"/>
          <w:szCs w:val="24"/>
        </w:rPr>
        <w:t>undatus</w:t>
      </w:r>
      <w:proofErr w:type="spellEnd"/>
      <w:r w:rsidRPr="00B4601E">
        <w:rPr>
          <w:rFonts w:ascii="Times New Roman" w:hAnsi="Times New Roman" w:cs="Times New Roman"/>
          <w:color w:val="000000" w:themeColor="text1"/>
          <w:sz w:val="24"/>
          <w:szCs w:val="24"/>
        </w:rPr>
        <w:t xml:space="preserve">) in relation to indole butyric acid concentrations. </w:t>
      </w:r>
      <w:r w:rsidRPr="00B4601E">
        <w:rPr>
          <w:rFonts w:ascii="Times New Roman" w:hAnsi="Times New Roman" w:cs="Times New Roman"/>
          <w:i/>
          <w:color w:val="000000" w:themeColor="text1"/>
          <w:sz w:val="24"/>
          <w:szCs w:val="24"/>
        </w:rPr>
        <w:t>International Journal of agricultural Science</w:t>
      </w:r>
      <w:r w:rsidRPr="00B4601E">
        <w:rPr>
          <w:rFonts w:ascii="Times New Roman" w:hAnsi="Times New Roman" w:cs="Times New Roman"/>
          <w:color w:val="000000" w:themeColor="text1"/>
          <w:sz w:val="24"/>
          <w:szCs w:val="24"/>
        </w:rPr>
        <w:t xml:space="preserve">, </w:t>
      </w:r>
      <w:r w:rsidRPr="00B4601E">
        <w:rPr>
          <w:rFonts w:ascii="Times New Roman" w:hAnsi="Times New Roman" w:cs="Times New Roman"/>
          <w:b/>
          <w:bCs/>
          <w:color w:val="000000" w:themeColor="text1"/>
          <w:sz w:val="24"/>
          <w:szCs w:val="24"/>
        </w:rPr>
        <w:t>14</w:t>
      </w:r>
      <w:r w:rsidRPr="00B4601E">
        <w:rPr>
          <w:rFonts w:ascii="Times New Roman" w:hAnsi="Times New Roman" w:cs="Times New Roman"/>
          <w:color w:val="000000" w:themeColor="text1"/>
          <w:sz w:val="24"/>
          <w:szCs w:val="24"/>
        </w:rPr>
        <w:t>(1): 229-234.</w:t>
      </w:r>
    </w:p>
    <w:p w14:paraId="491C108B" w14:textId="77777777" w:rsidR="00B65C01" w:rsidRPr="00B4601E" w:rsidRDefault="00B65C01" w:rsidP="00B65C01">
      <w:pPr>
        <w:spacing w:line="360" w:lineRule="auto"/>
        <w:ind w:left="709" w:hanging="709"/>
        <w:jc w:val="both"/>
        <w:rPr>
          <w:rFonts w:ascii="Times New Roman" w:hAnsi="Times New Roman" w:cs="Times New Roman"/>
          <w:color w:val="000000" w:themeColor="text1"/>
          <w:sz w:val="24"/>
          <w:szCs w:val="24"/>
        </w:rPr>
      </w:pPr>
      <w:r w:rsidRPr="00B4601E">
        <w:rPr>
          <w:rFonts w:ascii="Times New Roman" w:hAnsi="Times New Roman" w:cs="Times New Roman"/>
          <w:b/>
          <w:color w:val="000000" w:themeColor="text1"/>
          <w:sz w:val="24"/>
          <w:szCs w:val="24"/>
        </w:rPr>
        <w:t>Krishnamurthy, H.N. (1981).</w:t>
      </w:r>
      <w:r w:rsidRPr="00B4601E">
        <w:rPr>
          <w:rFonts w:ascii="Times New Roman" w:hAnsi="Times New Roman" w:cs="Times New Roman"/>
          <w:color w:val="000000" w:themeColor="text1"/>
          <w:sz w:val="24"/>
          <w:szCs w:val="24"/>
        </w:rPr>
        <w:t xml:space="preserve"> Plant growth substances- including applications in agriculture. </w:t>
      </w:r>
      <w:r w:rsidRPr="00B4601E">
        <w:rPr>
          <w:rFonts w:ascii="Times New Roman" w:hAnsi="Times New Roman" w:cs="Times New Roman"/>
          <w:i/>
          <w:color w:val="000000" w:themeColor="text1"/>
          <w:sz w:val="24"/>
          <w:szCs w:val="24"/>
        </w:rPr>
        <w:t>Tata McGraw Hill Publishing Co. Ltd., New Delhi</w:t>
      </w:r>
      <w:r w:rsidRPr="00B4601E">
        <w:rPr>
          <w:rFonts w:ascii="Times New Roman" w:hAnsi="Times New Roman" w:cs="Times New Roman"/>
          <w:color w:val="000000" w:themeColor="text1"/>
          <w:sz w:val="24"/>
          <w:szCs w:val="24"/>
        </w:rPr>
        <w:t>.</w:t>
      </w:r>
    </w:p>
    <w:p w14:paraId="54B38BF9" w14:textId="77777777" w:rsidR="00B65C01" w:rsidRPr="00B4601E" w:rsidRDefault="00B65C01" w:rsidP="00B65C01">
      <w:pPr>
        <w:pStyle w:val="NormalWeb"/>
        <w:spacing w:line="360" w:lineRule="auto"/>
        <w:ind w:left="709" w:hanging="709"/>
        <w:jc w:val="both"/>
        <w:rPr>
          <w:color w:val="000000" w:themeColor="text1"/>
        </w:rPr>
      </w:pPr>
      <w:r w:rsidRPr="00B4601E">
        <w:rPr>
          <w:b/>
          <w:bCs/>
          <w:color w:val="000000" w:themeColor="text1"/>
        </w:rPr>
        <w:t>Leopold, A. C. (1955).</w:t>
      </w:r>
      <w:r w:rsidRPr="00B4601E">
        <w:rPr>
          <w:color w:val="000000" w:themeColor="text1"/>
        </w:rPr>
        <w:t xml:space="preserve"> </w:t>
      </w:r>
      <w:r w:rsidRPr="00B4601E">
        <w:rPr>
          <w:rStyle w:val="Emphasis"/>
          <w:i w:val="0"/>
          <w:color w:val="000000" w:themeColor="text1"/>
        </w:rPr>
        <w:t>The role of auxins in the initiation of adventitious roots</w:t>
      </w:r>
      <w:r w:rsidRPr="00B4601E">
        <w:rPr>
          <w:color w:val="000000" w:themeColor="text1"/>
        </w:rPr>
        <w:t xml:space="preserve">. </w:t>
      </w:r>
      <w:r w:rsidRPr="00B4601E">
        <w:rPr>
          <w:i/>
          <w:color w:val="000000" w:themeColor="text1"/>
        </w:rPr>
        <w:t>Plant Physiology</w:t>
      </w:r>
      <w:r w:rsidRPr="00B4601E">
        <w:rPr>
          <w:color w:val="000000" w:themeColor="text1"/>
        </w:rPr>
        <w:t xml:space="preserve">, </w:t>
      </w:r>
      <w:r w:rsidRPr="00B4601E">
        <w:rPr>
          <w:b/>
          <w:bCs/>
          <w:color w:val="000000" w:themeColor="text1"/>
        </w:rPr>
        <w:t>30</w:t>
      </w:r>
      <w:r w:rsidRPr="00B4601E">
        <w:rPr>
          <w:color w:val="000000" w:themeColor="text1"/>
        </w:rPr>
        <w:t>(1): 67-74.</w:t>
      </w:r>
    </w:p>
    <w:p w14:paraId="070DA361" w14:textId="77777777" w:rsidR="00B65C01" w:rsidRPr="00B4601E" w:rsidRDefault="00B65C01" w:rsidP="00B65C01">
      <w:pPr>
        <w:spacing w:line="360" w:lineRule="auto"/>
        <w:ind w:left="709" w:hanging="709"/>
        <w:jc w:val="both"/>
        <w:rPr>
          <w:rFonts w:ascii="Times New Roman" w:eastAsia="SimSun" w:hAnsi="Times New Roman" w:cs="Times New Roman"/>
          <w:color w:val="000000" w:themeColor="text1"/>
          <w:sz w:val="24"/>
          <w:szCs w:val="24"/>
        </w:rPr>
      </w:pPr>
      <w:r w:rsidRPr="00B4601E">
        <w:rPr>
          <w:rFonts w:ascii="Times New Roman" w:eastAsia="SimSun" w:hAnsi="Times New Roman" w:cs="Times New Roman"/>
          <w:b/>
          <w:color w:val="000000" w:themeColor="text1"/>
          <w:sz w:val="24"/>
          <w:szCs w:val="24"/>
        </w:rPr>
        <w:lastRenderedPageBreak/>
        <w:t>Lim, H. K., Tan, C. P., Bakar, J. and Ng, S. P. (2012).</w:t>
      </w:r>
      <w:r w:rsidRPr="00B4601E">
        <w:rPr>
          <w:rFonts w:ascii="Times New Roman" w:eastAsia="SimSun" w:hAnsi="Times New Roman" w:cs="Times New Roman"/>
          <w:color w:val="000000" w:themeColor="text1"/>
          <w:sz w:val="24"/>
          <w:szCs w:val="24"/>
        </w:rPr>
        <w:t xml:space="preserve"> Effects of different wall materials on the physicochemical properties and oxidative stability of spray-dried micro </w:t>
      </w:r>
      <w:proofErr w:type="spellStart"/>
      <w:r w:rsidRPr="00B4601E">
        <w:rPr>
          <w:rFonts w:ascii="Times New Roman" w:eastAsia="SimSun" w:hAnsi="Times New Roman" w:cs="Times New Roman"/>
          <w:color w:val="000000" w:themeColor="text1"/>
          <w:sz w:val="24"/>
          <w:szCs w:val="24"/>
        </w:rPr>
        <w:t>en</w:t>
      </w:r>
      <w:proofErr w:type="spellEnd"/>
      <w:r w:rsidRPr="00B4601E">
        <w:rPr>
          <w:rFonts w:ascii="Times New Roman" w:eastAsia="SimSun" w:hAnsi="Times New Roman" w:cs="Times New Roman"/>
          <w:color w:val="000000" w:themeColor="text1"/>
          <w:sz w:val="24"/>
          <w:szCs w:val="24"/>
        </w:rPr>
        <w:t>-capsulated red-fleshed pitaya (</w:t>
      </w:r>
      <w:proofErr w:type="spellStart"/>
      <w:r w:rsidRPr="00B4601E">
        <w:rPr>
          <w:rFonts w:ascii="Times New Roman" w:eastAsia="SimSun" w:hAnsi="Times New Roman" w:cs="Times New Roman"/>
          <w:i/>
          <w:color w:val="000000" w:themeColor="text1"/>
          <w:sz w:val="24"/>
          <w:szCs w:val="24"/>
        </w:rPr>
        <w:t>Hylocereus</w:t>
      </w:r>
      <w:proofErr w:type="spellEnd"/>
      <w:r w:rsidRPr="00B4601E">
        <w:rPr>
          <w:rFonts w:ascii="Times New Roman" w:eastAsia="SimSun" w:hAnsi="Times New Roman" w:cs="Times New Roman"/>
          <w:i/>
          <w:color w:val="000000" w:themeColor="text1"/>
          <w:sz w:val="24"/>
          <w:szCs w:val="24"/>
        </w:rPr>
        <w:t xml:space="preserve"> </w:t>
      </w:r>
      <w:proofErr w:type="spellStart"/>
      <w:r w:rsidRPr="00B4601E">
        <w:rPr>
          <w:rFonts w:ascii="Times New Roman" w:eastAsia="SimSun" w:hAnsi="Times New Roman" w:cs="Times New Roman"/>
          <w:i/>
          <w:color w:val="000000" w:themeColor="text1"/>
          <w:sz w:val="24"/>
          <w:szCs w:val="24"/>
        </w:rPr>
        <w:t>polyrhizus</w:t>
      </w:r>
      <w:proofErr w:type="spellEnd"/>
      <w:r w:rsidRPr="00B4601E">
        <w:rPr>
          <w:rFonts w:ascii="Times New Roman" w:eastAsia="SimSun" w:hAnsi="Times New Roman" w:cs="Times New Roman"/>
          <w:color w:val="000000" w:themeColor="text1"/>
          <w:sz w:val="24"/>
          <w:szCs w:val="24"/>
        </w:rPr>
        <w:t xml:space="preserve">) seed oil. </w:t>
      </w:r>
      <w:r w:rsidRPr="00B4601E">
        <w:rPr>
          <w:rFonts w:ascii="Times New Roman" w:eastAsia="SimSun" w:hAnsi="Times New Roman" w:cs="Times New Roman"/>
          <w:i/>
          <w:color w:val="000000" w:themeColor="text1"/>
          <w:sz w:val="24"/>
          <w:szCs w:val="24"/>
        </w:rPr>
        <w:t>Food and Bioprocess Technology</w:t>
      </w:r>
      <w:r w:rsidRPr="00B4601E">
        <w:rPr>
          <w:rFonts w:ascii="Times New Roman" w:eastAsia="SimSun" w:hAnsi="Times New Roman" w:cs="Times New Roman"/>
          <w:color w:val="000000" w:themeColor="text1"/>
          <w:sz w:val="24"/>
          <w:szCs w:val="24"/>
        </w:rPr>
        <w:t xml:space="preserve">, </w:t>
      </w:r>
      <w:r w:rsidRPr="00B4601E">
        <w:rPr>
          <w:rFonts w:ascii="Times New Roman" w:eastAsia="SimSun" w:hAnsi="Times New Roman" w:cs="Times New Roman"/>
          <w:b/>
          <w:color w:val="000000" w:themeColor="text1"/>
          <w:sz w:val="24"/>
          <w:szCs w:val="24"/>
        </w:rPr>
        <w:t>5</w:t>
      </w:r>
      <w:r w:rsidRPr="00B4601E">
        <w:rPr>
          <w:rFonts w:ascii="Times New Roman" w:eastAsia="SimSun" w:hAnsi="Times New Roman" w:cs="Times New Roman"/>
          <w:color w:val="000000" w:themeColor="text1"/>
          <w:sz w:val="24"/>
          <w:szCs w:val="24"/>
        </w:rPr>
        <w:t>: 1220-1227.</w:t>
      </w:r>
    </w:p>
    <w:p w14:paraId="31418480" w14:textId="77777777" w:rsidR="00B65C01" w:rsidRPr="00B4601E" w:rsidRDefault="00B65C01" w:rsidP="00B65C01">
      <w:pPr>
        <w:spacing w:line="360" w:lineRule="auto"/>
        <w:ind w:left="709" w:hanging="709"/>
        <w:jc w:val="both"/>
        <w:rPr>
          <w:rFonts w:ascii="Times New Roman" w:hAnsi="Times New Roman" w:cs="Times New Roman"/>
          <w:color w:val="000000" w:themeColor="text1"/>
          <w:sz w:val="24"/>
          <w:szCs w:val="24"/>
        </w:rPr>
      </w:pPr>
      <w:r w:rsidRPr="00B4601E">
        <w:rPr>
          <w:rFonts w:ascii="Times New Roman" w:hAnsi="Times New Roman" w:cs="Times New Roman"/>
          <w:b/>
          <w:bCs/>
          <w:color w:val="000000" w:themeColor="text1"/>
          <w:sz w:val="24"/>
          <w:szCs w:val="24"/>
        </w:rPr>
        <w:t xml:space="preserve">Martin, F. W, Camel, C. W. A. and </w:t>
      </w:r>
      <w:proofErr w:type="spellStart"/>
      <w:r w:rsidRPr="00B4601E">
        <w:rPr>
          <w:rFonts w:ascii="Times New Roman" w:hAnsi="Times New Roman" w:cs="Times New Roman"/>
          <w:b/>
          <w:bCs/>
          <w:color w:val="000000" w:themeColor="text1"/>
          <w:sz w:val="24"/>
          <w:szCs w:val="24"/>
        </w:rPr>
        <w:t>Ruberte</w:t>
      </w:r>
      <w:proofErr w:type="spellEnd"/>
      <w:r w:rsidRPr="00B4601E">
        <w:rPr>
          <w:rFonts w:ascii="Times New Roman" w:hAnsi="Times New Roman" w:cs="Times New Roman"/>
          <w:b/>
          <w:bCs/>
          <w:color w:val="000000" w:themeColor="text1"/>
          <w:sz w:val="24"/>
          <w:szCs w:val="24"/>
        </w:rPr>
        <w:t>, R. M. (1987).</w:t>
      </w:r>
      <w:r w:rsidRPr="00B4601E">
        <w:rPr>
          <w:rFonts w:ascii="Times New Roman" w:hAnsi="Times New Roman" w:cs="Times New Roman"/>
          <w:color w:val="000000" w:themeColor="text1"/>
          <w:sz w:val="24"/>
          <w:szCs w:val="24"/>
        </w:rPr>
        <w:t xml:space="preserve"> Perennial edible fruits of the tropics: an invention. </w:t>
      </w:r>
      <w:r w:rsidRPr="00B4601E">
        <w:rPr>
          <w:rFonts w:ascii="Times New Roman" w:hAnsi="Times New Roman" w:cs="Times New Roman"/>
          <w:i/>
          <w:color w:val="000000" w:themeColor="text1"/>
          <w:sz w:val="24"/>
          <w:szCs w:val="24"/>
        </w:rPr>
        <w:t>ARS Series: Agriculture Handbook USDA 0065-4612</w:t>
      </w:r>
      <w:r w:rsidRPr="00B4601E">
        <w:rPr>
          <w:rFonts w:ascii="Times New Roman" w:hAnsi="Times New Roman" w:cs="Times New Roman"/>
          <w:color w:val="000000" w:themeColor="text1"/>
          <w:sz w:val="24"/>
          <w:szCs w:val="24"/>
        </w:rPr>
        <w:t xml:space="preserve">, 642. </w:t>
      </w:r>
    </w:p>
    <w:p w14:paraId="3984E82F" w14:textId="77777777" w:rsidR="00B65C01" w:rsidRPr="00B4601E" w:rsidRDefault="00B65C01" w:rsidP="00B65C01">
      <w:pPr>
        <w:spacing w:line="360" w:lineRule="auto"/>
        <w:ind w:left="709" w:hanging="709"/>
        <w:jc w:val="both"/>
        <w:rPr>
          <w:rFonts w:ascii="Times New Roman" w:hAnsi="Times New Roman" w:cs="Times New Roman"/>
          <w:color w:val="000000" w:themeColor="text1"/>
          <w:sz w:val="24"/>
          <w:szCs w:val="24"/>
        </w:rPr>
      </w:pPr>
      <w:proofErr w:type="spellStart"/>
      <w:r w:rsidRPr="00B4601E">
        <w:rPr>
          <w:rFonts w:ascii="Times New Roman" w:hAnsi="Times New Roman" w:cs="Times New Roman"/>
          <w:b/>
          <w:bCs/>
          <w:color w:val="000000" w:themeColor="text1"/>
          <w:sz w:val="24"/>
          <w:szCs w:val="24"/>
        </w:rPr>
        <w:t>Mirzahi</w:t>
      </w:r>
      <w:proofErr w:type="spellEnd"/>
      <w:r w:rsidRPr="00B4601E">
        <w:rPr>
          <w:rFonts w:ascii="Times New Roman" w:hAnsi="Times New Roman" w:cs="Times New Roman"/>
          <w:b/>
          <w:bCs/>
          <w:color w:val="000000" w:themeColor="text1"/>
          <w:sz w:val="24"/>
          <w:szCs w:val="24"/>
        </w:rPr>
        <w:t>, Y. and Nerd, A. (1996).</w:t>
      </w:r>
      <w:r w:rsidRPr="00B4601E">
        <w:rPr>
          <w:rFonts w:ascii="Times New Roman" w:hAnsi="Times New Roman" w:cs="Times New Roman"/>
          <w:color w:val="000000" w:themeColor="text1"/>
          <w:sz w:val="24"/>
          <w:szCs w:val="24"/>
        </w:rPr>
        <w:t xml:space="preserve"> New crops as a possible solution for the troubled Israeli export market. </w:t>
      </w:r>
      <w:proofErr w:type="spellStart"/>
      <w:r w:rsidRPr="00B4601E">
        <w:rPr>
          <w:rFonts w:ascii="Times New Roman" w:hAnsi="Times New Roman" w:cs="Times New Roman"/>
          <w:i/>
          <w:color w:val="000000" w:themeColor="text1"/>
          <w:sz w:val="24"/>
          <w:szCs w:val="24"/>
        </w:rPr>
        <w:t>Wanatca</w:t>
      </w:r>
      <w:proofErr w:type="spellEnd"/>
      <w:r w:rsidRPr="00B4601E">
        <w:rPr>
          <w:rFonts w:ascii="Times New Roman" w:hAnsi="Times New Roman" w:cs="Times New Roman"/>
          <w:i/>
          <w:color w:val="000000" w:themeColor="text1"/>
          <w:sz w:val="24"/>
          <w:szCs w:val="24"/>
        </w:rPr>
        <w:t xml:space="preserve"> Yearbook</w:t>
      </w:r>
      <w:r w:rsidRPr="00B4601E">
        <w:rPr>
          <w:rFonts w:ascii="Times New Roman" w:hAnsi="Times New Roman" w:cs="Times New Roman"/>
          <w:color w:val="000000" w:themeColor="text1"/>
          <w:sz w:val="24"/>
          <w:szCs w:val="24"/>
        </w:rPr>
        <w:t xml:space="preserve">, </w:t>
      </w:r>
      <w:r w:rsidRPr="00B4601E">
        <w:rPr>
          <w:rFonts w:ascii="Times New Roman" w:hAnsi="Times New Roman" w:cs="Times New Roman"/>
          <w:b/>
          <w:color w:val="000000" w:themeColor="text1"/>
          <w:sz w:val="24"/>
          <w:szCs w:val="24"/>
        </w:rPr>
        <w:t>20</w:t>
      </w:r>
      <w:r w:rsidRPr="00B4601E">
        <w:rPr>
          <w:rFonts w:ascii="Times New Roman" w:hAnsi="Times New Roman" w:cs="Times New Roman"/>
          <w:color w:val="000000" w:themeColor="text1"/>
          <w:sz w:val="24"/>
          <w:szCs w:val="24"/>
        </w:rPr>
        <w:t xml:space="preserve">:41-51. </w:t>
      </w:r>
    </w:p>
    <w:p w14:paraId="3ACC2A11" w14:textId="77777777" w:rsidR="00B65C01" w:rsidRPr="00B4601E" w:rsidRDefault="00B65C01" w:rsidP="00B65C01">
      <w:pPr>
        <w:spacing w:line="360" w:lineRule="auto"/>
        <w:ind w:left="709" w:hanging="709"/>
        <w:jc w:val="both"/>
        <w:rPr>
          <w:rFonts w:ascii="Times New Roman" w:hAnsi="Times New Roman" w:cs="Times New Roman"/>
          <w:color w:val="000000" w:themeColor="text1"/>
          <w:sz w:val="24"/>
          <w:szCs w:val="24"/>
        </w:rPr>
      </w:pPr>
      <w:r w:rsidRPr="00B4601E">
        <w:rPr>
          <w:rFonts w:ascii="Times New Roman" w:hAnsi="Times New Roman" w:cs="Times New Roman"/>
          <w:b/>
          <w:bCs/>
          <w:color w:val="000000" w:themeColor="text1"/>
          <w:sz w:val="24"/>
          <w:szCs w:val="24"/>
        </w:rPr>
        <w:t>Morton, J.F. (1987)</w:t>
      </w:r>
      <w:r w:rsidRPr="00B4601E">
        <w:rPr>
          <w:rFonts w:ascii="Times New Roman" w:hAnsi="Times New Roman" w:cs="Times New Roman"/>
          <w:color w:val="000000" w:themeColor="text1"/>
          <w:sz w:val="24"/>
          <w:szCs w:val="24"/>
        </w:rPr>
        <w:t xml:space="preserve">. Fruits of warm climates. Strawberry pear. </w:t>
      </w:r>
      <w:r w:rsidRPr="00B4601E">
        <w:rPr>
          <w:rFonts w:ascii="Times New Roman" w:hAnsi="Times New Roman" w:cs="Times New Roman"/>
          <w:i/>
          <w:color w:val="000000" w:themeColor="text1"/>
          <w:sz w:val="24"/>
          <w:szCs w:val="24"/>
        </w:rPr>
        <w:t>Florida Flair Books, Miami</w:t>
      </w:r>
      <w:r w:rsidRPr="00B4601E">
        <w:rPr>
          <w:rFonts w:ascii="Times New Roman" w:hAnsi="Times New Roman" w:cs="Times New Roman"/>
          <w:color w:val="000000" w:themeColor="text1"/>
          <w:sz w:val="24"/>
          <w:szCs w:val="24"/>
        </w:rPr>
        <w:t>, 347-348.</w:t>
      </w:r>
    </w:p>
    <w:p w14:paraId="4576A398" w14:textId="77777777" w:rsidR="00B65C01" w:rsidRPr="00B4601E" w:rsidRDefault="00B65C01" w:rsidP="00B65C01">
      <w:pPr>
        <w:spacing w:line="360" w:lineRule="auto"/>
        <w:ind w:left="709" w:hanging="709"/>
        <w:jc w:val="both"/>
        <w:rPr>
          <w:rFonts w:ascii="Times New Roman" w:hAnsi="Times New Roman" w:cs="Times New Roman"/>
          <w:color w:val="000000" w:themeColor="text1"/>
          <w:sz w:val="24"/>
          <w:szCs w:val="24"/>
        </w:rPr>
      </w:pPr>
      <w:proofErr w:type="spellStart"/>
      <w:r w:rsidRPr="00B4601E">
        <w:rPr>
          <w:rFonts w:ascii="Times New Roman" w:hAnsi="Times New Roman" w:cs="Times New Roman"/>
          <w:b/>
          <w:color w:val="000000" w:themeColor="text1"/>
          <w:sz w:val="24"/>
          <w:szCs w:val="24"/>
        </w:rPr>
        <w:t>Porghorban</w:t>
      </w:r>
      <w:proofErr w:type="spellEnd"/>
      <w:r w:rsidRPr="00B4601E">
        <w:rPr>
          <w:rFonts w:ascii="Times New Roman" w:hAnsi="Times New Roman" w:cs="Times New Roman"/>
          <w:b/>
          <w:color w:val="000000" w:themeColor="text1"/>
          <w:sz w:val="24"/>
          <w:szCs w:val="24"/>
        </w:rPr>
        <w:t xml:space="preserve">, M., Moghadam, E. G. and </w:t>
      </w:r>
      <w:proofErr w:type="spellStart"/>
      <w:r w:rsidRPr="00B4601E">
        <w:rPr>
          <w:rFonts w:ascii="Times New Roman" w:hAnsi="Times New Roman" w:cs="Times New Roman"/>
          <w:b/>
          <w:color w:val="000000" w:themeColor="text1"/>
          <w:sz w:val="24"/>
          <w:szCs w:val="24"/>
        </w:rPr>
        <w:t>Asgharzadeh</w:t>
      </w:r>
      <w:proofErr w:type="spellEnd"/>
      <w:r w:rsidRPr="00B4601E">
        <w:rPr>
          <w:rFonts w:ascii="Times New Roman" w:hAnsi="Times New Roman" w:cs="Times New Roman"/>
          <w:b/>
          <w:color w:val="000000" w:themeColor="text1"/>
          <w:sz w:val="24"/>
          <w:szCs w:val="24"/>
        </w:rPr>
        <w:t>, A. (2014).</w:t>
      </w:r>
      <w:r w:rsidRPr="00B4601E">
        <w:rPr>
          <w:rFonts w:ascii="Times New Roman" w:hAnsi="Times New Roman" w:cs="Times New Roman"/>
          <w:color w:val="000000" w:themeColor="text1"/>
          <w:sz w:val="24"/>
          <w:szCs w:val="24"/>
        </w:rPr>
        <w:t xml:space="preserve"> Effect of media and indole butyric acid (IBA) concentrations on rooting of Russian olive (</w:t>
      </w:r>
      <w:r w:rsidRPr="00B4601E">
        <w:rPr>
          <w:rFonts w:ascii="Times New Roman" w:hAnsi="Times New Roman" w:cs="Times New Roman"/>
          <w:i/>
          <w:color w:val="000000" w:themeColor="text1"/>
          <w:sz w:val="24"/>
          <w:szCs w:val="24"/>
        </w:rPr>
        <w:t>Elaeagnus angustifolia</w:t>
      </w:r>
      <w:r w:rsidRPr="00B4601E">
        <w:rPr>
          <w:rFonts w:ascii="Times New Roman" w:hAnsi="Times New Roman" w:cs="Times New Roman"/>
          <w:color w:val="000000" w:themeColor="text1"/>
          <w:sz w:val="24"/>
          <w:szCs w:val="24"/>
        </w:rPr>
        <w:t xml:space="preserve"> L.) semi-hardwood cuttings. </w:t>
      </w:r>
      <w:r w:rsidRPr="00B4601E">
        <w:rPr>
          <w:rFonts w:ascii="Times New Roman" w:hAnsi="Times New Roman" w:cs="Times New Roman"/>
          <w:i/>
          <w:color w:val="000000" w:themeColor="text1"/>
          <w:sz w:val="24"/>
          <w:szCs w:val="24"/>
        </w:rPr>
        <w:t>Indian Journal of Fundamental and Applied Life Sciences</w:t>
      </w:r>
      <w:r w:rsidRPr="00B4601E">
        <w:rPr>
          <w:rFonts w:ascii="Times New Roman" w:hAnsi="Times New Roman" w:cs="Times New Roman"/>
          <w:color w:val="000000" w:themeColor="text1"/>
          <w:sz w:val="24"/>
          <w:szCs w:val="24"/>
        </w:rPr>
        <w:t xml:space="preserve">, </w:t>
      </w:r>
      <w:r w:rsidRPr="00B4601E">
        <w:rPr>
          <w:rFonts w:ascii="Times New Roman" w:hAnsi="Times New Roman" w:cs="Times New Roman"/>
          <w:b/>
          <w:color w:val="000000" w:themeColor="text1"/>
          <w:sz w:val="24"/>
          <w:szCs w:val="24"/>
        </w:rPr>
        <w:t>4</w:t>
      </w:r>
      <w:r w:rsidRPr="00B4601E">
        <w:rPr>
          <w:rFonts w:ascii="Times New Roman" w:hAnsi="Times New Roman" w:cs="Times New Roman"/>
          <w:color w:val="000000" w:themeColor="text1"/>
          <w:sz w:val="24"/>
          <w:szCs w:val="24"/>
        </w:rPr>
        <w:t>(3): 517-522.</w:t>
      </w:r>
    </w:p>
    <w:p w14:paraId="736EDAC1" w14:textId="77777777" w:rsidR="00B65C01" w:rsidRPr="00B4601E" w:rsidRDefault="00B65C01" w:rsidP="00B65C01">
      <w:pPr>
        <w:spacing w:line="360" w:lineRule="auto"/>
        <w:ind w:left="709" w:hanging="709"/>
        <w:jc w:val="both"/>
        <w:rPr>
          <w:rFonts w:ascii="Times New Roman" w:eastAsia="SimSun" w:hAnsi="Times New Roman" w:cs="Times New Roman"/>
          <w:color w:val="000000" w:themeColor="text1"/>
          <w:sz w:val="24"/>
          <w:szCs w:val="24"/>
          <w:lang w:val="en-GB"/>
        </w:rPr>
      </w:pPr>
      <w:proofErr w:type="spellStart"/>
      <w:r w:rsidRPr="00B4601E">
        <w:rPr>
          <w:rFonts w:ascii="Times New Roman" w:eastAsia="SimSun" w:hAnsi="Times New Roman" w:cs="Times New Roman"/>
          <w:b/>
          <w:color w:val="000000" w:themeColor="text1"/>
          <w:sz w:val="24"/>
          <w:szCs w:val="24"/>
          <w:lang w:val="en-GB"/>
        </w:rPr>
        <w:t>Rahad</w:t>
      </w:r>
      <w:proofErr w:type="spellEnd"/>
      <w:r w:rsidRPr="00B4601E">
        <w:rPr>
          <w:rFonts w:ascii="Times New Roman" w:eastAsia="SimSun" w:hAnsi="Times New Roman" w:cs="Times New Roman"/>
          <w:b/>
          <w:color w:val="000000" w:themeColor="text1"/>
          <w:sz w:val="24"/>
          <w:szCs w:val="24"/>
          <w:lang w:val="en-GB"/>
        </w:rPr>
        <w:t xml:space="preserve">, M. A. B., Islam, M. A., Rahim, M. A. and </w:t>
      </w:r>
      <w:proofErr w:type="spellStart"/>
      <w:r w:rsidRPr="00B4601E">
        <w:rPr>
          <w:rFonts w:ascii="Times New Roman" w:eastAsia="SimSun" w:hAnsi="Times New Roman" w:cs="Times New Roman"/>
          <w:b/>
          <w:color w:val="000000" w:themeColor="text1"/>
          <w:sz w:val="24"/>
          <w:szCs w:val="24"/>
          <w:lang w:val="en-GB"/>
        </w:rPr>
        <w:t>Monira</w:t>
      </w:r>
      <w:proofErr w:type="spellEnd"/>
      <w:r w:rsidRPr="00B4601E">
        <w:rPr>
          <w:rFonts w:ascii="Times New Roman" w:eastAsia="SimSun" w:hAnsi="Times New Roman" w:cs="Times New Roman"/>
          <w:b/>
          <w:color w:val="000000" w:themeColor="text1"/>
          <w:sz w:val="24"/>
          <w:szCs w:val="24"/>
          <w:lang w:val="en-GB"/>
        </w:rPr>
        <w:t xml:space="preserve">, S. (2016). </w:t>
      </w:r>
      <w:r w:rsidRPr="00B4601E">
        <w:rPr>
          <w:rFonts w:ascii="Times New Roman" w:eastAsia="SimSun" w:hAnsi="Times New Roman" w:cs="Times New Roman"/>
          <w:color w:val="000000" w:themeColor="text1"/>
          <w:sz w:val="24"/>
          <w:szCs w:val="24"/>
          <w:lang w:val="en-GB"/>
        </w:rPr>
        <w:t>Effects of Rooting media and varieties on rooting performance of dragon fruit cuttings (</w:t>
      </w:r>
      <w:proofErr w:type="spellStart"/>
      <w:r w:rsidRPr="00B4601E">
        <w:rPr>
          <w:rFonts w:ascii="Times New Roman" w:eastAsia="SimSun" w:hAnsi="Times New Roman" w:cs="Times New Roman"/>
          <w:i/>
          <w:color w:val="000000" w:themeColor="text1"/>
          <w:sz w:val="24"/>
          <w:szCs w:val="24"/>
          <w:lang w:val="en-GB"/>
        </w:rPr>
        <w:t>Hylocereus</w:t>
      </w:r>
      <w:proofErr w:type="spellEnd"/>
      <w:r w:rsidRPr="00B4601E">
        <w:rPr>
          <w:rFonts w:ascii="Times New Roman" w:eastAsia="SimSun" w:hAnsi="Times New Roman" w:cs="Times New Roman"/>
          <w:i/>
          <w:color w:val="000000" w:themeColor="text1"/>
          <w:sz w:val="24"/>
          <w:szCs w:val="24"/>
          <w:lang w:val="en-GB"/>
        </w:rPr>
        <w:t xml:space="preserve"> </w:t>
      </w:r>
      <w:proofErr w:type="spellStart"/>
      <w:r w:rsidRPr="00B4601E">
        <w:rPr>
          <w:rFonts w:ascii="Times New Roman" w:eastAsia="SimSun" w:hAnsi="Times New Roman" w:cs="Times New Roman"/>
          <w:i/>
          <w:color w:val="000000" w:themeColor="text1"/>
          <w:sz w:val="24"/>
          <w:szCs w:val="24"/>
          <w:lang w:val="en-GB"/>
        </w:rPr>
        <w:t>undatus</w:t>
      </w:r>
      <w:proofErr w:type="spellEnd"/>
      <w:r w:rsidRPr="00B4601E">
        <w:rPr>
          <w:rFonts w:ascii="Times New Roman" w:eastAsia="SimSun" w:hAnsi="Times New Roman" w:cs="Times New Roman"/>
          <w:color w:val="000000" w:themeColor="text1"/>
          <w:sz w:val="24"/>
          <w:szCs w:val="24"/>
          <w:lang w:val="en-GB"/>
        </w:rPr>
        <w:t xml:space="preserve"> Haw.). </w:t>
      </w:r>
      <w:r w:rsidRPr="00B4601E">
        <w:rPr>
          <w:rFonts w:ascii="Times New Roman" w:eastAsia="SimSun" w:hAnsi="Times New Roman" w:cs="Times New Roman"/>
          <w:i/>
          <w:color w:val="000000" w:themeColor="text1"/>
          <w:sz w:val="24"/>
          <w:szCs w:val="24"/>
          <w:lang w:val="en-GB"/>
        </w:rPr>
        <w:t>Research in Agriculture, Livestock and Fisheries</w:t>
      </w:r>
      <w:r w:rsidRPr="00B4601E">
        <w:rPr>
          <w:rFonts w:ascii="Times New Roman" w:eastAsia="SimSun" w:hAnsi="Times New Roman" w:cs="Times New Roman"/>
          <w:color w:val="000000" w:themeColor="text1"/>
          <w:sz w:val="24"/>
          <w:szCs w:val="24"/>
          <w:lang w:val="en-GB"/>
        </w:rPr>
        <w:t xml:space="preserve">, </w:t>
      </w:r>
      <w:r w:rsidRPr="00B4601E">
        <w:rPr>
          <w:rFonts w:ascii="Times New Roman" w:eastAsia="SimSun" w:hAnsi="Times New Roman" w:cs="Times New Roman"/>
          <w:b/>
          <w:color w:val="000000" w:themeColor="text1"/>
          <w:sz w:val="24"/>
          <w:szCs w:val="24"/>
          <w:lang w:val="en-GB"/>
        </w:rPr>
        <w:t>3</w:t>
      </w:r>
      <w:r w:rsidRPr="00B4601E">
        <w:rPr>
          <w:rFonts w:ascii="Times New Roman" w:eastAsia="SimSun" w:hAnsi="Times New Roman" w:cs="Times New Roman"/>
          <w:color w:val="000000" w:themeColor="text1"/>
          <w:sz w:val="24"/>
          <w:szCs w:val="24"/>
          <w:lang w:val="en-GB"/>
        </w:rPr>
        <w:t>(1): 67-77.</w:t>
      </w:r>
    </w:p>
    <w:p w14:paraId="7ECB0476" w14:textId="77777777" w:rsidR="00B65C01" w:rsidRPr="00B4601E" w:rsidRDefault="00B65C01" w:rsidP="00B65C01">
      <w:pPr>
        <w:spacing w:line="360" w:lineRule="auto"/>
        <w:ind w:left="709" w:hanging="709"/>
        <w:jc w:val="both"/>
        <w:rPr>
          <w:rFonts w:ascii="Times New Roman" w:hAnsi="Times New Roman" w:cs="Times New Roman"/>
          <w:color w:val="000000" w:themeColor="text1"/>
          <w:sz w:val="24"/>
          <w:szCs w:val="24"/>
        </w:rPr>
      </w:pPr>
      <w:proofErr w:type="spellStart"/>
      <w:r w:rsidRPr="00B4601E">
        <w:rPr>
          <w:rFonts w:ascii="Times New Roman" w:hAnsi="Times New Roman" w:cs="Times New Roman"/>
          <w:b/>
          <w:color w:val="000000" w:themeColor="text1"/>
          <w:sz w:val="24"/>
          <w:szCs w:val="24"/>
        </w:rPr>
        <w:t>Rajeshwar</w:t>
      </w:r>
      <w:proofErr w:type="spellEnd"/>
      <w:r w:rsidRPr="00B4601E">
        <w:rPr>
          <w:rFonts w:ascii="Times New Roman" w:hAnsi="Times New Roman" w:cs="Times New Roman"/>
          <w:b/>
          <w:color w:val="000000" w:themeColor="text1"/>
          <w:sz w:val="24"/>
          <w:szCs w:val="24"/>
        </w:rPr>
        <w:t xml:space="preserve">, V. R., Bhattacharya, A. K., Kaul, P. N. and </w:t>
      </w:r>
      <w:proofErr w:type="spellStart"/>
      <w:r w:rsidRPr="00B4601E">
        <w:rPr>
          <w:rFonts w:ascii="Times New Roman" w:hAnsi="Times New Roman" w:cs="Times New Roman"/>
          <w:b/>
          <w:color w:val="000000" w:themeColor="text1"/>
          <w:sz w:val="24"/>
          <w:szCs w:val="24"/>
        </w:rPr>
        <w:t>Sukhmalchand</w:t>
      </w:r>
      <w:proofErr w:type="spellEnd"/>
      <w:r w:rsidRPr="00B4601E">
        <w:rPr>
          <w:rFonts w:ascii="Times New Roman" w:hAnsi="Times New Roman" w:cs="Times New Roman"/>
          <w:b/>
          <w:color w:val="000000" w:themeColor="text1"/>
          <w:sz w:val="24"/>
          <w:szCs w:val="24"/>
        </w:rPr>
        <w:t xml:space="preserve"> (1993)</w:t>
      </w:r>
      <w:r w:rsidRPr="00B4601E">
        <w:rPr>
          <w:rFonts w:ascii="Times New Roman" w:hAnsi="Times New Roman" w:cs="Times New Roman"/>
          <w:color w:val="000000" w:themeColor="text1"/>
          <w:sz w:val="24"/>
          <w:szCs w:val="24"/>
        </w:rPr>
        <w:t>. Rooting behaviour of rose geranium (</w:t>
      </w:r>
      <w:r w:rsidRPr="00B4601E">
        <w:rPr>
          <w:rFonts w:ascii="Times New Roman" w:hAnsi="Times New Roman" w:cs="Times New Roman"/>
          <w:i/>
          <w:color w:val="000000" w:themeColor="text1"/>
          <w:sz w:val="24"/>
          <w:szCs w:val="24"/>
        </w:rPr>
        <w:t xml:space="preserve">Pelargonium </w:t>
      </w:r>
      <w:proofErr w:type="spellStart"/>
      <w:r w:rsidRPr="00B4601E">
        <w:rPr>
          <w:rFonts w:ascii="Times New Roman" w:hAnsi="Times New Roman" w:cs="Times New Roman"/>
          <w:i/>
          <w:color w:val="000000" w:themeColor="text1"/>
          <w:sz w:val="24"/>
          <w:szCs w:val="24"/>
        </w:rPr>
        <w:t>graveolens</w:t>
      </w:r>
      <w:proofErr w:type="spellEnd"/>
      <w:r w:rsidRPr="00B4601E">
        <w:rPr>
          <w:rFonts w:ascii="Times New Roman" w:hAnsi="Times New Roman" w:cs="Times New Roman"/>
          <w:color w:val="000000" w:themeColor="text1"/>
          <w:sz w:val="24"/>
          <w:szCs w:val="24"/>
        </w:rPr>
        <w:t xml:space="preserve">) cuttings in response to IBA treatment. </w:t>
      </w:r>
      <w:r w:rsidRPr="00B4601E">
        <w:rPr>
          <w:rFonts w:ascii="Times New Roman" w:hAnsi="Times New Roman" w:cs="Times New Roman"/>
          <w:i/>
          <w:color w:val="000000" w:themeColor="text1"/>
          <w:sz w:val="24"/>
          <w:szCs w:val="24"/>
        </w:rPr>
        <w:t>Indian Perfumer</w:t>
      </w:r>
      <w:r w:rsidRPr="00B4601E">
        <w:rPr>
          <w:rFonts w:ascii="Times New Roman" w:hAnsi="Times New Roman" w:cs="Times New Roman"/>
          <w:color w:val="000000" w:themeColor="text1"/>
          <w:sz w:val="24"/>
          <w:szCs w:val="24"/>
        </w:rPr>
        <w:t xml:space="preserve">, </w:t>
      </w:r>
      <w:r w:rsidRPr="00B4601E">
        <w:rPr>
          <w:rFonts w:ascii="Times New Roman" w:hAnsi="Times New Roman" w:cs="Times New Roman"/>
          <w:b/>
          <w:color w:val="000000" w:themeColor="text1"/>
          <w:sz w:val="24"/>
          <w:szCs w:val="24"/>
        </w:rPr>
        <w:t>37</w:t>
      </w:r>
      <w:r w:rsidRPr="00B4601E">
        <w:rPr>
          <w:rFonts w:ascii="Times New Roman" w:hAnsi="Times New Roman" w:cs="Times New Roman"/>
          <w:color w:val="000000" w:themeColor="text1"/>
          <w:sz w:val="24"/>
          <w:szCs w:val="24"/>
        </w:rPr>
        <w:t>:194-196.</w:t>
      </w:r>
    </w:p>
    <w:p w14:paraId="4D7727DD" w14:textId="77777777" w:rsidR="00B65C01" w:rsidRPr="00B4601E" w:rsidRDefault="00B65C01" w:rsidP="00B65C01">
      <w:pPr>
        <w:spacing w:line="360" w:lineRule="auto"/>
        <w:ind w:left="709" w:hanging="709"/>
        <w:jc w:val="both"/>
        <w:rPr>
          <w:rFonts w:ascii="Times New Roman" w:hAnsi="Times New Roman" w:cs="Times New Roman"/>
          <w:color w:val="000000" w:themeColor="text1"/>
          <w:sz w:val="24"/>
          <w:szCs w:val="24"/>
        </w:rPr>
      </w:pPr>
      <w:r w:rsidRPr="00B4601E">
        <w:rPr>
          <w:rFonts w:ascii="Times New Roman" w:hAnsi="Times New Roman" w:cs="Times New Roman"/>
          <w:b/>
          <w:color w:val="000000" w:themeColor="text1"/>
          <w:sz w:val="24"/>
          <w:szCs w:val="24"/>
        </w:rPr>
        <w:t>Shashidhar, N. G., 2014.</w:t>
      </w:r>
      <w:r w:rsidRPr="00B4601E">
        <w:rPr>
          <w:rFonts w:ascii="Times New Roman" w:hAnsi="Times New Roman" w:cs="Times New Roman"/>
          <w:color w:val="000000" w:themeColor="text1"/>
          <w:sz w:val="24"/>
          <w:szCs w:val="24"/>
        </w:rPr>
        <w:t xml:space="preserve"> Studies on growth regulators on rooting and success of air layers in litchi (</w:t>
      </w:r>
      <w:r w:rsidRPr="00B4601E">
        <w:rPr>
          <w:rFonts w:ascii="Times New Roman" w:hAnsi="Times New Roman" w:cs="Times New Roman"/>
          <w:i/>
          <w:color w:val="000000" w:themeColor="text1"/>
          <w:sz w:val="24"/>
          <w:szCs w:val="24"/>
        </w:rPr>
        <w:t xml:space="preserve">Litchi </w:t>
      </w:r>
      <w:proofErr w:type="spellStart"/>
      <w:r w:rsidRPr="00B4601E">
        <w:rPr>
          <w:rFonts w:ascii="Times New Roman" w:hAnsi="Times New Roman" w:cs="Times New Roman"/>
          <w:i/>
          <w:color w:val="000000" w:themeColor="text1"/>
          <w:sz w:val="24"/>
          <w:szCs w:val="24"/>
        </w:rPr>
        <w:t>chinensis</w:t>
      </w:r>
      <w:proofErr w:type="spellEnd"/>
      <w:r w:rsidRPr="00B4601E">
        <w:rPr>
          <w:rFonts w:ascii="Times New Roman" w:hAnsi="Times New Roman" w:cs="Times New Roman"/>
          <w:color w:val="000000" w:themeColor="text1"/>
          <w:sz w:val="24"/>
          <w:szCs w:val="24"/>
        </w:rPr>
        <w:t xml:space="preserve"> </w:t>
      </w:r>
      <w:proofErr w:type="spellStart"/>
      <w:r w:rsidRPr="00B4601E">
        <w:rPr>
          <w:rFonts w:ascii="Times New Roman" w:hAnsi="Times New Roman" w:cs="Times New Roman"/>
          <w:color w:val="000000" w:themeColor="text1"/>
          <w:sz w:val="24"/>
          <w:szCs w:val="24"/>
        </w:rPr>
        <w:t>Sonn</w:t>
      </w:r>
      <w:proofErr w:type="spellEnd"/>
      <w:r w:rsidRPr="00B4601E">
        <w:rPr>
          <w:rFonts w:ascii="Times New Roman" w:hAnsi="Times New Roman" w:cs="Times New Roman"/>
          <w:color w:val="000000" w:themeColor="text1"/>
          <w:sz w:val="24"/>
          <w:szCs w:val="24"/>
        </w:rPr>
        <w:t xml:space="preserve">.) under hill zone of Karnataka. M.Sc. Thesis, </w:t>
      </w:r>
      <w:r w:rsidRPr="00B4601E">
        <w:rPr>
          <w:rFonts w:ascii="Times New Roman" w:hAnsi="Times New Roman" w:cs="Times New Roman"/>
          <w:i/>
          <w:color w:val="000000" w:themeColor="text1"/>
          <w:sz w:val="24"/>
          <w:szCs w:val="24"/>
        </w:rPr>
        <w:t>University of Agricultural and Horticultural Sciences</w:t>
      </w:r>
      <w:r w:rsidRPr="00B4601E">
        <w:rPr>
          <w:rFonts w:ascii="Times New Roman" w:hAnsi="Times New Roman" w:cs="Times New Roman"/>
          <w:color w:val="000000" w:themeColor="text1"/>
          <w:sz w:val="24"/>
          <w:szCs w:val="24"/>
        </w:rPr>
        <w:t>, Shivamogga, Karnataka (India).</w:t>
      </w:r>
    </w:p>
    <w:p w14:paraId="6F413302" w14:textId="77777777" w:rsidR="00B65C01" w:rsidRPr="00B4601E" w:rsidRDefault="00B65C01" w:rsidP="00B65C01">
      <w:pPr>
        <w:spacing w:line="360" w:lineRule="auto"/>
        <w:ind w:left="709" w:hanging="709"/>
        <w:jc w:val="both"/>
        <w:rPr>
          <w:rFonts w:ascii="Times New Roman" w:hAnsi="Times New Roman" w:cs="Times New Roman"/>
          <w:color w:val="000000" w:themeColor="text1"/>
          <w:sz w:val="24"/>
          <w:szCs w:val="24"/>
        </w:rPr>
      </w:pPr>
      <w:r w:rsidRPr="00B4601E">
        <w:rPr>
          <w:rFonts w:ascii="Times New Roman" w:hAnsi="Times New Roman" w:cs="Times New Roman"/>
          <w:b/>
          <w:color w:val="000000" w:themeColor="text1"/>
          <w:sz w:val="24"/>
          <w:szCs w:val="24"/>
        </w:rPr>
        <w:t>Singh, A. K and Singh, R. (2005).</w:t>
      </w:r>
      <w:r w:rsidRPr="00B4601E">
        <w:rPr>
          <w:rFonts w:ascii="Times New Roman" w:hAnsi="Times New Roman" w:cs="Times New Roman"/>
          <w:color w:val="000000" w:themeColor="text1"/>
          <w:sz w:val="24"/>
          <w:szCs w:val="24"/>
        </w:rPr>
        <w:t xml:space="preserve"> Influence of growth regulating substances on rooting of cuttings of poinsettia Cv. Flaming Sphere. </w:t>
      </w:r>
      <w:r w:rsidRPr="00B4601E">
        <w:rPr>
          <w:rFonts w:ascii="Times New Roman" w:hAnsi="Times New Roman" w:cs="Times New Roman"/>
          <w:i/>
          <w:color w:val="000000" w:themeColor="text1"/>
          <w:sz w:val="24"/>
          <w:szCs w:val="24"/>
        </w:rPr>
        <w:t>Progressive Horticulture</w:t>
      </w:r>
      <w:r w:rsidRPr="00B4601E">
        <w:rPr>
          <w:rFonts w:ascii="Times New Roman" w:hAnsi="Times New Roman" w:cs="Times New Roman"/>
          <w:color w:val="000000" w:themeColor="text1"/>
          <w:sz w:val="24"/>
          <w:szCs w:val="24"/>
        </w:rPr>
        <w:t xml:space="preserve">, </w:t>
      </w:r>
      <w:r w:rsidRPr="00B4601E">
        <w:rPr>
          <w:rFonts w:ascii="Times New Roman" w:hAnsi="Times New Roman" w:cs="Times New Roman"/>
          <w:b/>
          <w:color w:val="000000" w:themeColor="text1"/>
          <w:sz w:val="24"/>
          <w:szCs w:val="24"/>
        </w:rPr>
        <w:t>37</w:t>
      </w:r>
      <w:r w:rsidRPr="00B4601E">
        <w:rPr>
          <w:rFonts w:ascii="Times New Roman" w:hAnsi="Times New Roman" w:cs="Times New Roman"/>
          <w:color w:val="000000" w:themeColor="text1"/>
          <w:sz w:val="24"/>
          <w:szCs w:val="24"/>
        </w:rPr>
        <w:t>(1):85-88.</w:t>
      </w:r>
    </w:p>
    <w:p w14:paraId="334EB8E2" w14:textId="77777777" w:rsidR="00B65C01" w:rsidRPr="00B4601E" w:rsidRDefault="00B65C01" w:rsidP="00B65C01">
      <w:pPr>
        <w:spacing w:line="360" w:lineRule="auto"/>
        <w:ind w:left="709" w:hanging="709"/>
        <w:jc w:val="both"/>
        <w:rPr>
          <w:rFonts w:ascii="Times New Roman" w:hAnsi="Times New Roman" w:cs="Times New Roman"/>
          <w:color w:val="000000" w:themeColor="text1"/>
          <w:sz w:val="24"/>
          <w:szCs w:val="24"/>
        </w:rPr>
      </w:pPr>
      <w:r w:rsidRPr="00B4601E">
        <w:rPr>
          <w:rFonts w:ascii="Times New Roman" w:hAnsi="Times New Roman" w:cs="Times New Roman"/>
          <w:b/>
          <w:bCs/>
          <w:color w:val="000000" w:themeColor="text1"/>
          <w:sz w:val="24"/>
          <w:szCs w:val="24"/>
        </w:rPr>
        <w:t>Singh, K. K, Choudhary, T. and Kumar, P. (2013).</w:t>
      </w:r>
      <w:r w:rsidRPr="00B4601E">
        <w:rPr>
          <w:rFonts w:ascii="Times New Roman" w:hAnsi="Times New Roman" w:cs="Times New Roman"/>
          <w:color w:val="000000" w:themeColor="text1"/>
          <w:sz w:val="24"/>
          <w:szCs w:val="24"/>
        </w:rPr>
        <w:t xml:space="preserve"> Effect of IBA concentrations on growth and rooting of </w:t>
      </w:r>
      <w:r w:rsidRPr="00B4601E">
        <w:rPr>
          <w:rFonts w:ascii="Times New Roman" w:hAnsi="Times New Roman" w:cs="Times New Roman"/>
          <w:i/>
          <w:color w:val="000000" w:themeColor="text1"/>
          <w:sz w:val="24"/>
          <w:szCs w:val="24"/>
        </w:rPr>
        <w:t xml:space="preserve">Citrus </w:t>
      </w:r>
      <w:proofErr w:type="spellStart"/>
      <w:r w:rsidRPr="00B4601E">
        <w:rPr>
          <w:rFonts w:ascii="Times New Roman" w:hAnsi="Times New Roman" w:cs="Times New Roman"/>
          <w:i/>
          <w:color w:val="000000" w:themeColor="text1"/>
          <w:sz w:val="24"/>
          <w:szCs w:val="24"/>
        </w:rPr>
        <w:t>limon</w:t>
      </w:r>
      <w:proofErr w:type="spellEnd"/>
      <w:r w:rsidRPr="00B4601E">
        <w:rPr>
          <w:rFonts w:ascii="Times New Roman" w:hAnsi="Times New Roman" w:cs="Times New Roman"/>
          <w:color w:val="000000" w:themeColor="text1"/>
          <w:sz w:val="24"/>
          <w:szCs w:val="24"/>
        </w:rPr>
        <w:t xml:space="preserve"> cv. Pant Lemon cuttings. </w:t>
      </w:r>
      <w:proofErr w:type="spellStart"/>
      <w:r w:rsidRPr="00B4601E">
        <w:rPr>
          <w:rFonts w:ascii="Times New Roman" w:hAnsi="Times New Roman" w:cs="Times New Roman"/>
          <w:i/>
          <w:color w:val="000000" w:themeColor="text1"/>
          <w:sz w:val="24"/>
          <w:szCs w:val="24"/>
        </w:rPr>
        <w:t>HortFlora</w:t>
      </w:r>
      <w:proofErr w:type="spellEnd"/>
      <w:r w:rsidRPr="00B4601E">
        <w:rPr>
          <w:rFonts w:ascii="Times New Roman" w:hAnsi="Times New Roman" w:cs="Times New Roman"/>
          <w:i/>
          <w:color w:val="000000" w:themeColor="text1"/>
          <w:sz w:val="24"/>
          <w:szCs w:val="24"/>
        </w:rPr>
        <w:t xml:space="preserve"> Research Spectrum</w:t>
      </w:r>
      <w:r w:rsidRPr="00B4601E">
        <w:rPr>
          <w:rFonts w:ascii="Times New Roman" w:hAnsi="Times New Roman" w:cs="Times New Roman"/>
          <w:color w:val="000000" w:themeColor="text1"/>
          <w:sz w:val="24"/>
          <w:szCs w:val="24"/>
        </w:rPr>
        <w:t xml:space="preserve">, </w:t>
      </w:r>
      <w:r w:rsidRPr="00B4601E">
        <w:rPr>
          <w:rFonts w:ascii="Times New Roman" w:hAnsi="Times New Roman" w:cs="Times New Roman"/>
          <w:b/>
          <w:color w:val="000000" w:themeColor="text1"/>
          <w:sz w:val="24"/>
          <w:szCs w:val="24"/>
        </w:rPr>
        <w:t>2</w:t>
      </w:r>
      <w:r w:rsidRPr="00B4601E">
        <w:rPr>
          <w:rFonts w:ascii="Times New Roman" w:hAnsi="Times New Roman" w:cs="Times New Roman"/>
          <w:color w:val="000000" w:themeColor="text1"/>
          <w:sz w:val="24"/>
          <w:szCs w:val="24"/>
        </w:rPr>
        <w:t xml:space="preserve">(3): 268-70. </w:t>
      </w:r>
    </w:p>
    <w:p w14:paraId="6E1771F7" w14:textId="77777777" w:rsidR="00B65C01" w:rsidRPr="00B4601E" w:rsidRDefault="00B65C01" w:rsidP="00B65C01">
      <w:pPr>
        <w:spacing w:line="360" w:lineRule="auto"/>
        <w:ind w:left="709" w:hanging="709"/>
        <w:jc w:val="both"/>
        <w:rPr>
          <w:rFonts w:ascii="Times New Roman" w:hAnsi="Times New Roman" w:cs="Times New Roman"/>
          <w:color w:val="000000" w:themeColor="text1"/>
          <w:sz w:val="24"/>
          <w:szCs w:val="24"/>
        </w:rPr>
      </w:pPr>
      <w:r w:rsidRPr="00B4601E">
        <w:rPr>
          <w:rFonts w:ascii="Times New Roman" w:hAnsi="Times New Roman" w:cs="Times New Roman"/>
          <w:b/>
          <w:bCs/>
          <w:color w:val="000000" w:themeColor="text1"/>
          <w:sz w:val="24"/>
          <w:szCs w:val="24"/>
        </w:rPr>
        <w:t>Srivastava, K., Biswajit, D. K. and Bhatt, K. M. (2005).</w:t>
      </w:r>
      <w:r w:rsidRPr="00B4601E">
        <w:rPr>
          <w:rFonts w:ascii="Times New Roman" w:hAnsi="Times New Roman" w:cs="Times New Roman"/>
          <w:color w:val="000000" w:themeColor="text1"/>
          <w:sz w:val="24"/>
          <w:szCs w:val="24"/>
        </w:rPr>
        <w:t xml:space="preserve"> Effect of indole butyric acid and variety on rooting of leafless cutting of kiwifruit under zero-energy-humidity chamber. </w:t>
      </w:r>
      <w:r w:rsidRPr="00B4601E">
        <w:rPr>
          <w:rFonts w:ascii="Times New Roman" w:hAnsi="Times New Roman" w:cs="Times New Roman"/>
          <w:i/>
          <w:color w:val="000000" w:themeColor="text1"/>
          <w:sz w:val="24"/>
          <w:szCs w:val="24"/>
        </w:rPr>
        <w:t>Himalayan Ecology</w:t>
      </w:r>
      <w:r w:rsidRPr="00B4601E">
        <w:rPr>
          <w:rFonts w:ascii="Times New Roman" w:hAnsi="Times New Roman" w:cs="Times New Roman"/>
          <w:color w:val="000000" w:themeColor="text1"/>
          <w:sz w:val="24"/>
          <w:szCs w:val="24"/>
        </w:rPr>
        <w:t xml:space="preserve">, </w:t>
      </w:r>
      <w:r w:rsidRPr="00B4601E">
        <w:rPr>
          <w:rFonts w:ascii="Times New Roman" w:hAnsi="Times New Roman" w:cs="Times New Roman"/>
          <w:b/>
          <w:color w:val="000000" w:themeColor="text1"/>
          <w:sz w:val="24"/>
          <w:szCs w:val="24"/>
        </w:rPr>
        <w:t>14</w:t>
      </w:r>
      <w:r w:rsidRPr="00B4601E">
        <w:rPr>
          <w:rFonts w:ascii="Times New Roman" w:hAnsi="Times New Roman" w:cs="Times New Roman"/>
          <w:color w:val="000000" w:themeColor="text1"/>
          <w:sz w:val="24"/>
          <w:szCs w:val="24"/>
        </w:rPr>
        <w:t>(1): 31-34.</w:t>
      </w:r>
    </w:p>
    <w:p w14:paraId="147C15F5" w14:textId="77777777" w:rsidR="00B65C01" w:rsidRPr="00B4601E" w:rsidRDefault="00B65C01" w:rsidP="00B65C01">
      <w:pPr>
        <w:spacing w:line="360" w:lineRule="auto"/>
        <w:ind w:left="709" w:hanging="709"/>
        <w:jc w:val="both"/>
        <w:rPr>
          <w:rFonts w:ascii="Times New Roman" w:hAnsi="Times New Roman" w:cs="Times New Roman"/>
          <w:color w:val="000000" w:themeColor="text1"/>
          <w:sz w:val="24"/>
          <w:szCs w:val="24"/>
        </w:rPr>
      </w:pPr>
      <w:proofErr w:type="spellStart"/>
      <w:r w:rsidRPr="00B4601E">
        <w:rPr>
          <w:rFonts w:ascii="Times New Roman" w:hAnsi="Times New Roman" w:cs="Times New Roman"/>
          <w:b/>
          <w:bCs/>
          <w:color w:val="000000" w:themeColor="text1"/>
          <w:sz w:val="24"/>
          <w:szCs w:val="24"/>
        </w:rPr>
        <w:lastRenderedPageBreak/>
        <w:t>Suryono</w:t>
      </w:r>
      <w:proofErr w:type="spellEnd"/>
      <w:r w:rsidRPr="00B4601E">
        <w:rPr>
          <w:rFonts w:ascii="Times New Roman" w:hAnsi="Times New Roman" w:cs="Times New Roman"/>
          <w:b/>
          <w:bCs/>
          <w:color w:val="000000" w:themeColor="text1"/>
          <w:sz w:val="24"/>
          <w:szCs w:val="24"/>
        </w:rPr>
        <w:t>, J. (2006).</w:t>
      </w:r>
      <w:r w:rsidRPr="00B4601E">
        <w:rPr>
          <w:rFonts w:ascii="Times New Roman" w:hAnsi="Times New Roman" w:cs="Times New Roman"/>
          <w:color w:val="000000" w:themeColor="text1"/>
          <w:sz w:val="24"/>
          <w:szCs w:val="24"/>
        </w:rPr>
        <w:t xml:space="preserve"> Consuming dragon fruit to treat various diseases. </w:t>
      </w:r>
      <w:r w:rsidRPr="00B4601E">
        <w:rPr>
          <w:rFonts w:ascii="Times New Roman" w:hAnsi="Times New Roman" w:cs="Times New Roman"/>
          <w:i/>
          <w:color w:val="000000" w:themeColor="text1"/>
          <w:sz w:val="24"/>
          <w:szCs w:val="24"/>
        </w:rPr>
        <w:t xml:space="preserve">Indonesia </w:t>
      </w:r>
      <w:proofErr w:type="spellStart"/>
      <w:r w:rsidRPr="00B4601E">
        <w:rPr>
          <w:rFonts w:ascii="Times New Roman" w:hAnsi="Times New Roman" w:cs="Times New Roman"/>
          <w:i/>
          <w:color w:val="000000" w:themeColor="text1"/>
          <w:sz w:val="24"/>
          <w:szCs w:val="24"/>
        </w:rPr>
        <w:t>Sinar</w:t>
      </w:r>
      <w:proofErr w:type="spellEnd"/>
      <w:r w:rsidRPr="00B4601E">
        <w:rPr>
          <w:rFonts w:ascii="Times New Roman" w:hAnsi="Times New Roman" w:cs="Times New Roman"/>
          <w:i/>
          <w:color w:val="000000" w:themeColor="text1"/>
          <w:sz w:val="24"/>
          <w:szCs w:val="24"/>
        </w:rPr>
        <w:t xml:space="preserve"> </w:t>
      </w:r>
      <w:proofErr w:type="spellStart"/>
      <w:r w:rsidRPr="00B4601E">
        <w:rPr>
          <w:rFonts w:ascii="Times New Roman" w:hAnsi="Times New Roman" w:cs="Times New Roman"/>
          <w:i/>
          <w:color w:val="000000" w:themeColor="text1"/>
          <w:sz w:val="24"/>
          <w:szCs w:val="24"/>
        </w:rPr>
        <w:t>Tani</w:t>
      </w:r>
      <w:proofErr w:type="spellEnd"/>
      <w:r w:rsidRPr="00B4601E">
        <w:rPr>
          <w:rFonts w:ascii="Times New Roman" w:hAnsi="Times New Roman" w:cs="Times New Roman"/>
          <w:color w:val="000000" w:themeColor="text1"/>
          <w:sz w:val="24"/>
          <w:szCs w:val="24"/>
        </w:rPr>
        <w:t xml:space="preserve">, 15-21. </w:t>
      </w:r>
    </w:p>
    <w:p w14:paraId="776309FA" w14:textId="77777777" w:rsidR="00B65C01" w:rsidRPr="00B4601E" w:rsidRDefault="00B65C01" w:rsidP="00B65C01">
      <w:pPr>
        <w:spacing w:line="360" w:lineRule="auto"/>
        <w:ind w:left="709" w:hanging="709"/>
        <w:jc w:val="both"/>
        <w:rPr>
          <w:rFonts w:ascii="Times New Roman" w:eastAsia="SimSun" w:hAnsi="Times New Roman" w:cs="Times New Roman"/>
          <w:color w:val="000000" w:themeColor="text1"/>
          <w:sz w:val="24"/>
          <w:szCs w:val="24"/>
        </w:rPr>
      </w:pPr>
      <w:proofErr w:type="spellStart"/>
      <w:r w:rsidRPr="00B4601E">
        <w:rPr>
          <w:rFonts w:ascii="Times New Roman" w:eastAsia="SimSun" w:hAnsi="Times New Roman" w:cs="Times New Roman"/>
          <w:b/>
          <w:color w:val="000000" w:themeColor="text1"/>
          <w:sz w:val="24"/>
          <w:szCs w:val="24"/>
        </w:rPr>
        <w:t>Tze</w:t>
      </w:r>
      <w:proofErr w:type="spellEnd"/>
      <w:r w:rsidRPr="00B4601E">
        <w:rPr>
          <w:rFonts w:ascii="Times New Roman" w:eastAsia="SimSun" w:hAnsi="Times New Roman" w:cs="Times New Roman"/>
          <w:b/>
          <w:color w:val="000000" w:themeColor="text1"/>
          <w:sz w:val="24"/>
          <w:szCs w:val="24"/>
        </w:rPr>
        <w:t xml:space="preserve">, N. L., Han, C. P., Yusof, Y. A., Ling, C. N., Talib, R. A., </w:t>
      </w:r>
      <w:proofErr w:type="spellStart"/>
      <w:r w:rsidRPr="00B4601E">
        <w:rPr>
          <w:rFonts w:ascii="Times New Roman" w:eastAsia="SimSun" w:hAnsi="Times New Roman" w:cs="Times New Roman"/>
          <w:b/>
          <w:color w:val="000000" w:themeColor="text1"/>
          <w:sz w:val="24"/>
          <w:szCs w:val="24"/>
        </w:rPr>
        <w:t>Taip</w:t>
      </w:r>
      <w:proofErr w:type="spellEnd"/>
      <w:r w:rsidRPr="00B4601E">
        <w:rPr>
          <w:rFonts w:ascii="Times New Roman" w:eastAsia="SimSun" w:hAnsi="Times New Roman" w:cs="Times New Roman"/>
          <w:b/>
          <w:color w:val="000000" w:themeColor="text1"/>
          <w:sz w:val="24"/>
          <w:szCs w:val="24"/>
        </w:rPr>
        <w:t>, F. S. and Aziz, M. G. (2012).</w:t>
      </w:r>
      <w:r w:rsidRPr="00B4601E">
        <w:rPr>
          <w:rFonts w:ascii="Times New Roman" w:eastAsia="SimSun" w:hAnsi="Times New Roman" w:cs="Times New Roman"/>
          <w:color w:val="000000" w:themeColor="text1"/>
          <w:sz w:val="24"/>
          <w:szCs w:val="24"/>
        </w:rPr>
        <w:t xml:space="preserve"> Physicochemical and nutritional properties of spray-dried pitaya fruit powder as natural colorant. Food Science and Biotechnology, </w:t>
      </w:r>
      <w:r w:rsidRPr="00B4601E">
        <w:rPr>
          <w:rFonts w:ascii="Times New Roman" w:eastAsia="SimSun" w:hAnsi="Times New Roman" w:cs="Times New Roman"/>
          <w:b/>
          <w:color w:val="000000" w:themeColor="text1"/>
          <w:sz w:val="24"/>
          <w:szCs w:val="24"/>
        </w:rPr>
        <w:t>21</w:t>
      </w:r>
      <w:r w:rsidRPr="00B4601E">
        <w:rPr>
          <w:rFonts w:ascii="Times New Roman" w:eastAsia="SimSun" w:hAnsi="Times New Roman" w:cs="Times New Roman"/>
          <w:color w:val="000000" w:themeColor="text1"/>
          <w:sz w:val="24"/>
          <w:szCs w:val="24"/>
        </w:rPr>
        <w:t>: 675-682.</w:t>
      </w:r>
    </w:p>
    <w:p w14:paraId="2D82C1F2" w14:textId="77777777" w:rsidR="00B65C01" w:rsidRPr="00B4601E" w:rsidRDefault="00B65C01" w:rsidP="00B65C01">
      <w:pPr>
        <w:spacing w:line="360" w:lineRule="auto"/>
        <w:ind w:left="709" w:hanging="709"/>
        <w:jc w:val="both"/>
        <w:rPr>
          <w:rFonts w:ascii="Times New Roman" w:eastAsia="SimSun" w:hAnsi="Times New Roman" w:cs="Times New Roman"/>
          <w:color w:val="000000" w:themeColor="text1"/>
          <w:sz w:val="24"/>
          <w:szCs w:val="24"/>
        </w:rPr>
      </w:pPr>
      <w:r w:rsidRPr="00B4601E">
        <w:rPr>
          <w:rFonts w:ascii="Times New Roman" w:eastAsia="SimSun" w:hAnsi="Times New Roman" w:cs="Times New Roman"/>
          <w:b/>
          <w:color w:val="000000" w:themeColor="text1"/>
          <w:sz w:val="24"/>
          <w:szCs w:val="24"/>
        </w:rPr>
        <w:t xml:space="preserve">Yusof, Y. A., </w:t>
      </w:r>
      <w:proofErr w:type="spellStart"/>
      <w:r w:rsidRPr="00B4601E">
        <w:rPr>
          <w:rFonts w:ascii="Times New Roman" w:eastAsia="SimSun" w:hAnsi="Times New Roman" w:cs="Times New Roman"/>
          <w:b/>
          <w:color w:val="000000" w:themeColor="text1"/>
          <w:sz w:val="24"/>
          <w:szCs w:val="24"/>
        </w:rPr>
        <w:t>Mohd</w:t>
      </w:r>
      <w:proofErr w:type="spellEnd"/>
      <w:r w:rsidRPr="00B4601E">
        <w:rPr>
          <w:rFonts w:ascii="Times New Roman" w:eastAsia="SimSun" w:hAnsi="Times New Roman" w:cs="Times New Roman"/>
          <w:b/>
          <w:color w:val="000000" w:themeColor="text1"/>
          <w:sz w:val="24"/>
          <w:szCs w:val="24"/>
        </w:rPr>
        <w:t xml:space="preserve"> Salleh, F. S., Chin, N. L. and Talib, R. A. (2012).</w:t>
      </w:r>
      <w:r w:rsidRPr="00B4601E">
        <w:rPr>
          <w:rFonts w:ascii="Times New Roman" w:eastAsia="SimSun" w:hAnsi="Times New Roman" w:cs="Times New Roman"/>
          <w:color w:val="000000" w:themeColor="text1"/>
          <w:sz w:val="24"/>
          <w:szCs w:val="24"/>
        </w:rPr>
        <w:t xml:space="preserve"> The drying and tabletting of pitaya powder. </w:t>
      </w:r>
      <w:r w:rsidRPr="00B4601E">
        <w:rPr>
          <w:rFonts w:ascii="Times New Roman" w:eastAsia="SimSun" w:hAnsi="Times New Roman" w:cs="Times New Roman"/>
          <w:i/>
          <w:color w:val="000000" w:themeColor="text1"/>
          <w:sz w:val="24"/>
          <w:szCs w:val="24"/>
        </w:rPr>
        <w:t>Journal of Food Process Engineering</w:t>
      </w:r>
      <w:r w:rsidRPr="00B4601E">
        <w:rPr>
          <w:rFonts w:ascii="Times New Roman" w:eastAsia="SimSun" w:hAnsi="Times New Roman" w:cs="Times New Roman"/>
          <w:color w:val="000000" w:themeColor="text1"/>
          <w:sz w:val="24"/>
          <w:szCs w:val="24"/>
        </w:rPr>
        <w:t xml:space="preserve">, </w:t>
      </w:r>
      <w:r w:rsidRPr="00B4601E">
        <w:rPr>
          <w:rFonts w:ascii="Times New Roman" w:eastAsia="SimSun" w:hAnsi="Times New Roman" w:cs="Times New Roman"/>
          <w:b/>
          <w:color w:val="000000" w:themeColor="text1"/>
          <w:sz w:val="24"/>
          <w:szCs w:val="24"/>
        </w:rPr>
        <w:t>35</w:t>
      </w:r>
      <w:r w:rsidRPr="00B4601E">
        <w:rPr>
          <w:rFonts w:ascii="Times New Roman" w:eastAsia="SimSun" w:hAnsi="Times New Roman" w:cs="Times New Roman"/>
          <w:color w:val="000000" w:themeColor="text1"/>
          <w:sz w:val="24"/>
          <w:szCs w:val="24"/>
        </w:rPr>
        <w:t>: 763-771.</w:t>
      </w:r>
    </w:p>
    <w:p w14:paraId="0C5719CA" w14:textId="77777777" w:rsidR="00B65C01" w:rsidRPr="00B4601E" w:rsidRDefault="00B65C01" w:rsidP="00B65C01">
      <w:pPr>
        <w:spacing w:line="360" w:lineRule="auto"/>
        <w:ind w:left="709" w:hanging="709"/>
        <w:jc w:val="both"/>
        <w:rPr>
          <w:rFonts w:ascii="Times New Roman" w:eastAsia="SimSun" w:hAnsi="Times New Roman" w:cs="Times New Roman"/>
          <w:color w:val="000000" w:themeColor="text1"/>
          <w:sz w:val="24"/>
          <w:szCs w:val="24"/>
        </w:rPr>
      </w:pPr>
      <w:r w:rsidRPr="00B4601E">
        <w:rPr>
          <w:rFonts w:ascii="Times New Roman" w:eastAsia="SimSun" w:hAnsi="Times New Roman" w:cs="Times New Roman"/>
          <w:b/>
          <w:color w:val="000000" w:themeColor="text1"/>
          <w:sz w:val="24"/>
          <w:szCs w:val="24"/>
        </w:rPr>
        <w:t>Zhuang, Y., Zhang, Y. and Sun, L. (2012).</w:t>
      </w:r>
      <w:r w:rsidRPr="00B4601E">
        <w:rPr>
          <w:rFonts w:ascii="Times New Roman" w:eastAsia="SimSun" w:hAnsi="Times New Roman" w:cs="Times New Roman"/>
          <w:color w:val="000000" w:themeColor="text1"/>
          <w:sz w:val="24"/>
          <w:szCs w:val="24"/>
        </w:rPr>
        <w:t xml:space="preserve"> Characteristics of fibre-rich powder and </w:t>
      </w:r>
      <w:proofErr w:type="spellStart"/>
      <w:r w:rsidRPr="00B4601E">
        <w:rPr>
          <w:rFonts w:ascii="Times New Roman" w:eastAsia="SimSun" w:hAnsi="Times New Roman" w:cs="Times New Roman"/>
          <w:color w:val="000000" w:themeColor="text1"/>
          <w:sz w:val="24"/>
          <w:szCs w:val="24"/>
        </w:rPr>
        <w:t>antiox</w:t>
      </w:r>
      <w:proofErr w:type="spellEnd"/>
      <w:r w:rsidRPr="00B4601E">
        <w:rPr>
          <w:rFonts w:ascii="Times New Roman" w:eastAsia="SimSun" w:hAnsi="Times New Roman" w:cs="Times New Roman"/>
          <w:color w:val="000000" w:themeColor="text1"/>
          <w:sz w:val="24"/>
          <w:szCs w:val="24"/>
        </w:rPr>
        <w:t xml:space="preserve"> </w:t>
      </w:r>
      <w:proofErr w:type="spellStart"/>
      <w:r w:rsidRPr="00B4601E">
        <w:rPr>
          <w:rFonts w:ascii="Times New Roman" w:eastAsia="SimSun" w:hAnsi="Times New Roman" w:cs="Times New Roman"/>
          <w:color w:val="000000" w:themeColor="text1"/>
          <w:sz w:val="24"/>
          <w:szCs w:val="24"/>
        </w:rPr>
        <w:t>idant</w:t>
      </w:r>
      <w:proofErr w:type="spellEnd"/>
      <w:r w:rsidRPr="00B4601E">
        <w:rPr>
          <w:rFonts w:ascii="Times New Roman" w:eastAsia="SimSun" w:hAnsi="Times New Roman" w:cs="Times New Roman"/>
          <w:color w:val="000000" w:themeColor="text1"/>
          <w:sz w:val="24"/>
          <w:szCs w:val="24"/>
        </w:rPr>
        <w:t xml:space="preserve"> activity of pitaya (</w:t>
      </w:r>
      <w:proofErr w:type="spellStart"/>
      <w:r w:rsidRPr="00B4601E">
        <w:rPr>
          <w:rFonts w:ascii="Times New Roman" w:eastAsia="SimSun" w:hAnsi="Times New Roman" w:cs="Times New Roman"/>
          <w:i/>
          <w:color w:val="000000" w:themeColor="text1"/>
          <w:sz w:val="24"/>
          <w:szCs w:val="24"/>
        </w:rPr>
        <w:t>Hylocereus</w:t>
      </w:r>
      <w:proofErr w:type="spellEnd"/>
      <w:r w:rsidRPr="00B4601E">
        <w:rPr>
          <w:rFonts w:ascii="Times New Roman" w:eastAsia="SimSun" w:hAnsi="Times New Roman" w:cs="Times New Roman"/>
          <w:i/>
          <w:color w:val="000000" w:themeColor="text1"/>
          <w:sz w:val="24"/>
          <w:szCs w:val="24"/>
        </w:rPr>
        <w:t xml:space="preserve"> </w:t>
      </w:r>
      <w:proofErr w:type="spellStart"/>
      <w:r w:rsidRPr="00B4601E">
        <w:rPr>
          <w:rFonts w:ascii="Times New Roman" w:eastAsia="SimSun" w:hAnsi="Times New Roman" w:cs="Times New Roman"/>
          <w:i/>
          <w:color w:val="000000" w:themeColor="text1"/>
          <w:sz w:val="24"/>
          <w:szCs w:val="24"/>
        </w:rPr>
        <w:t>undatus</w:t>
      </w:r>
      <w:proofErr w:type="spellEnd"/>
      <w:r w:rsidRPr="00B4601E">
        <w:rPr>
          <w:rFonts w:ascii="Times New Roman" w:eastAsia="SimSun" w:hAnsi="Times New Roman" w:cs="Times New Roman"/>
          <w:color w:val="000000" w:themeColor="text1"/>
          <w:sz w:val="24"/>
          <w:szCs w:val="24"/>
        </w:rPr>
        <w:t xml:space="preserve">) peels. </w:t>
      </w:r>
      <w:r w:rsidRPr="00B4601E">
        <w:rPr>
          <w:rFonts w:ascii="Times New Roman" w:eastAsia="SimSun" w:hAnsi="Times New Roman" w:cs="Times New Roman"/>
          <w:i/>
          <w:color w:val="000000" w:themeColor="text1"/>
          <w:sz w:val="24"/>
          <w:szCs w:val="24"/>
        </w:rPr>
        <w:t>International Journal of Food Science &amp; Technology</w:t>
      </w:r>
      <w:r w:rsidRPr="00B4601E">
        <w:rPr>
          <w:rFonts w:ascii="Times New Roman" w:eastAsia="SimSun" w:hAnsi="Times New Roman" w:cs="Times New Roman"/>
          <w:color w:val="000000" w:themeColor="text1"/>
          <w:sz w:val="24"/>
          <w:szCs w:val="24"/>
        </w:rPr>
        <w:t xml:space="preserve">, </w:t>
      </w:r>
      <w:r w:rsidRPr="00B4601E">
        <w:rPr>
          <w:rFonts w:ascii="Times New Roman" w:eastAsia="SimSun" w:hAnsi="Times New Roman" w:cs="Times New Roman"/>
          <w:b/>
          <w:color w:val="000000" w:themeColor="text1"/>
          <w:sz w:val="24"/>
          <w:szCs w:val="24"/>
        </w:rPr>
        <w:t>4</w:t>
      </w:r>
      <w:r w:rsidRPr="00B4601E">
        <w:rPr>
          <w:rFonts w:ascii="Times New Roman" w:eastAsia="SimSun" w:hAnsi="Times New Roman" w:cs="Times New Roman"/>
          <w:color w:val="000000" w:themeColor="text1"/>
          <w:sz w:val="24"/>
          <w:szCs w:val="24"/>
        </w:rPr>
        <w:t>: 1279-1285.</w:t>
      </w:r>
    </w:p>
    <w:p w14:paraId="136636CD" w14:textId="77777777" w:rsidR="001D58D8" w:rsidRDefault="001D58D8" w:rsidP="00F433A0">
      <w:pPr>
        <w:spacing w:line="360" w:lineRule="auto"/>
        <w:jc w:val="both"/>
        <w:rPr>
          <w:rFonts w:asciiTheme="majorBidi" w:hAnsiTheme="majorBidi" w:cstheme="majorBidi"/>
          <w:b/>
          <w:sz w:val="18"/>
          <w:szCs w:val="18"/>
        </w:rPr>
      </w:pPr>
    </w:p>
    <w:p w14:paraId="6A169CFF" w14:textId="77777777" w:rsidR="001D58D8" w:rsidRDefault="001D58D8" w:rsidP="00F433A0">
      <w:pPr>
        <w:spacing w:line="360" w:lineRule="auto"/>
        <w:jc w:val="both"/>
        <w:rPr>
          <w:rFonts w:asciiTheme="majorBidi" w:hAnsiTheme="majorBidi" w:cstheme="majorBidi"/>
          <w:b/>
          <w:sz w:val="18"/>
          <w:szCs w:val="18"/>
        </w:rPr>
      </w:pPr>
    </w:p>
    <w:p w14:paraId="72B05DB6" w14:textId="77777777" w:rsidR="001D58D8" w:rsidRDefault="001D58D8" w:rsidP="00F433A0">
      <w:pPr>
        <w:spacing w:line="360" w:lineRule="auto"/>
        <w:jc w:val="both"/>
        <w:rPr>
          <w:rFonts w:asciiTheme="majorBidi" w:hAnsiTheme="majorBidi" w:cstheme="majorBidi"/>
          <w:b/>
          <w:sz w:val="18"/>
          <w:szCs w:val="18"/>
        </w:rPr>
      </w:pPr>
    </w:p>
    <w:p w14:paraId="17E75294" w14:textId="77777777" w:rsidR="001D58D8" w:rsidRDefault="001D58D8" w:rsidP="00F433A0">
      <w:pPr>
        <w:spacing w:line="360" w:lineRule="auto"/>
        <w:jc w:val="both"/>
        <w:rPr>
          <w:rFonts w:asciiTheme="majorBidi" w:hAnsiTheme="majorBidi" w:cstheme="majorBidi"/>
          <w:b/>
          <w:sz w:val="18"/>
          <w:szCs w:val="18"/>
        </w:rPr>
      </w:pPr>
    </w:p>
    <w:p w14:paraId="5DD2C0E2" w14:textId="77777777" w:rsidR="001D58D8" w:rsidRDefault="001D58D8" w:rsidP="00F433A0">
      <w:pPr>
        <w:spacing w:line="360" w:lineRule="auto"/>
        <w:jc w:val="both"/>
        <w:rPr>
          <w:rFonts w:asciiTheme="majorBidi" w:hAnsiTheme="majorBidi" w:cstheme="majorBidi"/>
          <w:b/>
          <w:sz w:val="18"/>
          <w:szCs w:val="18"/>
        </w:rPr>
      </w:pPr>
    </w:p>
    <w:p w14:paraId="6174A456" w14:textId="77777777" w:rsidR="00B65C01" w:rsidRDefault="00B65C01">
      <w:pPr>
        <w:spacing w:line="278" w:lineRule="auto"/>
        <w:rPr>
          <w:rFonts w:asciiTheme="majorBidi" w:hAnsiTheme="majorBidi" w:cstheme="majorBidi"/>
          <w:b/>
          <w:sz w:val="20"/>
          <w:szCs w:val="20"/>
        </w:rPr>
      </w:pPr>
      <w:r>
        <w:rPr>
          <w:rFonts w:asciiTheme="majorBidi" w:hAnsiTheme="majorBidi" w:cstheme="majorBidi"/>
          <w:b/>
          <w:sz w:val="20"/>
          <w:szCs w:val="20"/>
        </w:rPr>
        <w:br w:type="page"/>
      </w:r>
    </w:p>
    <w:p w14:paraId="339ECC64" w14:textId="56E9C698" w:rsidR="00F433A0" w:rsidRPr="0076014C" w:rsidRDefault="00F433A0" w:rsidP="00B4601E">
      <w:pPr>
        <w:spacing w:after="0" w:line="360" w:lineRule="auto"/>
        <w:jc w:val="both"/>
        <w:rPr>
          <w:rFonts w:asciiTheme="majorBidi" w:hAnsiTheme="majorBidi" w:cstheme="majorBidi"/>
          <w:sz w:val="20"/>
          <w:szCs w:val="20"/>
        </w:rPr>
      </w:pPr>
      <w:r w:rsidRPr="0076014C">
        <w:rPr>
          <w:rFonts w:asciiTheme="majorBidi" w:hAnsiTheme="majorBidi" w:cstheme="majorBidi"/>
          <w:b/>
          <w:sz w:val="20"/>
          <w:szCs w:val="20"/>
        </w:rPr>
        <w:lastRenderedPageBreak/>
        <w:t>Table 1:</w:t>
      </w:r>
      <w:r w:rsidRPr="0076014C">
        <w:rPr>
          <w:rFonts w:asciiTheme="majorBidi" w:hAnsiTheme="majorBidi" w:cstheme="majorBidi"/>
          <w:sz w:val="20"/>
          <w:szCs w:val="20"/>
        </w:rPr>
        <w:t xml:space="preserve"> Impact of different PGR and media on number of days taken to root initiation, </w:t>
      </w:r>
      <w:r w:rsidR="004036D5" w:rsidRPr="0076014C">
        <w:rPr>
          <w:rFonts w:asciiTheme="majorBidi" w:hAnsiTheme="majorBidi" w:cstheme="majorBidi"/>
          <w:sz w:val="20"/>
          <w:szCs w:val="20"/>
        </w:rPr>
        <w:t>number of roots per cutting</w:t>
      </w:r>
      <w:r w:rsidRPr="0076014C">
        <w:rPr>
          <w:rFonts w:asciiTheme="majorBidi" w:hAnsiTheme="majorBidi" w:cstheme="majorBidi"/>
          <w:sz w:val="20"/>
          <w:szCs w:val="20"/>
        </w:rPr>
        <w:t xml:space="preserve"> and </w:t>
      </w:r>
      <w:r w:rsidR="004036D5" w:rsidRPr="0076014C">
        <w:rPr>
          <w:rFonts w:asciiTheme="majorBidi" w:hAnsiTheme="majorBidi" w:cstheme="majorBidi"/>
          <w:sz w:val="20"/>
          <w:szCs w:val="20"/>
        </w:rPr>
        <w:t xml:space="preserve">length of </w:t>
      </w:r>
      <w:r w:rsidRPr="0076014C">
        <w:rPr>
          <w:rFonts w:asciiTheme="majorBidi" w:hAnsiTheme="majorBidi" w:cstheme="majorBidi"/>
          <w:sz w:val="20"/>
          <w:szCs w:val="20"/>
        </w:rPr>
        <w:t xml:space="preserve">root </w:t>
      </w:r>
      <w:r w:rsidR="004036D5" w:rsidRPr="0076014C">
        <w:rPr>
          <w:rFonts w:asciiTheme="majorBidi" w:hAnsiTheme="majorBidi" w:cstheme="majorBidi"/>
          <w:sz w:val="20"/>
          <w:szCs w:val="20"/>
        </w:rPr>
        <w:t>per cutting (cm)</w:t>
      </w:r>
      <w:r w:rsidRPr="0076014C">
        <w:rPr>
          <w:rFonts w:asciiTheme="majorBidi" w:hAnsiTheme="majorBidi" w:cstheme="majorBidi"/>
          <w:sz w:val="20"/>
          <w:szCs w:val="20"/>
        </w:rPr>
        <w:t>.</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55"/>
        <w:gridCol w:w="839"/>
        <w:gridCol w:w="840"/>
        <w:gridCol w:w="701"/>
        <w:gridCol w:w="658"/>
        <w:gridCol w:w="654"/>
        <w:gridCol w:w="650"/>
        <w:gridCol w:w="656"/>
        <w:gridCol w:w="577"/>
        <w:gridCol w:w="556"/>
      </w:tblGrid>
      <w:tr w:rsidR="00FD2A77" w14:paraId="7B4808B1" w14:textId="77777777" w:rsidTr="00FD2A77">
        <w:trPr>
          <w:trHeight w:val="218"/>
        </w:trPr>
        <w:tc>
          <w:tcPr>
            <w:tcW w:w="1868" w:type="pct"/>
            <w:vMerge w:val="restart"/>
            <w:tcBorders>
              <w:top w:val="single" w:sz="4" w:space="0" w:color="000000"/>
              <w:left w:val="single" w:sz="4" w:space="0" w:color="000000"/>
              <w:bottom w:val="single" w:sz="4" w:space="0" w:color="000000"/>
              <w:right w:val="single" w:sz="4" w:space="0" w:color="000000"/>
            </w:tcBorders>
            <w:vAlign w:val="center"/>
            <w:hideMark/>
          </w:tcPr>
          <w:p w14:paraId="216826C5" w14:textId="77777777" w:rsidR="00A039AC" w:rsidRDefault="00A039AC" w:rsidP="00A039AC">
            <w:pPr>
              <w:pStyle w:val="TableParagraph"/>
              <w:spacing w:line="240" w:lineRule="auto"/>
              <w:ind w:left="0"/>
              <w:rPr>
                <w:kern w:val="2"/>
                <w:sz w:val="18"/>
                <w14:ligatures w14:val="standardContextual"/>
              </w:rPr>
            </w:pPr>
            <w:r>
              <w:rPr>
                <w:b/>
                <w:kern w:val="2"/>
                <w:sz w:val="18"/>
                <w14:ligatures w14:val="standardContextual"/>
              </w:rPr>
              <w:t>Plant</w:t>
            </w:r>
            <w:r>
              <w:rPr>
                <w:b/>
                <w:spacing w:val="-3"/>
                <w:kern w:val="2"/>
                <w:sz w:val="18"/>
                <w14:ligatures w14:val="standardContextual"/>
              </w:rPr>
              <w:t xml:space="preserve"> </w:t>
            </w:r>
            <w:r>
              <w:rPr>
                <w:b/>
                <w:kern w:val="2"/>
                <w:sz w:val="18"/>
                <w14:ligatures w14:val="standardContextual"/>
              </w:rPr>
              <w:t>Growth</w:t>
            </w:r>
            <w:r>
              <w:rPr>
                <w:b/>
                <w:spacing w:val="-5"/>
                <w:kern w:val="2"/>
                <w:sz w:val="18"/>
                <w14:ligatures w14:val="standardContextual"/>
              </w:rPr>
              <w:t xml:space="preserve"> </w:t>
            </w:r>
            <w:r>
              <w:rPr>
                <w:b/>
                <w:kern w:val="2"/>
                <w:sz w:val="18"/>
                <w14:ligatures w14:val="standardContextual"/>
              </w:rPr>
              <w:t>Regulator</w:t>
            </w:r>
            <w:r>
              <w:rPr>
                <w:b/>
                <w:spacing w:val="-3"/>
                <w:kern w:val="2"/>
                <w:sz w:val="18"/>
                <w14:ligatures w14:val="standardContextual"/>
              </w:rPr>
              <w:t xml:space="preserve"> </w:t>
            </w:r>
            <w:r>
              <w:rPr>
                <w:b/>
                <w:kern w:val="2"/>
                <w:sz w:val="18"/>
                <w14:ligatures w14:val="standardContextual"/>
              </w:rPr>
              <w:t>Concentrations</w:t>
            </w:r>
            <w:r>
              <w:rPr>
                <w:b/>
                <w:spacing w:val="-2"/>
                <w:kern w:val="2"/>
                <w:sz w:val="18"/>
                <w14:ligatures w14:val="standardContextual"/>
              </w:rPr>
              <w:t xml:space="preserve"> </w:t>
            </w:r>
            <w:r>
              <w:rPr>
                <w:b/>
                <w:spacing w:val="-5"/>
                <w:kern w:val="2"/>
                <w:sz w:val="18"/>
                <w14:ligatures w14:val="standardContextual"/>
              </w:rPr>
              <w:t>(P)</w:t>
            </w:r>
          </w:p>
        </w:tc>
        <w:tc>
          <w:tcPr>
            <w:tcW w:w="1216" w:type="pct"/>
            <w:gridSpan w:val="3"/>
            <w:tcBorders>
              <w:top w:val="single" w:sz="4" w:space="0" w:color="000000"/>
              <w:left w:val="single" w:sz="4" w:space="0" w:color="000000"/>
              <w:bottom w:val="single" w:sz="4" w:space="0" w:color="000000"/>
              <w:right w:val="single" w:sz="4" w:space="0" w:color="000000"/>
            </w:tcBorders>
            <w:vAlign w:val="center"/>
            <w:hideMark/>
          </w:tcPr>
          <w:p w14:paraId="33A4197A" w14:textId="620C70F8" w:rsidR="00A039AC" w:rsidRDefault="00A039AC" w:rsidP="00A039AC">
            <w:pPr>
              <w:pStyle w:val="TableParagraph"/>
              <w:spacing w:line="206" w:lineRule="exact"/>
              <w:ind w:left="0"/>
              <w:rPr>
                <w:b/>
                <w:kern w:val="2"/>
                <w:sz w:val="18"/>
                <w14:ligatures w14:val="standardContextual"/>
              </w:rPr>
            </w:pPr>
            <w:r>
              <w:rPr>
                <w:b/>
                <w:bCs/>
                <w:sz w:val="18"/>
                <w:szCs w:val="18"/>
              </w:rPr>
              <w:t>No. of Days taken to Root Initiation</w:t>
            </w:r>
          </w:p>
        </w:tc>
        <w:tc>
          <w:tcPr>
            <w:tcW w:w="1001" w:type="pct"/>
            <w:gridSpan w:val="3"/>
            <w:tcBorders>
              <w:top w:val="single" w:sz="4" w:space="0" w:color="000000"/>
              <w:left w:val="single" w:sz="4" w:space="0" w:color="000000"/>
              <w:bottom w:val="single" w:sz="4" w:space="0" w:color="000000"/>
              <w:right w:val="single" w:sz="4" w:space="0" w:color="000000"/>
            </w:tcBorders>
            <w:vAlign w:val="center"/>
            <w:hideMark/>
          </w:tcPr>
          <w:p w14:paraId="397222DB" w14:textId="030D4E9F" w:rsidR="00A039AC" w:rsidRDefault="00A039AC" w:rsidP="00A039AC">
            <w:pPr>
              <w:pStyle w:val="TableParagraph"/>
              <w:spacing w:line="240" w:lineRule="auto"/>
              <w:ind w:left="0"/>
              <w:rPr>
                <w:b/>
                <w:kern w:val="2"/>
                <w:sz w:val="18"/>
                <w14:ligatures w14:val="standardContextual"/>
              </w:rPr>
            </w:pPr>
            <w:r>
              <w:rPr>
                <w:b/>
                <w:bCs/>
                <w:sz w:val="18"/>
                <w:szCs w:val="18"/>
              </w:rPr>
              <w:t>Number of roots per cutting</w:t>
            </w:r>
          </w:p>
        </w:tc>
        <w:tc>
          <w:tcPr>
            <w:tcW w:w="915" w:type="pct"/>
            <w:gridSpan w:val="3"/>
            <w:tcBorders>
              <w:top w:val="single" w:sz="4" w:space="0" w:color="000000"/>
              <w:left w:val="single" w:sz="4" w:space="0" w:color="000000"/>
              <w:bottom w:val="single" w:sz="4" w:space="0" w:color="000000"/>
              <w:right w:val="single" w:sz="4" w:space="0" w:color="000000"/>
            </w:tcBorders>
            <w:vAlign w:val="center"/>
            <w:hideMark/>
          </w:tcPr>
          <w:p w14:paraId="6AAFF49D" w14:textId="47962544" w:rsidR="00A039AC" w:rsidRDefault="00A039AC" w:rsidP="00A039AC">
            <w:pPr>
              <w:pStyle w:val="TableParagraph"/>
              <w:spacing w:line="206" w:lineRule="exact"/>
              <w:ind w:left="0"/>
              <w:rPr>
                <w:b/>
                <w:kern w:val="2"/>
                <w:sz w:val="18"/>
                <w14:ligatures w14:val="standardContextual"/>
              </w:rPr>
            </w:pPr>
            <w:r>
              <w:rPr>
                <w:b/>
                <w:bCs/>
                <w:sz w:val="18"/>
                <w:szCs w:val="18"/>
              </w:rPr>
              <w:t xml:space="preserve">Length of root </w:t>
            </w:r>
            <w:r w:rsidR="006A4A92">
              <w:rPr>
                <w:b/>
                <w:bCs/>
                <w:sz w:val="18"/>
                <w:szCs w:val="18"/>
              </w:rPr>
              <w:t xml:space="preserve">per cutting </w:t>
            </w:r>
            <w:r>
              <w:rPr>
                <w:b/>
                <w:bCs/>
                <w:sz w:val="18"/>
                <w:szCs w:val="18"/>
              </w:rPr>
              <w:t>(cm)</w:t>
            </w:r>
          </w:p>
        </w:tc>
      </w:tr>
      <w:tr w:rsidR="00FD2A77" w14:paraId="61E97425" w14:textId="77777777" w:rsidTr="00FD2A77">
        <w:trPr>
          <w:trHeight w:val="243"/>
        </w:trPr>
        <w:tc>
          <w:tcPr>
            <w:tcW w:w="1868" w:type="pct"/>
            <w:vMerge/>
            <w:tcBorders>
              <w:top w:val="single" w:sz="4" w:space="0" w:color="000000"/>
              <w:left w:val="single" w:sz="4" w:space="0" w:color="000000"/>
              <w:bottom w:val="single" w:sz="4" w:space="0" w:color="000000"/>
              <w:right w:val="single" w:sz="4" w:space="0" w:color="000000"/>
            </w:tcBorders>
            <w:vAlign w:val="center"/>
            <w:hideMark/>
          </w:tcPr>
          <w:p w14:paraId="15827074" w14:textId="77777777" w:rsidR="00052D09" w:rsidRDefault="00052D09">
            <w:pPr>
              <w:spacing w:after="0" w:line="276" w:lineRule="auto"/>
              <w:rPr>
                <w:rFonts w:ascii="Times New Roman" w:eastAsia="Times New Roman" w:hAnsi="Times New Roman" w:cs="Times New Roman"/>
                <w:sz w:val="18"/>
                <w:lang w:val="en-US"/>
              </w:rPr>
            </w:pPr>
          </w:p>
        </w:tc>
        <w:tc>
          <w:tcPr>
            <w:tcW w:w="858" w:type="pct"/>
            <w:gridSpan w:val="2"/>
            <w:tcBorders>
              <w:top w:val="single" w:sz="4" w:space="0" w:color="000000"/>
              <w:left w:val="single" w:sz="4" w:space="0" w:color="000000"/>
              <w:bottom w:val="single" w:sz="4" w:space="0" w:color="000000"/>
              <w:right w:val="single" w:sz="4" w:space="0" w:color="000000"/>
            </w:tcBorders>
            <w:vAlign w:val="center"/>
            <w:hideMark/>
          </w:tcPr>
          <w:p w14:paraId="4820D93F" w14:textId="77777777" w:rsidR="00052D09" w:rsidRDefault="00052D09">
            <w:pPr>
              <w:pStyle w:val="TableParagraph"/>
              <w:spacing w:line="188" w:lineRule="exact"/>
              <w:ind w:left="-23"/>
              <w:rPr>
                <w:b/>
                <w:kern w:val="2"/>
                <w:sz w:val="18"/>
                <w14:ligatures w14:val="standardContextual"/>
              </w:rPr>
            </w:pPr>
            <w:r>
              <w:rPr>
                <w:b/>
                <w:kern w:val="2"/>
                <w:sz w:val="18"/>
                <w14:ligatures w14:val="standardContextual"/>
              </w:rPr>
              <w:t>Media</w:t>
            </w:r>
            <w:r>
              <w:rPr>
                <w:b/>
                <w:spacing w:val="-2"/>
                <w:kern w:val="2"/>
                <w:sz w:val="18"/>
                <w14:ligatures w14:val="standardContextual"/>
              </w:rPr>
              <w:t xml:space="preserve"> </w:t>
            </w:r>
            <w:r>
              <w:rPr>
                <w:b/>
                <w:spacing w:val="-5"/>
                <w:kern w:val="2"/>
                <w:sz w:val="18"/>
                <w14:ligatures w14:val="standardContextual"/>
              </w:rPr>
              <w:t>(M)</w:t>
            </w:r>
          </w:p>
        </w:tc>
        <w:tc>
          <w:tcPr>
            <w:tcW w:w="358" w:type="pct"/>
            <w:vMerge w:val="restart"/>
            <w:tcBorders>
              <w:top w:val="single" w:sz="4" w:space="0" w:color="000000"/>
              <w:left w:val="single" w:sz="4" w:space="0" w:color="000000"/>
              <w:right w:val="single" w:sz="4" w:space="0" w:color="000000"/>
            </w:tcBorders>
            <w:vAlign w:val="center"/>
            <w:hideMark/>
          </w:tcPr>
          <w:p w14:paraId="2F3B2E30" w14:textId="77777777" w:rsidR="00052D09" w:rsidRDefault="00052D09">
            <w:pPr>
              <w:pStyle w:val="TableParagraph"/>
              <w:spacing w:line="240" w:lineRule="auto"/>
              <w:ind w:left="0"/>
              <w:rPr>
                <w:b/>
                <w:kern w:val="2"/>
                <w:sz w:val="18"/>
                <w14:ligatures w14:val="standardContextual"/>
              </w:rPr>
            </w:pPr>
            <w:r>
              <w:rPr>
                <w:b/>
                <w:spacing w:val="-4"/>
                <w:kern w:val="2"/>
                <w:sz w:val="18"/>
                <w14:ligatures w14:val="standardContextual"/>
              </w:rPr>
              <w:t>Mean</w:t>
            </w:r>
          </w:p>
        </w:tc>
        <w:tc>
          <w:tcPr>
            <w:tcW w:w="670" w:type="pct"/>
            <w:gridSpan w:val="2"/>
            <w:tcBorders>
              <w:top w:val="single" w:sz="4" w:space="0" w:color="000000"/>
              <w:left w:val="single" w:sz="4" w:space="0" w:color="000000"/>
              <w:bottom w:val="single" w:sz="4" w:space="0" w:color="000000"/>
              <w:right w:val="single" w:sz="4" w:space="0" w:color="000000"/>
            </w:tcBorders>
            <w:vAlign w:val="center"/>
            <w:hideMark/>
          </w:tcPr>
          <w:p w14:paraId="0C67BB49" w14:textId="77777777" w:rsidR="00052D09" w:rsidRDefault="00052D09">
            <w:pPr>
              <w:pStyle w:val="TableParagraph"/>
              <w:spacing w:line="188" w:lineRule="exact"/>
              <w:ind w:left="5"/>
              <w:rPr>
                <w:b/>
                <w:kern w:val="2"/>
                <w:sz w:val="18"/>
                <w14:ligatures w14:val="standardContextual"/>
              </w:rPr>
            </w:pPr>
            <w:r>
              <w:rPr>
                <w:b/>
                <w:kern w:val="2"/>
                <w:sz w:val="18"/>
                <w14:ligatures w14:val="standardContextual"/>
              </w:rPr>
              <w:t>Media</w:t>
            </w:r>
            <w:r>
              <w:rPr>
                <w:b/>
                <w:spacing w:val="-2"/>
                <w:kern w:val="2"/>
                <w:sz w:val="18"/>
                <w14:ligatures w14:val="standardContextual"/>
              </w:rPr>
              <w:t xml:space="preserve"> </w:t>
            </w:r>
            <w:r>
              <w:rPr>
                <w:b/>
                <w:spacing w:val="-5"/>
                <w:kern w:val="2"/>
                <w:sz w:val="18"/>
                <w14:ligatures w14:val="standardContextual"/>
              </w:rPr>
              <w:t>(M)</w:t>
            </w:r>
          </w:p>
        </w:tc>
        <w:tc>
          <w:tcPr>
            <w:tcW w:w="332" w:type="pct"/>
            <w:vMerge w:val="restart"/>
            <w:tcBorders>
              <w:top w:val="single" w:sz="4" w:space="0" w:color="000000"/>
              <w:left w:val="single" w:sz="4" w:space="0" w:color="000000"/>
              <w:right w:val="single" w:sz="4" w:space="0" w:color="000000"/>
            </w:tcBorders>
            <w:vAlign w:val="center"/>
            <w:hideMark/>
          </w:tcPr>
          <w:p w14:paraId="02889CD1" w14:textId="77777777" w:rsidR="00052D09" w:rsidRDefault="00052D09">
            <w:pPr>
              <w:pStyle w:val="TableParagraph"/>
              <w:spacing w:line="240" w:lineRule="auto"/>
              <w:ind w:left="32"/>
              <w:rPr>
                <w:b/>
                <w:kern w:val="2"/>
                <w:sz w:val="18"/>
                <w14:ligatures w14:val="standardContextual"/>
              </w:rPr>
            </w:pPr>
            <w:r>
              <w:rPr>
                <w:b/>
                <w:spacing w:val="-4"/>
                <w:kern w:val="2"/>
                <w:sz w:val="18"/>
                <w14:ligatures w14:val="standardContextual"/>
              </w:rPr>
              <w:t>Mean</w:t>
            </w:r>
          </w:p>
        </w:tc>
        <w:tc>
          <w:tcPr>
            <w:tcW w:w="630" w:type="pct"/>
            <w:gridSpan w:val="2"/>
            <w:tcBorders>
              <w:top w:val="single" w:sz="4" w:space="0" w:color="000000"/>
              <w:left w:val="single" w:sz="4" w:space="0" w:color="000000"/>
              <w:bottom w:val="single" w:sz="4" w:space="0" w:color="000000"/>
              <w:right w:val="single" w:sz="4" w:space="0" w:color="000000"/>
            </w:tcBorders>
            <w:vAlign w:val="center"/>
            <w:hideMark/>
          </w:tcPr>
          <w:p w14:paraId="4DF4A15E" w14:textId="77777777" w:rsidR="00052D09" w:rsidRDefault="00052D09">
            <w:pPr>
              <w:pStyle w:val="TableParagraph"/>
              <w:spacing w:line="188" w:lineRule="exact"/>
              <w:ind w:left="8"/>
              <w:rPr>
                <w:b/>
                <w:kern w:val="2"/>
                <w:sz w:val="18"/>
                <w14:ligatures w14:val="standardContextual"/>
              </w:rPr>
            </w:pPr>
            <w:r>
              <w:rPr>
                <w:b/>
                <w:kern w:val="2"/>
                <w:sz w:val="18"/>
                <w14:ligatures w14:val="standardContextual"/>
              </w:rPr>
              <w:t>Media</w:t>
            </w:r>
            <w:r>
              <w:rPr>
                <w:b/>
                <w:spacing w:val="-2"/>
                <w:kern w:val="2"/>
                <w:sz w:val="18"/>
                <w14:ligatures w14:val="standardContextual"/>
              </w:rPr>
              <w:t xml:space="preserve"> </w:t>
            </w:r>
            <w:r>
              <w:rPr>
                <w:b/>
                <w:spacing w:val="-5"/>
                <w:kern w:val="2"/>
                <w:sz w:val="18"/>
                <w14:ligatures w14:val="standardContextual"/>
              </w:rPr>
              <w:t>(M)</w:t>
            </w:r>
          </w:p>
        </w:tc>
        <w:tc>
          <w:tcPr>
            <w:tcW w:w="285" w:type="pct"/>
            <w:vMerge w:val="restart"/>
            <w:tcBorders>
              <w:top w:val="single" w:sz="4" w:space="0" w:color="000000"/>
              <w:left w:val="single" w:sz="4" w:space="0" w:color="000000"/>
              <w:right w:val="single" w:sz="4" w:space="0" w:color="000000"/>
            </w:tcBorders>
            <w:vAlign w:val="center"/>
            <w:hideMark/>
          </w:tcPr>
          <w:p w14:paraId="3CDF69C5" w14:textId="77777777" w:rsidR="00052D09" w:rsidRDefault="00052D09">
            <w:pPr>
              <w:pStyle w:val="TableParagraph"/>
              <w:spacing w:line="191" w:lineRule="exact"/>
              <w:ind w:left="13"/>
              <w:rPr>
                <w:b/>
                <w:kern w:val="2"/>
                <w:sz w:val="18"/>
                <w14:ligatures w14:val="standardContextual"/>
              </w:rPr>
            </w:pPr>
            <w:r>
              <w:rPr>
                <w:b/>
                <w:spacing w:val="-4"/>
                <w:kern w:val="2"/>
                <w:sz w:val="18"/>
                <w14:ligatures w14:val="standardContextual"/>
              </w:rPr>
              <w:t>Mean</w:t>
            </w:r>
          </w:p>
        </w:tc>
      </w:tr>
      <w:tr w:rsidR="00703448" w14:paraId="7657AD74" w14:textId="77777777" w:rsidTr="00FD2A77">
        <w:trPr>
          <w:trHeight w:val="239"/>
        </w:trPr>
        <w:tc>
          <w:tcPr>
            <w:tcW w:w="1868" w:type="pct"/>
            <w:vMerge/>
            <w:tcBorders>
              <w:top w:val="single" w:sz="4" w:space="0" w:color="000000"/>
              <w:left w:val="single" w:sz="4" w:space="0" w:color="000000"/>
              <w:bottom w:val="single" w:sz="4" w:space="0" w:color="000000"/>
              <w:right w:val="single" w:sz="4" w:space="0" w:color="000000"/>
            </w:tcBorders>
            <w:vAlign w:val="center"/>
            <w:hideMark/>
          </w:tcPr>
          <w:p w14:paraId="54199784" w14:textId="77777777" w:rsidR="00052D09" w:rsidRDefault="00052D09">
            <w:pPr>
              <w:spacing w:after="0" w:line="276" w:lineRule="auto"/>
              <w:rPr>
                <w:rFonts w:ascii="Times New Roman" w:eastAsia="Times New Roman" w:hAnsi="Times New Roman" w:cs="Times New Roman"/>
                <w:sz w:val="18"/>
                <w:lang w:val="en-US"/>
              </w:rPr>
            </w:pP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74D68841" w14:textId="77777777" w:rsidR="00052D09" w:rsidRDefault="00052D09">
            <w:pPr>
              <w:pStyle w:val="TableParagraph"/>
              <w:ind w:left="10"/>
              <w:rPr>
                <w:b/>
                <w:kern w:val="2"/>
                <w:sz w:val="12"/>
                <w14:ligatures w14:val="standardContextual"/>
              </w:rPr>
            </w:pPr>
            <w:r>
              <w:rPr>
                <w:b/>
                <w:spacing w:val="-5"/>
                <w:kern w:val="2"/>
                <w:position w:val="1"/>
                <w:sz w:val="18"/>
                <w14:ligatures w14:val="standardContextual"/>
              </w:rPr>
              <w:t>M</w:t>
            </w:r>
            <w:r>
              <w:rPr>
                <w:b/>
                <w:spacing w:val="-5"/>
                <w:kern w:val="2"/>
                <w:sz w:val="12"/>
                <w14:ligatures w14:val="standardContextual"/>
              </w:rPr>
              <w:t>1</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653615A1" w14:textId="77777777" w:rsidR="00052D09" w:rsidRDefault="00052D09">
            <w:pPr>
              <w:pStyle w:val="TableParagraph"/>
              <w:ind w:left="11" w:right="1"/>
              <w:rPr>
                <w:b/>
                <w:kern w:val="2"/>
                <w:sz w:val="12"/>
                <w14:ligatures w14:val="standardContextual"/>
              </w:rPr>
            </w:pPr>
            <w:r>
              <w:rPr>
                <w:b/>
                <w:spacing w:val="-5"/>
                <w:kern w:val="2"/>
                <w:position w:val="1"/>
                <w:sz w:val="18"/>
                <w14:ligatures w14:val="standardContextual"/>
              </w:rPr>
              <w:t>M</w:t>
            </w:r>
            <w:r>
              <w:rPr>
                <w:b/>
                <w:spacing w:val="-5"/>
                <w:kern w:val="2"/>
                <w:sz w:val="12"/>
                <w14:ligatures w14:val="standardContextual"/>
              </w:rPr>
              <w:t>2</w:t>
            </w:r>
          </w:p>
        </w:tc>
        <w:tc>
          <w:tcPr>
            <w:tcW w:w="358" w:type="pct"/>
            <w:vMerge/>
            <w:tcBorders>
              <w:left w:val="single" w:sz="4" w:space="0" w:color="000000"/>
              <w:bottom w:val="single" w:sz="4" w:space="0" w:color="000000"/>
              <w:right w:val="single" w:sz="4" w:space="0" w:color="000000"/>
            </w:tcBorders>
            <w:vAlign w:val="center"/>
          </w:tcPr>
          <w:p w14:paraId="66E8B09B" w14:textId="77777777" w:rsidR="00052D09" w:rsidRDefault="00052D09">
            <w:pPr>
              <w:jc w:val="center"/>
              <w:rPr>
                <w:sz w:val="2"/>
                <w:szCs w:val="2"/>
              </w:rPr>
            </w:pP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07CC1276" w14:textId="77777777" w:rsidR="00052D09" w:rsidRDefault="00052D09">
            <w:pPr>
              <w:pStyle w:val="TableParagraph"/>
              <w:ind w:left="13"/>
              <w:rPr>
                <w:b/>
                <w:kern w:val="2"/>
                <w:sz w:val="12"/>
                <w14:ligatures w14:val="standardContextual"/>
              </w:rPr>
            </w:pPr>
            <w:r>
              <w:rPr>
                <w:b/>
                <w:spacing w:val="-5"/>
                <w:kern w:val="2"/>
                <w:position w:val="1"/>
                <w:sz w:val="18"/>
                <w14:ligatures w14:val="standardContextual"/>
              </w:rPr>
              <w:t>M</w:t>
            </w:r>
            <w:r>
              <w:rPr>
                <w:b/>
                <w:spacing w:val="-5"/>
                <w:kern w:val="2"/>
                <w:sz w:val="12"/>
                <w14:ligatures w14:val="standardContextual"/>
              </w:rPr>
              <w:t>1</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3AECFEC7" w14:textId="77777777" w:rsidR="00052D09" w:rsidRDefault="00052D09">
            <w:pPr>
              <w:pStyle w:val="TableParagraph"/>
              <w:ind w:left="11"/>
              <w:rPr>
                <w:b/>
                <w:kern w:val="2"/>
                <w:sz w:val="12"/>
                <w14:ligatures w14:val="standardContextual"/>
              </w:rPr>
            </w:pPr>
            <w:r>
              <w:rPr>
                <w:b/>
                <w:spacing w:val="-5"/>
                <w:kern w:val="2"/>
                <w:position w:val="1"/>
                <w:sz w:val="18"/>
                <w14:ligatures w14:val="standardContextual"/>
              </w:rPr>
              <w:t>M</w:t>
            </w:r>
            <w:r>
              <w:rPr>
                <w:b/>
                <w:spacing w:val="-5"/>
                <w:kern w:val="2"/>
                <w:sz w:val="12"/>
                <w14:ligatures w14:val="standardContextual"/>
              </w:rPr>
              <w:t>2</w:t>
            </w:r>
          </w:p>
        </w:tc>
        <w:tc>
          <w:tcPr>
            <w:tcW w:w="332" w:type="pct"/>
            <w:vMerge/>
            <w:tcBorders>
              <w:left w:val="single" w:sz="4" w:space="0" w:color="000000"/>
              <w:bottom w:val="single" w:sz="4" w:space="0" w:color="000000"/>
              <w:right w:val="single" w:sz="4" w:space="0" w:color="000000"/>
            </w:tcBorders>
            <w:vAlign w:val="center"/>
          </w:tcPr>
          <w:p w14:paraId="30F6DDD4" w14:textId="77777777" w:rsidR="00052D09" w:rsidRDefault="00052D09">
            <w:pPr>
              <w:jc w:val="center"/>
              <w:rPr>
                <w:sz w:val="2"/>
                <w:szCs w:val="2"/>
              </w:rPr>
            </w:pP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09A8D713" w14:textId="77777777" w:rsidR="00052D09" w:rsidRDefault="00052D09">
            <w:pPr>
              <w:pStyle w:val="TableParagraph"/>
              <w:rPr>
                <w:b/>
                <w:kern w:val="2"/>
                <w:sz w:val="12"/>
                <w14:ligatures w14:val="standardContextual"/>
              </w:rPr>
            </w:pPr>
            <w:r>
              <w:rPr>
                <w:b/>
                <w:spacing w:val="-5"/>
                <w:kern w:val="2"/>
                <w:position w:val="1"/>
                <w:sz w:val="18"/>
                <w14:ligatures w14:val="standardContextual"/>
              </w:rPr>
              <w:t>M</w:t>
            </w:r>
            <w:r>
              <w:rPr>
                <w:b/>
                <w:spacing w:val="-5"/>
                <w:kern w:val="2"/>
                <w:sz w:val="12"/>
                <w14:ligatures w14:val="standardContextual"/>
              </w:rPr>
              <w:t>1</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2D4FAB33" w14:textId="77777777" w:rsidR="00052D09" w:rsidRDefault="00052D09">
            <w:pPr>
              <w:pStyle w:val="TableParagraph"/>
              <w:rPr>
                <w:b/>
                <w:kern w:val="2"/>
                <w:sz w:val="12"/>
                <w14:ligatures w14:val="standardContextual"/>
              </w:rPr>
            </w:pPr>
            <w:r>
              <w:rPr>
                <w:b/>
                <w:spacing w:val="-5"/>
                <w:kern w:val="2"/>
                <w:position w:val="1"/>
                <w:sz w:val="18"/>
                <w14:ligatures w14:val="standardContextual"/>
              </w:rPr>
              <w:t>M</w:t>
            </w:r>
            <w:r>
              <w:rPr>
                <w:b/>
                <w:spacing w:val="-5"/>
                <w:kern w:val="2"/>
                <w:sz w:val="12"/>
                <w14:ligatures w14:val="standardContextual"/>
              </w:rPr>
              <w:t>2</w:t>
            </w:r>
          </w:p>
        </w:tc>
        <w:tc>
          <w:tcPr>
            <w:tcW w:w="285" w:type="pct"/>
            <w:vMerge/>
            <w:tcBorders>
              <w:left w:val="single" w:sz="4" w:space="0" w:color="000000"/>
              <w:bottom w:val="single" w:sz="4" w:space="0" w:color="000000"/>
              <w:right w:val="single" w:sz="4" w:space="0" w:color="000000"/>
            </w:tcBorders>
            <w:vAlign w:val="center"/>
          </w:tcPr>
          <w:p w14:paraId="64679F50" w14:textId="77777777" w:rsidR="00052D09" w:rsidRDefault="00052D09">
            <w:pPr>
              <w:jc w:val="center"/>
              <w:rPr>
                <w:sz w:val="2"/>
                <w:szCs w:val="2"/>
              </w:rPr>
            </w:pPr>
          </w:p>
        </w:tc>
      </w:tr>
      <w:tr w:rsidR="00703448" w14:paraId="05E95B6E" w14:textId="77777777" w:rsidTr="00FD2A77">
        <w:trPr>
          <w:trHeight w:val="239"/>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1CA642D7" w14:textId="77777777" w:rsidR="005C6CDB" w:rsidRDefault="005C6CDB" w:rsidP="00D67B8B">
            <w:pPr>
              <w:pStyle w:val="TableParagraph"/>
              <w:ind w:left="142" w:right="4"/>
              <w:jc w:val="left"/>
              <w:rPr>
                <w:kern w:val="2"/>
                <w:position w:val="1"/>
                <w:sz w:val="18"/>
                <w14:ligatures w14:val="standardContextual"/>
              </w:rPr>
            </w:pPr>
            <w:r>
              <w:rPr>
                <w:kern w:val="2"/>
                <w:sz w:val="18"/>
                <w:szCs w:val="18"/>
                <w14:ligatures w14:val="standardContextual"/>
              </w:rPr>
              <w:t>P</w:t>
            </w:r>
            <w:r>
              <w:rPr>
                <w:kern w:val="2"/>
                <w:sz w:val="18"/>
                <w:szCs w:val="18"/>
                <w:vertAlign w:val="subscript"/>
                <w14:ligatures w14:val="standardContextual"/>
              </w:rPr>
              <w:t>1</w:t>
            </w:r>
            <w:r>
              <w:rPr>
                <w:kern w:val="2"/>
                <w:sz w:val="18"/>
                <w:szCs w:val="18"/>
                <w14:ligatures w14:val="standardContextual"/>
              </w:rPr>
              <w:t xml:space="preserve"> (IBA @ 4000 PPM)</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315EE3C9" w14:textId="717FEBDB" w:rsidR="005C6CDB" w:rsidRDefault="005C6CDB" w:rsidP="005C6CDB">
            <w:pPr>
              <w:pStyle w:val="TableParagraph"/>
              <w:ind w:left="10"/>
              <w:rPr>
                <w:kern w:val="2"/>
                <w:sz w:val="18"/>
                <w14:ligatures w14:val="standardContextual"/>
              </w:rPr>
            </w:pPr>
            <w:r>
              <w:rPr>
                <w:color w:val="000000"/>
                <w:sz w:val="18"/>
                <w:szCs w:val="18"/>
              </w:rPr>
              <w:t>22.20</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205559E8" w14:textId="2A08A312" w:rsidR="005C6CDB" w:rsidRDefault="005C6CDB" w:rsidP="005C6CDB">
            <w:pPr>
              <w:pStyle w:val="TableParagraph"/>
              <w:ind w:left="11"/>
              <w:rPr>
                <w:kern w:val="2"/>
                <w:sz w:val="18"/>
                <w14:ligatures w14:val="standardContextual"/>
              </w:rPr>
            </w:pPr>
            <w:r>
              <w:rPr>
                <w:color w:val="000000"/>
                <w:sz w:val="18"/>
                <w:szCs w:val="18"/>
              </w:rPr>
              <w:t>20.67</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0566E27D" w14:textId="38D3FE03" w:rsidR="005C6CDB" w:rsidRDefault="005C6CDB" w:rsidP="005C6CDB">
            <w:pPr>
              <w:pStyle w:val="TableParagraph"/>
              <w:ind w:left="9"/>
              <w:rPr>
                <w:kern w:val="2"/>
                <w:sz w:val="18"/>
                <w14:ligatures w14:val="standardContextual"/>
              </w:rPr>
            </w:pPr>
            <w:r>
              <w:rPr>
                <w:color w:val="000000"/>
                <w:sz w:val="18"/>
                <w:szCs w:val="18"/>
              </w:rPr>
              <w:t>21.43</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570B9AA5" w14:textId="0914FF5B" w:rsidR="005C6CDB" w:rsidRDefault="005C6CDB" w:rsidP="005C6CDB">
            <w:pPr>
              <w:pStyle w:val="TableParagraph"/>
              <w:ind w:left="5" w:right="-15"/>
              <w:rPr>
                <w:kern w:val="2"/>
                <w:sz w:val="18"/>
                <w14:ligatures w14:val="standardContextual"/>
              </w:rPr>
            </w:pPr>
            <w:r>
              <w:rPr>
                <w:color w:val="000000"/>
                <w:sz w:val="18"/>
                <w:szCs w:val="18"/>
              </w:rPr>
              <w:t>16.92</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73387F7C" w14:textId="3ED6F2B6" w:rsidR="005C6CDB" w:rsidRDefault="005C6CDB" w:rsidP="005C6CDB">
            <w:pPr>
              <w:pStyle w:val="TableParagraph"/>
              <w:ind w:left="5" w:right="-15"/>
              <w:rPr>
                <w:kern w:val="2"/>
                <w:sz w:val="18"/>
                <w14:ligatures w14:val="standardContextual"/>
              </w:rPr>
            </w:pPr>
            <w:r>
              <w:rPr>
                <w:color w:val="000000"/>
                <w:sz w:val="18"/>
                <w:szCs w:val="18"/>
              </w:rPr>
              <w:t>18.77</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597FA631" w14:textId="001DCC97" w:rsidR="005C6CDB" w:rsidRDefault="005C6CDB" w:rsidP="005C6CDB">
            <w:pPr>
              <w:pStyle w:val="TableParagraph"/>
              <w:ind w:left="5" w:right="-15"/>
              <w:rPr>
                <w:kern w:val="2"/>
                <w:sz w:val="18"/>
                <w14:ligatures w14:val="standardContextual"/>
              </w:rPr>
            </w:pPr>
            <w:r>
              <w:rPr>
                <w:color w:val="000000"/>
                <w:sz w:val="18"/>
                <w:szCs w:val="18"/>
              </w:rPr>
              <w:t>17.84</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1117803E" w14:textId="7E76F4EC" w:rsidR="005C6CDB" w:rsidRDefault="005C6CDB" w:rsidP="005C6CDB">
            <w:pPr>
              <w:pStyle w:val="TableParagraph"/>
              <w:ind w:left="8" w:right="-15"/>
              <w:rPr>
                <w:kern w:val="2"/>
                <w:sz w:val="18"/>
                <w14:ligatures w14:val="standardContextual"/>
              </w:rPr>
            </w:pPr>
            <w:r>
              <w:rPr>
                <w:color w:val="000000"/>
                <w:sz w:val="18"/>
                <w:szCs w:val="18"/>
              </w:rPr>
              <w:t>21.17</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4D9F8737" w14:textId="52CBD17A" w:rsidR="005C6CDB" w:rsidRDefault="005C6CDB" w:rsidP="005C6CDB">
            <w:pPr>
              <w:pStyle w:val="TableParagraph"/>
              <w:ind w:left="8" w:right="-15"/>
              <w:rPr>
                <w:kern w:val="2"/>
                <w:sz w:val="18"/>
                <w14:ligatures w14:val="standardContextual"/>
              </w:rPr>
            </w:pPr>
            <w:r>
              <w:rPr>
                <w:color w:val="000000"/>
                <w:sz w:val="18"/>
                <w:szCs w:val="18"/>
              </w:rPr>
              <w:t>22.87</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7C1327C3" w14:textId="7F94401F" w:rsidR="005C6CDB" w:rsidRDefault="005C6CDB" w:rsidP="005C6CDB">
            <w:pPr>
              <w:pStyle w:val="TableParagraph"/>
              <w:ind w:left="11"/>
              <w:rPr>
                <w:kern w:val="2"/>
                <w:sz w:val="18"/>
                <w14:ligatures w14:val="standardContextual"/>
              </w:rPr>
            </w:pPr>
            <w:r>
              <w:rPr>
                <w:color w:val="000000"/>
                <w:sz w:val="18"/>
                <w:szCs w:val="18"/>
              </w:rPr>
              <w:t>22.02</w:t>
            </w:r>
          </w:p>
        </w:tc>
      </w:tr>
      <w:tr w:rsidR="00703448" w14:paraId="6E0F282A" w14:textId="77777777" w:rsidTr="00FD2A77">
        <w:trPr>
          <w:trHeight w:val="243"/>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64653A8A" w14:textId="77777777" w:rsidR="005C6CDB" w:rsidRDefault="005C6CDB" w:rsidP="00D67B8B">
            <w:pPr>
              <w:pStyle w:val="TableParagraph"/>
              <w:spacing w:line="188" w:lineRule="exact"/>
              <w:ind w:left="142" w:right="4"/>
              <w:jc w:val="left"/>
              <w:rPr>
                <w:kern w:val="2"/>
                <w:position w:val="1"/>
                <w:sz w:val="18"/>
                <w14:ligatures w14:val="standardContextual"/>
              </w:rPr>
            </w:pPr>
            <w:r>
              <w:rPr>
                <w:kern w:val="2"/>
                <w:sz w:val="18"/>
                <w:szCs w:val="18"/>
                <w14:ligatures w14:val="standardContextual"/>
              </w:rPr>
              <w:t>P</w:t>
            </w:r>
            <w:r>
              <w:rPr>
                <w:kern w:val="2"/>
                <w:sz w:val="18"/>
                <w:szCs w:val="18"/>
                <w:vertAlign w:val="subscript"/>
                <w14:ligatures w14:val="standardContextual"/>
              </w:rPr>
              <w:t>2</w:t>
            </w:r>
            <w:r>
              <w:rPr>
                <w:kern w:val="2"/>
                <w:sz w:val="18"/>
                <w:szCs w:val="18"/>
                <w14:ligatures w14:val="standardContextual"/>
              </w:rPr>
              <w:t xml:space="preserve"> (IBA @ 6000 PPM)</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1A83A716" w14:textId="6E864E25" w:rsidR="005C6CDB" w:rsidRDefault="005C6CDB" w:rsidP="005C6CDB">
            <w:pPr>
              <w:pStyle w:val="TableParagraph"/>
              <w:spacing w:line="188" w:lineRule="exact"/>
              <w:ind w:left="10"/>
              <w:rPr>
                <w:kern w:val="2"/>
                <w:sz w:val="18"/>
                <w14:ligatures w14:val="standardContextual"/>
              </w:rPr>
            </w:pPr>
            <w:r>
              <w:rPr>
                <w:color w:val="000000"/>
                <w:sz w:val="18"/>
                <w:szCs w:val="18"/>
              </w:rPr>
              <w:t>20.67</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47ADC07F" w14:textId="5298C82C" w:rsidR="005C6CDB" w:rsidRDefault="005C6CDB" w:rsidP="005C6CDB">
            <w:pPr>
              <w:pStyle w:val="TableParagraph"/>
              <w:spacing w:line="188" w:lineRule="exact"/>
              <w:ind w:left="11"/>
              <w:rPr>
                <w:kern w:val="2"/>
                <w:sz w:val="18"/>
                <w14:ligatures w14:val="standardContextual"/>
              </w:rPr>
            </w:pPr>
            <w:r>
              <w:rPr>
                <w:color w:val="000000"/>
                <w:sz w:val="18"/>
                <w:szCs w:val="18"/>
              </w:rPr>
              <w:t>18.28</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6FBEA93E" w14:textId="30213687" w:rsidR="005C6CDB" w:rsidRDefault="005C6CDB" w:rsidP="005C6CDB">
            <w:pPr>
              <w:pStyle w:val="TableParagraph"/>
              <w:spacing w:line="188" w:lineRule="exact"/>
              <w:ind w:left="9"/>
              <w:rPr>
                <w:kern w:val="2"/>
                <w:sz w:val="18"/>
                <w14:ligatures w14:val="standardContextual"/>
              </w:rPr>
            </w:pPr>
            <w:r>
              <w:rPr>
                <w:color w:val="000000"/>
                <w:sz w:val="18"/>
                <w:szCs w:val="18"/>
              </w:rPr>
              <w:t>19.48</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006F98F4" w14:textId="73F1E9C0" w:rsidR="005C6CDB" w:rsidRDefault="005C6CDB" w:rsidP="005C6CDB">
            <w:pPr>
              <w:pStyle w:val="TableParagraph"/>
              <w:spacing w:line="188" w:lineRule="exact"/>
              <w:ind w:left="5" w:right="-15"/>
              <w:rPr>
                <w:kern w:val="2"/>
                <w:sz w:val="18"/>
                <w14:ligatures w14:val="standardContextual"/>
              </w:rPr>
            </w:pPr>
            <w:r>
              <w:rPr>
                <w:color w:val="000000"/>
                <w:sz w:val="18"/>
                <w:szCs w:val="18"/>
              </w:rPr>
              <w:t>17.52</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544B6BA2" w14:textId="24A80EF1" w:rsidR="005C6CDB" w:rsidRDefault="005C6CDB" w:rsidP="005C6CDB">
            <w:pPr>
              <w:pStyle w:val="TableParagraph"/>
              <w:spacing w:line="188" w:lineRule="exact"/>
              <w:ind w:left="5" w:right="-15"/>
              <w:rPr>
                <w:kern w:val="2"/>
                <w:sz w:val="18"/>
                <w14:ligatures w14:val="standardContextual"/>
              </w:rPr>
            </w:pPr>
            <w:r>
              <w:rPr>
                <w:color w:val="000000"/>
                <w:sz w:val="18"/>
                <w:szCs w:val="18"/>
              </w:rPr>
              <w:t>20.29</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6C6CF905" w14:textId="076665BA" w:rsidR="005C6CDB" w:rsidRDefault="005C6CDB" w:rsidP="005C6CDB">
            <w:pPr>
              <w:pStyle w:val="TableParagraph"/>
              <w:spacing w:line="188" w:lineRule="exact"/>
              <w:ind w:left="10"/>
              <w:rPr>
                <w:kern w:val="2"/>
                <w:sz w:val="18"/>
                <w14:ligatures w14:val="standardContextual"/>
              </w:rPr>
            </w:pPr>
            <w:r>
              <w:rPr>
                <w:color w:val="000000"/>
                <w:sz w:val="18"/>
                <w:szCs w:val="18"/>
              </w:rPr>
              <w:t>18.91</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2B9A31F3" w14:textId="4215AC36" w:rsidR="005C6CDB" w:rsidRDefault="005C6CDB" w:rsidP="005C6CDB">
            <w:pPr>
              <w:pStyle w:val="TableParagraph"/>
              <w:spacing w:line="188" w:lineRule="exact"/>
              <w:ind w:left="8" w:right="-15"/>
              <w:rPr>
                <w:kern w:val="2"/>
                <w:sz w:val="18"/>
                <w14:ligatures w14:val="standardContextual"/>
              </w:rPr>
            </w:pPr>
            <w:r>
              <w:rPr>
                <w:color w:val="000000"/>
                <w:sz w:val="18"/>
                <w:szCs w:val="18"/>
              </w:rPr>
              <w:t>23.13</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557AF7F1" w14:textId="4565E8D4" w:rsidR="005C6CDB" w:rsidRDefault="005C6CDB" w:rsidP="005C6CDB">
            <w:pPr>
              <w:pStyle w:val="TableParagraph"/>
              <w:spacing w:line="188" w:lineRule="exact"/>
              <w:ind w:left="8" w:right="-15"/>
              <w:rPr>
                <w:kern w:val="2"/>
                <w:sz w:val="18"/>
                <w14:ligatures w14:val="standardContextual"/>
              </w:rPr>
            </w:pPr>
            <w:r>
              <w:rPr>
                <w:color w:val="000000"/>
                <w:sz w:val="18"/>
                <w:szCs w:val="18"/>
              </w:rPr>
              <w:t>25.03</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6986A906" w14:textId="6D66D71B" w:rsidR="005C6CDB" w:rsidRDefault="005C6CDB" w:rsidP="005C6CDB">
            <w:pPr>
              <w:pStyle w:val="TableParagraph"/>
              <w:spacing w:line="188" w:lineRule="exact"/>
              <w:ind w:left="11"/>
              <w:rPr>
                <w:kern w:val="2"/>
                <w:sz w:val="18"/>
                <w14:ligatures w14:val="standardContextual"/>
              </w:rPr>
            </w:pPr>
            <w:r>
              <w:rPr>
                <w:color w:val="000000"/>
                <w:sz w:val="18"/>
                <w:szCs w:val="18"/>
              </w:rPr>
              <w:t>24.08</w:t>
            </w:r>
          </w:p>
        </w:tc>
      </w:tr>
      <w:tr w:rsidR="00703448" w14:paraId="0CEE1367" w14:textId="77777777" w:rsidTr="00FD2A77">
        <w:trPr>
          <w:trHeight w:val="240"/>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5684BD0E" w14:textId="77777777" w:rsidR="005C6CDB" w:rsidRDefault="005C6CDB" w:rsidP="00D67B8B">
            <w:pPr>
              <w:pStyle w:val="TableParagraph"/>
              <w:ind w:left="142" w:right="4"/>
              <w:jc w:val="left"/>
              <w:rPr>
                <w:kern w:val="2"/>
                <w:position w:val="1"/>
                <w:sz w:val="18"/>
                <w14:ligatures w14:val="standardContextual"/>
              </w:rPr>
            </w:pPr>
            <w:r>
              <w:rPr>
                <w:kern w:val="2"/>
                <w:sz w:val="18"/>
                <w:szCs w:val="18"/>
                <w14:ligatures w14:val="standardContextual"/>
              </w:rPr>
              <w:t>P</w:t>
            </w:r>
            <w:r>
              <w:rPr>
                <w:kern w:val="2"/>
                <w:sz w:val="18"/>
                <w:szCs w:val="18"/>
                <w:vertAlign w:val="subscript"/>
                <w14:ligatures w14:val="standardContextual"/>
              </w:rPr>
              <w:t>3</w:t>
            </w:r>
            <w:r>
              <w:rPr>
                <w:kern w:val="2"/>
                <w:sz w:val="18"/>
                <w:szCs w:val="18"/>
                <w14:ligatures w14:val="standardContextual"/>
              </w:rPr>
              <w:t xml:space="preserve"> (NAA @ 150 PPM)</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3D55AE35" w14:textId="2F6A1EEA" w:rsidR="005C6CDB" w:rsidRDefault="005C6CDB" w:rsidP="005C6CDB">
            <w:pPr>
              <w:pStyle w:val="TableParagraph"/>
              <w:ind w:left="10"/>
              <w:rPr>
                <w:kern w:val="2"/>
                <w:sz w:val="18"/>
                <w14:ligatures w14:val="standardContextual"/>
              </w:rPr>
            </w:pPr>
            <w:r>
              <w:rPr>
                <w:color w:val="000000"/>
                <w:sz w:val="18"/>
                <w:szCs w:val="18"/>
              </w:rPr>
              <w:t>27.44</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1B090537" w14:textId="0898B6BF" w:rsidR="005C6CDB" w:rsidRDefault="005C6CDB" w:rsidP="005C6CDB">
            <w:pPr>
              <w:pStyle w:val="TableParagraph"/>
              <w:ind w:left="11"/>
              <w:rPr>
                <w:kern w:val="2"/>
                <w:sz w:val="18"/>
                <w14:ligatures w14:val="standardContextual"/>
              </w:rPr>
            </w:pPr>
            <w:r>
              <w:rPr>
                <w:color w:val="000000"/>
                <w:sz w:val="18"/>
                <w:szCs w:val="18"/>
              </w:rPr>
              <w:t>25.83</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4419E047" w14:textId="63F4FC34" w:rsidR="005C6CDB" w:rsidRDefault="005C6CDB" w:rsidP="005C6CDB">
            <w:pPr>
              <w:pStyle w:val="TableParagraph"/>
              <w:ind w:left="9"/>
              <w:rPr>
                <w:kern w:val="2"/>
                <w:sz w:val="18"/>
                <w14:ligatures w14:val="standardContextual"/>
              </w:rPr>
            </w:pPr>
            <w:r>
              <w:rPr>
                <w:color w:val="000000"/>
                <w:sz w:val="18"/>
                <w:szCs w:val="18"/>
              </w:rPr>
              <w:t>26.63</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2FBDE0B5" w14:textId="646B2DCB" w:rsidR="005C6CDB" w:rsidRDefault="005C6CDB" w:rsidP="005C6CDB">
            <w:pPr>
              <w:pStyle w:val="TableParagraph"/>
              <w:ind w:left="5" w:right="-15"/>
              <w:rPr>
                <w:kern w:val="2"/>
                <w:sz w:val="18"/>
                <w14:ligatures w14:val="standardContextual"/>
              </w:rPr>
            </w:pPr>
            <w:r>
              <w:rPr>
                <w:color w:val="000000"/>
                <w:sz w:val="18"/>
                <w:szCs w:val="18"/>
              </w:rPr>
              <w:t>10.85</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22623C39" w14:textId="770D51E3" w:rsidR="005C6CDB" w:rsidRDefault="005C6CDB" w:rsidP="005C6CDB">
            <w:pPr>
              <w:pStyle w:val="TableParagraph"/>
              <w:ind w:left="5" w:right="-15"/>
              <w:rPr>
                <w:kern w:val="2"/>
                <w:sz w:val="18"/>
                <w14:ligatures w14:val="standardContextual"/>
              </w:rPr>
            </w:pPr>
            <w:r>
              <w:rPr>
                <w:color w:val="000000"/>
                <w:sz w:val="18"/>
                <w:szCs w:val="18"/>
              </w:rPr>
              <w:t>13.12</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2DAD2096" w14:textId="30CA1940" w:rsidR="005C6CDB" w:rsidRDefault="005C6CDB" w:rsidP="005C6CDB">
            <w:pPr>
              <w:pStyle w:val="TableParagraph"/>
              <w:ind w:left="5" w:right="-15"/>
              <w:rPr>
                <w:kern w:val="2"/>
                <w:sz w:val="18"/>
                <w14:ligatures w14:val="standardContextual"/>
              </w:rPr>
            </w:pPr>
            <w:r>
              <w:rPr>
                <w:color w:val="000000"/>
                <w:sz w:val="18"/>
                <w:szCs w:val="18"/>
              </w:rPr>
              <w:t>11.98</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65C7F813" w14:textId="719B8C77" w:rsidR="005C6CDB" w:rsidRDefault="005C6CDB" w:rsidP="005C6CDB">
            <w:pPr>
              <w:pStyle w:val="TableParagraph"/>
              <w:ind w:right="4"/>
              <w:rPr>
                <w:kern w:val="2"/>
                <w:sz w:val="18"/>
                <w14:ligatures w14:val="standardContextual"/>
              </w:rPr>
            </w:pPr>
            <w:r>
              <w:rPr>
                <w:color w:val="000000"/>
                <w:sz w:val="18"/>
                <w:szCs w:val="18"/>
              </w:rPr>
              <w:t>17.27</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4384EC16" w14:textId="02CB4AC6" w:rsidR="005C6CDB" w:rsidRDefault="005C6CDB" w:rsidP="005C6CDB">
            <w:pPr>
              <w:pStyle w:val="TableParagraph"/>
              <w:rPr>
                <w:kern w:val="2"/>
                <w:sz w:val="18"/>
                <w14:ligatures w14:val="standardContextual"/>
              </w:rPr>
            </w:pPr>
            <w:r>
              <w:rPr>
                <w:color w:val="000000"/>
                <w:sz w:val="18"/>
                <w:szCs w:val="18"/>
              </w:rPr>
              <w:t>18.47</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5D61D325" w14:textId="3F0E1926" w:rsidR="005C6CDB" w:rsidRDefault="005C6CDB" w:rsidP="005C6CDB">
            <w:pPr>
              <w:pStyle w:val="TableParagraph"/>
              <w:ind w:left="11" w:right="1"/>
              <w:rPr>
                <w:kern w:val="2"/>
                <w:sz w:val="18"/>
                <w14:ligatures w14:val="standardContextual"/>
              </w:rPr>
            </w:pPr>
            <w:r>
              <w:rPr>
                <w:color w:val="000000"/>
                <w:sz w:val="18"/>
                <w:szCs w:val="18"/>
              </w:rPr>
              <w:t>17.87</w:t>
            </w:r>
          </w:p>
        </w:tc>
      </w:tr>
      <w:tr w:rsidR="00703448" w14:paraId="58533EC4" w14:textId="77777777" w:rsidTr="00FD2A77">
        <w:trPr>
          <w:trHeight w:val="243"/>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246B0B8B" w14:textId="77777777" w:rsidR="005C6CDB" w:rsidRDefault="005C6CDB" w:rsidP="00D67B8B">
            <w:pPr>
              <w:pStyle w:val="TableParagraph"/>
              <w:spacing w:line="188" w:lineRule="exact"/>
              <w:ind w:left="142" w:right="6"/>
              <w:jc w:val="left"/>
              <w:rPr>
                <w:kern w:val="2"/>
                <w:position w:val="1"/>
                <w:sz w:val="18"/>
                <w14:ligatures w14:val="standardContextual"/>
              </w:rPr>
            </w:pPr>
            <w:r>
              <w:rPr>
                <w:kern w:val="2"/>
                <w:sz w:val="18"/>
                <w:szCs w:val="18"/>
                <w14:ligatures w14:val="standardContextual"/>
              </w:rPr>
              <w:t>P</w:t>
            </w:r>
            <w:r>
              <w:rPr>
                <w:kern w:val="2"/>
                <w:sz w:val="18"/>
                <w:szCs w:val="18"/>
                <w:vertAlign w:val="subscript"/>
                <w14:ligatures w14:val="standardContextual"/>
              </w:rPr>
              <w:t>4</w:t>
            </w:r>
            <w:r>
              <w:rPr>
                <w:kern w:val="2"/>
                <w:sz w:val="18"/>
                <w:szCs w:val="18"/>
                <w14:ligatures w14:val="standardContextual"/>
              </w:rPr>
              <w:t xml:space="preserve"> (NAA @ 250 PPM)</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39A6A505" w14:textId="41C01A7C" w:rsidR="005C6CDB" w:rsidRDefault="005C6CDB" w:rsidP="005C6CDB">
            <w:pPr>
              <w:pStyle w:val="TableParagraph"/>
              <w:spacing w:line="188" w:lineRule="exact"/>
              <w:ind w:left="10"/>
              <w:rPr>
                <w:kern w:val="2"/>
                <w:sz w:val="18"/>
                <w14:ligatures w14:val="standardContextual"/>
              </w:rPr>
            </w:pPr>
            <w:r>
              <w:rPr>
                <w:color w:val="000000"/>
                <w:sz w:val="18"/>
                <w:szCs w:val="18"/>
              </w:rPr>
              <w:t>28.69</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49157C45" w14:textId="7AEB3F80" w:rsidR="005C6CDB" w:rsidRDefault="005C6CDB" w:rsidP="005C6CDB">
            <w:pPr>
              <w:pStyle w:val="TableParagraph"/>
              <w:spacing w:line="188" w:lineRule="exact"/>
              <w:ind w:left="11"/>
              <w:rPr>
                <w:kern w:val="2"/>
                <w:sz w:val="18"/>
                <w14:ligatures w14:val="standardContextual"/>
              </w:rPr>
            </w:pPr>
            <w:r>
              <w:rPr>
                <w:color w:val="000000"/>
                <w:sz w:val="18"/>
                <w:szCs w:val="18"/>
              </w:rPr>
              <w:t>26.86</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584D3988" w14:textId="6EFAE298" w:rsidR="005C6CDB" w:rsidRDefault="005C6CDB" w:rsidP="005C6CDB">
            <w:pPr>
              <w:pStyle w:val="TableParagraph"/>
              <w:spacing w:line="188" w:lineRule="exact"/>
              <w:ind w:left="9"/>
              <w:rPr>
                <w:kern w:val="2"/>
                <w:sz w:val="18"/>
                <w14:ligatures w14:val="standardContextual"/>
              </w:rPr>
            </w:pPr>
            <w:r>
              <w:rPr>
                <w:color w:val="000000"/>
                <w:sz w:val="18"/>
                <w:szCs w:val="18"/>
              </w:rPr>
              <w:t>27.78</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25A507C6" w14:textId="3DAFFE42" w:rsidR="005C6CDB" w:rsidRDefault="005C6CDB" w:rsidP="005C6CDB">
            <w:pPr>
              <w:pStyle w:val="TableParagraph"/>
              <w:spacing w:line="188" w:lineRule="exact"/>
              <w:ind w:left="5" w:right="-15"/>
              <w:rPr>
                <w:kern w:val="2"/>
                <w:sz w:val="18"/>
                <w14:ligatures w14:val="standardContextual"/>
              </w:rPr>
            </w:pPr>
            <w:r>
              <w:rPr>
                <w:color w:val="000000"/>
                <w:sz w:val="18"/>
                <w:szCs w:val="18"/>
              </w:rPr>
              <w:t>9.95</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472809F3" w14:textId="32C3D401" w:rsidR="005C6CDB" w:rsidRDefault="005C6CDB" w:rsidP="005C6CDB">
            <w:pPr>
              <w:pStyle w:val="TableParagraph"/>
              <w:spacing w:line="188" w:lineRule="exact"/>
              <w:ind w:left="5" w:right="-15"/>
              <w:rPr>
                <w:kern w:val="2"/>
                <w:sz w:val="18"/>
                <w14:ligatures w14:val="standardContextual"/>
              </w:rPr>
            </w:pPr>
            <w:r>
              <w:rPr>
                <w:color w:val="000000"/>
                <w:sz w:val="18"/>
                <w:szCs w:val="18"/>
              </w:rPr>
              <w:t>12.37</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66129301" w14:textId="75419105" w:rsidR="005C6CDB" w:rsidRDefault="005C6CDB" w:rsidP="005C6CDB">
            <w:pPr>
              <w:pStyle w:val="TableParagraph"/>
              <w:spacing w:line="188" w:lineRule="exact"/>
              <w:ind w:left="5" w:right="-15"/>
              <w:rPr>
                <w:kern w:val="2"/>
                <w:sz w:val="18"/>
                <w14:ligatures w14:val="standardContextual"/>
              </w:rPr>
            </w:pPr>
            <w:r>
              <w:rPr>
                <w:color w:val="000000"/>
                <w:sz w:val="18"/>
                <w:szCs w:val="18"/>
              </w:rPr>
              <w:t>11.16</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719E847F" w14:textId="20CC4DE0" w:rsidR="005C6CDB" w:rsidRDefault="005C6CDB" w:rsidP="005C6CDB">
            <w:pPr>
              <w:pStyle w:val="TableParagraph"/>
              <w:spacing w:line="188" w:lineRule="exact"/>
              <w:ind w:right="4"/>
              <w:rPr>
                <w:kern w:val="2"/>
                <w:sz w:val="18"/>
                <w14:ligatures w14:val="standardContextual"/>
              </w:rPr>
            </w:pPr>
            <w:r>
              <w:rPr>
                <w:color w:val="000000"/>
                <w:sz w:val="18"/>
                <w:szCs w:val="18"/>
              </w:rPr>
              <w:t>16.63</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694DF4FE" w14:textId="618F2347" w:rsidR="005C6CDB" w:rsidRDefault="005C6CDB" w:rsidP="005C6CDB">
            <w:pPr>
              <w:pStyle w:val="TableParagraph"/>
              <w:spacing w:line="188" w:lineRule="exact"/>
              <w:rPr>
                <w:kern w:val="2"/>
                <w:sz w:val="18"/>
                <w14:ligatures w14:val="standardContextual"/>
              </w:rPr>
            </w:pPr>
            <w:r>
              <w:rPr>
                <w:color w:val="000000"/>
                <w:sz w:val="18"/>
                <w:szCs w:val="18"/>
              </w:rPr>
              <w:t>17.57</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6EBCB406" w14:textId="574904EA" w:rsidR="005C6CDB" w:rsidRDefault="005C6CDB" w:rsidP="005C6CDB">
            <w:pPr>
              <w:pStyle w:val="TableParagraph"/>
              <w:spacing w:line="188" w:lineRule="exact"/>
              <w:ind w:left="11" w:right="1"/>
              <w:rPr>
                <w:kern w:val="2"/>
                <w:sz w:val="18"/>
                <w14:ligatures w14:val="standardContextual"/>
              </w:rPr>
            </w:pPr>
            <w:r>
              <w:rPr>
                <w:color w:val="000000"/>
                <w:sz w:val="18"/>
                <w:szCs w:val="18"/>
              </w:rPr>
              <w:t>17.10</w:t>
            </w:r>
          </w:p>
        </w:tc>
      </w:tr>
      <w:tr w:rsidR="00703448" w14:paraId="4760BD57" w14:textId="77777777" w:rsidTr="00FD2A77">
        <w:trPr>
          <w:trHeight w:val="240"/>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0C9BD753" w14:textId="77777777" w:rsidR="005C6CDB" w:rsidRDefault="005C6CDB" w:rsidP="00D67B8B">
            <w:pPr>
              <w:pStyle w:val="TableParagraph"/>
              <w:ind w:left="142" w:right="6"/>
              <w:jc w:val="left"/>
              <w:rPr>
                <w:kern w:val="2"/>
                <w:position w:val="1"/>
                <w:sz w:val="18"/>
                <w14:ligatures w14:val="standardContextual"/>
              </w:rPr>
            </w:pPr>
            <w:r>
              <w:rPr>
                <w:kern w:val="2"/>
                <w:sz w:val="18"/>
                <w:szCs w:val="18"/>
                <w14:ligatures w14:val="standardContextual"/>
              </w:rPr>
              <w:t>P</w:t>
            </w:r>
            <w:r>
              <w:rPr>
                <w:kern w:val="2"/>
                <w:sz w:val="18"/>
                <w:szCs w:val="18"/>
                <w:vertAlign w:val="subscript"/>
                <w14:ligatures w14:val="standardContextual"/>
              </w:rPr>
              <w:t>5</w:t>
            </w:r>
            <w:r>
              <w:rPr>
                <w:kern w:val="2"/>
                <w:sz w:val="18"/>
                <w:szCs w:val="18"/>
                <w14:ligatures w14:val="standardContextual"/>
              </w:rPr>
              <w:t xml:space="preserve"> (IBA @ 4000 PPM + NAA 150 PPM)</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51A030C4" w14:textId="036E89F5" w:rsidR="005C6CDB" w:rsidRDefault="005C6CDB" w:rsidP="005C6CDB">
            <w:pPr>
              <w:pStyle w:val="TableParagraph"/>
              <w:ind w:left="10"/>
              <w:rPr>
                <w:kern w:val="2"/>
                <w:sz w:val="18"/>
                <w14:ligatures w14:val="standardContextual"/>
              </w:rPr>
            </w:pPr>
            <w:r>
              <w:rPr>
                <w:color w:val="000000"/>
                <w:sz w:val="18"/>
                <w:szCs w:val="18"/>
              </w:rPr>
              <w:t>25.36</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097BB017" w14:textId="56A908C0" w:rsidR="005C6CDB" w:rsidRDefault="005C6CDB" w:rsidP="005C6CDB">
            <w:pPr>
              <w:pStyle w:val="TableParagraph"/>
              <w:ind w:left="11"/>
              <w:rPr>
                <w:kern w:val="2"/>
                <w:sz w:val="18"/>
                <w14:ligatures w14:val="standardContextual"/>
              </w:rPr>
            </w:pPr>
            <w:r>
              <w:rPr>
                <w:color w:val="000000"/>
                <w:sz w:val="18"/>
                <w:szCs w:val="18"/>
              </w:rPr>
              <w:t>23.41</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691F1082" w14:textId="7583F1A0" w:rsidR="005C6CDB" w:rsidRDefault="005C6CDB" w:rsidP="005C6CDB">
            <w:pPr>
              <w:pStyle w:val="TableParagraph"/>
              <w:ind w:left="9"/>
              <w:rPr>
                <w:kern w:val="2"/>
                <w:sz w:val="18"/>
                <w14:ligatures w14:val="standardContextual"/>
              </w:rPr>
            </w:pPr>
            <w:r>
              <w:rPr>
                <w:color w:val="000000"/>
                <w:sz w:val="18"/>
                <w:szCs w:val="18"/>
              </w:rPr>
              <w:t>24.38</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67C9473B" w14:textId="71C4AC47" w:rsidR="005C6CDB" w:rsidRDefault="005C6CDB" w:rsidP="005C6CDB">
            <w:pPr>
              <w:pStyle w:val="TableParagraph"/>
              <w:ind w:left="5" w:right="-15"/>
              <w:rPr>
                <w:kern w:val="2"/>
                <w:sz w:val="18"/>
                <w14:ligatures w14:val="standardContextual"/>
              </w:rPr>
            </w:pPr>
            <w:r>
              <w:rPr>
                <w:color w:val="000000"/>
                <w:sz w:val="18"/>
                <w:szCs w:val="18"/>
              </w:rPr>
              <w:t>12.74</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2FBE93E0" w14:textId="4BC1D515" w:rsidR="005C6CDB" w:rsidRDefault="005C6CDB" w:rsidP="005C6CDB">
            <w:pPr>
              <w:pStyle w:val="TableParagraph"/>
              <w:ind w:left="5" w:right="-15"/>
              <w:rPr>
                <w:kern w:val="2"/>
                <w:sz w:val="18"/>
                <w14:ligatures w14:val="standardContextual"/>
              </w:rPr>
            </w:pPr>
            <w:r>
              <w:rPr>
                <w:color w:val="000000"/>
                <w:sz w:val="18"/>
                <w:szCs w:val="18"/>
              </w:rPr>
              <w:t>14.64</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3D3BD25D" w14:textId="4E6AE216" w:rsidR="005C6CDB" w:rsidRDefault="005C6CDB" w:rsidP="005C6CDB">
            <w:pPr>
              <w:pStyle w:val="TableParagraph"/>
              <w:ind w:left="5" w:right="-15"/>
              <w:rPr>
                <w:kern w:val="2"/>
                <w:sz w:val="18"/>
                <w14:ligatures w14:val="standardContextual"/>
              </w:rPr>
            </w:pPr>
            <w:r>
              <w:rPr>
                <w:color w:val="000000"/>
                <w:sz w:val="18"/>
                <w:szCs w:val="18"/>
              </w:rPr>
              <w:t>13.69</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3B021965" w14:textId="6FEE6D4C" w:rsidR="005C6CDB" w:rsidRDefault="005C6CDB" w:rsidP="005C6CDB">
            <w:pPr>
              <w:pStyle w:val="TableParagraph"/>
              <w:ind w:right="4"/>
              <w:rPr>
                <w:kern w:val="2"/>
                <w:sz w:val="18"/>
                <w14:ligatures w14:val="standardContextual"/>
              </w:rPr>
            </w:pPr>
            <w:r>
              <w:rPr>
                <w:color w:val="000000"/>
                <w:sz w:val="18"/>
                <w:szCs w:val="18"/>
              </w:rPr>
              <w:t>18.87</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5A9508D6" w14:textId="4A08301B" w:rsidR="005C6CDB" w:rsidRDefault="005C6CDB" w:rsidP="005C6CDB">
            <w:pPr>
              <w:pStyle w:val="TableParagraph"/>
              <w:ind w:left="8" w:right="-15"/>
              <w:rPr>
                <w:kern w:val="2"/>
                <w:sz w:val="18"/>
                <w14:ligatures w14:val="standardContextual"/>
              </w:rPr>
            </w:pPr>
            <w:r>
              <w:rPr>
                <w:color w:val="000000"/>
                <w:sz w:val="18"/>
                <w:szCs w:val="18"/>
              </w:rPr>
              <w:t>20.23</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2280EF15" w14:textId="706C18B9" w:rsidR="005C6CDB" w:rsidRDefault="005C6CDB" w:rsidP="005C6CDB">
            <w:pPr>
              <w:pStyle w:val="TableParagraph"/>
              <w:ind w:left="11"/>
              <w:rPr>
                <w:kern w:val="2"/>
                <w:sz w:val="18"/>
                <w14:ligatures w14:val="standardContextual"/>
              </w:rPr>
            </w:pPr>
            <w:r>
              <w:rPr>
                <w:color w:val="000000"/>
                <w:sz w:val="18"/>
                <w:szCs w:val="18"/>
              </w:rPr>
              <w:t>19.55</w:t>
            </w:r>
          </w:p>
        </w:tc>
      </w:tr>
      <w:tr w:rsidR="00703448" w14:paraId="4E4E9339" w14:textId="77777777" w:rsidTr="00FD2A77">
        <w:trPr>
          <w:trHeight w:val="240"/>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654C7BBC" w14:textId="77777777" w:rsidR="005C6CDB" w:rsidRDefault="005C6CDB" w:rsidP="00D67B8B">
            <w:pPr>
              <w:pStyle w:val="TableParagraph"/>
              <w:ind w:left="142"/>
              <w:jc w:val="left"/>
              <w:rPr>
                <w:kern w:val="2"/>
                <w:position w:val="1"/>
                <w:sz w:val="18"/>
                <w14:ligatures w14:val="standardContextual"/>
              </w:rPr>
            </w:pPr>
            <w:r>
              <w:rPr>
                <w:kern w:val="2"/>
                <w:sz w:val="18"/>
                <w:szCs w:val="18"/>
                <w14:ligatures w14:val="standardContextual"/>
              </w:rPr>
              <w:t>P</w:t>
            </w:r>
            <w:r>
              <w:rPr>
                <w:kern w:val="2"/>
                <w:sz w:val="18"/>
                <w:szCs w:val="18"/>
                <w:vertAlign w:val="subscript"/>
                <w14:ligatures w14:val="standardContextual"/>
              </w:rPr>
              <w:t>6</w:t>
            </w:r>
            <w:r>
              <w:rPr>
                <w:kern w:val="2"/>
                <w:sz w:val="18"/>
                <w:szCs w:val="18"/>
                <w14:ligatures w14:val="standardContextual"/>
              </w:rPr>
              <w:t xml:space="preserve"> (IBA @ 4000 PPM + NAA 250 PPM)</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4233BFED" w14:textId="7A403100" w:rsidR="005C6CDB" w:rsidRDefault="005C6CDB" w:rsidP="005C6CDB">
            <w:pPr>
              <w:pStyle w:val="TableParagraph"/>
              <w:ind w:left="10" w:right="2"/>
              <w:rPr>
                <w:kern w:val="2"/>
                <w:sz w:val="18"/>
                <w14:ligatures w14:val="standardContextual"/>
              </w:rPr>
            </w:pPr>
            <w:r>
              <w:rPr>
                <w:color w:val="000000"/>
                <w:sz w:val="18"/>
                <w:szCs w:val="18"/>
              </w:rPr>
              <w:t>26.66</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5656BEC3" w14:textId="4C6115A3" w:rsidR="005C6CDB" w:rsidRDefault="005C6CDB" w:rsidP="005C6CDB">
            <w:pPr>
              <w:pStyle w:val="TableParagraph"/>
              <w:ind w:left="11"/>
              <w:rPr>
                <w:kern w:val="2"/>
                <w:sz w:val="18"/>
                <w14:ligatures w14:val="standardContextual"/>
              </w:rPr>
            </w:pPr>
            <w:r>
              <w:rPr>
                <w:color w:val="000000"/>
                <w:sz w:val="18"/>
                <w:szCs w:val="18"/>
              </w:rPr>
              <w:t>24.85</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58E12C9C" w14:textId="50D84781" w:rsidR="005C6CDB" w:rsidRDefault="005C6CDB" w:rsidP="005C6CDB">
            <w:pPr>
              <w:pStyle w:val="TableParagraph"/>
              <w:ind w:left="9"/>
              <w:rPr>
                <w:kern w:val="2"/>
                <w:sz w:val="18"/>
                <w14:ligatures w14:val="standardContextual"/>
              </w:rPr>
            </w:pPr>
            <w:r>
              <w:rPr>
                <w:color w:val="000000"/>
                <w:sz w:val="18"/>
                <w:szCs w:val="18"/>
              </w:rPr>
              <w:t>25.76</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51793A7B" w14:textId="5F98F583" w:rsidR="005C6CDB" w:rsidRDefault="005C6CDB" w:rsidP="005C6CDB">
            <w:pPr>
              <w:pStyle w:val="TableParagraph"/>
              <w:ind w:left="9"/>
              <w:rPr>
                <w:kern w:val="2"/>
                <w:sz w:val="18"/>
                <w14:ligatures w14:val="standardContextual"/>
              </w:rPr>
            </w:pPr>
            <w:r>
              <w:rPr>
                <w:color w:val="000000"/>
                <w:sz w:val="18"/>
                <w:szCs w:val="18"/>
              </w:rPr>
              <w:t>11.79</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32C56A69" w14:textId="12DCCED4" w:rsidR="005C6CDB" w:rsidRDefault="005C6CDB" w:rsidP="005C6CDB">
            <w:pPr>
              <w:pStyle w:val="TableParagraph"/>
              <w:ind w:left="11" w:right="4"/>
              <w:rPr>
                <w:kern w:val="2"/>
                <w:sz w:val="18"/>
                <w14:ligatures w14:val="standardContextual"/>
              </w:rPr>
            </w:pPr>
            <w:r>
              <w:rPr>
                <w:color w:val="000000"/>
                <w:sz w:val="18"/>
                <w:szCs w:val="18"/>
              </w:rPr>
              <w:t>13.69</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5A8FFCEF" w14:textId="1C064CDE" w:rsidR="005C6CDB" w:rsidRDefault="005C6CDB" w:rsidP="005C6CDB">
            <w:pPr>
              <w:pStyle w:val="TableParagraph"/>
              <w:ind w:left="10"/>
              <w:rPr>
                <w:kern w:val="2"/>
                <w:sz w:val="18"/>
                <w14:ligatures w14:val="standardContextual"/>
              </w:rPr>
            </w:pPr>
            <w:r>
              <w:rPr>
                <w:color w:val="000000"/>
                <w:sz w:val="18"/>
                <w:szCs w:val="18"/>
              </w:rPr>
              <w:t>12.74</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60E73EE7" w14:textId="2A0F70E0" w:rsidR="005C6CDB" w:rsidRDefault="005C6CDB" w:rsidP="005C6CDB">
            <w:pPr>
              <w:pStyle w:val="TableParagraph"/>
              <w:ind w:right="4"/>
              <w:rPr>
                <w:kern w:val="2"/>
                <w:sz w:val="18"/>
                <w14:ligatures w14:val="standardContextual"/>
              </w:rPr>
            </w:pPr>
            <w:r>
              <w:rPr>
                <w:color w:val="000000"/>
                <w:sz w:val="18"/>
                <w:szCs w:val="18"/>
              </w:rPr>
              <w:t>18.13</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22651B35" w14:textId="56DFE9FA" w:rsidR="005C6CDB" w:rsidRDefault="005C6CDB" w:rsidP="005C6CDB">
            <w:pPr>
              <w:pStyle w:val="TableParagraph"/>
              <w:rPr>
                <w:kern w:val="2"/>
                <w:sz w:val="18"/>
                <w14:ligatures w14:val="standardContextual"/>
              </w:rPr>
            </w:pPr>
            <w:r>
              <w:rPr>
                <w:color w:val="000000"/>
                <w:sz w:val="18"/>
                <w:szCs w:val="18"/>
              </w:rPr>
              <w:t>19.17</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1BD17A53" w14:textId="4FFAC7BF" w:rsidR="005C6CDB" w:rsidRDefault="005C6CDB" w:rsidP="005C6CDB">
            <w:pPr>
              <w:pStyle w:val="TableParagraph"/>
              <w:ind w:left="11" w:right="1"/>
              <w:rPr>
                <w:kern w:val="2"/>
                <w:sz w:val="18"/>
                <w14:ligatures w14:val="standardContextual"/>
              </w:rPr>
            </w:pPr>
            <w:r>
              <w:rPr>
                <w:color w:val="000000"/>
                <w:sz w:val="18"/>
                <w:szCs w:val="18"/>
              </w:rPr>
              <w:t>18.65</w:t>
            </w:r>
          </w:p>
        </w:tc>
      </w:tr>
      <w:tr w:rsidR="00703448" w14:paraId="3E6A31EC" w14:textId="77777777" w:rsidTr="00FD2A77">
        <w:trPr>
          <w:trHeight w:val="243"/>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3772E014" w14:textId="77777777" w:rsidR="005C6CDB" w:rsidRDefault="005C6CDB" w:rsidP="00D67B8B">
            <w:pPr>
              <w:pStyle w:val="TableParagraph"/>
              <w:spacing w:line="188" w:lineRule="exact"/>
              <w:ind w:left="142" w:right="3"/>
              <w:jc w:val="left"/>
              <w:rPr>
                <w:kern w:val="2"/>
                <w:sz w:val="18"/>
                <w14:ligatures w14:val="standardContextual"/>
              </w:rPr>
            </w:pPr>
            <w:r>
              <w:rPr>
                <w:kern w:val="2"/>
                <w:sz w:val="18"/>
                <w:szCs w:val="18"/>
                <w14:ligatures w14:val="standardContextual"/>
              </w:rPr>
              <w:t>P</w:t>
            </w:r>
            <w:r>
              <w:rPr>
                <w:kern w:val="2"/>
                <w:sz w:val="18"/>
                <w:szCs w:val="18"/>
                <w:vertAlign w:val="subscript"/>
                <w14:ligatures w14:val="standardContextual"/>
              </w:rPr>
              <w:t>7</w:t>
            </w:r>
            <w:r>
              <w:rPr>
                <w:kern w:val="2"/>
                <w:sz w:val="18"/>
                <w:szCs w:val="18"/>
                <w14:ligatures w14:val="standardContextual"/>
              </w:rPr>
              <w:t xml:space="preserve"> (IBA @ 6000 PPM + NAA 150 PPM)</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4D0B2818" w14:textId="0D23FD45" w:rsidR="005C6CDB" w:rsidRDefault="005C6CDB" w:rsidP="005C6CDB">
            <w:pPr>
              <w:pStyle w:val="TableParagraph"/>
              <w:spacing w:line="188" w:lineRule="exact"/>
              <w:ind w:left="10"/>
              <w:rPr>
                <w:kern w:val="2"/>
                <w:sz w:val="18"/>
                <w14:ligatures w14:val="standardContextual"/>
              </w:rPr>
            </w:pPr>
            <w:r>
              <w:rPr>
                <w:color w:val="000000"/>
                <w:sz w:val="18"/>
                <w:szCs w:val="18"/>
              </w:rPr>
              <w:t>23.52</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400E0FD6" w14:textId="030718AF" w:rsidR="005C6CDB" w:rsidRDefault="005C6CDB" w:rsidP="005C6CDB">
            <w:pPr>
              <w:pStyle w:val="TableParagraph"/>
              <w:spacing w:line="188" w:lineRule="exact"/>
              <w:ind w:left="11"/>
              <w:rPr>
                <w:kern w:val="2"/>
                <w:sz w:val="18"/>
                <w14:ligatures w14:val="standardContextual"/>
              </w:rPr>
            </w:pPr>
            <w:r>
              <w:rPr>
                <w:color w:val="000000"/>
                <w:sz w:val="18"/>
                <w:szCs w:val="18"/>
              </w:rPr>
              <w:t>21.91</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76826CE4" w14:textId="4212B345" w:rsidR="005C6CDB" w:rsidRDefault="005C6CDB" w:rsidP="005C6CDB">
            <w:pPr>
              <w:pStyle w:val="TableParagraph"/>
              <w:spacing w:line="240" w:lineRule="auto"/>
              <w:ind w:left="0"/>
              <w:rPr>
                <w:kern w:val="2"/>
                <w:sz w:val="14"/>
                <w14:ligatures w14:val="standardContextual"/>
              </w:rPr>
            </w:pPr>
            <w:r>
              <w:rPr>
                <w:color w:val="000000"/>
                <w:sz w:val="18"/>
                <w:szCs w:val="18"/>
              </w:rPr>
              <w:t>22.72</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0498531A" w14:textId="21E1B650" w:rsidR="005C6CDB" w:rsidRDefault="005C6CDB" w:rsidP="005C6CDB">
            <w:pPr>
              <w:pStyle w:val="TableParagraph"/>
              <w:spacing w:line="188" w:lineRule="exact"/>
              <w:ind w:left="5" w:right="-15"/>
              <w:rPr>
                <w:kern w:val="2"/>
                <w:sz w:val="18"/>
                <w14:ligatures w14:val="standardContextual"/>
              </w:rPr>
            </w:pPr>
            <w:r>
              <w:rPr>
                <w:color w:val="000000"/>
                <w:sz w:val="18"/>
                <w:szCs w:val="18"/>
              </w:rPr>
              <w:t>15.55</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62B8D20D" w14:textId="29C01CE7" w:rsidR="005C6CDB" w:rsidRDefault="005C6CDB" w:rsidP="005C6CDB">
            <w:pPr>
              <w:pStyle w:val="TableParagraph"/>
              <w:spacing w:line="188" w:lineRule="exact"/>
              <w:ind w:left="5" w:right="-15"/>
              <w:rPr>
                <w:kern w:val="2"/>
                <w:sz w:val="18"/>
                <w14:ligatures w14:val="standardContextual"/>
              </w:rPr>
            </w:pPr>
            <w:r>
              <w:rPr>
                <w:color w:val="000000"/>
                <w:sz w:val="18"/>
                <w:szCs w:val="18"/>
              </w:rPr>
              <w:t>17.02</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675F331B" w14:textId="0601AD42" w:rsidR="005C6CDB" w:rsidRDefault="005C6CDB" w:rsidP="005C6CDB">
            <w:pPr>
              <w:pStyle w:val="TableParagraph"/>
              <w:spacing w:line="240" w:lineRule="auto"/>
              <w:ind w:left="0"/>
              <w:rPr>
                <w:kern w:val="2"/>
                <w:sz w:val="14"/>
                <w14:ligatures w14:val="standardContextual"/>
              </w:rPr>
            </w:pPr>
            <w:r>
              <w:rPr>
                <w:color w:val="000000"/>
                <w:sz w:val="18"/>
                <w:szCs w:val="18"/>
              </w:rPr>
              <w:t>16.29</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4A3892B6" w14:textId="53EF2200" w:rsidR="005C6CDB" w:rsidRDefault="005C6CDB" w:rsidP="005C6CDB">
            <w:pPr>
              <w:pStyle w:val="TableParagraph"/>
              <w:spacing w:line="188" w:lineRule="exact"/>
              <w:ind w:right="4"/>
              <w:rPr>
                <w:kern w:val="2"/>
                <w:sz w:val="18"/>
                <w14:ligatures w14:val="standardContextual"/>
              </w:rPr>
            </w:pPr>
            <w:r>
              <w:rPr>
                <w:color w:val="000000"/>
                <w:sz w:val="18"/>
                <w:szCs w:val="18"/>
              </w:rPr>
              <w:t>20.73</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77612C47" w14:textId="2AB270B5" w:rsidR="005C6CDB" w:rsidRDefault="005C6CDB" w:rsidP="005C6CDB">
            <w:pPr>
              <w:pStyle w:val="TableParagraph"/>
              <w:spacing w:line="188" w:lineRule="exact"/>
              <w:rPr>
                <w:kern w:val="2"/>
                <w:sz w:val="18"/>
                <w14:ligatures w14:val="standardContextual"/>
              </w:rPr>
            </w:pPr>
            <w:r>
              <w:rPr>
                <w:color w:val="000000"/>
                <w:sz w:val="18"/>
                <w:szCs w:val="18"/>
              </w:rPr>
              <w:t>21.97</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65EC89AA" w14:textId="36A8E916" w:rsidR="005C6CDB" w:rsidRDefault="005C6CDB" w:rsidP="005C6CDB">
            <w:pPr>
              <w:pStyle w:val="TableParagraph"/>
              <w:spacing w:line="240" w:lineRule="auto"/>
              <w:ind w:left="0"/>
              <w:rPr>
                <w:kern w:val="2"/>
                <w:sz w:val="14"/>
                <w14:ligatures w14:val="standardContextual"/>
              </w:rPr>
            </w:pPr>
            <w:r>
              <w:rPr>
                <w:color w:val="000000"/>
                <w:sz w:val="18"/>
                <w:szCs w:val="18"/>
              </w:rPr>
              <w:t>21.35</w:t>
            </w:r>
          </w:p>
        </w:tc>
      </w:tr>
      <w:tr w:rsidR="00703448" w14:paraId="700609B3" w14:textId="77777777" w:rsidTr="00FD2A77">
        <w:trPr>
          <w:trHeight w:val="240"/>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0B0A0B8C" w14:textId="77777777" w:rsidR="005C6CDB" w:rsidRDefault="005C6CDB" w:rsidP="00D67B8B">
            <w:pPr>
              <w:pStyle w:val="TableParagraph"/>
              <w:spacing w:line="240" w:lineRule="auto"/>
              <w:ind w:left="142"/>
              <w:jc w:val="left"/>
              <w:rPr>
                <w:kern w:val="2"/>
                <w:sz w:val="14"/>
                <w14:ligatures w14:val="standardContextual"/>
              </w:rPr>
            </w:pPr>
            <w:r>
              <w:rPr>
                <w:kern w:val="2"/>
                <w:sz w:val="18"/>
                <w:szCs w:val="18"/>
                <w14:ligatures w14:val="standardContextual"/>
              </w:rPr>
              <w:t>P</w:t>
            </w:r>
            <w:r>
              <w:rPr>
                <w:kern w:val="2"/>
                <w:sz w:val="18"/>
                <w:szCs w:val="18"/>
                <w:vertAlign w:val="subscript"/>
                <w14:ligatures w14:val="standardContextual"/>
              </w:rPr>
              <w:t>8</w:t>
            </w:r>
            <w:r>
              <w:rPr>
                <w:kern w:val="2"/>
                <w:sz w:val="18"/>
                <w:szCs w:val="18"/>
                <w14:ligatures w14:val="standardContextual"/>
              </w:rPr>
              <w:t xml:space="preserve"> (IBA @ 6000 PPM + NAA 250 PPM)</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1B69A10D" w14:textId="4A68A7D8" w:rsidR="005C6CDB" w:rsidRDefault="005C6CDB" w:rsidP="005C6CDB">
            <w:pPr>
              <w:pStyle w:val="TableParagraph"/>
              <w:ind w:left="10" w:right="1"/>
              <w:rPr>
                <w:kern w:val="2"/>
                <w:sz w:val="18"/>
                <w14:ligatures w14:val="standardContextual"/>
              </w:rPr>
            </w:pPr>
            <w:r>
              <w:rPr>
                <w:color w:val="000000"/>
                <w:sz w:val="18"/>
                <w:szCs w:val="18"/>
              </w:rPr>
              <w:t>24.67</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3E542320" w14:textId="7AFB4BF8" w:rsidR="005C6CDB" w:rsidRDefault="005C6CDB" w:rsidP="005C6CDB">
            <w:pPr>
              <w:pStyle w:val="TableParagraph"/>
              <w:ind w:left="11" w:right="4"/>
              <w:rPr>
                <w:kern w:val="2"/>
                <w:sz w:val="18"/>
                <w14:ligatures w14:val="standardContextual"/>
              </w:rPr>
            </w:pPr>
            <w:r>
              <w:rPr>
                <w:color w:val="000000"/>
                <w:sz w:val="18"/>
                <w:szCs w:val="18"/>
              </w:rPr>
              <w:t>22.77</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3CD44D54" w14:textId="788262A1" w:rsidR="005C6CDB" w:rsidRDefault="005C6CDB" w:rsidP="005C6CDB">
            <w:pPr>
              <w:pStyle w:val="TableParagraph"/>
              <w:ind w:left="9" w:right="5"/>
              <w:rPr>
                <w:kern w:val="2"/>
                <w:sz w:val="18"/>
                <w14:ligatures w14:val="standardContextual"/>
              </w:rPr>
            </w:pPr>
            <w:r>
              <w:rPr>
                <w:color w:val="000000"/>
                <w:sz w:val="18"/>
                <w:szCs w:val="18"/>
              </w:rPr>
              <w:t>23.72</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37A76D07" w14:textId="795F0725" w:rsidR="005C6CDB" w:rsidRDefault="005C6CDB" w:rsidP="005C6CDB">
            <w:pPr>
              <w:pStyle w:val="TableParagraph"/>
              <w:ind w:left="8"/>
              <w:rPr>
                <w:kern w:val="2"/>
                <w:sz w:val="18"/>
                <w14:ligatures w14:val="standardContextual"/>
              </w:rPr>
            </w:pPr>
            <w:r>
              <w:rPr>
                <w:color w:val="000000"/>
                <w:sz w:val="18"/>
                <w:szCs w:val="18"/>
              </w:rPr>
              <w:t>13.79</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2D0E7365" w14:textId="5D9C31A7" w:rsidR="005C6CDB" w:rsidRDefault="005C6CDB" w:rsidP="005C6CDB">
            <w:pPr>
              <w:pStyle w:val="TableParagraph"/>
              <w:ind w:left="11" w:right="3"/>
              <w:rPr>
                <w:kern w:val="2"/>
                <w:sz w:val="18"/>
                <w14:ligatures w14:val="standardContextual"/>
              </w:rPr>
            </w:pPr>
            <w:r>
              <w:rPr>
                <w:color w:val="000000"/>
                <w:sz w:val="18"/>
                <w:szCs w:val="18"/>
              </w:rPr>
              <w:t>16.32</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1E6DB8F8" w14:textId="75654C3C" w:rsidR="005C6CDB" w:rsidRDefault="005C6CDB" w:rsidP="005C6CDB">
            <w:pPr>
              <w:pStyle w:val="TableParagraph"/>
              <w:ind w:left="10"/>
              <w:rPr>
                <w:kern w:val="2"/>
                <w:sz w:val="18"/>
                <w14:ligatures w14:val="standardContextual"/>
              </w:rPr>
            </w:pPr>
            <w:r>
              <w:rPr>
                <w:color w:val="000000"/>
                <w:sz w:val="18"/>
                <w:szCs w:val="18"/>
              </w:rPr>
              <w:t>15.06</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725DBC4F" w14:textId="5B15D534" w:rsidR="005C6CDB" w:rsidRDefault="005C6CDB" w:rsidP="005C6CDB">
            <w:pPr>
              <w:pStyle w:val="TableParagraph"/>
              <w:ind w:right="5"/>
              <w:rPr>
                <w:kern w:val="2"/>
                <w:sz w:val="18"/>
                <w14:ligatures w14:val="standardContextual"/>
              </w:rPr>
            </w:pPr>
            <w:r>
              <w:rPr>
                <w:color w:val="000000"/>
                <w:sz w:val="18"/>
                <w:szCs w:val="18"/>
              </w:rPr>
              <w:t>19.27</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110E2813" w14:textId="10263FF2" w:rsidR="005C6CDB" w:rsidRDefault="005C6CDB" w:rsidP="005C6CDB">
            <w:pPr>
              <w:pStyle w:val="TableParagraph"/>
              <w:ind w:right="4"/>
              <w:rPr>
                <w:kern w:val="2"/>
                <w:sz w:val="18"/>
                <w14:ligatures w14:val="standardContextual"/>
              </w:rPr>
            </w:pPr>
            <w:r>
              <w:rPr>
                <w:color w:val="000000"/>
                <w:sz w:val="18"/>
                <w:szCs w:val="18"/>
              </w:rPr>
              <w:t>21.13</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672420AA" w14:textId="2AE94DB6" w:rsidR="005C6CDB" w:rsidRDefault="005C6CDB" w:rsidP="005C6CDB">
            <w:pPr>
              <w:pStyle w:val="TableParagraph"/>
              <w:ind w:left="9" w:right="-15"/>
              <w:rPr>
                <w:kern w:val="2"/>
                <w:sz w:val="18"/>
                <w14:ligatures w14:val="standardContextual"/>
              </w:rPr>
            </w:pPr>
            <w:r>
              <w:rPr>
                <w:color w:val="000000"/>
                <w:sz w:val="18"/>
                <w:szCs w:val="18"/>
              </w:rPr>
              <w:t>20.20</w:t>
            </w:r>
          </w:p>
        </w:tc>
      </w:tr>
      <w:tr w:rsidR="00703448" w14:paraId="3AD6D4B0" w14:textId="77777777" w:rsidTr="00FD2A77">
        <w:trPr>
          <w:trHeight w:val="243"/>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32AF001B" w14:textId="77777777" w:rsidR="005C6CDB" w:rsidRDefault="005C6CDB" w:rsidP="00D67B8B">
            <w:pPr>
              <w:pStyle w:val="TableParagraph"/>
              <w:spacing w:line="188" w:lineRule="exact"/>
              <w:ind w:left="142" w:right="6"/>
              <w:jc w:val="left"/>
              <w:rPr>
                <w:kern w:val="2"/>
                <w:sz w:val="18"/>
                <w14:ligatures w14:val="standardContextual"/>
              </w:rPr>
            </w:pPr>
            <w:r>
              <w:rPr>
                <w:kern w:val="2"/>
                <w:sz w:val="18"/>
                <w:szCs w:val="18"/>
                <w14:ligatures w14:val="standardContextual"/>
              </w:rPr>
              <w:t>P</w:t>
            </w:r>
            <w:r>
              <w:rPr>
                <w:kern w:val="2"/>
                <w:sz w:val="18"/>
                <w:szCs w:val="18"/>
                <w:vertAlign w:val="subscript"/>
                <w14:ligatures w14:val="standardContextual"/>
              </w:rPr>
              <w:t>9</w:t>
            </w:r>
            <w:r>
              <w:rPr>
                <w:kern w:val="2"/>
                <w:sz w:val="18"/>
                <w:szCs w:val="18"/>
                <w14:ligatures w14:val="standardContextual"/>
              </w:rPr>
              <w:t xml:space="preserve"> (Control)</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7EA3CAD2" w14:textId="4BCD6A0F" w:rsidR="005C6CDB" w:rsidRDefault="005C6CDB" w:rsidP="005C6CDB">
            <w:pPr>
              <w:pStyle w:val="TableParagraph"/>
              <w:spacing w:line="188" w:lineRule="exact"/>
              <w:ind w:left="10"/>
              <w:rPr>
                <w:kern w:val="2"/>
                <w:sz w:val="18"/>
                <w14:ligatures w14:val="standardContextual"/>
              </w:rPr>
            </w:pPr>
            <w:r>
              <w:rPr>
                <w:color w:val="000000"/>
                <w:sz w:val="18"/>
                <w:szCs w:val="18"/>
              </w:rPr>
              <w:t>33.80</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6CA8D146" w14:textId="70EADF7F" w:rsidR="005C6CDB" w:rsidRDefault="005C6CDB" w:rsidP="005C6CDB">
            <w:pPr>
              <w:pStyle w:val="TableParagraph"/>
              <w:spacing w:line="188" w:lineRule="exact"/>
              <w:ind w:left="11"/>
              <w:rPr>
                <w:kern w:val="2"/>
                <w:sz w:val="18"/>
                <w14:ligatures w14:val="standardContextual"/>
              </w:rPr>
            </w:pPr>
            <w:r>
              <w:rPr>
                <w:color w:val="000000"/>
                <w:sz w:val="18"/>
                <w:szCs w:val="18"/>
              </w:rPr>
              <w:t>30.87</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2371555B" w14:textId="270459D6" w:rsidR="005C6CDB" w:rsidRDefault="005C6CDB" w:rsidP="005C6CDB">
            <w:pPr>
              <w:pStyle w:val="TableParagraph"/>
              <w:spacing w:line="188" w:lineRule="exact"/>
              <w:ind w:left="9"/>
              <w:rPr>
                <w:kern w:val="2"/>
                <w:sz w:val="18"/>
                <w14:ligatures w14:val="standardContextual"/>
              </w:rPr>
            </w:pPr>
            <w:r>
              <w:rPr>
                <w:color w:val="000000"/>
                <w:sz w:val="18"/>
                <w:szCs w:val="18"/>
              </w:rPr>
              <w:t>32.34</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4DE43F54" w14:textId="62F9F6DF" w:rsidR="005C6CDB" w:rsidRDefault="005C6CDB" w:rsidP="005C6CDB">
            <w:pPr>
              <w:pStyle w:val="TableParagraph"/>
              <w:spacing w:line="188" w:lineRule="exact"/>
              <w:ind w:left="9"/>
              <w:rPr>
                <w:kern w:val="2"/>
                <w:sz w:val="18"/>
                <w14:ligatures w14:val="standardContextual"/>
              </w:rPr>
            </w:pPr>
            <w:r>
              <w:rPr>
                <w:color w:val="000000"/>
                <w:sz w:val="18"/>
                <w:szCs w:val="18"/>
              </w:rPr>
              <w:t>8.91</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485E46FE" w14:textId="24F14B7D" w:rsidR="005C6CDB" w:rsidRDefault="005C6CDB" w:rsidP="005C6CDB">
            <w:pPr>
              <w:pStyle w:val="TableParagraph"/>
              <w:spacing w:line="188" w:lineRule="exact"/>
              <w:ind w:left="11" w:right="4"/>
              <w:rPr>
                <w:kern w:val="2"/>
                <w:sz w:val="18"/>
                <w14:ligatures w14:val="standardContextual"/>
              </w:rPr>
            </w:pPr>
            <w:r>
              <w:rPr>
                <w:color w:val="000000"/>
                <w:sz w:val="18"/>
                <w:szCs w:val="18"/>
              </w:rPr>
              <w:t>9.71</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63D65111" w14:textId="3DD44BB4" w:rsidR="005C6CDB" w:rsidRDefault="005C6CDB" w:rsidP="005C6CDB">
            <w:pPr>
              <w:pStyle w:val="TableParagraph"/>
              <w:spacing w:line="188" w:lineRule="exact"/>
              <w:ind w:left="10"/>
              <w:rPr>
                <w:kern w:val="2"/>
                <w:sz w:val="18"/>
                <w14:ligatures w14:val="standardContextual"/>
              </w:rPr>
            </w:pPr>
            <w:r>
              <w:rPr>
                <w:color w:val="000000"/>
                <w:sz w:val="18"/>
                <w:szCs w:val="18"/>
              </w:rPr>
              <w:t>9.31</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2FF0EE5D" w14:textId="1B5DD098" w:rsidR="005C6CDB" w:rsidRDefault="005C6CDB" w:rsidP="005C6CDB">
            <w:pPr>
              <w:pStyle w:val="TableParagraph"/>
              <w:spacing w:line="188" w:lineRule="exact"/>
              <w:ind w:left="8" w:right="-15"/>
              <w:rPr>
                <w:kern w:val="2"/>
                <w:sz w:val="18"/>
                <w14:ligatures w14:val="standardContextual"/>
              </w:rPr>
            </w:pPr>
            <w:r>
              <w:rPr>
                <w:color w:val="000000"/>
                <w:sz w:val="18"/>
                <w:szCs w:val="18"/>
              </w:rPr>
              <w:t>11.87</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48F542EC" w14:textId="2D224086" w:rsidR="005C6CDB" w:rsidRDefault="005C6CDB" w:rsidP="005C6CDB">
            <w:pPr>
              <w:pStyle w:val="TableParagraph"/>
              <w:spacing w:line="188" w:lineRule="exact"/>
              <w:ind w:left="8" w:right="-15"/>
              <w:rPr>
                <w:kern w:val="2"/>
                <w:sz w:val="18"/>
                <w14:ligatures w14:val="standardContextual"/>
              </w:rPr>
            </w:pPr>
            <w:r>
              <w:rPr>
                <w:color w:val="000000"/>
                <w:sz w:val="18"/>
                <w:szCs w:val="18"/>
              </w:rPr>
              <w:t>14.03</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0415291C" w14:textId="500B92F5" w:rsidR="005C6CDB" w:rsidRDefault="005C6CDB" w:rsidP="005C6CDB">
            <w:pPr>
              <w:pStyle w:val="TableParagraph"/>
              <w:spacing w:line="188" w:lineRule="exact"/>
              <w:ind w:left="11" w:right="1"/>
              <w:rPr>
                <w:kern w:val="2"/>
                <w:sz w:val="18"/>
                <w14:ligatures w14:val="standardContextual"/>
              </w:rPr>
            </w:pPr>
            <w:r>
              <w:rPr>
                <w:color w:val="000000"/>
                <w:sz w:val="18"/>
                <w:szCs w:val="18"/>
              </w:rPr>
              <w:t>12.95</w:t>
            </w:r>
          </w:p>
        </w:tc>
      </w:tr>
      <w:tr w:rsidR="00703448" w14:paraId="32EA8001" w14:textId="77777777" w:rsidTr="00FD2A77">
        <w:trPr>
          <w:trHeight w:val="240"/>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5EAA42A5" w14:textId="77777777" w:rsidR="005C6CDB" w:rsidRDefault="005C6CDB" w:rsidP="00D67B8B">
            <w:pPr>
              <w:pStyle w:val="TableParagraph"/>
              <w:ind w:left="142" w:right="3"/>
              <w:jc w:val="left"/>
              <w:rPr>
                <w:kern w:val="2"/>
                <w:sz w:val="18"/>
                <w14:ligatures w14:val="standardContextual"/>
              </w:rPr>
            </w:pPr>
            <w:r>
              <w:rPr>
                <w:kern w:val="2"/>
                <w:sz w:val="18"/>
                <w:szCs w:val="18"/>
                <w14:ligatures w14:val="standardContextual"/>
              </w:rPr>
              <w:t>MEAN</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44CBA48F" w14:textId="29B8DEC8" w:rsidR="005C6CDB" w:rsidRDefault="005C6CDB" w:rsidP="005C6CDB">
            <w:pPr>
              <w:pStyle w:val="TableParagraph"/>
              <w:ind w:left="10"/>
              <w:rPr>
                <w:kern w:val="2"/>
                <w:sz w:val="18"/>
                <w14:ligatures w14:val="standardContextual"/>
              </w:rPr>
            </w:pPr>
            <w:r>
              <w:rPr>
                <w:color w:val="000000"/>
                <w:sz w:val="18"/>
                <w:szCs w:val="18"/>
              </w:rPr>
              <w:t>25.89</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5374DC03" w14:textId="30462718" w:rsidR="005C6CDB" w:rsidRDefault="005C6CDB" w:rsidP="005C6CDB">
            <w:pPr>
              <w:pStyle w:val="TableParagraph"/>
              <w:ind w:left="11"/>
              <w:rPr>
                <w:kern w:val="2"/>
                <w:sz w:val="18"/>
                <w14:ligatures w14:val="standardContextual"/>
              </w:rPr>
            </w:pPr>
            <w:r>
              <w:rPr>
                <w:color w:val="000000"/>
                <w:sz w:val="18"/>
                <w:szCs w:val="18"/>
              </w:rPr>
              <w:t>23.94</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452945AB" w14:textId="2791BA8B" w:rsidR="005C6CDB" w:rsidRDefault="005C6CDB" w:rsidP="005C6CDB">
            <w:pPr>
              <w:pStyle w:val="TableParagraph"/>
              <w:ind w:left="9"/>
              <w:rPr>
                <w:kern w:val="2"/>
                <w:sz w:val="18"/>
                <w14:ligatures w14:val="standardContextual"/>
              </w:rPr>
            </w:pPr>
            <w:r>
              <w:rPr>
                <w:color w:val="000000"/>
                <w:sz w:val="18"/>
                <w:szCs w:val="18"/>
              </w:rPr>
              <w:t> </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5B627E25" w14:textId="60C21920" w:rsidR="005C6CDB" w:rsidRDefault="005C6CDB" w:rsidP="005C6CDB">
            <w:pPr>
              <w:pStyle w:val="TableParagraph"/>
              <w:ind w:left="9"/>
              <w:rPr>
                <w:kern w:val="2"/>
                <w:sz w:val="18"/>
                <w14:ligatures w14:val="standardContextual"/>
              </w:rPr>
            </w:pPr>
            <w:r>
              <w:rPr>
                <w:color w:val="000000"/>
                <w:sz w:val="18"/>
                <w:szCs w:val="18"/>
              </w:rPr>
              <w:t>13.11</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6C8E4727" w14:textId="7B41F480" w:rsidR="005C6CDB" w:rsidRDefault="005C6CDB" w:rsidP="005C6CDB">
            <w:pPr>
              <w:pStyle w:val="TableParagraph"/>
              <w:ind w:left="11" w:right="4"/>
              <w:rPr>
                <w:kern w:val="2"/>
                <w:sz w:val="18"/>
                <w14:ligatures w14:val="standardContextual"/>
              </w:rPr>
            </w:pPr>
            <w:r>
              <w:rPr>
                <w:color w:val="000000"/>
                <w:sz w:val="18"/>
                <w:szCs w:val="18"/>
              </w:rPr>
              <w:t>15.10</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294C8AB8" w14:textId="42877EE5" w:rsidR="005C6CDB" w:rsidRDefault="005C6CDB" w:rsidP="005C6CDB">
            <w:pPr>
              <w:pStyle w:val="TableParagraph"/>
              <w:ind w:left="10"/>
              <w:rPr>
                <w:kern w:val="2"/>
                <w:sz w:val="18"/>
                <w14:ligatures w14:val="standardContextual"/>
              </w:rPr>
            </w:pPr>
            <w:r>
              <w:rPr>
                <w:color w:val="000000"/>
                <w:sz w:val="18"/>
                <w:szCs w:val="18"/>
              </w:rPr>
              <w:t> </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78728FE1" w14:textId="403745E2" w:rsidR="005C6CDB" w:rsidRDefault="005C6CDB" w:rsidP="005C6CDB">
            <w:pPr>
              <w:pStyle w:val="TableParagraph"/>
              <w:ind w:left="8" w:right="-15"/>
              <w:rPr>
                <w:kern w:val="2"/>
                <w:sz w:val="18"/>
                <w14:ligatures w14:val="standardContextual"/>
              </w:rPr>
            </w:pPr>
            <w:r>
              <w:rPr>
                <w:color w:val="000000"/>
                <w:sz w:val="18"/>
                <w:szCs w:val="18"/>
              </w:rPr>
              <w:t>18.56</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5E069F2D" w14:textId="1DD200ED" w:rsidR="005C6CDB" w:rsidRDefault="005C6CDB" w:rsidP="005C6CDB">
            <w:pPr>
              <w:pStyle w:val="TableParagraph"/>
              <w:ind w:left="8" w:right="-15"/>
              <w:rPr>
                <w:kern w:val="2"/>
                <w:sz w:val="18"/>
                <w14:ligatures w14:val="standardContextual"/>
              </w:rPr>
            </w:pPr>
            <w:r>
              <w:rPr>
                <w:color w:val="000000"/>
                <w:sz w:val="18"/>
                <w:szCs w:val="18"/>
              </w:rPr>
              <w:t>20.05</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3F1565AD" w14:textId="17F4F11A" w:rsidR="005C6CDB" w:rsidRDefault="005C6CDB" w:rsidP="005C6CDB">
            <w:pPr>
              <w:pStyle w:val="TableParagraph"/>
              <w:ind w:left="11" w:right="1"/>
              <w:rPr>
                <w:kern w:val="2"/>
                <w:sz w:val="18"/>
                <w14:ligatures w14:val="standardContextual"/>
              </w:rPr>
            </w:pPr>
            <w:r>
              <w:rPr>
                <w:color w:val="000000"/>
                <w:sz w:val="18"/>
                <w:szCs w:val="18"/>
              </w:rPr>
              <w:t> </w:t>
            </w:r>
          </w:p>
        </w:tc>
      </w:tr>
      <w:tr w:rsidR="00703448" w14:paraId="708D48D1" w14:textId="77777777" w:rsidTr="00FD2A77">
        <w:trPr>
          <w:trHeight w:val="240"/>
        </w:trPr>
        <w:tc>
          <w:tcPr>
            <w:tcW w:w="1868" w:type="pct"/>
            <w:tcBorders>
              <w:top w:val="single" w:sz="4" w:space="0" w:color="000000"/>
              <w:left w:val="single" w:sz="4" w:space="0" w:color="000000"/>
              <w:bottom w:val="single" w:sz="4" w:space="0" w:color="000000"/>
              <w:right w:val="single" w:sz="4" w:space="0" w:color="000000"/>
            </w:tcBorders>
            <w:vAlign w:val="center"/>
          </w:tcPr>
          <w:p w14:paraId="693D7E41" w14:textId="77777777" w:rsidR="005C6CDB" w:rsidRDefault="005C6CDB" w:rsidP="00D67B8B">
            <w:pPr>
              <w:pStyle w:val="TableParagraph"/>
              <w:ind w:left="142" w:right="3"/>
              <w:jc w:val="left"/>
              <w:rPr>
                <w:kern w:val="2"/>
                <w:sz w:val="18"/>
                <w14:ligatures w14:val="standardContextual"/>
              </w:rPr>
            </w:pP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77215FEC" w14:textId="5DFF5E22" w:rsidR="005C6CDB" w:rsidRDefault="005C6CDB" w:rsidP="005C6CDB">
            <w:pPr>
              <w:pStyle w:val="TableParagraph"/>
              <w:ind w:left="10"/>
              <w:rPr>
                <w:kern w:val="2"/>
                <w:sz w:val="18"/>
                <w14:ligatures w14:val="standardContextual"/>
              </w:rPr>
            </w:pPr>
            <w:r>
              <w:rPr>
                <w:b/>
                <w:bCs/>
                <w:sz w:val="18"/>
                <w:szCs w:val="18"/>
              </w:rPr>
              <w:t>M</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5669D88B" w14:textId="156B5EF2" w:rsidR="005C6CDB" w:rsidRDefault="005C6CDB" w:rsidP="005C6CDB">
            <w:pPr>
              <w:pStyle w:val="TableParagraph"/>
              <w:ind w:left="11"/>
              <w:rPr>
                <w:kern w:val="2"/>
                <w:sz w:val="18"/>
                <w14:ligatures w14:val="standardContextual"/>
              </w:rPr>
            </w:pPr>
            <w:r>
              <w:rPr>
                <w:b/>
                <w:bCs/>
                <w:sz w:val="18"/>
                <w:szCs w:val="18"/>
              </w:rPr>
              <w:t>P</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35A5376B" w14:textId="7A05A2B1" w:rsidR="005C6CDB" w:rsidRDefault="005C6CDB" w:rsidP="005C6CDB">
            <w:pPr>
              <w:pStyle w:val="TableParagraph"/>
              <w:ind w:left="9"/>
              <w:rPr>
                <w:kern w:val="2"/>
                <w:sz w:val="18"/>
                <w14:ligatures w14:val="standardContextual"/>
              </w:rPr>
            </w:pPr>
            <w:r>
              <w:rPr>
                <w:b/>
                <w:bCs/>
                <w:sz w:val="18"/>
                <w:szCs w:val="18"/>
              </w:rPr>
              <w:t>M x P</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1E4BE56E" w14:textId="2C1B1E8A" w:rsidR="005C6CDB" w:rsidRDefault="005C6CDB" w:rsidP="005C6CDB">
            <w:pPr>
              <w:pStyle w:val="TableParagraph"/>
              <w:ind w:left="9"/>
              <w:rPr>
                <w:kern w:val="2"/>
                <w:sz w:val="18"/>
                <w14:ligatures w14:val="standardContextual"/>
              </w:rPr>
            </w:pPr>
            <w:r>
              <w:rPr>
                <w:b/>
                <w:bCs/>
                <w:sz w:val="18"/>
                <w:szCs w:val="18"/>
              </w:rPr>
              <w:t>M</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60AD7377" w14:textId="767676AC" w:rsidR="005C6CDB" w:rsidRDefault="005C6CDB" w:rsidP="005C6CDB">
            <w:pPr>
              <w:pStyle w:val="TableParagraph"/>
              <w:ind w:left="11" w:right="4"/>
              <w:rPr>
                <w:kern w:val="2"/>
                <w:sz w:val="18"/>
                <w14:ligatures w14:val="standardContextual"/>
              </w:rPr>
            </w:pPr>
            <w:r>
              <w:rPr>
                <w:b/>
                <w:bCs/>
                <w:sz w:val="18"/>
                <w:szCs w:val="18"/>
              </w:rPr>
              <w:t>P</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79339982" w14:textId="3B012E46" w:rsidR="005C6CDB" w:rsidRDefault="005C6CDB" w:rsidP="005C6CDB">
            <w:pPr>
              <w:pStyle w:val="TableParagraph"/>
              <w:ind w:left="10"/>
              <w:rPr>
                <w:kern w:val="2"/>
                <w:sz w:val="18"/>
                <w14:ligatures w14:val="standardContextual"/>
              </w:rPr>
            </w:pPr>
            <w:r>
              <w:rPr>
                <w:b/>
                <w:bCs/>
                <w:sz w:val="18"/>
                <w:szCs w:val="18"/>
              </w:rPr>
              <w:t>M x P</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4B95050A" w14:textId="6F6FF573" w:rsidR="005C6CDB" w:rsidRDefault="005C6CDB" w:rsidP="005C6CDB">
            <w:pPr>
              <w:pStyle w:val="TableParagraph"/>
              <w:ind w:left="8" w:right="-15"/>
              <w:rPr>
                <w:kern w:val="2"/>
                <w:sz w:val="18"/>
                <w14:ligatures w14:val="standardContextual"/>
              </w:rPr>
            </w:pPr>
            <w:r>
              <w:rPr>
                <w:b/>
                <w:bCs/>
                <w:sz w:val="18"/>
                <w:szCs w:val="18"/>
              </w:rPr>
              <w:t>M</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2EEF315E" w14:textId="62792935" w:rsidR="005C6CDB" w:rsidRDefault="005C6CDB" w:rsidP="005C6CDB">
            <w:pPr>
              <w:pStyle w:val="TableParagraph"/>
              <w:ind w:left="8" w:right="-15"/>
              <w:rPr>
                <w:kern w:val="2"/>
                <w:sz w:val="18"/>
                <w14:ligatures w14:val="standardContextual"/>
              </w:rPr>
            </w:pPr>
            <w:r>
              <w:rPr>
                <w:b/>
                <w:bCs/>
                <w:sz w:val="18"/>
                <w:szCs w:val="18"/>
              </w:rPr>
              <w:t>P</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2945A9BC" w14:textId="6864BDFE" w:rsidR="005C6CDB" w:rsidRDefault="005C6CDB" w:rsidP="005C6CDB">
            <w:pPr>
              <w:pStyle w:val="TableParagraph"/>
              <w:ind w:left="11" w:right="1"/>
              <w:rPr>
                <w:kern w:val="2"/>
                <w:sz w:val="18"/>
                <w14:ligatures w14:val="standardContextual"/>
              </w:rPr>
            </w:pPr>
            <w:r>
              <w:rPr>
                <w:b/>
                <w:bCs/>
                <w:sz w:val="18"/>
                <w:szCs w:val="18"/>
              </w:rPr>
              <w:t>M x P</w:t>
            </w:r>
          </w:p>
        </w:tc>
      </w:tr>
      <w:tr w:rsidR="00703448" w14:paraId="1B894FE6" w14:textId="77777777" w:rsidTr="00FD2A77">
        <w:trPr>
          <w:trHeight w:val="240"/>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772F6A9D" w14:textId="77777777" w:rsidR="005C6CDB" w:rsidRDefault="005C6CDB" w:rsidP="00D67B8B">
            <w:pPr>
              <w:pStyle w:val="TableParagraph"/>
              <w:ind w:left="142" w:right="3"/>
              <w:jc w:val="left"/>
              <w:rPr>
                <w:kern w:val="2"/>
                <w:sz w:val="18"/>
                <w14:ligatures w14:val="standardContextual"/>
              </w:rPr>
            </w:pPr>
            <w:r>
              <w:rPr>
                <w:kern w:val="2"/>
                <w:sz w:val="18"/>
                <w:szCs w:val="18"/>
                <w14:ligatures w14:val="standardContextual"/>
              </w:rPr>
              <w:t>SE(m) ±</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711A106E" w14:textId="69A7BAC2" w:rsidR="005C6CDB" w:rsidRDefault="005C6CDB" w:rsidP="005C6CDB">
            <w:pPr>
              <w:pStyle w:val="TableParagraph"/>
              <w:ind w:left="10"/>
              <w:rPr>
                <w:kern w:val="2"/>
                <w:sz w:val="18"/>
                <w14:ligatures w14:val="standardContextual"/>
              </w:rPr>
            </w:pPr>
            <w:r>
              <w:rPr>
                <w:color w:val="000000"/>
                <w:sz w:val="18"/>
                <w:szCs w:val="18"/>
              </w:rPr>
              <w:t>0.057</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0FF52E7F" w14:textId="45C58867" w:rsidR="005C6CDB" w:rsidRDefault="005C6CDB" w:rsidP="005C6CDB">
            <w:pPr>
              <w:pStyle w:val="TableParagraph"/>
              <w:ind w:left="11"/>
              <w:rPr>
                <w:kern w:val="2"/>
                <w:sz w:val="18"/>
                <w14:ligatures w14:val="standardContextual"/>
              </w:rPr>
            </w:pPr>
            <w:r>
              <w:rPr>
                <w:color w:val="000000"/>
                <w:sz w:val="18"/>
                <w:szCs w:val="18"/>
              </w:rPr>
              <w:t>0.120</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4C056C38" w14:textId="3C00CAAB" w:rsidR="005C6CDB" w:rsidRDefault="005C6CDB" w:rsidP="005C6CDB">
            <w:pPr>
              <w:pStyle w:val="TableParagraph"/>
              <w:ind w:left="9"/>
              <w:rPr>
                <w:kern w:val="2"/>
                <w:sz w:val="18"/>
                <w14:ligatures w14:val="standardContextual"/>
              </w:rPr>
            </w:pPr>
            <w:r>
              <w:rPr>
                <w:color w:val="000000"/>
                <w:sz w:val="18"/>
                <w:szCs w:val="18"/>
              </w:rPr>
              <w:t>0.170</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07156F06" w14:textId="13DCD552" w:rsidR="005C6CDB" w:rsidRDefault="005C6CDB" w:rsidP="005C6CDB">
            <w:pPr>
              <w:pStyle w:val="TableParagraph"/>
              <w:ind w:left="9"/>
              <w:rPr>
                <w:kern w:val="2"/>
                <w:sz w:val="18"/>
                <w14:ligatures w14:val="standardContextual"/>
              </w:rPr>
            </w:pPr>
            <w:r>
              <w:rPr>
                <w:color w:val="000000"/>
                <w:sz w:val="18"/>
                <w:szCs w:val="18"/>
              </w:rPr>
              <w:t>0.089</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5C50E204" w14:textId="373A52E8" w:rsidR="005C6CDB" w:rsidRDefault="005C6CDB" w:rsidP="005C6CDB">
            <w:pPr>
              <w:pStyle w:val="TableParagraph"/>
              <w:ind w:left="11" w:right="4"/>
              <w:rPr>
                <w:kern w:val="2"/>
                <w:sz w:val="18"/>
                <w14:ligatures w14:val="standardContextual"/>
              </w:rPr>
            </w:pPr>
            <w:r>
              <w:rPr>
                <w:color w:val="000000"/>
                <w:sz w:val="18"/>
                <w:szCs w:val="18"/>
              </w:rPr>
              <w:t>0.188</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25FB8D12" w14:textId="270C3497" w:rsidR="005C6CDB" w:rsidRDefault="005C6CDB" w:rsidP="005C6CDB">
            <w:pPr>
              <w:pStyle w:val="TableParagraph"/>
              <w:ind w:left="10"/>
              <w:rPr>
                <w:kern w:val="2"/>
                <w:sz w:val="18"/>
                <w14:ligatures w14:val="standardContextual"/>
              </w:rPr>
            </w:pPr>
            <w:r>
              <w:rPr>
                <w:color w:val="000000"/>
                <w:sz w:val="18"/>
                <w:szCs w:val="18"/>
              </w:rPr>
              <w:t>0.266</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3E5FA84E" w14:textId="2EA48C6E" w:rsidR="005C6CDB" w:rsidRDefault="005C6CDB" w:rsidP="005C6CDB">
            <w:pPr>
              <w:pStyle w:val="TableParagraph"/>
              <w:ind w:left="8" w:right="-15"/>
              <w:rPr>
                <w:kern w:val="2"/>
                <w:sz w:val="18"/>
                <w14:ligatures w14:val="standardContextual"/>
              </w:rPr>
            </w:pPr>
            <w:r>
              <w:rPr>
                <w:color w:val="000000"/>
                <w:sz w:val="18"/>
                <w:szCs w:val="18"/>
              </w:rPr>
              <w:t>0.064</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76C89E16" w14:textId="59E90638" w:rsidR="005C6CDB" w:rsidRDefault="005C6CDB" w:rsidP="005C6CDB">
            <w:pPr>
              <w:pStyle w:val="TableParagraph"/>
              <w:ind w:left="8" w:right="-15"/>
              <w:rPr>
                <w:kern w:val="2"/>
                <w:sz w:val="18"/>
                <w14:ligatures w14:val="standardContextual"/>
              </w:rPr>
            </w:pPr>
            <w:r>
              <w:rPr>
                <w:color w:val="000000"/>
                <w:sz w:val="18"/>
                <w:szCs w:val="18"/>
              </w:rPr>
              <w:t>0.136</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0965A576" w14:textId="34ED128A" w:rsidR="005C6CDB" w:rsidRDefault="005C6CDB" w:rsidP="005C6CDB">
            <w:pPr>
              <w:pStyle w:val="TableParagraph"/>
              <w:ind w:left="11" w:right="1"/>
              <w:rPr>
                <w:kern w:val="2"/>
                <w:sz w:val="18"/>
                <w14:ligatures w14:val="standardContextual"/>
              </w:rPr>
            </w:pPr>
            <w:r>
              <w:rPr>
                <w:color w:val="000000"/>
                <w:sz w:val="18"/>
                <w:szCs w:val="18"/>
              </w:rPr>
              <w:t>0.192</w:t>
            </w:r>
          </w:p>
        </w:tc>
      </w:tr>
      <w:tr w:rsidR="00703448" w14:paraId="3FFCA37A" w14:textId="77777777" w:rsidTr="00FD2A77">
        <w:trPr>
          <w:trHeight w:val="240"/>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7DCAEE96" w14:textId="77777777" w:rsidR="005C6CDB" w:rsidRDefault="005C6CDB" w:rsidP="00D67B8B">
            <w:pPr>
              <w:pStyle w:val="TableParagraph"/>
              <w:ind w:left="142" w:right="3"/>
              <w:jc w:val="left"/>
              <w:rPr>
                <w:kern w:val="2"/>
                <w:sz w:val="18"/>
                <w14:ligatures w14:val="standardContextual"/>
              </w:rPr>
            </w:pPr>
            <w:r>
              <w:rPr>
                <w:kern w:val="2"/>
                <w:sz w:val="18"/>
                <w:szCs w:val="18"/>
                <w14:ligatures w14:val="standardContextual"/>
              </w:rPr>
              <w:t>CD at 5%</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6D2FEDFF" w14:textId="71E01A40" w:rsidR="005C6CDB" w:rsidRDefault="005C6CDB" w:rsidP="005C6CDB">
            <w:pPr>
              <w:pStyle w:val="TableParagraph"/>
              <w:ind w:left="10"/>
              <w:rPr>
                <w:kern w:val="2"/>
                <w:sz w:val="18"/>
                <w14:ligatures w14:val="standardContextual"/>
              </w:rPr>
            </w:pPr>
            <w:r>
              <w:rPr>
                <w:color w:val="000000"/>
                <w:sz w:val="18"/>
                <w:szCs w:val="18"/>
              </w:rPr>
              <w:t>0.163</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62CA3311" w14:textId="0A712C1B" w:rsidR="005C6CDB" w:rsidRDefault="005C6CDB" w:rsidP="005C6CDB">
            <w:pPr>
              <w:pStyle w:val="TableParagraph"/>
              <w:ind w:left="11"/>
              <w:rPr>
                <w:kern w:val="2"/>
                <w:sz w:val="18"/>
                <w14:ligatures w14:val="standardContextual"/>
              </w:rPr>
            </w:pPr>
            <w:r>
              <w:rPr>
                <w:color w:val="000000"/>
                <w:sz w:val="18"/>
                <w:szCs w:val="18"/>
              </w:rPr>
              <w:t>0.346</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0215EE84" w14:textId="7F326475" w:rsidR="005C6CDB" w:rsidRDefault="005C6CDB" w:rsidP="005C6CDB">
            <w:pPr>
              <w:pStyle w:val="TableParagraph"/>
              <w:ind w:left="9"/>
              <w:rPr>
                <w:kern w:val="2"/>
                <w:sz w:val="18"/>
                <w14:ligatures w14:val="standardContextual"/>
              </w:rPr>
            </w:pPr>
            <w:r>
              <w:rPr>
                <w:color w:val="000000"/>
                <w:sz w:val="18"/>
                <w:szCs w:val="18"/>
              </w:rPr>
              <w:t>0.490</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1E6C018A" w14:textId="2BCB3DD1" w:rsidR="005C6CDB" w:rsidRDefault="005C6CDB" w:rsidP="005C6CDB">
            <w:pPr>
              <w:pStyle w:val="TableParagraph"/>
              <w:ind w:left="9"/>
              <w:rPr>
                <w:kern w:val="2"/>
                <w:sz w:val="18"/>
                <w14:ligatures w14:val="standardContextual"/>
              </w:rPr>
            </w:pPr>
            <w:r>
              <w:rPr>
                <w:color w:val="000000"/>
                <w:sz w:val="18"/>
                <w:szCs w:val="18"/>
              </w:rPr>
              <w:t>0.256</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3083DED5" w14:textId="763D0286" w:rsidR="005C6CDB" w:rsidRDefault="005C6CDB" w:rsidP="005C6CDB">
            <w:pPr>
              <w:pStyle w:val="TableParagraph"/>
              <w:ind w:left="11" w:right="4"/>
              <w:rPr>
                <w:kern w:val="2"/>
                <w:sz w:val="18"/>
                <w14:ligatures w14:val="standardContextual"/>
              </w:rPr>
            </w:pPr>
            <w:r>
              <w:rPr>
                <w:color w:val="000000"/>
                <w:sz w:val="18"/>
                <w:szCs w:val="18"/>
              </w:rPr>
              <w:t>0.542</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4E0857BC" w14:textId="3D046BDA" w:rsidR="005C6CDB" w:rsidRDefault="005C6CDB" w:rsidP="005C6CDB">
            <w:pPr>
              <w:pStyle w:val="TableParagraph"/>
              <w:ind w:left="10"/>
              <w:rPr>
                <w:kern w:val="2"/>
                <w:sz w:val="18"/>
                <w14:ligatures w14:val="standardContextual"/>
              </w:rPr>
            </w:pPr>
            <w:r>
              <w:rPr>
                <w:color w:val="000000"/>
                <w:sz w:val="18"/>
                <w:szCs w:val="18"/>
              </w:rPr>
              <w:t>0.767</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311AB6A4" w14:textId="3D031C7C" w:rsidR="005C6CDB" w:rsidRDefault="005C6CDB" w:rsidP="005C6CDB">
            <w:pPr>
              <w:pStyle w:val="TableParagraph"/>
              <w:ind w:left="8" w:right="-15"/>
              <w:rPr>
                <w:kern w:val="2"/>
                <w:sz w:val="18"/>
                <w14:ligatures w14:val="standardContextual"/>
              </w:rPr>
            </w:pPr>
            <w:r>
              <w:rPr>
                <w:color w:val="000000"/>
                <w:sz w:val="18"/>
                <w:szCs w:val="18"/>
              </w:rPr>
              <w:t>0.185</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68DD8845" w14:textId="36C00B80" w:rsidR="005C6CDB" w:rsidRDefault="005C6CDB" w:rsidP="005C6CDB">
            <w:pPr>
              <w:pStyle w:val="TableParagraph"/>
              <w:ind w:left="8" w:right="-15"/>
              <w:rPr>
                <w:kern w:val="2"/>
                <w:sz w:val="18"/>
                <w14:ligatures w14:val="standardContextual"/>
              </w:rPr>
            </w:pPr>
            <w:r>
              <w:rPr>
                <w:color w:val="000000"/>
                <w:sz w:val="18"/>
                <w:szCs w:val="18"/>
              </w:rPr>
              <w:t>0.392</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15C19EFA" w14:textId="2F9274C3" w:rsidR="005C6CDB" w:rsidRDefault="005C6CDB" w:rsidP="005C6CDB">
            <w:pPr>
              <w:pStyle w:val="TableParagraph"/>
              <w:ind w:left="11" w:right="1"/>
              <w:rPr>
                <w:kern w:val="2"/>
                <w:sz w:val="18"/>
                <w14:ligatures w14:val="standardContextual"/>
              </w:rPr>
            </w:pPr>
            <w:r>
              <w:rPr>
                <w:color w:val="000000"/>
                <w:sz w:val="18"/>
                <w:szCs w:val="18"/>
              </w:rPr>
              <w:t>0.554</w:t>
            </w:r>
          </w:p>
        </w:tc>
      </w:tr>
    </w:tbl>
    <w:p w14:paraId="1D73323C" w14:textId="77777777" w:rsidR="00FD2A77" w:rsidRDefault="00FD2A77" w:rsidP="00FD2A77">
      <w:pPr>
        <w:spacing w:after="0" w:line="240" w:lineRule="auto"/>
        <w:jc w:val="both"/>
        <w:rPr>
          <w:rFonts w:asciiTheme="majorBidi" w:hAnsiTheme="majorBidi" w:cstheme="majorBidi"/>
          <w:b/>
          <w:sz w:val="18"/>
          <w:szCs w:val="18"/>
        </w:rPr>
      </w:pPr>
    </w:p>
    <w:p w14:paraId="556BD86C" w14:textId="77777777" w:rsidR="00B4601E" w:rsidRDefault="00B4601E" w:rsidP="00FD2A77">
      <w:pPr>
        <w:spacing w:after="0" w:line="360" w:lineRule="auto"/>
        <w:jc w:val="both"/>
        <w:rPr>
          <w:rFonts w:asciiTheme="majorBidi" w:hAnsiTheme="majorBidi" w:cstheme="majorBidi"/>
          <w:b/>
          <w:sz w:val="18"/>
          <w:szCs w:val="18"/>
        </w:rPr>
      </w:pPr>
    </w:p>
    <w:p w14:paraId="10EC73D7" w14:textId="77777777" w:rsidR="00A369B5" w:rsidRDefault="00A369B5" w:rsidP="00FD2A77">
      <w:pPr>
        <w:spacing w:after="0" w:line="360" w:lineRule="auto"/>
        <w:jc w:val="both"/>
        <w:rPr>
          <w:rFonts w:asciiTheme="majorBidi" w:hAnsiTheme="majorBidi" w:cstheme="majorBidi"/>
          <w:b/>
          <w:sz w:val="18"/>
          <w:szCs w:val="18"/>
        </w:rPr>
      </w:pPr>
    </w:p>
    <w:p w14:paraId="3D07E708" w14:textId="15093642" w:rsidR="00F433A0" w:rsidRPr="0076014C" w:rsidRDefault="00F433A0" w:rsidP="00B4601E">
      <w:pPr>
        <w:spacing w:after="0" w:line="276" w:lineRule="auto"/>
        <w:jc w:val="both"/>
        <w:rPr>
          <w:rFonts w:asciiTheme="majorBidi" w:hAnsiTheme="majorBidi" w:cstheme="majorBidi"/>
          <w:sz w:val="20"/>
          <w:szCs w:val="20"/>
        </w:rPr>
      </w:pPr>
      <w:r w:rsidRPr="0076014C">
        <w:rPr>
          <w:rFonts w:asciiTheme="majorBidi" w:hAnsiTheme="majorBidi" w:cstheme="majorBidi"/>
          <w:b/>
          <w:sz w:val="20"/>
          <w:szCs w:val="20"/>
        </w:rPr>
        <w:t>Table 2</w:t>
      </w:r>
      <w:r w:rsidR="004036D5" w:rsidRPr="0076014C">
        <w:rPr>
          <w:rFonts w:asciiTheme="majorBidi" w:hAnsiTheme="majorBidi" w:cstheme="majorBidi"/>
          <w:b/>
          <w:sz w:val="20"/>
          <w:szCs w:val="20"/>
        </w:rPr>
        <w:t>:</w:t>
      </w:r>
      <w:r w:rsidR="004036D5" w:rsidRPr="0076014C">
        <w:rPr>
          <w:rFonts w:asciiTheme="majorBidi" w:hAnsiTheme="majorBidi" w:cstheme="majorBidi"/>
          <w:sz w:val="20"/>
          <w:szCs w:val="20"/>
        </w:rPr>
        <w:t xml:space="preserve"> Impact of different PGR and media on diameter of root (mm)</w:t>
      </w:r>
      <w:r w:rsidR="00703448" w:rsidRPr="0076014C">
        <w:rPr>
          <w:rFonts w:asciiTheme="majorBidi" w:hAnsiTheme="majorBidi" w:cstheme="majorBidi"/>
          <w:sz w:val="20"/>
          <w:szCs w:val="20"/>
        </w:rPr>
        <w:t>,</w:t>
      </w:r>
      <w:r w:rsidR="004036D5" w:rsidRPr="0076014C">
        <w:rPr>
          <w:rFonts w:asciiTheme="majorBidi" w:hAnsiTheme="majorBidi" w:cstheme="majorBidi"/>
          <w:sz w:val="20"/>
          <w:szCs w:val="20"/>
        </w:rPr>
        <w:t>volume of root (cc)</w:t>
      </w:r>
      <w:r w:rsidR="00703448" w:rsidRPr="0076014C">
        <w:rPr>
          <w:rFonts w:asciiTheme="majorBidi" w:hAnsiTheme="majorBidi" w:cstheme="majorBidi"/>
          <w:sz w:val="20"/>
          <w:szCs w:val="20"/>
        </w:rPr>
        <w:t>, fresh weight of root (g) and dry weight of root (g).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56"/>
        <w:gridCol w:w="566"/>
        <w:gridCol w:w="542"/>
        <w:gridCol w:w="601"/>
        <w:gridCol w:w="459"/>
        <w:gridCol w:w="465"/>
        <w:gridCol w:w="514"/>
        <w:gridCol w:w="549"/>
        <w:gridCol w:w="548"/>
        <w:gridCol w:w="636"/>
        <w:gridCol w:w="536"/>
        <w:gridCol w:w="534"/>
        <w:gridCol w:w="584"/>
      </w:tblGrid>
      <w:tr w:rsidR="00703448" w14:paraId="196E17AF" w14:textId="77777777" w:rsidTr="00703448">
        <w:trPr>
          <w:trHeight w:val="415"/>
        </w:trPr>
        <w:tc>
          <w:tcPr>
            <w:tcW w:w="3256" w:type="dxa"/>
            <w:vMerge w:val="restart"/>
            <w:vAlign w:val="center"/>
          </w:tcPr>
          <w:p w14:paraId="19169DFD" w14:textId="77777777" w:rsidR="00703448" w:rsidRDefault="00703448" w:rsidP="00703448">
            <w:pPr>
              <w:pStyle w:val="TableParagraph"/>
              <w:spacing w:before="110" w:line="240" w:lineRule="auto"/>
              <w:ind w:left="0"/>
              <w:rPr>
                <w:sz w:val="18"/>
              </w:rPr>
            </w:pPr>
            <w:bookmarkStart w:id="3" w:name="_Hlk202520766"/>
            <w:r>
              <w:rPr>
                <w:b/>
                <w:sz w:val="18"/>
              </w:rPr>
              <w:t>Plant</w:t>
            </w:r>
            <w:r>
              <w:rPr>
                <w:b/>
                <w:spacing w:val="-3"/>
                <w:sz w:val="18"/>
              </w:rPr>
              <w:t xml:space="preserve"> </w:t>
            </w:r>
            <w:r>
              <w:rPr>
                <w:b/>
                <w:sz w:val="18"/>
              </w:rPr>
              <w:t>Growth</w:t>
            </w:r>
            <w:r>
              <w:rPr>
                <w:b/>
                <w:spacing w:val="-5"/>
                <w:sz w:val="18"/>
              </w:rPr>
              <w:t xml:space="preserve"> </w:t>
            </w:r>
            <w:r>
              <w:rPr>
                <w:b/>
                <w:sz w:val="18"/>
              </w:rPr>
              <w:t>Regulator</w:t>
            </w:r>
            <w:r>
              <w:rPr>
                <w:b/>
                <w:spacing w:val="-3"/>
                <w:sz w:val="18"/>
              </w:rPr>
              <w:t xml:space="preserve"> </w:t>
            </w:r>
            <w:r>
              <w:rPr>
                <w:b/>
                <w:sz w:val="18"/>
              </w:rPr>
              <w:t>Concentrations</w:t>
            </w:r>
            <w:r>
              <w:rPr>
                <w:b/>
                <w:spacing w:val="-2"/>
                <w:sz w:val="18"/>
              </w:rPr>
              <w:t xml:space="preserve"> </w:t>
            </w:r>
            <w:r>
              <w:rPr>
                <w:b/>
                <w:spacing w:val="-5"/>
                <w:sz w:val="18"/>
              </w:rPr>
              <w:t>(P)</w:t>
            </w:r>
          </w:p>
        </w:tc>
        <w:tc>
          <w:tcPr>
            <w:tcW w:w="1709" w:type="dxa"/>
            <w:gridSpan w:val="3"/>
            <w:vAlign w:val="center"/>
          </w:tcPr>
          <w:p w14:paraId="13B7B407" w14:textId="625A587F" w:rsidR="00703448" w:rsidRDefault="00703448" w:rsidP="00703448">
            <w:pPr>
              <w:pStyle w:val="TableParagraph"/>
              <w:spacing w:line="206" w:lineRule="exact"/>
              <w:ind w:left="4"/>
              <w:rPr>
                <w:b/>
                <w:sz w:val="18"/>
              </w:rPr>
            </w:pPr>
            <w:r>
              <w:rPr>
                <w:b/>
                <w:bCs/>
                <w:sz w:val="18"/>
                <w:szCs w:val="18"/>
              </w:rPr>
              <w:t>Diameter of root (mm)</w:t>
            </w:r>
          </w:p>
        </w:tc>
        <w:tc>
          <w:tcPr>
            <w:tcW w:w="0" w:type="auto"/>
            <w:gridSpan w:val="3"/>
            <w:vAlign w:val="center"/>
          </w:tcPr>
          <w:p w14:paraId="09821E1A" w14:textId="45EBB3CB" w:rsidR="00703448" w:rsidRDefault="00703448" w:rsidP="00703448">
            <w:pPr>
              <w:pStyle w:val="TableParagraph"/>
              <w:spacing w:line="240" w:lineRule="auto"/>
              <w:ind w:left="4"/>
              <w:rPr>
                <w:b/>
                <w:sz w:val="18"/>
              </w:rPr>
            </w:pPr>
            <w:r>
              <w:rPr>
                <w:b/>
                <w:bCs/>
                <w:sz w:val="18"/>
                <w:szCs w:val="18"/>
              </w:rPr>
              <w:t>Volume of root (cc)</w:t>
            </w:r>
          </w:p>
        </w:tc>
        <w:tc>
          <w:tcPr>
            <w:tcW w:w="0" w:type="auto"/>
            <w:gridSpan w:val="3"/>
            <w:vAlign w:val="center"/>
          </w:tcPr>
          <w:p w14:paraId="5FC98FB4" w14:textId="11E03A4B" w:rsidR="00703448" w:rsidRDefault="00703448" w:rsidP="00703448">
            <w:pPr>
              <w:pStyle w:val="TableParagraph"/>
              <w:spacing w:line="206" w:lineRule="exact"/>
              <w:ind w:left="4"/>
              <w:rPr>
                <w:b/>
                <w:sz w:val="18"/>
              </w:rPr>
            </w:pPr>
            <w:r>
              <w:rPr>
                <w:b/>
                <w:bCs/>
                <w:sz w:val="18"/>
                <w:szCs w:val="18"/>
              </w:rPr>
              <w:t>Fresh weight of root (gm)</w:t>
            </w:r>
          </w:p>
        </w:tc>
        <w:tc>
          <w:tcPr>
            <w:tcW w:w="0" w:type="auto"/>
            <w:gridSpan w:val="3"/>
            <w:vAlign w:val="center"/>
          </w:tcPr>
          <w:p w14:paraId="529AD870" w14:textId="5B403A88" w:rsidR="00703448" w:rsidRDefault="00703448" w:rsidP="00703448">
            <w:pPr>
              <w:pStyle w:val="TableParagraph"/>
              <w:spacing w:line="240" w:lineRule="auto"/>
              <w:ind w:left="4"/>
              <w:rPr>
                <w:sz w:val="18"/>
              </w:rPr>
            </w:pPr>
            <w:r>
              <w:rPr>
                <w:b/>
                <w:bCs/>
                <w:sz w:val="18"/>
                <w:szCs w:val="18"/>
              </w:rPr>
              <w:t>Dry weight of root (gm)</w:t>
            </w:r>
          </w:p>
        </w:tc>
      </w:tr>
      <w:tr w:rsidR="00703448" w14:paraId="3D831AFA" w14:textId="77777777" w:rsidTr="00703448">
        <w:trPr>
          <w:trHeight w:val="208"/>
        </w:trPr>
        <w:tc>
          <w:tcPr>
            <w:tcW w:w="3256" w:type="dxa"/>
            <w:vMerge/>
            <w:vAlign w:val="center"/>
          </w:tcPr>
          <w:p w14:paraId="2F8F43A1" w14:textId="77777777" w:rsidR="00703448" w:rsidRDefault="00703448" w:rsidP="00703448">
            <w:pPr>
              <w:pStyle w:val="TableParagraph"/>
              <w:spacing w:line="240" w:lineRule="auto"/>
              <w:ind w:left="203"/>
              <w:rPr>
                <w:b/>
                <w:sz w:val="18"/>
              </w:rPr>
            </w:pPr>
          </w:p>
        </w:tc>
        <w:tc>
          <w:tcPr>
            <w:tcW w:w="1108" w:type="dxa"/>
            <w:gridSpan w:val="2"/>
            <w:vAlign w:val="center"/>
          </w:tcPr>
          <w:p w14:paraId="26225407" w14:textId="5BEB4CB0" w:rsidR="00703448" w:rsidRDefault="00703448" w:rsidP="00703448">
            <w:pPr>
              <w:pStyle w:val="TableParagraph"/>
              <w:spacing w:line="188" w:lineRule="exact"/>
              <w:ind w:left="-23"/>
              <w:rPr>
                <w:b/>
                <w:sz w:val="18"/>
              </w:rPr>
            </w:pPr>
            <w:r>
              <w:rPr>
                <w:b/>
                <w:kern w:val="2"/>
                <w:sz w:val="18"/>
                <w14:ligatures w14:val="standardContextual"/>
              </w:rPr>
              <w:t>Media</w:t>
            </w:r>
            <w:r>
              <w:rPr>
                <w:b/>
                <w:spacing w:val="-2"/>
                <w:kern w:val="2"/>
                <w:sz w:val="18"/>
                <w14:ligatures w14:val="standardContextual"/>
              </w:rPr>
              <w:t xml:space="preserve"> </w:t>
            </w:r>
            <w:r>
              <w:rPr>
                <w:b/>
                <w:spacing w:val="-5"/>
                <w:kern w:val="2"/>
                <w:sz w:val="18"/>
                <w14:ligatures w14:val="standardContextual"/>
              </w:rPr>
              <w:t>(M)</w:t>
            </w:r>
          </w:p>
        </w:tc>
        <w:tc>
          <w:tcPr>
            <w:tcW w:w="0" w:type="auto"/>
            <w:vMerge w:val="restart"/>
            <w:vAlign w:val="center"/>
          </w:tcPr>
          <w:p w14:paraId="0DFE5089" w14:textId="009F77DE" w:rsidR="00703448" w:rsidRDefault="00703448" w:rsidP="00703448">
            <w:pPr>
              <w:pStyle w:val="TableParagraph"/>
              <w:spacing w:line="240" w:lineRule="auto"/>
              <w:ind w:left="0"/>
              <w:rPr>
                <w:b/>
                <w:sz w:val="18"/>
              </w:rPr>
            </w:pPr>
            <w:r>
              <w:rPr>
                <w:b/>
                <w:spacing w:val="-4"/>
                <w:kern w:val="2"/>
                <w:sz w:val="18"/>
                <w14:ligatures w14:val="standardContextual"/>
              </w:rPr>
              <w:t>Mean</w:t>
            </w:r>
          </w:p>
        </w:tc>
        <w:tc>
          <w:tcPr>
            <w:tcW w:w="0" w:type="auto"/>
            <w:gridSpan w:val="2"/>
            <w:vAlign w:val="center"/>
          </w:tcPr>
          <w:p w14:paraId="70644FE3" w14:textId="25BB30BD" w:rsidR="00703448" w:rsidRDefault="00703448" w:rsidP="00703448">
            <w:pPr>
              <w:pStyle w:val="TableParagraph"/>
              <w:spacing w:line="188" w:lineRule="exact"/>
              <w:ind w:left="5"/>
              <w:rPr>
                <w:b/>
                <w:sz w:val="18"/>
              </w:rPr>
            </w:pPr>
            <w:r>
              <w:rPr>
                <w:b/>
                <w:kern w:val="2"/>
                <w:sz w:val="18"/>
                <w14:ligatures w14:val="standardContextual"/>
              </w:rPr>
              <w:t>Media</w:t>
            </w:r>
            <w:r>
              <w:rPr>
                <w:b/>
                <w:spacing w:val="-2"/>
                <w:kern w:val="2"/>
                <w:sz w:val="18"/>
                <w14:ligatures w14:val="standardContextual"/>
              </w:rPr>
              <w:t xml:space="preserve"> </w:t>
            </w:r>
            <w:r>
              <w:rPr>
                <w:b/>
                <w:spacing w:val="-5"/>
                <w:kern w:val="2"/>
                <w:sz w:val="18"/>
                <w14:ligatures w14:val="standardContextual"/>
              </w:rPr>
              <w:t>(M)</w:t>
            </w:r>
          </w:p>
        </w:tc>
        <w:tc>
          <w:tcPr>
            <w:tcW w:w="0" w:type="auto"/>
            <w:vMerge w:val="restart"/>
            <w:vAlign w:val="center"/>
          </w:tcPr>
          <w:p w14:paraId="5359B98A" w14:textId="33120535" w:rsidR="00703448" w:rsidRDefault="00703448" w:rsidP="00703448">
            <w:pPr>
              <w:pStyle w:val="TableParagraph"/>
              <w:spacing w:line="240" w:lineRule="auto"/>
              <w:ind w:left="32"/>
              <w:rPr>
                <w:b/>
                <w:sz w:val="18"/>
              </w:rPr>
            </w:pPr>
            <w:r>
              <w:rPr>
                <w:b/>
                <w:spacing w:val="-4"/>
                <w:kern w:val="2"/>
                <w:sz w:val="18"/>
                <w14:ligatures w14:val="standardContextual"/>
              </w:rPr>
              <w:t>Mean</w:t>
            </w:r>
          </w:p>
        </w:tc>
        <w:tc>
          <w:tcPr>
            <w:tcW w:w="0" w:type="auto"/>
            <w:gridSpan w:val="2"/>
            <w:vAlign w:val="center"/>
          </w:tcPr>
          <w:p w14:paraId="342FC990" w14:textId="3B24A0E5" w:rsidR="00703448" w:rsidRDefault="00703448" w:rsidP="00703448">
            <w:pPr>
              <w:pStyle w:val="TableParagraph"/>
              <w:spacing w:line="188" w:lineRule="exact"/>
              <w:ind w:left="8"/>
              <w:rPr>
                <w:b/>
                <w:sz w:val="18"/>
              </w:rPr>
            </w:pPr>
            <w:r>
              <w:rPr>
                <w:b/>
                <w:kern w:val="2"/>
                <w:sz w:val="18"/>
                <w14:ligatures w14:val="standardContextual"/>
              </w:rPr>
              <w:t>Media</w:t>
            </w:r>
            <w:r>
              <w:rPr>
                <w:b/>
                <w:spacing w:val="-2"/>
                <w:kern w:val="2"/>
                <w:sz w:val="18"/>
                <w14:ligatures w14:val="standardContextual"/>
              </w:rPr>
              <w:t xml:space="preserve"> </w:t>
            </w:r>
            <w:r>
              <w:rPr>
                <w:b/>
                <w:spacing w:val="-5"/>
                <w:kern w:val="2"/>
                <w:sz w:val="18"/>
                <w14:ligatures w14:val="standardContextual"/>
              </w:rPr>
              <w:t>(M)</w:t>
            </w:r>
          </w:p>
        </w:tc>
        <w:tc>
          <w:tcPr>
            <w:tcW w:w="0" w:type="auto"/>
            <w:vMerge w:val="restart"/>
            <w:vAlign w:val="center"/>
          </w:tcPr>
          <w:p w14:paraId="28545867" w14:textId="5520E754" w:rsidR="00703448" w:rsidRDefault="00703448" w:rsidP="00703448">
            <w:pPr>
              <w:pStyle w:val="TableParagraph"/>
              <w:spacing w:line="191" w:lineRule="exact"/>
              <w:ind w:left="13"/>
              <w:rPr>
                <w:b/>
                <w:sz w:val="18"/>
              </w:rPr>
            </w:pPr>
            <w:r>
              <w:rPr>
                <w:b/>
                <w:spacing w:val="-4"/>
                <w:kern w:val="2"/>
                <w:sz w:val="18"/>
                <w14:ligatures w14:val="standardContextual"/>
              </w:rPr>
              <w:t>Mean</w:t>
            </w:r>
          </w:p>
        </w:tc>
        <w:tc>
          <w:tcPr>
            <w:tcW w:w="0" w:type="auto"/>
            <w:gridSpan w:val="2"/>
            <w:vAlign w:val="center"/>
          </w:tcPr>
          <w:p w14:paraId="46D03F02" w14:textId="77777777" w:rsidR="00703448" w:rsidRDefault="00703448" w:rsidP="00703448">
            <w:pPr>
              <w:pStyle w:val="TableParagraph"/>
              <w:spacing w:line="188" w:lineRule="exact"/>
              <w:ind w:left="49"/>
              <w:rPr>
                <w:b/>
                <w:sz w:val="18"/>
              </w:rPr>
            </w:pPr>
            <w:r>
              <w:rPr>
                <w:b/>
                <w:sz w:val="18"/>
              </w:rPr>
              <w:t>Media</w:t>
            </w:r>
            <w:r>
              <w:rPr>
                <w:b/>
                <w:spacing w:val="-2"/>
                <w:sz w:val="18"/>
              </w:rPr>
              <w:t xml:space="preserve"> </w:t>
            </w:r>
            <w:r>
              <w:rPr>
                <w:b/>
                <w:spacing w:val="-5"/>
                <w:sz w:val="18"/>
              </w:rPr>
              <w:t>(M)</w:t>
            </w:r>
          </w:p>
        </w:tc>
        <w:tc>
          <w:tcPr>
            <w:tcW w:w="0" w:type="auto"/>
            <w:vMerge w:val="restart"/>
            <w:vAlign w:val="center"/>
          </w:tcPr>
          <w:p w14:paraId="3E0E1687" w14:textId="77777777" w:rsidR="00703448" w:rsidRDefault="00703448" w:rsidP="00703448">
            <w:pPr>
              <w:pStyle w:val="TableParagraph"/>
              <w:spacing w:line="240" w:lineRule="auto"/>
              <w:ind w:left="0"/>
              <w:rPr>
                <w:b/>
                <w:sz w:val="18"/>
              </w:rPr>
            </w:pPr>
            <w:r>
              <w:rPr>
                <w:b/>
                <w:spacing w:val="-4"/>
                <w:sz w:val="18"/>
              </w:rPr>
              <w:t>Mean</w:t>
            </w:r>
          </w:p>
        </w:tc>
      </w:tr>
      <w:tr w:rsidR="00703448" w14:paraId="58FCE0D3" w14:textId="77777777" w:rsidTr="00703448">
        <w:trPr>
          <w:trHeight w:val="205"/>
        </w:trPr>
        <w:tc>
          <w:tcPr>
            <w:tcW w:w="3256" w:type="dxa"/>
            <w:vMerge/>
            <w:vAlign w:val="center"/>
          </w:tcPr>
          <w:p w14:paraId="69AEABCE" w14:textId="77777777" w:rsidR="00703448" w:rsidRDefault="00703448" w:rsidP="00703448">
            <w:pPr>
              <w:jc w:val="center"/>
              <w:rPr>
                <w:sz w:val="2"/>
                <w:szCs w:val="2"/>
              </w:rPr>
            </w:pPr>
          </w:p>
        </w:tc>
        <w:tc>
          <w:tcPr>
            <w:tcW w:w="566" w:type="dxa"/>
            <w:vAlign w:val="center"/>
          </w:tcPr>
          <w:p w14:paraId="6D01E682" w14:textId="1F44EE18" w:rsidR="00703448" w:rsidRDefault="00703448" w:rsidP="00703448">
            <w:pPr>
              <w:pStyle w:val="TableParagraph"/>
              <w:ind w:left="10"/>
              <w:rPr>
                <w:b/>
                <w:sz w:val="12"/>
              </w:rPr>
            </w:pPr>
            <w:r>
              <w:rPr>
                <w:b/>
                <w:spacing w:val="-5"/>
                <w:kern w:val="2"/>
                <w:position w:val="1"/>
                <w:sz w:val="18"/>
                <w14:ligatures w14:val="standardContextual"/>
              </w:rPr>
              <w:t>M</w:t>
            </w:r>
            <w:r>
              <w:rPr>
                <w:b/>
                <w:spacing w:val="-5"/>
                <w:kern w:val="2"/>
                <w:sz w:val="12"/>
                <w14:ligatures w14:val="standardContextual"/>
              </w:rPr>
              <w:t>1</w:t>
            </w:r>
          </w:p>
        </w:tc>
        <w:tc>
          <w:tcPr>
            <w:tcW w:w="0" w:type="auto"/>
            <w:vAlign w:val="center"/>
          </w:tcPr>
          <w:p w14:paraId="7CF4FFE9" w14:textId="5F13FEB6" w:rsidR="00703448" w:rsidRDefault="00703448" w:rsidP="00703448">
            <w:pPr>
              <w:pStyle w:val="TableParagraph"/>
              <w:ind w:left="11" w:right="1"/>
              <w:rPr>
                <w:b/>
                <w:sz w:val="12"/>
              </w:rPr>
            </w:pPr>
            <w:r>
              <w:rPr>
                <w:b/>
                <w:spacing w:val="-5"/>
                <w:kern w:val="2"/>
                <w:position w:val="1"/>
                <w:sz w:val="18"/>
                <w14:ligatures w14:val="standardContextual"/>
              </w:rPr>
              <w:t>M</w:t>
            </w:r>
            <w:r>
              <w:rPr>
                <w:b/>
                <w:spacing w:val="-5"/>
                <w:kern w:val="2"/>
                <w:sz w:val="12"/>
                <w14:ligatures w14:val="standardContextual"/>
              </w:rPr>
              <w:t>2</w:t>
            </w:r>
          </w:p>
        </w:tc>
        <w:tc>
          <w:tcPr>
            <w:tcW w:w="0" w:type="auto"/>
            <w:vMerge/>
            <w:vAlign w:val="center"/>
          </w:tcPr>
          <w:p w14:paraId="5E0A830E" w14:textId="77777777" w:rsidR="00703448" w:rsidRDefault="00703448" w:rsidP="00703448">
            <w:pPr>
              <w:jc w:val="center"/>
              <w:rPr>
                <w:sz w:val="2"/>
                <w:szCs w:val="2"/>
              </w:rPr>
            </w:pPr>
          </w:p>
        </w:tc>
        <w:tc>
          <w:tcPr>
            <w:tcW w:w="0" w:type="auto"/>
            <w:vAlign w:val="center"/>
          </w:tcPr>
          <w:p w14:paraId="5452A233" w14:textId="513284C5" w:rsidR="00703448" w:rsidRDefault="00703448" w:rsidP="00703448">
            <w:pPr>
              <w:pStyle w:val="TableParagraph"/>
              <w:ind w:left="13"/>
              <w:rPr>
                <w:b/>
                <w:sz w:val="12"/>
              </w:rPr>
            </w:pPr>
            <w:r>
              <w:rPr>
                <w:b/>
                <w:spacing w:val="-5"/>
                <w:kern w:val="2"/>
                <w:position w:val="1"/>
                <w:sz w:val="18"/>
                <w14:ligatures w14:val="standardContextual"/>
              </w:rPr>
              <w:t>M</w:t>
            </w:r>
            <w:r>
              <w:rPr>
                <w:b/>
                <w:spacing w:val="-5"/>
                <w:kern w:val="2"/>
                <w:sz w:val="12"/>
                <w14:ligatures w14:val="standardContextual"/>
              </w:rPr>
              <w:t>1</w:t>
            </w:r>
          </w:p>
        </w:tc>
        <w:tc>
          <w:tcPr>
            <w:tcW w:w="0" w:type="auto"/>
            <w:vAlign w:val="center"/>
          </w:tcPr>
          <w:p w14:paraId="012570DF" w14:textId="4F8422BE" w:rsidR="00703448" w:rsidRDefault="00703448" w:rsidP="00703448">
            <w:pPr>
              <w:pStyle w:val="TableParagraph"/>
              <w:ind w:left="11"/>
              <w:rPr>
                <w:b/>
                <w:sz w:val="12"/>
              </w:rPr>
            </w:pPr>
            <w:r>
              <w:rPr>
                <w:b/>
                <w:spacing w:val="-5"/>
                <w:kern w:val="2"/>
                <w:position w:val="1"/>
                <w:sz w:val="18"/>
                <w14:ligatures w14:val="standardContextual"/>
              </w:rPr>
              <w:t>M</w:t>
            </w:r>
            <w:r>
              <w:rPr>
                <w:b/>
                <w:spacing w:val="-5"/>
                <w:kern w:val="2"/>
                <w:sz w:val="12"/>
                <w14:ligatures w14:val="standardContextual"/>
              </w:rPr>
              <w:t>2</w:t>
            </w:r>
          </w:p>
        </w:tc>
        <w:tc>
          <w:tcPr>
            <w:tcW w:w="0" w:type="auto"/>
            <w:vMerge/>
            <w:vAlign w:val="center"/>
          </w:tcPr>
          <w:p w14:paraId="1467D589" w14:textId="735E012A" w:rsidR="00703448" w:rsidRDefault="00703448" w:rsidP="00703448">
            <w:pPr>
              <w:jc w:val="center"/>
              <w:rPr>
                <w:sz w:val="2"/>
                <w:szCs w:val="2"/>
              </w:rPr>
            </w:pPr>
          </w:p>
        </w:tc>
        <w:tc>
          <w:tcPr>
            <w:tcW w:w="0" w:type="auto"/>
            <w:vAlign w:val="center"/>
          </w:tcPr>
          <w:p w14:paraId="6E7796ED" w14:textId="77777777" w:rsidR="00703448" w:rsidRDefault="00703448" w:rsidP="00703448">
            <w:pPr>
              <w:pStyle w:val="TableParagraph"/>
              <w:rPr>
                <w:b/>
                <w:sz w:val="12"/>
              </w:rPr>
            </w:pPr>
            <w:r>
              <w:rPr>
                <w:b/>
                <w:spacing w:val="-5"/>
                <w:position w:val="1"/>
                <w:sz w:val="18"/>
              </w:rPr>
              <w:t>M</w:t>
            </w:r>
            <w:r>
              <w:rPr>
                <w:b/>
                <w:spacing w:val="-5"/>
                <w:sz w:val="12"/>
              </w:rPr>
              <w:t>1</w:t>
            </w:r>
          </w:p>
        </w:tc>
        <w:tc>
          <w:tcPr>
            <w:tcW w:w="0" w:type="auto"/>
            <w:vAlign w:val="center"/>
          </w:tcPr>
          <w:p w14:paraId="7CE5E33D" w14:textId="77777777" w:rsidR="00703448" w:rsidRDefault="00703448" w:rsidP="00703448">
            <w:pPr>
              <w:pStyle w:val="TableParagraph"/>
              <w:rPr>
                <w:b/>
                <w:sz w:val="12"/>
              </w:rPr>
            </w:pPr>
            <w:r>
              <w:rPr>
                <w:b/>
                <w:spacing w:val="-5"/>
                <w:position w:val="1"/>
                <w:sz w:val="18"/>
              </w:rPr>
              <w:t>M</w:t>
            </w:r>
            <w:r>
              <w:rPr>
                <w:b/>
                <w:spacing w:val="-5"/>
                <w:sz w:val="12"/>
              </w:rPr>
              <w:t>2</w:t>
            </w:r>
          </w:p>
        </w:tc>
        <w:tc>
          <w:tcPr>
            <w:tcW w:w="0" w:type="auto"/>
            <w:vMerge/>
            <w:vAlign w:val="center"/>
          </w:tcPr>
          <w:p w14:paraId="1A4B9B5D" w14:textId="77777777" w:rsidR="00703448" w:rsidRDefault="00703448" w:rsidP="00703448">
            <w:pPr>
              <w:jc w:val="center"/>
              <w:rPr>
                <w:sz w:val="2"/>
                <w:szCs w:val="2"/>
              </w:rPr>
            </w:pPr>
          </w:p>
        </w:tc>
        <w:tc>
          <w:tcPr>
            <w:tcW w:w="0" w:type="auto"/>
            <w:vAlign w:val="center"/>
          </w:tcPr>
          <w:p w14:paraId="61941088" w14:textId="77777777" w:rsidR="00703448" w:rsidRDefault="00703448" w:rsidP="00703448">
            <w:pPr>
              <w:pStyle w:val="TableParagraph"/>
              <w:ind w:left="19" w:right="3"/>
              <w:rPr>
                <w:b/>
                <w:sz w:val="12"/>
              </w:rPr>
            </w:pPr>
            <w:r>
              <w:rPr>
                <w:b/>
                <w:spacing w:val="-5"/>
                <w:position w:val="1"/>
                <w:sz w:val="18"/>
              </w:rPr>
              <w:t>M</w:t>
            </w:r>
            <w:r>
              <w:rPr>
                <w:b/>
                <w:spacing w:val="-5"/>
                <w:sz w:val="12"/>
              </w:rPr>
              <w:t>1</w:t>
            </w:r>
          </w:p>
        </w:tc>
        <w:tc>
          <w:tcPr>
            <w:tcW w:w="0" w:type="auto"/>
            <w:vAlign w:val="center"/>
          </w:tcPr>
          <w:p w14:paraId="084B11C5" w14:textId="77777777" w:rsidR="00703448" w:rsidRDefault="00703448" w:rsidP="00703448">
            <w:pPr>
              <w:pStyle w:val="TableParagraph"/>
              <w:ind w:left="19" w:right="1"/>
              <w:rPr>
                <w:b/>
                <w:sz w:val="12"/>
              </w:rPr>
            </w:pPr>
            <w:r>
              <w:rPr>
                <w:b/>
                <w:spacing w:val="-5"/>
                <w:position w:val="1"/>
                <w:sz w:val="18"/>
              </w:rPr>
              <w:t>M</w:t>
            </w:r>
            <w:r>
              <w:rPr>
                <w:b/>
                <w:spacing w:val="-5"/>
                <w:sz w:val="12"/>
              </w:rPr>
              <w:t>2</w:t>
            </w:r>
          </w:p>
        </w:tc>
        <w:tc>
          <w:tcPr>
            <w:tcW w:w="0" w:type="auto"/>
            <w:vMerge/>
            <w:vAlign w:val="center"/>
          </w:tcPr>
          <w:p w14:paraId="42F5564F" w14:textId="77777777" w:rsidR="00703448" w:rsidRDefault="00703448" w:rsidP="00703448">
            <w:pPr>
              <w:jc w:val="center"/>
              <w:rPr>
                <w:sz w:val="2"/>
                <w:szCs w:val="2"/>
              </w:rPr>
            </w:pPr>
          </w:p>
        </w:tc>
      </w:tr>
      <w:tr w:rsidR="00703448" w14:paraId="525089C3" w14:textId="77777777" w:rsidTr="00703448">
        <w:trPr>
          <w:trHeight w:val="205"/>
        </w:trPr>
        <w:tc>
          <w:tcPr>
            <w:tcW w:w="3256" w:type="dxa"/>
            <w:vAlign w:val="center"/>
          </w:tcPr>
          <w:p w14:paraId="7849ED78" w14:textId="77777777" w:rsidR="00703448" w:rsidRPr="00435184" w:rsidRDefault="00703448" w:rsidP="00703448">
            <w:pPr>
              <w:pStyle w:val="TableParagraph"/>
              <w:ind w:left="134" w:right="4"/>
              <w:jc w:val="left"/>
              <w:rPr>
                <w:position w:val="1"/>
                <w:sz w:val="18"/>
              </w:rPr>
            </w:pPr>
            <w:r w:rsidRPr="00435184">
              <w:rPr>
                <w:sz w:val="18"/>
                <w:szCs w:val="18"/>
              </w:rPr>
              <w:t>P</w:t>
            </w:r>
            <w:r w:rsidRPr="00435184">
              <w:rPr>
                <w:sz w:val="18"/>
                <w:szCs w:val="18"/>
                <w:vertAlign w:val="subscript"/>
              </w:rPr>
              <w:t>1</w:t>
            </w:r>
            <w:r w:rsidRPr="00435184">
              <w:rPr>
                <w:sz w:val="18"/>
                <w:szCs w:val="18"/>
              </w:rPr>
              <w:t xml:space="preserve"> (IBA @ 4000 PPM)</w:t>
            </w:r>
          </w:p>
        </w:tc>
        <w:tc>
          <w:tcPr>
            <w:tcW w:w="566" w:type="dxa"/>
            <w:vAlign w:val="center"/>
          </w:tcPr>
          <w:p w14:paraId="4728073C" w14:textId="01AE7D6E" w:rsidR="00703448" w:rsidRPr="00526C33" w:rsidRDefault="00703448" w:rsidP="00703448">
            <w:pPr>
              <w:pStyle w:val="TableParagraph"/>
              <w:ind w:left="10"/>
              <w:rPr>
                <w:sz w:val="18"/>
                <w:szCs w:val="18"/>
              </w:rPr>
            </w:pPr>
            <w:r>
              <w:rPr>
                <w:color w:val="000000"/>
                <w:sz w:val="18"/>
                <w:szCs w:val="18"/>
              </w:rPr>
              <w:t>1.93</w:t>
            </w:r>
          </w:p>
        </w:tc>
        <w:tc>
          <w:tcPr>
            <w:tcW w:w="0" w:type="auto"/>
            <w:vAlign w:val="center"/>
          </w:tcPr>
          <w:p w14:paraId="65AA5F56" w14:textId="3276414B" w:rsidR="00703448" w:rsidRPr="00526C33" w:rsidRDefault="00703448" w:rsidP="00703448">
            <w:pPr>
              <w:pStyle w:val="TableParagraph"/>
              <w:ind w:left="11"/>
              <w:rPr>
                <w:sz w:val="18"/>
                <w:szCs w:val="18"/>
              </w:rPr>
            </w:pPr>
            <w:r>
              <w:rPr>
                <w:color w:val="000000"/>
                <w:sz w:val="18"/>
                <w:szCs w:val="18"/>
              </w:rPr>
              <w:t>1.97</w:t>
            </w:r>
          </w:p>
        </w:tc>
        <w:tc>
          <w:tcPr>
            <w:tcW w:w="0" w:type="auto"/>
            <w:vAlign w:val="center"/>
          </w:tcPr>
          <w:p w14:paraId="54185E93" w14:textId="6EA988D9" w:rsidR="00703448" w:rsidRPr="00526C33" w:rsidRDefault="00703448" w:rsidP="00703448">
            <w:pPr>
              <w:pStyle w:val="TableParagraph"/>
              <w:ind w:left="9"/>
              <w:rPr>
                <w:sz w:val="18"/>
                <w:szCs w:val="18"/>
              </w:rPr>
            </w:pPr>
            <w:r>
              <w:rPr>
                <w:color w:val="000000"/>
                <w:sz w:val="18"/>
                <w:szCs w:val="18"/>
              </w:rPr>
              <w:t>1.95</w:t>
            </w:r>
          </w:p>
        </w:tc>
        <w:tc>
          <w:tcPr>
            <w:tcW w:w="0" w:type="auto"/>
            <w:vAlign w:val="center"/>
          </w:tcPr>
          <w:p w14:paraId="45F122AA" w14:textId="237B2404" w:rsidR="00703448" w:rsidRPr="00526C33" w:rsidRDefault="00703448" w:rsidP="00703448">
            <w:pPr>
              <w:pStyle w:val="TableParagraph"/>
              <w:ind w:left="5" w:right="-15"/>
              <w:rPr>
                <w:sz w:val="18"/>
                <w:szCs w:val="18"/>
              </w:rPr>
            </w:pPr>
            <w:r>
              <w:rPr>
                <w:color w:val="000000"/>
                <w:sz w:val="18"/>
                <w:szCs w:val="18"/>
              </w:rPr>
              <w:t>1.83</w:t>
            </w:r>
          </w:p>
        </w:tc>
        <w:tc>
          <w:tcPr>
            <w:tcW w:w="0" w:type="auto"/>
            <w:vAlign w:val="center"/>
          </w:tcPr>
          <w:p w14:paraId="4ECBB7DD" w14:textId="0D1CB345" w:rsidR="00703448" w:rsidRPr="00526C33" w:rsidRDefault="00703448" w:rsidP="00703448">
            <w:pPr>
              <w:pStyle w:val="TableParagraph"/>
              <w:ind w:left="5" w:right="-15"/>
              <w:rPr>
                <w:sz w:val="18"/>
                <w:szCs w:val="18"/>
              </w:rPr>
            </w:pPr>
            <w:r>
              <w:rPr>
                <w:color w:val="000000"/>
                <w:sz w:val="18"/>
                <w:szCs w:val="18"/>
              </w:rPr>
              <w:t>1.89</w:t>
            </w:r>
          </w:p>
        </w:tc>
        <w:tc>
          <w:tcPr>
            <w:tcW w:w="0" w:type="auto"/>
            <w:vAlign w:val="center"/>
          </w:tcPr>
          <w:p w14:paraId="78596688" w14:textId="66EB1052" w:rsidR="00703448" w:rsidRPr="00526C33" w:rsidRDefault="00703448" w:rsidP="00703448">
            <w:pPr>
              <w:pStyle w:val="TableParagraph"/>
              <w:ind w:left="5" w:right="-15"/>
              <w:rPr>
                <w:sz w:val="18"/>
                <w:szCs w:val="18"/>
              </w:rPr>
            </w:pPr>
            <w:r>
              <w:rPr>
                <w:color w:val="000000"/>
                <w:sz w:val="18"/>
                <w:szCs w:val="18"/>
              </w:rPr>
              <w:t>1.86</w:t>
            </w:r>
          </w:p>
        </w:tc>
        <w:tc>
          <w:tcPr>
            <w:tcW w:w="0" w:type="auto"/>
            <w:vAlign w:val="center"/>
          </w:tcPr>
          <w:p w14:paraId="18BF7A07" w14:textId="41EBA160" w:rsidR="00703448" w:rsidRPr="00526C33" w:rsidRDefault="00703448" w:rsidP="00703448">
            <w:pPr>
              <w:pStyle w:val="TableParagraph"/>
              <w:ind w:left="8" w:right="-15"/>
              <w:rPr>
                <w:sz w:val="18"/>
                <w:szCs w:val="18"/>
              </w:rPr>
            </w:pPr>
            <w:r>
              <w:rPr>
                <w:color w:val="000000"/>
                <w:sz w:val="18"/>
                <w:szCs w:val="18"/>
              </w:rPr>
              <w:t>2.55</w:t>
            </w:r>
          </w:p>
        </w:tc>
        <w:tc>
          <w:tcPr>
            <w:tcW w:w="0" w:type="auto"/>
            <w:vAlign w:val="center"/>
          </w:tcPr>
          <w:p w14:paraId="04B91385" w14:textId="56324EE2" w:rsidR="00703448" w:rsidRPr="00526C33" w:rsidRDefault="00703448" w:rsidP="00703448">
            <w:pPr>
              <w:pStyle w:val="TableParagraph"/>
              <w:ind w:left="8" w:right="-15"/>
              <w:rPr>
                <w:sz w:val="18"/>
                <w:szCs w:val="18"/>
              </w:rPr>
            </w:pPr>
            <w:r>
              <w:rPr>
                <w:color w:val="000000"/>
                <w:sz w:val="18"/>
                <w:szCs w:val="18"/>
              </w:rPr>
              <w:t>2.77</w:t>
            </w:r>
          </w:p>
        </w:tc>
        <w:tc>
          <w:tcPr>
            <w:tcW w:w="0" w:type="auto"/>
            <w:vAlign w:val="center"/>
          </w:tcPr>
          <w:p w14:paraId="4B2E98E7" w14:textId="6FF52ADD" w:rsidR="00703448" w:rsidRPr="00526C33" w:rsidRDefault="00703448" w:rsidP="00703448">
            <w:pPr>
              <w:pStyle w:val="TableParagraph"/>
              <w:ind w:left="11"/>
              <w:rPr>
                <w:sz w:val="18"/>
                <w:szCs w:val="18"/>
              </w:rPr>
            </w:pPr>
            <w:r>
              <w:rPr>
                <w:color w:val="000000"/>
                <w:sz w:val="18"/>
                <w:szCs w:val="18"/>
              </w:rPr>
              <w:t>2.66</w:t>
            </w:r>
          </w:p>
        </w:tc>
        <w:tc>
          <w:tcPr>
            <w:tcW w:w="0" w:type="auto"/>
            <w:vAlign w:val="center"/>
          </w:tcPr>
          <w:p w14:paraId="55ACA99D" w14:textId="0E8CE757" w:rsidR="00703448" w:rsidRPr="00526C33" w:rsidRDefault="00703448" w:rsidP="00703448">
            <w:pPr>
              <w:pStyle w:val="TableParagraph"/>
              <w:ind w:left="19" w:right="2"/>
              <w:rPr>
                <w:sz w:val="18"/>
                <w:szCs w:val="18"/>
              </w:rPr>
            </w:pPr>
            <w:r>
              <w:rPr>
                <w:color w:val="000000"/>
                <w:sz w:val="18"/>
                <w:szCs w:val="18"/>
              </w:rPr>
              <w:t>0.73</w:t>
            </w:r>
          </w:p>
        </w:tc>
        <w:tc>
          <w:tcPr>
            <w:tcW w:w="0" w:type="auto"/>
            <w:vAlign w:val="center"/>
          </w:tcPr>
          <w:p w14:paraId="5BF3C1C0" w14:textId="10762CE2" w:rsidR="00703448" w:rsidRPr="00526C33" w:rsidRDefault="00703448" w:rsidP="00703448">
            <w:pPr>
              <w:pStyle w:val="TableParagraph"/>
              <w:ind w:left="19"/>
              <w:rPr>
                <w:sz w:val="18"/>
                <w:szCs w:val="18"/>
              </w:rPr>
            </w:pPr>
            <w:r>
              <w:rPr>
                <w:color w:val="000000"/>
                <w:sz w:val="18"/>
                <w:szCs w:val="18"/>
              </w:rPr>
              <w:t>0.78</w:t>
            </w:r>
          </w:p>
        </w:tc>
        <w:tc>
          <w:tcPr>
            <w:tcW w:w="0" w:type="auto"/>
            <w:vAlign w:val="center"/>
          </w:tcPr>
          <w:p w14:paraId="315CDB29" w14:textId="656206B8" w:rsidR="00703448" w:rsidRPr="00526C33" w:rsidRDefault="00703448" w:rsidP="00703448">
            <w:pPr>
              <w:pStyle w:val="TableParagraph"/>
              <w:ind w:left="19" w:right="1"/>
              <w:rPr>
                <w:sz w:val="18"/>
                <w:szCs w:val="18"/>
              </w:rPr>
            </w:pPr>
            <w:r>
              <w:rPr>
                <w:color w:val="000000"/>
                <w:sz w:val="18"/>
                <w:szCs w:val="18"/>
              </w:rPr>
              <w:t>0.76</w:t>
            </w:r>
          </w:p>
        </w:tc>
      </w:tr>
      <w:tr w:rsidR="00703448" w14:paraId="74EE0007" w14:textId="77777777" w:rsidTr="00703448">
        <w:trPr>
          <w:trHeight w:val="208"/>
        </w:trPr>
        <w:tc>
          <w:tcPr>
            <w:tcW w:w="3256" w:type="dxa"/>
            <w:vAlign w:val="center"/>
          </w:tcPr>
          <w:p w14:paraId="76C1DDD2" w14:textId="77777777" w:rsidR="00703448" w:rsidRPr="00435184" w:rsidRDefault="00703448" w:rsidP="00703448">
            <w:pPr>
              <w:pStyle w:val="TableParagraph"/>
              <w:spacing w:line="188" w:lineRule="exact"/>
              <w:ind w:left="134" w:right="4"/>
              <w:jc w:val="left"/>
              <w:rPr>
                <w:position w:val="1"/>
                <w:sz w:val="18"/>
              </w:rPr>
            </w:pPr>
            <w:r w:rsidRPr="00435184">
              <w:rPr>
                <w:sz w:val="18"/>
                <w:szCs w:val="18"/>
              </w:rPr>
              <w:t>P</w:t>
            </w:r>
            <w:r w:rsidRPr="00435184">
              <w:rPr>
                <w:sz w:val="18"/>
                <w:szCs w:val="18"/>
                <w:vertAlign w:val="subscript"/>
              </w:rPr>
              <w:t>2</w:t>
            </w:r>
            <w:r w:rsidRPr="00435184">
              <w:rPr>
                <w:sz w:val="18"/>
                <w:szCs w:val="18"/>
              </w:rPr>
              <w:t xml:space="preserve"> (IBA @ 6000 PPM)</w:t>
            </w:r>
          </w:p>
        </w:tc>
        <w:tc>
          <w:tcPr>
            <w:tcW w:w="566" w:type="dxa"/>
            <w:vAlign w:val="center"/>
          </w:tcPr>
          <w:p w14:paraId="0667B548" w14:textId="3E32E28A" w:rsidR="00703448" w:rsidRPr="00526C33" w:rsidRDefault="00703448" w:rsidP="00703448">
            <w:pPr>
              <w:pStyle w:val="TableParagraph"/>
              <w:spacing w:line="188" w:lineRule="exact"/>
              <w:ind w:left="10"/>
              <w:rPr>
                <w:sz w:val="18"/>
                <w:szCs w:val="18"/>
              </w:rPr>
            </w:pPr>
            <w:r>
              <w:rPr>
                <w:color w:val="000000"/>
                <w:sz w:val="18"/>
                <w:szCs w:val="18"/>
              </w:rPr>
              <w:t>2.01</w:t>
            </w:r>
          </w:p>
        </w:tc>
        <w:tc>
          <w:tcPr>
            <w:tcW w:w="0" w:type="auto"/>
            <w:vAlign w:val="center"/>
          </w:tcPr>
          <w:p w14:paraId="53A24586" w14:textId="727A3EAE" w:rsidR="00703448" w:rsidRPr="00526C33" w:rsidRDefault="00703448" w:rsidP="00703448">
            <w:pPr>
              <w:pStyle w:val="TableParagraph"/>
              <w:spacing w:line="188" w:lineRule="exact"/>
              <w:ind w:left="11"/>
              <w:rPr>
                <w:sz w:val="18"/>
                <w:szCs w:val="18"/>
              </w:rPr>
            </w:pPr>
            <w:r>
              <w:rPr>
                <w:color w:val="000000"/>
                <w:sz w:val="18"/>
                <w:szCs w:val="18"/>
              </w:rPr>
              <w:t>2.09</w:t>
            </w:r>
          </w:p>
        </w:tc>
        <w:tc>
          <w:tcPr>
            <w:tcW w:w="0" w:type="auto"/>
            <w:vAlign w:val="center"/>
          </w:tcPr>
          <w:p w14:paraId="135212A1" w14:textId="2A067C11" w:rsidR="00703448" w:rsidRPr="00526C33" w:rsidRDefault="00703448" w:rsidP="00703448">
            <w:pPr>
              <w:pStyle w:val="TableParagraph"/>
              <w:spacing w:line="188" w:lineRule="exact"/>
              <w:ind w:left="9"/>
              <w:rPr>
                <w:sz w:val="18"/>
                <w:szCs w:val="18"/>
              </w:rPr>
            </w:pPr>
            <w:r>
              <w:rPr>
                <w:color w:val="000000"/>
                <w:sz w:val="18"/>
                <w:szCs w:val="18"/>
              </w:rPr>
              <w:t>2.05</w:t>
            </w:r>
          </w:p>
        </w:tc>
        <w:tc>
          <w:tcPr>
            <w:tcW w:w="0" w:type="auto"/>
            <w:vAlign w:val="center"/>
          </w:tcPr>
          <w:p w14:paraId="4EA16202" w14:textId="7B700FC6" w:rsidR="00703448" w:rsidRPr="00526C33" w:rsidRDefault="00703448" w:rsidP="00703448">
            <w:pPr>
              <w:pStyle w:val="TableParagraph"/>
              <w:spacing w:line="188" w:lineRule="exact"/>
              <w:ind w:left="5" w:right="-15"/>
              <w:rPr>
                <w:sz w:val="18"/>
                <w:szCs w:val="18"/>
              </w:rPr>
            </w:pPr>
            <w:r>
              <w:rPr>
                <w:color w:val="000000"/>
                <w:sz w:val="18"/>
                <w:szCs w:val="18"/>
              </w:rPr>
              <w:t>1.93</w:t>
            </w:r>
          </w:p>
        </w:tc>
        <w:tc>
          <w:tcPr>
            <w:tcW w:w="0" w:type="auto"/>
            <w:vAlign w:val="center"/>
          </w:tcPr>
          <w:p w14:paraId="2039D76C" w14:textId="23F006B5" w:rsidR="00703448" w:rsidRPr="00526C33" w:rsidRDefault="00703448" w:rsidP="00703448">
            <w:pPr>
              <w:pStyle w:val="TableParagraph"/>
              <w:spacing w:line="188" w:lineRule="exact"/>
              <w:ind w:left="5" w:right="-15"/>
              <w:rPr>
                <w:sz w:val="18"/>
                <w:szCs w:val="18"/>
              </w:rPr>
            </w:pPr>
            <w:r>
              <w:rPr>
                <w:color w:val="000000"/>
                <w:sz w:val="18"/>
                <w:szCs w:val="18"/>
              </w:rPr>
              <w:t>2.03</w:t>
            </w:r>
          </w:p>
        </w:tc>
        <w:tc>
          <w:tcPr>
            <w:tcW w:w="0" w:type="auto"/>
            <w:vAlign w:val="center"/>
          </w:tcPr>
          <w:p w14:paraId="660A04E7" w14:textId="4A48C902" w:rsidR="00703448" w:rsidRPr="00526C33" w:rsidRDefault="00703448" w:rsidP="00703448">
            <w:pPr>
              <w:pStyle w:val="TableParagraph"/>
              <w:spacing w:line="188" w:lineRule="exact"/>
              <w:ind w:left="10"/>
              <w:rPr>
                <w:sz w:val="18"/>
                <w:szCs w:val="18"/>
              </w:rPr>
            </w:pPr>
            <w:r>
              <w:rPr>
                <w:color w:val="000000"/>
                <w:sz w:val="18"/>
                <w:szCs w:val="18"/>
              </w:rPr>
              <w:t>1.98</w:t>
            </w:r>
          </w:p>
        </w:tc>
        <w:tc>
          <w:tcPr>
            <w:tcW w:w="0" w:type="auto"/>
            <w:vAlign w:val="center"/>
          </w:tcPr>
          <w:p w14:paraId="296AF460" w14:textId="6CD28B44" w:rsidR="00703448" w:rsidRPr="00526C33" w:rsidRDefault="00703448" w:rsidP="00703448">
            <w:pPr>
              <w:pStyle w:val="TableParagraph"/>
              <w:spacing w:line="188" w:lineRule="exact"/>
              <w:ind w:left="8" w:right="-15"/>
              <w:rPr>
                <w:sz w:val="18"/>
                <w:szCs w:val="18"/>
              </w:rPr>
            </w:pPr>
            <w:r>
              <w:rPr>
                <w:color w:val="000000"/>
                <w:sz w:val="18"/>
                <w:szCs w:val="18"/>
              </w:rPr>
              <w:t>2.82</w:t>
            </w:r>
          </w:p>
        </w:tc>
        <w:tc>
          <w:tcPr>
            <w:tcW w:w="0" w:type="auto"/>
            <w:vAlign w:val="center"/>
          </w:tcPr>
          <w:p w14:paraId="072DD448" w14:textId="7B006525" w:rsidR="00703448" w:rsidRPr="00526C33" w:rsidRDefault="00703448" w:rsidP="00703448">
            <w:pPr>
              <w:pStyle w:val="TableParagraph"/>
              <w:spacing w:line="188" w:lineRule="exact"/>
              <w:ind w:left="8" w:right="-15"/>
              <w:rPr>
                <w:sz w:val="18"/>
                <w:szCs w:val="18"/>
              </w:rPr>
            </w:pPr>
            <w:r>
              <w:rPr>
                <w:color w:val="000000"/>
                <w:sz w:val="18"/>
                <w:szCs w:val="18"/>
              </w:rPr>
              <w:t>2.96</w:t>
            </w:r>
          </w:p>
        </w:tc>
        <w:tc>
          <w:tcPr>
            <w:tcW w:w="0" w:type="auto"/>
            <w:vAlign w:val="center"/>
          </w:tcPr>
          <w:p w14:paraId="043573A0" w14:textId="6A16BB1A" w:rsidR="00703448" w:rsidRPr="00526C33" w:rsidRDefault="00703448" w:rsidP="00703448">
            <w:pPr>
              <w:pStyle w:val="TableParagraph"/>
              <w:spacing w:line="188" w:lineRule="exact"/>
              <w:ind w:left="11"/>
              <w:rPr>
                <w:sz w:val="18"/>
                <w:szCs w:val="18"/>
              </w:rPr>
            </w:pPr>
            <w:r>
              <w:rPr>
                <w:color w:val="000000"/>
                <w:sz w:val="18"/>
                <w:szCs w:val="18"/>
              </w:rPr>
              <w:t>2.89</w:t>
            </w:r>
          </w:p>
        </w:tc>
        <w:tc>
          <w:tcPr>
            <w:tcW w:w="0" w:type="auto"/>
            <w:vAlign w:val="center"/>
          </w:tcPr>
          <w:p w14:paraId="11A16DB6" w14:textId="0A8ADD5A" w:rsidR="00703448" w:rsidRPr="00526C33" w:rsidRDefault="00703448" w:rsidP="00703448">
            <w:pPr>
              <w:pStyle w:val="TableParagraph"/>
              <w:spacing w:line="188" w:lineRule="exact"/>
              <w:ind w:left="19" w:right="2"/>
              <w:rPr>
                <w:sz w:val="18"/>
                <w:szCs w:val="18"/>
              </w:rPr>
            </w:pPr>
            <w:r>
              <w:rPr>
                <w:color w:val="000000"/>
                <w:sz w:val="18"/>
                <w:szCs w:val="18"/>
              </w:rPr>
              <w:t>0.79</w:t>
            </w:r>
          </w:p>
        </w:tc>
        <w:tc>
          <w:tcPr>
            <w:tcW w:w="0" w:type="auto"/>
            <w:vAlign w:val="center"/>
          </w:tcPr>
          <w:p w14:paraId="78FA9583" w14:textId="068B374A" w:rsidR="00703448" w:rsidRPr="00526C33" w:rsidRDefault="00703448" w:rsidP="00703448">
            <w:pPr>
              <w:pStyle w:val="TableParagraph"/>
              <w:spacing w:line="188" w:lineRule="exact"/>
              <w:ind w:left="19"/>
              <w:rPr>
                <w:sz w:val="18"/>
                <w:szCs w:val="18"/>
              </w:rPr>
            </w:pPr>
            <w:r>
              <w:rPr>
                <w:color w:val="000000"/>
                <w:sz w:val="18"/>
                <w:szCs w:val="18"/>
              </w:rPr>
              <w:t>0.87</w:t>
            </w:r>
          </w:p>
        </w:tc>
        <w:tc>
          <w:tcPr>
            <w:tcW w:w="0" w:type="auto"/>
            <w:vAlign w:val="center"/>
          </w:tcPr>
          <w:p w14:paraId="4046BDD9" w14:textId="6DDDD504" w:rsidR="00703448" w:rsidRPr="00526C33" w:rsidRDefault="00703448" w:rsidP="00703448">
            <w:pPr>
              <w:pStyle w:val="TableParagraph"/>
              <w:spacing w:line="188" w:lineRule="exact"/>
              <w:ind w:left="19" w:right="1"/>
              <w:rPr>
                <w:sz w:val="18"/>
                <w:szCs w:val="18"/>
              </w:rPr>
            </w:pPr>
            <w:r>
              <w:rPr>
                <w:color w:val="000000"/>
                <w:sz w:val="18"/>
                <w:szCs w:val="18"/>
              </w:rPr>
              <w:t>0.83</w:t>
            </w:r>
          </w:p>
        </w:tc>
      </w:tr>
      <w:tr w:rsidR="00703448" w14:paraId="6079F458" w14:textId="77777777" w:rsidTr="00703448">
        <w:trPr>
          <w:trHeight w:val="206"/>
        </w:trPr>
        <w:tc>
          <w:tcPr>
            <w:tcW w:w="3256" w:type="dxa"/>
            <w:vAlign w:val="center"/>
          </w:tcPr>
          <w:p w14:paraId="6983F058" w14:textId="77777777" w:rsidR="00703448" w:rsidRPr="00435184" w:rsidRDefault="00703448" w:rsidP="00703448">
            <w:pPr>
              <w:pStyle w:val="TableParagraph"/>
              <w:ind w:left="134" w:right="4"/>
              <w:jc w:val="left"/>
              <w:rPr>
                <w:position w:val="1"/>
                <w:sz w:val="18"/>
              </w:rPr>
            </w:pPr>
            <w:r w:rsidRPr="00435184">
              <w:rPr>
                <w:sz w:val="18"/>
                <w:szCs w:val="18"/>
              </w:rPr>
              <w:t>P</w:t>
            </w:r>
            <w:r w:rsidRPr="00435184">
              <w:rPr>
                <w:sz w:val="18"/>
                <w:szCs w:val="18"/>
                <w:vertAlign w:val="subscript"/>
              </w:rPr>
              <w:t>3</w:t>
            </w:r>
            <w:r w:rsidRPr="00435184">
              <w:rPr>
                <w:sz w:val="18"/>
                <w:szCs w:val="18"/>
              </w:rPr>
              <w:t xml:space="preserve"> (NAA @ 150 PPM)</w:t>
            </w:r>
          </w:p>
        </w:tc>
        <w:tc>
          <w:tcPr>
            <w:tcW w:w="566" w:type="dxa"/>
            <w:vAlign w:val="center"/>
          </w:tcPr>
          <w:p w14:paraId="05A85E14" w14:textId="00E6693F" w:rsidR="00703448" w:rsidRPr="00526C33" w:rsidRDefault="00703448" w:rsidP="00703448">
            <w:pPr>
              <w:pStyle w:val="TableParagraph"/>
              <w:ind w:left="10"/>
              <w:rPr>
                <w:sz w:val="18"/>
                <w:szCs w:val="18"/>
              </w:rPr>
            </w:pPr>
            <w:r>
              <w:rPr>
                <w:color w:val="000000"/>
                <w:sz w:val="18"/>
                <w:szCs w:val="18"/>
              </w:rPr>
              <w:t>1.65</w:t>
            </w:r>
          </w:p>
        </w:tc>
        <w:tc>
          <w:tcPr>
            <w:tcW w:w="0" w:type="auto"/>
            <w:vAlign w:val="center"/>
          </w:tcPr>
          <w:p w14:paraId="272DCD47" w14:textId="648653F6" w:rsidR="00703448" w:rsidRPr="00526C33" w:rsidRDefault="00703448" w:rsidP="00703448">
            <w:pPr>
              <w:pStyle w:val="TableParagraph"/>
              <w:ind w:left="11"/>
              <w:rPr>
                <w:sz w:val="18"/>
                <w:szCs w:val="18"/>
              </w:rPr>
            </w:pPr>
            <w:r>
              <w:rPr>
                <w:color w:val="000000"/>
                <w:sz w:val="18"/>
                <w:szCs w:val="18"/>
              </w:rPr>
              <w:t>1.75</w:t>
            </w:r>
          </w:p>
        </w:tc>
        <w:tc>
          <w:tcPr>
            <w:tcW w:w="0" w:type="auto"/>
            <w:vAlign w:val="center"/>
          </w:tcPr>
          <w:p w14:paraId="2328F67C" w14:textId="68605B85" w:rsidR="00703448" w:rsidRPr="00526C33" w:rsidRDefault="00703448" w:rsidP="00703448">
            <w:pPr>
              <w:pStyle w:val="TableParagraph"/>
              <w:ind w:left="9"/>
              <w:rPr>
                <w:sz w:val="18"/>
                <w:szCs w:val="18"/>
              </w:rPr>
            </w:pPr>
            <w:r>
              <w:rPr>
                <w:color w:val="000000"/>
                <w:sz w:val="18"/>
                <w:szCs w:val="18"/>
              </w:rPr>
              <w:t>1.70</w:t>
            </w:r>
          </w:p>
        </w:tc>
        <w:tc>
          <w:tcPr>
            <w:tcW w:w="0" w:type="auto"/>
            <w:vAlign w:val="center"/>
          </w:tcPr>
          <w:p w14:paraId="7584B6C7" w14:textId="680CD75F" w:rsidR="00703448" w:rsidRPr="00526C33" w:rsidRDefault="00703448" w:rsidP="00703448">
            <w:pPr>
              <w:pStyle w:val="TableParagraph"/>
              <w:ind w:left="5" w:right="-15"/>
              <w:rPr>
                <w:sz w:val="18"/>
                <w:szCs w:val="18"/>
              </w:rPr>
            </w:pPr>
            <w:r>
              <w:rPr>
                <w:color w:val="000000"/>
                <w:sz w:val="18"/>
                <w:szCs w:val="18"/>
              </w:rPr>
              <w:t>1.51</w:t>
            </w:r>
          </w:p>
        </w:tc>
        <w:tc>
          <w:tcPr>
            <w:tcW w:w="0" w:type="auto"/>
            <w:vAlign w:val="center"/>
          </w:tcPr>
          <w:p w14:paraId="7F64F849" w14:textId="14A53A94" w:rsidR="00703448" w:rsidRPr="00526C33" w:rsidRDefault="00703448" w:rsidP="00703448">
            <w:pPr>
              <w:pStyle w:val="TableParagraph"/>
              <w:ind w:left="5" w:right="-15"/>
              <w:rPr>
                <w:sz w:val="18"/>
                <w:szCs w:val="18"/>
              </w:rPr>
            </w:pPr>
            <w:r>
              <w:rPr>
                <w:color w:val="000000"/>
                <w:sz w:val="18"/>
                <w:szCs w:val="18"/>
              </w:rPr>
              <w:t>1.56</w:t>
            </w:r>
          </w:p>
        </w:tc>
        <w:tc>
          <w:tcPr>
            <w:tcW w:w="0" w:type="auto"/>
            <w:vAlign w:val="center"/>
          </w:tcPr>
          <w:p w14:paraId="5F95FC6F" w14:textId="1CAE77F2" w:rsidR="00703448" w:rsidRPr="00526C33" w:rsidRDefault="00703448" w:rsidP="00703448">
            <w:pPr>
              <w:pStyle w:val="TableParagraph"/>
              <w:ind w:left="5" w:right="-15"/>
              <w:rPr>
                <w:sz w:val="18"/>
                <w:szCs w:val="18"/>
              </w:rPr>
            </w:pPr>
            <w:r>
              <w:rPr>
                <w:color w:val="000000"/>
                <w:sz w:val="18"/>
                <w:szCs w:val="18"/>
              </w:rPr>
              <w:t>1.54</w:t>
            </w:r>
          </w:p>
        </w:tc>
        <w:tc>
          <w:tcPr>
            <w:tcW w:w="0" w:type="auto"/>
            <w:vAlign w:val="center"/>
          </w:tcPr>
          <w:p w14:paraId="1802082A" w14:textId="64C75867" w:rsidR="00703448" w:rsidRPr="00526C33" w:rsidRDefault="00703448" w:rsidP="00703448">
            <w:pPr>
              <w:pStyle w:val="TableParagraph"/>
              <w:ind w:right="4"/>
              <w:rPr>
                <w:sz w:val="18"/>
                <w:szCs w:val="18"/>
              </w:rPr>
            </w:pPr>
            <w:r>
              <w:rPr>
                <w:color w:val="000000"/>
                <w:sz w:val="18"/>
                <w:szCs w:val="18"/>
              </w:rPr>
              <w:t>1.75</w:t>
            </w:r>
          </w:p>
        </w:tc>
        <w:tc>
          <w:tcPr>
            <w:tcW w:w="0" w:type="auto"/>
            <w:vAlign w:val="center"/>
          </w:tcPr>
          <w:p w14:paraId="210004EF" w14:textId="21411281" w:rsidR="00703448" w:rsidRPr="00526C33" w:rsidRDefault="00703448" w:rsidP="00703448">
            <w:pPr>
              <w:pStyle w:val="TableParagraph"/>
              <w:rPr>
                <w:sz w:val="18"/>
                <w:szCs w:val="18"/>
              </w:rPr>
            </w:pPr>
            <w:r>
              <w:rPr>
                <w:color w:val="000000"/>
                <w:sz w:val="18"/>
                <w:szCs w:val="18"/>
              </w:rPr>
              <w:t>1.97</w:t>
            </w:r>
          </w:p>
        </w:tc>
        <w:tc>
          <w:tcPr>
            <w:tcW w:w="0" w:type="auto"/>
            <w:vAlign w:val="center"/>
          </w:tcPr>
          <w:p w14:paraId="18C9F7DA" w14:textId="4F5E7676" w:rsidR="00703448" w:rsidRPr="00526C33" w:rsidRDefault="00703448" w:rsidP="00703448">
            <w:pPr>
              <w:pStyle w:val="TableParagraph"/>
              <w:ind w:left="11" w:right="1"/>
              <w:rPr>
                <w:sz w:val="18"/>
                <w:szCs w:val="18"/>
              </w:rPr>
            </w:pPr>
            <w:r>
              <w:rPr>
                <w:color w:val="000000"/>
                <w:sz w:val="18"/>
                <w:szCs w:val="18"/>
              </w:rPr>
              <w:t>1.86</w:t>
            </w:r>
          </w:p>
        </w:tc>
        <w:tc>
          <w:tcPr>
            <w:tcW w:w="0" w:type="auto"/>
            <w:vAlign w:val="center"/>
          </w:tcPr>
          <w:p w14:paraId="1736346C" w14:textId="164D78B4" w:rsidR="00703448" w:rsidRPr="00526C33" w:rsidRDefault="00703448" w:rsidP="00703448">
            <w:pPr>
              <w:pStyle w:val="TableParagraph"/>
              <w:ind w:left="19" w:right="2"/>
              <w:rPr>
                <w:sz w:val="18"/>
                <w:szCs w:val="18"/>
              </w:rPr>
            </w:pPr>
            <w:r>
              <w:rPr>
                <w:color w:val="000000"/>
                <w:sz w:val="18"/>
                <w:szCs w:val="18"/>
              </w:rPr>
              <w:t>0.54</w:t>
            </w:r>
          </w:p>
        </w:tc>
        <w:tc>
          <w:tcPr>
            <w:tcW w:w="0" w:type="auto"/>
            <w:vAlign w:val="center"/>
          </w:tcPr>
          <w:p w14:paraId="1585DEFD" w14:textId="1AE0AF6C" w:rsidR="00703448" w:rsidRPr="00526C33" w:rsidRDefault="00703448" w:rsidP="00703448">
            <w:pPr>
              <w:pStyle w:val="TableParagraph"/>
              <w:ind w:left="19"/>
              <w:rPr>
                <w:sz w:val="18"/>
                <w:szCs w:val="18"/>
              </w:rPr>
            </w:pPr>
            <w:r>
              <w:rPr>
                <w:color w:val="000000"/>
                <w:sz w:val="18"/>
                <w:szCs w:val="18"/>
              </w:rPr>
              <w:t>0.57</w:t>
            </w:r>
          </w:p>
        </w:tc>
        <w:tc>
          <w:tcPr>
            <w:tcW w:w="0" w:type="auto"/>
            <w:vAlign w:val="center"/>
          </w:tcPr>
          <w:p w14:paraId="4BC85BE3" w14:textId="4E832E1C" w:rsidR="00703448" w:rsidRPr="00526C33" w:rsidRDefault="00703448" w:rsidP="00703448">
            <w:pPr>
              <w:pStyle w:val="TableParagraph"/>
              <w:ind w:left="19" w:right="1"/>
              <w:rPr>
                <w:sz w:val="18"/>
                <w:szCs w:val="18"/>
              </w:rPr>
            </w:pPr>
            <w:r>
              <w:rPr>
                <w:color w:val="000000"/>
                <w:sz w:val="18"/>
                <w:szCs w:val="18"/>
              </w:rPr>
              <w:t>0.56</w:t>
            </w:r>
          </w:p>
        </w:tc>
      </w:tr>
      <w:tr w:rsidR="00703448" w14:paraId="6E204358" w14:textId="77777777" w:rsidTr="00703448">
        <w:trPr>
          <w:trHeight w:val="208"/>
        </w:trPr>
        <w:tc>
          <w:tcPr>
            <w:tcW w:w="3256" w:type="dxa"/>
            <w:vAlign w:val="center"/>
          </w:tcPr>
          <w:p w14:paraId="419FCEDA" w14:textId="77777777" w:rsidR="00703448" w:rsidRPr="00435184" w:rsidRDefault="00703448" w:rsidP="00703448">
            <w:pPr>
              <w:pStyle w:val="TableParagraph"/>
              <w:spacing w:line="188" w:lineRule="exact"/>
              <w:ind w:left="134" w:right="6"/>
              <w:jc w:val="left"/>
              <w:rPr>
                <w:position w:val="1"/>
                <w:sz w:val="18"/>
              </w:rPr>
            </w:pPr>
            <w:r w:rsidRPr="00435184">
              <w:rPr>
                <w:sz w:val="18"/>
                <w:szCs w:val="18"/>
              </w:rPr>
              <w:t>P</w:t>
            </w:r>
            <w:r w:rsidRPr="00435184">
              <w:rPr>
                <w:sz w:val="18"/>
                <w:szCs w:val="18"/>
                <w:vertAlign w:val="subscript"/>
              </w:rPr>
              <w:t>4</w:t>
            </w:r>
            <w:r w:rsidRPr="00435184">
              <w:rPr>
                <w:sz w:val="18"/>
                <w:szCs w:val="18"/>
              </w:rPr>
              <w:t xml:space="preserve"> (NAA @ 250 PPM)</w:t>
            </w:r>
          </w:p>
        </w:tc>
        <w:tc>
          <w:tcPr>
            <w:tcW w:w="566" w:type="dxa"/>
            <w:vAlign w:val="center"/>
          </w:tcPr>
          <w:p w14:paraId="2ACF56D7" w14:textId="54D46DE7" w:rsidR="00703448" w:rsidRPr="00526C33" w:rsidRDefault="00703448" w:rsidP="00703448">
            <w:pPr>
              <w:pStyle w:val="TableParagraph"/>
              <w:spacing w:line="188" w:lineRule="exact"/>
              <w:ind w:left="10"/>
              <w:rPr>
                <w:sz w:val="18"/>
                <w:szCs w:val="18"/>
              </w:rPr>
            </w:pPr>
            <w:r>
              <w:rPr>
                <w:color w:val="000000"/>
                <w:sz w:val="18"/>
                <w:szCs w:val="18"/>
              </w:rPr>
              <w:t>1.59</w:t>
            </w:r>
          </w:p>
        </w:tc>
        <w:tc>
          <w:tcPr>
            <w:tcW w:w="0" w:type="auto"/>
            <w:vAlign w:val="center"/>
          </w:tcPr>
          <w:p w14:paraId="6F43412E" w14:textId="49BC2F7E" w:rsidR="00703448" w:rsidRPr="00526C33" w:rsidRDefault="00703448" w:rsidP="00703448">
            <w:pPr>
              <w:pStyle w:val="TableParagraph"/>
              <w:spacing w:line="188" w:lineRule="exact"/>
              <w:ind w:left="11"/>
              <w:rPr>
                <w:sz w:val="18"/>
                <w:szCs w:val="18"/>
              </w:rPr>
            </w:pPr>
            <w:r>
              <w:rPr>
                <w:color w:val="000000"/>
                <w:sz w:val="18"/>
                <w:szCs w:val="18"/>
              </w:rPr>
              <w:t>1.66</w:t>
            </w:r>
          </w:p>
        </w:tc>
        <w:tc>
          <w:tcPr>
            <w:tcW w:w="0" w:type="auto"/>
            <w:vAlign w:val="center"/>
          </w:tcPr>
          <w:p w14:paraId="02288211" w14:textId="1099266F" w:rsidR="00703448" w:rsidRPr="00526C33" w:rsidRDefault="00703448" w:rsidP="00703448">
            <w:pPr>
              <w:pStyle w:val="TableParagraph"/>
              <w:spacing w:line="188" w:lineRule="exact"/>
              <w:ind w:left="9"/>
              <w:rPr>
                <w:sz w:val="18"/>
                <w:szCs w:val="18"/>
              </w:rPr>
            </w:pPr>
            <w:r>
              <w:rPr>
                <w:color w:val="000000"/>
                <w:sz w:val="18"/>
                <w:szCs w:val="18"/>
              </w:rPr>
              <w:t>1.62</w:t>
            </w:r>
          </w:p>
        </w:tc>
        <w:tc>
          <w:tcPr>
            <w:tcW w:w="0" w:type="auto"/>
            <w:vAlign w:val="center"/>
          </w:tcPr>
          <w:p w14:paraId="67127F7E" w14:textId="6017AD73" w:rsidR="00703448" w:rsidRPr="00526C33" w:rsidRDefault="00703448" w:rsidP="00703448">
            <w:pPr>
              <w:pStyle w:val="TableParagraph"/>
              <w:spacing w:line="188" w:lineRule="exact"/>
              <w:ind w:left="5" w:right="-15"/>
              <w:rPr>
                <w:sz w:val="18"/>
                <w:szCs w:val="18"/>
              </w:rPr>
            </w:pPr>
            <w:r>
              <w:rPr>
                <w:color w:val="000000"/>
                <w:sz w:val="18"/>
                <w:szCs w:val="18"/>
              </w:rPr>
              <w:t>1.45</w:t>
            </w:r>
          </w:p>
        </w:tc>
        <w:tc>
          <w:tcPr>
            <w:tcW w:w="0" w:type="auto"/>
            <w:vAlign w:val="center"/>
          </w:tcPr>
          <w:p w14:paraId="4BB20341" w14:textId="703A4A22" w:rsidR="00703448" w:rsidRPr="00526C33" w:rsidRDefault="00703448" w:rsidP="00703448">
            <w:pPr>
              <w:pStyle w:val="TableParagraph"/>
              <w:spacing w:line="188" w:lineRule="exact"/>
              <w:ind w:left="5" w:right="-15"/>
              <w:rPr>
                <w:sz w:val="18"/>
                <w:szCs w:val="18"/>
              </w:rPr>
            </w:pPr>
            <w:r>
              <w:rPr>
                <w:color w:val="000000"/>
                <w:sz w:val="18"/>
                <w:szCs w:val="18"/>
              </w:rPr>
              <w:t>1.50</w:t>
            </w:r>
          </w:p>
        </w:tc>
        <w:tc>
          <w:tcPr>
            <w:tcW w:w="0" w:type="auto"/>
            <w:vAlign w:val="center"/>
          </w:tcPr>
          <w:p w14:paraId="0733B679" w14:textId="78C85814" w:rsidR="00703448" w:rsidRPr="00526C33" w:rsidRDefault="00703448" w:rsidP="00703448">
            <w:pPr>
              <w:pStyle w:val="TableParagraph"/>
              <w:spacing w:line="188" w:lineRule="exact"/>
              <w:ind w:left="5" w:right="-15"/>
              <w:rPr>
                <w:sz w:val="18"/>
                <w:szCs w:val="18"/>
              </w:rPr>
            </w:pPr>
            <w:r>
              <w:rPr>
                <w:color w:val="000000"/>
                <w:sz w:val="18"/>
                <w:szCs w:val="18"/>
              </w:rPr>
              <w:t>1.48</w:t>
            </w:r>
          </w:p>
        </w:tc>
        <w:tc>
          <w:tcPr>
            <w:tcW w:w="0" w:type="auto"/>
            <w:vAlign w:val="center"/>
          </w:tcPr>
          <w:p w14:paraId="65EBFBF9" w14:textId="4B151B11" w:rsidR="00703448" w:rsidRPr="00526C33" w:rsidRDefault="00703448" w:rsidP="00703448">
            <w:pPr>
              <w:pStyle w:val="TableParagraph"/>
              <w:spacing w:line="188" w:lineRule="exact"/>
              <w:ind w:right="4"/>
              <w:rPr>
                <w:sz w:val="18"/>
                <w:szCs w:val="18"/>
              </w:rPr>
            </w:pPr>
            <w:r>
              <w:rPr>
                <w:color w:val="000000"/>
                <w:sz w:val="18"/>
                <w:szCs w:val="18"/>
              </w:rPr>
              <w:t>1.47</w:t>
            </w:r>
          </w:p>
        </w:tc>
        <w:tc>
          <w:tcPr>
            <w:tcW w:w="0" w:type="auto"/>
            <w:vAlign w:val="center"/>
          </w:tcPr>
          <w:p w14:paraId="292E6C41" w14:textId="683ED59F" w:rsidR="00703448" w:rsidRPr="00526C33" w:rsidRDefault="00703448" w:rsidP="00703448">
            <w:pPr>
              <w:pStyle w:val="TableParagraph"/>
              <w:spacing w:line="188" w:lineRule="exact"/>
              <w:rPr>
                <w:sz w:val="18"/>
                <w:szCs w:val="18"/>
              </w:rPr>
            </w:pPr>
            <w:r>
              <w:rPr>
                <w:color w:val="000000"/>
                <w:sz w:val="18"/>
                <w:szCs w:val="18"/>
              </w:rPr>
              <w:t>1.73</w:t>
            </w:r>
          </w:p>
        </w:tc>
        <w:tc>
          <w:tcPr>
            <w:tcW w:w="0" w:type="auto"/>
            <w:vAlign w:val="center"/>
          </w:tcPr>
          <w:p w14:paraId="74FBC98F" w14:textId="126FE7F6" w:rsidR="00703448" w:rsidRPr="00526C33" w:rsidRDefault="00703448" w:rsidP="00703448">
            <w:pPr>
              <w:pStyle w:val="TableParagraph"/>
              <w:spacing w:line="188" w:lineRule="exact"/>
              <w:ind w:left="11" w:right="1"/>
              <w:rPr>
                <w:sz w:val="18"/>
                <w:szCs w:val="18"/>
              </w:rPr>
            </w:pPr>
            <w:r>
              <w:rPr>
                <w:color w:val="000000"/>
                <w:sz w:val="18"/>
                <w:szCs w:val="18"/>
              </w:rPr>
              <w:t>1.60</w:t>
            </w:r>
          </w:p>
        </w:tc>
        <w:tc>
          <w:tcPr>
            <w:tcW w:w="0" w:type="auto"/>
            <w:vAlign w:val="center"/>
          </w:tcPr>
          <w:p w14:paraId="7A706BE1" w14:textId="4BC1736E" w:rsidR="00703448" w:rsidRPr="00526C33" w:rsidRDefault="00703448" w:rsidP="00703448">
            <w:pPr>
              <w:pStyle w:val="TableParagraph"/>
              <w:spacing w:line="188" w:lineRule="exact"/>
              <w:ind w:left="19" w:right="2"/>
              <w:rPr>
                <w:sz w:val="18"/>
                <w:szCs w:val="18"/>
              </w:rPr>
            </w:pPr>
            <w:r>
              <w:rPr>
                <w:color w:val="000000"/>
                <w:sz w:val="18"/>
                <w:szCs w:val="18"/>
              </w:rPr>
              <w:t>0.46</w:t>
            </w:r>
          </w:p>
        </w:tc>
        <w:tc>
          <w:tcPr>
            <w:tcW w:w="0" w:type="auto"/>
            <w:vAlign w:val="center"/>
          </w:tcPr>
          <w:p w14:paraId="45E79D89" w14:textId="67644B5A" w:rsidR="00703448" w:rsidRPr="00526C33" w:rsidRDefault="00703448" w:rsidP="00703448">
            <w:pPr>
              <w:pStyle w:val="TableParagraph"/>
              <w:spacing w:line="188" w:lineRule="exact"/>
              <w:ind w:left="19"/>
              <w:rPr>
                <w:sz w:val="18"/>
                <w:szCs w:val="18"/>
              </w:rPr>
            </w:pPr>
            <w:r>
              <w:rPr>
                <w:color w:val="000000"/>
                <w:sz w:val="18"/>
                <w:szCs w:val="18"/>
              </w:rPr>
              <w:t>0.49</w:t>
            </w:r>
          </w:p>
        </w:tc>
        <w:tc>
          <w:tcPr>
            <w:tcW w:w="0" w:type="auto"/>
            <w:vAlign w:val="center"/>
          </w:tcPr>
          <w:p w14:paraId="619361EA" w14:textId="0E0F925B" w:rsidR="00703448" w:rsidRPr="00526C33" w:rsidRDefault="00703448" w:rsidP="00703448">
            <w:pPr>
              <w:pStyle w:val="TableParagraph"/>
              <w:spacing w:line="188" w:lineRule="exact"/>
              <w:ind w:left="19" w:right="1"/>
              <w:rPr>
                <w:sz w:val="18"/>
                <w:szCs w:val="18"/>
              </w:rPr>
            </w:pPr>
            <w:r>
              <w:rPr>
                <w:color w:val="000000"/>
                <w:sz w:val="18"/>
                <w:szCs w:val="18"/>
              </w:rPr>
              <w:t>0.48</w:t>
            </w:r>
          </w:p>
        </w:tc>
      </w:tr>
      <w:tr w:rsidR="00703448" w14:paraId="55902F0D" w14:textId="77777777" w:rsidTr="00703448">
        <w:trPr>
          <w:trHeight w:val="206"/>
        </w:trPr>
        <w:tc>
          <w:tcPr>
            <w:tcW w:w="3256" w:type="dxa"/>
            <w:vAlign w:val="center"/>
          </w:tcPr>
          <w:p w14:paraId="66C4720A" w14:textId="77777777" w:rsidR="00703448" w:rsidRPr="00435184" w:rsidRDefault="00703448" w:rsidP="00703448">
            <w:pPr>
              <w:pStyle w:val="TableParagraph"/>
              <w:ind w:left="134" w:right="6"/>
              <w:jc w:val="left"/>
              <w:rPr>
                <w:position w:val="1"/>
                <w:sz w:val="18"/>
              </w:rPr>
            </w:pPr>
            <w:r w:rsidRPr="00435184">
              <w:rPr>
                <w:sz w:val="18"/>
                <w:szCs w:val="18"/>
              </w:rPr>
              <w:t>P</w:t>
            </w:r>
            <w:r w:rsidRPr="00435184">
              <w:rPr>
                <w:sz w:val="18"/>
                <w:szCs w:val="18"/>
                <w:vertAlign w:val="subscript"/>
              </w:rPr>
              <w:t>5</w:t>
            </w:r>
            <w:r w:rsidRPr="00435184">
              <w:rPr>
                <w:sz w:val="18"/>
                <w:szCs w:val="18"/>
              </w:rPr>
              <w:t xml:space="preserve"> (IBA @ 4000 PPM + NAA 150 PPM)</w:t>
            </w:r>
          </w:p>
        </w:tc>
        <w:tc>
          <w:tcPr>
            <w:tcW w:w="566" w:type="dxa"/>
            <w:vAlign w:val="center"/>
          </w:tcPr>
          <w:p w14:paraId="1957D934" w14:textId="4364F9A5" w:rsidR="00703448" w:rsidRPr="00526C33" w:rsidRDefault="00703448" w:rsidP="00703448">
            <w:pPr>
              <w:pStyle w:val="TableParagraph"/>
              <w:ind w:left="10"/>
              <w:rPr>
                <w:sz w:val="18"/>
                <w:szCs w:val="18"/>
              </w:rPr>
            </w:pPr>
            <w:r>
              <w:rPr>
                <w:color w:val="000000"/>
                <w:sz w:val="18"/>
                <w:szCs w:val="18"/>
              </w:rPr>
              <w:t>1.75</w:t>
            </w:r>
          </w:p>
        </w:tc>
        <w:tc>
          <w:tcPr>
            <w:tcW w:w="0" w:type="auto"/>
            <w:vAlign w:val="center"/>
          </w:tcPr>
          <w:p w14:paraId="5A346520" w14:textId="475B425D" w:rsidR="00703448" w:rsidRPr="00526C33" w:rsidRDefault="00703448" w:rsidP="00703448">
            <w:pPr>
              <w:pStyle w:val="TableParagraph"/>
              <w:ind w:left="11"/>
              <w:rPr>
                <w:sz w:val="18"/>
                <w:szCs w:val="18"/>
              </w:rPr>
            </w:pPr>
            <w:r>
              <w:rPr>
                <w:color w:val="000000"/>
                <w:sz w:val="18"/>
                <w:szCs w:val="18"/>
              </w:rPr>
              <w:t>1.82</w:t>
            </w:r>
          </w:p>
        </w:tc>
        <w:tc>
          <w:tcPr>
            <w:tcW w:w="0" w:type="auto"/>
            <w:vAlign w:val="center"/>
          </w:tcPr>
          <w:p w14:paraId="2718502C" w14:textId="13DCCE5E" w:rsidR="00703448" w:rsidRPr="00526C33" w:rsidRDefault="00703448" w:rsidP="00703448">
            <w:pPr>
              <w:pStyle w:val="TableParagraph"/>
              <w:ind w:left="9"/>
              <w:rPr>
                <w:sz w:val="18"/>
                <w:szCs w:val="18"/>
              </w:rPr>
            </w:pPr>
            <w:r>
              <w:rPr>
                <w:color w:val="000000"/>
                <w:sz w:val="18"/>
                <w:szCs w:val="18"/>
              </w:rPr>
              <w:t>1.79</w:t>
            </w:r>
          </w:p>
        </w:tc>
        <w:tc>
          <w:tcPr>
            <w:tcW w:w="0" w:type="auto"/>
            <w:vAlign w:val="center"/>
          </w:tcPr>
          <w:p w14:paraId="6AC86FC3" w14:textId="323F141C" w:rsidR="00703448" w:rsidRPr="00526C33" w:rsidRDefault="00703448" w:rsidP="00703448">
            <w:pPr>
              <w:pStyle w:val="TableParagraph"/>
              <w:ind w:left="5" w:right="-15"/>
              <w:rPr>
                <w:sz w:val="18"/>
                <w:szCs w:val="18"/>
              </w:rPr>
            </w:pPr>
            <w:r>
              <w:rPr>
                <w:color w:val="000000"/>
                <w:sz w:val="18"/>
                <w:szCs w:val="18"/>
              </w:rPr>
              <w:t>1.64</w:t>
            </w:r>
          </w:p>
        </w:tc>
        <w:tc>
          <w:tcPr>
            <w:tcW w:w="0" w:type="auto"/>
            <w:vAlign w:val="center"/>
          </w:tcPr>
          <w:p w14:paraId="26748C7E" w14:textId="65E49C34" w:rsidR="00703448" w:rsidRPr="00526C33" w:rsidRDefault="00703448" w:rsidP="00703448">
            <w:pPr>
              <w:pStyle w:val="TableParagraph"/>
              <w:ind w:left="5" w:right="-15"/>
              <w:rPr>
                <w:sz w:val="18"/>
                <w:szCs w:val="18"/>
              </w:rPr>
            </w:pPr>
            <w:r>
              <w:rPr>
                <w:color w:val="000000"/>
                <w:sz w:val="18"/>
                <w:szCs w:val="18"/>
              </w:rPr>
              <w:t>1.68</w:t>
            </w:r>
          </w:p>
        </w:tc>
        <w:tc>
          <w:tcPr>
            <w:tcW w:w="0" w:type="auto"/>
            <w:vAlign w:val="center"/>
          </w:tcPr>
          <w:p w14:paraId="603E92F7" w14:textId="31FD95D1" w:rsidR="00703448" w:rsidRPr="00526C33" w:rsidRDefault="00703448" w:rsidP="00703448">
            <w:pPr>
              <w:pStyle w:val="TableParagraph"/>
              <w:ind w:left="5" w:right="-15"/>
              <w:rPr>
                <w:sz w:val="18"/>
                <w:szCs w:val="18"/>
              </w:rPr>
            </w:pPr>
            <w:r>
              <w:rPr>
                <w:color w:val="000000"/>
                <w:sz w:val="18"/>
                <w:szCs w:val="18"/>
              </w:rPr>
              <w:t>1.66</w:t>
            </w:r>
          </w:p>
        </w:tc>
        <w:tc>
          <w:tcPr>
            <w:tcW w:w="0" w:type="auto"/>
            <w:vAlign w:val="center"/>
          </w:tcPr>
          <w:p w14:paraId="5B98FBB9" w14:textId="51AE4E22" w:rsidR="00703448" w:rsidRPr="00526C33" w:rsidRDefault="00703448" w:rsidP="00703448">
            <w:pPr>
              <w:pStyle w:val="TableParagraph"/>
              <w:ind w:right="4"/>
              <w:rPr>
                <w:sz w:val="18"/>
                <w:szCs w:val="18"/>
              </w:rPr>
            </w:pPr>
            <w:r>
              <w:rPr>
                <w:color w:val="000000"/>
                <w:sz w:val="18"/>
                <w:szCs w:val="18"/>
              </w:rPr>
              <w:t>1.99</w:t>
            </w:r>
          </w:p>
        </w:tc>
        <w:tc>
          <w:tcPr>
            <w:tcW w:w="0" w:type="auto"/>
            <w:vAlign w:val="center"/>
          </w:tcPr>
          <w:p w14:paraId="16FDDAED" w14:textId="1EF905D6" w:rsidR="00703448" w:rsidRPr="00526C33" w:rsidRDefault="00703448" w:rsidP="00703448">
            <w:pPr>
              <w:pStyle w:val="TableParagraph"/>
              <w:ind w:left="8" w:right="-15"/>
              <w:rPr>
                <w:sz w:val="18"/>
                <w:szCs w:val="18"/>
              </w:rPr>
            </w:pPr>
            <w:r>
              <w:rPr>
                <w:color w:val="000000"/>
                <w:sz w:val="18"/>
                <w:szCs w:val="18"/>
              </w:rPr>
              <w:t>2.32</w:t>
            </w:r>
          </w:p>
        </w:tc>
        <w:tc>
          <w:tcPr>
            <w:tcW w:w="0" w:type="auto"/>
            <w:vAlign w:val="center"/>
          </w:tcPr>
          <w:p w14:paraId="23C46D19" w14:textId="06A41ECF" w:rsidR="00703448" w:rsidRPr="00526C33" w:rsidRDefault="00703448" w:rsidP="00703448">
            <w:pPr>
              <w:pStyle w:val="TableParagraph"/>
              <w:ind w:left="11"/>
              <w:rPr>
                <w:sz w:val="18"/>
                <w:szCs w:val="18"/>
              </w:rPr>
            </w:pPr>
            <w:r>
              <w:rPr>
                <w:color w:val="000000"/>
                <w:sz w:val="18"/>
                <w:szCs w:val="18"/>
              </w:rPr>
              <w:t>2.16</w:t>
            </w:r>
          </w:p>
        </w:tc>
        <w:tc>
          <w:tcPr>
            <w:tcW w:w="0" w:type="auto"/>
            <w:vAlign w:val="center"/>
          </w:tcPr>
          <w:p w14:paraId="419A17FF" w14:textId="3C7C4BF3" w:rsidR="00703448" w:rsidRPr="00526C33" w:rsidRDefault="00703448" w:rsidP="00703448">
            <w:pPr>
              <w:pStyle w:val="TableParagraph"/>
              <w:ind w:left="19" w:right="2"/>
              <w:rPr>
                <w:sz w:val="18"/>
                <w:szCs w:val="18"/>
              </w:rPr>
            </w:pPr>
            <w:r>
              <w:rPr>
                <w:color w:val="000000"/>
                <w:sz w:val="18"/>
                <w:szCs w:val="18"/>
              </w:rPr>
              <w:t>0.61</w:t>
            </w:r>
          </w:p>
        </w:tc>
        <w:tc>
          <w:tcPr>
            <w:tcW w:w="0" w:type="auto"/>
            <w:vAlign w:val="center"/>
          </w:tcPr>
          <w:p w14:paraId="4F976927" w14:textId="7F980380" w:rsidR="00703448" w:rsidRPr="00526C33" w:rsidRDefault="00703448" w:rsidP="00703448">
            <w:pPr>
              <w:pStyle w:val="TableParagraph"/>
              <w:ind w:left="19"/>
              <w:rPr>
                <w:sz w:val="18"/>
                <w:szCs w:val="18"/>
              </w:rPr>
            </w:pPr>
            <w:r>
              <w:rPr>
                <w:color w:val="000000"/>
                <w:sz w:val="18"/>
                <w:szCs w:val="18"/>
              </w:rPr>
              <w:t>0.64</w:t>
            </w:r>
          </w:p>
        </w:tc>
        <w:tc>
          <w:tcPr>
            <w:tcW w:w="0" w:type="auto"/>
            <w:vAlign w:val="center"/>
          </w:tcPr>
          <w:p w14:paraId="7EA9DCFF" w14:textId="63578F76" w:rsidR="00703448" w:rsidRPr="00526C33" w:rsidRDefault="00703448" w:rsidP="00703448">
            <w:pPr>
              <w:pStyle w:val="TableParagraph"/>
              <w:ind w:left="19" w:right="1"/>
              <w:rPr>
                <w:sz w:val="18"/>
                <w:szCs w:val="18"/>
              </w:rPr>
            </w:pPr>
            <w:r>
              <w:rPr>
                <w:color w:val="000000"/>
                <w:sz w:val="18"/>
                <w:szCs w:val="18"/>
              </w:rPr>
              <w:t>0.63</w:t>
            </w:r>
          </w:p>
        </w:tc>
      </w:tr>
      <w:tr w:rsidR="00703448" w14:paraId="1A890F99" w14:textId="77777777" w:rsidTr="00703448">
        <w:trPr>
          <w:trHeight w:val="206"/>
        </w:trPr>
        <w:tc>
          <w:tcPr>
            <w:tcW w:w="3256" w:type="dxa"/>
            <w:vAlign w:val="center"/>
          </w:tcPr>
          <w:p w14:paraId="1769EEDA" w14:textId="77777777" w:rsidR="00703448" w:rsidRPr="00435184" w:rsidRDefault="00703448" w:rsidP="00703448">
            <w:pPr>
              <w:pStyle w:val="TableParagraph"/>
              <w:ind w:left="134"/>
              <w:jc w:val="left"/>
              <w:rPr>
                <w:position w:val="1"/>
                <w:sz w:val="18"/>
              </w:rPr>
            </w:pPr>
            <w:r w:rsidRPr="00435184">
              <w:rPr>
                <w:sz w:val="18"/>
                <w:szCs w:val="18"/>
              </w:rPr>
              <w:t>P</w:t>
            </w:r>
            <w:r w:rsidRPr="00435184">
              <w:rPr>
                <w:sz w:val="18"/>
                <w:szCs w:val="18"/>
                <w:vertAlign w:val="subscript"/>
              </w:rPr>
              <w:t>6</w:t>
            </w:r>
            <w:r w:rsidRPr="00435184">
              <w:rPr>
                <w:sz w:val="18"/>
                <w:szCs w:val="18"/>
              </w:rPr>
              <w:t xml:space="preserve"> (IBA @ 4000 PPM + NAA 250 PPM)</w:t>
            </w:r>
          </w:p>
        </w:tc>
        <w:tc>
          <w:tcPr>
            <w:tcW w:w="566" w:type="dxa"/>
            <w:vAlign w:val="center"/>
          </w:tcPr>
          <w:p w14:paraId="55FCCE9A" w14:textId="3C408DC3" w:rsidR="00703448" w:rsidRPr="00526C33" w:rsidRDefault="00703448" w:rsidP="00703448">
            <w:pPr>
              <w:pStyle w:val="TableParagraph"/>
              <w:ind w:left="10" w:right="2"/>
              <w:rPr>
                <w:sz w:val="18"/>
                <w:szCs w:val="18"/>
              </w:rPr>
            </w:pPr>
            <w:r>
              <w:rPr>
                <w:color w:val="000000"/>
                <w:sz w:val="18"/>
                <w:szCs w:val="18"/>
              </w:rPr>
              <w:t>1.69</w:t>
            </w:r>
          </w:p>
        </w:tc>
        <w:tc>
          <w:tcPr>
            <w:tcW w:w="0" w:type="auto"/>
            <w:vAlign w:val="center"/>
          </w:tcPr>
          <w:p w14:paraId="5E8EC6A1" w14:textId="62A0DB58" w:rsidR="00703448" w:rsidRPr="00526C33" w:rsidRDefault="00703448" w:rsidP="00703448">
            <w:pPr>
              <w:pStyle w:val="TableParagraph"/>
              <w:ind w:left="11"/>
              <w:rPr>
                <w:sz w:val="18"/>
                <w:szCs w:val="18"/>
              </w:rPr>
            </w:pPr>
            <w:r>
              <w:rPr>
                <w:color w:val="000000"/>
                <w:sz w:val="18"/>
                <w:szCs w:val="18"/>
              </w:rPr>
              <w:t>1.79</w:t>
            </w:r>
          </w:p>
        </w:tc>
        <w:tc>
          <w:tcPr>
            <w:tcW w:w="0" w:type="auto"/>
            <w:vAlign w:val="center"/>
          </w:tcPr>
          <w:p w14:paraId="266702C7" w14:textId="6D1C5361" w:rsidR="00703448" w:rsidRPr="00526C33" w:rsidRDefault="00703448" w:rsidP="00703448">
            <w:pPr>
              <w:pStyle w:val="TableParagraph"/>
              <w:ind w:left="9"/>
              <w:rPr>
                <w:sz w:val="18"/>
                <w:szCs w:val="18"/>
              </w:rPr>
            </w:pPr>
            <w:r>
              <w:rPr>
                <w:color w:val="000000"/>
                <w:sz w:val="18"/>
                <w:szCs w:val="18"/>
              </w:rPr>
              <w:t>1.74</w:t>
            </w:r>
          </w:p>
        </w:tc>
        <w:tc>
          <w:tcPr>
            <w:tcW w:w="0" w:type="auto"/>
            <w:vAlign w:val="center"/>
          </w:tcPr>
          <w:p w14:paraId="58E26289" w14:textId="28938552" w:rsidR="00703448" w:rsidRPr="00526C33" w:rsidRDefault="00703448" w:rsidP="00703448">
            <w:pPr>
              <w:pStyle w:val="TableParagraph"/>
              <w:ind w:left="9"/>
              <w:rPr>
                <w:sz w:val="18"/>
                <w:szCs w:val="18"/>
              </w:rPr>
            </w:pPr>
            <w:r>
              <w:rPr>
                <w:color w:val="000000"/>
                <w:sz w:val="18"/>
                <w:szCs w:val="18"/>
              </w:rPr>
              <w:t>1.59</w:t>
            </w:r>
          </w:p>
        </w:tc>
        <w:tc>
          <w:tcPr>
            <w:tcW w:w="0" w:type="auto"/>
            <w:vAlign w:val="center"/>
          </w:tcPr>
          <w:p w14:paraId="7FEAFE3A" w14:textId="2A69A51B" w:rsidR="00703448" w:rsidRPr="00526C33" w:rsidRDefault="00703448" w:rsidP="00703448">
            <w:pPr>
              <w:pStyle w:val="TableParagraph"/>
              <w:ind w:left="11" w:right="4"/>
              <w:rPr>
                <w:sz w:val="18"/>
                <w:szCs w:val="18"/>
              </w:rPr>
            </w:pPr>
            <w:r>
              <w:rPr>
                <w:color w:val="000000"/>
                <w:sz w:val="18"/>
                <w:szCs w:val="18"/>
              </w:rPr>
              <w:t>1.62</w:t>
            </w:r>
          </w:p>
        </w:tc>
        <w:tc>
          <w:tcPr>
            <w:tcW w:w="0" w:type="auto"/>
            <w:vAlign w:val="center"/>
          </w:tcPr>
          <w:p w14:paraId="7527FCD0" w14:textId="58F09124" w:rsidR="00703448" w:rsidRPr="00526C33" w:rsidRDefault="00703448" w:rsidP="00703448">
            <w:pPr>
              <w:pStyle w:val="TableParagraph"/>
              <w:ind w:left="10"/>
              <w:rPr>
                <w:sz w:val="18"/>
                <w:szCs w:val="18"/>
              </w:rPr>
            </w:pPr>
            <w:r>
              <w:rPr>
                <w:color w:val="000000"/>
                <w:sz w:val="18"/>
                <w:szCs w:val="18"/>
              </w:rPr>
              <w:t>1.61</w:t>
            </w:r>
          </w:p>
        </w:tc>
        <w:tc>
          <w:tcPr>
            <w:tcW w:w="0" w:type="auto"/>
            <w:vAlign w:val="center"/>
          </w:tcPr>
          <w:p w14:paraId="1A1AC09C" w14:textId="567355E0" w:rsidR="00703448" w:rsidRPr="00526C33" w:rsidRDefault="00703448" w:rsidP="00703448">
            <w:pPr>
              <w:pStyle w:val="TableParagraph"/>
              <w:ind w:right="4"/>
              <w:rPr>
                <w:sz w:val="18"/>
                <w:szCs w:val="18"/>
              </w:rPr>
            </w:pPr>
            <w:r>
              <w:rPr>
                <w:color w:val="000000"/>
                <w:sz w:val="18"/>
                <w:szCs w:val="18"/>
              </w:rPr>
              <w:t>1.89</w:t>
            </w:r>
          </w:p>
        </w:tc>
        <w:tc>
          <w:tcPr>
            <w:tcW w:w="0" w:type="auto"/>
            <w:vAlign w:val="center"/>
          </w:tcPr>
          <w:p w14:paraId="0F5BDCB1" w14:textId="53DA20D8" w:rsidR="00703448" w:rsidRPr="00526C33" w:rsidRDefault="00703448" w:rsidP="00703448">
            <w:pPr>
              <w:pStyle w:val="TableParagraph"/>
              <w:rPr>
                <w:sz w:val="18"/>
                <w:szCs w:val="18"/>
              </w:rPr>
            </w:pPr>
            <w:r>
              <w:rPr>
                <w:color w:val="000000"/>
                <w:sz w:val="18"/>
                <w:szCs w:val="18"/>
              </w:rPr>
              <w:t>2.19</w:t>
            </w:r>
          </w:p>
        </w:tc>
        <w:tc>
          <w:tcPr>
            <w:tcW w:w="0" w:type="auto"/>
            <w:vAlign w:val="center"/>
          </w:tcPr>
          <w:p w14:paraId="522E38BC" w14:textId="733463CA" w:rsidR="00703448" w:rsidRPr="00526C33" w:rsidRDefault="00703448" w:rsidP="00703448">
            <w:pPr>
              <w:pStyle w:val="TableParagraph"/>
              <w:ind w:left="11" w:right="1"/>
              <w:rPr>
                <w:sz w:val="18"/>
                <w:szCs w:val="18"/>
              </w:rPr>
            </w:pPr>
            <w:r>
              <w:rPr>
                <w:color w:val="000000"/>
                <w:sz w:val="18"/>
                <w:szCs w:val="18"/>
              </w:rPr>
              <w:t>2.04</w:t>
            </w:r>
          </w:p>
        </w:tc>
        <w:tc>
          <w:tcPr>
            <w:tcW w:w="0" w:type="auto"/>
            <w:vAlign w:val="center"/>
          </w:tcPr>
          <w:p w14:paraId="5243543F" w14:textId="600249E6" w:rsidR="00703448" w:rsidRPr="00526C33" w:rsidRDefault="00703448" w:rsidP="00703448">
            <w:pPr>
              <w:pStyle w:val="TableParagraph"/>
              <w:ind w:left="19" w:right="2"/>
              <w:rPr>
                <w:sz w:val="18"/>
                <w:szCs w:val="18"/>
              </w:rPr>
            </w:pPr>
            <w:r>
              <w:rPr>
                <w:color w:val="000000"/>
                <w:sz w:val="18"/>
                <w:szCs w:val="18"/>
              </w:rPr>
              <w:t>0.57</w:t>
            </w:r>
          </w:p>
        </w:tc>
        <w:tc>
          <w:tcPr>
            <w:tcW w:w="0" w:type="auto"/>
            <w:vAlign w:val="center"/>
          </w:tcPr>
          <w:p w14:paraId="7C03C774" w14:textId="0C6CB690" w:rsidR="00703448" w:rsidRPr="00526C33" w:rsidRDefault="00703448" w:rsidP="00703448">
            <w:pPr>
              <w:pStyle w:val="TableParagraph"/>
              <w:ind w:left="19"/>
              <w:rPr>
                <w:sz w:val="18"/>
                <w:szCs w:val="18"/>
              </w:rPr>
            </w:pPr>
            <w:r>
              <w:rPr>
                <w:color w:val="000000"/>
                <w:sz w:val="18"/>
                <w:szCs w:val="18"/>
              </w:rPr>
              <w:t>0.59</w:t>
            </w:r>
          </w:p>
        </w:tc>
        <w:tc>
          <w:tcPr>
            <w:tcW w:w="0" w:type="auto"/>
            <w:vAlign w:val="center"/>
          </w:tcPr>
          <w:p w14:paraId="3807B3CA" w14:textId="5A43AF2B" w:rsidR="00703448" w:rsidRPr="00526C33" w:rsidRDefault="00703448" w:rsidP="00703448">
            <w:pPr>
              <w:pStyle w:val="TableParagraph"/>
              <w:ind w:left="19" w:right="1"/>
              <w:rPr>
                <w:sz w:val="18"/>
                <w:szCs w:val="18"/>
              </w:rPr>
            </w:pPr>
            <w:r>
              <w:rPr>
                <w:color w:val="000000"/>
                <w:sz w:val="18"/>
                <w:szCs w:val="18"/>
              </w:rPr>
              <w:t>0.58</w:t>
            </w:r>
          </w:p>
        </w:tc>
      </w:tr>
      <w:tr w:rsidR="00703448" w14:paraId="319C4AC9" w14:textId="77777777" w:rsidTr="00703448">
        <w:trPr>
          <w:trHeight w:val="208"/>
        </w:trPr>
        <w:tc>
          <w:tcPr>
            <w:tcW w:w="3256" w:type="dxa"/>
            <w:vAlign w:val="center"/>
          </w:tcPr>
          <w:p w14:paraId="17281170" w14:textId="77777777" w:rsidR="00703448" w:rsidRPr="00435184" w:rsidRDefault="00703448" w:rsidP="00703448">
            <w:pPr>
              <w:pStyle w:val="TableParagraph"/>
              <w:spacing w:line="188" w:lineRule="exact"/>
              <w:ind w:left="134" w:right="3"/>
              <w:jc w:val="left"/>
              <w:rPr>
                <w:sz w:val="18"/>
              </w:rPr>
            </w:pPr>
            <w:r w:rsidRPr="00435184">
              <w:rPr>
                <w:sz w:val="18"/>
                <w:szCs w:val="18"/>
              </w:rPr>
              <w:t>P</w:t>
            </w:r>
            <w:r w:rsidRPr="00435184">
              <w:rPr>
                <w:sz w:val="18"/>
                <w:szCs w:val="18"/>
                <w:vertAlign w:val="subscript"/>
              </w:rPr>
              <w:t>7</w:t>
            </w:r>
            <w:r w:rsidRPr="00435184">
              <w:rPr>
                <w:sz w:val="18"/>
                <w:szCs w:val="18"/>
              </w:rPr>
              <w:t xml:space="preserve"> (IBA @ 6000 PPM + NAA 150 PPM)</w:t>
            </w:r>
          </w:p>
        </w:tc>
        <w:tc>
          <w:tcPr>
            <w:tcW w:w="566" w:type="dxa"/>
            <w:vAlign w:val="center"/>
          </w:tcPr>
          <w:p w14:paraId="7731B9A5" w14:textId="09860CFF" w:rsidR="00703448" w:rsidRPr="00526C33" w:rsidRDefault="00703448" w:rsidP="00703448">
            <w:pPr>
              <w:pStyle w:val="TableParagraph"/>
              <w:spacing w:line="188" w:lineRule="exact"/>
              <w:ind w:left="10"/>
              <w:rPr>
                <w:sz w:val="18"/>
                <w:szCs w:val="18"/>
              </w:rPr>
            </w:pPr>
            <w:r>
              <w:rPr>
                <w:color w:val="000000"/>
                <w:sz w:val="18"/>
                <w:szCs w:val="18"/>
              </w:rPr>
              <w:t>1.87</w:t>
            </w:r>
          </w:p>
        </w:tc>
        <w:tc>
          <w:tcPr>
            <w:tcW w:w="0" w:type="auto"/>
            <w:vAlign w:val="center"/>
          </w:tcPr>
          <w:p w14:paraId="49ABE57A" w14:textId="6E0BF35D" w:rsidR="00703448" w:rsidRPr="00526C33" w:rsidRDefault="00703448" w:rsidP="00703448">
            <w:pPr>
              <w:pStyle w:val="TableParagraph"/>
              <w:spacing w:line="188" w:lineRule="exact"/>
              <w:ind w:left="11"/>
              <w:rPr>
                <w:sz w:val="18"/>
                <w:szCs w:val="18"/>
              </w:rPr>
            </w:pPr>
            <w:r>
              <w:rPr>
                <w:color w:val="000000"/>
                <w:sz w:val="18"/>
                <w:szCs w:val="18"/>
              </w:rPr>
              <w:t>1.91</w:t>
            </w:r>
          </w:p>
        </w:tc>
        <w:tc>
          <w:tcPr>
            <w:tcW w:w="0" w:type="auto"/>
            <w:vAlign w:val="center"/>
          </w:tcPr>
          <w:p w14:paraId="628F60F2" w14:textId="77A377A8" w:rsidR="00703448" w:rsidRPr="00526C33" w:rsidRDefault="00703448" w:rsidP="00703448">
            <w:pPr>
              <w:pStyle w:val="TableParagraph"/>
              <w:spacing w:line="240" w:lineRule="auto"/>
              <w:ind w:left="0"/>
              <w:rPr>
                <w:sz w:val="18"/>
                <w:szCs w:val="18"/>
              </w:rPr>
            </w:pPr>
            <w:r>
              <w:rPr>
                <w:color w:val="000000"/>
                <w:sz w:val="18"/>
                <w:szCs w:val="18"/>
              </w:rPr>
              <w:t>1.89</w:t>
            </w:r>
          </w:p>
        </w:tc>
        <w:tc>
          <w:tcPr>
            <w:tcW w:w="0" w:type="auto"/>
            <w:vAlign w:val="center"/>
          </w:tcPr>
          <w:p w14:paraId="318705C6" w14:textId="44B14B04" w:rsidR="00703448" w:rsidRPr="00526C33" w:rsidRDefault="00703448" w:rsidP="00703448">
            <w:pPr>
              <w:pStyle w:val="TableParagraph"/>
              <w:spacing w:line="188" w:lineRule="exact"/>
              <w:ind w:left="5" w:right="-15"/>
              <w:rPr>
                <w:sz w:val="18"/>
                <w:szCs w:val="18"/>
              </w:rPr>
            </w:pPr>
            <w:r>
              <w:rPr>
                <w:color w:val="000000"/>
                <w:sz w:val="18"/>
                <w:szCs w:val="18"/>
              </w:rPr>
              <w:t>1.75</w:t>
            </w:r>
          </w:p>
        </w:tc>
        <w:tc>
          <w:tcPr>
            <w:tcW w:w="0" w:type="auto"/>
            <w:vAlign w:val="center"/>
          </w:tcPr>
          <w:p w14:paraId="23F538F3" w14:textId="39433A87" w:rsidR="00703448" w:rsidRPr="00526C33" w:rsidRDefault="00703448" w:rsidP="00703448">
            <w:pPr>
              <w:pStyle w:val="TableParagraph"/>
              <w:spacing w:line="188" w:lineRule="exact"/>
              <w:ind w:left="5" w:right="-15"/>
              <w:rPr>
                <w:sz w:val="18"/>
                <w:szCs w:val="18"/>
              </w:rPr>
            </w:pPr>
            <w:r>
              <w:rPr>
                <w:color w:val="000000"/>
                <w:sz w:val="18"/>
                <w:szCs w:val="18"/>
              </w:rPr>
              <w:t>1.81</w:t>
            </w:r>
          </w:p>
        </w:tc>
        <w:tc>
          <w:tcPr>
            <w:tcW w:w="0" w:type="auto"/>
            <w:vAlign w:val="center"/>
          </w:tcPr>
          <w:p w14:paraId="119688B7" w14:textId="3B4CEEB7" w:rsidR="00703448" w:rsidRPr="00526C33" w:rsidRDefault="00703448" w:rsidP="00703448">
            <w:pPr>
              <w:pStyle w:val="TableParagraph"/>
              <w:spacing w:line="240" w:lineRule="auto"/>
              <w:ind w:left="0"/>
              <w:rPr>
                <w:sz w:val="18"/>
                <w:szCs w:val="18"/>
              </w:rPr>
            </w:pPr>
            <w:r>
              <w:rPr>
                <w:color w:val="000000"/>
                <w:sz w:val="18"/>
                <w:szCs w:val="18"/>
              </w:rPr>
              <w:t>1.78</w:t>
            </w:r>
          </w:p>
        </w:tc>
        <w:tc>
          <w:tcPr>
            <w:tcW w:w="0" w:type="auto"/>
            <w:vAlign w:val="center"/>
          </w:tcPr>
          <w:p w14:paraId="57077E11" w14:textId="3601CD65" w:rsidR="00703448" w:rsidRPr="00526C33" w:rsidRDefault="00703448" w:rsidP="00703448">
            <w:pPr>
              <w:pStyle w:val="TableParagraph"/>
              <w:spacing w:line="188" w:lineRule="exact"/>
              <w:ind w:right="4"/>
              <w:rPr>
                <w:sz w:val="18"/>
                <w:szCs w:val="18"/>
              </w:rPr>
            </w:pPr>
            <w:r>
              <w:rPr>
                <w:color w:val="000000"/>
                <w:sz w:val="18"/>
                <w:szCs w:val="18"/>
              </w:rPr>
              <w:t>2.32</w:t>
            </w:r>
          </w:p>
        </w:tc>
        <w:tc>
          <w:tcPr>
            <w:tcW w:w="0" w:type="auto"/>
            <w:vAlign w:val="center"/>
          </w:tcPr>
          <w:p w14:paraId="557C24BF" w14:textId="48A50907" w:rsidR="00703448" w:rsidRPr="00526C33" w:rsidRDefault="00703448" w:rsidP="00703448">
            <w:pPr>
              <w:pStyle w:val="TableParagraph"/>
              <w:spacing w:line="188" w:lineRule="exact"/>
              <w:rPr>
                <w:sz w:val="18"/>
                <w:szCs w:val="18"/>
              </w:rPr>
            </w:pPr>
            <w:r>
              <w:rPr>
                <w:color w:val="000000"/>
                <w:sz w:val="18"/>
                <w:szCs w:val="18"/>
              </w:rPr>
              <w:t>2.55</w:t>
            </w:r>
          </w:p>
        </w:tc>
        <w:tc>
          <w:tcPr>
            <w:tcW w:w="0" w:type="auto"/>
            <w:vAlign w:val="center"/>
          </w:tcPr>
          <w:p w14:paraId="169A93AC" w14:textId="19C40669" w:rsidR="00703448" w:rsidRPr="00526C33" w:rsidRDefault="00703448" w:rsidP="00703448">
            <w:pPr>
              <w:pStyle w:val="TableParagraph"/>
              <w:spacing w:line="240" w:lineRule="auto"/>
              <w:ind w:left="0"/>
              <w:rPr>
                <w:sz w:val="18"/>
                <w:szCs w:val="18"/>
              </w:rPr>
            </w:pPr>
            <w:r>
              <w:rPr>
                <w:color w:val="000000"/>
                <w:sz w:val="18"/>
                <w:szCs w:val="18"/>
              </w:rPr>
              <w:t>2.44</w:t>
            </w:r>
          </w:p>
        </w:tc>
        <w:tc>
          <w:tcPr>
            <w:tcW w:w="0" w:type="auto"/>
            <w:vAlign w:val="center"/>
          </w:tcPr>
          <w:p w14:paraId="431FF09F" w14:textId="1D350CD0" w:rsidR="00703448" w:rsidRPr="00526C33" w:rsidRDefault="00703448" w:rsidP="00703448">
            <w:pPr>
              <w:pStyle w:val="TableParagraph"/>
              <w:spacing w:line="188" w:lineRule="exact"/>
              <w:ind w:left="19" w:right="2"/>
              <w:rPr>
                <w:sz w:val="18"/>
                <w:szCs w:val="18"/>
              </w:rPr>
            </w:pPr>
            <w:r>
              <w:rPr>
                <w:color w:val="000000"/>
                <w:sz w:val="18"/>
                <w:szCs w:val="18"/>
              </w:rPr>
              <w:t>0.69</w:t>
            </w:r>
          </w:p>
        </w:tc>
        <w:tc>
          <w:tcPr>
            <w:tcW w:w="0" w:type="auto"/>
            <w:vAlign w:val="center"/>
          </w:tcPr>
          <w:p w14:paraId="3B5ED403" w14:textId="09F0FC6E" w:rsidR="00703448" w:rsidRPr="00526C33" w:rsidRDefault="00703448" w:rsidP="00703448">
            <w:pPr>
              <w:pStyle w:val="TableParagraph"/>
              <w:spacing w:line="188" w:lineRule="exact"/>
              <w:ind w:left="19"/>
              <w:rPr>
                <w:sz w:val="18"/>
                <w:szCs w:val="18"/>
              </w:rPr>
            </w:pPr>
            <w:r>
              <w:rPr>
                <w:color w:val="000000"/>
                <w:sz w:val="18"/>
                <w:szCs w:val="18"/>
              </w:rPr>
              <w:t>0.72</w:t>
            </w:r>
          </w:p>
        </w:tc>
        <w:tc>
          <w:tcPr>
            <w:tcW w:w="0" w:type="auto"/>
            <w:vAlign w:val="center"/>
          </w:tcPr>
          <w:p w14:paraId="3FF83F2C" w14:textId="049A98E2" w:rsidR="00703448" w:rsidRPr="00526C33" w:rsidRDefault="00703448" w:rsidP="00703448">
            <w:pPr>
              <w:pStyle w:val="TableParagraph"/>
              <w:spacing w:line="240" w:lineRule="auto"/>
              <w:ind w:left="0"/>
              <w:rPr>
                <w:sz w:val="18"/>
                <w:szCs w:val="18"/>
              </w:rPr>
            </w:pPr>
            <w:r>
              <w:rPr>
                <w:color w:val="000000"/>
                <w:sz w:val="18"/>
                <w:szCs w:val="18"/>
              </w:rPr>
              <w:t>0.71</w:t>
            </w:r>
          </w:p>
        </w:tc>
      </w:tr>
      <w:tr w:rsidR="00703448" w14:paraId="6010CEDA" w14:textId="77777777" w:rsidTr="00703448">
        <w:trPr>
          <w:trHeight w:val="206"/>
        </w:trPr>
        <w:tc>
          <w:tcPr>
            <w:tcW w:w="3256" w:type="dxa"/>
            <w:vAlign w:val="center"/>
          </w:tcPr>
          <w:p w14:paraId="53EDC5A7" w14:textId="77777777" w:rsidR="00703448" w:rsidRPr="00435184" w:rsidRDefault="00703448" w:rsidP="00703448">
            <w:pPr>
              <w:pStyle w:val="TableParagraph"/>
              <w:spacing w:line="240" w:lineRule="auto"/>
              <w:ind w:left="134"/>
              <w:jc w:val="left"/>
              <w:rPr>
                <w:sz w:val="14"/>
              </w:rPr>
            </w:pPr>
            <w:r w:rsidRPr="00435184">
              <w:rPr>
                <w:sz w:val="18"/>
                <w:szCs w:val="18"/>
              </w:rPr>
              <w:t>P</w:t>
            </w:r>
            <w:r w:rsidRPr="00435184">
              <w:rPr>
                <w:sz w:val="18"/>
                <w:szCs w:val="18"/>
                <w:vertAlign w:val="subscript"/>
              </w:rPr>
              <w:t>8</w:t>
            </w:r>
            <w:r w:rsidRPr="00435184">
              <w:rPr>
                <w:sz w:val="18"/>
                <w:szCs w:val="18"/>
              </w:rPr>
              <w:t xml:space="preserve"> (IBA @ 6000 PPM + NAA 250 PPM)</w:t>
            </w:r>
          </w:p>
        </w:tc>
        <w:tc>
          <w:tcPr>
            <w:tcW w:w="566" w:type="dxa"/>
            <w:vAlign w:val="center"/>
          </w:tcPr>
          <w:p w14:paraId="63C48031" w14:textId="0A5CB18B" w:rsidR="00703448" w:rsidRPr="00526C33" w:rsidRDefault="00703448" w:rsidP="00703448">
            <w:pPr>
              <w:pStyle w:val="TableParagraph"/>
              <w:ind w:left="10" w:right="1"/>
              <w:rPr>
                <w:sz w:val="18"/>
                <w:szCs w:val="18"/>
              </w:rPr>
            </w:pPr>
            <w:r>
              <w:rPr>
                <w:color w:val="000000"/>
                <w:sz w:val="18"/>
                <w:szCs w:val="18"/>
              </w:rPr>
              <w:t>1.78</w:t>
            </w:r>
          </w:p>
        </w:tc>
        <w:tc>
          <w:tcPr>
            <w:tcW w:w="0" w:type="auto"/>
            <w:vAlign w:val="center"/>
          </w:tcPr>
          <w:p w14:paraId="0476C08E" w14:textId="129BB216" w:rsidR="00703448" w:rsidRPr="00526C33" w:rsidRDefault="00703448" w:rsidP="00703448">
            <w:pPr>
              <w:pStyle w:val="TableParagraph"/>
              <w:ind w:left="11" w:right="4"/>
              <w:rPr>
                <w:sz w:val="18"/>
                <w:szCs w:val="18"/>
              </w:rPr>
            </w:pPr>
            <w:r>
              <w:rPr>
                <w:color w:val="000000"/>
                <w:sz w:val="18"/>
                <w:szCs w:val="18"/>
              </w:rPr>
              <w:t>1.85</w:t>
            </w:r>
          </w:p>
        </w:tc>
        <w:tc>
          <w:tcPr>
            <w:tcW w:w="0" w:type="auto"/>
            <w:vAlign w:val="center"/>
          </w:tcPr>
          <w:p w14:paraId="5AC5B883" w14:textId="2E627BE5" w:rsidR="00703448" w:rsidRPr="00526C33" w:rsidRDefault="00703448" w:rsidP="00703448">
            <w:pPr>
              <w:pStyle w:val="TableParagraph"/>
              <w:ind w:left="9" w:right="5"/>
              <w:rPr>
                <w:sz w:val="18"/>
                <w:szCs w:val="18"/>
              </w:rPr>
            </w:pPr>
            <w:r>
              <w:rPr>
                <w:color w:val="000000"/>
                <w:sz w:val="18"/>
                <w:szCs w:val="18"/>
              </w:rPr>
              <w:t>1.82</w:t>
            </w:r>
          </w:p>
        </w:tc>
        <w:tc>
          <w:tcPr>
            <w:tcW w:w="0" w:type="auto"/>
            <w:vAlign w:val="center"/>
          </w:tcPr>
          <w:p w14:paraId="6E446AE1" w14:textId="60948373" w:rsidR="00703448" w:rsidRPr="00526C33" w:rsidRDefault="00703448" w:rsidP="00703448">
            <w:pPr>
              <w:pStyle w:val="TableParagraph"/>
              <w:ind w:left="8"/>
              <w:rPr>
                <w:sz w:val="18"/>
                <w:szCs w:val="18"/>
              </w:rPr>
            </w:pPr>
            <w:r>
              <w:rPr>
                <w:color w:val="000000"/>
                <w:sz w:val="18"/>
                <w:szCs w:val="18"/>
              </w:rPr>
              <w:t>1.69</w:t>
            </w:r>
          </w:p>
        </w:tc>
        <w:tc>
          <w:tcPr>
            <w:tcW w:w="0" w:type="auto"/>
            <w:vAlign w:val="center"/>
          </w:tcPr>
          <w:p w14:paraId="51C52C27" w14:textId="264AAF7D" w:rsidR="00703448" w:rsidRPr="00526C33" w:rsidRDefault="00703448" w:rsidP="00703448">
            <w:pPr>
              <w:pStyle w:val="TableParagraph"/>
              <w:ind w:left="11" w:right="3"/>
              <w:rPr>
                <w:sz w:val="18"/>
                <w:szCs w:val="18"/>
              </w:rPr>
            </w:pPr>
            <w:r>
              <w:rPr>
                <w:color w:val="000000"/>
                <w:sz w:val="18"/>
                <w:szCs w:val="18"/>
              </w:rPr>
              <w:t>1.73</w:t>
            </w:r>
          </w:p>
        </w:tc>
        <w:tc>
          <w:tcPr>
            <w:tcW w:w="0" w:type="auto"/>
            <w:vAlign w:val="center"/>
          </w:tcPr>
          <w:p w14:paraId="143BBC19" w14:textId="694A9F04" w:rsidR="00703448" w:rsidRPr="00526C33" w:rsidRDefault="00703448" w:rsidP="00703448">
            <w:pPr>
              <w:pStyle w:val="TableParagraph"/>
              <w:ind w:left="10"/>
              <w:rPr>
                <w:sz w:val="18"/>
                <w:szCs w:val="18"/>
              </w:rPr>
            </w:pPr>
            <w:r>
              <w:rPr>
                <w:color w:val="000000"/>
                <w:sz w:val="18"/>
                <w:szCs w:val="18"/>
              </w:rPr>
              <w:t>1.71</w:t>
            </w:r>
          </w:p>
        </w:tc>
        <w:tc>
          <w:tcPr>
            <w:tcW w:w="0" w:type="auto"/>
            <w:vAlign w:val="center"/>
          </w:tcPr>
          <w:p w14:paraId="52ABBC16" w14:textId="0B808C33" w:rsidR="00703448" w:rsidRPr="00526C33" w:rsidRDefault="00703448" w:rsidP="00703448">
            <w:pPr>
              <w:pStyle w:val="TableParagraph"/>
              <w:ind w:right="5"/>
              <w:rPr>
                <w:sz w:val="18"/>
                <w:szCs w:val="18"/>
              </w:rPr>
            </w:pPr>
            <w:r>
              <w:rPr>
                <w:color w:val="000000"/>
                <w:sz w:val="18"/>
                <w:szCs w:val="18"/>
              </w:rPr>
              <w:t>2.22</w:t>
            </w:r>
          </w:p>
        </w:tc>
        <w:tc>
          <w:tcPr>
            <w:tcW w:w="0" w:type="auto"/>
            <w:vAlign w:val="center"/>
          </w:tcPr>
          <w:p w14:paraId="215B69E4" w14:textId="5C48FF53" w:rsidR="00703448" w:rsidRPr="00526C33" w:rsidRDefault="00703448" w:rsidP="00703448">
            <w:pPr>
              <w:pStyle w:val="TableParagraph"/>
              <w:ind w:right="4"/>
              <w:rPr>
                <w:sz w:val="18"/>
                <w:szCs w:val="18"/>
              </w:rPr>
            </w:pPr>
            <w:r>
              <w:rPr>
                <w:color w:val="000000"/>
                <w:sz w:val="18"/>
                <w:szCs w:val="18"/>
              </w:rPr>
              <w:t>2.46</w:t>
            </w:r>
          </w:p>
        </w:tc>
        <w:tc>
          <w:tcPr>
            <w:tcW w:w="0" w:type="auto"/>
            <w:vAlign w:val="center"/>
          </w:tcPr>
          <w:p w14:paraId="4AFA17C2" w14:textId="4F9A94A2" w:rsidR="00703448" w:rsidRPr="00526C33" w:rsidRDefault="00703448" w:rsidP="00703448">
            <w:pPr>
              <w:pStyle w:val="TableParagraph"/>
              <w:ind w:left="9" w:right="-15"/>
              <w:rPr>
                <w:sz w:val="18"/>
                <w:szCs w:val="18"/>
              </w:rPr>
            </w:pPr>
            <w:r>
              <w:rPr>
                <w:color w:val="000000"/>
                <w:sz w:val="18"/>
                <w:szCs w:val="18"/>
              </w:rPr>
              <w:t>2.34</w:t>
            </w:r>
          </w:p>
        </w:tc>
        <w:tc>
          <w:tcPr>
            <w:tcW w:w="0" w:type="auto"/>
            <w:vAlign w:val="center"/>
          </w:tcPr>
          <w:p w14:paraId="776E55B3" w14:textId="07819AE8" w:rsidR="00703448" w:rsidRPr="00526C33" w:rsidRDefault="00703448" w:rsidP="00703448">
            <w:pPr>
              <w:pStyle w:val="TableParagraph"/>
              <w:ind w:left="19" w:right="3"/>
              <w:rPr>
                <w:sz w:val="18"/>
                <w:szCs w:val="18"/>
              </w:rPr>
            </w:pPr>
            <w:r>
              <w:rPr>
                <w:color w:val="000000"/>
                <w:sz w:val="18"/>
                <w:szCs w:val="18"/>
              </w:rPr>
              <w:t>0.64</w:t>
            </w:r>
          </w:p>
        </w:tc>
        <w:tc>
          <w:tcPr>
            <w:tcW w:w="0" w:type="auto"/>
            <w:vAlign w:val="center"/>
          </w:tcPr>
          <w:p w14:paraId="5EDAA744" w14:textId="7F72158F" w:rsidR="00703448" w:rsidRPr="00526C33" w:rsidRDefault="00703448" w:rsidP="00703448">
            <w:pPr>
              <w:pStyle w:val="TableParagraph"/>
              <w:ind w:left="15"/>
              <w:rPr>
                <w:sz w:val="18"/>
                <w:szCs w:val="18"/>
              </w:rPr>
            </w:pPr>
            <w:r>
              <w:rPr>
                <w:color w:val="000000"/>
                <w:sz w:val="18"/>
                <w:szCs w:val="18"/>
              </w:rPr>
              <w:t>0.67</w:t>
            </w:r>
          </w:p>
        </w:tc>
        <w:tc>
          <w:tcPr>
            <w:tcW w:w="0" w:type="auto"/>
            <w:vAlign w:val="center"/>
          </w:tcPr>
          <w:p w14:paraId="054FC3A2" w14:textId="09B6C901" w:rsidR="00703448" w:rsidRPr="00526C33" w:rsidRDefault="00703448" w:rsidP="00703448">
            <w:pPr>
              <w:pStyle w:val="TableParagraph"/>
              <w:ind w:left="19"/>
              <w:rPr>
                <w:sz w:val="18"/>
                <w:szCs w:val="18"/>
              </w:rPr>
            </w:pPr>
            <w:r>
              <w:rPr>
                <w:color w:val="000000"/>
                <w:sz w:val="18"/>
                <w:szCs w:val="18"/>
              </w:rPr>
              <w:t>0.66</w:t>
            </w:r>
          </w:p>
        </w:tc>
      </w:tr>
      <w:tr w:rsidR="00703448" w14:paraId="073A2DA3" w14:textId="77777777" w:rsidTr="00703448">
        <w:trPr>
          <w:trHeight w:val="208"/>
        </w:trPr>
        <w:tc>
          <w:tcPr>
            <w:tcW w:w="3256" w:type="dxa"/>
            <w:vAlign w:val="center"/>
          </w:tcPr>
          <w:p w14:paraId="7FDC7974" w14:textId="77777777" w:rsidR="00703448" w:rsidRPr="00435184" w:rsidRDefault="00703448" w:rsidP="00703448">
            <w:pPr>
              <w:pStyle w:val="TableParagraph"/>
              <w:spacing w:line="188" w:lineRule="exact"/>
              <w:ind w:left="134" w:right="6"/>
              <w:jc w:val="left"/>
              <w:rPr>
                <w:sz w:val="18"/>
              </w:rPr>
            </w:pPr>
            <w:r w:rsidRPr="00435184">
              <w:rPr>
                <w:sz w:val="18"/>
                <w:szCs w:val="18"/>
              </w:rPr>
              <w:t>P</w:t>
            </w:r>
            <w:r w:rsidRPr="00435184">
              <w:rPr>
                <w:sz w:val="18"/>
                <w:szCs w:val="18"/>
                <w:vertAlign w:val="subscript"/>
              </w:rPr>
              <w:t>9</w:t>
            </w:r>
            <w:r w:rsidRPr="00435184">
              <w:rPr>
                <w:sz w:val="18"/>
                <w:szCs w:val="18"/>
              </w:rPr>
              <w:t xml:space="preserve"> (Control)</w:t>
            </w:r>
          </w:p>
        </w:tc>
        <w:tc>
          <w:tcPr>
            <w:tcW w:w="566" w:type="dxa"/>
            <w:vAlign w:val="center"/>
          </w:tcPr>
          <w:p w14:paraId="482C456F" w14:textId="5D4A5DE4" w:rsidR="00703448" w:rsidRPr="00526C33" w:rsidRDefault="00703448" w:rsidP="00703448">
            <w:pPr>
              <w:pStyle w:val="TableParagraph"/>
              <w:spacing w:line="188" w:lineRule="exact"/>
              <w:ind w:left="10"/>
              <w:rPr>
                <w:sz w:val="18"/>
                <w:szCs w:val="18"/>
              </w:rPr>
            </w:pPr>
            <w:r>
              <w:rPr>
                <w:color w:val="000000"/>
                <w:sz w:val="18"/>
                <w:szCs w:val="18"/>
              </w:rPr>
              <w:t>1.23</w:t>
            </w:r>
          </w:p>
        </w:tc>
        <w:tc>
          <w:tcPr>
            <w:tcW w:w="0" w:type="auto"/>
            <w:vAlign w:val="center"/>
          </w:tcPr>
          <w:p w14:paraId="65709B8C" w14:textId="0293801F" w:rsidR="00703448" w:rsidRPr="00526C33" w:rsidRDefault="00703448" w:rsidP="00703448">
            <w:pPr>
              <w:pStyle w:val="TableParagraph"/>
              <w:spacing w:line="188" w:lineRule="exact"/>
              <w:ind w:left="11"/>
              <w:rPr>
                <w:sz w:val="18"/>
                <w:szCs w:val="18"/>
              </w:rPr>
            </w:pPr>
            <w:r>
              <w:rPr>
                <w:color w:val="000000"/>
                <w:sz w:val="18"/>
                <w:szCs w:val="18"/>
              </w:rPr>
              <w:t>1.39</w:t>
            </w:r>
          </w:p>
        </w:tc>
        <w:tc>
          <w:tcPr>
            <w:tcW w:w="0" w:type="auto"/>
            <w:vAlign w:val="center"/>
          </w:tcPr>
          <w:p w14:paraId="2C0C3D1A" w14:textId="6C2F3ADA" w:rsidR="00703448" w:rsidRPr="00526C33" w:rsidRDefault="00703448" w:rsidP="00703448">
            <w:pPr>
              <w:pStyle w:val="TableParagraph"/>
              <w:spacing w:line="188" w:lineRule="exact"/>
              <w:ind w:left="9"/>
              <w:rPr>
                <w:sz w:val="18"/>
                <w:szCs w:val="18"/>
              </w:rPr>
            </w:pPr>
            <w:r>
              <w:rPr>
                <w:color w:val="000000"/>
                <w:sz w:val="18"/>
                <w:szCs w:val="18"/>
              </w:rPr>
              <w:t>1.31</w:t>
            </w:r>
          </w:p>
        </w:tc>
        <w:tc>
          <w:tcPr>
            <w:tcW w:w="0" w:type="auto"/>
            <w:vAlign w:val="center"/>
          </w:tcPr>
          <w:p w14:paraId="6C90CFDB" w14:textId="5608DEBF" w:rsidR="00703448" w:rsidRPr="00526C33" w:rsidRDefault="00703448" w:rsidP="00703448">
            <w:pPr>
              <w:pStyle w:val="TableParagraph"/>
              <w:spacing w:line="188" w:lineRule="exact"/>
              <w:ind w:left="9"/>
              <w:rPr>
                <w:sz w:val="18"/>
                <w:szCs w:val="18"/>
              </w:rPr>
            </w:pPr>
            <w:r>
              <w:rPr>
                <w:color w:val="000000"/>
                <w:sz w:val="18"/>
                <w:szCs w:val="18"/>
              </w:rPr>
              <w:t>1.28</w:t>
            </w:r>
          </w:p>
        </w:tc>
        <w:tc>
          <w:tcPr>
            <w:tcW w:w="0" w:type="auto"/>
            <w:vAlign w:val="center"/>
          </w:tcPr>
          <w:p w14:paraId="0A82F45B" w14:textId="5FA79B52" w:rsidR="00703448" w:rsidRPr="00526C33" w:rsidRDefault="00703448" w:rsidP="00703448">
            <w:pPr>
              <w:pStyle w:val="TableParagraph"/>
              <w:spacing w:line="188" w:lineRule="exact"/>
              <w:ind w:left="11" w:right="4"/>
              <w:rPr>
                <w:sz w:val="18"/>
                <w:szCs w:val="18"/>
              </w:rPr>
            </w:pPr>
            <w:r>
              <w:rPr>
                <w:color w:val="000000"/>
                <w:sz w:val="18"/>
                <w:szCs w:val="18"/>
              </w:rPr>
              <w:t>1.37</w:t>
            </w:r>
          </w:p>
        </w:tc>
        <w:tc>
          <w:tcPr>
            <w:tcW w:w="0" w:type="auto"/>
            <w:vAlign w:val="center"/>
          </w:tcPr>
          <w:p w14:paraId="5CE4FAD5" w14:textId="2FD5EA3E" w:rsidR="00703448" w:rsidRPr="00526C33" w:rsidRDefault="00703448" w:rsidP="00703448">
            <w:pPr>
              <w:pStyle w:val="TableParagraph"/>
              <w:spacing w:line="188" w:lineRule="exact"/>
              <w:ind w:left="10"/>
              <w:rPr>
                <w:sz w:val="18"/>
                <w:szCs w:val="18"/>
              </w:rPr>
            </w:pPr>
            <w:r>
              <w:rPr>
                <w:color w:val="000000"/>
                <w:sz w:val="18"/>
                <w:szCs w:val="18"/>
              </w:rPr>
              <w:t>1.33</w:t>
            </w:r>
          </w:p>
        </w:tc>
        <w:tc>
          <w:tcPr>
            <w:tcW w:w="0" w:type="auto"/>
            <w:vAlign w:val="center"/>
          </w:tcPr>
          <w:p w14:paraId="5777AAEC" w14:textId="5ED1A87A" w:rsidR="00703448" w:rsidRPr="00526C33" w:rsidRDefault="00703448" w:rsidP="00703448">
            <w:pPr>
              <w:pStyle w:val="TableParagraph"/>
              <w:spacing w:line="188" w:lineRule="exact"/>
              <w:ind w:left="8" w:right="-15"/>
              <w:rPr>
                <w:sz w:val="18"/>
                <w:szCs w:val="18"/>
              </w:rPr>
            </w:pPr>
            <w:r>
              <w:rPr>
                <w:color w:val="000000"/>
                <w:sz w:val="18"/>
                <w:szCs w:val="18"/>
              </w:rPr>
              <w:t>0.65</w:t>
            </w:r>
          </w:p>
        </w:tc>
        <w:tc>
          <w:tcPr>
            <w:tcW w:w="0" w:type="auto"/>
            <w:vAlign w:val="center"/>
          </w:tcPr>
          <w:p w14:paraId="24E50F01" w14:textId="2AFBB713" w:rsidR="00703448" w:rsidRPr="00526C33" w:rsidRDefault="00703448" w:rsidP="00703448">
            <w:pPr>
              <w:pStyle w:val="TableParagraph"/>
              <w:spacing w:line="188" w:lineRule="exact"/>
              <w:ind w:left="8" w:right="-15"/>
              <w:rPr>
                <w:sz w:val="18"/>
                <w:szCs w:val="18"/>
              </w:rPr>
            </w:pPr>
            <w:r>
              <w:rPr>
                <w:color w:val="000000"/>
                <w:sz w:val="18"/>
                <w:szCs w:val="18"/>
              </w:rPr>
              <w:t>0.79</w:t>
            </w:r>
          </w:p>
        </w:tc>
        <w:tc>
          <w:tcPr>
            <w:tcW w:w="0" w:type="auto"/>
            <w:vAlign w:val="center"/>
          </w:tcPr>
          <w:p w14:paraId="027D6917" w14:textId="5E3B3AEA" w:rsidR="00703448" w:rsidRPr="00526C33" w:rsidRDefault="00703448" w:rsidP="00703448">
            <w:pPr>
              <w:pStyle w:val="TableParagraph"/>
              <w:spacing w:line="188" w:lineRule="exact"/>
              <w:ind w:left="11" w:right="1"/>
              <w:rPr>
                <w:sz w:val="18"/>
                <w:szCs w:val="18"/>
              </w:rPr>
            </w:pPr>
            <w:r>
              <w:rPr>
                <w:color w:val="000000"/>
                <w:sz w:val="18"/>
                <w:szCs w:val="18"/>
              </w:rPr>
              <w:t>0.72</w:t>
            </w:r>
          </w:p>
        </w:tc>
        <w:tc>
          <w:tcPr>
            <w:tcW w:w="0" w:type="auto"/>
            <w:vAlign w:val="center"/>
          </w:tcPr>
          <w:p w14:paraId="20355506" w14:textId="1991C9BC" w:rsidR="00703448" w:rsidRPr="00526C33" w:rsidRDefault="00703448" w:rsidP="00703448">
            <w:pPr>
              <w:pStyle w:val="TableParagraph"/>
              <w:spacing w:line="188" w:lineRule="exact"/>
              <w:ind w:left="19" w:right="2"/>
              <w:rPr>
                <w:sz w:val="18"/>
                <w:szCs w:val="18"/>
              </w:rPr>
            </w:pPr>
            <w:r>
              <w:rPr>
                <w:color w:val="000000"/>
                <w:sz w:val="18"/>
                <w:szCs w:val="18"/>
              </w:rPr>
              <w:t>0.22</w:t>
            </w:r>
          </w:p>
        </w:tc>
        <w:tc>
          <w:tcPr>
            <w:tcW w:w="0" w:type="auto"/>
            <w:vAlign w:val="center"/>
          </w:tcPr>
          <w:p w14:paraId="390B8D77" w14:textId="34FF3CDB" w:rsidR="00703448" w:rsidRPr="00526C33" w:rsidRDefault="00703448" w:rsidP="00703448">
            <w:pPr>
              <w:pStyle w:val="TableParagraph"/>
              <w:spacing w:line="188" w:lineRule="exact"/>
              <w:ind w:left="19"/>
              <w:rPr>
                <w:sz w:val="18"/>
                <w:szCs w:val="18"/>
              </w:rPr>
            </w:pPr>
            <w:r>
              <w:rPr>
                <w:color w:val="000000"/>
                <w:sz w:val="18"/>
                <w:szCs w:val="18"/>
              </w:rPr>
              <w:t>0.31</w:t>
            </w:r>
          </w:p>
        </w:tc>
        <w:tc>
          <w:tcPr>
            <w:tcW w:w="0" w:type="auto"/>
            <w:vAlign w:val="center"/>
          </w:tcPr>
          <w:p w14:paraId="0B3EE740" w14:textId="0DF321D4" w:rsidR="00703448" w:rsidRPr="00526C33" w:rsidRDefault="00703448" w:rsidP="00703448">
            <w:pPr>
              <w:pStyle w:val="TableParagraph"/>
              <w:spacing w:line="188" w:lineRule="exact"/>
              <w:ind w:left="19" w:right="1"/>
              <w:rPr>
                <w:sz w:val="18"/>
                <w:szCs w:val="18"/>
              </w:rPr>
            </w:pPr>
            <w:r>
              <w:rPr>
                <w:color w:val="000000"/>
                <w:sz w:val="18"/>
                <w:szCs w:val="18"/>
              </w:rPr>
              <w:t>0.27</w:t>
            </w:r>
          </w:p>
        </w:tc>
      </w:tr>
      <w:tr w:rsidR="00703448" w14:paraId="2CFDFFA9" w14:textId="77777777" w:rsidTr="00703448">
        <w:trPr>
          <w:trHeight w:val="206"/>
        </w:trPr>
        <w:tc>
          <w:tcPr>
            <w:tcW w:w="3256" w:type="dxa"/>
            <w:vAlign w:val="center"/>
          </w:tcPr>
          <w:p w14:paraId="5DF58035" w14:textId="77777777" w:rsidR="00703448" w:rsidRPr="00435184" w:rsidRDefault="00703448" w:rsidP="00703448">
            <w:pPr>
              <w:pStyle w:val="TableParagraph"/>
              <w:ind w:left="134" w:right="3"/>
              <w:jc w:val="left"/>
              <w:rPr>
                <w:sz w:val="18"/>
              </w:rPr>
            </w:pPr>
            <w:r w:rsidRPr="00435184">
              <w:rPr>
                <w:sz w:val="18"/>
                <w:szCs w:val="18"/>
              </w:rPr>
              <w:t>MEAN</w:t>
            </w:r>
          </w:p>
        </w:tc>
        <w:tc>
          <w:tcPr>
            <w:tcW w:w="566" w:type="dxa"/>
            <w:vAlign w:val="center"/>
          </w:tcPr>
          <w:p w14:paraId="2E4461B9" w14:textId="56A587AE" w:rsidR="00703448" w:rsidRPr="00526C33" w:rsidRDefault="00703448" w:rsidP="00703448">
            <w:pPr>
              <w:pStyle w:val="TableParagraph"/>
              <w:ind w:left="10"/>
              <w:rPr>
                <w:sz w:val="18"/>
                <w:szCs w:val="18"/>
              </w:rPr>
            </w:pPr>
            <w:r>
              <w:rPr>
                <w:color w:val="000000"/>
                <w:sz w:val="18"/>
                <w:szCs w:val="18"/>
              </w:rPr>
              <w:t>1.72</w:t>
            </w:r>
          </w:p>
        </w:tc>
        <w:tc>
          <w:tcPr>
            <w:tcW w:w="0" w:type="auto"/>
            <w:vAlign w:val="center"/>
          </w:tcPr>
          <w:p w14:paraId="1065C256" w14:textId="37478246" w:rsidR="00703448" w:rsidRPr="00526C33" w:rsidRDefault="00703448" w:rsidP="00703448">
            <w:pPr>
              <w:pStyle w:val="TableParagraph"/>
              <w:ind w:left="11"/>
              <w:rPr>
                <w:sz w:val="18"/>
                <w:szCs w:val="18"/>
              </w:rPr>
            </w:pPr>
            <w:r>
              <w:rPr>
                <w:color w:val="000000"/>
                <w:sz w:val="18"/>
                <w:szCs w:val="18"/>
              </w:rPr>
              <w:t>1.80</w:t>
            </w:r>
          </w:p>
        </w:tc>
        <w:tc>
          <w:tcPr>
            <w:tcW w:w="0" w:type="auto"/>
            <w:vAlign w:val="center"/>
          </w:tcPr>
          <w:p w14:paraId="2ADD25B3" w14:textId="158484D1" w:rsidR="00703448" w:rsidRPr="00526C33" w:rsidRDefault="00703448" w:rsidP="00703448">
            <w:pPr>
              <w:pStyle w:val="TableParagraph"/>
              <w:ind w:left="9"/>
              <w:rPr>
                <w:sz w:val="18"/>
                <w:szCs w:val="18"/>
              </w:rPr>
            </w:pPr>
            <w:r>
              <w:rPr>
                <w:color w:val="000000"/>
                <w:sz w:val="18"/>
                <w:szCs w:val="18"/>
              </w:rPr>
              <w:t> </w:t>
            </w:r>
          </w:p>
        </w:tc>
        <w:tc>
          <w:tcPr>
            <w:tcW w:w="0" w:type="auto"/>
            <w:vAlign w:val="center"/>
          </w:tcPr>
          <w:p w14:paraId="00FC104F" w14:textId="4B772F03" w:rsidR="00703448" w:rsidRPr="00526C33" w:rsidRDefault="00703448" w:rsidP="00703448">
            <w:pPr>
              <w:pStyle w:val="TableParagraph"/>
              <w:ind w:left="9"/>
              <w:rPr>
                <w:sz w:val="18"/>
                <w:szCs w:val="18"/>
              </w:rPr>
            </w:pPr>
            <w:r>
              <w:rPr>
                <w:color w:val="000000"/>
                <w:sz w:val="18"/>
                <w:szCs w:val="18"/>
              </w:rPr>
              <w:t>1.63</w:t>
            </w:r>
          </w:p>
        </w:tc>
        <w:tc>
          <w:tcPr>
            <w:tcW w:w="0" w:type="auto"/>
            <w:vAlign w:val="center"/>
          </w:tcPr>
          <w:p w14:paraId="610A56BA" w14:textId="38B931F1" w:rsidR="00703448" w:rsidRPr="00526C33" w:rsidRDefault="00703448" w:rsidP="00703448">
            <w:pPr>
              <w:pStyle w:val="TableParagraph"/>
              <w:ind w:left="11" w:right="4"/>
              <w:rPr>
                <w:sz w:val="18"/>
                <w:szCs w:val="18"/>
              </w:rPr>
            </w:pPr>
            <w:r>
              <w:rPr>
                <w:color w:val="000000"/>
                <w:sz w:val="18"/>
                <w:szCs w:val="18"/>
              </w:rPr>
              <w:t>1.69</w:t>
            </w:r>
          </w:p>
        </w:tc>
        <w:tc>
          <w:tcPr>
            <w:tcW w:w="0" w:type="auto"/>
            <w:vAlign w:val="center"/>
          </w:tcPr>
          <w:p w14:paraId="64AE07F8" w14:textId="1251FFEF" w:rsidR="00703448" w:rsidRPr="00526C33" w:rsidRDefault="00703448" w:rsidP="00703448">
            <w:pPr>
              <w:pStyle w:val="TableParagraph"/>
              <w:ind w:left="10"/>
              <w:rPr>
                <w:sz w:val="18"/>
                <w:szCs w:val="18"/>
              </w:rPr>
            </w:pPr>
            <w:r>
              <w:rPr>
                <w:color w:val="000000"/>
                <w:sz w:val="18"/>
                <w:szCs w:val="18"/>
              </w:rPr>
              <w:t> </w:t>
            </w:r>
          </w:p>
        </w:tc>
        <w:tc>
          <w:tcPr>
            <w:tcW w:w="0" w:type="auto"/>
            <w:vAlign w:val="center"/>
          </w:tcPr>
          <w:p w14:paraId="037497B4" w14:textId="29E86B73" w:rsidR="00703448" w:rsidRPr="00526C33" w:rsidRDefault="00703448" w:rsidP="00703448">
            <w:pPr>
              <w:pStyle w:val="TableParagraph"/>
              <w:ind w:left="8" w:right="-15"/>
              <w:rPr>
                <w:sz w:val="18"/>
                <w:szCs w:val="18"/>
              </w:rPr>
            </w:pPr>
            <w:r>
              <w:rPr>
                <w:color w:val="000000"/>
                <w:sz w:val="18"/>
                <w:szCs w:val="18"/>
              </w:rPr>
              <w:t>1.96</w:t>
            </w:r>
          </w:p>
        </w:tc>
        <w:tc>
          <w:tcPr>
            <w:tcW w:w="0" w:type="auto"/>
            <w:vAlign w:val="center"/>
          </w:tcPr>
          <w:p w14:paraId="2AEC895E" w14:textId="3F4C4757" w:rsidR="00703448" w:rsidRPr="00526C33" w:rsidRDefault="00703448" w:rsidP="00703448">
            <w:pPr>
              <w:pStyle w:val="TableParagraph"/>
              <w:ind w:left="8" w:right="-15"/>
              <w:rPr>
                <w:sz w:val="18"/>
                <w:szCs w:val="18"/>
              </w:rPr>
            </w:pPr>
            <w:r>
              <w:rPr>
                <w:color w:val="000000"/>
                <w:sz w:val="18"/>
                <w:szCs w:val="18"/>
              </w:rPr>
              <w:t>2.19</w:t>
            </w:r>
          </w:p>
        </w:tc>
        <w:tc>
          <w:tcPr>
            <w:tcW w:w="0" w:type="auto"/>
            <w:vAlign w:val="center"/>
          </w:tcPr>
          <w:p w14:paraId="4F5E9EBC" w14:textId="44D71BFF" w:rsidR="00703448" w:rsidRPr="00526C33" w:rsidRDefault="00703448" w:rsidP="00703448">
            <w:pPr>
              <w:pStyle w:val="TableParagraph"/>
              <w:ind w:left="11" w:right="1"/>
              <w:rPr>
                <w:sz w:val="18"/>
                <w:szCs w:val="18"/>
              </w:rPr>
            </w:pPr>
            <w:r>
              <w:rPr>
                <w:color w:val="000000"/>
                <w:sz w:val="18"/>
                <w:szCs w:val="18"/>
              </w:rPr>
              <w:t> </w:t>
            </w:r>
          </w:p>
        </w:tc>
        <w:tc>
          <w:tcPr>
            <w:tcW w:w="0" w:type="auto"/>
            <w:vAlign w:val="center"/>
          </w:tcPr>
          <w:p w14:paraId="7BFC65FD" w14:textId="0FF0B33D" w:rsidR="00703448" w:rsidRPr="00526C33" w:rsidRDefault="00703448" w:rsidP="00703448">
            <w:pPr>
              <w:pStyle w:val="TableParagraph"/>
              <w:ind w:left="19" w:right="2"/>
              <w:rPr>
                <w:sz w:val="18"/>
                <w:szCs w:val="18"/>
              </w:rPr>
            </w:pPr>
            <w:r>
              <w:rPr>
                <w:color w:val="000000"/>
                <w:sz w:val="18"/>
                <w:szCs w:val="18"/>
              </w:rPr>
              <w:t>0.58</w:t>
            </w:r>
          </w:p>
        </w:tc>
        <w:tc>
          <w:tcPr>
            <w:tcW w:w="0" w:type="auto"/>
            <w:vAlign w:val="center"/>
          </w:tcPr>
          <w:p w14:paraId="1CE196FE" w14:textId="77CE061B" w:rsidR="00703448" w:rsidRPr="00526C33" w:rsidRDefault="00703448" w:rsidP="00703448">
            <w:pPr>
              <w:pStyle w:val="TableParagraph"/>
              <w:ind w:left="19"/>
              <w:rPr>
                <w:sz w:val="18"/>
                <w:szCs w:val="18"/>
              </w:rPr>
            </w:pPr>
            <w:r>
              <w:rPr>
                <w:color w:val="000000"/>
                <w:sz w:val="18"/>
                <w:szCs w:val="18"/>
              </w:rPr>
              <w:t>0.63</w:t>
            </w:r>
          </w:p>
        </w:tc>
        <w:tc>
          <w:tcPr>
            <w:tcW w:w="0" w:type="auto"/>
            <w:vAlign w:val="center"/>
          </w:tcPr>
          <w:p w14:paraId="156A6053" w14:textId="19E47D1F" w:rsidR="00703448" w:rsidRPr="00526C33" w:rsidRDefault="00703448" w:rsidP="00703448">
            <w:pPr>
              <w:pStyle w:val="TableParagraph"/>
              <w:ind w:left="19" w:right="1"/>
              <w:rPr>
                <w:sz w:val="18"/>
                <w:szCs w:val="18"/>
              </w:rPr>
            </w:pPr>
            <w:r>
              <w:rPr>
                <w:color w:val="000000"/>
                <w:sz w:val="18"/>
                <w:szCs w:val="18"/>
              </w:rPr>
              <w:t> </w:t>
            </w:r>
          </w:p>
        </w:tc>
      </w:tr>
      <w:tr w:rsidR="00703448" w14:paraId="3F55AB41" w14:textId="77777777" w:rsidTr="00703448">
        <w:trPr>
          <w:trHeight w:val="206"/>
        </w:trPr>
        <w:tc>
          <w:tcPr>
            <w:tcW w:w="3256" w:type="dxa"/>
            <w:vAlign w:val="center"/>
          </w:tcPr>
          <w:p w14:paraId="2745B004" w14:textId="77777777" w:rsidR="00703448" w:rsidRPr="00435184" w:rsidRDefault="00703448" w:rsidP="00703448">
            <w:pPr>
              <w:pStyle w:val="TableParagraph"/>
              <w:ind w:left="134" w:right="3"/>
              <w:jc w:val="left"/>
              <w:rPr>
                <w:sz w:val="18"/>
              </w:rPr>
            </w:pPr>
          </w:p>
        </w:tc>
        <w:tc>
          <w:tcPr>
            <w:tcW w:w="566" w:type="dxa"/>
            <w:vAlign w:val="center"/>
          </w:tcPr>
          <w:p w14:paraId="377E5714" w14:textId="39DBF024" w:rsidR="00703448" w:rsidRPr="00526C33" w:rsidRDefault="00703448" w:rsidP="00703448">
            <w:pPr>
              <w:pStyle w:val="TableParagraph"/>
              <w:ind w:left="10"/>
              <w:rPr>
                <w:sz w:val="18"/>
                <w:szCs w:val="18"/>
              </w:rPr>
            </w:pPr>
            <w:r>
              <w:rPr>
                <w:b/>
                <w:bCs/>
                <w:sz w:val="18"/>
                <w:szCs w:val="18"/>
              </w:rPr>
              <w:t>M</w:t>
            </w:r>
          </w:p>
        </w:tc>
        <w:tc>
          <w:tcPr>
            <w:tcW w:w="0" w:type="auto"/>
            <w:vAlign w:val="center"/>
          </w:tcPr>
          <w:p w14:paraId="04DF7B01" w14:textId="0428FBF1" w:rsidR="00703448" w:rsidRPr="00526C33" w:rsidRDefault="00703448" w:rsidP="00703448">
            <w:pPr>
              <w:pStyle w:val="TableParagraph"/>
              <w:ind w:left="11"/>
              <w:rPr>
                <w:sz w:val="18"/>
                <w:szCs w:val="18"/>
              </w:rPr>
            </w:pPr>
            <w:r>
              <w:rPr>
                <w:b/>
                <w:bCs/>
                <w:sz w:val="18"/>
                <w:szCs w:val="18"/>
              </w:rPr>
              <w:t>P</w:t>
            </w:r>
          </w:p>
        </w:tc>
        <w:tc>
          <w:tcPr>
            <w:tcW w:w="0" w:type="auto"/>
            <w:vAlign w:val="center"/>
          </w:tcPr>
          <w:p w14:paraId="0C7E7596" w14:textId="07A7830F" w:rsidR="00703448" w:rsidRPr="00526C33" w:rsidRDefault="00703448" w:rsidP="00703448">
            <w:pPr>
              <w:pStyle w:val="TableParagraph"/>
              <w:ind w:left="9"/>
              <w:rPr>
                <w:sz w:val="18"/>
                <w:szCs w:val="18"/>
              </w:rPr>
            </w:pPr>
            <w:r>
              <w:rPr>
                <w:b/>
                <w:bCs/>
                <w:sz w:val="18"/>
                <w:szCs w:val="18"/>
              </w:rPr>
              <w:t>M x P</w:t>
            </w:r>
          </w:p>
        </w:tc>
        <w:tc>
          <w:tcPr>
            <w:tcW w:w="0" w:type="auto"/>
            <w:vAlign w:val="center"/>
          </w:tcPr>
          <w:p w14:paraId="6A71B303" w14:textId="5D8134CC" w:rsidR="00703448" w:rsidRPr="00526C33" w:rsidRDefault="00703448" w:rsidP="00703448">
            <w:pPr>
              <w:pStyle w:val="TableParagraph"/>
              <w:ind w:left="9"/>
              <w:rPr>
                <w:sz w:val="18"/>
                <w:szCs w:val="18"/>
              </w:rPr>
            </w:pPr>
            <w:r>
              <w:rPr>
                <w:b/>
                <w:bCs/>
                <w:sz w:val="18"/>
                <w:szCs w:val="18"/>
              </w:rPr>
              <w:t>M</w:t>
            </w:r>
          </w:p>
        </w:tc>
        <w:tc>
          <w:tcPr>
            <w:tcW w:w="0" w:type="auto"/>
            <w:vAlign w:val="center"/>
          </w:tcPr>
          <w:p w14:paraId="26ED6AC9" w14:textId="06A06417" w:rsidR="00703448" w:rsidRPr="00526C33" w:rsidRDefault="00703448" w:rsidP="00703448">
            <w:pPr>
              <w:pStyle w:val="TableParagraph"/>
              <w:ind w:left="11" w:right="4"/>
              <w:rPr>
                <w:sz w:val="18"/>
                <w:szCs w:val="18"/>
              </w:rPr>
            </w:pPr>
            <w:r>
              <w:rPr>
                <w:b/>
                <w:bCs/>
                <w:sz w:val="18"/>
                <w:szCs w:val="18"/>
              </w:rPr>
              <w:t>P</w:t>
            </w:r>
          </w:p>
        </w:tc>
        <w:tc>
          <w:tcPr>
            <w:tcW w:w="0" w:type="auto"/>
            <w:vAlign w:val="center"/>
          </w:tcPr>
          <w:p w14:paraId="7D265BAF" w14:textId="0F16F462" w:rsidR="00703448" w:rsidRPr="00526C33" w:rsidRDefault="00703448" w:rsidP="00703448">
            <w:pPr>
              <w:pStyle w:val="TableParagraph"/>
              <w:ind w:left="10"/>
              <w:rPr>
                <w:sz w:val="18"/>
                <w:szCs w:val="18"/>
              </w:rPr>
            </w:pPr>
            <w:r>
              <w:rPr>
                <w:b/>
                <w:bCs/>
                <w:sz w:val="18"/>
                <w:szCs w:val="18"/>
              </w:rPr>
              <w:t>M x P</w:t>
            </w:r>
          </w:p>
        </w:tc>
        <w:tc>
          <w:tcPr>
            <w:tcW w:w="0" w:type="auto"/>
            <w:vAlign w:val="center"/>
          </w:tcPr>
          <w:p w14:paraId="43985165" w14:textId="4B046388" w:rsidR="00703448" w:rsidRPr="00526C33" w:rsidRDefault="00703448" w:rsidP="00703448">
            <w:pPr>
              <w:pStyle w:val="TableParagraph"/>
              <w:ind w:left="8" w:right="-15"/>
              <w:rPr>
                <w:sz w:val="18"/>
                <w:szCs w:val="18"/>
              </w:rPr>
            </w:pPr>
            <w:r>
              <w:rPr>
                <w:b/>
                <w:bCs/>
                <w:sz w:val="18"/>
                <w:szCs w:val="18"/>
              </w:rPr>
              <w:t>M</w:t>
            </w:r>
          </w:p>
        </w:tc>
        <w:tc>
          <w:tcPr>
            <w:tcW w:w="0" w:type="auto"/>
            <w:vAlign w:val="center"/>
          </w:tcPr>
          <w:p w14:paraId="45775D3E" w14:textId="646538B7" w:rsidR="00703448" w:rsidRPr="00526C33" w:rsidRDefault="00703448" w:rsidP="00703448">
            <w:pPr>
              <w:pStyle w:val="TableParagraph"/>
              <w:ind w:left="8" w:right="-15"/>
              <w:rPr>
                <w:sz w:val="18"/>
                <w:szCs w:val="18"/>
              </w:rPr>
            </w:pPr>
            <w:r>
              <w:rPr>
                <w:b/>
                <w:bCs/>
                <w:sz w:val="18"/>
                <w:szCs w:val="18"/>
              </w:rPr>
              <w:t>P</w:t>
            </w:r>
          </w:p>
        </w:tc>
        <w:tc>
          <w:tcPr>
            <w:tcW w:w="0" w:type="auto"/>
            <w:vAlign w:val="center"/>
          </w:tcPr>
          <w:p w14:paraId="0F40ED4A" w14:textId="496E12C6" w:rsidR="00703448" w:rsidRPr="00526C33" w:rsidRDefault="00703448" w:rsidP="00703448">
            <w:pPr>
              <w:pStyle w:val="TableParagraph"/>
              <w:ind w:left="11" w:right="1"/>
              <w:rPr>
                <w:sz w:val="18"/>
                <w:szCs w:val="18"/>
              </w:rPr>
            </w:pPr>
            <w:r>
              <w:rPr>
                <w:b/>
                <w:bCs/>
                <w:sz w:val="18"/>
                <w:szCs w:val="18"/>
              </w:rPr>
              <w:t>M x P</w:t>
            </w:r>
          </w:p>
        </w:tc>
        <w:tc>
          <w:tcPr>
            <w:tcW w:w="0" w:type="auto"/>
            <w:vAlign w:val="center"/>
          </w:tcPr>
          <w:p w14:paraId="48DBFA96" w14:textId="2236288F" w:rsidR="00703448" w:rsidRPr="00526C33" w:rsidRDefault="00703448" w:rsidP="00703448">
            <w:pPr>
              <w:pStyle w:val="TableParagraph"/>
              <w:ind w:left="19" w:right="2"/>
              <w:rPr>
                <w:sz w:val="18"/>
                <w:szCs w:val="18"/>
              </w:rPr>
            </w:pPr>
            <w:r>
              <w:rPr>
                <w:b/>
                <w:bCs/>
                <w:sz w:val="18"/>
                <w:szCs w:val="18"/>
              </w:rPr>
              <w:t>M</w:t>
            </w:r>
          </w:p>
        </w:tc>
        <w:tc>
          <w:tcPr>
            <w:tcW w:w="0" w:type="auto"/>
            <w:vAlign w:val="center"/>
          </w:tcPr>
          <w:p w14:paraId="3A292A01" w14:textId="3ADD8516" w:rsidR="00703448" w:rsidRPr="00526C33" w:rsidRDefault="00703448" w:rsidP="00703448">
            <w:pPr>
              <w:pStyle w:val="TableParagraph"/>
              <w:ind w:left="19"/>
              <w:rPr>
                <w:sz w:val="18"/>
                <w:szCs w:val="18"/>
              </w:rPr>
            </w:pPr>
            <w:r>
              <w:rPr>
                <w:b/>
                <w:bCs/>
                <w:sz w:val="18"/>
                <w:szCs w:val="18"/>
              </w:rPr>
              <w:t>P</w:t>
            </w:r>
          </w:p>
        </w:tc>
        <w:tc>
          <w:tcPr>
            <w:tcW w:w="0" w:type="auto"/>
            <w:vAlign w:val="center"/>
          </w:tcPr>
          <w:p w14:paraId="583D3636" w14:textId="506DA02B" w:rsidR="00703448" w:rsidRPr="00526C33" w:rsidRDefault="00703448" w:rsidP="00703448">
            <w:pPr>
              <w:pStyle w:val="TableParagraph"/>
              <w:ind w:left="19" w:right="1"/>
              <w:rPr>
                <w:sz w:val="18"/>
                <w:szCs w:val="18"/>
              </w:rPr>
            </w:pPr>
            <w:r>
              <w:rPr>
                <w:b/>
                <w:bCs/>
                <w:sz w:val="18"/>
                <w:szCs w:val="18"/>
              </w:rPr>
              <w:t>M x P</w:t>
            </w:r>
          </w:p>
        </w:tc>
      </w:tr>
      <w:tr w:rsidR="00703448" w14:paraId="22FDE5D4" w14:textId="77777777" w:rsidTr="00703448">
        <w:trPr>
          <w:trHeight w:val="206"/>
        </w:trPr>
        <w:tc>
          <w:tcPr>
            <w:tcW w:w="3256" w:type="dxa"/>
            <w:vAlign w:val="center"/>
          </w:tcPr>
          <w:p w14:paraId="5497BD32" w14:textId="77777777" w:rsidR="00703448" w:rsidRPr="00435184" w:rsidRDefault="00703448" w:rsidP="00703448">
            <w:pPr>
              <w:pStyle w:val="TableParagraph"/>
              <w:ind w:left="134" w:right="3"/>
              <w:jc w:val="left"/>
              <w:rPr>
                <w:sz w:val="18"/>
              </w:rPr>
            </w:pPr>
            <w:r w:rsidRPr="00435184">
              <w:rPr>
                <w:sz w:val="18"/>
                <w:szCs w:val="18"/>
              </w:rPr>
              <w:t>SE(m) ±</w:t>
            </w:r>
          </w:p>
        </w:tc>
        <w:tc>
          <w:tcPr>
            <w:tcW w:w="566" w:type="dxa"/>
            <w:vAlign w:val="center"/>
          </w:tcPr>
          <w:p w14:paraId="5C42062C" w14:textId="153F7E52" w:rsidR="00703448" w:rsidRPr="00526C33" w:rsidRDefault="00703448" w:rsidP="00703448">
            <w:pPr>
              <w:pStyle w:val="TableParagraph"/>
              <w:ind w:left="10"/>
              <w:rPr>
                <w:sz w:val="18"/>
                <w:szCs w:val="18"/>
              </w:rPr>
            </w:pPr>
            <w:r>
              <w:rPr>
                <w:color w:val="000000"/>
                <w:sz w:val="18"/>
                <w:szCs w:val="18"/>
              </w:rPr>
              <w:t>0.003</w:t>
            </w:r>
          </w:p>
        </w:tc>
        <w:tc>
          <w:tcPr>
            <w:tcW w:w="0" w:type="auto"/>
            <w:vAlign w:val="center"/>
          </w:tcPr>
          <w:p w14:paraId="6BF3AC1C" w14:textId="3BA401D7" w:rsidR="00703448" w:rsidRPr="00526C33" w:rsidRDefault="00703448" w:rsidP="00703448">
            <w:pPr>
              <w:pStyle w:val="TableParagraph"/>
              <w:ind w:left="11"/>
              <w:rPr>
                <w:sz w:val="18"/>
                <w:szCs w:val="18"/>
              </w:rPr>
            </w:pPr>
            <w:r>
              <w:rPr>
                <w:color w:val="000000"/>
                <w:sz w:val="18"/>
                <w:szCs w:val="18"/>
              </w:rPr>
              <w:t>0.007</w:t>
            </w:r>
          </w:p>
        </w:tc>
        <w:tc>
          <w:tcPr>
            <w:tcW w:w="0" w:type="auto"/>
            <w:vAlign w:val="center"/>
          </w:tcPr>
          <w:p w14:paraId="7E1E9E1C" w14:textId="4F5C30D5" w:rsidR="00703448" w:rsidRPr="00526C33" w:rsidRDefault="00703448" w:rsidP="00703448">
            <w:pPr>
              <w:pStyle w:val="TableParagraph"/>
              <w:ind w:left="9"/>
              <w:rPr>
                <w:sz w:val="18"/>
                <w:szCs w:val="18"/>
              </w:rPr>
            </w:pPr>
            <w:r>
              <w:rPr>
                <w:color w:val="000000"/>
                <w:sz w:val="18"/>
                <w:szCs w:val="18"/>
              </w:rPr>
              <w:t>0.010</w:t>
            </w:r>
          </w:p>
        </w:tc>
        <w:tc>
          <w:tcPr>
            <w:tcW w:w="0" w:type="auto"/>
            <w:vAlign w:val="center"/>
          </w:tcPr>
          <w:p w14:paraId="77A4A6C2" w14:textId="5B6B611C" w:rsidR="00703448" w:rsidRPr="00526C33" w:rsidRDefault="00703448" w:rsidP="00703448">
            <w:pPr>
              <w:pStyle w:val="TableParagraph"/>
              <w:ind w:left="9"/>
              <w:rPr>
                <w:sz w:val="18"/>
                <w:szCs w:val="18"/>
              </w:rPr>
            </w:pPr>
            <w:r>
              <w:rPr>
                <w:color w:val="000000"/>
                <w:sz w:val="18"/>
                <w:szCs w:val="18"/>
              </w:rPr>
              <w:t>0.003</w:t>
            </w:r>
          </w:p>
        </w:tc>
        <w:tc>
          <w:tcPr>
            <w:tcW w:w="0" w:type="auto"/>
            <w:vAlign w:val="center"/>
          </w:tcPr>
          <w:p w14:paraId="029E53CC" w14:textId="669C369F" w:rsidR="00703448" w:rsidRPr="00526C33" w:rsidRDefault="00703448" w:rsidP="00703448">
            <w:pPr>
              <w:pStyle w:val="TableParagraph"/>
              <w:ind w:left="11" w:right="4"/>
              <w:rPr>
                <w:sz w:val="18"/>
                <w:szCs w:val="18"/>
              </w:rPr>
            </w:pPr>
            <w:r>
              <w:rPr>
                <w:color w:val="000000"/>
                <w:sz w:val="18"/>
                <w:szCs w:val="18"/>
              </w:rPr>
              <w:t>0.007</w:t>
            </w:r>
          </w:p>
        </w:tc>
        <w:tc>
          <w:tcPr>
            <w:tcW w:w="0" w:type="auto"/>
            <w:vAlign w:val="center"/>
          </w:tcPr>
          <w:p w14:paraId="0F015B34" w14:textId="182D5EAC" w:rsidR="00703448" w:rsidRPr="00526C33" w:rsidRDefault="00703448" w:rsidP="00703448">
            <w:pPr>
              <w:pStyle w:val="TableParagraph"/>
              <w:ind w:left="10"/>
              <w:rPr>
                <w:sz w:val="18"/>
                <w:szCs w:val="18"/>
              </w:rPr>
            </w:pPr>
            <w:r>
              <w:rPr>
                <w:color w:val="000000"/>
                <w:sz w:val="18"/>
                <w:szCs w:val="18"/>
              </w:rPr>
              <w:t>0.009</w:t>
            </w:r>
          </w:p>
        </w:tc>
        <w:tc>
          <w:tcPr>
            <w:tcW w:w="0" w:type="auto"/>
            <w:vAlign w:val="center"/>
          </w:tcPr>
          <w:p w14:paraId="4214A62C" w14:textId="426A0B91" w:rsidR="00703448" w:rsidRPr="00526C33" w:rsidRDefault="00703448" w:rsidP="00703448">
            <w:pPr>
              <w:pStyle w:val="TableParagraph"/>
              <w:ind w:left="8" w:right="-15"/>
              <w:rPr>
                <w:sz w:val="18"/>
                <w:szCs w:val="18"/>
              </w:rPr>
            </w:pPr>
            <w:r>
              <w:rPr>
                <w:color w:val="000000"/>
                <w:sz w:val="18"/>
                <w:szCs w:val="18"/>
              </w:rPr>
              <w:t>0.003</w:t>
            </w:r>
          </w:p>
        </w:tc>
        <w:tc>
          <w:tcPr>
            <w:tcW w:w="0" w:type="auto"/>
            <w:vAlign w:val="center"/>
          </w:tcPr>
          <w:p w14:paraId="2D37AD05" w14:textId="3CEA620C" w:rsidR="00703448" w:rsidRPr="00526C33" w:rsidRDefault="00703448" w:rsidP="00703448">
            <w:pPr>
              <w:pStyle w:val="TableParagraph"/>
              <w:ind w:left="8" w:right="-15"/>
              <w:rPr>
                <w:sz w:val="18"/>
                <w:szCs w:val="18"/>
              </w:rPr>
            </w:pPr>
            <w:r>
              <w:rPr>
                <w:color w:val="000000"/>
                <w:sz w:val="18"/>
                <w:szCs w:val="18"/>
              </w:rPr>
              <w:t>0.007</w:t>
            </w:r>
          </w:p>
        </w:tc>
        <w:tc>
          <w:tcPr>
            <w:tcW w:w="0" w:type="auto"/>
            <w:vAlign w:val="center"/>
          </w:tcPr>
          <w:p w14:paraId="4BF553C9" w14:textId="1968AAD2" w:rsidR="00703448" w:rsidRPr="00526C33" w:rsidRDefault="00703448" w:rsidP="00703448">
            <w:pPr>
              <w:pStyle w:val="TableParagraph"/>
              <w:ind w:left="11" w:right="1"/>
              <w:rPr>
                <w:sz w:val="18"/>
                <w:szCs w:val="18"/>
              </w:rPr>
            </w:pPr>
            <w:r>
              <w:rPr>
                <w:color w:val="000000"/>
                <w:sz w:val="18"/>
                <w:szCs w:val="18"/>
              </w:rPr>
              <w:t>0.009</w:t>
            </w:r>
          </w:p>
        </w:tc>
        <w:tc>
          <w:tcPr>
            <w:tcW w:w="0" w:type="auto"/>
            <w:vAlign w:val="center"/>
          </w:tcPr>
          <w:p w14:paraId="1D9C1DFD" w14:textId="1A5AE671" w:rsidR="00703448" w:rsidRPr="00526C33" w:rsidRDefault="00703448" w:rsidP="00703448">
            <w:pPr>
              <w:pStyle w:val="TableParagraph"/>
              <w:ind w:left="19" w:right="2"/>
              <w:rPr>
                <w:sz w:val="18"/>
                <w:szCs w:val="18"/>
              </w:rPr>
            </w:pPr>
            <w:r>
              <w:rPr>
                <w:color w:val="000000"/>
                <w:sz w:val="18"/>
                <w:szCs w:val="18"/>
              </w:rPr>
              <w:t>0.003</w:t>
            </w:r>
          </w:p>
        </w:tc>
        <w:tc>
          <w:tcPr>
            <w:tcW w:w="0" w:type="auto"/>
            <w:vAlign w:val="center"/>
          </w:tcPr>
          <w:p w14:paraId="09372FD5" w14:textId="454DD7FC" w:rsidR="00703448" w:rsidRPr="00526C33" w:rsidRDefault="00703448" w:rsidP="00703448">
            <w:pPr>
              <w:pStyle w:val="TableParagraph"/>
              <w:ind w:left="19"/>
              <w:rPr>
                <w:sz w:val="18"/>
                <w:szCs w:val="18"/>
              </w:rPr>
            </w:pPr>
            <w:r>
              <w:rPr>
                <w:color w:val="000000"/>
                <w:sz w:val="18"/>
                <w:szCs w:val="18"/>
              </w:rPr>
              <w:t>0.006</w:t>
            </w:r>
          </w:p>
        </w:tc>
        <w:tc>
          <w:tcPr>
            <w:tcW w:w="0" w:type="auto"/>
            <w:vAlign w:val="center"/>
          </w:tcPr>
          <w:p w14:paraId="2532A558" w14:textId="4D689FD2" w:rsidR="00703448" w:rsidRPr="00526C33" w:rsidRDefault="00703448" w:rsidP="00703448">
            <w:pPr>
              <w:pStyle w:val="TableParagraph"/>
              <w:ind w:left="19" w:right="1"/>
              <w:rPr>
                <w:sz w:val="18"/>
                <w:szCs w:val="18"/>
              </w:rPr>
            </w:pPr>
            <w:r>
              <w:rPr>
                <w:color w:val="000000"/>
                <w:sz w:val="18"/>
                <w:szCs w:val="18"/>
              </w:rPr>
              <w:t>0.009</w:t>
            </w:r>
          </w:p>
        </w:tc>
      </w:tr>
      <w:tr w:rsidR="00703448" w14:paraId="7EC1D241" w14:textId="77777777" w:rsidTr="00703448">
        <w:trPr>
          <w:trHeight w:val="206"/>
        </w:trPr>
        <w:tc>
          <w:tcPr>
            <w:tcW w:w="3256" w:type="dxa"/>
            <w:vAlign w:val="center"/>
          </w:tcPr>
          <w:p w14:paraId="0166CD16" w14:textId="77777777" w:rsidR="00703448" w:rsidRPr="00435184" w:rsidRDefault="00703448" w:rsidP="00703448">
            <w:pPr>
              <w:pStyle w:val="TableParagraph"/>
              <w:ind w:left="134" w:right="3"/>
              <w:jc w:val="left"/>
              <w:rPr>
                <w:sz w:val="18"/>
              </w:rPr>
            </w:pPr>
            <w:r w:rsidRPr="00435184">
              <w:rPr>
                <w:sz w:val="18"/>
                <w:szCs w:val="18"/>
              </w:rPr>
              <w:t>CD at 5%</w:t>
            </w:r>
          </w:p>
        </w:tc>
        <w:tc>
          <w:tcPr>
            <w:tcW w:w="566" w:type="dxa"/>
            <w:vAlign w:val="center"/>
          </w:tcPr>
          <w:p w14:paraId="5FD67B04" w14:textId="4DFB3BEE" w:rsidR="00703448" w:rsidRPr="00526C33" w:rsidRDefault="00703448" w:rsidP="00703448">
            <w:pPr>
              <w:pStyle w:val="TableParagraph"/>
              <w:ind w:left="10"/>
              <w:rPr>
                <w:sz w:val="18"/>
                <w:szCs w:val="18"/>
              </w:rPr>
            </w:pPr>
            <w:r>
              <w:rPr>
                <w:color w:val="000000"/>
                <w:sz w:val="18"/>
                <w:szCs w:val="18"/>
              </w:rPr>
              <w:t>0.009</w:t>
            </w:r>
          </w:p>
        </w:tc>
        <w:tc>
          <w:tcPr>
            <w:tcW w:w="0" w:type="auto"/>
            <w:vAlign w:val="center"/>
          </w:tcPr>
          <w:p w14:paraId="423A20DF" w14:textId="69881DFD" w:rsidR="00703448" w:rsidRPr="00526C33" w:rsidRDefault="00703448" w:rsidP="00703448">
            <w:pPr>
              <w:pStyle w:val="TableParagraph"/>
              <w:ind w:left="11"/>
              <w:rPr>
                <w:sz w:val="18"/>
                <w:szCs w:val="18"/>
              </w:rPr>
            </w:pPr>
            <w:r>
              <w:rPr>
                <w:color w:val="000000"/>
                <w:sz w:val="18"/>
                <w:szCs w:val="18"/>
              </w:rPr>
              <w:t>0.020</w:t>
            </w:r>
          </w:p>
        </w:tc>
        <w:tc>
          <w:tcPr>
            <w:tcW w:w="0" w:type="auto"/>
            <w:vAlign w:val="center"/>
          </w:tcPr>
          <w:p w14:paraId="4B0BD6D7" w14:textId="02866B68" w:rsidR="00703448" w:rsidRPr="00526C33" w:rsidRDefault="00703448" w:rsidP="00703448">
            <w:pPr>
              <w:pStyle w:val="TableParagraph"/>
              <w:ind w:left="9"/>
              <w:rPr>
                <w:sz w:val="18"/>
                <w:szCs w:val="18"/>
              </w:rPr>
            </w:pPr>
            <w:r>
              <w:rPr>
                <w:color w:val="000000"/>
                <w:sz w:val="18"/>
                <w:szCs w:val="18"/>
              </w:rPr>
              <w:t>0.028</w:t>
            </w:r>
          </w:p>
        </w:tc>
        <w:tc>
          <w:tcPr>
            <w:tcW w:w="0" w:type="auto"/>
            <w:vAlign w:val="center"/>
          </w:tcPr>
          <w:p w14:paraId="203DC90E" w14:textId="4A6B6EEF" w:rsidR="00703448" w:rsidRPr="00526C33" w:rsidRDefault="00703448" w:rsidP="00703448">
            <w:pPr>
              <w:pStyle w:val="TableParagraph"/>
              <w:ind w:left="9"/>
              <w:rPr>
                <w:sz w:val="18"/>
                <w:szCs w:val="18"/>
              </w:rPr>
            </w:pPr>
            <w:r>
              <w:rPr>
                <w:color w:val="000000"/>
                <w:sz w:val="18"/>
                <w:szCs w:val="18"/>
              </w:rPr>
              <w:t>0.009</w:t>
            </w:r>
          </w:p>
        </w:tc>
        <w:tc>
          <w:tcPr>
            <w:tcW w:w="0" w:type="auto"/>
            <w:vAlign w:val="center"/>
          </w:tcPr>
          <w:p w14:paraId="7D56D47B" w14:textId="07FB1046" w:rsidR="00703448" w:rsidRPr="00526C33" w:rsidRDefault="00703448" w:rsidP="00703448">
            <w:pPr>
              <w:pStyle w:val="TableParagraph"/>
              <w:ind w:left="11" w:right="4"/>
              <w:rPr>
                <w:sz w:val="18"/>
                <w:szCs w:val="18"/>
              </w:rPr>
            </w:pPr>
            <w:r>
              <w:rPr>
                <w:color w:val="000000"/>
                <w:sz w:val="18"/>
                <w:szCs w:val="18"/>
              </w:rPr>
              <w:t>0.019</w:t>
            </w:r>
          </w:p>
        </w:tc>
        <w:tc>
          <w:tcPr>
            <w:tcW w:w="0" w:type="auto"/>
            <w:vAlign w:val="center"/>
          </w:tcPr>
          <w:p w14:paraId="07226DF2" w14:textId="7523F980" w:rsidR="00703448" w:rsidRPr="00526C33" w:rsidRDefault="00703448" w:rsidP="00703448">
            <w:pPr>
              <w:pStyle w:val="TableParagraph"/>
              <w:ind w:left="10"/>
              <w:rPr>
                <w:sz w:val="18"/>
                <w:szCs w:val="18"/>
              </w:rPr>
            </w:pPr>
            <w:r>
              <w:rPr>
                <w:color w:val="000000"/>
                <w:sz w:val="18"/>
                <w:szCs w:val="18"/>
              </w:rPr>
              <w:t>0.027</w:t>
            </w:r>
          </w:p>
        </w:tc>
        <w:tc>
          <w:tcPr>
            <w:tcW w:w="0" w:type="auto"/>
            <w:vAlign w:val="center"/>
          </w:tcPr>
          <w:p w14:paraId="4EE088BF" w14:textId="371B3F6A" w:rsidR="00703448" w:rsidRPr="00526C33" w:rsidRDefault="00703448" w:rsidP="00703448">
            <w:pPr>
              <w:pStyle w:val="TableParagraph"/>
              <w:ind w:left="8" w:right="-15"/>
              <w:rPr>
                <w:sz w:val="18"/>
                <w:szCs w:val="18"/>
              </w:rPr>
            </w:pPr>
            <w:r>
              <w:rPr>
                <w:color w:val="000000"/>
                <w:sz w:val="18"/>
                <w:szCs w:val="18"/>
              </w:rPr>
              <w:t>0.009</w:t>
            </w:r>
          </w:p>
        </w:tc>
        <w:tc>
          <w:tcPr>
            <w:tcW w:w="0" w:type="auto"/>
            <w:vAlign w:val="center"/>
          </w:tcPr>
          <w:p w14:paraId="16EAEB32" w14:textId="1BA4A7A5" w:rsidR="00703448" w:rsidRPr="00526C33" w:rsidRDefault="00703448" w:rsidP="00703448">
            <w:pPr>
              <w:pStyle w:val="TableParagraph"/>
              <w:ind w:left="8" w:right="-15"/>
              <w:rPr>
                <w:sz w:val="18"/>
                <w:szCs w:val="18"/>
              </w:rPr>
            </w:pPr>
            <w:r>
              <w:rPr>
                <w:color w:val="000000"/>
                <w:sz w:val="18"/>
                <w:szCs w:val="18"/>
              </w:rPr>
              <w:t>0.019</w:t>
            </w:r>
          </w:p>
        </w:tc>
        <w:tc>
          <w:tcPr>
            <w:tcW w:w="0" w:type="auto"/>
            <w:vAlign w:val="center"/>
          </w:tcPr>
          <w:p w14:paraId="4D4D8E8B" w14:textId="6395059C" w:rsidR="00703448" w:rsidRPr="00526C33" w:rsidRDefault="00703448" w:rsidP="00703448">
            <w:pPr>
              <w:pStyle w:val="TableParagraph"/>
              <w:ind w:left="11" w:right="1"/>
              <w:rPr>
                <w:sz w:val="18"/>
                <w:szCs w:val="18"/>
              </w:rPr>
            </w:pPr>
            <w:r>
              <w:rPr>
                <w:color w:val="000000"/>
                <w:sz w:val="18"/>
                <w:szCs w:val="18"/>
              </w:rPr>
              <w:t>0.027</w:t>
            </w:r>
          </w:p>
        </w:tc>
        <w:tc>
          <w:tcPr>
            <w:tcW w:w="0" w:type="auto"/>
            <w:vAlign w:val="center"/>
          </w:tcPr>
          <w:p w14:paraId="336238DF" w14:textId="4901A1F7" w:rsidR="00703448" w:rsidRPr="00526C33" w:rsidRDefault="00703448" w:rsidP="00703448">
            <w:pPr>
              <w:pStyle w:val="TableParagraph"/>
              <w:ind w:left="19" w:right="2"/>
              <w:rPr>
                <w:sz w:val="18"/>
                <w:szCs w:val="18"/>
              </w:rPr>
            </w:pPr>
            <w:r>
              <w:rPr>
                <w:color w:val="000000"/>
                <w:sz w:val="18"/>
                <w:szCs w:val="18"/>
              </w:rPr>
              <w:t>0.008</w:t>
            </w:r>
          </w:p>
        </w:tc>
        <w:tc>
          <w:tcPr>
            <w:tcW w:w="0" w:type="auto"/>
            <w:vAlign w:val="center"/>
          </w:tcPr>
          <w:p w14:paraId="5A2C9CB3" w14:textId="0ACD46B6" w:rsidR="00703448" w:rsidRPr="00526C33" w:rsidRDefault="00703448" w:rsidP="00703448">
            <w:pPr>
              <w:pStyle w:val="TableParagraph"/>
              <w:ind w:left="19"/>
              <w:rPr>
                <w:sz w:val="18"/>
                <w:szCs w:val="18"/>
              </w:rPr>
            </w:pPr>
            <w:r>
              <w:rPr>
                <w:color w:val="000000"/>
                <w:sz w:val="18"/>
                <w:szCs w:val="18"/>
              </w:rPr>
              <w:t>0.018</w:t>
            </w:r>
          </w:p>
        </w:tc>
        <w:tc>
          <w:tcPr>
            <w:tcW w:w="0" w:type="auto"/>
            <w:vAlign w:val="center"/>
          </w:tcPr>
          <w:p w14:paraId="7C84691F" w14:textId="29DABF7F" w:rsidR="00703448" w:rsidRPr="00526C33" w:rsidRDefault="00703448" w:rsidP="00703448">
            <w:pPr>
              <w:pStyle w:val="TableParagraph"/>
              <w:ind w:left="19" w:right="1"/>
              <w:rPr>
                <w:sz w:val="18"/>
                <w:szCs w:val="18"/>
              </w:rPr>
            </w:pPr>
            <w:r>
              <w:rPr>
                <w:color w:val="000000"/>
                <w:sz w:val="18"/>
                <w:szCs w:val="18"/>
              </w:rPr>
              <w:t>0.025</w:t>
            </w:r>
          </w:p>
        </w:tc>
      </w:tr>
      <w:bookmarkEnd w:id="3"/>
    </w:tbl>
    <w:p w14:paraId="22C172AE" w14:textId="77777777" w:rsidR="00FD2A77" w:rsidRDefault="00FD2A77" w:rsidP="00F433A0">
      <w:pPr>
        <w:spacing w:line="360" w:lineRule="auto"/>
        <w:jc w:val="both"/>
        <w:rPr>
          <w:rFonts w:asciiTheme="majorBidi" w:hAnsiTheme="majorBidi" w:cstheme="majorBidi"/>
          <w:b/>
          <w:sz w:val="18"/>
          <w:szCs w:val="18"/>
        </w:rPr>
      </w:pPr>
    </w:p>
    <w:bookmarkEnd w:id="1"/>
    <w:p w14:paraId="4B14D9FC" w14:textId="6B063B07" w:rsidR="00F433A0" w:rsidRPr="00B4601E" w:rsidRDefault="00F433A0" w:rsidP="00023486">
      <w:pPr>
        <w:tabs>
          <w:tab w:val="left" w:pos="0"/>
        </w:tabs>
        <w:spacing w:line="360" w:lineRule="auto"/>
        <w:ind w:firstLine="567"/>
        <w:jc w:val="both"/>
        <w:rPr>
          <w:rFonts w:ascii="Times New Roman" w:eastAsia="SimSun" w:hAnsi="Times New Roman" w:cs="Times New Roman"/>
          <w:sz w:val="24"/>
          <w:szCs w:val="24"/>
        </w:rPr>
      </w:pPr>
    </w:p>
    <w:sectPr w:rsidR="00F433A0" w:rsidRPr="00B4601E" w:rsidSect="00B65C01">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135" w:left="993" w:header="708"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4D491" w14:textId="77777777" w:rsidR="00772541" w:rsidRDefault="00772541" w:rsidP="00B65C01">
      <w:pPr>
        <w:spacing w:after="0" w:line="240" w:lineRule="auto"/>
      </w:pPr>
      <w:r>
        <w:separator/>
      </w:r>
    </w:p>
  </w:endnote>
  <w:endnote w:type="continuationSeparator" w:id="0">
    <w:p w14:paraId="4EB4F0AA" w14:textId="77777777" w:rsidR="00772541" w:rsidRDefault="00772541" w:rsidP="00B65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B2E6" w14:textId="77777777" w:rsidR="0077691B" w:rsidRDefault="00776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171466"/>
      <w:docPartObj>
        <w:docPartGallery w:val="Page Numbers (Bottom of Page)"/>
        <w:docPartUnique/>
      </w:docPartObj>
    </w:sdtPr>
    <w:sdtEndPr>
      <w:rPr>
        <w:noProof/>
      </w:rPr>
    </w:sdtEndPr>
    <w:sdtContent>
      <w:p w14:paraId="51799AA9" w14:textId="4A0CF89A" w:rsidR="00B65C01" w:rsidRDefault="00B65C01">
        <w:pPr>
          <w:pStyle w:val="Footer"/>
          <w:jc w:val="center"/>
        </w:pPr>
        <w:r>
          <w:fldChar w:fldCharType="begin"/>
        </w:r>
        <w:r>
          <w:instrText xml:space="preserve"> PAGE   \* MERGEFORMAT </w:instrText>
        </w:r>
        <w:r>
          <w:fldChar w:fldCharType="separate"/>
        </w:r>
        <w:r w:rsidR="00823E3A">
          <w:rPr>
            <w:noProof/>
          </w:rPr>
          <w:t>1</w:t>
        </w:r>
        <w:r>
          <w:rPr>
            <w:noProof/>
          </w:rPr>
          <w:fldChar w:fldCharType="end"/>
        </w:r>
      </w:p>
    </w:sdtContent>
  </w:sdt>
  <w:p w14:paraId="2A94A795" w14:textId="77777777" w:rsidR="00B65C01" w:rsidRDefault="00B65C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6D498" w14:textId="77777777" w:rsidR="0077691B" w:rsidRDefault="00776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45FB9" w14:textId="77777777" w:rsidR="00772541" w:rsidRDefault="00772541" w:rsidP="00B65C01">
      <w:pPr>
        <w:spacing w:after="0" w:line="240" w:lineRule="auto"/>
      </w:pPr>
      <w:r>
        <w:separator/>
      </w:r>
    </w:p>
  </w:footnote>
  <w:footnote w:type="continuationSeparator" w:id="0">
    <w:p w14:paraId="7AB79801" w14:textId="77777777" w:rsidR="00772541" w:rsidRDefault="00772541" w:rsidP="00B65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745DE" w14:textId="3E0CCDA8" w:rsidR="0077691B" w:rsidRDefault="0077691B">
    <w:pPr>
      <w:pStyle w:val="Header"/>
    </w:pPr>
    <w:r>
      <w:rPr>
        <w:noProof/>
      </w:rPr>
      <w:pict w14:anchorId="1CFA0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13407" o:spid="_x0000_s2050" type="#_x0000_t136" style="position:absolute;margin-left:0;margin-top:0;width:620.45pt;height:68.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3FC77" w14:textId="08838549" w:rsidR="0077691B" w:rsidRDefault="0077691B">
    <w:pPr>
      <w:pStyle w:val="Header"/>
    </w:pPr>
    <w:r>
      <w:rPr>
        <w:noProof/>
      </w:rPr>
      <w:pict w14:anchorId="7D7B9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13408" o:spid="_x0000_s2051" type="#_x0000_t136" style="position:absolute;margin-left:0;margin-top:0;width:620.45pt;height:68.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B147" w14:textId="31DAD356" w:rsidR="0077691B" w:rsidRDefault="0077691B">
    <w:pPr>
      <w:pStyle w:val="Header"/>
    </w:pPr>
    <w:r>
      <w:rPr>
        <w:noProof/>
      </w:rPr>
      <w:pict w14:anchorId="25F7E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13406" o:spid="_x0000_s2049" type="#_x0000_t136" style="position:absolute;margin-left:0;margin-top:0;width:620.45pt;height:68.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45B1D"/>
    <w:multiLevelType w:val="hybridMultilevel"/>
    <w:tmpl w:val="7E6EBB14"/>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7AD342EA"/>
    <w:multiLevelType w:val="hybridMultilevel"/>
    <w:tmpl w:val="A8649FA8"/>
    <w:lvl w:ilvl="0" w:tplc="4009000D">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49DA"/>
    <w:rsid w:val="00011C5F"/>
    <w:rsid w:val="00023486"/>
    <w:rsid w:val="00030CE6"/>
    <w:rsid w:val="00052655"/>
    <w:rsid w:val="00052D09"/>
    <w:rsid w:val="0005708C"/>
    <w:rsid w:val="00080810"/>
    <w:rsid w:val="000C0F7A"/>
    <w:rsid w:val="000E36F6"/>
    <w:rsid w:val="00140082"/>
    <w:rsid w:val="001D23AF"/>
    <w:rsid w:val="001D58D8"/>
    <w:rsid w:val="001E5576"/>
    <w:rsid w:val="00204CF2"/>
    <w:rsid w:val="00224AD4"/>
    <w:rsid w:val="002359E4"/>
    <w:rsid w:val="00260519"/>
    <w:rsid w:val="0027744B"/>
    <w:rsid w:val="002917C8"/>
    <w:rsid w:val="002A0330"/>
    <w:rsid w:val="002C5EFE"/>
    <w:rsid w:val="002F000A"/>
    <w:rsid w:val="0034241D"/>
    <w:rsid w:val="004036D5"/>
    <w:rsid w:val="00427724"/>
    <w:rsid w:val="00453040"/>
    <w:rsid w:val="00453EAB"/>
    <w:rsid w:val="00454526"/>
    <w:rsid w:val="004568AA"/>
    <w:rsid w:val="00463C1A"/>
    <w:rsid w:val="00463F36"/>
    <w:rsid w:val="0049090A"/>
    <w:rsid w:val="004B48CE"/>
    <w:rsid w:val="004C59AA"/>
    <w:rsid w:val="004D2D7E"/>
    <w:rsid w:val="004D303E"/>
    <w:rsid w:val="004E5CBD"/>
    <w:rsid w:val="005245C3"/>
    <w:rsid w:val="005408A4"/>
    <w:rsid w:val="005A4560"/>
    <w:rsid w:val="005C6CDB"/>
    <w:rsid w:val="005E522E"/>
    <w:rsid w:val="005F2A44"/>
    <w:rsid w:val="005F6FED"/>
    <w:rsid w:val="006A4A92"/>
    <w:rsid w:val="006B563E"/>
    <w:rsid w:val="006D7C01"/>
    <w:rsid w:val="006E4D71"/>
    <w:rsid w:val="006E6681"/>
    <w:rsid w:val="00703448"/>
    <w:rsid w:val="00714AAB"/>
    <w:rsid w:val="0075265B"/>
    <w:rsid w:val="0076014C"/>
    <w:rsid w:val="00762139"/>
    <w:rsid w:val="00772541"/>
    <w:rsid w:val="0077691B"/>
    <w:rsid w:val="007864F0"/>
    <w:rsid w:val="007B69FC"/>
    <w:rsid w:val="007F6167"/>
    <w:rsid w:val="00803781"/>
    <w:rsid w:val="00804F67"/>
    <w:rsid w:val="00806BEC"/>
    <w:rsid w:val="008200E0"/>
    <w:rsid w:val="00823E3A"/>
    <w:rsid w:val="008539AD"/>
    <w:rsid w:val="00886350"/>
    <w:rsid w:val="008A00F6"/>
    <w:rsid w:val="008C13FF"/>
    <w:rsid w:val="0091418B"/>
    <w:rsid w:val="0094023E"/>
    <w:rsid w:val="009A648D"/>
    <w:rsid w:val="009B0E3E"/>
    <w:rsid w:val="009E4043"/>
    <w:rsid w:val="009E632D"/>
    <w:rsid w:val="00A039AC"/>
    <w:rsid w:val="00A24075"/>
    <w:rsid w:val="00A369B5"/>
    <w:rsid w:val="00A47CC8"/>
    <w:rsid w:val="00A82C5D"/>
    <w:rsid w:val="00A83DD2"/>
    <w:rsid w:val="00AC03A6"/>
    <w:rsid w:val="00B02095"/>
    <w:rsid w:val="00B41B6B"/>
    <w:rsid w:val="00B4601E"/>
    <w:rsid w:val="00B65C01"/>
    <w:rsid w:val="00B70DA0"/>
    <w:rsid w:val="00BD1BF8"/>
    <w:rsid w:val="00BE1321"/>
    <w:rsid w:val="00C00762"/>
    <w:rsid w:val="00C41D52"/>
    <w:rsid w:val="00CC2AD2"/>
    <w:rsid w:val="00CF49DA"/>
    <w:rsid w:val="00D02426"/>
    <w:rsid w:val="00D11207"/>
    <w:rsid w:val="00D606AA"/>
    <w:rsid w:val="00D67B8B"/>
    <w:rsid w:val="00E704AB"/>
    <w:rsid w:val="00E83671"/>
    <w:rsid w:val="00EF21C8"/>
    <w:rsid w:val="00F228DD"/>
    <w:rsid w:val="00F433A0"/>
    <w:rsid w:val="00F86ED3"/>
    <w:rsid w:val="00F94500"/>
    <w:rsid w:val="00FD2A77"/>
    <w:rsid w:val="00FE6B5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8ECFF3"/>
  <w15:docId w15:val="{1D74B4CA-7372-4D8A-B3F4-8BA4F788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9DA"/>
    <w:pPr>
      <w:spacing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A0330"/>
    <w:pPr>
      <w:widowControl w:val="0"/>
      <w:autoSpaceDE w:val="0"/>
      <w:autoSpaceDN w:val="0"/>
      <w:spacing w:after="0" w:line="186" w:lineRule="exact"/>
      <w:ind w:left="14"/>
      <w:jc w:val="center"/>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E704AB"/>
    <w:rPr>
      <w:color w:val="467886" w:themeColor="hyperlink"/>
      <w:u w:val="single"/>
    </w:rPr>
  </w:style>
  <w:style w:type="character" w:customStyle="1" w:styleId="UnresolvedMention1">
    <w:name w:val="Unresolved Mention1"/>
    <w:basedOn w:val="DefaultParagraphFont"/>
    <w:uiPriority w:val="99"/>
    <w:semiHidden/>
    <w:unhideWhenUsed/>
    <w:rsid w:val="00E704AB"/>
    <w:rPr>
      <w:color w:val="605E5C"/>
      <w:shd w:val="clear" w:color="auto" w:fill="E1DFDD"/>
    </w:rPr>
  </w:style>
  <w:style w:type="paragraph" w:styleId="NormalWeb">
    <w:name w:val="Normal (Web)"/>
    <w:basedOn w:val="Normal"/>
    <w:uiPriority w:val="99"/>
    <w:semiHidden/>
    <w:unhideWhenUsed/>
    <w:rsid w:val="00806BE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023486"/>
    <w:rPr>
      <w:i/>
      <w:iCs/>
    </w:rPr>
  </w:style>
  <w:style w:type="paragraph" w:styleId="Header">
    <w:name w:val="header"/>
    <w:basedOn w:val="Normal"/>
    <w:link w:val="HeaderChar"/>
    <w:uiPriority w:val="99"/>
    <w:unhideWhenUsed/>
    <w:rsid w:val="00B65C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C01"/>
    <w:rPr>
      <w:sz w:val="22"/>
      <w:szCs w:val="22"/>
    </w:rPr>
  </w:style>
  <w:style w:type="paragraph" w:styleId="Footer">
    <w:name w:val="footer"/>
    <w:basedOn w:val="Normal"/>
    <w:link w:val="FooterChar"/>
    <w:uiPriority w:val="99"/>
    <w:unhideWhenUsed/>
    <w:rsid w:val="00B65C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C01"/>
    <w:rPr>
      <w:sz w:val="22"/>
      <w:szCs w:val="22"/>
    </w:rPr>
  </w:style>
  <w:style w:type="character" w:styleId="UnresolvedMention">
    <w:name w:val="Unresolved Mention"/>
    <w:basedOn w:val="DefaultParagraphFont"/>
    <w:uiPriority w:val="99"/>
    <w:semiHidden/>
    <w:unhideWhenUsed/>
    <w:rsid w:val="009B0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35697">
      <w:bodyDiv w:val="1"/>
      <w:marLeft w:val="0"/>
      <w:marRight w:val="0"/>
      <w:marTop w:val="0"/>
      <w:marBottom w:val="0"/>
      <w:divBdr>
        <w:top w:val="none" w:sz="0" w:space="0" w:color="auto"/>
        <w:left w:val="none" w:sz="0" w:space="0" w:color="auto"/>
        <w:bottom w:val="none" w:sz="0" w:space="0" w:color="auto"/>
        <w:right w:val="none" w:sz="0" w:space="0" w:color="auto"/>
      </w:divBdr>
    </w:div>
    <w:div w:id="475336359">
      <w:bodyDiv w:val="1"/>
      <w:marLeft w:val="0"/>
      <w:marRight w:val="0"/>
      <w:marTop w:val="0"/>
      <w:marBottom w:val="0"/>
      <w:divBdr>
        <w:top w:val="none" w:sz="0" w:space="0" w:color="auto"/>
        <w:left w:val="none" w:sz="0" w:space="0" w:color="auto"/>
        <w:bottom w:val="none" w:sz="0" w:space="0" w:color="auto"/>
        <w:right w:val="none" w:sz="0" w:space="0" w:color="auto"/>
      </w:divBdr>
    </w:div>
    <w:div w:id="500973237">
      <w:bodyDiv w:val="1"/>
      <w:marLeft w:val="0"/>
      <w:marRight w:val="0"/>
      <w:marTop w:val="0"/>
      <w:marBottom w:val="0"/>
      <w:divBdr>
        <w:top w:val="none" w:sz="0" w:space="0" w:color="auto"/>
        <w:left w:val="none" w:sz="0" w:space="0" w:color="auto"/>
        <w:bottom w:val="none" w:sz="0" w:space="0" w:color="auto"/>
        <w:right w:val="none" w:sz="0" w:space="0" w:color="auto"/>
      </w:divBdr>
    </w:div>
    <w:div w:id="521360840">
      <w:bodyDiv w:val="1"/>
      <w:marLeft w:val="0"/>
      <w:marRight w:val="0"/>
      <w:marTop w:val="0"/>
      <w:marBottom w:val="0"/>
      <w:divBdr>
        <w:top w:val="none" w:sz="0" w:space="0" w:color="auto"/>
        <w:left w:val="none" w:sz="0" w:space="0" w:color="auto"/>
        <w:bottom w:val="none" w:sz="0" w:space="0" w:color="auto"/>
        <w:right w:val="none" w:sz="0" w:space="0" w:color="auto"/>
      </w:divBdr>
    </w:div>
    <w:div w:id="934245539">
      <w:bodyDiv w:val="1"/>
      <w:marLeft w:val="0"/>
      <w:marRight w:val="0"/>
      <w:marTop w:val="0"/>
      <w:marBottom w:val="0"/>
      <w:divBdr>
        <w:top w:val="none" w:sz="0" w:space="0" w:color="auto"/>
        <w:left w:val="none" w:sz="0" w:space="0" w:color="auto"/>
        <w:bottom w:val="none" w:sz="0" w:space="0" w:color="auto"/>
        <w:right w:val="none" w:sz="0" w:space="0" w:color="auto"/>
      </w:divBdr>
    </w:div>
    <w:div w:id="1018116477">
      <w:bodyDiv w:val="1"/>
      <w:marLeft w:val="0"/>
      <w:marRight w:val="0"/>
      <w:marTop w:val="0"/>
      <w:marBottom w:val="0"/>
      <w:divBdr>
        <w:top w:val="none" w:sz="0" w:space="0" w:color="auto"/>
        <w:left w:val="none" w:sz="0" w:space="0" w:color="auto"/>
        <w:bottom w:val="none" w:sz="0" w:space="0" w:color="auto"/>
        <w:right w:val="none" w:sz="0" w:space="0" w:color="auto"/>
      </w:divBdr>
    </w:div>
    <w:div w:id="1850288359">
      <w:bodyDiv w:val="1"/>
      <w:marLeft w:val="0"/>
      <w:marRight w:val="0"/>
      <w:marTop w:val="0"/>
      <w:marBottom w:val="0"/>
      <w:divBdr>
        <w:top w:val="none" w:sz="0" w:space="0" w:color="auto"/>
        <w:left w:val="none" w:sz="0" w:space="0" w:color="auto"/>
        <w:bottom w:val="none" w:sz="0" w:space="0" w:color="auto"/>
        <w:right w:val="none" w:sz="0" w:space="0" w:color="auto"/>
      </w:divBdr>
    </w:div>
    <w:div w:id="212876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A41A0425-5903-4327-A8E2-D5B2F142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Gupta</dc:creator>
  <cp:keywords/>
  <dc:description/>
  <cp:lastModifiedBy>SDI 1084</cp:lastModifiedBy>
  <cp:revision>158</cp:revision>
  <cp:lastPrinted>2025-07-12T07:09:00Z</cp:lastPrinted>
  <dcterms:created xsi:type="dcterms:W3CDTF">2025-05-04T08:54:00Z</dcterms:created>
  <dcterms:modified xsi:type="dcterms:W3CDTF">2025-10-17T10:49:00Z</dcterms:modified>
</cp:coreProperties>
</file>