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18E" w:rsidRDefault="0018118E" w:rsidP="00AB350F">
      <w:pPr>
        <w:spacing w:after="0" w:line="240" w:lineRule="auto"/>
        <w:jc w:val="center"/>
        <w:rPr>
          <w:rFonts w:ascii="Times New Roman" w:eastAsia="Times New Roman" w:hAnsi="Times New Roman" w:cs="Times New Roman"/>
          <w:b/>
          <w:bCs/>
          <w:sz w:val="28"/>
          <w:szCs w:val="28"/>
        </w:rPr>
      </w:pPr>
      <w:r w:rsidRPr="0018118E">
        <w:rPr>
          <w:rFonts w:ascii="Times New Roman" w:eastAsia="Times New Roman" w:hAnsi="Times New Roman" w:cs="Times New Roman"/>
          <w:b/>
          <w:bCs/>
          <w:sz w:val="28"/>
          <w:szCs w:val="28"/>
        </w:rPr>
        <w:t>Original Research Article</w:t>
      </w:r>
    </w:p>
    <w:p w:rsidR="0018118E" w:rsidRDefault="0018118E" w:rsidP="00AB350F">
      <w:pPr>
        <w:spacing w:after="0" w:line="240" w:lineRule="auto"/>
        <w:jc w:val="center"/>
        <w:rPr>
          <w:rFonts w:ascii="Times New Roman" w:eastAsia="Times New Roman" w:hAnsi="Times New Roman" w:cs="Times New Roman"/>
          <w:b/>
          <w:bCs/>
          <w:sz w:val="28"/>
          <w:szCs w:val="28"/>
        </w:rPr>
      </w:pPr>
    </w:p>
    <w:p w:rsidR="00AB350F" w:rsidRDefault="00C41786" w:rsidP="00AB35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Performance Assessment of Hand </w:t>
      </w:r>
      <w:r w:rsidR="00AB350F" w:rsidRPr="00AB350F">
        <w:rPr>
          <w:rFonts w:ascii="Times New Roman" w:eastAsia="Times New Roman" w:hAnsi="Times New Roman" w:cs="Times New Roman"/>
          <w:b/>
          <w:bCs/>
          <w:sz w:val="28"/>
          <w:szCs w:val="28"/>
        </w:rPr>
        <w:t>Push Seeder for Mechanized Pigeonpea Sowing on Farm Bunds</w:t>
      </w:r>
    </w:p>
    <w:p w:rsidR="00AB350F" w:rsidRPr="00AB350F" w:rsidRDefault="00AB350F" w:rsidP="00AB350F">
      <w:pPr>
        <w:spacing w:after="0" w:line="240" w:lineRule="auto"/>
        <w:jc w:val="center"/>
        <w:rPr>
          <w:rFonts w:ascii="Times New Roman" w:eastAsia="Times New Roman" w:hAnsi="Times New Roman" w:cs="Times New Roman"/>
          <w:b/>
          <w:bCs/>
          <w:sz w:val="28"/>
          <w:szCs w:val="28"/>
        </w:rPr>
      </w:pPr>
    </w:p>
    <w:p w:rsidR="002B11DC" w:rsidRDefault="002B11DC" w:rsidP="00D90249">
      <w:pPr>
        <w:spacing w:before="100" w:beforeAutospacing="1" w:after="100" w:afterAutospacing="1" w:line="240" w:lineRule="auto"/>
        <w:jc w:val="center"/>
        <w:rPr>
          <w:rFonts w:ascii="Times New Roman" w:eastAsia="Times New Roman" w:hAnsi="Times New Roman" w:cs="Times New Roman"/>
          <w:b/>
          <w:bCs/>
          <w:sz w:val="28"/>
          <w:szCs w:val="28"/>
        </w:rPr>
      </w:pPr>
    </w:p>
    <w:p w:rsidR="00D90249" w:rsidRPr="004C41EC" w:rsidRDefault="00D90249" w:rsidP="00D90249">
      <w:pPr>
        <w:spacing w:before="100" w:beforeAutospacing="1" w:after="100" w:afterAutospacing="1" w:line="240" w:lineRule="auto"/>
        <w:jc w:val="center"/>
        <w:rPr>
          <w:rFonts w:ascii="Times New Roman" w:eastAsia="Times New Roman" w:hAnsi="Times New Roman" w:cs="Times New Roman"/>
          <w:sz w:val="28"/>
          <w:szCs w:val="28"/>
        </w:rPr>
      </w:pPr>
      <w:r w:rsidRPr="004C41EC">
        <w:rPr>
          <w:rFonts w:ascii="Times New Roman" w:eastAsia="Times New Roman" w:hAnsi="Times New Roman" w:cs="Times New Roman"/>
          <w:b/>
          <w:bCs/>
          <w:sz w:val="28"/>
          <w:szCs w:val="28"/>
        </w:rPr>
        <w:t>Abstract</w:t>
      </w:r>
    </w:p>
    <w:p w:rsidR="00D90249" w:rsidRPr="00D90249" w:rsidRDefault="00D90249" w:rsidP="00D902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3351C" w:rsidRPr="00F3351C">
        <w:rPr>
          <w:rFonts w:ascii="Times New Roman" w:eastAsia="Times New Roman" w:hAnsi="Times New Roman" w:cs="Times New Roman"/>
          <w:sz w:val="24"/>
          <w:szCs w:val="24"/>
        </w:rPr>
        <w:t>This study evaluates the impact of</w:t>
      </w:r>
      <w:r w:rsidR="007527A7">
        <w:rPr>
          <w:rFonts w:ascii="Times New Roman" w:eastAsia="Times New Roman" w:hAnsi="Times New Roman" w:cs="Times New Roman"/>
          <w:sz w:val="24"/>
          <w:szCs w:val="24"/>
        </w:rPr>
        <w:t xml:space="preserve"> mechanized sowing using a hand </w:t>
      </w:r>
      <w:r w:rsidR="00F3351C" w:rsidRPr="00F3351C">
        <w:rPr>
          <w:rFonts w:ascii="Times New Roman" w:eastAsia="Times New Roman" w:hAnsi="Times New Roman" w:cs="Times New Roman"/>
          <w:sz w:val="24"/>
          <w:szCs w:val="24"/>
        </w:rPr>
        <w:t xml:space="preserve">push seeder on </w:t>
      </w:r>
      <w:proofErr w:type="spellStart"/>
      <w:r w:rsidR="00F3351C" w:rsidRPr="00F3351C">
        <w:rPr>
          <w:rFonts w:ascii="Times New Roman" w:eastAsia="Times New Roman" w:hAnsi="Times New Roman" w:cs="Times New Roman"/>
          <w:sz w:val="24"/>
          <w:szCs w:val="24"/>
        </w:rPr>
        <w:t>pigeonpea</w:t>
      </w:r>
      <w:proofErr w:type="spellEnd"/>
      <w:r w:rsidR="00F3351C" w:rsidRPr="00F3351C">
        <w:rPr>
          <w:rFonts w:ascii="Times New Roman" w:eastAsia="Times New Roman" w:hAnsi="Times New Roman" w:cs="Times New Roman"/>
          <w:sz w:val="24"/>
          <w:szCs w:val="24"/>
        </w:rPr>
        <w:t xml:space="preserve"> (</w:t>
      </w:r>
      <w:proofErr w:type="spellStart"/>
      <w:r w:rsidR="00F3351C" w:rsidRPr="000D6EAA">
        <w:rPr>
          <w:rFonts w:ascii="Times New Roman" w:eastAsia="Times New Roman" w:hAnsi="Times New Roman" w:cs="Times New Roman"/>
          <w:i/>
          <w:iCs/>
          <w:sz w:val="24"/>
          <w:szCs w:val="24"/>
        </w:rPr>
        <w:t>Cajanus</w:t>
      </w:r>
      <w:proofErr w:type="spellEnd"/>
      <w:r w:rsidR="00F3351C" w:rsidRPr="000D6EAA">
        <w:rPr>
          <w:rFonts w:ascii="Times New Roman" w:eastAsia="Times New Roman" w:hAnsi="Times New Roman" w:cs="Times New Roman"/>
          <w:i/>
          <w:iCs/>
          <w:sz w:val="24"/>
          <w:szCs w:val="24"/>
        </w:rPr>
        <w:t xml:space="preserve"> </w:t>
      </w:r>
      <w:proofErr w:type="spellStart"/>
      <w:r w:rsidR="00F3351C" w:rsidRPr="000D6EAA">
        <w:rPr>
          <w:rFonts w:ascii="Times New Roman" w:eastAsia="Times New Roman" w:hAnsi="Times New Roman" w:cs="Times New Roman"/>
          <w:i/>
          <w:iCs/>
          <w:sz w:val="24"/>
          <w:szCs w:val="24"/>
        </w:rPr>
        <w:t>cajan</w:t>
      </w:r>
      <w:proofErr w:type="spellEnd"/>
      <w:r w:rsidR="00F3351C" w:rsidRPr="00F3351C">
        <w:rPr>
          <w:rFonts w:ascii="Times New Roman" w:eastAsia="Times New Roman" w:hAnsi="Times New Roman" w:cs="Times New Roman"/>
          <w:sz w:val="24"/>
          <w:szCs w:val="24"/>
        </w:rPr>
        <w:t>) productivity, economic</w:t>
      </w:r>
      <w:r w:rsidR="000D6EAA">
        <w:rPr>
          <w:rFonts w:ascii="Times New Roman" w:eastAsia="Times New Roman" w:hAnsi="Times New Roman" w:cs="Times New Roman"/>
          <w:sz w:val="24"/>
          <w:szCs w:val="24"/>
        </w:rPr>
        <w:t xml:space="preserve"> returns, agronomic performance</w:t>
      </w:r>
      <w:r w:rsidR="00F3351C" w:rsidRPr="00F3351C">
        <w:rPr>
          <w:rFonts w:ascii="Times New Roman" w:eastAsia="Times New Roman" w:hAnsi="Times New Roman" w:cs="Times New Roman"/>
          <w:sz w:val="24"/>
          <w:szCs w:val="24"/>
        </w:rPr>
        <w:t xml:space="preserve"> and environmental benefits in the semi-arid region of Balodabaz</w:t>
      </w:r>
      <w:r w:rsidR="000D6EAA">
        <w:rPr>
          <w:rFonts w:ascii="Times New Roman" w:eastAsia="Times New Roman" w:hAnsi="Times New Roman" w:cs="Times New Roman"/>
          <w:sz w:val="24"/>
          <w:szCs w:val="24"/>
        </w:rPr>
        <w:t>ar District of Chhattisgarh (</w:t>
      </w:r>
      <w:r w:rsidR="00F3351C" w:rsidRPr="00F3351C">
        <w:rPr>
          <w:rFonts w:ascii="Times New Roman" w:eastAsia="Times New Roman" w:hAnsi="Times New Roman" w:cs="Times New Roman"/>
          <w:sz w:val="24"/>
          <w:szCs w:val="24"/>
        </w:rPr>
        <w:t>India</w:t>
      </w:r>
      <w:r w:rsidR="000D6EAA">
        <w:rPr>
          <w:rFonts w:ascii="Times New Roman" w:eastAsia="Times New Roman" w:hAnsi="Times New Roman" w:cs="Times New Roman"/>
          <w:sz w:val="24"/>
          <w:szCs w:val="24"/>
        </w:rPr>
        <w:t>)</w:t>
      </w:r>
      <w:r w:rsidR="00F3351C" w:rsidRPr="00F3351C">
        <w:rPr>
          <w:rFonts w:ascii="Times New Roman" w:eastAsia="Times New Roman" w:hAnsi="Times New Roman" w:cs="Times New Roman"/>
          <w:sz w:val="24"/>
          <w:szCs w:val="24"/>
        </w:rPr>
        <w:t>. The experiment was conducted using a randomized b</w:t>
      </w:r>
      <w:r w:rsidR="009544AF">
        <w:rPr>
          <w:rFonts w:ascii="Times New Roman" w:eastAsia="Times New Roman" w:hAnsi="Times New Roman" w:cs="Times New Roman"/>
          <w:sz w:val="24"/>
          <w:szCs w:val="24"/>
        </w:rPr>
        <w:t xml:space="preserve">lock design with two treatments, </w:t>
      </w:r>
      <w:r w:rsidR="00B87E45">
        <w:rPr>
          <w:rFonts w:ascii="Times New Roman" w:eastAsia="Times New Roman" w:hAnsi="Times New Roman" w:cs="Times New Roman"/>
          <w:sz w:val="24"/>
          <w:szCs w:val="24"/>
        </w:rPr>
        <w:t>manual dibbling</w:t>
      </w:r>
      <w:r w:rsidR="00F3351C" w:rsidRPr="00F3351C">
        <w:rPr>
          <w:rFonts w:ascii="Times New Roman" w:eastAsia="Times New Roman" w:hAnsi="Times New Roman" w:cs="Times New Roman"/>
          <w:sz w:val="24"/>
          <w:szCs w:val="24"/>
        </w:rPr>
        <w:t xml:space="preserve"> </w:t>
      </w:r>
      <w:r w:rsidR="009544AF">
        <w:rPr>
          <w:rFonts w:ascii="Times New Roman" w:eastAsia="Times New Roman" w:hAnsi="Times New Roman" w:cs="Times New Roman"/>
          <w:sz w:val="24"/>
          <w:szCs w:val="24"/>
        </w:rPr>
        <w:t>(T1) and mechanized sowing</w:t>
      </w:r>
      <w:r w:rsidR="00B87E45">
        <w:rPr>
          <w:rFonts w:ascii="Times New Roman" w:eastAsia="Times New Roman" w:hAnsi="Times New Roman" w:cs="Times New Roman"/>
          <w:sz w:val="24"/>
          <w:szCs w:val="24"/>
        </w:rPr>
        <w:t xml:space="preserve"> with </w:t>
      </w:r>
      <w:r w:rsidR="007527A7">
        <w:rPr>
          <w:rFonts w:ascii="Times New Roman" w:eastAsia="Times New Roman" w:hAnsi="Times New Roman" w:cs="Times New Roman"/>
          <w:sz w:val="24"/>
          <w:szCs w:val="24"/>
        </w:rPr>
        <w:t xml:space="preserve">hand </w:t>
      </w:r>
      <w:r w:rsidR="00B87E45" w:rsidRPr="00F3351C">
        <w:rPr>
          <w:rFonts w:ascii="Times New Roman" w:eastAsia="Times New Roman" w:hAnsi="Times New Roman" w:cs="Times New Roman"/>
          <w:sz w:val="24"/>
          <w:szCs w:val="24"/>
        </w:rPr>
        <w:t>push seeder</w:t>
      </w:r>
      <w:r w:rsidR="009544AF">
        <w:rPr>
          <w:rFonts w:ascii="Times New Roman" w:eastAsia="Times New Roman" w:hAnsi="Times New Roman" w:cs="Times New Roman"/>
          <w:sz w:val="24"/>
          <w:szCs w:val="24"/>
        </w:rPr>
        <w:t xml:space="preserve"> (T2) </w:t>
      </w:r>
      <w:r w:rsidR="00F3351C" w:rsidRPr="00F3351C">
        <w:rPr>
          <w:rFonts w:ascii="Times New Roman" w:eastAsia="Times New Roman" w:hAnsi="Times New Roman" w:cs="Times New Roman"/>
          <w:sz w:val="24"/>
          <w:szCs w:val="24"/>
        </w:rPr>
        <w:t>over ten replicatio</w:t>
      </w:r>
      <w:r w:rsidR="000D6EAA">
        <w:rPr>
          <w:rFonts w:ascii="Times New Roman" w:eastAsia="Times New Roman" w:hAnsi="Times New Roman" w:cs="Times New Roman"/>
          <w:sz w:val="24"/>
          <w:szCs w:val="24"/>
        </w:rPr>
        <w:t xml:space="preserve">ns. Key performance parameters </w:t>
      </w:r>
      <w:r w:rsidR="00F3351C" w:rsidRPr="00F3351C">
        <w:rPr>
          <w:rFonts w:ascii="Times New Roman" w:eastAsia="Times New Roman" w:hAnsi="Times New Roman" w:cs="Times New Roman"/>
          <w:sz w:val="24"/>
          <w:szCs w:val="24"/>
        </w:rPr>
        <w:t>including labor efficiency, seed placement ac</w:t>
      </w:r>
      <w:r w:rsidR="000D6EAA">
        <w:rPr>
          <w:rFonts w:ascii="Times New Roman" w:eastAsia="Times New Roman" w:hAnsi="Times New Roman" w:cs="Times New Roman"/>
          <w:sz w:val="24"/>
          <w:szCs w:val="24"/>
        </w:rPr>
        <w:t>curacy, germination rate, yield</w:t>
      </w:r>
      <w:r w:rsidR="00F3351C" w:rsidRPr="00F3351C">
        <w:rPr>
          <w:rFonts w:ascii="Times New Roman" w:eastAsia="Times New Roman" w:hAnsi="Times New Roman" w:cs="Times New Roman"/>
          <w:sz w:val="24"/>
          <w:szCs w:val="24"/>
        </w:rPr>
        <w:t xml:space="preserve"> and economic</w:t>
      </w:r>
      <w:r w:rsidR="000D6EAA">
        <w:rPr>
          <w:rFonts w:ascii="Times New Roman" w:eastAsia="Times New Roman" w:hAnsi="Times New Roman" w:cs="Times New Roman"/>
          <w:sz w:val="24"/>
          <w:szCs w:val="24"/>
        </w:rPr>
        <w:t xml:space="preserve"> viability </w:t>
      </w:r>
      <w:r w:rsidR="00F3351C" w:rsidRPr="00F3351C">
        <w:rPr>
          <w:rFonts w:ascii="Times New Roman" w:eastAsia="Times New Roman" w:hAnsi="Times New Roman" w:cs="Times New Roman"/>
          <w:sz w:val="24"/>
          <w:szCs w:val="24"/>
        </w:rPr>
        <w:t>were assessed. Mechanized s</w:t>
      </w:r>
      <w:r w:rsidR="00D26588">
        <w:rPr>
          <w:rFonts w:ascii="Times New Roman" w:eastAsia="Times New Roman" w:hAnsi="Times New Roman" w:cs="Times New Roman"/>
          <w:sz w:val="24"/>
          <w:szCs w:val="24"/>
        </w:rPr>
        <w:t xml:space="preserve">owing increased yield by 104 kg </w:t>
      </w:r>
      <w:r w:rsidR="00F3351C" w:rsidRPr="00F3351C">
        <w:rPr>
          <w:rFonts w:ascii="Times New Roman" w:eastAsia="Times New Roman" w:hAnsi="Times New Roman" w:cs="Times New Roman"/>
          <w:sz w:val="24"/>
          <w:szCs w:val="24"/>
        </w:rPr>
        <w:t>ha</w:t>
      </w:r>
      <w:r w:rsidR="00D26588" w:rsidRPr="00D26588">
        <w:rPr>
          <w:rFonts w:ascii="Times New Roman" w:eastAsia="Times New Roman" w:hAnsi="Times New Roman" w:cs="Times New Roman"/>
          <w:sz w:val="24"/>
          <w:szCs w:val="24"/>
          <w:vertAlign w:val="superscript"/>
        </w:rPr>
        <w:t>-1</w:t>
      </w:r>
      <w:r w:rsidR="007527A7">
        <w:rPr>
          <w:rFonts w:ascii="Times New Roman" w:eastAsia="Times New Roman" w:hAnsi="Times New Roman" w:cs="Times New Roman"/>
          <w:sz w:val="24"/>
          <w:szCs w:val="24"/>
        </w:rPr>
        <w:t xml:space="preserve"> achieving </w:t>
      </w:r>
      <w:r w:rsidR="00D26588">
        <w:rPr>
          <w:rFonts w:ascii="Times New Roman" w:eastAsia="Times New Roman" w:hAnsi="Times New Roman" w:cs="Times New Roman"/>
          <w:sz w:val="24"/>
          <w:szCs w:val="24"/>
        </w:rPr>
        <w:t xml:space="preserve">1280 kg </w:t>
      </w:r>
      <w:r w:rsidR="00F3351C" w:rsidRPr="00F3351C">
        <w:rPr>
          <w:rFonts w:ascii="Times New Roman" w:eastAsia="Times New Roman" w:hAnsi="Times New Roman" w:cs="Times New Roman"/>
          <w:sz w:val="24"/>
          <w:szCs w:val="24"/>
        </w:rPr>
        <w:t>ha</w:t>
      </w:r>
      <w:r w:rsidR="00D26588" w:rsidRPr="00D26588">
        <w:rPr>
          <w:rFonts w:ascii="Times New Roman" w:eastAsia="Times New Roman" w:hAnsi="Times New Roman" w:cs="Times New Roman"/>
          <w:sz w:val="24"/>
          <w:szCs w:val="24"/>
          <w:vertAlign w:val="superscript"/>
        </w:rPr>
        <w:t>-1</w:t>
      </w:r>
      <w:r w:rsidR="00F3351C" w:rsidRPr="00F3351C">
        <w:rPr>
          <w:rFonts w:ascii="Times New Roman" w:eastAsia="Times New Roman" w:hAnsi="Times New Roman" w:cs="Times New Roman"/>
          <w:sz w:val="24"/>
          <w:szCs w:val="24"/>
        </w:rPr>
        <w:t xml:space="preserve"> with</w:t>
      </w:r>
      <w:r w:rsidR="009544AF">
        <w:rPr>
          <w:rFonts w:ascii="Times New Roman" w:eastAsia="Times New Roman" w:hAnsi="Times New Roman" w:cs="Times New Roman"/>
          <w:sz w:val="24"/>
          <w:szCs w:val="24"/>
        </w:rPr>
        <w:t xml:space="preserve"> a revenue gain of 144</w:t>
      </w:r>
      <w:r w:rsidR="00CA4B37">
        <w:rPr>
          <w:rFonts w:ascii="Times New Roman" w:eastAsia="Times New Roman" w:hAnsi="Times New Roman" w:cs="Times New Roman"/>
          <w:sz w:val="24"/>
          <w:szCs w:val="24"/>
        </w:rPr>
        <w:t xml:space="preserve">640 ₹ </w:t>
      </w:r>
      <w:r w:rsidR="00F3351C" w:rsidRPr="00F3351C">
        <w:rPr>
          <w:rFonts w:ascii="Times New Roman" w:eastAsia="Times New Roman" w:hAnsi="Times New Roman" w:cs="Times New Roman"/>
          <w:sz w:val="24"/>
          <w:szCs w:val="24"/>
        </w:rPr>
        <w:t>ha</w:t>
      </w:r>
      <w:r w:rsidR="00CA4B37" w:rsidRPr="00CA4B37">
        <w:rPr>
          <w:rFonts w:ascii="Times New Roman" w:eastAsia="Times New Roman" w:hAnsi="Times New Roman" w:cs="Times New Roman"/>
          <w:sz w:val="24"/>
          <w:szCs w:val="24"/>
          <w:vertAlign w:val="superscript"/>
        </w:rPr>
        <w:t>-1</w:t>
      </w:r>
      <w:r w:rsidR="007527A7">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and a benefit-cost ratio (BCR) of</w:t>
      </w:r>
      <w:r w:rsidR="00391BA3">
        <w:rPr>
          <w:rFonts w:ascii="Times New Roman" w:eastAsia="Times New Roman" w:hAnsi="Times New Roman" w:cs="Times New Roman"/>
          <w:sz w:val="24"/>
          <w:szCs w:val="24"/>
        </w:rPr>
        <w:t xml:space="preserve"> </w:t>
      </w:r>
      <w:r w:rsidR="00F3351C" w:rsidRPr="00F3351C">
        <w:rPr>
          <w:rFonts w:ascii="Times New Roman" w:eastAsia="Times New Roman" w:hAnsi="Times New Roman" w:cs="Times New Roman"/>
          <w:sz w:val="24"/>
          <w:szCs w:val="24"/>
        </w:rPr>
        <w:t xml:space="preserve">3.7 compared to 3.2 in </w:t>
      </w:r>
      <w:r w:rsidR="00862BF6">
        <w:rPr>
          <w:rFonts w:ascii="Times New Roman" w:eastAsia="Times New Roman" w:hAnsi="Times New Roman" w:cs="Times New Roman"/>
          <w:sz w:val="24"/>
          <w:szCs w:val="24"/>
        </w:rPr>
        <w:t>manual dibbling</w:t>
      </w:r>
      <w:r w:rsidR="00F3351C" w:rsidRPr="00F3351C">
        <w:rPr>
          <w:rFonts w:ascii="Times New Roman" w:eastAsia="Times New Roman" w:hAnsi="Times New Roman" w:cs="Times New Roman"/>
          <w:sz w:val="24"/>
          <w:szCs w:val="24"/>
        </w:rPr>
        <w:t>. Mechanized sowing also showed improvements in a</w:t>
      </w:r>
      <w:r w:rsidR="000D6EAA">
        <w:rPr>
          <w:rFonts w:ascii="Times New Roman" w:eastAsia="Times New Roman" w:hAnsi="Times New Roman" w:cs="Times New Roman"/>
          <w:sz w:val="24"/>
          <w:szCs w:val="24"/>
        </w:rPr>
        <w:t>gronomic traits</w:t>
      </w:r>
      <w:r w:rsidR="00F3351C" w:rsidRPr="00F3351C">
        <w:rPr>
          <w:rFonts w:ascii="Times New Roman" w:eastAsia="Times New Roman" w:hAnsi="Times New Roman" w:cs="Times New Roman"/>
          <w:sz w:val="24"/>
          <w:szCs w:val="24"/>
        </w:rPr>
        <w:t xml:space="preserve"> such as p</w:t>
      </w:r>
      <w:r w:rsidR="000D6EAA">
        <w:rPr>
          <w:rFonts w:ascii="Times New Roman" w:eastAsia="Times New Roman" w:hAnsi="Times New Roman" w:cs="Times New Roman"/>
          <w:sz w:val="24"/>
          <w:szCs w:val="24"/>
        </w:rPr>
        <w:t>lant height, number of branches</w:t>
      </w:r>
      <w:r w:rsidR="00F3351C" w:rsidRPr="00F3351C">
        <w:rPr>
          <w:rFonts w:ascii="Times New Roman" w:eastAsia="Times New Roman" w:hAnsi="Times New Roman" w:cs="Times New Roman"/>
          <w:sz w:val="24"/>
          <w:szCs w:val="24"/>
        </w:rPr>
        <w:t xml:space="preserve"> and pod count, promoting healthier crop stands. Seeder performance </w:t>
      </w:r>
      <w:r w:rsidR="007527A7">
        <w:rPr>
          <w:rFonts w:ascii="Times New Roman" w:eastAsia="Times New Roman" w:hAnsi="Times New Roman" w:cs="Times New Roman"/>
          <w:sz w:val="24"/>
          <w:szCs w:val="24"/>
        </w:rPr>
        <w:t>parameters</w:t>
      </w:r>
      <w:r w:rsidR="00F3351C" w:rsidRPr="00F3351C">
        <w:rPr>
          <w:rFonts w:ascii="Times New Roman" w:eastAsia="Times New Roman" w:hAnsi="Times New Roman" w:cs="Times New Roman"/>
          <w:sz w:val="24"/>
          <w:szCs w:val="24"/>
        </w:rPr>
        <w:t xml:space="preserve"> indicated a higher quality of feed</w:t>
      </w:r>
      <w:r w:rsidR="007527A7">
        <w:rPr>
          <w:rFonts w:ascii="Times New Roman" w:eastAsia="Times New Roman" w:hAnsi="Times New Roman" w:cs="Times New Roman"/>
          <w:sz w:val="24"/>
          <w:szCs w:val="24"/>
        </w:rPr>
        <w:t xml:space="preserve"> index</w:t>
      </w:r>
      <w:r w:rsidR="00F3351C" w:rsidRPr="00F3351C">
        <w:rPr>
          <w:rFonts w:ascii="Times New Roman" w:eastAsia="Times New Roman" w:hAnsi="Times New Roman" w:cs="Times New Roman"/>
          <w:sz w:val="24"/>
          <w:szCs w:val="24"/>
        </w:rPr>
        <w:t xml:space="preserve"> and r</w:t>
      </w:r>
      <w:r w:rsidR="007527A7">
        <w:rPr>
          <w:rFonts w:ascii="Times New Roman" w:eastAsia="Times New Roman" w:hAnsi="Times New Roman" w:cs="Times New Roman"/>
          <w:sz w:val="24"/>
          <w:szCs w:val="24"/>
        </w:rPr>
        <w:t>educed miss and multiple index</w:t>
      </w:r>
      <w:r w:rsidR="00F3351C" w:rsidRPr="00F3351C">
        <w:rPr>
          <w:rFonts w:ascii="Times New Roman" w:eastAsia="Times New Roman" w:hAnsi="Times New Roman" w:cs="Times New Roman"/>
          <w:sz w:val="24"/>
          <w:szCs w:val="24"/>
        </w:rPr>
        <w:t>, contributing to more uniform plant spacing. Environmental benefits, including reduced soil disturbance and improved moisture conservation were also observed. The findings suggest tha</w:t>
      </w:r>
      <w:r w:rsidR="007527A7">
        <w:rPr>
          <w:rFonts w:ascii="Times New Roman" w:eastAsia="Times New Roman" w:hAnsi="Times New Roman" w:cs="Times New Roman"/>
          <w:sz w:val="24"/>
          <w:szCs w:val="24"/>
        </w:rPr>
        <w:t xml:space="preserve">t mechanized sowing with a hand </w:t>
      </w:r>
      <w:r w:rsidR="00F3351C" w:rsidRPr="00F3351C">
        <w:rPr>
          <w:rFonts w:ascii="Times New Roman" w:eastAsia="Times New Roman" w:hAnsi="Times New Roman" w:cs="Times New Roman"/>
          <w:sz w:val="24"/>
          <w:szCs w:val="24"/>
        </w:rPr>
        <w:t>push seeder offers a cost-effective, sustainable approach to enhance pigeonpea productivity and profitability, suitable for smallholder farmers in resource-limited settings.</w:t>
      </w:r>
    </w:p>
    <w:p w:rsidR="00D90249" w:rsidRPr="00D90249" w:rsidRDefault="00D90249" w:rsidP="00D90249">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Keywords</w:t>
      </w:r>
      <w:r w:rsidRPr="00D90249">
        <w:rPr>
          <w:rFonts w:ascii="Times New Roman" w:eastAsia="Times New Roman" w:hAnsi="Times New Roman" w:cs="Times New Roman"/>
          <w:sz w:val="24"/>
          <w:szCs w:val="24"/>
        </w:rPr>
        <w:t>: Pigeonpea, Hand Push Seeder, Mechanized Sowing, Farm Bunds, Agricultural Mechanization, Smallholder Farmers</w:t>
      </w:r>
    </w:p>
    <w:p w:rsidR="00D90249" w:rsidRPr="00D90249" w:rsidRDefault="00F3351C" w:rsidP="00D90249">
      <w:pPr>
        <w:spacing w:after="0" w:line="240" w:lineRule="auto"/>
        <w:rPr>
          <w:rFonts w:ascii="Times New Roman" w:eastAsia="Times New Roman" w:hAnsi="Times New Roman" w:cs="Times New Roman"/>
          <w:sz w:val="24"/>
          <w:szCs w:val="24"/>
        </w:rPr>
      </w:pPr>
      <w:r>
        <w:rPr>
          <w:b/>
          <w:noProof/>
          <w:lang w:val="en-IN" w:eastAsia="en-IN"/>
        </w:rPr>
        <mc:AlternateContent>
          <mc:Choice Requires="wps">
            <w:drawing>
              <wp:anchor distT="0" distB="0" distL="114300" distR="114300" simplePos="0" relativeHeight="251659264" behindDoc="0" locked="0" layoutInCell="1" allowOverlap="1" wp14:anchorId="512CF95B" wp14:editId="4566ECE1">
                <wp:simplePos x="0" y="0"/>
                <wp:positionH relativeFrom="column">
                  <wp:posOffset>101600</wp:posOffset>
                </wp:positionH>
                <wp:positionV relativeFrom="paragraph">
                  <wp:posOffset>65405</wp:posOffset>
                </wp:positionV>
                <wp:extent cx="5760720" cy="635"/>
                <wp:effectExtent l="0" t="0" r="11430" b="3746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607B2" id="_x0000_t32" coordsize="21600,21600" o:spt="32" o:oned="t" path="m,l21600,21600e" filled="f">
                <v:path arrowok="t" fillok="f" o:connecttype="none"/>
                <o:lock v:ext="edit" shapetype="t"/>
              </v:shapetype>
              <v:shape id="AutoShape 3" o:spid="_x0000_s1026" type="#_x0000_t32" style="position:absolute;margin-left:8pt;margin-top:5.15pt;width:453.6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vnJgIAAEcEAAAOAAAAZHJzL2Uyb0RvYy54bWysU02P2yAQvVfqf0DcE9v5jhVntbKT9rBt&#10;I+32BxDAMSoGBGycqOp/70CcdNNeqqo+4AFm3ryZeaweTq1ER26d0KrA2TDFiCuqmVCHAn992Q4W&#10;GDlPFCNSK17gM3f4Yf3+3aozOR/pRkvGLQIQ5fLOFLjx3uRJ4mjDW+KG2nAFl7W2LfGwtYeEWdIB&#10;eiuTUZrOkk5bZqym3Dk4rS6XeB3x65pT/6WuHfdIFhi4+bjauO7DmqxXJD9YYhpBexrkH1i0RChI&#10;eoOqiCfo1Yo/oFpBrXa69kOq20TXtaA81gDVZOlv1Tw3xPBYCzTHmVub3P+DpZ+PO4sEK/AcI0Va&#10;GNHjq9cxMxqH9nTG5eBVqp0NBdKTejZPmn5zSOmyIerAo/PL2UBsFiKSu5CwcQaS7LtPmoEPAfzY&#10;q1NtW1RLYT6GwAAO/UCnOJzzbTj85BGFw+l8ls5HMEMKd7PxNGYieQAJocY6/4HrFgWjwM5bIg6N&#10;L7VSIAJtLwnI8cn5QPFXQAhWeiukjFqQCnUFXk5H08jIaSlYuAxuzh72pbToSIKa4tezuHOz+lWx&#10;CNZwwja97YmQFxuSSxXwoDSg01sXuXxfpsvNYrOYDCaj2WYwSatq8LgtJ4PZNptPq3FVllX2I1DL&#10;JnkjGOMqsLtKN5v8nTT6R3QR3U28tzYk9+ixX0D2+o+k45TDYC8S2Wt23tnr9EGt0bl/WeE5vN2D&#10;/fb9r38CAAD//wMAUEsDBBQABgAIAAAAIQBVtM6M3QAAAAgBAAAPAAAAZHJzL2Rvd25yZXYueG1s&#10;TI9BT8MwDIXvSPyHyEjcWLpuKlvXdJqQQBxQJQbcs8a0ZY3TNVnb/Xu8E5ys52c9fy/bTrYVA/a+&#10;caRgPotAIJXONFQp+Px4fliB8EGT0a0jVHBBD9v89ibTqXEjveOwD5XgEPKpVlCH0KVS+rJGq/3M&#10;dUjsfbve6sCyr6Tp9cjhtpVxFCXS6ob4Q607fKqxPO7PVsGJHi9fSzmsfooiJC+vbxVhMSp1fzft&#10;NiACTuHvGK74jA45Mx3cmYwXLeuEqwSe0QIE++t4EYM4XBdLkHkm/xfIfwEAAP//AwBQSwECLQAU&#10;AAYACAAAACEAtoM4kv4AAADhAQAAEwAAAAAAAAAAAAAAAAAAAAAAW0NvbnRlbnRfVHlwZXNdLnht&#10;bFBLAQItABQABgAIAAAAIQA4/SH/1gAAAJQBAAALAAAAAAAAAAAAAAAAAC8BAABfcmVscy8ucmVs&#10;c1BLAQItABQABgAIAAAAIQB3ZzvnJgIAAEcEAAAOAAAAAAAAAAAAAAAAAC4CAABkcnMvZTJvRG9j&#10;LnhtbFBLAQItABQABgAIAAAAIQBVtM6M3QAAAAgBAAAPAAAAAAAAAAAAAAAAAIAEAABkcnMvZG93&#10;bnJldi54bWxQSwUGAAAAAAQABADzAAAAigUAAAAA&#10;"/>
            </w:pict>
          </mc:Fallback>
        </mc:AlternateContent>
      </w:r>
    </w:p>
    <w:p w:rsidR="00055C72" w:rsidRDefault="00055C72" w:rsidP="00055C72">
      <w:pPr>
        <w:spacing w:after="0" w:line="240" w:lineRule="auto"/>
        <w:outlineLvl w:val="2"/>
        <w:rPr>
          <w:rFonts w:ascii="Times New Roman" w:eastAsia="Times New Roman" w:hAnsi="Times New Roman" w:cs="Times New Roman"/>
          <w:sz w:val="20"/>
        </w:rPr>
      </w:pPr>
    </w:p>
    <w:p w:rsidR="00055C72" w:rsidRPr="00055C72" w:rsidRDefault="00055C72" w:rsidP="00055C72">
      <w:pPr>
        <w:spacing w:after="0" w:line="240" w:lineRule="auto"/>
        <w:outlineLvl w:val="2"/>
        <w:rPr>
          <w:rFonts w:ascii="Times New Roman" w:eastAsia="Times New Roman" w:hAnsi="Times New Roman" w:cs="Times New Roman"/>
          <w:sz w:val="20"/>
        </w:rPr>
      </w:pPr>
      <w:r w:rsidRPr="004C41EC">
        <w:rPr>
          <w:rFonts w:ascii="Times New Roman" w:eastAsia="Times New Roman" w:hAnsi="Times New Roman" w:cs="Times New Roman"/>
          <w:b/>
          <w:bCs/>
          <w:sz w:val="28"/>
          <w:szCs w:val="28"/>
        </w:rPr>
        <w:t>1. Introduction</w:t>
      </w:r>
    </w:p>
    <w:p w:rsidR="00055C72" w:rsidRPr="00D90249"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D90249">
        <w:rPr>
          <w:rFonts w:ascii="Times New Roman" w:eastAsia="Times New Roman" w:hAnsi="Times New Roman" w:cs="Times New Roman"/>
          <w:sz w:val="24"/>
          <w:szCs w:val="24"/>
        </w:rPr>
        <w:t>Pigeonpea</w:t>
      </w:r>
      <w:proofErr w:type="spellEnd"/>
      <w:r w:rsidRPr="00D90249">
        <w:rPr>
          <w:rFonts w:ascii="Times New Roman" w:eastAsia="Times New Roman" w:hAnsi="Times New Roman" w:cs="Times New Roman"/>
          <w:sz w:val="24"/>
          <w:szCs w:val="24"/>
        </w:rPr>
        <w:t xml:space="preserve"> (</w:t>
      </w:r>
      <w:proofErr w:type="spellStart"/>
      <w:r w:rsidRPr="003B0438">
        <w:rPr>
          <w:rFonts w:ascii="Times New Roman" w:eastAsia="Times New Roman" w:hAnsi="Times New Roman" w:cs="Times New Roman"/>
          <w:i/>
          <w:iCs/>
          <w:sz w:val="24"/>
          <w:szCs w:val="24"/>
        </w:rPr>
        <w:t>Cajanus</w:t>
      </w:r>
      <w:proofErr w:type="spellEnd"/>
      <w:r w:rsidRPr="003B0438">
        <w:rPr>
          <w:rFonts w:ascii="Times New Roman" w:eastAsia="Times New Roman" w:hAnsi="Times New Roman" w:cs="Times New Roman"/>
          <w:i/>
          <w:iCs/>
          <w:sz w:val="24"/>
          <w:szCs w:val="24"/>
        </w:rPr>
        <w:t xml:space="preserve"> </w:t>
      </w:r>
      <w:proofErr w:type="spellStart"/>
      <w:r w:rsidRPr="003B0438">
        <w:rPr>
          <w:rFonts w:ascii="Times New Roman" w:eastAsia="Times New Roman" w:hAnsi="Times New Roman" w:cs="Times New Roman"/>
          <w:i/>
          <w:iCs/>
          <w:sz w:val="24"/>
          <w:szCs w:val="24"/>
        </w:rPr>
        <w:t>cajan</w:t>
      </w:r>
      <w:proofErr w:type="spellEnd"/>
      <w:r w:rsidRPr="00D90249">
        <w:rPr>
          <w:rFonts w:ascii="Times New Roman" w:eastAsia="Times New Roman" w:hAnsi="Times New Roman" w:cs="Times New Roman"/>
          <w:sz w:val="24"/>
          <w:szCs w:val="24"/>
        </w:rPr>
        <w:t>) is a vital</w:t>
      </w:r>
      <w:r>
        <w:rPr>
          <w:rFonts w:ascii="Times New Roman" w:eastAsia="Times New Roman" w:hAnsi="Times New Roman" w:cs="Times New Roman"/>
          <w:sz w:val="24"/>
          <w:szCs w:val="24"/>
        </w:rPr>
        <w:t xml:space="preserve"> food legume in Asia and Africa</w:t>
      </w:r>
      <w:r w:rsidRPr="00D90249">
        <w:rPr>
          <w:rFonts w:ascii="Times New Roman" w:eastAsia="Times New Roman" w:hAnsi="Times New Roman" w:cs="Times New Roman"/>
          <w:sz w:val="24"/>
          <w:szCs w:val="24"/>
        </w:rPr>
        <w:t xml:space="preserve"> known for its drought tolerance an</w:t>
      </w:r>
      <w:r>
        <w:rPr>
          <w:rFonts w:ascii="Times New Roman" w:eastAsia="Times New Roman" w:hAnsi="Times New Roman" w:cs="Times New Roman"/>
          <w:sz w:val="24"/>
          <w:szCs w:val="24"/>
        </w:rPr>
        <w:t>d high nutritional value</w:t>
      </w:r>
      <w:r w:rsidRPr="00D90249">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 xml:space="preserve">In Asia, pigeonpea is cultivated across approximately 4.33 million hectares, yielding a total production of 3.8 million </w:t>
      </w:r>
      <w:proofErr w:type="spellStart"/>
      <w:r w:rsidRPr="00B839EF">
        <w:rPr>
          <w:rFonts w:ascii="Times New Roman" w:eastAsia="Times New Roman" w:hAnsi="Times New Roman" w:cs="Times New Roman"/>
          <w:sz w:val="24"/>
          <w:szCs w:val="24"/>
        </w:rPr>
        <w:t>tonnes</w:t>
      </w:r>
      <w:proofErr w:type="spellEnd"/>
      <w:r w:rsidRPr="00B839EF">
        <w:rPr>
          <w:rFonts w:ascii="Times New Roman" w:eastAsia="Times New Roman" w:hAnsi="Times New Roman" w:cs="Times New Roman"/>
          <w:sz w:val="24"/>
          <w:szCs w:val="24"/>
        </w:rPr>
        <w:t>. India accounts for the largest share of cultivation area at 3.38 million hectares, followed by Myanmar, China, and Nepal</w:t>
      </w:r>
      <w:r>
        <w:rPr>
          <w:rFonts w:ascii="Times New Roman" w:eastAsia="Times New Roman" w:hAnsi="Times New Roman" w:cs="Times New Roman"/>
          <w:sz w:val="24"/>
          <w:szCs w:val="24"/>
        </w:rPr>
        <w:t xml:space="preserve"> (</w:t>
      </w:r>
      <w:r w:rsidRPr="002A1985">
        <w:rPr>
          <w:rFonts w:ascii="Times New Roman" w:hAnsi="Times New Roman" w:cs="Times New Roman"/>
          <w:sz w:val="24"/>
          <w:szCs w:val="24"/>
        </w:rPr>
        <w:t>Parthasarathy</w:t>
      </w:r>
      <w:r>
        <w:rPr>
          <w:rFonts w:ascii="Times New Roman" w:hAnsi="Times New Roman" w:cs="Times New Roman"/>
          <w:sz w:val="24"/>
          <w:szCs w:val="24"/>
        </w:rPr>
        <w:t xml:space="preserve"> </w:t>
      </w:r>
      <w:r w:rsidRPr="00BF4AB6">
        <w:rPr>
          <w:rFonts w:ascii="Times New Roman" w:hAnsi="Times New Roman" w:cs="Times New Roman"/>
          <w:i/>
          <w:iCs/>
          <w:sz w:val="24"/>
          <w:szCs w:val="24"/>
        </w:rPr>
        <w:t>et al</w:t>
      </w:r>
      <w:r>
        <w:rPr>
          <w:rFonts w:ascii="Times New Roman" w:hAnsi="Times New Roman" w:cs="Times New Roman"/>
          <w:sz w:val="24"/>
          <w:szCs w:val="24"/>
        </w:rPr>
        <w:t>. 2010</w:t>
      </w:r>
      <w:r>
        <w:rPr>
          <w:rFonts w:ascii="Times New Roman" w:eastAsia="Times New Roman" w:hAnsi="Times New Roman" w:cs="Times New Roman"/>
          <w:sz w:val="24"/>
          <w:szCs w:val="24"/>
        </w:rPr>
        <w:t>)</w:t>
      </w:r>
      <w:r w:rsidRPr="00B83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India is the world leader with an area</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of 4.90 M ha and production of 4.22 MT accounting for 81%</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and 90% of global area and production, but with low</w:t>
      </w:r>
      <w:r>
        <w:rPr>
          <w:rFonts w:ascii="Times New Roman" w:eastAsia="Times New Roman" w:hAnsi="Times New Roman" w:cs="Times New Roman"/>
          <w:sz w:val="24"/>
          <w:szCs w:val="24"/>
        </w:rPr>
        <w:t xml:space="preserve"> </w:t>
      </w:r>
      <w:r w:rsidRPr="00B839EF">
        <w:rPr>
          <w:rFonts w:ascii="Times New Roman" w:eastAsia="Times New Roman" w:hAnsi="Times New Roman" w:cs="Times New Roman"/>
          <w:sz w:val="24"/>
          <w:szCs w:val="24"/>
        </w:rPr>
        <w:t>productivity of 861 kg ha</w:t>
      </w:r>
      <w:r w:rsidRPr="00B839EF">
        <w:rPr>
          <w:rFonts w:ascii="Times New Roman" w:eastAsia="Times New Roman" w:hAnsi="Times New Roman" w:cs="Times New Roman"/>
          <w:sz w:val="24"/>
          <w:szCs w:val="24"/>
          <w:vertAlign w:val="superscript"/>
        </w:rPr>
        <w:t xml:space="preserve">-1 </w:t>
      </w:r>
      <w:r w:rsidRPr="00B839EF">
        <w:rPr>
          <w:rFonts w:ascii="Times New Roman" w:eastAsia="Times New Roman" w:hAnsi="Times New Roman" w:cs="Times New Roman"/>
          <w:sz w:val="24"/>
          <w:szCs w:val="24"/>
        </w:rPr>
        <w:t>(FAO, 2022).</w:t>
      </w:r>
      <w:r>
        <w:rPr>
          <w:rFonts w:ascii="Times New Roman" w:eastAsia="Times New Roman" w:hAnsi="Times New Roman" w:cs="Times New Roman"/>
          <w:sz w:val="24"/>
          <w:szCs w:val="24"/>
        </w:rPr>
        <w:t xml:space="preserve"> </w:t>
      </w:r>
      <w:r w:rsidRPr="00D90249">
        <w:rPr>
          <w:rFonts w:ascii="Times New Roman" w:eastAsia="Times New Roman" w:hAnsi="Times New Roman" w:cs="Times New Roman"/>
          <w:sz w:val="24"/>
          <w:szCs w:val="24"/>
        </w:rPr>
        <w:t>Cultivating pigeonpea on farm bunds offers smallholder farmers an opp</w:t>
      </w:r>
      <w:r>
        <w:rPr>
          <w:rFonts w:ascii="Times New Roman" w:eastAsia="Times New Roman" w:hAnsi="Times New Roman" w:cs="Times New Roman"/>
          <w:sz w:val="24"/>
          <w:szCs w:val="24"/>
        </w:rPr>
        <w:t>ortunity to maximize land usage</w:t>
      </w:r>
      <w:r w:rsidRPr="00D90249">
        <w:rPr>
          <w:rFonts w:ascii="Times New Roman" w:eastAsia="Times New Roman" w:hAnsi="Times New Roman" w:cs="Times New Roman"/>
          <w:sz w:val="24"/>
          <w:szCs w:val="24"/>
        </w:rPr>
        <w:t xml:space="preserve"> thereby increasing food security and poten</w:t>
      </w:r>
      <w:r>
        <w:rPr>
          <w:rFonts w:ascii="Times New Roman" w:eastAsia="Times New Roman" w:hAnsi="Times New Roman" w:cs="Times New Roman"/>
          <w:sz w:val="24"/>
          <w:szCs w:val="24"/>
        </w:rPr>
        <w:t>tial income</w:t>
      </w:r>
      <w:r w:rsidRPr="00D90249">
        <w:rPr>
          <w:rFonts w:ascii="Times New Roman" w:eastAsia="Times New Roman" w:hAnsi="Times New Roman" w:cs="Times New Roman"/>
          <w:sz w:val="24"/>
          <w:szCs w:val="24"/>
        </w:rPr>
        <w:t>. Traditional sow</w:t>
      </w:r>
      <w:r>
        <w:rPr>
          <w:rFonts w:ascii="Times New Roman" w:eastAsia="Times New Roman" w:hAnsi="Times New Roman" w:cs="Times New Roman"/>
          <w:sz w:val="24"/>
          <w:szCs w:val="24"/>
        </w:rPr>
        <w:t>ing on bunds is labor-intensive</w:t>
      </w:r>
      <w:r w:rsidRPr="00D90249">
        <w:rPr>
          <w:rFonts w:ascii="Times New Roman" w:eastAsia="Times New Roman" w:hAnsi="Times New Roman" w:cs="Times New Roman"/>
          <w:sz w:val="24"/>
          <w:szCs w:val="24"/>
        </w:rPr>
        <w:t xml:space="preserve"> and inconsistent seed placement can lead to poor crop establishment. </w:t>
      </w:r>
      <w:r w:rsidRPr="00B839EF">
        <w:rPr>
          <w:rFonts w:ascii="Times New Roman" w:eastAsia="Times New Roman" w:hAnsi="Times New Roman" w:cs="Times New Roman"/>
          <w:sz w:val="24"/>
          <w:szCs w:val="24"/>
        </w:rPr>
        <w:t xml:space="preserve">Limited mechanization significantly restricts pigeonpea productivity in India. The share of agricultural labor within the national workforce is projected to decline from 55% in </w:t>
      </w:r>
      <w:r w:rsidRPr="00B839EF">
        <w:rPr>
          <w:rFonts w:ascii="Times New Roman" w:eastAsia="Times New Roman" w:hAnsi="Times New Roman" w:cs="Times New Roman"/>
          <w:sz w:val="24"/>
          <w:szCs w:val="24"/>
        </w:rPr>
        <w:lastRenderedPageBreak/>
        <w:t>2011 to 25.7% by 2050 (FAO, 2022). The mechanization index (MI) for pigeonpea is notably low at 12.78%, while it is higher for wheat</w:t>
      </w:r>
      <w:r>
        <w:rPr>
          <w:rFonts w:ascii="Times New Roman" w:eastAsia="Times New Roman" w:hAnsi="Times New Roman" w:cs="Times New Roman"/>
          <w:sz w:val="24"/>
          <w:szCs w:val="24"/>
        </w:rPr>
        <w:t xml:space="preserve"> (40.77%), chickpea, mustard and soybean (26.4–32.5%)</w:t>
      </w:r>
      <w:r w:rsidRPr="00B839EF">
        <w:rPr>
          <w:rFonts w:ascii="Times New Roman" w:eastAsia="Times New Roman" w:hAnsi="Times New Roman" w:cs="Times New Roman"/>
          <w:sz w:val="24"/>
          <w:szCs w:val="24"/>
        </w:rPr>
        <w:t xml:space="preserve"> and pearl millet (23.4%). Additionally, there is subst</w:t>
      </w:r>
      <w:r>
        <w:rPr>
          <w:rFonts w:ascii="Times New Roman" w:eastAsia="Times New Roman" w:hAnsi="Times New Roman" w:cs="Times New Roman"/>
          <w:sz w:val="24"/>
          <w:szCs w:val="24"/>
        </w:rPr>
        <w:t>antial regional disparity in MI</w:t>
      </w:r>
      <w:r w:rsidRPr="00B839EF">
        <w:rPr>
          <w:rFonts w:ascii="Times New Roman" w:eastAsia="Times New Roman" w:hAnsi="Times New Roman" w:cs="Times New Roman"/>
          <w:sz w:val="24"/>
          <w:szCs w:val="24"/>
        </w:rPr>
        <w:t xml:space="preserve"> ranging from 6.0% in Assam to 45.0% in Punjab (Chouhan and Singh, 2014).</w:t>
      </w:r>
      <w:r>
        <w:rPr>
          <w:rFonts w:ascii="Times New Roman" w:eastAsia="Times New Roman" w:hAnsi="Times New Roman" w:cs="Times New Roman"/>
          <w:sz w:val="24"/>
          <w:szCs w:val="24"/>
        </w:rPr>
        <w:t xml:space="preserve"> </w:t>
      </w:r>
      <w:r w:rsidRPr="00D90249">
        <w:rPr>
          <w:rFonts w:ascii="Times New Roman" w:eastAsia="Times New Roman" w:hAnsi="Times New Roman" w:cs="Times New Roman"/>
          <w:sz w:val="24"/>
          <w:szCs w:val="24"/>
        </w:rPr>
        <w:t>Mechanizing</w:t>
      </w:r>
      <w:r w:rsidR="007527A7">
        <w:rPr>
          <w:rFonts w:ascii="Times New Roman" w:eastAsia="Times New Roman" w:hAnsi="Times New Roman" w:cs="Times New Roman"/>
          <w:sz w:val="24"/>
          <w:szCs w:val="24"/>
        </w:rPr>
        <w:t xml:space="preserve"> the sowing process with a hand </w:t>
      </w:r>
      <w:r w:rsidRPr="00D90249">
        <w:rPr>
          <w:rFonts w:ascii="Times New Roman" w:eastAsia="Times New Roman" w:hAnsi="Times New Roman" w:cs="Times New Roman"/>
          <w:sz w:val="24"/>
          <w:szCs w:val="24"/>
        </w:rPr>
        <w:t>push seeder can address these challenges by improving labor efficien</w:t>
      </w:r>
      <w:r>
        <w:rPr>
          <w:rFonts w:ascii="Times New Roman" w:eastAsia="Times New Roman" w:hAnsi="Times New Roman" w:cs="Times New Roman"/>
          <w:sz w:val="24"/>
          <w:szCs w:val="24"/>
        </w:rPr>
        <w:t>cy and crop productivity</w:t>
      </w:r>
      <w:r w:rsidRPr="00D90249">
        <w:rPr>
          <w:rFonts w:ascii="Times New Roman" w:eastAsia="Times New Roman" w:hAnsi="Times New Roman" w:cs="Times New Roman"/>
          <w:sz w:val="24"/>
          <w:szCs w:val="24"/>
        </w:rPr>
        <w:t>.</w:t>
      </w:r>
      <w:r w:rsidRPr="00DF148C">
        <w:t xml:space="preserve"> </w:t>
      </w:r>
      <w:r w:rsidRPr="00DF148C">
        <w:rPr>
          <w:rFonts w:ascii="Times New Roman" w:eastAsia="Times New Roman" w:hAnsi="Times New Roman" w:cs="Times New Roman"/>
          <w:sz w:val="24"/>
          <w:szCs w:val="24"/>
        </w:rPr>
        <w:t>The physical and frictional characteristics of seeds play a crucial role in the design of a seeder, influencing decisions regarding cell size,</w:t>
      </w:r>
      <w:r>
        <w:rPr>
          <w:rFonts w:ascii="Times New Roman" w:eastAsia="Times New Roman" w:hAnsi="Times New Roman" w:cs="Times New Roman"/>
          <w:sz w:val="24"/>
          <w:szCs w:val="24"/>
        </w:rPr>
        <w:t xml:space="preserve"> shape, metering disc thickness</w:t>
      </w:r>
      <w:r w:rsidRPr="00DF148C">
        <w:rPr>
          <w:rFonts w:ascii="Times New Roman" w:eastAsia="Times New Roman" w:hAnsi="Times New Roman" w:cs="Times New Roman"/>
          <w:sz w:val="24"/>
          <w:szCs w:val="24"/>
        </w:rPr>
        <w:t xml:space="preserve"> and material, as well as the inclination of the seed hopper</w:t>
      </w:r>
      <w:r>
        <w:rPr>
          <w:rFonts w:ascii="Times New Roman" w:eastAsia="Times New Roman" w:hAnsi="Times New Roman" w:cs="Times New Roman"/>
          <w:sz w:val="24"/>
          <w:szCs w:val="24"/>
        </w:rPr>
        <w:t xml:space="preserve"> (Verma </w:t>
      </w:r>
      <w:r w:rsidRPr="00DF148C">
        <w:rPr>
          <w:rFonts w:ascii="Times New Roman" w:eastAsia="Times New Roman" w:hAnsi="Times New Roman" w:cs="Times New Roman"/>
          <w:i/>
          <w:iCs/>
          <w:sz w:val="24"/>
          <w:szCs w:val="24"/>
        </w:rPr>
        <w:t>et</w:t>
      </w:r>
      <w:r>
        <w:rPr>
          <w:rFonts w:ascii="Times New Roman" w:eastAsia="Times New Roman" w:hAnsi="Times New Roman" w:cs="Times New Roman"/>
          <w:i/>
          <w:iCs/>
          <w:sz w:val="24"/>
          <w:szCs w:val="24"/>
        </w:rPr>
        <w:t xml:space="preserve"> </w:t>
      </w:r>
      <w:r w:rsidRPr="00DF148C">
        <w:rPr>
          <w:rFonts w:ascii="Times New Roman" w:eastAsia="Times New Roman" w:hAnsi="Times New Roman" w:cs="Times New Roman"/>
          <w:i/>
          <w:iCs/>
          <w:sz w:val="24"/>
          <w:szCs w:val="24"/>
        </w:rPr>
        <w:t>al</w:t>
      </w:r>
      <w:r>
        <w:rPr>
          <w:rFonts w:ascii="Times New Roman" w:eastAsia="Times New Roman" w:hAnsi="Times New Roman" w:cs="Times New Roman"/>
          <w:sz w:val="24"/>
          <w:szCs w:val="24"/>
        </w:rPr>
        <w:t>. 2024)</w:t>
      </w:r>
      <w:r w:rsidRPr="00DF148C">
        <w:rPr>
          <w:rFonts w:ascii="Times New Roman" w:eastAsia="Times New Roman" w:hAnsi="Times New Roman" w:cs="Times New Roman"/>
          <w:sz w:val="24"/>
          <w:szCs w:val="24"/>
        </w:rPr>
        <w:t>.</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This study explores mechanized sowing with a hand</w:t>
      </w:r>
      <w:r w:rsidR="007527A7">
        <w:rPr>
          <w:rFonts w:ascii="Times New Roman" w:eastAsia="Times New Roman" w:hAnsi="Times New Roman" w:cs="Times New Roman"/>
          <w:sz w:val="24"/>
          <w:szCs w:val="24"/>
        </w:rPr>
        <w:t xml:space="preserve"> </w:t>
      </w:r>
      <w:r w:rsidRPr="00D90249">
        <w:rPr>
          <w:rFonts w:ascii="Times New Roman" w:eastAsia="Times New Roman" w:hAnsi="Times New Roman" w:cs="Times New Roman"/>
          <w:sz w:val="24"/>
          <w:szCs w:val="24"/>
        </w:rPr>
        <w:t>push seeder on farm bunds in Balodabazar</w:t>
      </w:r>
      <w:r>
        <w:rPr>
          <w:rFonts w:ascii="Times New Roman" w:eastAsia="Times New Roman" w:hAnsi="Times New Roman" w:cs="Times New Roman"/>
          <w:sz w:val="24"/>
          <w:szCs w:val="24"/>
        </w:rPr>
        <w:t xml:space="preserve"> district of C.G. state (India)</w:t>
      </w:r>
      <w:r w:rsidRPr="00D90249">
        <w:rPr>
          <w:rFonts w:ascii="Times New Roman" w:eastAsia="Times New Roman" w:hAnsi="Times New Roman" w:cs="Times New Roman"/>
          <w:sz w:val="24"/>
          <w:szCs w:val="24"/>
        </w:rPr>
        <w:t xml:space="preserve"> where smallholder farmers face labor shortages and limited mechanization options. By analyzing labor efficiency, crop establishment, yield and economic outcomes the study aims to determine the economic feasibility of this approach for smallholders.</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b/>
          <w:bCs/>
          <w:sz w:val="28"/>
          <w:szCs w:val="28"/>
        </w:rPr>
        <w:t>2. Materials and Methods</w:t>
      </w:r>
    </w:p>
    <w:p w:rsidR="00055C72" w:rsidRDefault="00055C72" w:rsidP="00055C72">
      <w:pPr>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ab/>
      </w:r>
      <w:r w:rsidRPr="0035597F">
        <w:rPr>
          <w:rFonts w:ascii="Times New Roman" w:eastAsia="Times New Roman" w:hAnsi="Times New Roman" w:cs="Times New Roman"/>
          <w:sz w:val="24"/>
          <w:szCs w:val="24"/>
        </w:rPr>
        <w:t xml:space="preserve">The economic analysis was conducted following standard procedures (Kumar </w:t>
      </w:r>
      <w:r w:rsidRPr="00AF0F29">
        <w:rPr>
          <w:rFonts w:ascii="Times New Roman" w:eastAsia="Times New Roman" w:hAnsi="Times New Roman" w:cs="Times New Roman"/>
          <w:i/>
          <w:iCs/>
          <w:sz w:val="24"/>
          <w:szCs w:val="24"/>
        </w:rPr>
        <w:t>et al</w:t>
      </w:r>
      <w:r w:rsidRPr="0035597F">
        <w:rPr>
          <w:rFonts w:ascii="Times New Roman" w:eastAsia="Times New Roman" w:hAnsi="Times New Roman" w:cs="Times New Roman"/>
          <w:sz w:val="24"/>
          <w:szCs w:val="24"/>
        </w:rPr>
        <w:t>., 2019). Experimental data were subjected to statistical analysis</w:t>
      </w:r>
      <w:r>
        <w:rPr>
          <w:rFonts w:ascii="Times New Roman" w:eastAsia="Times New Roman" w:hAnsi="Times New Roman" w:cs="Times New Roman"/>
          <w:sz w:val="24"/>
          <w:szCs w:val="24"/>
        </w:rPr>
        <w:t xml:space="preserve"> as outlined by (Gomez and Gomez, </w:t>
      </w:r>
      <w:r w:rsidRPr="0035597F">
        <w:rPr>
          <w:rFonts w:ascii="Times New Roman" w:eastAsia="Times New Roman" w:hAnsi="Times New Roman" w:cs="Times New Roman"/>
          <w:sz w:val="24"/>
          <w:szCs w:val="24"/>
        </w:rPr>
        <w:t>1984).</w:t>
      </w:r>
    </w:p>
    <w:p w:rsidR="00055C72" w:rsidRPr="00055C72" w:rsidRDefault="00055C72" w:rsidP="00055C72">
      <w:pPr>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2.1 Study Area</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The trials were conducted in Balodabazar district</w:t>
      </w:r>
      <w:r>
        <w:rPr>
          <w:rFonts w:ascii="Times New Roman" w:eastAsia="Times New Roman" w:hAnsi="Times New Roman" w:cs="Times New Roman"/>
          <w:sz w:val="24"/>
          <w:szCs w:val="24"/>
        </w:rPr>
        <w:t xml:space="preserve"> of Chhattisgarh state </w:t>
      </w:r>
      <w:r w:rsidRPr="00D90249">
        <w:rPr>
          <w:rFonts w:ascii="Times New Roman" w:eastAsia="Times New Roman" w:hAnsi="Times New Roman" w:cs="Times New Roman"/>
          <w:sz w:val="24"/>
          <w:szCs w:val="24"/>
        </w:rPr>
        <w:t>characterized by clay-loam soil and a semi-arid climate with annual rainfall averag</w:t>
      </w:r>
      <w:r>
        <w:rPr>
          <w:rFonts w:ascii="Times New Roman" w:eastAsia="Times New Roman" w:hAnsi="Times New Roman" w:cs="Times New Roman"/>
          <w:sz w:val="24"/>
          <w:szCs w:val="24"/>
        </w:rPr>
        <w:t>ing 1</w:t>
      </w:r>
      <w:r w:rsidRPr="00D90249">
        <w:rPr>
          <w:rFonts w:ascii="Times New Roman" w:eastAsia="Times New Roman" w:hAnsi="Times New Roman" w:cs="Times New Roman"/>
          <w:sz w:val="24"/>
          <w:szCs w:val="24"/>
        </w:rPr>
        <w:t>00</w:t>
      </w:r>
      <w:r>
        <w:rPr>
          <w:rFonts w:ascii="Times New Roman" w:eastAsia="Times New Roman" w:hAnsi="Times New Roman" w:cs="Times New Roman"/>
          <w:sz w:val="24"/>
          <w:szCs w:val="24"/>
        </w:rPr>
        <w:t>0 mm</w:t>
      </w:r>
      <w:r w:rsidRPr="00D90249">
        <w:rPr>
          <w:rFonts w:ascii="Times New Roman" w:eastAsia="Times New Roman" w:hAnsi="Times New Roman" w:cs="Times New Roman"/>
          <w:sz w:val="24"/>
          <w:szCs w:val="24"/>
        </w:rPr>
        <w:t>. Small-</w:t>
      </w:r>
      <w:r>
        <w:rPr>
          <w:rFonts w:ascii="Times New Roman" w:eastAsia="Times New Roman" w:hAnsi="Times New Roman" w:cs="Times New Roman"/>
          <w:sz w:val="24"/>
          <w:szCs w:val="24"/>
        </w:rPr>
        <w:t>scale farms dominate the region</w:t>
      </w:r>
      <w:r w:rsidRPr="00D90249">
        <w:rPr>
          <w:rFonts w:ascii="Times New Roman" w:eastAsia="Times New Roman" w:hAnsi="Times New Roman" w:cs="Times New Roman"/>
          <w:sz w:val="24"/>
          <w:szCs w:val="24"/>
        </w:rPr>
        <w:t xml:space="preserve"> making affordable mechanization vital f</w:t>
      </w:r>
      <w:r>
        <w:rPr>
          <w:rFonts w:ascii="Times New Roman" w:eastAsia="Times New Roman" w:hAnsi="Times New Roman" w:cs="Times New Roman"/>
          <w:sz w:val="24"/>
          <w:szCs w:val="24"/>
        </w:rPr>
        <w:t>or improved productivity</w:t>
      </w:r>
      <w:r w:rsidRPr="00D90249">
        <w:rPr>
          <w:rFonts w:ascii="Times New Roman" w:eastAsia="Times New Roman" w:hAnsi="Times New Roman" w:cs="Times New Roman"/>
          <w:sz w:val="24"/>
          <w:szCs w:val="24"/>
        </w:rPr>
        <w:t>.</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2.2 Equipment and Crop Details</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A simple hand-push seeder was used, offering uniform seed placement and adjustable depth control suited to pigeonpea seeds. This crop was chosen for its suitability for bund cultiv</w:t>
      </w:r>
      <w:r>
        <w:rPr>
          <w:rFonts w:ascii="Times New Roman" w:eastAsia="Times New Roman" w:hAnsi="Times New Roman" w:cs="Times New Roman"/>
          <w:sz w:val="24"/>
          <w:szCs w:val="24"/>
        </w:rPr>
        <w:t>ation in arid areas</w:t>
      </w:r>
      <w:r w:rsidRPr="00D90249">
        <w:rPr>
          <w:rFonts w:ascii="Times New Roman" w:eastAsia="Times New Roman" w:hAnsi="Times New Roman" w:cs="Times New Roman"/>
          <w:sz w:val="24"/>
          <w:szCs w:val="24"/>
        </w:rPr>
        <w:t>.</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2.3 Experimental Design</w:t>
      </w:r>
    </w:p>
    <w:p w:rsidR="00055C72" w:rsidRPr="00D90249"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The experiment utilized a randomized block design (RBD) with two treatments and ten replications:</w:t>
      </w:r>
    </w:p>
    <w:p w:rsidR="00960583" w:rsidRDefault="00055C72" w:rsidP="00BE3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0583">
        <w:rPr>
          <w:rFonts w:ascii="Times New Roman" w:eastAsia="Times New Roman" w:hAnsi="Times New Roman" w:cs="Times New Roman"/>
          <w:sz w:val="24"/>
          <w:szCs w:val="24"/>
        </w:rPr>
        <w:t xml:space="preserve">T1 (Control): </w:t>
      </w:r>
      <w:r w:rsidR="00C04A73" w:rsidRPr="00960583">
        <w:rPr>
          <w:rFonts w:ascii="Times New Roman" w:eastAsia="Times New Roman" w:hAnsi="Times New Roman" w:cs="Times New Roman"/>
          <w:sz w:val="24"/>
          <w:szCs w:val="24"/>
        </w:rPr>
        <w:t xml:space="preserve">manual dibbling </w:t>
      </w:r>
      <w:r w:rsidR="00960583" w:rsidRPr="00960583">
        <w:rPr>
          <w:rFonts w:ascii="Times New Roman" w:eastAsia="Times New Roman" w:hAnsi="Times New Roman" w:cs="Times New Roman"/>
          <w:sz w:val="24"/>
          <w:szCs w:val="24"/>
        </w:rPr>
        <w:t xml:space="preserve">of pigeonpea </w:t>
      </w:r>
      <w:r w:rsidR="00C04A73" w:rsidRPr="00960583">
        <w:rPr>
          <w:rFonts w:ascii="Times New Roman" w:eastAsia="Times New Roman" w:hAnsi="Times New Roman" w:cs="Times New Roman"/>
          <w:sz w:val="24"/>
          <w:szCs w:val="24"/>
        </w:rPr>
        <w:t>on farm bunds</w:t>
      </w:r>
      <w:r w:rsidRPr="00960583">
        <w:rPr>
          <w:rFonts w:ascii="Times New Roman" w:eastAsia="Times New Roman" w:hAnsi="Times New Roman" w:cs="Times New Roman"/>
          <w:sz w:val="24"/>
          <w:szCs w:val="24"/>
        </w:rPr>
        <w:t>.</w:t>
      </w:r>
    </w:p>
    <w:p w:rsidR="00C04A73" w:rsidRPr="00960583" w:rsidRDefault="00055C72" w:rsidP="00BE30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0583">
        <w:rPr>
          <w:rFonts w:ascii="Times New Roman" w:eastAsia="Times New Roman" w:hAnsi="Times New Roman" w:cs="Times New Roman"/>
          <w:sz w:val="24"/>
          <w:szCs w:val="24"/>
        </w:rPr>
        <w:t xml:space="preserve">T2 (Experimental): </w:t>
      </w:r>
      <w:r w:rsidR="00C04A73" w:rsidRPr="00960583">
        <w:rPr>
          <w:rFonts w:ascii="Times New Roman" w:eastAsia="Times New Roman" w:hAnsi="Times New Roman" w:cs="Times New Roman"/>
          <w:sz w:val="24"/>
          <w:szCs w:val="24"/>
        </w:rPr>
        <w:t xml:space="preserve">mechanized sowing </w:t>
      </w:r>
      <w:r w:rsidR="00960583" w:rsidRPr="00960583">
        <w:rPr>
          <w:rFonts w:ascii="Times New Roman" w:eastAsia="Times New Roman" w:hAnsi="Times New Roman" w:cs="Times New Roman"/>
          <w:sz w:val="24"/>
          <w:szCs w:val="24"/>
        </w:rPr>
        <w:t>of pigeonpea by</w:t>
      </w:r>
      <w:r w:rsidR="00C04A73" w:rsidRPr="00960583">
        <w:rPr>
          <w:rFonts w:ascii="Times New Roman" w:eastAsia="Times New Roman" w:hAnsi="Times New Roman" w:cs="Times New Roman"/>
          <w:sz w:val="24"/>
          <w:szCs w:val="24"/>
        </w:rPr>
        <w:t xml:space="preserve"> hand push seeder </w:t>
      </w:r>
      <w:r w:rsidR="009F660E" w:rsidRPr="00960583">
        <w:rPr>
          <w:rFonts w:ascii="Times New Roman" w:eastAsia="Times New Roman" w:hAnsi="Times New Roman" w:cs="Times New Roman"/>
          <w:sz w:val="24"/>
          <w:szCs w:val="24"/>
        </w:rPr>
        <w:t>on farm bunds.</w:t>
      </w:r>
      <w:r w:rsidR="00C04A73" w:rsidRPr="00960583">
        <w:rPr>
          <w:rFonts w:ascii="Times New Roman" w:eastAsia="Times New Roman" w:hAnsi="Times New Roman" w:cs="Times New Roman"/>
          <w:sz w:val="24"/>
          <w:szCs w:val="24"/>
        </w:rPr>
        <w:t xml:space="preserve"> </w:t>
      </w:r>
    </w:p>
    <w:p w:rsidR="00055C72" w:rsidRPr="00C04A73" w:rsidRDefault="00055C72" w:rsidP="00C04A73">
      <w:pPr>
        <w:spacing w:before="100" w:beforeAutospacing="1" w:after="100" w:afterAutospacing="1" w:line="240" w:lineRule="auto"/>
        <w:jc w:val="both"/>
        <w:rPr>
          <w:rFonts w:ascii="Times New Roman" w:eastAsia="Times New Roman" w:hAnsi="Times New Roman" w:cs="Times New Roman"/>
          <w:sz w:val="24"/>
          <w:szCs w:val="24"/>
        </w:rPr>
      </w:pPr>
      <w:r w:rsidRPr="00C04A73">
        <w:rPr>
          <w:rFonts w:ascii="Times New Roman" w:eastAsia="Times New Roman" w:hAnsi="Times New Roman" w:cs="Times New Roman"/>
          <w:sz w:val="24"/>
          <w:szCs w:val="24"/>
        </w:rPr>
        <w:t xml:space="preserve">Each plot measured 10 m x 2 m and row spacing was set at 60 cm with 20 cm between plants as per pigeonpea agronomic </w:t>
      </w:r>
      <w:r w:rsidR="00960583">
        <w:rPr>
          <w:rFonts w:ascii="Times New Roman" w:eastAsia="Times New Roman" w:hAnsi="Times New Roman" w:cs="Times New Roman"/>
          <w:sz w:val="24"/>
          <w:szCs w:val="24"/>
        </w:rPr>
        <w:t>geometry</w:t>
      </w:r>
      <w:r w:rsidRPr="00C04A73">
        <w:rPr>
          <w:rFonts w:ascii="Times New Roman" w:eastAsia="Times New Roman" w:hAnsi="Times New Roman" w:cs="Times New Roman"/>
          <w:sz w:val="24"/>
          <w:szCs w:val="24"/>
        </w:rPr>
        <w:t>.</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D90249">
        <w:rPr>
          <w:rFonts w:ascii="Times New Roman" w:eastAsia="Times New Roman" w:hAnsi="Times New Roman" w:cs="Times New Roman"/>
          <w:b/>
          <w:bCs/>
          <w:sz w:val="24"/>
          <w:szCs w:val="24"/>
        </w:rPr>
        <w:t>2.4 Data Collection and Parameters</w:t>
      </w:r>
    </w:p>
    <w:p w:rsidR="00055C72" w:rsidRPr="00D90249" w:rsidRDefault="00055C72" w:rsidP="00055C72">
      <w:pPr>
        <w:spacing w:before="100" w:beforeAutospacing="1" w:after="100" w:afterAutospacing="1" w:line="240" w:lineRule="auto"/>
        <w:rPr>
          <w:rFonts w:ascii="Times New Roman" w:eastAsia="Times New Roman" w:hAnsi="Times New Roman" w:cs="Times New Roman"/>
          <w:sz w:val="24"/>
          <w:szCs w:val="24"/>
        </w:rPr>
      </w:pPr>
      <w:r w:rsidRPr="00D90249">
        <w:rPr>
          <w:rFonts w:ascii="Times New Roman" w:eastAsia="Times New Roman" w:hAnsi="Times New Roman" w:cs="Times New Roman"/>
          <w:sz w:val="24"/>
          <w:szCs w:val="24"/>
        </w:rPr>
        <w:t>Data collection included:</w:t>
      </w:r>
    </w:p>
    <w:p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lastRenderedPageBreak/>
        <w:t>Labor Efficiency: Time required for sowing in each plot.</w:t>
      </w:r>
    </w:p>
    <w:p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Seed Placement Accuracy: Consistency in depth and spacing.</w:t>
      </w:r>
    </w:p>
    <w:p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Germination Rate: Seed g</w:t>
      </w:r>
      <w:r w:rsidR="00960583">
        <w:rPr>
          <w:rFonts w:ascii="Times New Roman" w:eastAsia="Times New Roman" w:hAnsi="Times New Roman" w:cs="Times New Roman"/>
          <w:sz w:val="24"/>
          <w:szCs w:val="24"/>
        </w:rPr>
        <w:t>ermination counted 10 DAS</w:t>
      </w:r>
      <w:r w:rsidRPr="004C41EC">
        <w:rPr>
          <w:rFonts w:ascii="Times New Roman" w:eastAsia="Times New Roman" w:hAnsi="Times New Roman" w:cs="Times New Roman"/>
          <w:sz w:val="24"/>
          <w:szCs w:val="24"/>
        </w:rPr>
        <w:t>.</w:t>
      </w:r>
    </w:p>
    <w:p w:rsidR="00055C72" w:rsidRPr="004C41EC"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Yield: Measured in kg per plot and extrapolated to kg per hectare.</w:t>
      </w:r>
    </w:p>
    <w:p w:rsidR="00055C72" w:rsidRDefault="00055C72" w:rsidP="00055C7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Economic Viability: Assessed through labor cost savings and revenue from yield increases.</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sz w:val="24"/>
          <w:szCs w:val="24"/>
        </w:rPr>
      </w:pPr>
      <w:r w:rsidRPr="00055C72">
        <w:rPr>
          <w:rFonts w:ascii="Times New Roman" w:eastAsia="Times New Roman" w:hAnsi="Times New Roman" w:cs="Times New Roman"/>
          <w:b/>
          <w:bCs/>
          <w:sz w:val="24"/>
          <w:szCs w:val="24"/>
        </w:rPr>
        <w:t>2.5 Statistical Analysis</w:t>
      </w:r>
    </w:p>
    <w:p w:rsidR="00055C72" w:rsidRDefault="003726A9" w:rsidP="003726A9">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analyzed </w:t>
      </w:r>
      <w:r w:rsidR="00055C72" w:rsidRPr="00D90249">
        <w:rPr>
          <w:rFonts w:ascii="Times New Roman" w:eastAsia="Times New Roman" w:hAnsi="Times New Roman" w:cs="Times New Roman"/>
          <w:sz w:val="24"/>
          <w:szCs w:val="24"/>
        </w:rPr>
        <w:t>to evaluate the significance of treatment differences. Descriptive</w:t>
      </w:r>
      <w:r w:rsidR="00055C72">
        <w:rPr>
          <w:rFonts w:ascii="Times New Roman" w:eastAsia="Times New Roman" w:hAnsi="Times New Roman" w:cs="Times New Roman"/>
          <w:sz w:val="24"/>
          <w:szCs w:val="24"/>
        </w:rPr>
        <w:t xml:space="preserve"> statistics were used for yield</w:t>
      </w:r>
      <w:r w:rsidR="00055C72" w:rsidRPr="00D90249">
        <w:rPr>
          <w:rFonts w:ascii="Times New Roman" w:eastAsia="Times New Roman" w:hAnsi="Times New Roman" w:cs="Times New Roman"/>
          <w:sz w:val="24"/>
          <w:szCs w:val="24"/>
        </w:rPr>
        <w:t xml:space="preserve"> and economic analyses were conducted to calcula</w:t>
      </w:r>
      <w:r w:rsidR="00055C72">
        <w:rPr>
          <w:rFonts w:ascii="Times New Roman" w:eastAsia="Times New Roman" w:hAnsi="Times New Roman" w:cs="Times New Roman"/>
          <w:sz w:val="24"/>
          <w:szCs w:val="24"/>
        </w:rPr>
        <w:t>te the cost-benefit ratio</w:t>
      </w:r>
      <w:r w:rsidR="00055C72" w:rsidRPr="00D90249">
        <w:rPr>
          <w:rFonts w:ascii="Times New Roman" w:eastAsia="Times New Roman" w:hAnsi="Times New Roman" w:cs="Times New Roman"/>
          <w:sz w:val="24"/>
          <w:szCs w:val="24"/>
        </w:rPr>
        <w:t>.</w:t>
      </w:r>
      <w:r w:rsidRPr="003726A9">
        <w:t xml:space="preserve"> </w:t>
      </w:r>
      <w:r w:rsidRPr="003726A9">
        <w:rPr>
          <w:rFonts w:ascii="Times New Roman" w:eastAsia="Times New Roman" w:hAnsi="Times New Roman" w:cs="Times New Roman"/>
          <w:sz w:val="24"/>
          <w:szCs w:val="24"/>
        </w:rPr>
        <w:t>Results were expressed as mean ± standard deviation (SD) of replicates for</w:t>
      </w:r>
      <w:r>
        <w:rPr>
          <w:rFonts w:ascii="Times New Roman" w:eastAsia="Times New Roman" w:hAnsi="Times New Roman" w:cs="Times New Roman"/>
          <w:sz w:val="24"/>
          <w:szCs w:val="24"/>
        </w:rPr>
        <w:t xml:space="preserve"> </w:t>
      </w:r>
      <w:r w:rsidRPr="003726A9">
        <w:rPr>
          <w:rFonts w:ascii="Times New Roman" w:eastAsia="Times New Roman" w:hAnsi="Times New Roman" w:cs="Times New Roman"/>
          <w:sz w:val="24"/>
          <w:szCs w:val="24"/>
        </w:rPr>
        <w:t>composition measurements. Statistical analyses were used with analysis of One-Way</w:t>
      </w:r>
      <w:r>
        <w:rPr>
          <w:rFonts w:ascii="Times New Roman" w:eastAsia="Times New Roman" w:hAnsi="Times New Roman" w:cs="Times New Roman"/>
          <w:sz w:val="24"/>
          <w:szCs w:val="24"/>
        </w:rPr>
        <w:t xml:space="preserve"> </w:t>
      </w:r>
      <w:r w:rsidRPr="003726A9">
        <w:rPr>
          <w:rFonts w:ascii="Times New Roman" w:eastAsia="Times New Roman" w:hAnsi="Times New Roman" w:cs="Times New Roman"/>
          <w:sz w:val="24"/>
          <w:szCs w:val="24"/>
        </w:rPr>
        <w:t>ANOVA and Tukey test at the significance level P &lt; 0.05.</w:t>
      </w:r>
      <w:r w:rsidRPr="003726A9">
        <w:rPr>
          <w:rFonts w:ascii="Times New Roman" w:eastAsia="Times New Roman" w:hAnsi="Times New Roman" w:cs="Times New Roman"/>
          <w:sz w:val="24"/>
          <w:szCs w:val="24"/>
        </w:rPr>
        <w:cr/>
      </w:r>
    </w:p>
    <w:p w:rsidR="00055C72" w:rsidRDefault="00055C72" w:rsidP="00055C72">
      <w:pPr>
        <w:spacing w:before="100" w:beforeAutospacing="1" w:after="100" w:afterAutospacing="1" w:line="240" w:lineRule="auto"/>
        <w:jc w:val="both"/>
        <w:rPr>
          <w:rFonts w:ascii="Times New Roman" w:eastAsia="Times New Roman" w:hAnsi="Times New Roman" w:cs="Times New Roman"/>
          <w:b/>
          <w:bCs/>
          <w:sz w:val="28"/>
          <w:szCs w:val="28"/>
        </w:rPr>
      </w:pPr>
      <w:r w:rsidRPr="004C41EC">
        <w:rPr>
          <w:rFonts w:ascii="Times New Roman" w:eastAsia="Times New Roman" w:hAnsi="Times New Roman" w:cs="Times New Roman"/>
          <w:b/>
          <w:bCs/>
          <w:sz w:val="28"/>
          <w:szCs w:val="28"/>
        </w:rPr>
        <w:t>3. Results and Discussion</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b/>
          <w:bCs/>
          <w:sz w:val="24"/>
          <w:szCs w:val="24"/>
        </w:rPr>
      </w:pPr>
      <w:r w:rsidRPr="00055C72">
        <w:rPr>
          <w:rFonts w:ascii="Times New Roman" w:eastAsia="Times New Roman" w:hAnsi="Times New Roman" w:cs="Times New Roman"/>
          <w:b/>
          <w:bCs/>
          <w:sz w:val="24"/>
          <w:szCs w:val="24"/>
        </w:rPr>
        <w:t>3.1 Labor Efficiency and Time Savings</w:t>
      </w:r>
    </w:p>
    <w:p w:rsidR="00C13798" w:rsidRPr="00ED754F" w:rsidRDefault="00C13798" w:rsidP="00C13798">
      <w:pPr>
        <w:jc w:val="both"/>
        <w:rPr>
          <w:rFonts w:ascii="Times New Roman" w:hAnsi="Times New Roman" w:cs="Times New Roman"/>
          <w:sz w:val="24"/>
          <w:szCs w:val="22"/>
        </w:rPr>
      </w:pPr>
      <w:r w:rsidRPr="00ED754F">
        <w:rPr>
          <w:rFonts w:ascii="Times New Roman" w:hAnsi="Times New Roman" w:cs="Times New Roman"/>
          <w:sz w:val="24"/>
          <w:szCs w:val="22"/>
        </w:rPr>
        <w:t>The average time required for sowing one plot (10 m × 2 m) using the hand</w:t>
      </w:r>
      <w:r w:rsidR="00CB7EC5">
        <w:rPr>
          <w:rFonts w:ascii="Times New Roman" w:hAnsi="Times New Roman" w:cs="Times New Roman"/>
          <w:sz w:val="24"/>
          <w:szCs w:val="22"/>
        </w:rPr>
        <w:t xml:space="preserve"> </w:t>
      </w:r>
      <w:r w:rsidRPr="00ED754F">
        <w:rPr>
          <w:rFonts w:ascii="Times New Roman" w:hAnsi="Times New Roman" w:cs="Times New Roman"/>
          <w:sz w:val="24"/>
          <w:szCs w:val="22"/>
        </w:rPr>
        <w:t xml:space="preserve">push seeder </w:t>
      </w:r>
      <w:r w:rsidR="00960583">
        <w:rPr>
          <w:rFonts w:ascii="Times New Roman" w:hAnsi="Times New Roman" w:cs="Times New Roman"/>
          <w:sz w:val="24"/>
          <w:szCs w:val="22"/>
        </w:rPr>
        <w:t>was 2.5 min.</w:t>
      </w:r>
      <w:r w:rsidRPr="00ED754F">
        <w:rPr>
          <w:rFonts w:ascii="Times New Roman" w:hAnsi="Times New Roman" w:cs="Times New Roman"/>
          <w:sz w:val="24"/>
          <w:szCs w:val="22"/>
        </w:rPr>
        <w:t>, whereas manual dibbl</w:t>
      </w:r>
      <w:r>
        <w:rPr>
          <w:rFonts w:ascii="Times New Roman" w:hAnsi="Times New Roman" w:cs="Times New Roman"/>
          <w:sz w:val="24"/>
          <w:szCs w:val="22"/>
        </w:rPr>
        <w:t>ing of the same plot required 8.5 min</w:t>
      </w:r>
      <w:r w:rsidR="00960583">
        <w:rPr>
          <w:rFonts w:ascii="Times New Roman" w:hAnsi="Times New Roman" w:cs="Times New Roman"/>
          <w:sz w:val="24"/>
          <w:szCs w:val="22"/>
        </w:rPr>
        <w:t>.</w:t>
      </w:r>
      <w:r w:rsidRPr="00ED754F">
        <w:rPr>
          <w:rFonts w:ascii="Times New Roman" w:hAnsi="Times New Roman" w:cs="Times New Roman"/>
          <w:sz w:val="24"/>
          <w:szCs w:val="22"/>
        </w:rPr>
        <w:t xml:space="preserve"> Hence, the hand-push</w:t>
      </w:r>
      <w:r>
        <w:rPr>
          <w:rFonts w:ascii="Times New Roman" w:hAnsi="Times New Roman" w:cs="Times New Roman"/>
          <w:sz w:val="24"/>
          <w:szCs w:val="22"/>
        </w:rPr>
        <w:t xml:space="preserve"> seeder accomplished the task 3.4 times faster, corresponding to a </w:t>
      </w:r>
      <w:r w:rsidRPr="00ED754F">
        <w:rPr>
          <w:rFonts w:ascii="Times New Roman" w:hAnsi="Times New Roman" w:cs="Times New Roman"/>
          <w:sz w:val="24"/>
          <w:szCs w:val="22"/>
        </w:rPr>
        <w:t>70.6</w:t>
      </w:r>
      <w:r>
        <w:rPr>
          <w:rFonts w:ascii="Times New Roman" w:hAnsi="Times New Roman" w:cs="Times New Roman"/>
          <w:sz w:val="24"/>
          <w:szCs w:val="22"/>
        </w:rPr>
        <w:t xml:space="preserve">0% reduction in time </w:t>
      </w:r>
      <w:r w:rsidRPr="00ED754F">
        <w:rPr>
          <w:rFonts w:ascii="Times New Roman" w:hAnsi="Times New Roman" w:cs="Times New Roman"/>
          <w:sz w:val="24"/>
          <w:szCs w:val="22"/>
        </w:rPr>
        <w:t>compared to manual sowing.</w:t>
      </w:r>
      <w:r w:rsidR="003D54E7">
        <w:rPr>
          <w:rFonts w:ascii="Times New Roman" w:hAnsi="Times New Roman" w:cs="Times New Roman"/>
          <w:sz w:val="24"/>
          <w:szCs w:val="22"/>
        </w:rPr>
        <w:t xml:space="preserve"> T</w:t>
      </w:r>
      <w:r w:rsidRPr="00ED754F">
        <w:rPr>
          <w:rFonts w:ascii="Times New Roman" w:hAnsi="Times New Roman" w:cs="Times New Roman"/>
          <w:sz w:val="24"/>
          <w:szCs w:val="22"/>
        </w:rPr>
        <w:t>he total time requir</w:t>
      </w:r>
      <w:r>
        <w:rPr>
          <w:rFonts w:ascii="Times New Roman" w:hAnsi="Times New Roman" w:cs="Times New Roman"/>
          <w:sz w:val="24"/>
          <w:szCs w:val="22"/>
        </w:rPr>
        <w:t xml:space="preserve">ement for manual dibbling was </w:t>
      </w:r>
      <w:r w:rsidRPr="00ED754F">
        <w:rPr>
          <w:rFonts w:ascii="Times New Roman" w:hAnsi="Times New Roman" w:cs="Times New Roman"/>
          <w:sz w:val="24"/>
          <w:szCs w:val="22"/>
        </w:rPr>
        <w:t>70.83 h ha</w:t>
      </w:r>
      <w:r w:rsidR="003726A9" w:rsidRPr="003726A9">
        <w:rPr>
          <w:rFonts w:ascii="Times New Roman" w:hAnsi="Times New Roman" w:cs="Times New Roman"/>
          <w:sz w:val="24"/>
          <w:szCs w:val="22"/>
          <w:vertAlign w:val="superscript"/>
        </w:rPr>
        <w:t>-1</w:t>
      </w:r>
      <w:r w:rsidRPr="00ED754F">
        <w:rPr>
          <w:rFonts w:ascii="Times New Roman" w:hAnsi="Times New Roman" w:cs="Times New Roman"/>
          <w:sz w:val="24"/>
          <w:szCs w:val="22"/>
        </w:rPr>
        <w:t>, while the h</w:t>
      </w:r>
      <w:r>
        <w:rPr>
          <w:rFonts w:ascii="Times New Roman" w:hAnsi="Times New Roman" w:cs="Times New Roman"/>
          <w:sz w:val="24"/>
          <w:szCs w:val="22"/>
        </w:rPr>
        <w:t xml:space="preserve">and-push seeder required only </w:t>
      </w:r>
      <w:r w:rsidRPr="00ED754F">
        <w:rPr>
          <w:rFonts w:ascii="Times New Roman" w:hAnsi="Times New Roman" w:cs="Times New Roman"/>
          <w:sz w:val="24"/>
          <w:szCs w:val="22"/>
        </w:rPr>
        <w:t xml:space="preserve">20.83 h </w:t>
      </w:r>
      <w:r w:rsidR="003726A9" w:rsidRPr="00ED754F">
        <w:rPr>
          <w:rFonts w:ascii="Times New Roman" w:hAnsi="Times New Roman" w:cs="Times New Roman"/>
          <w:sz w:val="24"/>
          <w:szCs w:val="22"/>
        </w:rPr>
        <w:t>ha</w:t>
      </w:r>
      <w:r w:rsidR="003726A9" w:rsidRPr="003726A9">
        <w:rPr>
          <w:rFonts w:ascii="Times New Roman" w:hAnsi="Times New Roman" w:cs="Times New Roman"/>
          <w:sz w:val="24"/>
          <w:szCs w:val="22"/>
          <w:vertAlign w:val="superscript"/>
        </w:rPr>
        <w:t>-1</w:t>
      </w:r>
      <w:r>
        <w:rPr>
          <w:rFonts w:ascii="Times New Roman" w:hAnsi="Times New Roman" w:cs="Times New Roman"/>
          <w:sz w:val="24"/>
          <w:szCs w:val="22"/>
        </w:rPr>
        <w:t xml:space="preserve">, indicating a </w:t>
      </w:r>
      <w:r w:rsidRPr="00ED754F">
        <w:rPr>
          <w:rFonts w:ascii="Times New Roman" w:hAnsi="Times New Roman" w:cs="Times New Roman"/>
          <w:sz w:val="24"/>
          <w:szCs w:val="22"/>
        </w:rPr>
        <w:t xml:space="preserve">labor saving of approximately 50 h </w:t>
      </w:r>
      <w:r w:rsidR="003726A9" w:rsidRPr="00ED754F">
        <w:rPr>
          <w:rFonts w:ascii="Times New Roman" w:hAnsi="Times New Roman" w:cs="Times New Roman"/>
          <w:sz w:val="24"/>
          <w:szCs w:val="22"/>
        </w:rPr>
        <w:t>ha</w:t>
      </w:r>
      <w:r w:rsidR="003726A9" w:rsidRPr="003726A9">
        <w:rPr>
          <w:rFonts w:ascii="Times New Roman" w:hAnsi="Times New Roman" w:cs="Times New Roman"/>
          <w:sz w:val="24"/>
          <w:szCs w:val="22"/>
          <w:vertAlign w:val="superscript"/>
        </w:rPr>
        <w:t>-1</w:t>
      </w:r>
      <w:r w:rsidR="003726A9">
        <w:rPr>
          <w:rFonts w:ascii="Times New Roman" w:hAnsi="Times New Roman" w:cs="Times New Roman"/>
          <w:sz w:val="24"/>
          <w:szCs w:val="22"/>
        </w:rPr>
        <w:t xml:space="preserve">. </w:t>
      </w:r>
      <w:r w:rsidRPr="00ED754F">
        <w:rPr>
          <w:rFonts w:ascii="Times New Roman" w:hAnsi="Times New Roman" w:cs="Times New Roman"/>
          <w:sz w:val="24"/>
          <w:szCs w:val="22"/>
        </w:rPr>
        <w:t xml:space="preserve">Consequently, the </w:t>
      </w:r>
      <w:r>
        <w:rPr>
          <w:rFonts w:ascii="Times New Roman" w:hAnsi="Times New Roman" w:cs="Times New Roman"/>
          <w:sz w:val="24"/>
          <w:szCs w:val="22"/>
        </w:rPr>
        <w:t xml:space="preserve">hand-push seeder demonstrated </w:t>
      </w:r>
      <w:r w:rsidRPr="00ED754F">
        <w:rPr>
          <w:rFonts w:ascii="Times New Roman" w:hAnsi="Times New Roman" w:cs="Times New Roman"/>
          <w:sz w:val="24"/>
          <w:szCs w:val="22"/>
        </w:rPr>
        <w:t>abou</w:t>
      </w:r>
      <w:r>
        <w:rPr>
          <w:rFonts w:ascii="Times New Roman" w:hAnsi="Times New Roman" w:cs="Times New Roman"/>
          <w:sz w:val="24"/>
          <w:szCs w:val="22"/>
        </w:rPr>
        <w:t>t 240% higher labor efficiency</w:t>
      </w:r>
      <w:r w:rsidRPr="00ED754F">
        <w:rPr>
          <w:rFonts w:ascii="Times New Roman" w:hAnsi="Times New Roman" w:cs="Times New Roman"/>
          <w:sz w:val="24"/>
          <w:szCs w:val="22"/>
        </w:rPr>
        <w:t xml:space="preserve"> than manual dibbling. The substantial reduction in time and labor requirement underscores the operational advantage of the hand-push seeder in enhancing field productivity and minimizing drudgery.</w:t>
      </w:r>
      <w:r w:rsidRPr="00C13798">
        <w:t xml:space="preserve"> </w:t>
      </w:r>
      <w:r w:rsidRPr="00C13798">
        <w:rPr>
          <w:rFonts w:ascii="Times New Roman" w:hAnsi="Times New Roman" w:cs="Times New Roman"/>
          <w:sz w:val="24"/>
          <w:szCs w:val="22"/>
        </w:rPr>
        <w:t>Mechanized sowing (₹2.08/plot) reduced labor cost by 70.6% compared to manual dibbling (₹7.08/plot), enhancing efficiency and economy.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20"/>
        <w:gridCol w:w="3108"/>
      </w:tblGrid>
      <w:tr w:rsidR="00055C72" w:rsidRPr="004C41EC" w:rsidTr="00C13798">
        <w:tc>
          <w:tcPr>
            <w:tcW w:w="3132" w:type="dxa"/>
            <w:tcBorders>
              <w:top w:val="single" w:sz="8" w:space="0" w:color="auto"/>
              <w:bottom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3120" w:type="dxa"/>
            <w:tcBorders>
              <w:top w:val="single" w:sz="8" w:space="0" w:color="auto"/>
              <w:bottom w:val="single" w:sz="4" w:space="0" w:color="auto"/>
            </w:tcBorders>
            <w:vAlign w:val="center"/>
          </w:tcPr>
          <w:p w:rsidR="00055C72" w:rsidRPr="004C41EC" w:rsidRDefault="00960583" w:rsidP="003C730F">
            <w:pPr>
              <w:jc w:val="center"/>
              <w:rPr>
                <w:rFonts w:ascii="Times New Roman" w:hAnsi="Times New Roman" w:cs="Times New Roman"/>
                <w:sz w:val="24"/>
                <w:szCs w:val="22"/>
              </w:rPr>
            </w:pPr>
            <w:r>
              <w:rPr>
                <w:rFonts w:ascii="Times New Roman" w:hAnsi="Times New Roman" w:cs="Times New Roman"/>
                <w:sz w:val="24"/>
                <w:szCs w:val="22"/>
              </w:rPr>
              <w:t>Avg. Time (min.</w:t>
            </w:r>
            <w:r w:rsidR="00055C72" w:rsidRPr="004C41EC">
              <w:rPr>
                <w:rFonts w:ascii="Times New Roman" w:hAnsi="Times New Roman" w:cs="Times New Roman"/>
                <w:sz w:val="24"/>
                <w:szCs w:val="22"/>
              </w:rPr>
              <w:t>)</w:t>
            </w:r>
          </w:p>
        </w:tc>
        <w:tc>
          <w:tcPr>
            <w:tcW w:w="3108" w:type="dxa"/>
            <w:tcBorders>
              <w:top w:val="single" w:sz="8" w:space="0" w:color="auto"/>
              <w:bottom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Labor Cost per Plot (₹)</w:t>
            </w:r>
          </w:p>
        </w:tc>
      </w:tr>
      <w:tr w:rsidR="00055C72" w:rsidRPr="004C41EC" w:rsidTr="00C13798">
        <w:tc>
          <w:tcPr>
            <w:tcW w:w="3132" w:type="dxa"/>
            <w:tcBorders>
              <w:top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T1 (</w:t>
            </w:r>
            <w:r w:rsidR="00862BF6">
              <w:rPr>
                <w:rFonts w:ascii="Times New Roman" w:eastAsia="Times New Roman" w:hAnsi="Times New Roman" w:cs="Times New Roman"/>
                <w:sz w:val="24"/>
                <w:szCs w:val="24"/>
              </w:rPr>
              <w:t>Manual Dibbling</w:t>
            </w:r>
            <w:r w:rsidRPr="004C41EC">
              <w:rPr>
                <w:rFonts w:ascii="Times New Roman" w:hAnsi="Times New Roman" w:cs="Times New Roman"/>
                <w:sz w:val="24"/>
                <w:szCs w:val="22"/>
              </w:rPr>
              <w:t>)</w:t>
            </w:r>
          </w:p>
        </w:tc>
        <w:tc>
          <w:tcPr>
            <w:tcW w:w="3120" w:type="dxa"/>
            <w:tcBorders>
              <w:top w:val="single" w:sz="4" w:space="0" w:color="auto"/>
            </w:tcBorders>
            <w:vAlign w:val="center"/>
          </w:tcPr>
          <w:p w:rsidR="00055C72" w:rsidRPr="004C41EC" w:rsidRDefault="005226DE" w:rsidP="003C730F">
            <w:pPr>
              <w:jc w:val="center"/>
              <w:rPr>
                <w:rFonts w:ascii="Times New Roman" w:hAnsi="Times New Roman" w:cs="Times New Roman"/>
                <w:sz w:val="24"/>
                <w:szCs w:val="22"/>
              </w:rPr>
            </w:pPr>
            <w:r>
              <w:rPr>
                <w:rFonts w:ascii="Times New Roman" w:hAnsi="Times New Roman" w:cs="Times New Roman"/>
                <w:sz w:val="24"/>
                <w:szCs w:val="22"/>
              </w:rPr>
              <w:t>8.5</w:t>
            </w:r>
          </w:p>
        </w:tc>
        <w:tc>
          <w:tcPr>
            <w:tcW w:w="3108" w:type="dxa"/>
            <w:tcBorders>
              <w:top w:val="single" w:sz="4" w:space="0" w:color="auto"/>
            </w:tcBorders>
            <w:vAlign w:val="center"/>
          </w:tcPr>
          <w:p w:rsidR="00055C72" w:rsidRPr="004C41EC" w:rsidRDefault="00786290" w:rsidP="003C730F">
            <w:pPr>
              <w:jc w:val="center"/>
              <w:rPr>
                <w:rFonts w:ascii="Times New Roman" w:hAnsi="Times New Roman" w:cs="Times New Roman"/>
                <w:sz w:val="24"/>
                <w:szCs w:val="22"/>
              </w:rPr>
            </w:pPr>
            <w:r>
              <w:rPr>
                <w:rFonts w:ascii="Times New Roman" w:hAnsi="Times New Roman" w:cs="Times New Roman"/>
                <w:sz w:val="24"/>
                <w:szCs w:val="22"/>
              </w:rPr>
              <w:t>7.08</w:t>
            </w:r>
          </w:p>
        </w:tc>
      </w:tr>
      <w:tr w:rsidR="00055C72" w:rsidRPr="004C41EC" w:rsidTr="00C13798">
        <w:tc>
          <w:tcPr>
            <w:tcW w:w="3132" w:type="dxa"/>
            <w:tcBorders>
              <w:bottom w:val="single" w:sz="8"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T2 (Mechanized Sowing)</w:t>
            </w:r>
          </w:p>
        </w:tc>
        <w:tc>
          <w:tcPr>
            <w:tcW w:w="3120" w:type="dxa"/>
            <w:tcBorders>
              <w:bottom w:val="single" w:sz="8" w:space="0" w:color="auto"/>
            </w:tcBorders>
            <w:vAlign w:val="center"/>
          </w:tcPr>
          <w:p w:rsidR="00055C72" w:rsidRPr="004C41EC" w:rsidRDefault="005226DE" w:rsidP="003C730F">
            <w:pPr>
              <w:jc w:val="center"/>
              <w:rPr>
                <w:rFonts w:ascii="Times New Roman" w:hAnsi="Times New Roman" w:cs="Times New Roman"/>
                <w:sz w:val="24"/>
                <w:szCs w:val="22"/>
              </w:rPr>
            </w:pPr>
            <w:r>
              <w:rPr>
                <w:rFonts w:ascii="Times New Roman" w:hAnsi="Times New Roman" w:cs="Times New Roman"/>
                <w:sz w:val="24"/>
                <w:szCs w:val="22"/>
              </w:rPr>
              <w:t>2.5</w:t>
            </w:r>
          </w:p>
        </w:tc>
        <w:tc>
          <w:tcPr>
            <w:tcW w:w="3108" w:type="dxa"/>
            <w:tcBorders>
              <w:bottom w:val="single" w:sz="8" w:space="0" w:color="auto"/>
            </w:tcBorders>
            <w:vAlign w:val="center"/>
          </w:tcPr>
          <w:p w:rsidR="00055C72" w:rsidRPr="004C41EC" w:rsidRDefault="00786290" w:rsidP="003C730F">
            <w:pPr>
              <w:jc w:val="center"/>
              <w:rPr>
                <w:rFonts w:ascii="Times New Roman" w:hAnsi="Times New Roman" w:cs="Times New Roman"/>
                <w:sz w:val="24"/>
                <w:szCs w:val="22"/>
              </w:rPr>
            </w:pPr>
            <w:r>
              <w:rPr>
                <w:rFonts w:ascii="Times New Roman" w:hAnsi="Times New Roman" w:cs="Times New Roman"/>
                <w:sz w:val="24"/>
                <w:szCs w:val="22"/>
              </w:rPr>
              <w:t>2.08</w:t>
            </w:r>
          </w:p>
        </w:tc>
      </w:tr>
    </w:tbl>
    <w:p w:rsidR="00055C72" w:rsidRDefault="00C13798" w:rsidP="00055C72">
      <w:pPr>
        <w:pStyle w:val="NormalWeb"/>
        <w:ind w:firstLine="720"/>
        <w:jc w:val="both"/>
      </w:pPr>
      <w:r>
        <w:t>The efficiency of the mechanized method c</w:t>
      </w:r>
      <w:r w:rsidR="003D54E7">
        <w:t>an be attributed to the seeder</w:t>
      </w:r>
      <w:r>
        <w:t xml:space="preserve"> capacity to achieve consistent seed placement without the need for adjustments that typically slow down manual sowing.</w:t>
      </w:r>
      <w:r w:rsidRPr="00081374">
        <w:t xml:space="preserve"> </w:t>
      </w:r>
      <w:r>
        <w:t xml:space="preserve">Operational efficiency has a direct impact on the growth and development, which consequently influences overall yields (Zhang </w:t>
      </w:r>
      <w:r w:rsidRPr="00081374">
        <w:rPr>
          <w:i/>
          <w:iCs/>
        </w:rPr>
        <w:t>et al</w:t>
      </w:r>
      <w:r>
        <w:t xml:space="preserve">., 2024). </w:t>
      </w:r>
      <w:r w:rsidR="00055C72">
        <w:t>This improvement aligns with the potential for low-cost mechanization to address labor shortages in rural regions. Time efficiency also plays a crucial role in areas with limited planting windows, enhancing the timeliness of sowing which is crucial for optimizing crop establishment and yield</w:t>
      </w:r>
      <w:r w:rsidR="001B7F25">
        <w:t xml:space="preserve"> (Verma </w:t>
      </w:r>
      <w:r w:rsidR="001B7F25" w:rsidRPr="001B7F25">
        <w:rPr>
          <w:i/>
          <w:iCs/>
        </w:rPr>
        <w:t>et al</w:t>
      </w:r>
      <w:r w:rsidR="001B7F25">
        <w:t>., 2024)</w:t>
      </w:r>
      <w:r w:rsidR="001B7F25" w:rsidRPr="00AB043C">
        <w:t>.</w:t>
      </w:r>
    </w:p>
    <w:p w:rsidR="00055C72" w:rsidRPr="00055C72" w:rsidRDefault="00055C72" w:rsidP="00055C72">
      <w:pPr>
        <w:pStyle w:val="NormalWeb"/>
        <w:jc w:val="both"/>
        <w:rPr>
          <w:b/>
          <w:bCs/>
        </w:rPr>
      </w:pPr>
      <w:r w:rsidRPr="00055C72">
        <w:rPr>
          <w:b/>
          <w:bCs/>
        </w:rPr>
        <w:t>3.2 Seed Placement, Germination, and Crop Establishment</w:t>
      </w:r>
    </w:p>
    <w:p w:rsidR="00055C72" w:rsidRDefault="00055C72" w:rsidP="00055C72">
      <w:pPr>
        <w:pStyle w:val="NormalWeb"/>
        <w:ind w:firstLine="720"/>
        <w:jc w:val="both"/>
      </w:pPr>
      <w:r>
        <w:lastRenderedPageBreak/>
        <w:t>The precision of seed placement was sig</w:t>
      </w:r>
      <w:r w:rsidR="00960583">
        <w:t xml:space="preserve">nificantly higher with the hand </w:t>
      </w:r>
      <w:r>
        <w:t xml:space="preserve">push seeder achieving a 98% accuracy rate for the target depth of </w:t>
      </w:r>
      <w:r w:rsidR="006F35AC">
        <w:t>3</w:t>
      </w:r>
      <w:r>
        <w:t xml:space="preserve"> cm in contrast to the 85% accuracy rate observed in </w:t>
      </w:r>
      <w:r w:rsidR="00C13798">
        <w:rPr>
          <w:szCs w:val="22"/>
        </w:rPr>
        <w:t xml:space="preserve">manual dibbling </w:t>
      </w:r>
      <w:r>
        <w:t xml:space="preserve">plots. This precise seed placement is critical for optimal root establishment and plant growth as observed in previous studies on mechanized sowing tools. In addition to precision, the mechanized sowing method produced a higher germination rate reaching 92% compared to 78% in traditional </w:t>
      </w:r>
      <w:r w:rsidR="001B7F25">
        <w:rPr>
          <w:szCs w:val="22"/>
        </w:rPr>
        <w:t>dibbling</w:t>
      </w:r>
      <w:r w:rsidR="001B7F25">
        <w:t xml:space="preserve"> </w:t>
      </w:r>
      <w:r>
        <w:t xml:space="preserve">methods. </w:t>
      </w:r>
      <w:r w:rsidRPr="00F3351C">
        <w:rPr>
          <w:szCs w:val="22"/>
        </w:rPr>
        <w:t>Mechanized Sowing</w:t>
      </w:r>
      <w:r>
        <w:t xml:space="preserve"> intended to cause as minimize soil disturbance during planting, which can help to preserve soil structure and moisture content conducive to seed germination. In contrast, manual dibbling may involve more soil disturbance, which can potentially delay or inhibit seed emergence and o</w:t>
      </w:r>
      <w:r w:rsidRPr="00047167">
        <w:t>ptimal sowing depths ensure uniform germination and establishment of seedlings, contributing to the ove</w:t>
      </w:r>
      <w:r>
        <w:t>rall success of crop production (</w:t>
      </w:r>
      <w:proofErr w:type="spellStart"/>
      <w:r>
        <w:t>Karayel</w:t>
      </w:r>
      <w:proofErr w:type="spellEnd"/>
      <w:r>
        <w:t xml:space="preserve"> and </w:t>
      </w:r>
      <w:proofErr w:type="spellStart"/>
      <w:r>
        <w:t>Ozmerzi</w:t>
      </w:r>
      <w:proofErr w:type="spellEnd"/>
      <w:r>
        <w:t>, 2002) have also produced findings that are comparable.</w:t>
      </w: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112"/>
        <w:gridCol w:w="3123"/>
      </w:tblGrid>
      <w:tr w:rsidR="00055C72" w:rsidRPr="00F3351C" w:rsidTr="003C730F">
        <w:tc>
          <w:tcPr>
            <w:tcW w:w="3192" w:type="dxa"/>
            <w:tcBorders>
              <w:top w:val="single" w:sz="8" w:space="0" w:color="auto"/>
              <w:bottom w:val="single" w:sz="4" w:space="0" w:color="auto"/>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Treatment</w:t>
            </w:r>
          </w:p>
        </w:tc>
        <w:tc>
          <w:tcPr>
            <w:tcW w:w="3192" w:type="dxa"/>
            <w:tcBorders>
              <w:top w:val="single" w:sz="8" w:space="0" w:color="auto"/>
              <w:bottom w:val="single" w:sz="4" w:space="0" w:color="auto"/>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Avg. Seeding Depth Accuracy (%)</w:t>
            </w:r>
          </w:p>
        </w:tc>
        <w:tc>
          <w:tcPr>
            <w:tcW w:w="3192" w:type="dxa"/>
            <w:tcBorders>
              <w:top w:val="single" w:sz="8" w:space="0" w:color="auto"/>
              <w:bottom w:val="single" w:sz="4" w:space="0" w:color="auto"/>
            </w:tcBorders>
          </w:tcPr>
          <w:p w:rsidR="00055C72"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 xml:space="preserve">Germination Rate </w:t>
            </w:r>
          </w:p>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w:t>
            </w:r>
          </w:p>
        </w:tc>
      </w:tr>
      <w:tr w:rsidR="00055C72" w:rsidRPr="00F3351C" w:rsidTr="003C730F">
        <w:tc>
          <w:tcPr>
            <w:tcW w:w="3192" w:type="dxa"/>
            <w:tcBorders>
              <w:top w:val="single" w:sz="4" w:space="0" w:color="auto"/>
              <w:bottom w:val="nil"/>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T1 (</w:t>
            </w:r>
            <w:r w:rsidR="00C13798">
              <w:rPr>
                <w:rFonts w:ascii="Times New Roman" w:hAnsi="Times New Roman" w:cs="Times New Roman"/>
                <w:sz w:val="24"/>
                <w:szCs w:val="22"/>
              </w:rPr>
              <w:t>Manual Dibbling</w:t>
            </w:r>
            <w:r w:rsidRPr="00F3351C">
              <w:rPr>
                <w:rFonts w:ascii="Times New Roman" w:hAnsi="Times New Roman" w:cs="Times New Roman"/>
                <w:sz w:val="24"/>
                <w:szCs w:val="22"/>
              </w:rPr>
              <w:t>)</w:t>
            </w:r>
          </w:p>
        </w:tc>
        <w:tc>
          <w:tcPr>
            <w:tcW w:w="3192" w:type="dxa"/>
            <w:tcBorders>
              <w:top w:val="single" w:sz="4" w:space="0" w:color="auto"/>
              <w:bottom w:val="nil"/>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85</w:t>
            </w:r>
          </w:p>
        </w:tc>
        <w:tc>
          <w:tcPr>
            <w:tcW w:w="3192" w:type="dxa"/>
            <w:tcBorders>
              <w:top w:val="single" w:sz="4" w:space="0" w:color="auto"/>
              <w:bottom w:val="nil"/>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78</w:t>
            </w:r>
          </w:p>
        </w:tc>
      </w:tr>
      <w:tr w:rsidR="00055C72" w:rsidRPr="00F3351C" w:rsidTr="003C730F">
        <w:tc>
          <w:tcPr>
            <w:tcW w:w="3192" w:type="dxa"/>
            <w:tcBorders>
              <w:top w:val="nil"/>
              <w:bottom w:val="single" w:sz="8" w:space="0" w:color="auto"/>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T2 (Mechanized Sowing)</w:t>
            </w:r>
          </w:p>
        </w:tc>
        <w:tc>
          <w:tcPr>
            <w:tcW w:w="3192" w:type="dxa"/>
            <w:tcBorders>
              <w:top w:val="nil"/>
              <w:bottom w:val="single" w:sz="8" w:space="0" w:color="auto"/>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98</w:t>
            </w:r>
          </w:p>
        </w:tc>
        <w:tc>
          <w:tcPr>
            <w:tcW w:w="3192" w:type="dxa"/>
            <w:tcBorders>
              <w:top w:val="nil"/>
              <w:bottom w:val="single" w:sz="8" w:space="0" w:color="auto"/>
            </w:tcBorders>
          </w:tcPr>
          <w:p w:rsidR="00055C72" w:rsidRPr="00F3351C" w:rsidRDefault="00055C72" w:rsidP="003C730F">
            <w:pPr>
              <w:jc w:val="center"/>
              <w:rPr>
                <w:rFonts w:ascii="Times New Roman" w:hAnsi="Times New Roman" w:cs="Times New Roman"/>
                <w:sz w:val="24"/>
                <w:szCs w:val="22"/>
              </w:rPr>
            </w:pPr>
            <w:r w:rsidRPr="00F3351C">
              <w:rPr>
                <w:rFonts w:ascii="Times New Roman" w:hAnsi="Times New Roman" w:cs="Times New Roman"/>
                <w:sz w:val="24"/>
                <w:szCs w:val="22"/>
              </w:rPr>
              <w:t>92</w:t>
            </w:r>
          </w:p>
        </w:tc>
      </w:tr>
    </w:tbl>
    <w:p w:rsidR="00055C72" w:rsidRDefault="00055C72" w:rsidP="00055C72">
      <w:pPr>
        <w:pStyle w:val="NormalWeb"/>
        <w:ind w:firstLine="720"/>
        <w:jc w:val="both"/>
      </w:pPr>
      <w:r>
        <w:t>Higher germination rates directly correlate with better crop establishment and reduced intra-species competition which can lead to higher biomass and healthier plants. These findings suggest that the mechanized approach optimizes seed-to-soil contact and minimizes variability in seedling emergence, a crucial factor in achieving uniform crop stands and maximizing photosynthetic efficiency.</w:t>
      </w:r>
    </w:p>
    <w:p w:rsidR="00055C72" w:rsidRDefault="00055C72" w:rsidP="00055C72">
      <w:pPr>
        <w:pStyle w:val="NormalWeb"/>
        <w:jc w:val="both"/>
        <w:rPr>
          <w:b/>
          <w:bCs/>
        </w:rPr>
      </w:pPr>
      <w:r w:rsidRPr="00055C72">
        <w:rPr>
          <w:b/>
          <w:bCs/>
        </w:rPr>
        <w:t xml:space="preserve">3.3 Seeder Performance </w:t>
      </w:r>
      <w:r w:rsidR="001B7F25">
        <w:rPr>
          <w:b/>
          <w:bCs/>
        </w:rPr>
        <w:t>Parameters</w:t>
      </w:r>
    </w:p>
    <w:p w:rsidR="001B7F25" w:rsidRDefault="001B7F25" w:rsidP="001B7F25">
      <w:pPr>
        <w:pStyle w:val="NormalWeb"/>
        <w:ind w:firstLine="720"/>
        <w:jc w:val="both"/>
      </w:pPr>
      <w:r>
        <w:t xml:space="preserve">To comprehensively evaluate the performance of the hand push seeder for sowing pigeonpea on farm bunds, this study assessed key seeder performance parameters, miss index, multiple index and quality of feed index. These parameters indicate the precision of seed placement, affecting crop establishment, yield and overall productivity (Verma </w:t>
      </w:r>
      <w:r w:rsidRPr="001B7F25">
        <w:rPr>
          <w:i/>
          <w:iCs/>
        </w:rPr>
        <w:t>et al</w:t>
      </w:r>
      <w:r>
        <w:t>., 2024).</w:t>
      </w:r>
    </w:p>
    <w:p w:rsidR="00055C72" w:rsidRPr="00055C72" w:rsidRDefault="00055C72" w:rsidP="00055C72">
      <w:pPr>
        <w:pStyle w:val="NormalWeb"/>
        <w:jc w:val="both"/>
        <w:rPr>
          <w:b/>
          <w:bCs/>
        </w:rPr>
      </w:pPr>
      <w:r>
        <w:rPr>
          <w:rStyle w:val="Strong"/>
        </w:rPr>
        <w:t>3.3.1 Miss Index</w:t>
      </w:r>
    </w:p>
    <w:p w:rsidR="00055C72" w:rsidRDefault="00055C72" w:rsidP="00CB7EC5">
      <w:pPr>
        <w:pStyle w:val="NormalWeb"/>
        <w:ind w:firstLine="720"/>
        <w:jc w:val="both"/>
      </w:pPr>
      <w:r>
        <w:t>The miss index measures the percentage of spaces without seeds in a given length of row and is a critical indicator of seeder performance</w:t>
      </w:r>
      <w:r w:rsidR="004865D1">
        <w:t xml:space="preserve"> (Bakhtiari and </w:t>
      </w:r>
      <w:proofErr w:type="spellStart"/>
      <w:r w:rsidR="004865D1">
        <w:t>Loghavi</w:t>
      </w:r>
      <w:proofErr w:type="spellEnd"/>
      <w:r w:rsidR="004865D1">
        <w:t>, 2009)</w:t>
      </w:r>
      <w:r>
        <w:t xml:space="preserve">. A high miss index indicates gaps in sowing which can lead to reduced plant density and increased intra-row competition. Observations in our trials showed that the hand-push seeder achieved a low miss index of 6%, while hand-sowing had a significantly higher miss index of 14%. This difference highlights the enhanced planting consistency achieved with the hand-push seeder. </w:t>
      </w:r>
      <w:r w:rsidRPr="00047167">
        <w:t xml:space="preserve">Similar results have been also reported by </w:t>
      </w:r>
      <w:r>
        <w:t>(</w:t>
      </w:r>
      <w:proofErr w:type="spellStart"/>
      <w:r w:rsidRPr="00047167">
        <w:t>Nare</w:t>
      </w:r>
      <w:proofErr w:type="spellEnd"/>
      <w:r w:rsidRPr="00047167">
        <w:t xml:space="preserve"> </w:t>
      </w:r>
      <w:r w:rsidRPr="00047167">
        <w:rPr>
          <w:i/>
          <w:iCs/>
        </w:rPr>
        <w:t>et al</w:t>
      </w:r>
      <w:r>
        <w:t xml:space="preserve">., </w:t>
      </w:r>
      <w:r w:rsidRPr="00047167">
        <w:t xml:space="preserve">2014), </w:t>
      </w:r>
      <w:r w:rsidR="00CB7EC5">
        <w:t>m</w:t>
      </w:r>
      <w:r w:rsidR="00CB7EC5" w:rsidRPr="009A4B2F">
        <w:rPr>
          <w:szCs w:val="22"/>
        </w:rPr>
        <w:t>echan</w:t>
      </w:r>
      <w:r w:rsidR="00CB7EC5">
        <w:rPr>
          <w:szCs w:val="22"/>
        </w:rPr>
        <w:t>ized sowing was approximately 2.33 times better</w:t>
      </w:r>
      <w:r w:rsidR="00CB7EC5" w:rsidRPr="009A4B2F">
        <w:rPr>
          <w:szCs w:val="22"/>
        </w:rPr>
        <w:t xml:space="preserve"> (</w:t>
      </w:r>
      <w:r w:rsidR="00CB7EC5" w:rsidRPr="00CB7EC5">
        <w:rPr>
          <w:i/>
          <w:iCs/>
          <w:szCs w:val="22"/>
        </w:rPr>
        <w:t>i.e.</w:t>
      </w:r>
      <w:r w:rsidR="00CB7EC5" w:rsidRPr="009A4B2F">
        <w:rPr>
          <w:szCs w:val="22"/>
        </w:rPr>
        <w:t xml:space="preserve">, about 2.3 times </w:t>
      </w:r>
      <w:r w:rsidR="00CB7EC5">
        <w:rPr>
          <w:szCs w:val="22"/>
        </w:rPr>
        <w:t>less</w:t>
      </w:r>
      <w:r w:rsidR="00CB7EC5" w:rsidRPr="009A4B2F">
        <w:rPr>
          <w:szCs w:val="22"/>
        </w:rPr>
        <w:t xml:space="preserve"> missed seeds) than manual dibbling in seed placement accuracy.</w:t>
      </w:r>
      <w:r w:rsidRPr="00047167">
        <w:t xml:space="preserve"> These missing were perhaps due to the jerk or vibration which produced empty spoons during operation. It also may be due to the clogging/</w:t>
      </w:r>
      <w:r>
        <w:t xml:space="preserve"> </w:t>
      </w:r>
      <w:r w:rsidRPr="00047167">
        <w:t>segregation motion of cloves along the crop tubes for a little time.</w:t>
      </w:r>
      <w:r>
        <w:t xml:space="preserve"> </w:t>
      </w: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71"/>
      </w:tblGrid>
      <w:tr w:rsidR="00055C72" w:rsidRPr="004C41EC" w:rsidTr="003C730F">
        <w:tc>
          <w:tcPr>
            <w:tcW w:w="4788" w:type="dxa"/>
            <w:tcBorders>
              <w:top w:val="single" w:sz="8" w:space="0" w:color="auto"/>
              <w:bottom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4788" w:type="dxa"/>
            <w:tcBorders>
              <w:top w:val="single" w:sz="8" w:space="0" w:color="auto"/>
              <w:bottom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Miss Index (%)</w:t>
            </w:r>
          </w:p>
        </w:tc>
      </w:tr>
      <w:tr w:rsidR="00055C72" w:rsidRPr="004C41EC" w:rsidTr="003C730F">
        <w:tc>
          <w:tcPr>
            <w:tcW w:w="4788" w:type="dxa"/>
            <w:tcBorders>
              <w:top w:val="single" w:sz="4" w:space="0" w:color="auto"/>
              <w:bottom w:val="nil"/>
            </w:tcBorders>
            <w:vAlign w:val="center"/>
          </w:tcPr>
          <w:p w:rsidR="00055C72" w:rsidRPr="004C41EC" w:rsidRDefault="00C13798" w:rsidP="003C730F">
            <w:pPr>
              <w:jc w:val="center"/>
              <w:rPr>
                <w:rFonts w:ascii="Times New Roman" w:hAnsi="Times New Roman" w:cs="Times New Roman"/>
                <w:sz w:val="24"/>
                <w:szCs w:val="22"/>
              </w:rPr>
            </w:pPr>
            <w:r>
              <w:rPr>
                <w:rFonts w:ascii="Times New Roman" w:hAnsi="Times New Roman" w:cs="Times New Roman"/>
                <w:sz w:val="24"/>
                <w:szCs w:val="22"/>
              </w:rPr>
              <w:t>Manual Dibbling</w:t>
            </w:r>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(T1)</w:t>
            </w:r>
          </w:p>
        </w:tc>
        <w:tc>
          <w:tcPr>
            <w:tcW w:w="4788" w:type="dxa"/>
            <w:tcBorders>
              <w:top w:val="single" w:sz="4" w:space="0" w:color="auto"/>
              <w:bottom w:val="nil"/>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14</w:t>
            </w:r>
          </w:p>
        </w:tc>
      </w:tr>
      <w:tr w:rsidR="00055C72" w:rsidRPr="004C41EC" w:rsidTr="003C730F">
        <w:tc>
          <w:tcPr>
            <w:tcW w:w="4788" w:type="dxa"/>
            <w:tcBorders>
              <w:top w:val="nil"/>
              <w:bottom w:val="single" w:sz="8"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lastRenderedPageBreak/>
              <w:t>Mechanized Sowing (T2)</w:t>
            </w:r>
          </w:p>
        </w:tc>
        <w:tc>
          <w:tcPr>
            <w:tcW w:w="4788" w:type="dxa"/>
            <w:tcBorders>
              <w:top w:val="nil"/>
              <w:bottom w:val="single" w:sz="8"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6</w:t>
            </w:r>
          </w:p>
        </w:tc>
      </w:tr>
    </w:tbl>
    <w:p w:rsidR="00055C72" w:rsidRDefault="00055C72" w:rsidP="00055C72">
      <w:pPr>
        <w:pStyle w:val="NormalWeb"/>
        <w:ind w:firstLine="720"/>
        <w:jc w:val="both"/>
      </w:pPr>
      <w:r>
        <w:t>This reduction in misses contributes to a more uniform crop stand, which has been shown to enhance resource use efficiency and ultimately improve yield.</w:t>
      </w:r>
    </w:p>
    <w:p w:rsidR="00055C72" w:rsidRDefault="00055C72" w:rsidP="00055C72">
      <w:pPr>
        <w:pStyle w:val="NormalWeb"/>
      </w:pPr>
      <w:r>
        <w:rPr>
          <w:rStyle w:val="Strong"/>
        </w:rPr>
        <w:t>3.3.2 Multiple Index</w:t>
      </w:r>
    </w:p>
    <w:p w:rsidR="00055C72" w:rsidRDefault="00055C72" w:rsidP="00055C72">
      <w:pPr>
        <w:pStyle w:val="NormalWeb"/>
        <w:ind w:firstLine="720"/>
        <w:jc w:val="both"/>
      </w:pPr>
      <w:r>
        <w:t>The multiple index measures the percentage of locations with multiple seeds per intended plant site. Higher multiple indices may result in crowding and competition among plants, adversely affecting growth and productivity</w:t>
      </w:r>
      <w:r w:rsidR="004865D1">
        <w:t xml:space="preserve"> (Bakhtiari and </w:t>
      </w:r>
      <w:proofErr w:type="spellStart"/>
      <w:r w:rsidR="004865D1">
        <w:t>Loghavi</w:t>
      </w:r>
      <w:proofErr w:type="spellEnd"/>
      <w:r w:rsidR="004865D1">
        <w:t>, 2009)</w:t>
      </w:r>
      <w:r>
        <w:t xml:space="preserve">. In our trials, </w:t>
      </w:r>
      <w:r w:rsidR="00CB7EC5" w:rsidRPr="00CB7EC5">
        <w:t>the multiple index was notably higher under manual dibbling (17%) compared to mechanized sowing (9%), indicating improved seed spacing uniformity with mechanized sowing. Mechanized sowing w</w:t>
      </w:r>
      <w:r w:rsidR="00CB7EC5">
        <w:t>as approximately 1.89 times better</w:t>
      </w:r>
      <w:r w:rsidR="00CB7EC5" w:rsidRPr="00CB7EC5">
        <w:t xml:space="preserve"> than manual dibbling in reducing multiple seed placement.</w:t>
      </w:r>
      <w:r>
        <w:t xml:space="preserve"> These results suggest that the mechanized approach provides better seed </w:t>
      </w:r>
      <w:r w:rsidR="00CB7EC5" w:rsidRPr="00CB7EC5">
        <w:t>singleton</w:t>
      </w:r>
      <w:r>
        <w:t>, an important factor for optimizing plant population and minimizing competition within the row.</w:t>
      </w:r>
    </w:p>
    <w:tbl>
      <w:tblPr>
        <w:tblStyle w:val="TableGrid"/>
        <w:tblW w:w="0" w:type="auto"/>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5"/>
      </w:tblGrid>
      <w:tr w:rsidR="00055C72" w:rsidRPr="004C41EC" w:rsidTr="003C730F">
        <w:trPr>
          <w:jc w:val="center"/>
        </w:trPr>
        <w:tc>
          <w:tcPr>
            <w:tcW w:w="4788" w:type="dxa"/>
            <w:tcBorders>
              <w:top w:val="single" w:sz="8" w:space="0" w:color="auto"/>
              <w:bottom w:val="single" w:sz="4" w:space="0" w:color="auto"/>
            </w:tcBorders>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4788" w:type="dxa"/>
            <w:tcBorders>
              <w:top w:val="single" w:sz="8" w:space="0" w:color="auto"/>
              <w:bottom w:val="single" w:sz="4" w:space="0" w:color="auto"/>
            </w:tcBorders>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Multiple Index (%)</w:t>
            </w:r>
          </w:p>
        </w:tc>
      </w:tr>
      <w:tr w:rsidR="00055C72" w:rsidRPr="004C41EC" w:rsidTr="003C730F">
        <w:trPr>
          <w:jc w:val="center"/>
        </w:trPr>
        <w:tc>
          <w:tcPr>
            <w:tcW w:w="4788" w:type="dxa"/>
            <w:tcBorders>
              <w:top w:val="single" w:sz="4" w:space="0" w:color="auto"/>
              <w:bottom w:val="nil"/>
            </w:tcBorders>
          </w:tcPr>
          <w:p w:rsidR="00055C72" w:rsidRPr="004C41EC" w:rsidRDefault="00C13798" w:rsidP="003C730F">
            <w:pPr>
              <w:jc w:val="center"/>
              <w:rPr>
                <w:rFonts w:ascii="Times New Roman" w:hAnsi="Times New Roman" w:cs="Times New Roman"/>
                <w:sz w:val="24"/>
                <w:szCs w:val="22"/>
              </w:rPr>
            </w:pPr>
            <w:r>
              <w:rPr>
                <w:rFonts w:ascii="Times New Roman" w:hAnsi="Times New Roman" w:cs="Times New Roman"/>
                <w:sz w:val="24"/>
                <w:szCs w:val="22"/>
              </w:rPr>
              <w:t>Manual Dibbling</w:t>
            </w:r>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(T1)</w:t>
            </w:r>
          </w:p>
        </w:tc>
        <w:tc>
          <w:tcPr>
            <w:tcW w:w="4788" w:type="dxa"/>
            <w:tcBorders>
              <w:top w:val="single" w:sz="4" w:space="0" w:color="auto"/>
              <w:bottom w:val="nil"/>
            </w:tcBorders>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17</w:t>
            </w:r>
          </w:p>
        </w:tc>
      </w:tr>
      <w:tr w:rsidR="00055C72" w:rsidRPr="004C41EC" w:rsidTr="003C730F">
        <w:trPr>
          <w:jc w:val="center"/>
        </w:trPr>
        <w:tc>
          <w:tcPr>
            <w:tcW w:w="4788" w:type="dxa"/>
            <w:tcBorders>
              <w:top w:val="nil"/>
              <w:bottom w:val="single" w:sz="8" w:space="0" w:color="auto"/>
            </w:tcBorders>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Mechanized Sowing (T2)</w:t>
            </w:r>
          </w:p>
        </w:tc>
        <w:tc>
          <w:tcPr>
            <w:tcW w:w="4788" w:type="dxa"/>
            <w:tcBorders>
              <w:top w:val="nil"/>
              <w:bottom w:val="single" w:sz="8" w:space="0" w:color="auto"/>
            </w:tcBorders>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9</w:t>
            </w:r>
          </w:p>
        </w:tc>
      </w:tr>
    </w:tbl>
    <w:p w:rsidR="00055C72" w:rsidRDefault="00055C72" w:rsidP="00055C72">
      <w:pPr>
        <w:pStyle w:val="NormalWeb"/>
        <w:ind w:firstLine="720"/>
        <w:jc w:val="both"/>
      </w:pPr>
      <w:r>
        <w:t>The lower multiple index achieved with the seeder can be attributed to its precision mechanism which ensures that only one seed is dropped per location. This precision is particularly beneficial for pigeonpea where optimal spacing promotes adequate root development and access to soil nutrients. The multiple index may be due to the small size of seeds, as compare to the cell designed. In general, the data suggests that the machine performed more effectively when farmers utilized graded seeds of bold quality.</w:t>
      </w:r>
    </w:p>
    <w:p w:rsidR="00055C72" w:rsidRDefault="00055C72" w:rsidP="00055C72">
      <w:pPr>
        <w:pStyle w:val="NormalWeb"/>
      </w:pPr>
      <w:r>
        <w:rPr>
          <w:rStyle w:val="Strong"/>
        </w:rPr>
        <w:t>3.3.3 Quality of Feed Index</w:t>
      </w:r>
    </w:p>
    <w:p w:rsidR="00055C72" w:rsidRDefault="00055C72" w:rsidP="00055C72">
      <w:pPr>
        <w:pStyle w:val="NormalWeb"/>
        <w:ind w:firstLine="720"/>
        <w:jc w:val="both"/>
      </w:pPr>
      <w:r>
        <w:t>The quality of feed index (QFI) represents the proportion of correctly placed seeds relative to the total seed drops. A higher QFI indicates greater accuracy in seed placement and minimal occurrence of skips or multiples</w:t>
      </w:r>
      <w:r w:rsidR="004865D1" w:rsidRPr="004865D1">
        <w:t xml:space="preserve"> </w:t>
      </w:r>
      <w:r w:rsidR="004865D1">
        <w:t xml:space="preserve">(Bakhtiari and </w:t>
      </w:r>
      <w:proofErr w:type="spellStart"/>
      <w:r w:rsidR="004865D1">
        <w:t>Loghavi</w:t>
      </w:r>
      <w:proofErr w:type="spellEnd"/>
      <w:r w:rsidR="004865D1">
        <w:t>, 2009)</w:t>
      </w:r>
      <w:r w:rsidR="00CB7EC5">
        <w:t xml:space="preserve">. For the hand </w:t>
      </w:r>
      <w:r>
        <w:t xml:space="preserve">push seeder, a QFI </w:t>
      </w:r>
      <w:r w:rsidR="00CB7EC5" w:rsidRPr="00CB7EC5">
        <w:t>was higher under mechanized sowing (85%) compared to manual dibbling (69%), reflecting improved seed distribution and precision. Mechan</w:t>
      </w:r>
      <w:r w:rsidR="00CB7EC5">
        <w:t xml:space="preserve">ized sowing was approximately 1.23 times better </w:t>
      </w:r>
      <w:r w:rsidR="00CB7EC5" w:rsidRPr="00CB7EC5">
        <w:t>than manual dibbling in enhancing feed quality index.</w:t>
      </w:r>
      <w:r>
        <w:t xml:space="preserve"> The higher QFI in mechanized sowing demonstrates its effectiveness in achieving accurate and consistent seed placement.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73"/>
      </w:tblGrid>
      <w:tr w:rsidR="00055C72" w:rsidRPr="004C41EC" w:rsidTr="003C730F">
        <w:trPr>
          <w:jc w:val="center"/>
        </w:trPr>
        <w:tc>
          <w:tcPr>
            <w:tcW w:w="4788" w:type="dxa"/>
            <w:tcBorders>
              <w:top w:val="single" w:sz="8" w:space="0" w:color="auto"/>
              <w:bottom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Treatment</w:t>
            </w:r>
          </w:p>
        </w:tc>
        <w:tc>
          <w:tcPr>
            <w:tcW w:w="4788" w:type="dxa"/>
            <w:tcBorders>
              <w:top w:val="single" w:sz="8" w:space="0" w:color="auto"/>
              <w:bottom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Quality of Feed Index (%)</w:t>
            </w:r>
          </w:p>
        </w:tc>
      </w:tr>
      <w:tr w:rsidR="00055C72" w:rsidRPr="004C41EC" w:rsidTr="003C730F">
        <w:trPr>
          <w:jc w:val="center"/>
        </w:trPr>
        <w:tc>
          <w:tcPr>
            <w:tcW w:w="4788" w:type="dxa"/>
            <w:tcBorders>
              <w:top w:val="single" w:sz="4" w:space="0" w:color="auto"/>
            </w:tcBorders>
            <w:vAlign w:val="center"/>
          </w:tcPr>
          <w:p w:rsidR="00055C72" w:rsidRPr="004C41EC" w:rsidRDefault="00C13798" w:rsidP="003C730F">
            <w:pPr>
              <w:jc w:val="center"/>
              <w:rPr>
                <w:rFonts w:ascii="Times New Roman" w:hAnsi="Times New Roman" w:cs="Times New Roman"/>
                <w:sz w:val="24"/>
                <w:szCs w:val="22"/>
              </w:rPr>
            </w:pPr>
            <w:r>
              <w:rPr>
                <w:rFonts w:ascii="Times New Roman" w:hAnsi="Times New Roman" w:cs="Times New Roman"/>
                <w:sz w:val="24"/>
                <w:szCs w:val="22"/>
              </w:rPr>
              <w:t>Manual Dibbling</w:t>
            </w:r>
            <w:r w:rsidRPr="004C41EC">
              <w:rPr>
                <w:rFonts w:ascii="Times New Roman" w:hAnsi="Times New Roman" w:cs="Times New Roman"/>
                <w:sz w:val="24"/>
                <w:szCs w:val="22"/>
              </w:rPr>
              <w:t xml:space="preserve"> </w:t>
            </w:r>
            <w:r w:rsidR="00055C72" w:rsidRPr="004C41EC">
              <w:rPr>
                <w:rFonts w:ascii="Times New Roman" w:hAnsi="Times New Roman" w:cs="Times New Roman"/>
                <w:sz w:val="24"/>
                <w:szCs w:val="22"/>
              </w:rPr>
              <w:t>(T1)</w:t>
            </w:r>
          </w:p>
        </w:tc>
        <w:tc>
          <w:tcPr>
            <w:tcW w:w="4788" w:type="dxa"/>
            <w:tcBorders>
              <w:top w:val="single" w:sz="4"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69</w:t>
            </w:r>
          </w:p>
        </w:tc>
      </w:tr>
      <w:tr w:rsidR="00055C72" w:rsidRPr="004C41EC" w:rsidTr="003C730F">
        <w:trPr>
          <w:jc w:val="center"/>
        </w:trPr>
        <w:tc>
          <w:tcPr>
            <w:tcW w:w="4788" w:type="dxa"/>
            <w:tcBorders>
              <w:bottom w:val="single" w:sz="8"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Mechanized Sowing (T2)</w:t>
            </w:r>
          </w:p>
        </w:tc>
        <w:tc>
          <w:tcPr>
            <w:tcW w:w="4788" w:type="dxa"/>
            <w:tcBorders>
              <w:bottom w:val="single" w:sz="8" w:space="0" w:color="auto"/>
            </w:tcBorders>
            <w:vAlign w:val="center"/>
          </w:tcPr>
          <w:p w:rsidR="00055C72" w:rsidRPr="004C41EC" w:rsidRDefault="00055C72" w:rsidP="003C730F">
            <w:pPr>
              <w:jc w:val="center"/>
              <w:rPr>
                <w:rFonts w:ascii="Times New Roman" w:hAnsi="Times New Roman" w:cs="Times New Roman"/>
                <w:sz w:val="24"/>
                <w:szCs w:val="22"/>
              </w:rPr>
            </w:pPr>
            <w:r w:rsidRPr="004C41EC">
              <w:rPr>
                <w:rFonts w:ascii="Times New Roman" w:hAnsi="Times New Roman" w:cs="Times New Roman"/>
                <w:sz w:val="24"/>
                <w:szCs w:val="22"/>
              </w:rPr>
              <w:t>85</w:t>
            </w:r>
          </w:p>
        </w:tc>
      </w:tr>
    </w:tbl>
    <w:p w:rsidR="00055C72" w:rsidRDefault="00055C72" w:rsidP="00055C72">
      <w:pPr>
        <w:pStyle w:val="NormalWeb"/>
        <w:ind w:firstLine="720"/>
        <w:jc w:val="both"/>
      </w:pPr>
      <w:r>
        <w:t>The QFI achieved with mechanized sowing aligns with findings from similar studies on precision planting, where enhanced quality of feed results in improved plant stands and, subsequently, better yield outcomes. T</w:t>
      </w:r>
      <w:r w:rsidRPr="00AB043C">
        <w:t xml:space="preserve">he quality of feed index of </w:t>
      </w:r>
      <w:r w:rsidR="003456D1" w:rsidRPr="00AB043C">
        <w:t>a</w:t>
      </w:r>
      <w:r w:rsidRPr="00AB043C">
        <w:t xml:space="preserve"> </w:t>
      </w:r>
      <w:r>
        <w:t>hand push seeder</w:t>
      </w:r>
      <w:r w:rsidRPr="00AB043C">
        <w:t xml:space="preserve"> is likely to be superior to manual dibbling due to its ability to provide uniform seed placement, optimized seed-to-soil contact, efficiency, precision in planting depth and reduction in seed damage. These </w:t>
      </w:r>
      <w:r w:rsidRPr="00AB043C">
        <w:lastRenderedPageBreak/>
        <w:t>factors contribute to healthier plant establishment and ultimately higher-quality yields</w:t>
      </w:r>
      <w:r>
        <w:t xml:space="preserve"> (Verma, 2023)</w:t>
      </w:r>
      <w:r w:rsidRPr="00AB043C">
        <w:t>.</w:t>
      </w:r>
    </w:p>
    <w:p w:rsidR="00055C72" w:rsidRPr="00F3351C" w:rsidRDefault="00055C72" w:rsidP="00055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r w:rsidRPr="00F3351C">
        <w:rPr>
          <w:rFonts w:ascii="Times New Roman" w:eastAsia="Times New Roman" w:hAnsi="Times New Roman" w:cs="Times New Roman"/>
          <w:b/>
          <w:bCs/>
          <w:sz w:val="24"/>
          <w:szCs w:val="24"/>
        </w:rPr>
        <w:t>Yield and Economic Viability</w:t>
      </w:r>
    </w:p>
    <w:p w:rsidR="00055C72" w:rsidRPr="00F3351C"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Mechanized sowing on farm bunds led to substantial improvements in both yield and economic returns over traditional hand-sowing. Mechaniz</w:t>
      </w:r>
      <w:r>
        <w:rPr>
          <w:rFonts w:ascii="Times New Roman" w:eastAsia="Times New Roman" w:hAnsi="Times New Roman" w:cs="Times New Roman"/>
          <w:sz w:val="24"/>
          <w:szCs w:val="24"/>
        </w:rPr>
        <w:t>ed so</w:t>
      </w:r>
      <w:r w:rsidR="003456D1">
        <w:rPr>
          <w:rFonts w:ascii="Times New Roman" w:eastAsia="Times New Roman" w:hAnsi="Times New Roman" w:cs="Times New Roman"/>
          <w:sz w:val="24"/>
          <w:szCs w:val="24"/>
        </w:rPr>
        <w:t xml:space="preserve">wing achieved a yield of </w:t>
      </w:r>
      <w:r>
        <w:rPr>
          <w:rFonts w:ascii="Times New Roman" w:eastAsia="Times New Roman" w:hAnsi="Times New Roman" w:cs="Times New Roman"/>
          <w:sz w:val="24"/>
          <w:szCs w:val="24"/>
        </w:rPr>
        <w:t xml:space="preserve">1280 kg </w:t>
      </w:r>
      <w:r w:rsidRPr="00F3351C">
        <w:rPr>
          <w:rFonts w:ascii="Times New Roman" w:eastAsia="Times New Roman" w:hAnsi="Times New Roman" w:cs="Times New Roman"/>
          <w:sz w:val="24"/>
          <w:szCs w:val="24"/>
        </w:rPr>
        <w:t>ha</w:t>
      </w:r>
      <w:r w:rsidRPr="005B1B52">
        <w:rPr>
          <w:rFonts w:ascii="Times New Roman" w:eastAsia="Times New Roman" w:hAnsi="Times New Roman" w:cs="Times New Roman"/>
          <w:sz w:val="24"/>
          <w:szCs w:val="24"/>
          <w:vertAlign w:val="superscript"/>
        </w:rPr>
        <w:t>-1</w:t>
      </w:r>
      <w:r w:rsidRPr="00F3351C">
        <w:rPr>
          <w:rFonts w:ascii="Times New Roman" w:eastAsia="Times New Roman" w:hAnsi="Times New Roman" w:cs="Times New Roman"/>
          <w:sz w:val="24"/>
          <w:szCs w:val="24"/>
        </w:rPr>
        <w:t xml:space="preserve">, which is an increase of 104 </w:t>
      </w:r>
      <w:r>
        <w:rPr>
          <w:rFonts w:ascii="Times New Roman" w:eastAsia="Times New Roman" w:hAnsi="Times New Roman" w:cs="Times New Roman"/>
          <w:sz w:val="24"/>
          <w:szCs w:val="24"/>
        </w:rPr>
        <w:t xml:space="preserve">kg </w:t>
      </w:r>
      <w:r w:rsidRPr="00F3351C">
        <w:rPr>
          <w:rFonts w:ascii="Times New Roman" w:eastAsia="Times New Roman" w:hAnsi="Times New Roman" w:cs="Times New Roman"/>
          <w:sz w:val="24"/>
          <w:szCs w:val="24"/>
        </w:rPr>
        <w:t>ha</w:t>
      </w:r>
      <w:r w:rsidRPr="005B1B52">
        <w:rPr>
          <w:rFonts w:ascii="Times New Roman" w:eastAsia="Times New Roman" w:hAnsi="Times New Roman" w:cs="Times New Roman"/>
          <w:sz w:val="24"/>
          <w:szCs w:val="24"/>
          <w:vertAlign w:val="superscript"/>
        </w:rPr>
        <w:t>-1</w:t>
      </w:r>
      <w:r w:rsidR="003456D1">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over the 1</w:t>
      </w:r>
      <w:r w:rsidRPr="00F3351C">
        <w:rPr>
          <w:rFonts w:ascii="Times New Roman" w:eastAsia="Times New Roman" w:hAnsi="Times New Roman" w:cs="Times New Roman"/>
          <w:sz w:val="24"/>
          <w:szCs w:val="24"/>
        </w:rPr>
        <w:t xml:space="preserve">176 </w:t>
      </w:r>
      <w:r>
        <w:rPr>
          <w:rFonts w:ascii="Times New Roman" w:eastAsia="Times New Roman" w:hAnsi="Times New Roman" w:cs="Times New Roman"/>
          <w:sz w:val="24"/>
          <w:szCs w:val="24"/>
        </w:rPr>
        <w:t xml:space="preserve">kg </w:t>
      </w:r>
      <w:r w:rsidRPr="00F3351C">
        <w:rPr>
          <w:rFonts w:ascii="Times New Roman" w:eastAsia="Times New Roman" w:hAnsi="Times New Roman" w:cs="Times New Roman"/>
          <w:sz w:val="24"/>
          <w:szCs w:val="24"/>
        </w:rPr>
        <w:t>ha</w:t>
      </w:r>
      <w:r w:rsidRPr="005B1B52">
        <w:rPr>
          <w:rFonts w:ascii="Times New Roman" w:eastAsia="Times New Roman" w:hAnsi="Times New Roman" w:cs="Times New Roman"/>
          <w:sz w:val="24"/>
          <w:szCs w:val="24"/>
          <w:vertAlign w:val="superscript"/>
        </w:rPr>
        <w:t>-1</w:t>
      </w:r>
      <w:r w:rsidR="003456D1">
        <w:rPr>
          <w:rFonts w:ascii="Times New Roman" w:eastAsia="Times New Roman" w:hAnsi="Times New Roman" w:cs="Times New Roman"/>
          <w:sz w:val="24"/>
          <w:szCs w:val="24"/>
          <w:vertAlign w:val="superscript"/>
        </w:rPr>
        <w:t xml:space="preserve"> </w:t>
      </w:r>
      <w:r w:rsidRPr="00F3351C">
        <w:rPr>
          <w:rFonts w:ascii="Times New Roman" w:eastAsia="Times New Roman" w:hAnsi="Times New Roman" w:cs="Times New Roman"/>
          <w:sz w:val="24"/>
          <w:szCs w:val="24"/>
        </w:rPr>
        <w:t xml:space="preserve">yield recorded with </w:t>
      </w:r>
      <w:r w:rsidR="00712218" w:rsidRPr="00712218">
        <w:rPr>
          <w:rFonts w:ascii="Times New Roman" w:eastAsia="Times New Roman" w:hAnsi="Times New Roman" w:cs="Times New Roman"/>
          <w:sz w:val="24"/>
          <w:szCs w:val="24"/>
        </w:rPr>
        <w:t>manual dibbling</w:t>
      </w:r>
      <w:r w:rsidRPr="00712218">
        <w:rPr>
          <w:rFonts w:ascii="Times New Roman" w:eastAsia="Times New Roman" w:hAnsi="Times New Roman" w:cs="Times New Roman"/>
          <w:sz w:val="24"/>
          <w:szCs w:val="24"/>
        </w:rPr>
        <w:t>.</w:t>
      </w:r>
      <w:r w:rsidRPr="00F3351C">
        <w:rPr>
          <w:rFonts w:ascii="Times New Roman" w:eastAsia="Times New Roman" w:hAnsi="Times New Roman" w:cs="Times New Roman"/>
          <w:sz w:val="24"/>
          <w:szCs w:val="24"/>
        </w:rPr>
        <w:t xml:space="preserve"> This yield improvement of approximately 8.8% is</w:t>
      </w:r>
      <w:r w:rsidR="00712218">
        <w:rPr>
          <w:rFonts w:ascii="Times New Roman" w:eastAsia="Times New Roman" w:hAnsi="Times New Roman" w:cs="Times New Roman"/>
          <w:sz w:val="24"/>
          <w:szCs w:val="24"/>
        </w:rPr>
        <w:t xml:space="preserve"> largely attributed to the hand </w:t>
      </w:r>
      <w:r w:rsidRPr="00F3351C">
        <w:rPr>
          <w:rFonts w:ascii="Times New Roman" w:eastAsia="Times New Roman" w:hAnsi="Times New Roman" w:cs="Times New Roman"/>
          <w:sz w:val="24"/>
          <w:szCs w:val="24"/>
        </w:rPr>
        <w:t>push seeder’s precision, resulting in better plant spac</w:t>
      </w:r>
      <w:r>
        <w:rPr>
          <w:rFonts w:ascii="Times New Roman" w:eastAsia="Times New Roman" w:hAnsi="Times New Roman" w:cs="Times New Roman"/>
          <w:sz w:val="24"/>
          <w:szCs w:val="24"/>
        </w:rPr>
        <w:t>ing, uniform crop establishment</w:t>
      </w:r>
      <w:r w:rsidRPr="00F3351C">
        <w:rPr>
          <w:rFonts w:ascii="Times New Roman" w:eastAsia="Times New Roman" w:hAnsi="Times New Roman" w:cs="Times New Roman"/>
          <w:sz w:val="24"/>
          <w:szCs w:val="24"/>
        </w:rPr>
        <w:t xml:space="preserve"> and reduced intra-row competition.</w:t>
      </w:r>
    </w:p>
    <w:p w:rsidR="00055C72" w:rsidRPr="00F3351C" w:rsidRDefault="00CB7EC5"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CB7EC5">
        <w:rPr>
          <w:rFonts w:ascii="Times New Roman" w:eastAsia="Times New Roman" w:hAnsi="Times New Roman" w:cs="Times New Roman"/>
          <w:sz w:val="24"/>
          <w:szCs w:val="24"/>
        </w:rPr>
        <w:t>Based on the prevailing market price of ₹113</w:t>
      </w:r>
      <w:r>
        <w:rPr>
          <w:rFonts w:ascii="Times New Roman" w:eastAsia="Times New Roman" w:hAnsi="Times New Roman" w:cs="Times New Roman"/>
          <w:sz w:val="24"/>
          <w:szCs w:val="24"/>
        </w:rPr>
        <w:t>,</w:t>
      </w:r>
      <w:r w:rsidR="00055C72" w:rsidRPr="00F3351C">
        <w:rPr>
          <w:rFonts w:ascii="Times New Roman" w:eastAsia="Times New Roman" w:hAnsi="Times New Roman" w:cs="Times New Roman"/>
          <w:sz w:val="24"/>
          <w:szCs w:val="24"/>
        </w:rPr>
        <w:t xml:space="preserve"> mechanized sow</w:t>
      </w:r>
      <w:r w:rsidR="00055C72">
        <w:rPr>
          <w:rFonts w:ascii="Times New Roman" w:eastAsia="Times New Roman" w:hAnsi="Times New Roman" w:cs="Times New Roman"/>
          <w:sz w:val="24"/>
          <w:szCs w:val="24"/>
        </w:rPr>
        <w:t xml:space="preserve">ing generated a revenue of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144</w:t>
      </w:r>
      <w:r w:rsidR="00055C72" w:rsidRPr="00F3351C">
        <w:rPr>
          <w:rFonts w:ascii="Times New Roman" w:eastAsia="Times New Roman" w:hAnsi="Times New Roman" w:cs="Times New Roman"/>
          <w:sz w:val="24"/>
          <w:szCs w:val="24"/>
        </w:rPr>
        <w:t>640</w:t>
      </w:r>
      <w:r>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rPr>
        <w:t xml:space="preserve"> compared to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132</w:t>
      </w:r>
      <w:r w:rsidR="00055C72" w:rsidRPr="00F3351C">
        <w:rPr>
          <w:rFonts w:ascii="Times New Roman" w:eastAsia="Times New Roman" w:hAnsi="Times New Roman" w:cs="Times New Roman"/>
          <w:sz w:val="24"/>
          <w:szCs w:val="24"/>
        </w:rPr>
        <w:t>888</w:t>
      </w:r>
      <w:r>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vertAlign w:val="superscript"/>
        </w:rPr>
        <w:t xml:space="preserve"> </w:t>
      </w:r>
      <w:r w:rsidR="00055C72" w:rsidRPr="00F3351C">
        <w:rPr>
          <w:rFonts w:ascii="Times New Roman" w:eastAsia="Times New Roman" w:hAnsi="Times New Roman" w:cs="Times New Roman"/>
          <w:sz w:val="24"/>
          <w:szCs w:val="24"/>
        </w:rPr>
        <w:t xml:space="preserve">from </w:t>
      </w:r>
      <w:r w:rsidR="00712218" w:rsidRPr="00712218">
        <w:rPr>
          <w:rFonts w:ascii="Times New Roman" w:eastAsia="Times New Roman" w:hAnsi="Times New Roman" w:cs="Times New Roman"/>
          <w:sz w:val="24"/>
          <w:szCs w:val="24"/>
        </w:rPr>
        <w:t>manual dibbling</w:t>
      </w:r>
      <w:r w:rsidR="00055C72" w:rsidRPr="00712218">
        <w:rPr>
          <w:rFonts w:ascii="Times New Roman" w:eastAsia="Times New Roman" w:hAnsi="Times New Roman" w:cs="Times New Roman"/>
          <w:sz w:val="24"/>
          <w:szCs w:val="24"/>
        </w:rPr>
        <w:t>.</w:t>
      </w:r>
      <w:r w:rsidR="00055C72" w:rsidRPr="00F3351C">
        <w:rPr>
          <w:rFonts w:ascii="Times New Roman" w:eastAsia="Times New Roman" w:hAnsi="Times New Roman" w:cs="Times New Roman"/>
          <w:sz w:val="24"/>
          <w:szCs w:val="24"/>
        </w:rPr>
        <w:t xml:space="preserve"> The additional revenue from mechanized sowing, coupled</w:t>
      </w:r>
      <w:r w:rsidR="00055C72">
        <w:rPr>
          <w:rFonts w:ascii="Times New Roman" w:eastAsia="Times New Roman" w:hAnsi="Times New Roman" w:cs="Times New Roman"/>
          <w:sz w:val="24"/>
          <w:szCs w:val="24"/>
        </w:rPr>
        <w:t xml:space="preserve"> with a lower sowing cost of</w:t>
      </w:r>
      <w:r>
        <w:rPr>
          <w:rFonts w:ascii="Times New Roman" w:eastAsia="Times New Roman" w:hAnsi="Times New Roman" w:cs="Times New Roman"/>
          <w:sz w:val="24"/>
          <w:szCs w:val="24"/>
        </w:rPr>
        <w:t xml:space="preserve"> ₹</w:t>
      </w:r>
      <w:r w:rsidR="00055C72">
        <w:rPr>
          <w:rFonts w:ascii="Times New Roman" w:eastAsia="Times New Roman" w:hAnsi="Times New Roman" w:cs="Times New Roman"/>
          <w:sz w:val="24"/>
          <w:szCs w:val="24"/>
        </w:rPr>
        <w:t>38</w:t>
      </w:r>
      <w:r w:rsidR="00055C72" w:rsidRPr="00F3351C">
        <w:rPr>
          <w:rFonts w:ascii="Times New Roman" w:eastAsia="Times New Roman" w:hAnsi="Times New Roman" w:cs="Times New Roman"/>
          <w:sz w:val="24"/>
          <w:szCs w:val="24"/>
        </w:rPr>
        <w:t>900</w:t>
      </w:r>
      <w:r w:rsidR="00055C72">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rPr>
        <w:t xml:space="preserve"> (compared to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41</w:t>
      </w:r>
      <w:r w:rsidR="00055C72" w:rsidRPr="00F3351C">
        <w:rPr>
          <w:rFonts w:ascii="Times New Roman" w:eastAsia="Times New Roman" w:hAnsi="Times New Roman" w:cs="Times New Roman"/>
          <w:sz w:val="24"/>
          <w:szCs w:val="24"/>
        </w:rPr>
        <w:t>250 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vertAlign w:val="superscript"/>
        </w:rPr>
        <w:t xml:space="preserve"> </w:t>
      </w:r>
      <w:r w:rsidR="00055C72" w:rsidRPr="00F3351C">
        <w:rPr>
          <w:rFonts w:ascii="Times New Roman" w:eastAsia="Times New Roman" w:hAnsi="Times New Roman" w:cs="Times New Roman"/>
          <w:sz w:val="24"/>
          <w:szCs w:val="24"/>
        </w:rPr>
        <w:t xml:space="preserve">for </w:t>
      </w:r>
      <w:r w:rsidR="003456D1">
        <w:rPr>
          <w:rFonts w:ascii="Times New Roman" w:eastAsia="Times New Roman" w:hAnsi="Times New Roman" w:cs="Times New Roman"/>
          <w:sz w:val="24"/>
          <w:szCs w:val="24"/>
        </w:rPr>
        <w:t>manual d</w:t>
      </w:r>
      <w:r w:rsidR="003456D1" w:rsidRPr="003456D1">
        <w:rPr>
          <w:rFonts w:ascii="Times New Roman" w:eastAsia="Times New Roman" w:hAnsi="Times New Roman" w:cs="Times New Roman"/>
          <w:sz w:val="24"/>
          <w:szCs w:val="24"/>
        </w:rPr>
        <w:t>ibbling</w:t>
      </w:r>
      <w:r w:rsidR="00055C72" w:rsidRPr="003456D1">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 xml:space="preserve"> led to a net profit of </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105</w:t>
      </w:r>
      <w:r w:rsidR="00055C72" w:rsidRPr="00F3351C">
        <w:rPr>
          <w:rFonts w:ascii="Times New Roman" w:eastAsia="Times New Roman" w:hAnsi="Times New Roman" w:cs="Times New Roman"/>
          <w:sz w:val="24"/>
          <w:szCs w:val="24"/>
        </w:rPr>
        <w:t>740</w:t>
      </w:r>
      <w:r w:rsidR="00055C72">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ha</w:t>
      </w:r>
      <w:r w:rsidR="00055C72" w:rsidRPr="005B1B52">
        <w:rPr>
          <w:rFonts w:ascii="Times New Roman" w:eastAsia="Times New Roman" w:hAnsi="Times New Roman" w:cs="Times New Roman"/>
          <w:sz w:val="24"/>
          <w:szCs w:val="24"/>
          <w:vertAlign w:val="superscript"/>
        </w:rPr>
        <w:t>-1</w:t>
      </w:r>
      <w:r w:rsidR="00055C72">
        <w:rPr>
          <w:rFonts w:ascii="Times New Roman" w:eastAsia="Times New Roman" w:hAnsi="Times New Roman" w:cs="Times New Roman"/>
          <w:sz w:val="24"/>
          <w:szCs w:val="24"/>
        </w:rPr>
        <w:t xml:space="preserve"> which is 14</w:t>
      </w:r>
      <w:r w:rsidR="00055C72" w:rsidRPr="00F3351C">
        <w:rPr>
          <w:rFonts w:ascii="Times New Roman" w:eastAsia="Times New Roman" w:hAnsi="Times New Roman" w:cs="Times New Roman"/>
          <w:sz w:val="24"/>
          <w:szCs w:val="24"/>
        </w:rPr>
        <w:t>102</w:t>
      </w:r>
      <w:r>
        <w:rPr>
          <w:rFonts w:ascii="Times New Roman" w:eastAsia="Times New Roman" w:hAnsi="Times New Roman" w:cs="Times New Roman"/>
          <w:sz w:val="24"/>
          <w:szCs w:val="24"/>
        </w:rPr>
        <w:t>₹</w:t>
      </w:r>
      <w:r w:rsidR="00055C72">
        <w:rPr>
          <w:rFonts w:ascii="Times New Roman" w:eastAsia="Times New Roman" w:hAnsi="Times New Roman" w:cs="Times New Roman"/>
          <w:sz w:val="24"/>
          <w:szCs w:val="24"/>
        </w:rPr>
        <w:t xml:space="preserve"> </w:t>
      </w:r>
      <w:r w:rsidR="00055C72" w:rsidRPr="00F3351C">
        <w:rPr>
          <w:rFonts w:ascii="Times New Roman" w:eastAsia="Times New Roman" w:hAnsi="Times New Roman" w:cs="Times New Roman"/>
          <w:sz w:val="24"/>
          <w:szCs w:val="24"/>
        </w:rPr>
        <w:t xml:space="preserve">higher than the net profit from </w:t>
      </w:r>
      <w:r w:rsidR="00906A39">
        <w:rPr>
          <w:rFonts w:ascii="Times New Roman" w:eastAsia="Times New Roman" w:hAnsi="Times New Roman" w:cs="Times New Roman"/>
          <w:sz w:val="24"/>
          <w:szCs w:val="24"/>
        </w:rPr>
        <w:t>manual d</w:t>
      </w:r>
      <w:r w:rsidR="00906A39" w:rsidRPr="003456D1">
        <w:rPr>
          <w:rFonts w:ascii="Times New Roman" w:eastAsia="Times New Roman" w:hAnsi="Times New Roman" w:cs="Times New Roman"/>
          <w:sz w:val="24"/>
          <w:szCs w:val="24"/>
        </w:rPr>
        <w:t>ibbling</w:t>
      </w:r>
      <w:r w:rsidR="00055C72" w:rsidRPr="00F3351C">
        <w:rPr>
          <w:rFonts w:ascii="Times New Roman" w:eastAsia="Times New Roman" w:hAnsi="Times New Roman" w:cs="Times New Roman"/>
          <w:sz w:val="24"/>
          <w:szCs w:val="24"/>
        </w:rPr>
        <w:t>.</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The benefit-cost ratio (BCR) analysis highlights the economic</w:t>
      </w:r>
      <w:r>
        <w:rPr>
          <w:rFonts w:ascii="Times New Roman" w:eastAsia="Times New Roman" w:hAnsi="Times New Roman" w:cs="Times New Roman"/>
          <w:sz w:val="24"/>
          <w:szCs w:val="24"/>
        </w:rPr>
        <w:t xml:space="preserve"> advantage of mechanized sowing</w:t>
      </w:r>
      <w:r w:rsidRPr="00F3351C">
        <w:rPr>
          <w:rFonts w:ascii="Times New Roman" w:eastAsia="Times New Roman" w:hAnsi="Times New Roman" w:cs="Times New Roman"/>
          <w:sz w:val="24"/>
          <w:szCs w:val="24"/>
        </w:rPr>
        <w:t xml:space="preserve"> with a BCR of 3.7 compared to 3.2 for </w:t>
      </w:r>
      <w:r w:rsidR="00D70662">
        <w:rPr>
          <w:rFonts w:ascii="Times New Roman" w:eastAsia="Times New Roman" w:hAnsi="Times New Roman" w:cs="Times New Roman"/>
          <w:sz w:val="24"/>
          <w:szCs w:val="24"/>
        </w:rPr>
        <w:t>manual d</w:t>
      </w:r>
      <w:r w:rsidR="00D70662" w:rsidRPr="003456D1">
        <w:rPr>
          <w:rFonts w:ascii="Times New Roman" w:eastAsia="Times New Roman" w:hAnsi="Times New Roman" w:cs="Times New Roman"/>
          <w:sz w:val="24"/>
          <w:szCs w:val="24"/>
        </w:rPr>
        <w:t>ibbling</w:t>
      </w:r>
      <w:r w:rsidRPr="00F3351C">
        <w:rPr>
          <w:rFonts w:ascii="Times New Roman" w:eastAsia="Times New Roman" w:hAnsi="Times New Roman" w:cs="Times New Roman"/>
          <w:sz w:val="24"/>
          <w:szCs w:val="24"/>
        </w:rPr>
        <w:t>. This increase in BCR reflects the efficiency of mechanized sowing, providing higher returns for every unit of investment.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805"/>
        <w:gridCol w:w="1747"/>
        <w:gridCol w:w="1365"/>
        <w:gridCol w:w="1181"/>
        <w:gridCol w:w="1526"/>
      </w:tblGrid>
      <w:tr w:rsidR="00055C72" w:rsidRPr="00D3038A" w:rsidTr="003C730F">
        <w:tc>
          <w:tcPr>
            <w:tcW w:w="927" w:type="pct"/>
            <w:tcBorders>
              <w:top w:val="single" w:sz="8" w:space="0" w:color="auto"/>
              <w:bottom w:val="single" w:sz="4" w:space="0" w:color="auto"/>
            </w:tcBorders>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Treatment</w:t>
            </w:r>
          </w:p>
        </w:tc>
        <w:tc>
          <w:tcPr>
            <w:tcW w:w="964" w:type="pct"/>
            <w:tcBorders>
              <w:top w:val="single" w:sz="8" w:space="0" w:color="auto"/>
              <w:bottom w:val="single" w:sz="4" w:space="0" w:color="auto"/>
            </w:tcBorders>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Average Yield</w:t>
            </w:r>
          </w:p>
          <w:p w:rsidR="00055C72" w:rsidRPr="00D3038A" w:rsidRDefault="00055C72" w:rsidP="003C730F">
            <w:pPr>
              <w:jc w:val="center"/>
              <w:rPr>
                <w:rFonts w:ascii="Times New Roman" w:eastAsia="Times New Roman" w:hAnsi="Times New Roman" w:cs="Times New Roman"/>
                <w:szCs w:val="22"/>
              </w:rPr>
            </w:pPr>
          </w:p>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(kg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933" w:type="pct"/>
            <w:tcBorders>
              <w:top w:val="single" w:sz="8" w:space="0" w:color="auto"/>
              <w:bottom w:val="single" w:sz="4" w:space="0" w:color="auto"/>
            </w:tcBorders>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Revenue</w:t>
            </w:r>
          </w:p>
          <w:p w:rsidR="00055C72" w:rsidRPr="00D3038A" w:rsidRDefault="00055C72" w:rsidP="003C730F">
            <w:pPr>
              <w:jc w:val="center"/>
              <w:rPr>
                <w:rFonts w:ascii="Times New Roman" w:eastAsia="Times New Roman" w:hAnsi="Times New Roman" w:cs="Times New Roman"/>
                <w:szCs w:val="22"/>
              </w:rPr>
            </w:pPr>
          </w:p>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729" w:type="pct"/>
            <w:tcBorders>
              <w:top w:val="single" w:sz="8" w:space="0" w:color="auto"/>
              <w:bottom w:val="single" w:sz="4" w:space="0" w:color="auto"/>
            </w:tcBorders>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Cost of Sowing</w:t>
            </w:r>
          </w:p>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631" w:type="pct"/>
            <w:tcBorders>
              <w:top w:val="single" w:sz="8" w:space="0" w:color="auto"/>
              <w:bottom w:val="single" w:sz="4" w:space="0" w:color="auto"/>
            </w:tcBorders>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Net Profit</w:t>
            </w:r>
          </w:p>
          <w:p w:rsidR="00906A39" w:rsidRDefault="00906A39" w:rsidP="003C730F">
            <w:pPr>
              <w:jc w:val="center"/>
              <w:rPr>
                <w:rFonts w:ascii="Times New Roman" w:eastAsia="Times New Roman" w:hAnsi="Times New Roman" w:cs="Times New Roman"/>
                <w:szCs w:val="22"/>
              </w:rPr>
            </w:pPr>
          </w:p>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 ha</w:t>
            </w:r>
            <w:r w:rsidRPr="00D3038A">
              <w:rPr>
                <w:rFonts w:ascii="Times New Roman" w:eastAsia="Times New Roman" w:hAnsi="Times New Roman" w:cs="Times New Roman"/>
                <w:szCs w:val="22"/>
                <w:vertAlign w:val="superscript"/>
              </w:rPr>
              <w:t>-1</w:t>
            </w:r>
            <w:r w:rsidRPr="00D3038A">
              <w:rPr>
                <w:rFonts w:ascii="Times New Roman" w:eastAsia="Times New Roman" w:hAnsi="Times New Roman" w:cs="Times New Roman"/>
                <w:szCs w:val="22"/>
              </w:rPr>
              <w:t>)</w:t>
            </w:r>
          </w:p>
        </w:tc>
        <w:tc>
          <w:tcPr>
            <w:tcW w:w="815" w:type="pct"/>
            <w:tcBorders>
              <w:top w:val="single" w:sz="8" w:space="0" w:color="auto"/>
              <w:bottom w:val="single" w:sz="4" w:space="0" w:color="auto"/>
            </w:tcBorders>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Benefit-Cost Ratio</w:t>
            </w:r>
          </w:p>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(BCR)</w:t>
            </w:r>
          </w:p>
        </w:tc>
      </w:tr>
      <w:tr w:rsidR="00055C72" w:rsidRPr="00D3038A" w:rsidTr="003C730F">
        <w:tc>
          <w:tcPr>
            <w:tcW w:w="927" w:type="pct"/>
            <w:tcBorders>
              <w:top w:val="single" w:sz="4" w:space="0" w:color="auto"/>
            </w:tcBorders>
            <w:vAlign w:val="center"/>
          </w:tcPr>
          <w:p w:rsidR="00055C72" w:rsidRPr="00906A39" w:rsidRDefault="00C13798" w:rsidP="00CB7EC5">
            <w:pPr>
              <w:rPr>
                <w:rFonts w:ascii="Times New Roman" w:eastAsia="Times New Roman" w:hAnsi="Times New Roman" w:cs="Times New Roman"/>
                <w:szCs w:val="22"/>
              </w:rPr>
            </w:pPr>
            <w:r w:rsidRPr="00906A39">
              <w:rPr>
                <w:rFonts w:ascii="Times New Roman" w:hAnsi="Times New Roman" w:cs="Times New Roman"/>
                <w:szCs w:val="22"/>
              </w:rPr>
              <w:t>Manual Dibbling</w:t>
            </w:r>
            <w:r w:rsidRPr="00906A39">
              <w:rPr>
                <w:rFonts w:ascii="Times New Roman" w:eastAsia="Times New Roman" w:hAnsi="Times New Roman" w:cs="Times New Roman"/>
                <w:szCs w:val="22"/>
              </w:rPr>
              <w:t xml:space="preserve"> </w:t>
            </w:r>
            <w:r w:rsidR="00055C72" w:rsidRPr="00906A39">
              <w:rPr>
                <w:rFonts w:ascii="Times New Roman" w:eastAsia="Times New Roman" w:hAnsi="Times New Roman" w:cs="Times New Roman"/>
                <w:szCs w:val="22"/>
              </w:rPr>
              <w:t>(T1)</w:t>
            </w:r>
          </w:p>
        </w:tc>
        <w:tc>
          <w:tcPr>
            <w:tcW w:w="964" w:type="pct"/>
            <w:tcBorders>
              <w:top w:val="single" w:sz="4"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1176</w:t>
            </w:r>
          </w:p>
        </w:tc>
        <w:tc>
          <w:tcPr>
            <w:tcW w:w="933" w:type="pct"/>
            <w:tcBorders>
              <w:top w:val="single" w:sz="4"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132888</w:t>
            </w:r>
          </w:p>
        </w:tc>
        <w:tc>
          <w:tcPr>
            <w:tcW w:w="729" w:type="pct"/>
            <w:tcBorders>
              <w:top w:val="single" w:sz="4"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41250</w:t>
            </w:r>
          </w:p>
        </w:tc>
        <w:tc>
          <w:tcPr>
            <w:tcW w:w="631" w:type="pct"/>
            <w:tcBorders>
              <w:top w:val="single" w:sz="4"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91638</w:t>
            </w:r>
          </w:p>
        </w:tc>
        <w:tc>
          <w:tcPr>
            <w:tcW w:w="815" w:type="pct"/>
            <w:tcBorders>
              <w:top w:val="single" w:sz="4"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3.2</w:t>
            </w:r>
          </w:p>
        </w:tc>
      </w:tr>
      <w:tr w:rsidR="00055C72" w:rsidRPr="00D3038A" w:rsidTr="003C730F">
        <w:tc>
          <w:tcPr>
            <w:tcW w:w="927" w:type="pct"/>
            <w:tcBorders>
              <w:bottom w:val="single" w:sz="8" w:space="0" w:color="auto"/>
            </w:tcBorders>
            <w:vAlign w:val="center"/>
          </w:tcPr>
          <w:p w:rsidR="00055C72" w:rsidRPr="00906A39" w:rsidRDefault="00055C72" w:rsidP="00CB7EC5">
            <w:pPr>
              <w:rPr>
                <w:rFonts w:ascii="Times New Roman" w:eastAsia="Times New Roman" w:hAnsi="Times New Roman" w:cs="Times New Roman"/>
                <w:szCs w:val="22"/>
              </w:rPr>
            </w:pPr>
            <w:r w:rsidRPr="00906A39">
              <w:rPr>
                <w:rFonts w:ascii="Times New Roman" w:eastAsia="Times New Roman" w:hAnsi="Times New Roman" w:cs="Times New Roman"/>
                <w:szCs w:val="22"/>
              </w:rPr>
              <w:t>Mechanized Sowing (T2)</w:t>
            </w:r>
          </w:p>
        </w:tc>
        <w:tc>
          <w:tcPr>
            <w:tcW w:w="964" w:type="pct"/>
            <w:tcBorders>
              <w:bottom w:val="single" w:sz="8"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1280</w:t>
            </w:r>
          </w:p>
        </w:tc>
        <w:tc>
          <w:tcPr>
            <w:tcW w:w="933" w:type="pct"/>
            <w:tcBorders>
              <w:bottom w:val="single" w:sz="8"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144640</w:t>
            </w:r>
          </w:p>
        </w:tc>
        <w:tc>
          <w:tcPr>
            <w:tcW w:w="729" w:type="pct"/>
            <w:tcBorders>
              <w:bottom w:val="single" w:sz="8"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38900</w:t>
            </w:r>
          </w:p>
        </w:tc>
        <w:tc>
          <w:tcPr>
            <w:tcW w:w="631" w:type="pct"/>
            <w:tcBorders>
              <w:bottom w:val="single" w:sz="8"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105740</w:t>
            </w:r>
          </w:p>
        </w:tc>
        <w:tc>
          <w:tcPr>
            <w:tcW w:w="815" w:type="pct"/>
            <w:tcBorders>
              <w:bottom w:val="single" w:sz="8" w:space="0" w:color="auto"/>
            </w:tcBorders>
            <w:vAlign w:val="center"/>
          </w:tcPr>
          <w:p w:rsidR="00055C72" w:rsidRPr="00D3038A" w:rsidRDefault="00055C72" w:rsidP="003C730F">
            <w:pPr>
              <w:jc w:val="center"/>
              <w:rPr>
                <w:rFonts w:ascii="Times New Roman" w:eastAsia="Times New Roman" w:hAnsi="Times New Roman" w:cs="Times New Roman"/>
                <w:szCs w:val="22"/>
              </w:rPr>
            </w:pPr>
            <w:r w:rsidRPr="00D3038A">
              <w:rPr>
                <w:rFonts w:ascii="Times New Roman" w:eastAsia="Times New Roman" w:hAnsi="Times New Roman" w:cs="Times New Roman"/>
                <w:szCs w:val="22"/>
              </w:rPr>
              <w:t>3.7</w:t>
            </w:r>
          </w:p>
        </w:tc>
      </w:tr>
    </w:tbl>
    <w:p w:rsidR="001836EC" w:rsidRDefault="00055C72" w:rsidP="001836E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These findings demonstrate that mechanized sowing not only increases yield and revenue but also enhances profitability thro</w:t>
      </w:r>
      <w:r>
        <w:rPr>
          <w:rFonts w:ascii="Times New Roman" w:eastAsia="Times New Roman" w:hAnsi="Times New Roman" w:cs="Times New Roman"/>
          <w:sz w:val="24"/>
          <w:szCs w:val="24"/>
        </w:rPr>
        <w:t>ugh a better benefit-cost ratio</w:t>
      </w:r>
      <w:r w:rsidRPr="00F3351C">
        <w:rPr>
          <w:rFonts w:ascii="Times New Roman" w:eastAsia="Times New Roman" w:hAnsi="Times New Roman" w:cs="Times New Roman"/>
          <w:sz w:val="24"/>
          <w:szCs w:val="24"/>
        </w:rPr>
        <w:t xml:space="preserve"> making it a sustainable and economically viable option for smallholder farmers. The cost of the hand-push seeder is re</w:t>
      </w:r>
      <w:r>
        <w:rPr>
          <w:rFonts w:ascii="Times New Roman" w:eastAsia="Times New Roman" w:hAnsi="Times New Roman" w:cs="Times New Roman"/>
          <w:sz w:val="24"/>
          <w:szCs w:val="24"/>
        </w:rPr>
        <w:t>coverable within a short period</w:t>
      </w:r>
      <w:r w:rsidRPr="00F3351C">
        <w:rPr>
          <w:rFonts w:ascii="Times New Roman" w:eastAsia="Times New Roman" w:hAnsi="Times New Roman" w:cs="Times New Roman"/>
          <w:sz w:val="24"/>
          <w:szCs w:val="24"/>
        </w:rPr>
        <w:t xml:space="preserve"> highlighting its value as an investment in improved farm productivity.</w:t>
      </w:r>
      <w:r w:rsidR="001836EC">
        <w:rPr>
          <w:rFonts w:ascii="Times New Roman" w:eastAsia="Times New Roman" w:hAnsi="Times New Roman" w:cs="Times New Roman"/>
          <w:sz w:val="24"/>
          <w:szCs w:val="24"/>
        </w:rPr>
        <w:t xml:space="preserve"> Pigeonpea cultivation, </w:t>
      </w:r>
      <w:r w:rsidR="001836EC" w:rsidRPr="001836EC">
        <w:rPr>
          <w:rFonts w:ascii="Times New Roman" w:eastAsia="Times New Roman" w:hAnsi="Times New Roman" w:cs="Times New Roman"/>
          <w:sz w:val="24"/>
          <w:szCs w:val="24"/>
        </w:rPr>
        <w:t>more profitable under mechanization. Mechanization has led to human labour</w:t>
      </w:r>
      <w:r w:rsidR="001836EC">
        <w:rPr>
          <w:rFonts w:ascii="Times New Roman" w:eastAsia="Times New Roman" w:hAnsi="Times New Roman" w:cs="Times New Roman"/>
          <w:sz w:val="24"/>
          <w:szCs w:val="24"/>
        </w:rPr>
        <w:t xml:space="preserve"> </w:t>
      </w:r>
      <w:r w:rsidR="001836EC" w:rsidRPr="001836EC">
        <w:rPr>
          <w:rFonts w:ascii="Times New Roman" w:eastAsia="Times New Roman" w:hAnsi="Times New Roman" w:cs="Times New Roman"/>
          <w:sz w:val="24"/>
          <w:szCs w:val="24"/>
        </w:rPr>
        <w:t>saving. Use of machines in mechanized farmers has reduced human labour cost. Mechanized farmers produced higher income in pigeon pea production than in non-mechanized farmers. Hence the farmers need to be encouraged to adopt mechanization in cultivation of selected crops to overcome the problem of scarcity of labour and to reduce the total cost of cultivation</w:t>
      </w:r>
      <w:r w:rsidR="001836EC">
        <w:rPr>
          <w:rFonts w:ascii="Times New Roman" w:eastAsia="Times New Roman" w:hAnsi="Times New Roman" w:cs="Times New Roman"/>
          <w:sz w:val="24"/>
          <w:szCs w:val="24"/>
        </w:rPr>
        <w:t xml:space="preserve"> (Patil and </w:t>
      </w:r>
      <w:proofErr w:type="spellStart"/>
      <w:r w:rsidR="001836EC">
        <w:rPr>
          <w:rFonts w:ascii="Times New Roman" w:eastAsia="Times New Roman" w:hAnsi="Times New Roman" w:cs="Times New Roman"/>
          <w:sz w:val="24"/>
          <w:szCs w:val="24"/>
        </w:rPr>
        <w:t>Basavaraja</w:t>
      </w:r>
      <w:proofErr w:type="spellEnd"/>
      <w:r w:rsidR="001836EC">
        <w:rPr>
          <w:rFonts w:ascii="Times New Roman" w:eastAsia="Times New Roman" w:hAnsi="Times New Roman" w:cs="Times New Roman"/>
          <w:sz w:val="24"/>
          <w:szCs w:val="24"/>
        </w:rPr>
        <w:t>, 2018).</w:t>
      </w:r>
    </w:p>
    <w:p w:rsidR="00CB7EC5" w:rsidRDefault="00CB7EC5" w:rsidP="001836EC">
      <w:pPr>
        <w:spacing w:before="100" w:beforeAutospacing="1" w:after="100" w:afterAutospacing="1" w:line="240" w:lineRule="auto"/>
        <w:ind w:firstLine="720"/>
        <w:jc w:val="both"/>
        <w:rPr>
          <w:rFonts w:ascii="Times New Roman" w:eastAsia="Times New Roman" w:hAnsi="Times New Roman" w:cs="Times New Roman"/>
          <w:sz w:val="24"/>
          <w:szCs w:val="24"/>
        </w:rPr>
      </w:pPr>
    </w:p>
    <w:p w:rsidR="00055C72" w:rsidRPr="00F3351C" w:rsidRDefault="00055C72" w:rsidP="00055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 </w:t>
      </w:r>
      <w:r w:rsidRPr="00F3351C">
        <w:rPr>
          <w:rFonts w:ascii="Times New Roman" w:eastAsia="Times New Roman" w:hAnsi="Times New Roman" w:cs="Times New Roman"/>
          <w:b/>
          <w:bCs/>
          <w:sz w:val="24"/>
          <w:szCs w:val="24"/>
        </w:rPr>
        <w:t>Agronomic Parameters</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In addition to improvements in yield and economic viability, mechanized sowing had a positive effect on </w:t>
      </w:r>
      <w:r>
        <w:rPr>
          <w:rFonts w:ascii="Times New Roman" w:eastAsia="Times New Roman" w:hAnsi="Times New Roman" w:cs="Times New Roman"/>
          <w:sz w:val="24"/>
          <w:szCs w:val="24"/>
        </w:rPr>
        <w:t>various agronomic parameters</w:t>
      </w:r>
      <w:r w:rsidRPr="00F3351C">
        <w:rPr>
          <w:rFonts w:ascii="Times New Roman" w:eastAsia="Times New Roman" w:hAnsi="Times New Roman" w:cs="Times New Roman"/>
          <w:sz w:val="24"/>
          <w:szCs w:val="24"/>
        </w:rPr>
        <w:t xml:space="preserve"> such as the number of branches per plant, plant </w:t>
      </w:r>
      <w:r w:rsidRPr="00F3351C">
        <w:rPr>
          <w:rFonts w:ascii="Times New Roman" w:eastAsia="Times New Roman" w:hAnsi="Times New Roman" w:cs="Times New Roman"/>
          <w:sz w:val="24"/>
          <w:szCs w:val="24"/>
        </w:rPr>
        <w:lastRenderedPageBreak/>
        <w:t>he</w:t>
      </w:r>
      <w:r>
        <w:rPr>
          <w:rFonts w:ascii="Times New Roman" w:eastAsia="Times New Roman" w:hAnsi="Times New Roman" w:cs="Times New Roman"/>
          <w:sz w:val="24"/>
          <w:szCs w:val="24"/>
        </w:rPr>
        <w:t xml:space="preserve">ight, number of pods per plant </w:t>
      </w:r>
      <w:r w:rsidRPr="00F3351C">
        <w:rPr>
          <w:rFonts w:ascii="Times New Roman" w:eastAsia="Times New Roman" w:hAnsi="Times New Roman" w:cs="Times New Roman"/>
          <w:sz w:val="24"/>
          <w:szCs w:val="24"/>
        </w:rPr>
        <w:t>and seed weight. These parameters are essential indicators of plant health and productivity and were assessed to further understand the impact of mechanized sowing on crop growth and yield attributes.</w:t>
      </w:r>
    </w:p>
    <w:p w:rsidR="00055C72" w:rsidRPr="00F3351C"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Number of Branches per Plant</w:t>
      </w:r>
      <w:r w:rsidRPr="00F3351C">
        <w:rPr>
          <w:rFonts w:ascii="Times New Roman" w:eastAsia="Times New Roman" w:hAnsi="Times New Roman" w:cs="Times New Roman"/>
          <w:sz w:val="24"/>
          <w:szCs w:val="24"/>
        </w:rPr>
        <w:t>: Mechanized sowing produced an ave</w:t>
      </w:r>
      <w:r>
        <w:rPr>
          <w:rFonts w:ascii="Times New Roman" w:eastAsia="Times New Roman" w:hAnsi="Times New Roman" w:cs="Times New Roman"/>
          <w:sz w:val="24"/>
          <w:szCs w:val="24"/>
        </w:rPr>
        <w:t>rage of 11.2 branches per plant</w:t>
      </w:r>
      <w:r w:rsidRPr="00F3351C">
        <w:rPr>
          <w:rFonts w:ascii="Times New Roman" w:eastAsia="Times New Roman" w:hAnsi="Times New Roman" w:cs="Times New Roman"/>
          <w:sz w:val="24"/>
          <w:szCs w:val="24"/>
        </w:rPr>
        <w:t xml:space="preserve"> compared to 9</w:t>
      </w:r>
      <w:r w:rsidRPr="004C41EC">
        <w:rPr>
          <w:rFonts w:ascii="Times New Roman" w:eastAsia="Times New Roman" w:hAnsi="Times New Roman" w:cs="Times New Roman"/>
          <w:sz w:val="24"/>
          <w:szCs w:val="24"/>
        </w:rPr>
        <w:t xml:space="preserve">.5 branches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00AD66D9" w:rsidRPr="004C41EC">
        <w:rPr>
          <w:rFonts w:ascii="Times New Roman" w:eastAsia="Times New Roman" w:hAnsi="Times New Roman" w:cs="Times New Roman"/>
          <w:sz w:val="24"/>
          <w:szCs w:val="24"/>
        </w:rPr>
        <w:t xml:space="preserve"> </w:t>
      </w:r>
      <w:r w:rsidRPr="004C41EC">
        <w:rPr>
          <w:rFonts w:ascii="Times New Roman" w:eastAsia="Times New Roman" w:hAnsi="Times New Roman" w:cs="Times New Roman"/>
          <w:sz w:val="24"/>
          <w:szCs w:val="24"/>
        </w:rPr>
        <w:t>plants</w:t>
      </w:r>
      <w:r w:rsidRPr="00F3351C">
        <w:rPr>
          <w:rFonts w:ascii="Times New Roman" w:eastAsia="Times New Roman" w:hAnsi="Times New Roman" w:cs="Times New Roman"/>
          <w:sz w:val="24"/>
          <w:szCs w:val="24"/>
        </w:rPr>
        <w:t xml:space="preserve"> indicating a 17.9% increase. This increase in branching likely contributed to greater canopy coverage and potential for more pods per plant.</w:t>
      </w:r>
    </w:p>
    <w:p w:rsidR="00055C72" w:rsidRPr="00F3351C"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Plant Height</w:t>
      </w:r>
      <w:r w:rsidRPr="00F3351C">
        <w:rPr>
          <w:rFonts w:ascii="Times New Roman" w:eastAsia="Times New Roman" w:hAnsi="Times New Roman" w:cs="Times New Roman"/>
          <w:sz w:val="24"/>
          <w:szCs w:val="24"/>
        </w:rPr>
        <w:t>: Plants in mechanized sowing reach</w:t>
      </w:r>
      <w:r w:rsidRPr="004C41EC">
        <w:rPr>
          <w:rFonts w:ascii="Times New Roman" w:eastAsia="Times New Roman" w:hAnsi="Times New Roman" w:cs="Times New Roman"/>
          <w:sz w:val="24"/>
          <w:szCs w:val="24"/>
        </w:rPr>
        <w:t xml:space="preserve">ed an average height of 145 cm </w:t>
      </w:r>
      <w:r w:rsidRPr="00F3351C">
        <w:rPr>
          <w:rFonts w:ascii="Times New Roman" w:eastAsia="Times New Roman" w:hAnsi="Times New Roman" w:cs="Times New Roman"/>
          <w:sz w:val="24"/>
          <w:szCs w:val="24"/>
        </w:rPr>
        <w:t>compared</w:t>
      </w:r>
      <w:r w:rsidRPr="004C41EC">
        <w:rPr>
          <w:rFonts w:ascii="Times New Roman" w:eastAsia="Times New Roman" w:hAnsi="Times New Roman" w:cs="Times New Roman"/>
          <w:sz w:val="24"/>
          <w:szCs w:val="24"/>
        </w:rPr>
        <w:t xml:space="preserve"> to 130 cm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00AD66D9" w:rsidRPr="004C41EC">
        <w:rPr>
          <w:rFonts w:ascii="Times New Roman" w:eastAsia="Times New Roman" w:hAnsi="Times New Roman" w:cs="Times New Roman"/>
          <w:sz w:val="24"/>
          <w:szCs w:val="24"/>
        </w:rPr>
        <w:t xml:space="preserve"> </w:t>
      </w:r>
      <w:r w:rsidRPr="004C41EC">
        <w:rPr>
          <w:rFonts w:ascii="Times New Roman" w:eastAsia="Times New Roman" w:hAnsi="Times New Roman" w:cs="Times New Roman"/>
          <w:sz w:val="24"/>
          <w:szCs w:val="24"/>
        </w:rPr>
        <w:t xml:space="preserve">plants </w:t>
      </w:r>
      <w:r w:rsidRPr="00F3351C">
        <w:rPr>
          <w:rFonts w:ascii="Times New Roman" w:eastAsia="Times New Roman" w:hAnsi="Times New Roman" w:cs="Times New Roman"/>
          <w:sz w:val="24"/>
          <w:szCs w:val="24"/>
        </w:rPr>
        <w:t>showing an 11.5% increase in plant height. This improved growth in plant height is often associated with optimized plant spacing and better resource utilization in mechanized sowing.</w:t>
      </w:r>
    </w:p>
    <w:p w:rsidR="00055C72"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C41EC">
        <w:rPr>
          <w:rFonts w:ascii="Times New Roman" w:eastAsia="Times New Roman" w:hAnsi="Times New Roman" w:cs="Times New Roman"/>
          <w:sz w:val="24"/>
          <w:szCs w:val="24"/>
        </w:rPr>
        <w:t>Number of Pods per Plant</w:t>
      </w:r>
      <w:r w:rsidRPr="00F3351C">
        <w:rPr>
          <w:rFonts w:ascii="Times New Roman" w:eastAsia="Times New Roman" w:hAnsi="Times New Roman" w:cs="Times New Roman"/>
          <w:sz w:val="24"/>
          <w:szCs w:val="24"/>
        </w:rPr>
        <w:t>: Mechanized sowing led t</w:t>
      </w:r>
      <w:r w:rsidRPr="004C41EC">
        <w:rPr>
          <w:rFonts w:ascii="Times New Roman" w:eastAsia="Times New Roman" w:hAnsi="Times New Roman" w:cs="Times New Roman"/>
          <w:sz w:val="24"/>
          <w:szCs w:val="24"/>
        </w:rPr>
        <w:t>o an increase in pod production</w:t>
      </w:r>
      <w:r w:rsidRPr="00F3351C">
        <w:rPr>
          <w:rFonts w:ascii="Times New Roman" w:eastAsia="Times New Roman" w:hAnsi="Times New Roman" w:cs="Times New Roman"/>
          <w:sz w:val="24"/>
          <w:szCs w:val="24"/>
        </w:rPr>
        <w:t xml:space="preserve"> with an average of 245 pods per plant compared </w:t>
      </w:r>
      <w:r w:rsidRPr="004C41EC">
        <w:rPr>
          <w:rFonts w:ascii="Times New Roman" w:eastAsia="Times New Roman" w:hAnsi="Times New Roman" w:cs="Times New Roman"/>
          <w:sz w:val="24"/>
          <w:szCs w:val="24"/>
        </w:rPr>
        <w:t xml:space="preserve">to 220 pods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00AD66D9" w:rsidRPr="004C41EC">
        <w:rPr>
          <w:rFonts w:ascii="Times New Roman" w:eastAsia="Times New Roman" w:hAnsi="Times New Roman" w:cs="Times New Roman"/>
          <w:sz w:val="24"/>
          <w:szCs w:val="24"/>
        </w:rPr>
        <w:t xml:space="preserve"> </w:t>
      </w:r>
      <w:r w:rsidRPr="004C41EC">
        <w:rPr>
          <w:rFonts w:ascii="Times New Roman" w:eastAsia="Times New Roman" w:hAnsi="Times New Roman" w:cs="Times New Roman"/>
          <w:sz w:val="24"/>
          <w:szCs w:val="24"/>
        </w:rPr>
        <w:t>plants</w:t>
      </w:r>
      <w:r w:rsidRPr="00F3351C">
        <w:rPr>
          <w:rFonts w:ascii="Times New Roman" w:eastAsia="Times New Roman" w:hAnsi="Times New Roman" w:cs="Times New Roman"/>
          <w:sz w:val="24"/>
          <w:szCs w:val="24"/>
        </w:rPr>
        <w:t xml:space="preserve"> representing an 11.4% increase. The higher number of pods per plant is a crucial factor in the overall yield increase observed with mechanized sowing.</w:t>
      </w:r>
    </w:p>
    <w:p w:rsidR="00055C72" w:rsidRPr="00055C72" w:rsidRDefault="00055C72" w:rsidP="00055C7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C72">
        <w:rPr>
          <w:rFonts w:ascii="Times New Roman" w:eastAsia="Times New Roman" w:hAnsi="Times New Roman" w:cs="Times New Roman"/>
          <w:sz w:val="24"/>
          <w:szCs w:val="24"/>
        </w:rPr>
        <w:t xml:space="preserve">100-Seed Weight: Mechanized sowing produced a slight increase in seed weight, with an average 100-seed weight of 10.4 g compared to 9.8 g in </w:t>
      </w:r>
      <w:r w:rsidR="00AD66D9">
        <w:rPr>
          <w:rFonts w:ascii="Times New Roman" w:eastAsia="Times New Roman" w:hAnsi="Times New Roman" w:cs="Times New Roman"/>
          <w:sz w:val="24"/>
          <w:szCs w:val="24"/>
        </w:rPr>
        <w:t>manual d</w:t>
      </w:r>
      <w:r w:rsidR="00AD66D9" w:rsidRPr="003456D1">
        <w:rPr>
          <w:rFonts w:ascii="Times New Roman" w:eastAsia="Times New Roman" w:hAnsi="Times New Roman" w:cs="Times New Roman"/>
          <w:sz w:val="24"/>
          <w:szCs w:val="24"/>
        </w:rPr>
        <w:t>ibbling</w:t>
      </w:r>
      <w:r w:rsidRPr="00055C72">
        <w:rPr>
          <w:rFonts w:ascii="Times New Roman" w:eastAsia="Times New Roman" w:hAnsi="Times New Roman" w:cs="Times New Roman"/>
          <w:sz w:val="24"/>
          <w:szCs w:val="24"/>
        </w:rPr>
        <w:t>. Although the difference is modest, it indicates improved seed filling and nutrient allocation due to optimized plant health and spacing in mechanized sowing.</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The study recorded the following agronomic parameters for </w:t>
      </w:r>
      <w:r w:rsidR="00D70662">
        <w:rPr>
          <w:rFonts w:ascii="Times New Roman" w:eastAsia="Times New Roman" w:hAnsi="Times New Roman" w:cs="Times New Roman"/>
          <w:sz w:val="24"/>
          <w:szCs w:val="24"/>
        </w:rPr>
        <w:t>manual d</w:t>
      </w:r>
      <w:r w:rsidR="00D70662" w:rsidRPr="003456D1">
        <w:rPr>
          <w:rFonts w:ascii="Times New Roman" w:eastAsia="Times New Roman" w:hAnsi="Times New Roman" w:cs="Times New Roman"/>
          <w:sz w:val="24"/>
          <w:szCs w:val="24"/>
        </w:rPr>
        <w:t>ibbling</w:t>
      </w:r>
      <w:r w:rsidR="00D70662" w:rsidRPr="00F3351C">
        <w:rPr>
          <w:rFonts w:ascii="Times New Roman" w:eastAsia="Times New Roman" w:hAnsi="Times New Roman" w:cs="Times New Roman"/>
          <w:sz w:val="24"/>
          <w:szCs w:val="24"/>
        </w:rPr>
        <w:t xml:space="preserve"> </w:t>
      </w:r>
      <w:r w:rsidRPr="00F3351C">
        <w:rPr>
          <w:rFonts w:ascii="Times New Roman" w:eastAsia="Times New Roman" w:hAnsi="Times New Roman" w:cs="Times New Roman"/>
          <w:sz w:val="24"/>
          <w:szCs w:val="24"/>
        </w:rPr>
        <w:t>(T1) and mechanized sowing (T2):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875"/>
        <w:gridCol w:w="1863"/>
        <w:gridCol w:w="1870"/>
        <w:gridCol w:w="1867"/>
      </w:tblGrid>
      <w:tr w:rsidR="00055C72" w:rsidTr="003C730F">
        <w:tc>
          <w:tcPr>
            <w:tcW w:w="1915" w:type="dxa"/>
            <w:tcBorders>
              <w:top w:val="single" w:sz="8" w:space="0" w:color="auto"/>
              <w:bottom w:val="single" w:sz="4" w:space="0" w:color="auto"/>
            </w:tcBorders>
          </w:tcPr>
          <w:p w:rsidR="00055C72" w:rsidRPr="00F3351C" w:rsidRDefault="00055C72" w:rsidP="003C730F">
            <w:pP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Treatment</w:t>
            </w:r>
          </w:p>
        </w:tc>
        <w:tc>
          <w:tcPr>
            <w:tcW w:w="1915" w:type="dxa"/>
            <w:tcBorders>
              <w:top w:val="single" w:sz="8" w:space="0" w:color="auto"/>
              <w:bottom w:val="single" w:sz="4" w:space="0" w:color="auto"/>
            </w:tcBorders>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Number of Branches per Plant</w:t>
            </w:r>
          </w:p>
        </w:tc>
        <w:tc>
          <w:tcPr>
            <w:tcW w:w="1915" w:type="dxa"/>
            <w:tcBorders>
              <w:top w:val="single" w:sz="8" w:space="0" w:color="auto"/>
              <w:bottom w:val="single" w:sz="4" w:space="0" w:color="auto"/>
            </w:tcBorders>
          </w:tcPr>
          <w:p w:rsidR="00C052B2"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Plant Height </w:t>
            </w:r>
          </w:p>
          <w:p w:rsidR="00C052B2" w:rsidRDefault="00C052B2" w:rsidP="00C052B2">
            <w:pPr>
              <w:jc w:val="center"/>
              <w:rPr>
                <w:rFonts w:ascii="Times New Roman" w:eastAsia="Times New Roman" w:hAnsi="Times New Roman" w:cs="Times New Roman"/>
                <w:sz w:val="24"/>
                <w:szCs w:val="24"/>
              </w:rPr>
            </w:pPr>
          </w:p>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(cm)</w:t>
            </w:r>
          </w:p>
        </w:tc>
        <w:tc>
          <w:tcPr>
            <w:tcW w:w="1915" w:type="dxa"/>
            <w:tcBorders>
              <w:top w:val="single" w:sz="8" w:space="0" w:color="auto"/>
              <w:bottom w:val="single" w:sz="4" w:space="0" w:color="auto"/>
            </w:tcBorders>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Number of Pods per Plant</w:t>
            </w:r>
          </w:p>
        </w:tc>
        <w:tc>
          <w:tcPr>
            <w:tcW w:w="1916" w:type="dxa"/>
            <w:tcBorders>
              <w:top w:val="single" w:sz="8" w:space="0" w:color="auto"/>
              <w:bottom w:val="single" w:sz="4" w:space="0" w:color="auto"/>
            </w:tcBorders>
          </w:tcPr>
          <w:p w:rsidR="00C052B2"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 xml:space="preserve">100-Seed Weight </w:t>
            </w:r>
          </w:p>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(g)</w:t>
            </w:r>
          </w:p>
        </w:tc>
      </w:tr>
      <w:tr w:rsidR="00055C72" w:rsidTr="003C730F">
        <w:tc>
          <w:tcPr>
            <w:tcW w:w="1915" w:type="dxa"/>
            <w:tcBorders>
              <w:top w:val="single" w:sz="4" w:space="0" w:color="auto"/>
            </w:tcBorders>
            <w:vAlign w:val="center"/>
          </w:tcPr>
          <w:p w:rsidR="00055C72" w:rsidRPr="00AD66D9" w:rsidRDefault="00C13798" w:rsidP="00712218">
            <w:pPr>
              <w:rPr>
                <w:rFonts w:ascii="Times New Roman" w:eastAsia="Times New Roman" w:hAnsi="Times New Roman" w:cs="Times New Roman"/>
              </w:rPr>
            </w:pPr>
            <w:r w:rsidRPr="00AD66D9">
              <w:rPr>
                <w:rFonts w:ascii="Times New Roman" w:hAnsi="Times New Roman" w:cs="Times New Roman"/>
              </w:rPr>
              <w:t>Manual Dibbling</w:t>
            </w:r>
            <w:r w:rsidRPr="00AD66D9">
              <w:rPr>
                <w:rFonts w:ascii="Times New Roman" w:eastAsia="Times New Roman" w:hAnsi="Times New Roman" w:cs="Times New Roman"/>
              </w:rPr>
              <w:t xml:space="preserve"> </w:t>
            </w:r>
            <w:r w:rsidR="00055C72" w:rsidRPr="00AD66D9">
              <w:rPr>
                <w:rFonts w:ascii="Times New Roman" w:eastAsia="Times New Roman" w:hAnsi="Times New Roman" w:cs="Times New Roman"/>
              </w:rPr>
              <w:t>(T1)</w:t>
            </w:r>
          </w:p>
        </w:tc>
        <w:tc>
          <w:tcPr>
            <w:tcW w:w="1915" w:type="dxa"/>
            <w:tcBorders>
              <w:top w:val="single" w:sz="4"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9.5</w:t>
            </w:r>
          </w:p>
        </w:tc>
        <w:tc>
          <w:tcPr>
            <w:tcW w:w="1915" w:type="dxa"/>
            <w:tcBorders>
              <w:top w:val="single" w:sz="4"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130</w:t>
            </w:r>
          </w:p>
        </w:tc>
        <w:tc>
          <w:tcPr>
            <w:tcW w:w="1915" w:type="dxa"/>
            <w:tcBorders>
              <w:top w:val="single" w:sz="4"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220</w:t>
            </w:r>
          </w:p>
        </w:tc>
        <w:tc>
          <w:tcPr>
            <w:tcW w:w="1916" w:type="dxa"/>
            <w:tcBorders>
              <w:top w:val="single" w:sz="4"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9.8</w:t>
            </w:r>
          </w:p>
        </w:tc>
      </w:tr>
      <w:tr w:rsidR="00055C72" w:rsidTr="003C730F">
        <w:tc>
          <w:tcPr>
            <w:tcW w:w="1915" w:type="dxa"/>
            <w:tcBorders>
              <w:bottom w:val="single" w:sz="8" w:space="0" w:color="auto"/>
            </w:tcBorders>
            <w:vAlign w:val="center"/>
          </w:tcPr>
          <w:p w:rsidR="00055C72" w:rsidRPr="00AD66D9" w:rsidRDefault="00055C72" w:rsidP="00712218">
            <w:pPr>
              <w:rPr>
                <w:rFonts w:ascii="Times New Roman" w:eastAsia="Times New Roman" w:hAnsi="Times New Roman" w:cs="Times New Roman"/>
              </w:rPr>
            </w:pPr>
            <w:r w:rsidRPr="00AD66D9">
              <w:rPr>
                <w:rFonts w:ascii="Times New Roman" w:eastAsia="Times New Roman" w:hAnsi="Times New Roman" w:cs="Times New Roman"/>
              </w:rPr>
              <w:t>Mechanized Sowing (T2)</w:t>
            </w:r>
          </w:p>
        </w:tc>
        <w:tc>
          <w:tcPr>
            <w:tcW w:w="1915" w:type="dxa"/>
            <w:tcBorders>
              <w:bottom w:val="single" w:sz="8"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11.2</w:t>
            </w:r>
          </w:p>
        </w:tc>
        <w:tc>
          <w:tcPr>
            <w:tcW w:w="1915" w:type="dxa"/>
            <w:tcBorders>
              <w:bottom w:val="single" w:sz="8"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145</w:t>
            </w:r>
          </w:p>
        </w:tc>
        <w:tc>
          <w:tcPr>
            <w:tcW w:w="1915" w:type="dxa"/>
            <w:tcBorders>
              <w:bottom w:val="single" w:sz="8"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245</w:t>
            </w:r>
          </w:p>
        </w:tc>
        <w:tc>
          <w:tcPr>
            <w:tcW w:w="1916" w:type="dxa"/>
            <w:tcBorders>
              <w:bottom w:val="single" w:sz="8" w:space="0" w:color="auto"/>
            </w:tcBorders>
            <w:vAlign w:val="center"/>
          </w:tcPr>
          <w:p w:rsidR="00055C72" w:rsidRPr="00F3351C" w:rsidRDefault="00055C72" w:rsidP="00C052B2">
            <w:pPr>
              <w:jc w:val="center"/>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10.4</w:t>
            </w:r>
          </w:p>
        </w:tc>
      </w:tr>
    </w:tbl>
    <w:p w:rsidR="00055C72" w:rsidRPr="00F3351C" w:rsidRDefault="00055C72" w:rsidP="00055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3.5.1 </w:t>
      </w:r>
      <w:r w:rsidRPr="00F3351C">
        <w:rPr>
          <w:rFonts w:ascii="Times New Roman" w:eastAsia="Times New Roman" w:hAnsi="Times New Roman" w:cs="Times New Roman"/>
          <w:b/>
          <w:bCs/>
          <w:sz w:val="24"/>
          <w:szCs w:val="24"/>
        </w:rPr>
        <w:t>Data Analysis and Interpretation</w:t>
      </w:r>
    </w:p>
    <w:p w:rsidR="00055C72" w:rsidRPr="00F3351C"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The mechanized sowing method showed consistent improvements across all agronomic parameters. The increase in the number of branches and pods per plant, along with the taller plant height, contributed to the higher yield observed with mechanized sowing. The better establishment of plants due to precise seed placement likely resulted in reduced intra-row competition, enabling each plant to grow more robustly.</w:t>
      </w:r>
    </w:p>
    <w:p w:rsidR="00055C72" w:rsidRDefault="00055C72" w:rsidP="00055C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351C">
        <w:rPr>
          <w:rFonts w:ascii="Times New Roman" w:eastAsia="Times New Roman" w:hAnsi="Times New Roman" w:cs="Times New Roman"/>
          <w:sz w:val="24"/>
          <w:szCs w:val="24"/>
        </w:rPr>
        <w:t>These agronomic advantages collectively support the findings in yield and economic analysis, indicating that mechanized sowing not only increases yield but also promotes healthier crop growth. The overall improvement</w:t>
      </w:r>
      <w:r>
        <w:rPr>
          <w:rFonts w:ascii="Times New Roman" w:eastAsia="Times New Roman" w:hAnsi="Times New Roman" w:cs="Times New Roman"/>
          <w:sz w:val="24"/>
          <w:szCs w:val="24"/>
        </w:rPr>
        <w:t xml:space="preserve"> in these agronomic parameters </w:t>
      </w:r>
      <w:r w:rsidRPr="00F3351C">
        <w:rPr>
          <w:rFonts w:ascii="Times New Roman" w:eastAsia="Times New Roman" w:hAnsi="Times New Roman" w:cs="Times New Roman"/>
          <w:sz w:val="24"/>
          <w:szCs w:val="24"/>
        </w:rPr>
        <w:t>combined with economic gain</w:t>
      </w:r>
      <w:r>
        <w:rPr>
          <w:rFonts w:ascii="Times New Roman" w:eastAsia="Times New Roman" w:hAnsi="Times New Roman" w:cs="Times New Roman"/>
          <w:sz w:val="24"/>
          <w:szCs w:val="24"/>
        </w:rPr>
        <w:t xml:space="preserve">s </w:t>
      </w:r>
      <w:r w:rsidRPr="00F3351C">
        <w:rPr>
          <w:rFonts w:ascii="Times New Roman" w:eastAsia="Times New Roman" w:hAnsi="Times New Roman" w:cs="Times New Roman"/>
          <w:sz w:val="24"/>
          <w:szCs w:val="24"/>
        </w:rPr>
        <w:t>makes mechanized sowing a valuable practice for pigeonpea cultivation.</w:t>
      </w:r>
    </w:p>
    <w:p w:rsidR="00055C72" w:rsidRPr="00055C72" w:rsidRDefault="00055C72" w:rsidP="00055C72">
      <w:pPr>
        <w:spacing w:before="100" w:beforeAutospacing="1" w:after="100" w:afterAutospacing="1" w:line="240" w:lineRule="auto"/>
        <w:jc w:val="both"/>
        <w:rPr>
          <w:rFonts w:ascii="Times New Roman" w:eastAsia="Times New Roman" w:hAnsi="Times New Roman" w:cs="Times New Roman"/>
          <w:b/>
          <w:bCs/>
          <w:sz w:val="24"/>
          <w:szCs w:val="24"/>
        </w:rPr>
      </w:pPr>
      <w:r w:rsidRPr="00055C72">
        <w:rPr>
          <w:rFonts w:ascii="Times New Roman" w:eastAsia="Times New Roman" w:hAnsi="Times New Roman" w:cs="Times New Roman"/>
          <w:b/>
          <w:bCs/>
          <w:sz w:val="24"/>
          <w:szCs w:val="24"/>
        </w:rPr>
        <w:t>3.6 Environmental and Agronomic Benefits</w:t>
      </w:r>
    </w:p>
    <w:p w:rsidR="00055C72" w:rsidRDefault="00055C72" w:rsidP="00055C72">
      <w:pPr>
        <w:pStyle w:val="NormalWeb"/>
        <w:ind w:firstLine="720"/>
        <w:jc w:val="both"/>
      </w:pPr>
      <w:r>
        <w:lastRenderedPageBreak/>
        <w:t>Mechanized sowing not only enhances yield and economic outcomes but also provides environmental benefits by minimi</w:t>
      </w:r>
      <w:r w:rsidR="00712218">
        <w:t xml:space="preserve">zing soil disturbance. The hand push seeder </w:t>
      </w:r>
      <w:r>
        <w:t>precision reduces the need for re-sowing which can destabilize soil structure and increase vulnerability to erosion especially on bunds that are used to ret</w:t>
      </w:r>
      <w:r w:rsidR="00B87E45">
        <w:t>ain moisture and control runoff</w:t>
      </w:r>
      <w:r>
        <w:t>. Reduced soil disturbance also supports better soil health allowing for natural aggregation processes to occur and fostering microbial activity essential for nutrient cycling in semi-arid soils.</w:t>
      </w:r>
    </w:p>
    <w:p w:rsidR="00055C72" w:rsidRDefault="00055C72" w:rsidP="00055C72">
      <w:pPr>
        <w:pStyle w:val="NormalWeb"/>
        <w:ind w:firstLine="720"/>
        <w:jc w:val="both"/>
      </w:pPr>
      <w:r>
        <w:t>Furthermore, conservation of soil moisture is achieved through uniform plant stands that create optimal shading and ground cover, helping to reduce evaporation losses, particularly critical in semi-arid zones where water scarcity is a limiting factor. Mechanized sowing on bunds therefore, aligns with sustainable agricultural practices that seek to balance productivity with soil and water conservation, supporting long-term land productivity for smallholder farming systems.</w:t>
      </w:r>
    </w:p>
    <w:p w:rsidR="00055C72" w:rsidRPr="00055C72" w:rsidRDefault="00055C72" w:rsidP="00055C72">
      <w:pPr>
        <w:pStyle w:val="NormalWeb"/>
        <w:jc w:val="both"/>
        <w:rPr>
          <w:b/>
          <w:bCs/>
        </w:rPr>
      </w:pPr>
      <w:r w:rsidRPr="00055C72">
        <w:rPr>
          <w:b/>
          <w:bCs/>
        </w:rPr>
        <w:t>3.7 Socioeconomic Impact for Smallholder Farmers</w:t>
      </w:r>
    </w:p>
    <w:p w:rsidR="00055C72" w:rsidRDefault="00712218" w:rsidP="00055C72">
      <w:pPr>
        <w:pStyle w:val="NormalWeb"/>
        <w:ind w:firstLine="720"/>
        <w:jc w:val="both"/>
      </w:pPr>
      <w:r>
        <w:t xml:space="preserve">The adoption of a hand </w:t>
      </w:r>
      <w:r w:rsidR="00055C72">
        <w:t xml:space="preserve">push seeder has broader social implications, especially in areas with aging farming populations or households with limited access to hired labor. Reduced labor requirements for sowing can free up time for farmers to engage in other income-generating activities or allocate resources toward crop management practices that improve yield and quality. As smallholder farming systems are essential for rural food security, mechanized sowing solutions that are both accessible and efficient offer a promising pathway for socio-economic resilience and sustainable agriculture in developing regions. </w:t>
      </w:r>
      <w:r w:rsidR="00055C72" w:rsidRPr="002857D5">
        <w:t xml:space="preserve">Consequently, </w:t>
      </w:r>
      <w:r w:rsidR="00055C72">
        <w:t xml:space="preserve">mechanized sowing using a hand-push seeder for pigeonpea on farm bunds presents a viable, cost-effective strategy for enhancing productivity, profitability, and sustainability in smallholder agriculture. The combination of labor savings, higher yields, and environmental benefits establishes a strong case for promoting this technology as part of agricultural development programs targeting smallholders. </w:t>
      </w:r>
      <w:r w:rsidR="00055C72" w:rsidRPr="00B36D28">
        <w:t xml:space="preserve">Socio-economic status of the farmers has a significant relationship with the productivity of different crops as it is an important indicator of mental attitude and socio-economic soundness of the farmer Therefore, an attempt has been made in this particular section of the investigation to know the extent of socio-economic relationship with the productivity </w:t>
      </w:r>
      <w:r w:rsidR="00055C72">
        <w:t>(</w:t>
      </w:r>
      <w:proofErr w:type="spellStart"/>
      <w:r w:rsidR="00055C72">
        <w:t>Ratna</w:t>
      </w:r>
      <w:proofErr w:type="spellEnd"/>
      <w:r w:rsidR="00055C72">
        <w:t xml:space="preserve">, </w:t>
      </w:r>
      <w:r w:rsidR="00055C72" w:rsidRPr="00B36D28">
        <w:t>2013)</w:t>
      </w:r>
      <w:r w:rsidR="00055C72">
        <w:t>.</w:t>
      </w:r>
    </w:p>
    <w:p w:rsidR="00055C72" w:rsidRPr="00055C72" w:rsidRDefault="00055C72" w:rsidP="00055C72">
      <w:pPr>
        <w:pStyle w:val="NormalWeb"/>
        <w:jc w:val="both"/>
      </w:pPr>
      <w:r w:rsidRPr="004C41EC">
        <w:rPr>
          <w:b/>
          <w:bCs/>
          <w:sz w:val="28"/>
          <w:szCs w:val="28"/>
        </w:rPr>
        <w:t>4. Conclusion</w:t>
      </w:r>
    </w:p>
    <w:p w:rsidR="00055C72" w:rsidRDefault="00055C72" w:rsidP="00CA461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3351C">
        <w:rPr>
          <w:rFonts w:ascii="Times New Roman" w:eastAsia="Times New Roman" w:hAnsi="Times New Roman" w:cs="Times New Roman"/>
          <w:sz w:val="24"/>
          <w:szCs w:val="24"/>
        </w:rPr>
        <w:t>The study demonstrates tha</w:t>
      </w:r>
      <w:r w:rsidR="00CA4616">
        <w:rPr>
          <w:rFonts w:ascii="Times New Roman" w:eastAsia="Times New Roman" w:hAnsi="Times New Roman" w:cs="Times New Roman"/>
          <w:sz w:val="24"/>
          <w:szCs w:val="24"/>
        </w:rPr>
        <w:t xml:space="preserve">t mechanized sowing with a hand </w:t>
      </w:r>
      <w:r w:rsidRPr="00F3351C">
        <w:rPr>
          <w:rFonts w:ascii="Times New Roman" w:eastAsia="Times New Roman" w:hAnsi="Times New Roman" w:cs="Times New Roman"/>
          <w:sz w:val="24"/>
          <w:szCs w:val="24"/>
        </w:rPr>
        <w:t>push seeder significantly enhances the</w:t>
      </w:r>
      <w:r>
        <w:rPr>
          <w:rFonts w:ascii="Times New Roman" w:eastAsia="Times New Roman" w:hAnsi="Times New Roman" w:cs="Times New Roman"/>
          <w:sz w:val="24"/>
          <w:szCs w:val="24"/>
        </w:rPr>
        <w:t xml:space="preserve"> productivity, economic returns</w:t>
      </w:r>
      <w:r w:rsidRPr="00F3351C">
        <w:rPr>
          <w:rFonts w:ascii="Times New Roman" w:eastAsia="Times New Roman" w:hAnsi="Times New Roman" w:cs="Times New Roman"/>
          <w:sz w:val="24"/>
          <w:szCs w:val="24"/>
        </w:rPr>
        <w:t xml:space="preserve"> and agronomic performance of pigeonpea cultivation on farm bunds in semi-arid regions. </w:t>
      </w:r>
      <w:r w:rsidR="00CA4616" w:rsidRPr="00CA4616">
        <w:rPr>
          <w:rFonts w:ascii="Times New Roman" w:eastAsia="Times New Roman" w:hAnsi="Times New Roman" w:cs="Times New Roman"/>
          <w:sz w:val="24"/>
          <w:szCs w:val="24"/>
        </w:rPr>
        <w:t xml:space="preserve">Performance evaluation revealed that mechanized sowing achieved a lower miss </w:t>
      </w:r>
      <w:r w:rsidR="00CA4616">
        <w:rPr>
          <w:rFonts w:ascii="Times New Roman" w:eastAsia="Times New Roman" w:hAnsi="Times New Roman" w:cs="Times New Roman"/>
          <w:sz w:val="24"/>
          <w:szCs w:val="24"/>
        </w:rPr>
        <w:t>index (6%), multiple index (9%)</w:t>
      </w:r>
      <w:r w:rsidR="00CA4616" w:rsidRPr="00CA4616">
        <w:rPr>
          <w:rFonts w:ascii="Times New Roman" w:eastAsia="Times New Roman" w:hAnsi="Times New Roman" w:cs="Times New Roman"/>
          <w:sz w:val="24"/>
          <w:szCs w:val="24"/>
        </w:rPr>
        <w:t xml:space="preserve"> and a higher quality of feed index (85%), being 2.33, 1.89 and 1.23 times better, respectively, than manual sowing. These improvements contributed to uniform crop establishment, resulting in an 8.8% increase in yield (1280 kg ha</w:t>
      </w:r>
      <w:r w:rsidR="00CA4616" w:rsidRPr="00CA4616">
        <w:rPr>
          <w:rFonts w:ascii="Times New Roman" w:eastAsia="Times New Roman" w:hAnsi="Times New Roman" w:cs="Times New Roman"/>
          <w:sz w:val="24"/>
          <w:szCs w:val="24"/>
          <w:vertAlign w:val="superscript"/>
        </w:rPr>
        <w:t>-1</w:t>
      </w:r>
      <w:r w:rsidR="00CA4616" w:rsidRPr="00CA4616">
        <w:rPr>
          <w:rFonts w:ascii="Times New Roman" w:eastAsia="Times New Roman" w:hAnsi="Times New Roman" w:cs="Times New Roman"/>
          <w:sz w:val="24"/>
          <w:szCs w:val="24"/>
        </w:rPr>
        <w:t>) and a higher benefit–cost ratio (3.7) compared to manual dibbling (3.2).</w:t>
      </w:r>
      <w:r w:rsidR="00CA4616">
        <w:rPr>
          <w:rFonts w:ascii="Times New Roman" w:eastAsia="Times New Roman" w:hAnsi="Times New Roman" w:cs="Times New Roman"/>
          <w:sz w:val="24"/>
          <w:szCs w:val="24"/>
        </w:rPr>
        <w:t xml:space="preserve"> </w:t>
      </w:r>
      <w:r w:rsidR="00CA4616" w:rsidRPr="00CA4616">
        <w:rPr>
          <w:rFonts w:ascii="Times New Roman" w:eastAsia="Times New Roman" w:hAnsi="Times New Roman" w:cs="Times New Roman"/>
          <w:sz w:val="24"/>
          <w:szCs w:val="24"/>
        </w:rPr>
        <w:t>Agronomic parameters such as plant height, num</w:t>
      </w:r>
      <w:r w:rsidR="00CA4616">
        <w:rPr>
          <w:rFonts w:ascii="Times New Roman" w:eastAsia="Times New Roman" w:hAnsi="Times New Roman" w:cs="Times New Roman"/>
          <w:sz w:val="24"/>
          <w:szCs w:val="24"/>
        </w:rPr>
        <w:t>ber of branches, pods per plant</w:t>
      </w:r>
      <w:r w:rsidR="00CA4616" w:rsidRPr="00CA4616">
        <w:rPr>
          <w:rFonts w:ascii="Times New Roman" w:eastAsia="Times New Roman" w:hAnsi="Times New Roman" w:cs="Times New Roman"/>
          <w:sz w:val="24"/>
          <w:szCs w:val="24"/>
        </w:rPr>
        <w:t xml:space="preserve"> and seed weight were also improved under mechanized sowing, indicating better</w:t>
      </w:r>
      <w:r w:rsidR="00CA4616">
        <w:rPr>
          <w:rFonts w:ascii="Times New Roman" w:eastAsia="Times New Roman" w:hAnsi="Times New Roman" w:cs="Times New Roman"/>
          <w:sz w:val="24"/>
          <w:szCs w:val="24"/>
        </w:rPr>
        <w:t xml:space="preserve"> plant </w:t>
      </w:r>
      <w:proofErr w:type="spellStart"/>
      <w:r w:rsidR="00CA4616">
        <w:rPr>
          <w:rFonts w:ascii="Times New Roman" w:eastAsia="Times New Roman" w:hAnsi="Times New Roman" w:cs="Times New Roman"/>
          <w:sz w:val="24"/>
          <w:szCs w:val="24"/>
        </w:rPr>
        <w:t>vigour</w:t>
      </w:r>
      <w:proofErr w:type="spellEnd"/>
      <w:r w:rsidR="00CA4616">
        <w:rPr>
          <w:rFonts w:ascii="Times New Roman" w:eastAsia="Times New Roman" w:hAnsi="Times New Roman" w:cs="Times New Roman"/>
          <w:sz w:val="24"/>
          <w:szCs w:val="24"/>
        </w:rPr>
        <w:t xml:space="preserve"> and productivity. </w:t>
      </w:r>
      <w:r w:rsidR="00CA4616" w:rsidRPr="00CA4616">
        <w:rPr>
          <w:rFonts w:ascii="Times New Roman" w:eastAsia="Times New Roman" w:hAnsi="Times New Roman" w:cs="Times New Roman"/>
          <w:sz w:val="24"/>
          <w:szCs w:val="24"/>
        </w:rPr>
        <w:t>Additionally, mechanized sowing minimized soil distu</w:t>
      </w:r>
      <w:r w:rsidR="00CA4616">
        <w:rPr>
          <w:rFonts w:ascii="Times New Roman" w:eastAsia="Times New Roman" w:hAnsi="Times New Roman" w:cs="Times New Roman"/>
          <w:sz w:val="24"/>
          <w:szCs w:val="24"/>
        </w:rPr>
        <w:t>rbance, conserved soil moisture</w:t>
      </w:r>
      <w:r w:rsidR="00CA4616" w:rsidRPr="00CA4616">
        <w:rPr>
          <w:rFonts w:ascii="Times New Roman" w:eastAsia="Times New Roman" w:hAnsi="Times New Roman" w:cs="Times New Roman"/>
          <w:sz w:val="24"/>
          <w:szCs w:val="24"/>
        </w:rPr>
        <w:t xml:space="preserve"> and reduced drudgery, thereby</w:t>
      </w:r>
      <w:r w:rsidR="00CA4616">
        <w:rPr>
          <w:rFonts w:ascii="Times New Roman" w:eastAsia="Times New Roman" w:hAnsi="Times New Roman" w:cs="Times New Roman"/>
          <w:sz w:val="24"/>
          <w:szCs w:val="24"/>
        </w:rPr>
        <w:t xml:space="preserve"> </w:t>
      </w:r>
      <w:r w:rsidR="00CA4616" w:rsidRPr="00CA4616">
        <w:rPr>
          <w:rFonts w:ascii="Times New Roman" w:eastAsia="Times New Roman" w:hAnsi="Times New Roman" w:cs="Times New Roman"/>
          <w:sz w:val="24"/>
          <w:szCs w:val="24"/>
        </w:rPr>
        <w:t>supporting sustainable and eco-friendly cultivation practices.</w:t>
      </w:r>
      <w:r w:rsidR="00CA4616">
        <w:rPr>
          <w:rFonts w:ascii="Times New Roman" w:eastAsia="Times New Roman" w:hAnsi="Times New Roman" w:cs="Times New Roman"/>
          <w:sz w:val="24"/>
          <w:szCs w:val="24"/>
        </w:rPr>
        <w:t xml:space="preserve"> </w:t>
      </w:r>
      <w:r w:rsidR="00CA4616" w:rsidRPr="00CA4616">
        <w:rPr>
          <w:rFonts w:ascii="Times New Roman" w:eastAsia="Times New Roman" w:hAnsi="Times New Roman" w:cs="Times New Roman"/>
          <w:sz w:val="24"/>
          <w:szCs w:val="24"/>
        </w:rPr>
        <w:t>Overall, mechanized sowing using a ha</w:t>
      </w:r>
      <w:r w:rsidR="00CA4616">
        <w:rPr>
          <w:rFonts w:ascii="Times New Roman" w:eastAsia="Times New Roman" w:hAnsi="Times New Roman" w:cs="Times New Roman"/>
          <w:sz w:val="24"/>
          <w:szCs w:val="24"/>
        </w:rPr>
        <w:t xml:space="preserve">nd </w:t>
      </w:r>
      <w:r w:rsidR="00CA4616" w:rsidRPr="00CA4616">
        <w:rPr>
          <w:rFonts w:ascii="Times New Roman" w:eastAsia="Times New Roman" w:hAnsi="Times New Roman" w:cs="Times New Roman"/>
          <w:sz w:val="24"/>
          <w:szCs w:val="24"/>
        </w:rPr>
        <w:t>push seeder enhanc</w:t>
      </w:r>
      <w:r w:rsidR="00CA4616">
        <w:rPr>
          <w:rFonts w:ascii="Times New Roman" w:eastAsia="Times New Roman" w:hAnsi="Times New Roman" w:cs="Times New Roman"/>
          <w:sz w:val="24"/>
          <w:szCs w:val="24"/>
        </w:rPr>
        <w:t xml:space="preserve">ed productivity, profitability </w:t>
      </w:r>
      <w:r w:rsidR="00CA4616" w:rsidRPr="00CA4616">
        <w:rPr>
          <w:rFonts w:ascii="Times New Roman" w:eastAsia="Times New Roman" w:hAnsi="Times New Roman" w:cs="Times New Roman"/>
          <w:sz w:val="24"/>
          <w:szCs w:val="24"/>
        </w:rPr>
        <w:t xml:space="preserve">and resource-use efficiency, making it a </w:t>
      </w:r>
      <w:r w:rsidR="00CA4616" w:rsidRPr="00CA4616">
        <w:rPr>
          <w:rFonts w:ascii="Times New Roman" w:eastAsia="Times New Roman" w:hAnsi="Times New Roman" w:cs="Times New Roman"/>
          <w:sz w:val="24"/>
          <w:szCs w:val="24"/>
        </w:rPr>
        <w:lastRenderedPageBreak/>
        <w:t>viable and sustainable technology for smallholder farmers to overcome labour scarcity and improve pigeonpea production on farm bunds.</w:t>
      </w:r>
    </w:p>
    <w:p w:rsidR="00055C72" w:rsidRDefault="00055C72" w:rsidP="00055C72">
      <w:pPr>
        <w:spacing w:after="0" w:line="240" w:lineRule="auto"/>
        <w:jc w:val="both"/>
        <w:rPr>
          <w:rFonts w:ascii="Times New Roman" w:eastAsia="Times New Roman" w:hAnsi="Times New Roman" w:cs="Times New Roman"/>
          <w:sz w:val="24"/>
          <w:szCs w:val="24"/>
        </w:rPr>
      </w:pPr>
      <w:bookmarkStart w:id="0" w:name="_GoBack"/>
      <w:bookmarkEnd w:id="0"/>
    </w:p>
    <w:p w:rsidR="00055C72" w:rsidRDefault="00055C72" w:rsidP="00055C72">
      <w:pPr>
        <w:spacing w:after="0" w:line="240" w:lineRule="auto"/>
        <w:jc w:val="both"/>
        <w:rPr>
          <w:rFonts w:ascii="Times New Roman" w:eastAsia="Times New Roman" w:hAnsi="Times New Roman" w:cs="Times New Roman"/>
          <w:b/>
          <w:bCs/>
          <w:sz w:val="27"/>
          <w:szCs w:val="27"/>
        </w:rPr>
      </w:pPr>
      <w:r w:rsidRPr="00D90249">
        <w:rPr>
          <w:rFonts w:ascii="Times New Roman" w:eastAsia="Times New Roman" w:hAnsi="Times New Roman" w:cs="Times New Roman"/>
          <w:b/>
          <w:bCs/>
          <w:sz w:val="27"/>
          <w:szCs w:val="27"/>
        </w:rPr>
        <w:t>References</w:t>
      </w:r>
    </w:p>
    <w:p w:rsidR="00055C72" w:rsidRPr="00055C72" w:rsidRDefault="00055C72" w:rsidP="00055C72">
      <w:pPr>
        <w:spacing w:after="0" w:line="240" w:lineRule="auto"/>
        <w:jc w:val="both"/>
        <w:rPr>
          <w:rFonts w:ascii="Times New Roman" w:eastAsia="Times New Roman" w:hAnsi="Times New Roman" w:cs="Times New Roman"/>
          <w:sz w:val="24"/>
          <w:szCs w:val="24"/>
        </w:rPr>
      </w:pPr>
    </w:p>
    <w:p w:rsidR="004865D1" w:rsidRDefault="004865D1" w:rsidP="00055C72">
      <w:pPr>
        <w:jc w:val="both"/>
        <w:rPr>
          <w:rFonts w:ascii="Times New Roman" w:hAnsi="Times New Roman" w:cs="Times New Roman"/>
          <w:sz w:val="24"/>
          <w:szCs w:val="24"/>
        </w:rPr>
      </w:pPr>
      <w:r w:rsidRPr="004865D1">
        <w:rPr>
          <w:rFonts w:ascii="Times New Roman" w:hAnsi="Times New Roman" w:cs="Times New Roman"/>
          <w:sz w:val="24"/>
          <w:szCs w:val="24"/>
        </w:rPr>
        <w:t xml:space="preserve">Bakhtiari, M. R. and </w:t>
      </w:r>
      <w:proofErr w:type="spellStart"/>
      <w:r w:rsidRPr="004865D1">
        <w:rPr>
          <w:rFonts w:ascii="Times New Roman" w:hAnsi="Times New Roman" w:cs="Times New Roman"/>
          <w:sz w:val="24"/>
          <w:szCs w:val="24"/>
        </w:rPr>
        <w:t>Loghavi</w:t>
      </w:r>
      <w:proofErr w:type="spellEnd"/>
      <w:r w:rsidRPr="004865D1">
        <w:rPr>
          <w:rFonts w:ascii="Times New Roman" w:hAnsi="Times New Roman" w:cs="Times New Roman"/>
          <w:sz w:val="24"/>
          <w:szCs w:val="24"/>
        </w:rPr>
        <w:t xml:space="preserve">, M. 2009. Development and evaluation of innovative garlic clove </w:t>
      </w:r>
      <w:r>
        <w:rPr>
          <w:rFonts w:ascii="Times New Roman" w:hAnsi="Times New Roman" w:cs="Times New Roman"/>
          <w:sz w:val="24"/>
          <w:szCs w:val="24"/>
        </w:rPr>
        <w:tab/>
      </w:r>
      <w:r w:rsidRPr="004865D1">
        <w:rPr>
          <w:rFonts w:ascii="Times New Roman" w:hAnsi="Times New Roman" w:cs="Times New Roman"/>
          <w:sz w:val="24"/>
          <w:szCs w:val="24"/>
        </w:rPr>
        <w:t>precision planter. J. Agric. Sci. Tech., 11: 125-136.</w:t>
      </w:r>
    </w:p>
    <w:p w:rsidR="00055C72" w:rsidRDefault="00055C72" w:rsidP="00055C72">
      <w:pPr>
        <w:jc w:val="both"/>
        <w:rPr>
          <w:rFonts w:ascii="Times New Roman" w:hAnsi="Times New Roman" w:cs="Times New Roman"/>
          <w:sz w:val="24"/>
          <w:szCs w:val="24"/>
        </w:rPr>
      </w:pPr>
      <w:r w:rsidRPr="00E70705">
        <w:rPr>
          <w:rFonts w:ascii="Times New Roman" w:hAnsi="Times New Roman" w:cs="Times New Roman"/>
          <w:sz w:val="24"/>
          <w:szCs w:val="24"/>
        </w:rPr>
        <w:t>Ch</w:t>
      </w:r>
      <w:r>
        <w:rPr>
          <w:rFonts w:ascii="Times New Roman" w:hAnsi="Times New Roman" w:cs="Times New Roman"/>
          <w:sz w:val="24"/>
          <w:szCs w:val="24"/>
        </w:rPr>
        <w:t>ouhan, G.S. and Singh, G. 2014</w:t>
      </w:r>
      <w:r w:rsidRPr="00E70705">
        <w:rPr>
          <w:rFonts w:ascii="Times New Roman" w:hAnsi="Times New Roman" w:cs="Times New Roman"/>
          <w:sz w:val="24"/>
          <w:szCs w:val="24"/>
        </w:rPr>
        <w:t>. Analysis of spatial and crop</w:t>
      </w:r>
      <w:r>
        <w:rPr>
          <w:rFonts w:ascii="Times New Roman" w:hAnsi="Times New Roman" w:cs="Times New Roman"/>
          <w:sz w:val="24"/>
          <w:szCs w:val="24"/>
        </w:rPr>
        <w:t xml:space="preserve"> </w:t>
      </w:r>
      <w:r w:rsidRPr="00E70705">
        <w:rPr>
          <w:rFonts w:ascii="Times New Roman" w:hAnsi="Times New Roman" w:cs="Times New Roman"/>
          <w:sz w:val="24"/>
          <w:szCs w:val="24"/>
        </w:rPr>
        <w:t xml:space="preserve">specific mechanization </w:t>
      </w:r>
      <w:r>
        <w:rPr>
          <w:rFonts w:ascii="Times New Roman" w:hAnsi="Times New Roman" w:cs="Times New Roman"/>
          <w:sz w:val="24"/>
          <w:szCs w:val="24"/>
        </w:rPr>
        <w:tab/>
      </w:r>
      <w:r w:rsidRPr="00E70705">
        <w:rPr>
          <w:rFonts w:ascii="Times New Roman" w:hAnsi="Times New Roman" w:cs="Times New Roman"/>
          <w:sz w:val="24"/>
          <w:szCs w:val="24"/>
        </w:rPr>
        <w:t>diversities in India. Journal of</w:t>
      </w:r>
      <w:r>
        <w:rPr>
          <w:rFonts w:ascii="Times New Roman" w:hAnsi="Times New Roman" w:cs="Times New Roman"/>
          <w:sz w:val="24"/>
          <w:szCs w:val="24"/>
        </w:rPr>
        <w:t xml:space="preserve"> </w:t>
      </w:r>
      <w:r w:rsidRPr="00E70705">
        <w:rPr>
          <w:rFonts w:ascii="Times New Roman" w:hAnsi="Times New Roman" w:cs="Times New Roman"/>
          <w:sz w:val="24"/>
          <w:szCs w:val="24"/>
        </w:rPr>
        <w:t>Agricultural Engineering. 51(3): 34-41.</w:t>
      </w:r>
    </w:p>
    <w:p w:rsidR="00055C72" w:rsidRDefault="00055C72" w:rsidP="00055C72">
      <w:pPr>
        <w:jc w:val="both"/>
        <w:rPr>
          <w:rFonts w:ascii="Times New Roman" w:hAnsi="Times New Roman" w:cs="Times New Roman"/>
          <w:sz w:val="24"/>
          <w:szCs w:val="24"/>
        </w:rPr>
      </w:pPr>
      <w:r>
        <w:rPr>
          <w:rFonts w:ascii="Times New Roman" w:hAnsi="Times New Roman" w:cs="Times New Roman"/>
          <w:sz w:val="24"/>
          <w:szCs w:val="24"/>
        </w:rPr>
        <w:t>FAO. 2022</w:t>
      </w:r>
      <w:r w:rsidRPr="00F355FA">
        <w:rPr>
          <w:rFonts w:ascii="Times New Roman" w:hAnsi="Times New Roman" w:cs="Times New Roman"/>
          <w:sz w:val="24"/>
          <w:szCs w:val="24"/>
        </w:rPr>
        <w:t>. World Food and Agriculture - Statistical Year Book</w:t>
      </w:r>
      <w:r>
        <w:rPr>
          <w:rFonts w:ascii="Times New Roman" w:hAnsi="Times New Roman" w:cs="Times New Roman"/>
          <w:sz w:val="24"/>
          <w:szCs w:val="24"/>
        </w:rPr>
        <w:t xml:space="preserve"> </w:t>
      </w:r>
      <w:r w:rsidRPr="00F355FA">
        <w:rPr>
          <w:rFonts w:ascii="Times New Roman" w:hAnsi="Times New Roman" w:cs="Times New Roman"/>
          <w:sz w:val="24"/>
          <w:szCs w:val="24"/>
        </w:rPr>
        <w:t>2022. Rome.</w:t>
      </w:r>
    </w:p>
    <w:p w:rsidR="00055C72" w:rsidRDefault="00055C72" w:rsidP="00055C72">
      <w:pPr>
        <w:jc w:val="both"/>
        <w:rPr>
          <w:rFonts w:ascii="Times New Roman" w:hAnsi="Times New Roman" w:cs="Times New Roman"/>
          <w:sz w:val="24"/>
          <w:szCs w:val="24"/>
        </w:rPr>
      </w:pPr>
      <w:r w:rsidRPr="00470CA9">
        <w:rPr>
          <w:rFonts w:ascii="Times New Roman" w:hAnsi="Times New Roman" w:cs="Times New Roman"/>
          <w:sz w:val="24"/>
          <w:szCs w:val="24"/>
        </w:rPr>
        <w:t>Gomez, K.A. and Gomez, A.A. 1984. Statistical Procedures for</w:t>
      </w:r>
      <w:r>
        <w:rPr>
          <w:rFonts w:ascii="Times New Roman" w:hAnsi="Times New Roman" w:cs="Times New Roman"/>
          <w:sz w:val="24"/>
          <w:szCs w:val="24"/>
        </w:rPr>
        <w:t xml:space="preserve"> </w:t>
      </w:r>
      <w:r w:rsidRPr="00470CA9">
        <w:rPr>
          <w:rFonts w:ascii="Times New Roman" w:hAnsi="Times New Roman" w:cs="Times New Roman"/>
          <w:sz w:val="24"/>
          <w:szCs w:val="24"/>
        </w:rPr>
        <w:t xml:space="preserve">Agricultural Research, </w:t>
      </w:r>
      <w:proofErr w:type="spellStart"/>
      <w:r w:rsidRPr="00470CA9">
        <w:rPr>
          <w:rFonts w:ascii="Times New Roman" w:hAnsi="Times New Roman" w:cs="Times New Roman"/>
          <w:sz w:val="24"/>
          <w:szCs w:val="24"/>
        </w:rPr>
        <w:t>edn</w:t>
      </w:r>
      <w:proofErr w:type="spellEnd"/>
      <w:r w:rsidRPr="00470CA9">
        <w:rPr>
          <w:rFonts w:ascii="Times New Roman" w:hAnsi="Times New Roman" w:cs="Times New Roman"/>
          <w:sz w:val="24"/>
          <w:szCs w:val="24"/>
        </w:rPr>
        <w:t xml:space="preserve"> 2, </w:t>
      </w:r>
      <w:r>
        <w:rPr>
          <w:rFonts w:ascii="Times New Roman" w:hAnsi="Times New Roman" w:cs="Times New Roman"/>
          <w:sz w:val="24"/>
          <w:szCs w:val="24"/>
        </w:rPr>
        <w:tab/>
      </w:r>
      <w:r w:rsidRPr="00470CA9">
        <w:rPr>
          <w:rFonts w:ascii="Times New Roman" w:hAnsi="Times New Roman" w:cs="Times New Roman"/>
          <w:sz w:val="24"/>
          <w:szCs w:val="24"/>
        </w:rPr>
        <w:t>pp. 693, John Wiley, New</w:t>
      </w:r>
      <w:r>
        <w:rPr>
          <w:rFonts w:ascii="Times New Roman" w:hAnsi="Times New Roman" w:cs="Times New Roman"/>
          <w:sz w:val="24"/>
          <w:szCs w:val="24"/>
        </w:rPr>
        <w:t xml:space="preserve"> </w:t>
      </w:r>
      <w:r w:rsidRPr="00470CA9">
        <w:rPr>
          <w:rFonts w:ascii="Times New Roman" w:hAnsi="Times New Roman" w:cs="Times New Roman"/>
          <w:sz w:val="24"/>
          <w:szCs w:val="24"/>
        </w:rPr>
        <w:t>York.</w:t>
      </w:r>
    </w:p>
    <w:p w:rsidR="00055C72" w:rsidRDefault="00055C72" w:rsidP="00055C72">
      <w:pPr>
        <w:jc w:val="both"/>
        <w:rPr>
          <w:rFonts w:ascii="Times New Roman" w:hAnsi="Times New Roman" w:cs="Times New Roman"/>
          <w:sz w:val="24"/>
          <w:szCs w:val="24"/>
        </w:rPr>
      </w:pPr>
      <w:proofErr w:type="spellStart"/>
      <w:r w:rsidRPr="00D56EA8">
        <w:rPr>
          <w:rFonts w:ascii="Times New Roman" w:hAnsi="Times New Roman" w:cs="Times New Roman"/>
          <w:sz w:val="24"/>
          <w:szCs w:val="24"/>
        </w:rPr>
        <w:t>Karayel</w:t>
      </w:r>
      <w:proofErr w:type="spellEnd"/>
      <w:r w:rsidRPr="00D56EA8">
        <w:rPr>
          <w:rFonts w:ascii="Times New Roman" w:hAnsi="Times New Roman" w:cs="Times New Roman"/>
          <w:sz w:val="24"/>
          <w:szCs w:val="24"/>
        </w:rPr>
        <w:t xml:space="preserve">, D. and </w:t>
      </w:r>
      <w:proofErr w:type="spellStart"/>
      <w:r w:rsidRPr="00D56EA8">
        <w:rPr>
          <w:rFonts w:ascii="Times New Roman" w:hAnsi="Times New Roman" w:cs="Times New Roman"/>
          <w:sz w:val="24"/>
          <w:szCs w:val="24"/>
        </w:rPr>
        <w:t>Ozmerzi</w:t>
      </w:r>
      <w:proofErr w:type="spellEnd"/>
      <w:r w:rsidRPr="00D56EA8">
        <w:rPr>
          <w:rFonts w:ascii="Times New Roman" w:hAnsi="Times New Roman" w:cs="Times New Roman"/>
          <w:sz w:val="24"/>
          <w:szCs w:val="24"/>
        </w:rPr>
        <w:t xml:space="preserve">, A. 2001. Effect of forward speed and seed spacing on seeding </w:t>
      </w:r>
      <w:r>
        <w:rPr>
          <w:rFonts w:ascii="Times New Roman" w:hAnsi="Times New Roman" w:cs="Times New Roman"/>
          <w:sz w:val="24"/>
          <w:szCs w:val="24"/>
        </w:rPr>
        <w:tab/>
      </w:r>
      <w:r w:rsidRPr="00D56EA8">
        <w:rPr>
          <w:rFonts w:ascii="Times New Roman" w:hAnsi="Times New Roman" w:cs="Times New Roman"/>
          <w:sz w:val="24"/>
          <w:szCs w:val="24"/>
        </w:rPr>
        <w:t xml:space="preserve">uniformity of a precision vacuum metering unit for melon and cucumber seeds. Journal </w:t>
      </w:r>
      <w:r>
        <w:rPr>
          <w:rFonts w:ascii="Times New Roman" w:hAnsi="Times New Roman" w:cs="Times New Roman"/>
          <w:sz w:val="24"/>
          <w:szCs w:val="24"/>
        </w:rPr>
        <w:tab/>
        <w:t>of the Faculty of Agriculture.</w:t>
      </w:r>
      <w:r w:rsidRPr="00D56EA8">
        <w:rPr>
          <w:rFonts w:ascii="Times New Roman" w:hAnsi="Times New Roman" w:cs="Times New Roman"/>
          <w:sz w:val="24"/>
          <w:szCs w:val="24"/>
        </w:rPr>
        <w:t xml:space="preserve"> 14(2): 63-67.</w:t>
      </w:r>
    </w:p>
    <w:p w:rsidR="00055C72" w:rsidRDefault="00055C72" w:rsidP="00055C72">
      <w:pPr>
        <w:jc w:val="both"/>
        <w:rPr>
          <w:rFonts w:ascii="Times New Roman" w:hAnsi="Times New Roman" w:cs="Times New Roman"/>
          <w:sz w:val="24"/>
          <w:szCs w:val="24"/>
        </w:rPr>
      </w:pPr>
      <w:r w:rsidRPr="0052073C">
        <w:rPr>
          <w:rFonts w:ascii="Times New Roman" w:hAnsi="Times New Roman" w:cs="Times New Roman"/>
          <w:sz w:val="24"/>
          <w:szCs w:val="24"/>
        </w:rPr>
        <w:t>Kumar, A., Rana, K.S., Choudhary, A.K., Bana, R.S. and Pradhan,</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A. 2019. Effect of nutrient </w:t>
      </w:r>
      <w:r>
        <w:rPr>
          <w:rFonts w:ascii="Times New Roman" w:hAnsi="Times New Roman" w:cs="Times New Roman"/>
          <w:sz w:val="24"/>
          <w:szCs w:val="24"/>
        </w:rPr>
        <w:tab/>
      </w:r>
      <w:r w:rsidRPr="0052073C">
        <w:rPr>
          <w:rFonts w:ascii="Times New Roman" w:hAnsi="Times New Roman" w:cs="Times New Roman"/>
          <w:sz w:val="24"/>
          <w:szCs w:val="24"/>
        </w:rPr>
        <w:t>and moisture management practices</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on growth and yield of pigeonpea in conservation </w:t>
      </w:r>
      <w:r>
        <w:rPr>
          <w:rFonts w:ascii="Times New Roman" w:hAnsi="Times New Roman" w:cs="Times New Roman"/>
          <w:sz w:val="24"/>
          <w:szCs w:val="24"/>
        </w:rPr>
        <w:tab/>
      </w:r>
      <w:r w:rsidRPr="0052073C">
        <w:rPr>
          <w:rFonts w:ascii="Times New Roman" w:hAnsi="Times New Roman" w:cs="Times New Roman"/>
          <w:sz w:val="24"/>
          <w:szCs w:val="24"/>
        </w:rPr>
        <w:t>agriculture</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based </w:t>
      </w:r>
      <w:proofErr w:type="spellStart"/>
      <w:r w:rsidRPr="0052073C">
        <w:rPr>
          <w:rFonts w:ascii="Times New Roman" w:hAnsi="Times New Roman" w:cs="Times New Roman"/>
          <w:sz w:val="24"/>
          <w:szCs w:val="24"/>
        </w:rPr>
        <w:t>pigeonpea</w:t>
      </w:r>
      <w:proofErr w:type="spellEnd"/>
      <w:r w:rsidRPr="0052073C">
        <w:rPr>
          <w:rFonts w:ascii="Times New Roman" w:hAnsi="Times New Roman" w:cs="Times New Roman"/>
          <w:sz w:val="24"/>
          <w:szCs w:val="24"/>
        </w:rPr>
        <w:t xml:space="preserve"> (</w:t>
      </w:r>
      <w:proofErr w:type="spellStart"/>
      <w:r w:rsidRPr="0052073C">
        <w:rPr>
          <w:rFonts w:ascii="Times New Roman" w:hAnsi="Times New Roman" w:cs="Times New Roman"/>
          <w:sz w:val="24"/>
          <w:szCs w:val="24"/>
        </w:rPr>
        <w:t>Cajanus</w:t>
      </w:r>
      <w:proofErr w:type="spellEnd"/>
      <w:r w:rsidRPr="0052073C">
        <w:rPr>
          <w:rFonts w:ascii="Times New Roman" w:hAnsi="Times New Roman" w:cs="Times New Roman"/>
          <w:sz w:val="24"/>
          <w:szCs w:val="24"/>
        </w:rPr>
        <w:t xml:space="preserve"> </w:t>
      </w:r>
      <w:proofErr w:type="spellStart"/>
      <w:r w:rsidRPr="0052073C">
        <w:rPr>
          <w:rFonts w:ascii="Times New Roman" w:hAnsi="Times New Roman" w:cs="Times New Roman"/>
          <w:sz w:val="24"/>
          <w:szCs w:val="24"/>
        </w:rPr>
        <w:t>cajan</w:t>
      </w:r>
      <w:proofErr w:type="spellEnd"/>
      <w:r w:rsidRPr="0052073C">
        <w:rPr>
          <w:rFonts w:ascii="Times New Roman" w:hAnsi="Times New Roman" w:cs="Times New Roman"/>
          <w:sz w:val="24"/>
          <w:szCs w:val="24"/>
        </w:rPr>
        <w:t>)–wheat (Triticum</w:t>
      </w:r>
      <w:r>
        <w:rPr>
          <w:rFonts w:ascii="Times New Roman" w:hAnsi="Times New Roman" w:cs="Times New Roman"/>
          <w:sz w:val="24"/>
          <w:szCs w:val="24"/>
        </w:rPr>
        <w:t xml:space="preserve"> </w:t>
      </w:r>
      <w:proofErr w:type="spellStart"/>
      <w:r w:rsidRPr="0052073C">
        <w:rPr>
          <w:rFonts w:ascii="Times New Roman" w:hAnsi="Times New Roman" w:cs="Times New Roman"/>
          <w:sz w:val="24"/>
          <w:szCs w:val="24"/>
        </w:rPr>
        <w:t>aestivum</w:t>
      </w:r>
      <w:proofErr w:type="spellEnd"/>
      <w:r w:rsidRPr="0052073C">
        <w:rPr>
          <w:rFonts w:ascii="Times New Roman" w:hAnsi="Times New Roman" w:cs="Times New Roman"/>
          <w:sz w:val="24"/>
          <w:szCs w:val="24"/>
        </w:rPr>
        <w:t xml:space="preserve">) cropping </w:t>
      </w:r>
      <w:r>
        <w:rPr>
          <w:rFonts w:ascii="Times New Roman" w:hAnsi="Times New Roman" w:cs="Times New Roman"/>
          <w:sz w:val="24"/>
          <w:szCs w:val="24"/>
        </w:rPr>
        <w:tab/>
      </w:r>
      <w:r w:rsidRPr="0052073C">
        <w:rPr>
          <w:rFonts w:ascii="Times New Roman" w:hAnsi="Times New Roman" w:cs="Times New Roman"/>
          <w:sz w:val="24"/>
          <w:szCs w:val="24"/>
        </w:rPr>
        <w:t xml:space="preserve">system </w:t>
      </w:r>
      <w:r w:rsidR="006C0C1C">
        <w:rPr>
          <w:rFonts w:ascii="Times New Roman" w:hAnsi="Times New Roman" w:cs="Times New Roman"/>
          <w:sz w:val="24"/>
          <w:szCs w:val="24"/>
        </w:rPr>
        <w:tab/>
      </w:r>
      <w:r w:rsidRPr="0052073C">
        <w:rPr>
          <w:rFonts w:ascii="Times New Roman" w:hAnsi="Times New Roman" w:cs="Times New Roman"/>
          <w:sz w:val="24"/>
          <w:szCs w:val="24"/>
        </w:rPr>
        <w:t>under limited irrigation. Annals</w:t>
      </w:r>
      <w:r>
        <w:rPr>
          <w:rFonts w:ascii="Times New Roman" w:hAnsi="Times New Roman" w:cs="Times New Roman"/>
          <w:sz w:val="24"/>
          <w:szCs w:val="24"/>
        </w:rPr>
        <w:t xml:space="preserve"> </w:t>
      </w:r>
      <w:r w:rsidRPr="0052073C">
        <w:rPr>
          <w:rFonts w:ascii="Times New Roman" w:hAnsi="Times New Roman" w:cs="Times New Roman"/>
          <w:sz w:val="24"/>
          <w:szCs w:val="24"/>
        </w:rPr>
        <w:t>of Agricultural Research 40(3): 300–308.</w:t>
      </w:r>
    </w:p>
    <w:p w:rsidR="00055C72" w:rsidRDefault="00055C72" w:rsidP="00055C72">
      <w:pPr>
        <w:jc w:val="both"/>
        <w:rPr>
          <w:rFonts w:ascii="Times New Roman" w:hAnsi="Times New Roman" w:cs="Times New Roman"/>
          <w:sz w:val="24"/>
          <w:szCs w:val="24"/>
        </w:rPr>
      </w:pPr>
      <w:proofErr w:type="spellStart"/>
      <w:r w:rsidRPr="00D56EA8">
        <w:rPr>
          <w:rFonts w:ascii="Times New Roman" w:hAnsi="Times New Roman" w:cs="Times New Roman"/>
          <w:sz w:val="24"/>
          <w:szCs w:val="24"/>
        </w:rPr>
        <w:t>Nare</w:t>
      </w:r>
      <w:proofErr w:type="spellEnd"/>
      <w:r w:rsidRPr="00D56EA8">
        <w:rPr>
          <w:rFonts w:ascii="Times New Roman" w:hAnsi="Times New Roman" w:cs="Times New Roman"/>
          <w:sz w:val="24"/>
          <w:szCs w:val="24"/>
        </w:rPr>
        <w:t>, B</w:t>
      </w:r>
      <w:r>
        <w:rPr>
          <w:rFonts w:ascii="Times New Roman" w:hAnsi="Times New Roman" w:cs="Times New Roman"/>
          <w:sz w:val="24"/>
          <w:szCs w:val="24"/>
        </w:rPr>
        <w:t>.</w:t>
      </w:r>
      <w:r w:rsidRPr="00D56EA8">
        <w:rPr>
          <w:rFonts w:ascii="Times New Roman" w:hAnsi="Times New Roman" w:cs="Times New Roman"/>
          <w:sz w:val="24"/>
          <w:szCs w:val="24"/>
        </w:rPr>
        <w:t xml:space="preserve">, Naik, R.K., Shrivastava, A.K. and Prakash, A. 2014. Design, development and </w:t>
      </w:r>
      <w:r>
        <w:rPr>
          <w:rFonts w:ascii="Times New Roman" w:hAnsi="Times New Roman" w:cs="Times New Roman"/>
          <w:sz w:val="24"/>
          <w:szCs w:val="24"/>
        </w:rPr>
        <w:tab/>
      </w:r>
      <w:r w:rsidRPr="00D56EA8">
        <w:rPr>
          <w:rFonts w:ascii="Times New Roman" w:hAnsi="Times New Roman" w:cs="Times New Roman"/>
          <w:sz w:val="24"/>
          <w:szCs w:val="24"/>
        </w:rPr>
        <w:t xml:space="preserve">evaluation of self-propelled garlic (Allium Sativum L.) clove planter. Agricultural </w:t>
      </w:r>
      <w:r>
        <w:rPr>
          <w:rFonts w:ascii="Times New Roman" w:hAnsi="Times New Roman" w:cs="Times New Roman"/>
          <w:sz w:val="24"/>
          <w:szCs w:val="24"/>
        </w:rPr>
        <w:tab/>
      </w:r>
      <w:r w:rsidRPr="00D56EA8">
        <w:rPr>
          <w:rFonts w:ascii="Times New Roman" w:hAnsi="Times New Roman" w:cs="Times New Roman"/>
          <w:sz w:val="24"/>
          <w:szCs w:val="24"/>
        </w:rPr>
        <w:t>Mechanization in Asia, Africa &amp; Latin America, 45(2): 74-79.</w:t>
      </w:r>
    </w:p>
    <w:p w:rsidR="00055C72" w:rsidRDefault="00055C72" w:rsidP="00055C72">
      <w:pPr>
        <w:jc w:val="both"/>
        <w:rPr>
          <w:rFonts w:ascii="Times New Roman" w:hAnsi="Times New Roman" w:cs="Times New Roman"/>
          <w:sz w:val="24"/>
          <w:szCs w:val="24"/>
        </w:rPr>
      </w:pPr>
      <w:r>
        <w:rPr>
          <w:rFonts w:ascii="Times New Roman" w:hAnsi="Times New Roman" w:cs="Times New Roman"/>
          <w:sz w:val="24"/>
          <w:szCs w:val="24"/>
        </w:rPr>
        <w:t xml:space="preserve">Parthasarathy, </w:t>
      </w:r>
      <w:r w:rsidRPr="002A1985">
        <w:rPr>
          <w:rFonts w:ascii="Times New Roman" w:hAnsi="Times New Roman" w:cs="Times New Roman"/>
          <w:sz w:val="24"/>
          <w:szCs w:val="24"/>
        </w:rPr>
        <w:t>R</w:t>
      </w:r>
      <w:r>
        <w:rPr>
          <w:rFonts w:ascii="Times New Roman" w:hAnsi="Times New Roman" w:cs="Times New Roman"/>
          <w:sz w:val="24"/>
          <w:szCs w:val="24"/>
        </w:rPr>
        <w:t>.</w:t>
      </w:r>
      <w:r w:rsidRPr="002A1985">
        <w:rPr>
          <w:rFonts w:ascii="Times New Roman" w:hAnsi="Times New Roman" w:cs="Times New Roman"/>
          <w:sz w:val="24"/>
          <w:szCs w:val="24"/>
        </w:rPr>
        <w:t>P</w:t>
      </w:r>
      <w:r>
        <w:rPr>
          <w:rFonts w:ascii="Times New Roman" w:hAnsi="Times New Roman" w:cs="Times New Roman"/>
          <w:sz w:val="24"/>
          <w:szCs w:val="24"/>
        </w:rPr>
        <w:t>.</w:t>
      </w:r>
      <w:r w:rsidRPr="002A1985">
        <w:rPr>
          <w:rFonts w:ascii="Times New Roman" w:hAnsi="Times New Roman" w:cs="Times New Roman"/>
          <w:sz w:val="24"/>
          <w:szCs w:val="24"/>
        </w:rPr>
        <w:t xml:space="preserve">, </w:t>
      </w:r>
      <w:proofErr w:type="spellStart"/>
      <w:r w:rsidRPr="002A1985">
        <w:rPr>
          <w:rFonts w:ascii="Times New Roman" w:hAnsi="Times New Roman" w:cs="Times New Roman"/>
          <w:sz w:val="24"/>
          <w:szCs w:val="24"/>
        </w:rPr>
        <w:t>Birthal</w:t>
      </w:r>
      <w:proofErr w:type="spellEnd"/>
      <w:r>
        <w:rPr>
          <w:rFonts w:ascii="Times New Roman" w:hAnsi="Times New Roman" w:cs="Times New Roman"/>
          <w:sz w:val="24"/>
          <w:szCs w:val="24"/>
        </w:rPr>
        <w:t>,</w:t>
      </w:r>
      <w:r w:rsidRPr="002A1985">
        <w:rPr>
          <w:rFonts w:ascii="Times New Roman" w:hAnsi="Times New Roman" w:cs="Times New Roman"/>
          <w:sz w:val="24"/>
          <w:szCs w:val="24"/>
        </w:rPr>
        <w:t xml:space="preserve"> P</w:t>
      </w:r>
      <w:r>
        <w:rPr>
          <w:rFonts w:ascii="Times New Roman" w:hAnsi="Times New Roman" w:cs="Times New Roman"/>
          <w:sz w:val="24"/>
          <w:szCs w:val="24"/>
        </w:rPr>
        <w:t>.</w:t>
      </w:r>
      <w:r w:rsidRPr="002A1985">
        <w:rPr>
          <w:rFonts w:ascii="Times New Roman" w:hAnsi="Times New Roman" w:cs="Times New Roman"/>
          <w:sz w:val="24"/>
          <w:szCs w:val="24"/>
        </w:rPr>
        <w:t>S</w:t>
      </w:r>
      <w:r>
        <w:rPr>
          <w:rFonts w:ascii="Times New Roman" w:hAnsi="Times New Roman" w:cs="Times New Roman"/>
          <w:sz w:val="24"/>
          <w:szCs w:val="24"/>
        </w:rPr>
        <w:t>.</w:t>
      </w:r>
      <w:r w:rsidRPr="002A1985">
        <w:rPr>
          <w:rFonts w:ascii="Times New Roman" w:hAnsi="Times New Roman" w:cs="Times New Roman"/>
          <w:sz w:val="24"/>
          <w:szCs w:val="24"/>
        </w:rPr>
        <w:t xml:space="preserve">, </w:t>
      </w:r>
      <w:proofErr w:type="spellStart"/>
      <w:r w:rsidRPr="002A1985">
        <w:rPr>
          <w:rFonts w:ascii="Times New Roman" w:hAnsi="Times New Roman" w:cs="Times New Roman"/>
          <w:sz w:val="24"/>
          <w:szCs w:val="24"/>
        </w:rPr>
        <w:t>Bhagavatula</w:t>
      </w:r>
      <w:proofErr w:type="spellEnd"/>
      <w:r>
        <w:rPr>
          <w:rFonts w:ascii="Times New Roman" w:hAnsi="Times New Roman" w:cs="Times New Roman"/>
          <w:sz w:val="24"/>
          <w:szCs w:val="24"/>
        </w:rPr>
        <w:t>,</w:t>
      </w:r>
      <w:r w:rsidRPr="002A1985">
        <w:rPr>
          <w:rFonts w:ascii="Times New Roman" w:hAnsi="Times New Roman" w:cs="Times New Roman"/>
          <w:sz w:val="24"/>
          <w:szCs w:val="24"/>
        </w:rPr>
        <w:t xml:space="preserve"> S</w:t>
      </w:r>
      <w:r>
        <w:rPr>
          <w:rFonts w:ascii="Times New Roman" w:hAnsi="Times New Roman" w:cs="Times New Roman"/>
          <w:sz w:val="24"/>
          <w:szCs w:val="24"/>
        </w:rPr>
        <w:t>.</w:t>
      </w:r>
      <w:r w:rsidRPr="002A1985">
        <w:rPr>
          <w:rFonts w:ascii="Times New Roman" w:hAnsi="Times New Roman" w:cs="Times New Roman"/>
          <w:sz w:val="24"/>
          <w:szCs w:val="24"/>
        </w:rPr>
        <w:t xml:space="preserve">, </w:t>
      </w:r>
      <w:proofErr w:type="spellStart"/>
      <w:r w:rsidRPr="002A1985">
        <w:rPr>
          <w:rFonts w:ascii="Times New Roman" w:hAnsi="Times New Roman" w:cs="Times New Roman"/>
          <w:sz w:val="24"/>
          <w:szCs w:val="24"/>
        </w:rPr>
        <w:t>Bantilon</w:t>
      </w:r>
      <w:proofErr w:type="spellEnd"/>
      <w:r w:rsidRPr="002A1985">
        <w:rPr>
          <w:rFonts w:ascii="Times New Roman" w:hAnsi="Times New Roman" w:cs="Times New Roman"/>
          <w:sz w:val="24"/>
          <w:szCs w:val="24"/>
        </w:rPr>
        <w:t xml:space="preserve"> MCS</w:t>
      </w:r>
      <w:r>
        <w:rPr>
          <w:rFonts w:ascii="Times New Roman" w:hAnsi="Times New Roman" w:cs="Times New Roman"/>
          <w:sz w:val="24"/>
          <w:szCs w:val="24"/>
        </w:rPr>
        <w:t xml:space="preserve">. 2010. </w:t>
      </w:r>
      <w:r w:rsidRPr="002A1985">
        <w:rPr>
          <w:rFonts w:ascii="Times New Roman" w:hAnsi="Times New Roman" w:cs="Times New Roman"/>
          <w:sz w:val="24"/>
          <w:szCs w:val="24"/>
        </w:rPr>
        <w:t xml:space="preserve">Chickpea and pigeon </w:t>
      </w:r>
      <w:r>
        <w:rPr>
          <w:rFonts w:ascii="Times New Roman" w:hAnsi="Times New Roman" w:cs="Times New Roman"/>
          <w:sz w:val="24"/>
          <w:szCs w:val="24"/>
        </w:rPr>
        <w:tab/>
      </w:r>
      <w:r w:rsidRPr="002A1985">
        <w:rPr>
          <w:rFonts w:ascii="Times New Roman" w:hAnsi="Times New Roman" w:cs="Times New Roman"/>
          <w:sz w:val="24"/>
          <w:szCs w:val="24"/>
        </w:rPr>
        <w:t>pea</w:t>
      </w:r>
      <w:r>
        <w:rPr>
          <w:rFonts w:ascii="Times New Roman" w:hAnsi="Times New Roman" w:cs="Times New Roman"/>
          <w:sz w:val="24"/>
          <w:szCs w:val="24"/>
        </w:rPr>
        <w:t xml:space="preserve"> </w:t>
      </w:r>
      <w:r w:rsidRPr="002A1985">
        <w:rPr>
          <w:rFonts w:ascii="Times New Roman" w:hAnsi="Times New Roman" w:cs="Times New Roman"/>
          <w:sz w:val="24"/>
          <w:szCs w:val="24"/>
        </w:rPr>
        <w:t>economics in Asia: facts, trend</w:t>
      </w:r>
      <w:r>
        <w:rPr>
          <w:rFonts w:ascii="Times New Roman" w:hAnsi="Times New Roman" w:cs="Times New Roman"/>
          <w:sz w:val="24"/>
          <w:szCs w:val="24"/>
        </w:rPr>
        <w:t xml:space="preserve"> </w:t>
      </w:r>
      <w:r w:rsidRPr="002A1985">
        <w:rPr>
          <w:rFonts w:ascii="Times New Roman" w:hAnsi="Times New Roman" w:cs="Times New Roman"/>
          <w:sz w:val="24"/>
          <w:szCs w:val="24"/>
        </w:rPr>
        <w:t xml:space="preserve">and outlook. ICRISAT, </w:t>
      </w:r>
      <w:proofErr w:type="spellStart"/>
      <w:r w:rsidRPr="002A1985">
        <w:rPr>
          <w:rFonts w:ascii="Times New Roman" w:hAnsi="Times New Roman" w:cs="Times New Roman"/>
          <w:sz w:val="24"/>
          <w:szCs w:val="24"/>
        </w:rPr>
        <w:t>Patancheru</w:t>
      </w:r>
      <w:proofErr w:type="spellEnd"/>
      <w:r>
        <w:rPr>
          <w:rFonts w:ascii="Times New Roman" w:hAnsi="Times New Roman" w:cs="Times New Roman"/>
          <w:sz w:val="24"/>
          <w:szCs w:val="24"/>
        </w:rPr>
        <w:t>.</w:t>
      </w:r>
    </w:p>
    <w:p w:rsidR="001836EC" w:rsidRDefault="001836EC" w:rsidP="00055C72">
      <w:pPr>
        <w:jc w:val="both"/>
        <w:rPr>
          <w:rFonts w:ascii="Times New Roman" w:hAnsi="Times New Roman" w:cs="Times New Roman"/>
          <w:sz w:val="24"/>
          <w:szCs w:val="24"/>
        </w:rPr>
      </w:pPr>
      <w:r>
        <w:rPr>
          <w:rFonts w:ascii="Times New Roman" w:hAnsi="Times New Roman" w:cs="Times New Roman"/>
          <w:sz w:val="24"/>
          <w:szCs w:val="24"/>
        </w:rPr>
        <w:t xml:space="preserve">Patil, A. and </w:t>
      </w:r>
      <w:proofErr w:type="spellStart"/>
      <w:r>
        <w:rPr>
          <w:rFonts w:ascii="Times New Roman" w:hAnsi="Times New Roman" w:cs="Times New Roman"/>
          <w:sz w:val="24"/>
          <w:szCs w:val="24"/>
        </w:rPr>
        <w:t>Basavaraja</w:t>
      </w:r>
      <w:proofErr w:type="spellEnd"/>
      <w:r>
        <w:rPr>
          <w:rFonts w:ascii="Times New Roman" w:hAnsi="Times New Roman" w:cs="Times New Roman"/>
          <w:sz w:val="24"/>
          <w:szCs w:val="24"/>
        </w:rPr>
        <w:t xml:space="preserve">, </w:t>
      </w:r>
      <w:r w:rsidRPr="001836EC">
        <w:rPr>
          <w:rFonts w:ascii="Times New Roman" w:hAnsi="Times New Roman" w:cs="Times New Roman"/>
          <w:sz w:val="24"/>
          <w:szCs w:val="24"/>
        </w:rPr>
        <w:t>H</w:t>
      </w:r>
      <w:r>
        <w:rPr>
          <w:rFonts w:ascii="Times New Roman" w:hAnsi="Times New Roman" w:cs="Times New Roman"/>
          <w:sz w:val="24"/>
          <w:szCs w:val="24"/>
        </w:rPr>
        <w:t xml:space="preserve">. 2018. </w:t>
      </w:r>
      <w:r w:rsidRPr="001836EC">
        <w:rPr>
          <w:rFonts w:ascii="Times New Roman" w:hAnsi="Times New Roman" w:cs="Times New Roman"/>
          <w:sz w:val="24"/>
          <w:szCs w:val="24"/>
        </w:rPr>
        <w:t xml:space="preserve">Economics of farm </w:t>
      </w:r>
      <w:proofErr w:type="spellStart"/>
      <w:r w:rsidRPr="001836EC">
        <w:rPr>
          <w:rFonts w:ascii="Times New Roman" w:hAnsi="Times New Roman" w:cs="Times New Roman"/>
          <w:sz w:val="24"/>
          <w:szCs w:val="24"/>
        </w:rPr>
        <w:t>mechanisation</w:t>
      </w:r>
      <w:proofErr w:type="spellEnd"/>
      <w:r w:rsidRPr="001836EC">
        <w:rPr>
          <w:rFonts w:ascii="Times New Roman" w:hAnsi="Times New Roman" w:cs="Times New Roman"/>
          <w:sz w:val="24"/>
          <w:szCs w:val="24"/>
        </w:rPr>
        <w:t xml:space="preserve"> in </w:t>
      </w:r>
      <w:proofErr w:type="spellStart"/>
      <w:r w:rsidRPr="001836EC">
        <w:rPr>
          <w:rFonts w:ascii="Times New Roman" w:hAnsi="Times New Roman" w:cs="Times New Roman"/>
          <w:sz w:val="24"/>
          <w:szCs w:val="24"/>
        </w:rPr>
        <w:t>Pigeonpea</w:t>
      </w:r>
      <w:proofErr w:type="spellEnd"/>
      <w:r w:rsidRPr="001836EC">
        <w:rPr>
          <w:rFonts w:ascii="Times New Roman" w:hAnsi="Times New Roman" w:cs="Times New Roman"/>
          <w:sz w:val="24"/>
          <w:szCs w:val="24"/>
        </w:rPr>
        <w:t xml:space="preserve"> cultivation in </w:t>
      </w:r>
      <w:r>
        <w:rPr>
          <w:rFonts w:ascii="Times New Roman" w:hAnsi="Times New Roman" w:cs="Times New Roman"/>
          <w:sz w:val="24"/>
          <w:szCs w:val="24"/>
        </w:rPr>
        <w:tab/>
      </w:r>
      <w:r w:rsidRPr="001836EC">
        <w:rPr>
          <w:rFonts w:ascii="Times New Roman" w:hAnsi="Times New Roman" w:cs="Times New Roman"/>
          <w:sz w:val="24"/>
          <w:szCs w:val="24"/>
        </w:rPr>
        <w:t>northern dry zone of Karnataka</w:t>
      </w:r>
      <w:r>
        <w:rPr>
          <w:rFonts w:ascii="Times New Roman" w:hAnsi="Times New Roman" w:cs="Times New Roman"/>
          <w:sz w:val="24"/>
          <w:szCs w:val="24"/>
        </w:rPr>
        <w:t xml:space="preserve">. </w:t>
      </w:r>
      <w:r w:rsidRPr="001836EC">
        <w:rPr>
          <w:rFonts w:ascii="Times New Roman" w:hAnsi="Times New Roman" w:cs="Times New Roman"/>
          <w:sz w:val="24"/>
          <w:szCs w:val="24"/>
        </w:rPr>
        <w:t>Journal of Pharm</w:t>
      </w:r>
      <w:r>
        <w:rPr>
          <w:rFonts w:ascii="Times New Roman" w:hAnsi="Times New Roman" w:cs="Times New Roman"/>
          <w:sz w:val="24"/>
          <w:szCs w:val="24"/>
        </w:rPr>
        <w:t>acognosy and Phytochemistry.</w:t>
      </w:r>
      <w:r w:rsidRPr="001836EC">
        <w:rPr>
          <w:rFonts w:ascii="Times New Roman" w:hAnsi="Times New Roman" w:cs="Times New Roman"/>
          <w:sz w:val="24"/>
          <w:szCs w:val="24"/>
        </w:rPr>
        <w:t xml:space="preserve"> 7(3): </w:t>
      </w:r>
      <w:r>
        <w:rPr>
          <w:rFonts w:ascii="Times New Roman" w:hAnsi="Times New Roman" w:cs="Times New Roman"/>
          <w:sz w:val="24"/>
          <w:szCs w:val="24"/>
        </w:rPr>
        <w:tab/>
      </w:r>
      <w:r w:rsidRPr="001836EC">
        <w:rPr>
          <w:rFonts w:ascii="Times New Roman" w:hAnsi="Times New Roman" w:cs="Times New Roman"/>
          <w:sz w:val="24"/>
          <w:szCs w:val="24"/>
        </w:rPr>
        <w:t>2668-2671</w:t>
      </w:r>
    </w:p>
    <w:p w:rsidR="00055C72" w:rsidRDefault="00055C72" w:rsidP="00055C72">
      <w:pPr>
        <w:jc w:val="both"/>
        <w:rPr>
          <w:rFonts w:ascii="Times New Roman" w:hAnsi="Times New Roman" w:cs="Times New Roman"/>
          <w:sz w:val="24"/>
          <w:szCs w:val="24"/>
        </w:rPr>
      </w:pPr>
      <w:proofErr w:type="spellStart"/>
      <w:r w:rsidRPr="00B36D28">
        <w:rPr>
          <w:rFonts w:ascii="Times New Roman" w:hAnsi="Times New Roman" w:cs="Times New Roman"/>
          <w:sz w:val="24"/>
          <w:szCs w:val="24"/>
        </w:rPr>
        <w:t>Ratna</w:t>
      </w:r>
      <w:proofErr w:type="spellEnd"/>
      <w:r w:rsidRPr="00B36D28">
        <w:rPr>
          <w:rFonts w:ascii="Times New Roman" w:hAnsi="Times New Roman" w:cs="Times New Roman"/>
          <w:sz w:val="24"/>
          <w:szCs w:val="24"/>
        </w:rPr>
        <w:t xml:space="preserve">, J. 2013. A study of farm inputs </w:t>
      </w:r>
      <w:proofErr w:type="gramStart"/>
      <w:r w:rsidRPr="00B36D28">
        <w:rPr>
          <w:rFonts w:ascii="Times New Roman" w:hAnsi="Times New Roman" w:cs="Times New Roman"/>
          <w:sz w:val="24"/>
          <w:szCs w:val="24"/>
        </w:rPr>
        <w:t>use</w:t>
      </w:r>
      <w:proofErr w:type="gramEnd"/>
      <w:r w:rsidRPr="00B36D28">
        <w:rPr>
          <w:rFonts w:ascii="Times New Roman" w:hAnsi="Times New Roman" w:cs="Times New Roman"/>
          <w:sz w:val="24"/>
          <w:szCs w:val="24"/>
        </w:rPr>
        <w:t xml:space="preserve"> of vegetable growers in District </w:t>
      </w:r>
      <w:proofErr w:type="spellStart"/>
      <w:r w:rsidRPr="00B36D28">
        <w:rPr>
          <w:rFonts w:ascii="Times New Roman" w:hAnsi="Times New Roman" w:cs="Times New Roman"/>
          <w:sz w:val="24"/>
          <w:szCs w:val="24"/>
        </w:rPr>
        <w:t>Kullu</w:t>
      </w:r>
      <w:proofErr w:type="spellEnd"/>
      <w:r w:rsidRPr="00B36D28">
        <w:rPr>
          <w:rFonts w:ascii="Times New Roman" w:hAnsi="Times New Roman" w:cs="Times New Roman"/>
          <w:sz w:val="24"/>
          <w:szCs w:val="24"/>
        </w:rPr>
        <w:t xml:space="preserve"> of Himachal </w:t>
      </w:r>
      <w:r>
        <w:rPr>
          <w:rFonts w:ascii="Times New Roman" w:hAnsi="Times New Roman" w:cs="Times New Roman"/>
          <w:sz w:val="24"/>
          <w:szCs w:val="24"/>
        </w:rPr>
        <w:tab/>
      </w:r>
      <w:r w:rsidRPr="00B36D28">
        <w:rPr>
          <w:rFonts w:ascii="Times New Roman" w:hAnsi="Times New Roman" w:cs="Times New Roman"/>
          <w:sz w:val="24"/>
          <w:szCs w:val="24"/>
        </w:rPr>
        <w:t xml:space="preserve">Pradesh. M.Sc. Thesis (unpublished), Department of Agricultural Economics, CSK </w:t>
      </w:r>
      <w:r>
        <w:rPr>
          <w:rFonts w:ascii="Times New Roman" w:hAnsi="Times New Roman" w:cs="Times New Roman"/>
          <w:sz w:val="24"/>
          <w:szCs w:val="24"/>
        </w:rPr>
        <w:tab/>
      </w:r>
      <w:r w:rsidRPr="00B36D28">
        <w:rPr>
          <w:rFonts w:ascii="Times New Roman" w:hAnsi="Times New Roman" w:cs="Times New Roman"/>
          <w:sz w:val="24"/>
          <w:szCs w:val="24"/>
        </w:rPr>
        <w:t xml:space="preserve">Himachal Pradesh Krishi </w:t>
      </w:r>
      <w:proofErr w:type="spellStart"/>
      <w:r w:rsidRPr="00B36D28">
        <w:rPr>
          <w:rFonts w:ascii="Times New Roman" w:hAnsi="Times New Roman" w:cs="Times New Roman"/>
          <w:sz w:val="24"/>
          <w:szCs w:val="24"/>
        </w:rPr>
        <w:t>Vishvavidyalaya</w:t>
      </w:r>
      <w:proofErr w:type="spellEnd"/>
      <w:r w:rsidRPr="00B36D28">
        <w:rPr>
          <w:rFonts w:ascii="Times New Roman" w:hAnsi="Times New Roman" w:cs="Times New Roman"/>
          <w:sz w:val="24"/>
          <w:szCs w:val="24"/>
        </w:rPr>
        <w:t>, Palampur, India.</w:t>
      </w:r>
    </w:p>
    <w:p w:rsidR="00055C72" w:rsidRDefault="00055C72" w:rsidP="00055C72">
      <w:pPr>
        <w:jc w:val="both"/>
        <w:rPr>
          <w:rFonts w:ascii="Times New Roman" w:hAnsi="Times New Roman" w:cs="Times New Roman"/>
          <w:sz w:val="24"/>
          <w:szCs w:val="24"/>
        </w:rPr>
      </w:pPr>
      <w:r w:rsidRPr="0052073C">
        <w:rPr>
          <w:rFonts w:ascii="Times New Roman" w:hAnsi="Times New Roman" w:cs="Times New Roman"/>
          <w:sz w:val="24"/>
          <w:szCs w:val="24"/>
        </w:rPr>
        <w:t>Verma,</w:t>
      </w:r>
      <w:r>
        <w:rPr>
          <w:rFonts w:ascii="Times New Roman" w:hAnsi="Times New Roman" w:cs="Times New Roman"/>
          <w:sz w:val="24"/>
          <w:szCs w:val="24"/>
        </w:rPr>
        <w:t xml:space="preserve"> P. D.,</w:t>
      </w:r>
      <w:r w:rsidRPr="0052073C">
        <w:rPr>
          <w:rFonts w:ascii="Times New Roman" w:hAnsi="Times New Roman" w:cs="Times New Roman"/>
          <w:sz w:val="24"/>
          <w:szCs w:val="24"/>
        </w:rPr>
        <w:t xml:space="preserve"> Verma,</w:t>
      </w:r>
      <w:r>
        <w:rPr>
          <w:rFonts w:ascii="Times New Roman" w:hAnsi="Times New Roman" w:cs="Times New Roman"/>
          <w:sz w:val="24"/>
          <w:szCs w:val="24"/>
        </w:rPr>
        <w:t xml:space="preserve"> </w:t>
      </w:r>
      <w:r w:rsidRPr="0052073C">
        <w:rPr>
          <w:rFonts w:ascii="Times New Roman" w:hAnsi="Times New Roman" w:cs="Times New Roman"/>
          <w:sz w:val="24"/>
          <w:szCs w:val="24"/>
        </w:rPr>
        <w:t>A.</w:t>
      </w:r>
      <w:r>
        <w:rPr>
          <w:rFonts w:ascii="Times New Roman" w:hAnsi="Times New Roman" w:cs="Times New Roman"/>
          <w:sz w:val="24"/>
          <w:szCs w:val="24"/>
        </w:rPr>
        <w:t>,</w:t>
      </w:r>
      <w:r w:rsidRPr="0052073C">
        <w:rPr>
          <w:rFonts w:ascii="Times New Roman" w:hAnsi="Times New Roman" w:cs="Times New Roman"/>
          <w:sz w:val="24"/>
          <w:szCs w:val="24"/>
        </w:rPr>
        <w:t xml:space="preserve"> Naik, R. K.</w:t>
      </w:r>
      <w:r>
        <w:rPr>
          <w:rFonts w:ascii="Times New Roman" w:hAnsi="Times New Roman" w:cs="Times New Roman"/>
          <w:sz w:val="24"/>
          <w:szCs w:val="24"/>
        </w:rPr>
        <w:t xml:space="preserve">, </w:t>
      </w:r>
      <w:proofErr w:type="spellStart"/>
      <w:r w:rsidRPr="0052073C">
        <w:rPr>
          <w:rFonts w:ascii="Times New Roman" w:hAnsi="Times New Roman" w:cs="Times New Roman"/>
          <w:sz w:val="24"/>
          <w:szCs w:val="24"/>
        </w:rPr>
        <w:t>Jogdand</w:t>
      </w:r>
      <w:proofErr w:type="spellEnd"/>
      <w:r w:rsidRPr="0052073C">
        <w:rPr>
          <w:rFonts w:ascii="Times New Roman" w:hAnsi="Times New Roman" w:cs="Times New Roman"/>
          <w:sz w:val="24"/>
          <w:szCs w:val="24"/>
        </w:rPr>
        <w:t>,</w:t>
      </w:r>
      <w:r w:rsidRPr="00D56EA8">
        <w:rPr>
          <w:rFonts w:ascii="Times New Roman" w:hAnsi="Times New Roman" w:cs="Times New Roman"/>
          <w:sz w:val="24"/>
          <w:szCs w:val="24"/>
        </w:rPr>
        <w:t xml:space="preserve"> </w:t>
      </w:r>
      <w:r w:rsidRPr="0052073C">
        <w:rPr>
          <w:rFonts w:ascii="Times New Roman" w:hAnsi="Times New Roman" w:cs="Times New Roman"/>
          <w:sz w:val="24"/>
          <w:szCs w:val="24"/>
        </w:rPr>
        <w:t>S. V.</w:t>
      </w:r>
      <w:r>
        <w:rPr>
          <w:rFonts w:ascii="Times New Roman" w:hAnsi="Times New Roman" w:cs="Times New Roman"/>
          <w:sz w:val="24"/>
          <w:szCs w:val="24"/>
        </w:rPr>
        <w:t>,</w:t>
      </w:r>
      <w:r w:rsidRPr="0052073C">
        <w:rPr>
          <w:rFonts w:ascii="Times New Roman" w:hAnsi="Times New Roman" w:cs="Times New Roman"/>
          <w:sz w:val="24"/>
          <w:szCs w:val="24"/>
        </w:rPr>
        <w:t xml:space="preserve"> Dave,</w:t>
      </w:r>
      <w:r>
        <w:rPr>
          <w:rFonts w:ascii="Times New Roman" w:hAnsi="Times New Roman" w:cs="Times New Roman"/>
          <w:sz w:val="24"/>
          <w:szCs w:val="24"/>
        </w:rPr>
        <w:t xml:space="preserve"> </w:t>
      </w:r>
      <w:r w:rsidRPr="0052073C">
        <w:rPr>
          <w:rFonts w:ascii="Times New Roman" w:hAnsi="Times New Roman" w:cs="Times New Roman"/>
          <w:sz w:val="24"/>
          <w:szCs w:val="24"/>
        </w:rPr>
        <w:t xml:space="preserve">A. K.  and </w:t>
      </w:r>
      <w:r>
        <w:rPr>
          <w:rFonts w:ascii="Times New Roman" w:hAnsi="Times New Roman" w:cs="Times New Roman"/>
          <w:sz w:val="24"/>
          <w:szCs w:val="24"/>
        </w:rPr>
        <w:t>Rajput,</w:t>
      </w:r>
      <w:r w:rsidRPr="00D56EA8">
        <w:rPr>
          <w:rFonts w:ascii="Times New Roman" w:hAnsi="Times New Roman" w:cs="Times New Roman"/>
          <w:sz w:val="24"/>
          <w:szCs w:val="24"/>
        </w:rPr>
        <w:t xml:space="preserve"> </w:t>
      </w:r>
      <w:r w:rsidRPr="0052073C">
        <w:rPr>
          <w:rFonts w:ascii="Times New Roman" w:hAnsi="Times New Roman" w:cs="Times New Roman"/>
          <w:sz w:val="24"/>
          <w:szCs w:val="24"/>
        </w:rPr>
        <w:t xml:space="preserve">A.S.  2024. </w:t>
      </w:r>
      <w:r>
        <w:rPr>
          <w:rFonts w:ascii="Times New Roman" w:hAnsi="Times New Roman" w:cs="Times New Roman"/>
          <w:sz w:val="24"/>
          <w:szCs w:val="24"/>
        </w:rPr>
        <w:tab/>
      </w:r>
      <w:r w:rsidRPr="0052073C">
        <w:rPr>
          <w:rFonts w:ascii="Times New Roman" w:hAnsi="Times New Roman" w:cs="Times New Roman"/>
          <w:sz w:val="24"/>
          <w:szCs w:val="24"/>
        </w:rPr>
        <w:t xml:space="preserve">Design of Vertical Rotor Metering Plate for Precision Seeding of Okra: Incorporating </w:t>
      </w:r>
      <w:r>
        <w:rPr>
          <w:rFonts w:ascii="Times New Roman" w:hAnsi="Times New Roman" w:cs="Times New Roman"/>
          <w:sz w:val="24"/>
          <w:szCs w:val="24"/>
        </w:rPr>
        <w:tab/>
      </w:r>
      <w:r w:rsidRPr="0052073C">
        <w:rPr>
          <w:rFonts w:ascii="Times New Roman" w:hAnsi="Times New Roman" w:cs="Times New Roman"/>
          <w:sz w:val="24"/>
          <w:szCs w:val="24"/>
        </w:rPr>
        <w:t>Phys</w:t>
      </w:r>
      <w:r>
        <w:rPr>
          <w:rFonts w:ascii="Times New Roman" w:hAnsi="Times New Roman" w:cs="Times New Roman"/>
          <w:sz w:val="24"/>
          <w:szCs w:val="24"/>
        </w:rPr>
        <w:t>ical and Engineering Properties</w:t>
      </w:r>
      <w:r w:rsidRPr="0052073C">
        <w:rPr>
          <w:rFonts w:ascii="Times New Roman" w:hAnsi="Times New Roman" w:cs="Times New Roman"/>
          <w:sz w:val="24"/>
          <w:szCs w:val="24"/>
        </w:rPr>
        <w:t>. Journal of Scientific Research and Reports</w:t>
      </w:r>
      <w:r>
        <w:rPr>
          <w:rFonts w:ascii="Times New Roman" w:hAnsi="Times New Roman" w:cs="Times New Roman"/>
          <w:sz w:val="24"/>
          <w:szCs w:val="24"/>
        </w:rPr>
        <w:t xml:space="preserve">. </w:t>
      </w:r>
      <w:r>
        <w:rPr>
          <w:rFonts w:ascii="Times New Roman" w:hAnsi="Times New Roman" w:cs="Times New Roman"/>
          <w:sz w:val="24"/>
          <w:szCs w:val="24"/>
        </w:rPr>
        <w:tab/>
        <w:t>30</w:t>
      </w:r>
      <w:r w:rsidRPr="0052073C">
        <w:rPr>
          <w:rFonts w:ascii="Times New Roman" w:hAnsi="Times New Roman" w:cs="Times New Roman"/>
          <w:sz w:val="24"/>
          <w:szCs w:val="24"/>
        </w:rPr>
        <w:t>(5):</w:t>
      </w:r>
      <w:r>
        <w:rPr>
          <w:rFonts w:ascii="Times New Roman" w:hAnsi="Times New Roman" w:cs="Times New Roman"/>
          <w:sz w:val="24"/>
          <w:szCs w:val="24"/>
        </w:rPr>
        <w:t xml:space="preserve"> </w:t>
      </w:r>
      <w:r w:rsidR="00391BA3">
        <w:rPr>
          <w:rFonts w:ascii="Times New Roman" w:hAnsi="Times New Roman" w:cs="Times New Roman"/>
          <w:sz w:val="24"/>
          <w:szCs w:val="24"/>
        </w:rPr>
        <w:tab/>
      </w:r>
      <w:r w:rsidRPr="0052073C">
        <w:rPr>
          <w:rFonts w:ascii="Times New Roman" w:hAnsi="Times New Roman" w:cs="Times New Roman"/>
          <w:sz w:val="24"/>
          <w:szCs w:val="24"/>
        </w:rPr>
        <w:t>931–938.</w:t>
      </w:r>
    </w:p>
    <w:p w:rsidR="00055C72" w:rsidRDefault="003D54E7" w:rsidP="00055C72">
      <w:pPr>
        <w:jc w:val="both"/>
        <w:rPr>
          <w:rFonts w:ascii="Times New Roman" w:hAnsi="Times New Roman" w:cs="Times New Roman"/>
          <w:sz w:val="24"/>
          <w:szCs w:val="24"/>
        </w:rPr>
      </w:pPr>
      <w:r>
        <w:rPr>
          <w:rFonts w:ascii="Times New Roman" w:hAnsi="Times New Roman" w:cs="Times New Roman"/>
          <w:sz w:val="24"/>
          <w:szCs w:val="24"/>
        </w:rPr>
        <w:lastRenderedPageBreak/>
        <w:t>Verma, P.D. 2023</w:t>
      </w:r>
      <w:r w:rsidR="00055C72">
        <w:rPr>
          <w:rFonts w:ascii="Times New Roman" w:hAnsi="Times New Roman" w:cs="Times New Roman"/>
          <w:sz w:val="24"/>
          <w:szCs w:val="24"/>
        </w:rPr>
        <w:t xml:space="preserve">. </w:t>
      </w:r>
      <w:r w:rsidR="00055C72" w:rsidRPr="00B62A5F">
        <w:rPr>
          <w:rFonts w:ascii="Times New Roman" w:hAnsi="Times New Roman" w:cs="Times New Roman"/>
          <w:sz w:val="24"/>
          <w:szCs w:val="24"/>
        </w:rPr>
        <w:t xml:space="preserve">Design and development of tractor drawn multipurpose okra precision </w:t>
      </w:r>
      <w:r w:rsidR="00055C72">
        <w:rPr>
          <w:rFonts w:ascii="Times New Roman" w:hAnsi="Times New Roman" w:cs="Times New Roman"/>
          <w:sz w:val="24"/>
          <w:szCs w:val="24"/>
        </w:rPr>
        <w:tab/>
      </w:r>
      <w:r w:rsidR="00055C72" w:rsidRPr="00B62A5F">
        <w:rPr>
          <w:rFonts w:ascii="Times New Roman" w:hAnsi="Times New Roman" w:cs="Times New Roman"/>
          <w:sz w:val="24"/>
          <w:szCs w:val="24"/>
        </w:rPr>
        <w:t>planter cum intercultural aid</w:t>
      </w:r>
      <w:r w:rsidR="00055C72">
        <w:rPr>
          <w:rFonts w:ascii="Times New Roman" w:hAnsi="Times New Roman" w:cs="Times New Roman"/>
          <w:sz w:val="24"/>
          <w:szCs w:val="24"/>
        </w:rPr>
        <w:t xml:space="preserve">. Ph.D. </w:t>
      </w:r>
      <w:r w:rsidR="00055C72" w:rsidRPr="00B36D28">
        <w:rPr>
          <w:rFonts w:ascii="Times New Roman" w:hAnsi="Times New Roman" w:cs="Times New Roman"/>
          <w:sz w:val="24"/>
          <w:szCs w:val="24"/>
        </w:rPr>
        <w:t>Thesis (unpublished),</w:t>
      </w:r>
      <w:r w:rsidR="00055C72">
        <w:rPr>
          <w:rFonts w:ascii="Times New Roman" w:hAnsi="Times New Roman" w:cs="Times New Roman"/>
          <w:sz w:val="24"/>
          <w:szCs w:val="24"/>
        </w:rPr>
        <w:t xml:space="preserve"> </w:t>
      </w:r>
      <w:r w:rsidR="00055C72" w:rsidRPr="00574469">
        <w:rPr>
          <w:rFonts w:ascii="Times New Roman" w:hAnsi="Times New Roman" w:cs="Times New Roman"/>
          <w:sz w:val="24"/>
          <w:szCs w:val="24"/>
        </w:rPr>
        <w:t xml:space="preserve">Department of Farm </w:t>
      </w:r>
      <w:r w:rsidR="00055C72">
        <w:rPr>
          <w:rFonts w:ascii="Times New Roman" w:hAnsi="Times New Roman" w:cs="Times New Roman"/>
          <w:sz w:val="24"/>
          <w:szCs w:val="24"/>
        </w:rPr>
        <w:tab/>
      </w:r>
      <w:r w:rsidR="00055C72" w:rsidRPr="00574469">
        <w:rPr>
          <w:rFonts w:ascii="Times New Roman" w:hAnsi="Times New Roman" w:cs="Times New Roman"/>
          <w:sz w:val="24"/>
          <w:szCs w:val="24"/>
        </w:rPr>
        <w:t>Machinery and Power Engineering</w:t>
      </w:r>
      <w:r w:rsidR="00055C72">
        <w:rPr>
          <w:rFonts w:ascii="Times New Roman" w:hAnsi="Times New Roman" w:cs="Times New Roman"/>
          <w:sz w:val="24"/>
          <w:szCs w:val="24"/>
        </w:rPr>
        <w:t xml:space="preserve">, </w:t>
      </w:r>
      <w:r w:rsidR="00055C72" w:rsidRPr="00574469">
        <w:rPr>
          <w:rFonts w:ascii="Times New Roman" w:hAnsi="Times New Roman" w:cs="Times New Roman"/>
          <w:sz w:val="24"/>
          <w:szCs w:val="24"/>
        </w:rPr>
        <w:t xml:space="preserve">Indira Gandhi Krishi </w:t>
      </w:r>
      <w:proofErr w:type="spellStart"/>
      <w:r w:rsidR="00055C72" w:rsidRPr="00574469">
        <w:rPr>
          <w:rFonts w:ascii="Times New Roman" w:hAnsi="Times New Roman" w:cs="Times New Roman"/>
          <w:sz w:val="24"/>
          <w:szCs w:val="24"/>
        </w:rPr>
        <w:t>Vishvidyalaya</w:t>
      </w:r>
      <w:proofErr w:type="spellEnd"/>
      <w:r w:rsidR="00055C72" w:rsidRPr="00574469">
        <w:rPr>
          <w:rFonts w:ascii="Times New Roman" w:hAnsi="Times New Roman" w:cs="Times New Roman"/>
          <w:sz w:val="24"/>
          <w:szCs w:val="24"/>
        </w:rPr>
        <w:t>, Raipur,</w:t>
      </w:r>
      <w:r w:rsidR="00055C72">
        <w:rPr>
          <w:rFonts w:ascii="Times New Roman" w:hAnsi="Times New Roman" w:cs="Times New Roman"/>
          <w:sz w:val="24"/>
          <w:szCs w:val="24"/>
        </w:rPr>
        <w:t xml:space="preserve"> C.G., </w:t>
      </w:r>
      <w:r w:rsidR="00055C72">
        <w:rPr>
          <w:rFonts w:ascii="Times New Roman" w:hAnsi="Times New Roman" w:cs="Times New Roman"/>
          <w:sz w:val="24"/>
          <w:szCs w:val="24"/>
        </w:rPr>
        <w:tab/>
        <w:t>India.</w:t>
      </w:r>
    </w:p>
    <w:p w:rsidR="00081374" w:rsidRPr="00747E5F" w:rsidRDefault="00081374" w:rsidP="00081374">
      <w:pPr>
        <w:jc w:val="both"/>
        <w:rPr>
          <w:rFonts w:ascii="Times New Roman" w:hAnsi="Times New Roman" w:cs="Times New Roman"/>
          <w:sz w:val="24"/>
          <w:szCs w:val="24"/>
        </w:rPr>
      </w:pPr>
      <w:r w:rsidRPr="00081374">
        <w:rPr>
          <w:rFonts w:ascii="Times New Roman" w:hAnsi="Times New Roman" w:cs="Times New Roman"/>
          <w:sz w:val="24"/>
          <w:szCs w:val="24"/>
        </w:rPr>
        <w:t>Zh</w:t>
      </w:r>
      <w:r>
        <w:rPr>
          <w:rFonts w:ascii="Times New Roman" w:hAnsi="Times New Roman" w:cs="Times New Roman"/>
          <w:sz w:val="24"/>
          <w:szCs w:val="24"/>
        </w:rPr>
        <w:t xml:space="preserve">ang, B., Yang, X., and Zhu, Y. </w:t>
      </w:r>
      <w:r w:rsidRPr="00081374">
        <w:rPr>
          <w:rFonts w:ascii="Times New Roman" w:hAnsi="Times New Roman" w:cs="Times New Roman"/>
          <w:sz w:val="24"/>
          <w:szCs w:val="24"/>
        </w:rPr>
        <w:t>2024. Design and simulation of a combined</w:t>
      </w:r>
      <w:r>
        <w:rPr>
          <w:rFonts w:ascii="Times New Roman" w:hAnsi="Times New Roman" w:cs="Times New Roman"/>
          <w:sz w:val="24"/>
          <w:szCs w:val="24"/>
        </w:rPr>
        <w:t xml:space="preserve"> </w:t>
      </w:r>
      <w:r w:rsidRPr="00081374">
        <w:rPr>
          <w:rFonts w:ascii="Times New Roman" w:hAnsi="Times New Roman" w:cs="Times New Roman"/>
          <w:sz w:val="24"/>
          <w:szCs w:val="24"/>
        </w:rPr>
        <w:t xml:space="preserve">trencher for </w:t>
      </w:r>
      <w:r w:rsidR="004865D1">
        <w:rPr>
          <w:rFonts w:ascii="Times New Roman" w:hAnsi="Times New Roman" w:cs="Times New Roman"/>
          <w:sz w:val="24"/>
          <w:szCs w:val="24"/>
        </w:rPr>
        <w:tab/>
      </w:r>
      <w:r w:rsidRPr="00081374">
        <w:rPr>
          <w:rFonts w:ascii="Times New Roman" w:hAnsi="Times New Roman" w:cs="Times New Roman"/>
          <w:sz w:val="24"/>
          <w:szCs w:val="24"/>
        </w:rPr>
        <w:t xml:space="preserve">transverse sugarcane planter. Agriculture 14, 1416. </w:t>
      </w:r>
    </w:p>
    <w:p w:rsidR="00055C72" w:rsidRPr="00747E5F" w:rsidRDefault="00055C72" w:rsidP="00055C72">
      <w:pPr>
        <w:jc w:val="both"/>
        <w:rPr>
          <w:rFonts w:ascii="Times New Roman" w:hAnsi="Times New Roman" w:cs="Times New Roman"/>
          <w:sz w:val="24"/>
          <w:szCs w:val="24"/>
        </w:rPr>
      </w:pPr>
    </w:p>
    <w:p w:rsidR="00055C72" w:rsidRDefault="00055C72" w:rsidP="00055C72"/>
    <w:p w:rsidR="00055C72" w:rsidRPr="00F3351C" w:rsidRDefault="00055C72" w:rsidP="00F3351C">
      <w:pPr>
        <w:spacing w:after="0" w:line="240" w:lineRule="auto"/>
        <w:outlineLvl w:val="2"/>
        <w:rPr>
          <w:rFonts w:ascii="Times New Roman" w:eastAsia="Times New Roman" w:hAnsi="Times New Roman" w:cs="Times New Roman"/>
          <w:sz w:val="20"/>
        </w:rPr>
      </w:pPr>
    </w:p>
    <w:sectPr w:rsidR="00055C72" w:rsidRPr="00F335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D2C" w:rsidRDefault="00C14D2C" w:rsidP="002B11DC">
      <w:pPr>
        <w:spacing w:after="0" w:line="240" w:lineRule="auto"/>
      </w:pPr>
      <w:r>
        <w:separator/>
      </w:r>
    </w:p>
  </w:endnote>
  <w:endnote w:type="continuationSeparator" w:id="0">
    <w:p w:rsidR="00C14D2C" w:rsidRDefault="00C14D2C" w:rsidP="002B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1DC" w:rsidRDefault="002B1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1DC" w:rsidRDefault="002B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1DC" w:rsidRDefault="002B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D2C" w:rsidRDefault="00C14D2C" w:rsidP="002B11DC">
      <w:pPr>
        <w:spacing w:after="0" w:line="240" w:lineRule="auto"/>
      </w:pPr>
      <w:r>
        <w:separator/>
      </w:r>
    </w:p>
  </w:footnote>
  <w:footnote w:type="continuationSeparator" w:id="0">
    <w:p w:rsidR="00C14D2C" w:rsidRDefault="00C14D2C" w:rsidP="002B1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1DC" w:rsidRDefault="002B11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43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1DC" w:rsidRDefault="002B11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43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1DC" w:rsidRDefault="002B11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43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45E4"/>
    <w:multiLevelType w:val="multilevel"/>
    <w:tmpl w:val="1BAC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05B76"/>
    <w:multiLevelType w:val="multilevel"/>
    <w:tmpl w:val="EEDE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A40F0"/>
    <w:multiLevelType w:val="multilevel"/>
    <w:tmpl w:val="F15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A0212"/>
    <w:multiLevelType w:val="multilevel"/>
    <w:tmpl w:val="4B74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42B9A"/>
    <w:multiLevelType w:val="hybridMultilevel"/>
    <w:tmpl w:val="C1B61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87906"/>
    <w:multiLevelType w:val="multilevel"/>
    <w:tmpl w:val="3A3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62227"/>
    <w:multiLevelType w:val="hybridMultilevel"/>
    <w:tmpl w:val="B6A462BE"/>
    <w:lvl w:ilvl="0" w:tplc="B2B66826">
      <w:start w:val="1"/>
      <w:numFmt w:val="bullet"/>
      <w:lvlText w:val=""/>
      <w:lvlJc w:val="left"/>
      <w:pPr>
        <w:tabs>
          <w:tab w:val="num" w:pos="900"/>
        </w:tabs>
        <w:ind w:left="540" w:hanging="360"/>
      </w:pPr>
      <w:rPr>
        <w:rFonts w:ascii="Symbol" w:hAnsi="Symbol" w:hint="default"/>
      </w:rPr>
    </w:lvl>
    <w:lvl w:ilvl="1" w:tplc="D0BC619E">
      <w:numFmt w:val="decimal"/>
      <w:lvlText w:val=""/>
      <w:lvlJc w:val="left"/>
    </w:lvl>
    <w:lvl w:ilvl="2" w:tplc="8856CEA4">
      <w:numFmt w:val="decimal"/>
      <w:lvlText w:val=""/>
      <w:lvlJc w:val="left"/>
    </w:lvl>
    <w:lvl w:ilvl="3" w:tplc="030C236C">
      <w:numFmt w:val="decimal"/>
      <w:lvlText w:val=""/>
      <w:lvlJc w:val="left"/>
    </w:lvl>
    <w:lvl w:ilvl="4" w:tplc="5BF4255A">
      <w:numFmt w:val="decimal"/>
      <w:lvlText w:val=""/>
      <w:lvlJc w:val="left"/>
    </w:lvl>
    <w:lvl w:ilvl="5" w:tplc="3410C644">
      <w:numFmt w:val="decimal"/>
      <w:lvlText w:val=""/>
      <w:lvlJc w:val="left"/>
    </w:lvl>
    <w:lvl w:ilvl="6" w:tplc="C3B0D412">
      <w:numFmt w:val="decimal"/>
      <w:lvlText w:val=""/>
      <w:lvlJc w:val="left"/>
    </w:lvl>
    <w:lvl w:ilvl="7" w:tplc="5A68E4DA">
      <w:numFmt w:val="decimal"/>
      <w:lvlText w:val=""/>
      <w:lvlJc w:val="left"/>
    </w:lvl>
    <w:lvl w:ilvl="8" w:tplc="40521F2E">
      <w:numFmt w:val="decimal"/>
      <w:lvlText w:val=""/>
      <w:lvlJc w:val="left"/>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49"/>
    <w:rsid w:val="000019AB"/>
    <w:rsid w:val="00037703"/>
    <w:rsid w:val="00055C72"/>
    <w:rsid w:val="00081374"/>
    <w:rsid w:val="000B3E77"/>
    <w:rsid w:val="000D6EAA"/>
    <w:rsid w:val="0018118E"/>
    <w:rsid w:val="001816D9"/>
    <w:rsid w:val="001836EC"/>
    <w:rsid w:val="001B7F25"/>
    <w:rsid w:val="002857D5"/>
    <w:rsid w:val="002B11DC"/>
    <w:rsid w:val="002D7467"/>
    <w:rsid w:val="003456D1"/>
    <w:rsid w:val="003726A9"/>
    <w:rsid w:val="00391BA3"/>
    <w:rsid w:val="003B0438"/>
    <w:rsid w:val="003D54E7"/>
    <w:rsid w:val="003F5A33"/>
    <w:rsid w:val="004310C4"/>
    <w:rsid w:val="004865D1"/>
    <w:rsid w:val="004C41EC"/>
    <w:rsid w:val="005226DE"/>
    <w:rsid w:val="005B1B52"/>
    <w:rsid w:val="006351B4"/>
    <w:rsid w:val="00652A96"/>
    <w:rsid w:val="00684CDE"/>
    <w:rsid w:val="006B175A"/>
    <w:rsid w:val="006C0C1C"/>
    <w:rsid w:val="006F35AC"/>
    <w:rsid w:val="00712218"/>
    <w:rsid w:val="007527A7"/>
    <w:rsid w:val="00786290"/>
    <w:rsid w:val="007B6043"/>
    <w:rsid w:val="007D3EC8"/>
    <w:rsid w:val="007D6E08"/>
    <w:rsid w:val="008217C0"/>
    <w:rsid w:val="0085568E"/>
    <w:rsid w:val="00862BF6"/>
    <w:rsid w:val="008A6621"/>
    <w:rsid w:val="008F72C5"/>
    <w:rsid w:val="00906A39"/>
    <w:rsid w:val="00931DF9"/>
    <w:rsid w:val="00954489"/>
    <w:rsid w:val="009544AF"/>
    <w:rsid w:val="00960583"/>
    <w:rsid w:val="009F660E"/>
    <w:rsid w:val="00A3230D"/>
    <w:rsid w:val="00AB350F"/>
    <w:rsid w:val="00AD66D9"/>
    <w:rsid w:val="00B821ED"/>
    <w:rsid w:val="00B87E45"/>
    <w:rsid w:val="00BF6FBF"/>
    <w:rsid w:val="00C04A73"/>
    <w:rsid w:val="00C052B2"/>
    <w:rsid w:val="00C07975"/>
    <w:rsid w:val="00C13798"/>
    <w:rsid w:val="00C14D2C"/>
    <w:rsid w:val="00C41786"/>
    <w:rsid w:val="00C81500"/>
    <w:rsid w:val="00CA4616"/>
    <w:rsid w:val="00CA4B37"/>
    <w:rsid w:val="00CB7EC5"/>
    <w:rsid w:val="00D01E05"/>
    <w:rsid w:val="00D26588"/>
    <w:rsid w:val="00D70662"/>
    <w:rsid w:val="00D90249"/>
    <w:rsid w:val="00E235FC"/>
    <w:rsid w:val="00F3351C"/>
    <w:rsid w:val="00F3596C"/>
    <w:rsid w:val="00FA0C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D0910"/>
  <w15:docId w15:val="{6EEE2DCC-DA64-4994-B760-48AF6594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902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02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2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0249"/>
    <w:rPr>
      <w:rFonts w:ascii="Times New Roman" w:eastAsia="Times New Roman" w:hAnsi="Times New Roman" w:cs="Times New Roman"/>
      <w:b/>
      <w:bCs/>
      <w:sz w:val="24"/>
      <w:szCs w:val="24"/>
    </w:rPr>
  </w:style>
  <w:style w:type="paragraph" w:styleId="NormalWeb">
    <w:name w:val="Normal (Web)"/>
    <w:basedOn w:val="Normal"/>
    <w:uiPriority w:val="99"/>
    <w:unhideWhenUsed/>
    <w:rsid w:val="00D902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249"/>
    <w:rPr>
      <w:b/>
      <w:bCs/>
    </w:rPr>
  </w:style>
  <w:style w:type="character" w:styleId="Emphasis">
    <w:name w:val="Emphasis"/>
    <w:basedOn w:val="DefaultParagraphFont"/>
    <w:uiPriority w:val="20"/>
    <w:qFormat/>
    <w:rsid w:val="00D90249"/>
    <w:rPr>
      <w:i/>
      <w:iCs/>
    </w:rPr>
  </w:style>
  <w:style w:type="character" w:customStyle="1" w:styleId="overflow-hidden">
    <w:name w:val="overflow-hidden"/>
    <w:basedOn w:val="DefaultParagraphFont"/>
    <w:rsid w:val="002D7467"/>
  </w:style>
  <w:style w:type="table" w:styleId="TableGrid">
    <w:name w:val="Table Grid"/>
    <w:basedOn w:val="TableNormal"/>
    <w:uiPriority w:val="59"/>
    <w:rsid w:val="00F3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1ED"/>
    <w:pPr>
      <w:ind w:left="720"/>
      <w:contextualSpacing/>
    </w:pPr>
  </w:style>
  <w:style w:type="paragraph" w:styleId="BalloonText">
    <w:name w:val="Balloon Text"/>
    <w:basedOn w:val="Normal"/>
    <w:link w:val="BalloonTextChar"/>
    <w:uiPriority w:val="99"/>
    <w:semiHidden/>
    <w:unhideWhenUsed/>
    <w:rsid w:val="000019A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019AB"/>
    <w:rPr>
      <w:rFonts w:ascii="Segoe UI" w:hAnsi="Segoe UI" w:cs="Mangal"/>
      <w:sz w:val="18"/>
      <w:szCs w:val="16"/>
    </w:rPr>
  </w:style>
  <w:style w:type="character" w:styleId="Hyperlink">
    <w:name w:val="Hyperlink"/>
    <w:basedOn w:val="DefaultParagraphFont"/>
    <w:uiPriority w:val="99"/>
    <w:unhideWhenUsed/>
    <w:rsid w:val="006B175A"/>
    <w:rPr>
      <w:color w:val="0000FF" w:themeColor="hyperlink"/>
      <w:u w:val="single"/>
    </w:rPr>
  </w:style>
  <w:style w:type="character" w:styleId="UnresolvedMention">
    <w:name w:val="Unresolved Mention"/>
    <w:basedOn w:val="DefaultParagraphFont"/>
    <w:uiPriority w:val="99"/>
    <w:semiHidden/>
    <w:unhideWhenUsed/>
    <w:rsid w:val="006B175A"/>
    <w:rPr>
      <w:color w:val="605E5C"/>
      <w:shd w:val="clear" w:color="auto" w:fill="E1DFDD"/>
    </w:rPr>
  </w:style>
  <w:style w:type="paragraph" w:styleId="Header">
    <w:name w:val="header"/>
    <w:basedOn w:val="Normal"/>
    <w:link w:val="HeaderChar"/>
    <w:uiPriority w:val="99"/>
    <w:unhideWhenUsed/>
    <w:rsid w:val="002B1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DC"/>
  </w:style>
  <w:style w:type="paragraph" w:styleId="Footer">
    <w:name w:val="footer"/>
    <w:basedOn w:val="Normal"/>
    <w:link w:val="FooterChar"/>
    <w:uiPriority w:val="99"/>
    <w:unhideWhenUsed/>
    <w:rsid w:val="002B1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258376">
      <w:bodyDiv w:val="1"/>
      <w:marLeft w:val="0"/>
      <w:marRight w:val="0"/>
      <w:marTop w:val="0"/>
      <w:marBottom w:val="0"/>
      <w:divBdr>
        <w:top w:val="none" w:sz="0" w:space="0" w:color="auto"/>
        <w:left w:val="none" w:sz="0" w:space="0" w:color="auto"/>
        <w:bottom w:val="none" w:sz="0" w:space="0" w:color="auto"/>
        <w:right w:val="none" w:sz="0" w:space="0" w:color="auto"/>
      </w:divBdr>
    </w:div>
    <w:div w:id="640889635">
      <w:bodyDiv w:val="1"/>
      <w:marLeft w:val="0"/>
      <w:marRight w:val="0"/>
      <w:marTop w:val="0"/>
      <w:marBottom w:val="0"/>
      <w:divBdr>
        <w:top w:val="none" w:sz="0" w:space="0" w:color="auto"/>
        <w:left w:val="none" w:sz="0" w:space="0" w:color="auto"/>
        <w:bottom w:val="none" w:sz="0" w:space="0" w:color="auto"/>
        <w:right w:val="none" w:sz="0" w:space="0" w:color="auto"/>
      </w:divBdr>
    </w:div>
    <w:div w:id="1100023867">
      <w:bodyDiv w:val="1"/>
      <w:marLeft w:val="0"/>
      <w:marRight w:val="0"/>
      <w:marTop w:val="0"/>
      <w:marBottom w:val="0"/>
      <w:divBdr>
        <w:top w:val="none" w:sz="0" w:space="0" w:color="auto"/>
        <w:left w:val="none" w:sz="0" w:space="0" w:color="auto"/>
        <w:bottom w:val="none" w:sz="0" w:space="0" w:color="auto"/>
        <w:right w:val="none" w:sz="0" w:space="0" w:color="auto"/>
      </w:divBdr>
    </w:div>
    <w:div w:id="1256593558">
      <w:bodyDiv w:val="1"/>
      <w:marLeft w:val="0"/>
      <w:marRight w:val="0"/>
      <w:marTop w:val="0"/>
      <w:marBottom w:val="0"/>
      <w:divBdr>
        <w:top w:val="none" w:sz="0" w:space="0" w:color="auto"/>
        <w:left w:val="none" w:sz="0" w:space="0" w:color="auto"/>
        <w:bottom w:val="none" w:sz="0" w:space="0" w:color="auto"/>
        <w:right w:val="none" w:sz="0" w:space="0" w:color="auto"/>
      </w:divBdr>
    </w:div>
    <w:div w:id="1304852675">
      <w:bodyDiv w:val="1"/>
      <w:marLeft w:val="0"/>
      <w:marRight w:val="0"/>
      <w:marTop w:val="0"/>
      <w:marBottom w:val="0"/>
      <w:divBdr>
        <w:top w:val="none" w:sz="0" w:space="0" w:color="auto"/>
        <w:left w:val="none" w:sz="0" w:space="0" w:color="auto"/>
        <w:bottom w:val="none" w:sz="0" w:space="0" w:color="auto"/>
        <w:right w:val="none" w:sz="0" w:space="0" w:color="auto"/>
      </w:divBdr>
    </w:div>
    <w:div w:id="1376391102">
      <w:bodyDiv w:val="1"/>
      <w:marLeft w:val="0"/>
      <w:marRight w:val="0"/>
      <w:marTop w:val="0"/>
      <w:marBottom w:val="0"/>
      <w:divBdr>
        <w:top w:val="none" w:sz="0" w:space="0" w:color="auto"/>
        <w:left w:val="none" w:sz="0" w:space="0" w:color="auto"/>
        <w:bottom w:val="none" w:sz="0" w:space="0" w:color="auto"/>
        <w:right w:val="none" w:sz="0" w:space="0" w:color="auto"/>
      </w:divBdr>
    </w:div>
    <w:div w:id="1638607444">
      <w:bodyDiv w:val="1"/>
      <w:marLeft w:val="0"/>
      <w:marRight w:val="0"/>
      <w:marTop w:val="0"/>
      <w:marBottom w:val="0"/>
      <w:divBdr>
        <w:top w:val="none" w:sz="0" w:space="0" w:color="auto"/>
        <w:left w:val="none" w:sz="0" w:space="0" w:color="auto"/>
        <w:bottom w:val="none" w:sz="0" w:space="0" w:color="auto"/>
        <w:right w:val="none" w:sz="0" w:space="0" w:color="auto"/>
      </w:divBdr>
      <w:divsChild>
        <w:div w:id="577599395">
          <w:marLeft w:val="0"/>
          <w:marRight w:val="0"/>
          <w:marTop w:val="0"/>
          <w:marBottom w:val="0"/>
          <w:divBdr>
            <w:top w:val="none" w:sz="0" w:space="0" w:color="auto"/>
            <w:left w:val="none" w:sz="0" w:space="0" w:color="auto"/>
            <w:bottom w:val="none" w:sz="0" w:space="0" w:color="auto"/>
            <w:right w:val="none" w:sz="0" w:space="0" w:color="auto"/>
          </w:divBdr>
          <w:divsChild>
            <w:div w:id="1091972133">
              <w:marLeft w:val="0"/>
              <w:marRight w:val="0"/>
              <w:marTop w:val="0"/>
              <w:marBottom w:val="0"/>
              <w:divBdr>
                <w:top w:val="none" w:sz="0" w:space="0" w:color="auto"/>
                <w:left w:val="none" w:sz="0" w:space="0" w:color="auto"/>
                <w:bottom w:val="none" w:sz="0" w:space="0" w:color="auto"/>
                <w:right w:val="none" w:sz="0" w:space="0" w:color="auto"/>
              </w:divBdr>
              <w:divsChild>
                <w:div w:id="570891541">
                  <w:marLeft w:val="0"/>
                  <w:marRight w:val="0"/>
                  <w:marTop w:val="0"/>
                  <w:marBottom w:val="0"/>
                  <w:divBdr>
                    <w:top w:val="none" w:sz="0" w:space="0" w:color="auto"/>
                    <w:left w:val="none" w:sz="0" w:space="0" w:color="auto"/>
                    <w:bottom w:val="none" w:sz="0" w:space="0" w:color="auto"/>
                    <w:right w:val="none" w:sz="0" w:space="0" w:color="auto"/>
                  </w:divBdr>
                  <w:divsChild>
                    <w:div w:id="12685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880">
          <w:marLeft w:val="0"/>
          <w:marRight w:val="0"/>
          <w:marTop w:val="0"/>
          <w:marBottom w:val="0"/>
          <w:divBdr>
            <w:top w:val="none" w:sz="0" w:space="0" w:color="auto"/>
            <w:left w:val="none" w:sz="0" w:space="0" w:color="auto"/>
            <w:bottom w:val="none" w:sz="0" w:space="0" w:color="auto"/>
            <w:right w:val="none" w:sz="0" w:space="0" w:color="auto"/>
          </w:divBdr>
          <w:divsChild>
            <w:div w:id="255093668">
              <w:marLeft w:val="0"/>
              <w:marRight w:val="0"/>
              <w:marTop w:val="0"/>
              <w:marBottom w:val="0"/>
              <w:divBdr>
                <w:top w:val="none" w:sz="0" w:space="0" w:color="auto"/>
                <w:left w:val="none" w:sz="0" w:space="0" w:color="auto"/>
                <w:bottom w:val="none" w:sz="0" w:space="0" w:color="auto"/>
                <w:right w:val="none" w:sz="0" w:space="0" w:color="auto"/>
              </w:divBdr>
              <w:divsChild>
                <w:div w:id="1330792413">
                  <w:marLeft w:val="0"/>
                  <w:marRight w:val="0"/>
                  <w:marTop w:val="0"/>
                  <w:marBottom w:val="0"/>
                  <w:divBdr>
                    <w:top w:val="none" w:sz="0" w:space="0" w:color="auto"/>
                    <w:left w:val="none" w:sz="0" w:space="0" w:color="auto"/>
                    <w:bottom w:val="none" w:sz="0" w:space="0" w:color="auto"/>
                    <w:right w:val="none" w:sz="0" w:space="0" w:color="auto"/>
                  </w:divBdr>
                  <w:divsChild>
                    <w:div w:id="15665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69755">
      <w:bodyDiv w:val="1"/>
      <w:marLeft w:val="0"/>
      <w:marRight w:val="0"/>
      <w:marTop w:val="0"/>
      <w:marBottom w:val="0"/>
      <w:divBdr>
        <w:top w:val="none" w:sz="0" w:space="0" w:color="auto"/>
        <w:left w:val="none" w:sz="0" w:space="0" w:color="auto"/>
        <w:bottom w:val="none" w:sz="0" w:space="0" w:color="auto"/>
        <w:right w:val="none" w:sz="0" w:space="0" w:color="auto"/>
      </w:divBdr>
    </w:div>
    <w:div w:id="20814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sbj</dc:creator>
  <cp:lastModifiedBy>SDI 1084</cp:lastModifiedBy>
  <cp:revision>8</cp:revision>
  <cp:lastPrinted>2025-10-10T06:35:00Z</cp:lastPrinted>
  <dcterms:created xsi:type="dcterms:W3CDTF">2025-10-10T06:35:00Z</dcterms:created>
  <dcterms:modified xsi:type="dcterms:W3CDTF">2025-10-10T13:55:00Z</dcterms:modified>
</cp:coreProperties>
</file>