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E4F0" w14:textId="77777777" w:rsidR="00754C9A" w:rsidRDefault="00754C9A" w:rsidP="00441B6F">
      <w:pPr>
        <w:pStyle w:val="Title"/>
        <w:spacing w:after="0"/>
        <w:jc w:val="both"/>
        <w:rPr>
          <w:rFonts w:ascii="Arial" w:hAnsi="Arial" w:cs="Arial"/>
        </w:rPr>
      </w:pPr>
    </w:p>
    <w:p w14:paraId="3ED09A34" w14:textId="548B49B8" w:rsidR="00A1424F" w:rsidRPr="00F56F1B" w:rsidRDefault="00190BC9" w:rsidP="00F56F1B">
      <w:pPr>
        <w:pStyle w:val="Author"/>
        <w:spacing w:line="240" w:lineRule="auto"/>
        <w:rPr>
          <w:rFonts w:ascii="Arial" w:hAnsi="Arial" w:cs="Arial"/>
          <w:bCs/>
          <w:iCs/>
          <w:kern w:val="28"/>
          <w:sz w:val="36"/>
        </w:rPr>
      </w:pPr>
      <w:r>
        <w:rPr>
          <w:rFonts w:ascii="Arial" w:hAnsi="Arial" w:cs="Arial"/>
          <w:bCs/>
          <w:iCs/>
          <w:kern w:val="28"/>
          <w:sz w:val="36"/>
        </w:rPr>
        <w:t xml:space="preserve">Simulations as a tool </w:t>
      </w:r>
      <w:r w:rsidR="008575E1">
        <w:rPr>
          <w:rFonts w:ascii="Arial" w:hAnsi="Arial" w:cs="Arial"/>
          <w:bCs/>
          <w:iCs/>
          <w:kern w:val="28"/>
          <w:sz w:val="36"/>
        </w:rPr>
        <w:t xml:space="preserve">of inclusive approaches in </w:t>
      </w:r>
      <w:r>
        <w:rPr>
          <w:rFonts w:ascii="Arial" w:hAnsi="Arial" w:cs="Arial"/>
          <w:bCs/>
          <w:iCs/>
          <w:kern w:val="28"/>
          <w:sz w:val="36"/>
        </w:rPr>
        <w:t xml:space="preserve">teaching </w:t>
      </w:r>
      <w:r w:rsidR="008575E1">
        <w:rPr>
          <w:rFonts w:ascii="Arial" w:hAnsi="Arial" w:cs="Arial"/>
          <w:bCs/>
          <w:iCs/>
          <w:kern w:val="28"/>
          <w:sz w:val="36"/>
        </w:rPr>
        <w:t>science to students with special educational needs</w:t>
      </w:r>
      <w:r w:rsidR="008575E1" w:rsidRPr="008575E1">
        <w:rPr>
          <w:rFonts w:ascii="Arial" w:hAnsi="Arial" w:cs="Arial"/>
          <w:bCs/>
          <w:iCs/>
          <w:kern w:val="28"/>
          <w:sz w:val="36"/>
        </w:rPr>
        <w:t xml:space="preserve">: </w:t>
      </w:r>
      <w:r w:rsidR="008575E1">
        <w:rPr>
          <w:rFonts w:ascii="Arial" w:hAnsi="Arial" w:cs="Arial"/>
          <w:bCs/>
          <w:iCs/>
          <w:kern w:val="28"/>
          <w:sz w:val="36"/>
        </w:rPr>
        <w:t>University of Crete students’ perspectives</w:t>
      </w:r>
      <w:r w:rsidR="00231920">
        <w:rPr>
          <w:rFonts w:ascii="Arial" w:hAnsi="Arial" w:cs="Arial"/>
          <w:bCs/>
          <w:iCs/>
          <w:kern w:val="28"/>
          <w:sz w:val="36"/>
        </w:rPr>
        <w:t xml:space="preserve"> </w:t>
      </w:r>
    </w:p>
    <w:p w14:paraId="274DB41C" w14:textId="77777777" w:rsidR="00A1424F" w:rsidRDefault="00A1424F" w:rsidP="00441B6F">
      <w:pPr>
        <w:pStyle w:val="Author"/>
        <w:spacing w:line="240" w:lineRule="auto"/>
        <w:rPr>
          <w:rFonts w:ascii="Arial" w:hAnsi="Arial" w:cs="Arial"/>
        </w:rPr>
      </w:pPr>
    </w:p>
    <w:p w14:paraId="1FA7BDC2" w14:textId="77777777" w:rsidR="00A1424F" w:rsidRDefault="00A1424F" w:rsidP="00441B6F">
      <w:pPr>
        <w:pStyle w:val="Author"/>
        <w:spacing w:line="240" w:lineRule="auto"/>
        <w:rPr>
          <w:rFonts w:ascii="Arial" w:hAnsi="Arial" w:cs="Arial"/>
        </w:rPr>
      </w:pPr>
    </w:p>
    <w:p w14:paraId="15D93BA7" w14:textId="2ACC92DF" w:rsidR="00B01FCD" w:rsidRPr="00FB3A86" w:rsidRDefault="00B01FCD" w:rsidP="00441B6F">
      <w:pPr>
        <w:pStyle w:val="Copyright"/>
        <w:spacing w:after="0" w:line="240" w:lineRule="auto"/>
        <w:jc w:val="both"/>
        <w:rPr>
          <w:rFonts w:ascii="Arial" w:hAnsi="Arial" w:cs="Arial"/>
        </w:rPr>
        <w:sectPr w:rsidR="00B01FCD" w:rsidRPr="00FB3A86" w:rsidSect="00EC72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9D237C1" w14:textId="46193E07" w:rsidR="00B01FCD" w:rsidRPr="00D63E6E" w:rsidRDefault="00B01FCD" w:rsidP="00441B6F">
      <w:pPr>
        <w:pStyle w:val="AbstHead"/>
        <w:spacing w:after="0"/>
        <w:jc w:val="both"/>
        <w:rPr>
          <w:rFonts w:ascii="Arial" w:hAnsi="Arial" w:cs="Arial"/>
          <w:lang w:val="el-GR"/>
        </w:rPr>
      </w:pPr>
      <w:r w:rsidRPr="00FB3A86">
        <w:rPr>
          <w:rFonts w:ascii="Arial" w:hAnsi="Arial" w:cs="Arial"/>
        </w:rPr>
        <w:t>ABSTRACT</w:t>
      </w:r>
      <w:r w:rsidR="0066510A">
        <w:rPr>
          <w:rFonts w:ascii="Arial" w:hAnsi="Arial" w:cs="Arial"/>
        </w:rPr>
        <w:t xml:space="preserve"> </w:t>
      </w:r>
    </w:p>
    <w:p w14:paraId="20B1C8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63E6E" w14:paraId="47507BEF" w14:textId="77777777" w:rsidTr="00D63E6E">
        <w:tc>
          <w:tcPr>
            <w:tcW w:w="9576" w:type="dxa"/>
            <w:shd w:val="clear" w:color="auto" w:fill="F2F2F2"/>
          </w:tcPr>
          <w:p w14:paraId="6F50B072" w14:textId="506316EC" w:rsidR="00BA1B01" w:rsidRPr="00D63E6E" w:rsidRDefault="00BA1B01" w:rsidP="00D63E6E">
            <w:pPr>
              <w:pStyle w:val="Body"/>
              <w:spacing w:after="0"/>
              <w:rPr>
                <w:rFonts w:ascii="Arial" w:eastAsia="Calibri" w:hAnsi="Arial" w:cs="Arial"/>
              </w:rPr>
            </w:pPr>
            <w:r w:rsidRPr="00D63E6E">
              <w:rPr>
                <w:rFonts w:ascii="Arial" w:eastAsia="Calibri" w:hAnsi="Arial" w:cs="Arial"/>
                <w:b/>
                <w:sz w:val="24"/>
                <w:szCs w:val="24"/>
              </w:rPr>
              <w:t xml:space="preserve">Aims: </w:t>
            </w:r>
            <w:r w:rsidR="00DD194B" w:rsidRPr="00D63E6E">
              <w:rPr>
                <w:rFonts w:ascii="Arial" w:eastAsiaTheme="minorHAnsi" w:hAnsi="Arial" w:cs="Arial"/>
              </w:rPr>
              <w:t>A part of the research community believes that the effective use of simulations depends on appropriate pedagogical design (Kaufman &amp; Ireland, 2016).</w:t>
            </w:r>
            <w:r w:rsidR="00DD194B" w:rsidRPr="00D63E6E">
              <w:rPr>
                <w:rFonts w:ascii="Arial" w:hAnsi="Arial" w:cs="Arial"/>
                <w:color w:val="1F1F23"/>
              </w:rPr>
              <w:t xml:space="preserve"> The present study</w:t>
            </w:r>
            <w:r w:rsidR="00DD194B" w:rsidRPr="00D63E6E">
              <w:rPr>
                <w:rFonts w:ascii="Arial" w:hAnsi="Arial" w:cs="Arial"/>
              </w:rPr>
              <w:t xml:space="preserve"> </w:t>
            </w:r>
            <w:r w:rsidR="00DD194B" w:rsidRPr="00D63E6E">
              <w:rPr>
                <w:rFonts w:ascii="Arial" w:hAnsi="Arial" w:cs="Arial"/>
                <w:color w:val="1F1F23"/>
              </w:rPr>
              <w:t>focused on this statement and investigated students’ perspectives regarding the use of simulations, after the organization and the plan of a teaching scenario in science.</w:t>
            </w:r>
          </w:p>
          <w:p w14:paraId="058DE746" w14:textId="529388B0" w:rsidR="00BA1B01" w:rsidRPr="00D63E6E" w:rsidRDefault="00BA1B01" w:rsidP="00D63E6E">
            <w:pPr>
              <w:pStyle w:val="Body"/>
              <w:spacing w:after="0"/>
              <w:rPr>
                <w:rFonts w:ascii="Arial" w:eastAsia="Calibri" w:hAnsi="Arial" w:cs="Arial"/>
              </w:rPr>
            </w:pPr>
            <w:r w:rsidRPr="00D63E6E">
              <w:rPr>
                <w:rFonts w:ascii="Arial" w:eastAsia="Calibri" w:hAnsi="Arial" w:cs="Arial"/>
                <w:b/>
              </w:rPr>
              <w:t>Study design</w:t>
            </w:r>
            <w:r w:rsidR="00D63E6E" w:rsidRPr="00D63E6E">
              <w:rPr>
                <w:rFonts w:ascii="Arial" w:eastAsia="Calibri" w:hAnsi="Arial" w:cs="Arial"/>
                <w:b/>
              </w:rPr>
              <w:t>:</w:t>
            </w:r>
            <w:r w:rsidR="00A3145C" w:rsidRPr="00D63E6E">
              <w:rPr>
                <w:rFonts w:ascii="Arial" w:hAnsi="Arial" w:cs="Arial"/>
                <w:color w:val="1F1F23"/>
              </w:rPr>
              <w:t xml:space="preserve"> It constitutes qualitative research. In </w:t>
            </w:r>
            <w:proofErr w:type="gramStart"/>
            <w:r w:rsidR="00A3145C" w:rsidRPr="00D63E6E">
              <w:rPr>
                <w:rFonts w:ascii="Arial" w:hAnsi="Arial" w:cs="Arial"/>
                <w:color w:val="1F1F23"/>
              </w:rPr>
              <w:t>addition</w:t>
            </w:r>
            <w:proofErr w:type="gramEnd"/>
            <w:r w:rsidR="00A3145C" w:rsidRPr="00D63E6E">
              <w:rPr>
                <w:rFonts w:ascii="Arial" w:hAnsi="Arial" w:cs="Arial"/>
                <w:color w:val="1F1F23"/>
              </w:rPr>
              <w:t xml:space="preserve"> the </w:t>
            </w:r>
            <w:r w:rsidR="00A3145C" w:rsidRPr="00D63E6E">
              <w:rPr>
                <w:rFonts w:ascii="Arial" w:hAnsi="Arial" w:cs="Arial"/>
              </w:rPr>
              <w:t xml:space="preserve">present study is considered to be a case study. </w:t>
            </w:r>
            <w:r w:rsidR="00A3145C" w:rsidRPr="00D63E6E">
              <w:rPr>
                <w:rFonts w:ascii="Arial" w:hAnsi="Arial" w:cs="Arial"/>
                <w:color w:val="000000" w:themeColor="text1"/>
              </w:rPr>
              <w:t>Data analysis is supported by qualitative, thematic analysis (Robson, 2010</w:t>
            </w:r>
            <w:r w:rsidR="00A3145C" w:rsidRPr="00D63E6E">
              <w:rPr>
                <w:rFonts w:ascii="Arial" w:hAnsi="Arial" w:cs="Arial"/>
              </w:rPr>
              <w:t>).  As a case the researcher took into consideration that the participants are being involved in a way that facilitates learning by doing (</w:t>
            </w:r>
            <w:proofErr w:type="spellStart"/>
            <w:r w:rsidR="00A3145C" w:rsidRPr="00D63E6E">
              <w:rPr>
                <w:rFonts w:ascii="Arial" w:hAnsi="Arial" w:cs="Arial"/>
              </w:rPr>
              <w:t>Krain</w:t>
            </w:r>
            <w:proofErr w:type="spellEnd"/>
            <w:r w:rsidR="00A3145C" w:rsidRPr="00D63E6E">
              <w:rPr>
                <w:rFonts w:ascii="Arial" w:hAnsi="Arial" w:cs="Arial"/>
              </w:rPr>
              <w:t>, 2016).</w:t>
            </w:r>
            <w:r w:rsidR="000208B5" w:rsidRPr="00D63E6E">
              <w:rPr>
                <w:rFonts w:ascii="Arial" w:hAnsi="Arial" w:cs="Arial"/>
                <w:kern w:val="2"/>
              </w:rPr>
              <w:t xml:space="preserve"> Thematic analysis involves systematic identification, understanding, and subsequent organization of recurring patterns of meaning (Braun &amp; Clarke, 2012).</w:t>
            </w:r>
            <w:r w:rsidR="000208B5" w:rsidRPr="00D63E6E">
              <w:rPr>
                <w:rFonts w:ascii="Arial" w:hAnsi="Arial" w:cs="Arial"/>
              </w:rPr>
              <w:t xml:space="preserve"> After collecting the data, literature in accordance with the research data were carefully examined by the researcher, increasing the validity of the study. Data </w:t>
            </w:r>
            <w:r w:rsidR="000208B5" w:rsidRPr="00D63E6E">
              <w:rPr>
                <w:rFonts w:ascii="Arial" w:hAnsi="Arial" w:cs="Arial"/>
                <w:kern w:val="24"/>
              </w:rPr>
              <w:t>were organized into groups and coding, followed by thematic analysis (</w:t>
            </w:r>
            <w:proofErr w:type="spellStart"/>
            <w:r w:rsidR="000208B5" w:rsidRPr="00D63E6E">
              <w:rPr>
                <w:rFonts w:ascii="Arial" w:hAnsi="Arial" w:cs="Arial"/>
                <w:kern w:val="24"/>
              </w:rPr>
              <w:t>Tsiolis</w:t>
            </w:r>
            <w:proofErr w:type="spellEnd"/>
            <w:r w:rsidR="000208B5" w:rsidRPr="00D63E6E">
              <w:rPr>
                <w:rFonts w:ascii="Arial" w:hAnsi="Arial" w:cs="Arial"/>
                <w:kern w:val="24"/>
              </w:rPr>
              <w:t>, 2018) through systematic recognition.</w:t>
            </w:r>
          </w:p>
          <w:p w14:paraId="2FEE2499" w14:textId="1DEB4B13" w:rsidR="00BA1B01" w:rsidRPr="00D63E6E" w:rsidRDefault="00BA1B01" w:rsidP="00D63E6E">
            <w:pPr>
              <w:pStyle w:val="Body"/>
              <w:spacing w:after="0"/>
              <w:rPr>
                <w:rFonts w:ascii="Arial" w:eastAsia="Calibri" w:hAnsi="Arial" w:cs="Arial"/>
              </w:rPr>
            </w:pPr>
            <w:r w:rsidRPr="00D63E6E">
              <w:rPr>
                <w:rFonts w:ascii="Arial" w:eastAsia="Calibri" w:hAnsi="Arial" w:cs="Arial"/>
                <w:b/>
              </w:rPr>
              <w:t>Place and Duration of Study:</w:t>
            </w:r>
            <w:r w:rsidRPr="00D63E6E">
              <w:rPr>
                <w:rFonts w:ascii="Arial" w:eastAsia="Calibri" w:hAnsi="Arial" w:cs="Arial"/>
              </w:rPr>
              <w:t xml:space="preserve"> </w:t>
            </w:r>
            <w:bookmarkStart w:id="0" w:name="_Hlk213838543"/>
            <w:r w:rsidR="00767E96" w:rsidRPr="00D63E6E">
              <w:rPr>
                <w:rFonts w:ascii="Arial" w:eastAsia="Calibri" w:hAnsi="Arial" w:cs="Arial"/>
              </w:rPr>
              <w:t xml:space="preserve">The present study </w:t>
            </w:r>
            <w:r w:rsidR="004A4108" w:rsidRPr="00D63E6E">
              <w:rPr>
                <w:rFonts w:ascii="Arial" w:eastAsia="Calibri" w:hAnsi="Arial" w:cs="Arial"/>
              </w:rPr>
              <w:t>implemented at</w:t>
            </w:r>
            <w:r w:rsidR="00767E96" w:rsidRPr="00D63E6E">
              <w:rPr>
                <w:rFonts w:ascii="Arial" w:eastAsia="Calibri" w:hAnsi="Arial" w:cs="Arial"/>
              </w:rPr>
              <w:t xml:space="preserve"> </w:t>
            </w:r>
            <w:r w:rsidR="004D4183" w:rsidRPr="00D63E6E">
              <w:rPr>
                <w:rFonts w:ascii="Arial" w:eastAsia="Calibri" w:hAnsi="Arial" w:cs="Arial"/>
              </w:rPr>
              <w:t>u</w:t>
            </w:r>
            <w:r w:rsidR="00767E96" w:rsidRPr="00D63E6E">
              <w:rPr>
                <w:rFonts w:ascii="Arial" w:eastAsia="Calibri" w:hAnsi="Arial" w:cs="Arial"/>
              </w:rPr>
              <w:t>ni</w:t>
            </w:r>
            <w:bookmarkStart w:id="1" w:name="_GoBack"/>
            <w:bookmarkEnd w:id="1"/>
            <w:r w:rsidR="00767E96" w:rsidRPr="00D63E6E">
              <w:rPr>
                <w:rFonts w:ascii="Arial" w:eastAsia="Calibri" w:hAnsi="Arial" w:cs="Arial"/>
              </w:rPr>
              <w:t xml:space="preserve">versity of Crete during the </w:t>
            </w:r>
            <w:r w:rsidR="004A4108" w:rsidRPr="00D63E6E">
              <w:rPr>
                <w:rFonts w:ascii="Arial" w:eastAsia="Calibri" w:hAnsi="Arial" w:cs="Arial"/>
              </w:rPr>
              <w:t xml:space="preserve">courses </w:t>
            </w:r>
            <w:r w:rsidR="00767E96" w:rsidRPr="00D63E6E">
              <w:rPr>
                <w:rFonts w:ascii="Arial" w:eastAsia="Calibri" w:hAnsi="Arial" w:cs="Arial"/>
              </w:rPr>
              <w:t>of the</w:t>
            </w:r>
            <w:r w:rsidR="004A4108" w:rsidRPr="00D63E6E">
              <w:rPr>
                <w:rFonts w:ascii="Arial" w:eastAsia="Calibri" w:hAnsi="Arial" w:cs="Arial"/>
              </w:rPr>
              <w:t xml:space="preserve"> Certificate </w:t>
            </w:r>
            <w:r w:rsidR="00767E96" w:rsidRPr="00D63E6E">
              <w:rPr>
                <w:rFonts w:ascii="Arial" w:eastAsia="Calibri" w:hAnsi="Arial" w:cs="Arial"/>
              </w:rPr>
              <w:t xml:space="preserve">Pedagogical </w:t>
            </w:r>
            <w:r w:rsidR="00C80995" w:rsidRPr="00D63E6E">
              <w:rPr>
                <w:rFonts w:ascii="Arial" w:eastAsia="Calibri" w:hAnsi="Arial" w:cs="Arial"/>
              </w:rPr>
              <w:t xml:space="preserve">and Teaching Proficiency </w:t>
            </w:r>
            <w:r w:rsidR="004A4108" w:rsidRPr="00D63E6E">
              <w:rPr>
                <w:rFonts w:ascii="Arial" w:eastAsia="Calibri" w:hAnsi="Arial" w:cs="Arial"/>
              </w:rPr>
              <w:t>in the</w:t>
            </w:r>
            <w:r w:rsidR="00C80995" w:rsidRPr="00D63E6E">
              <w:rPr>
                <w:rFonts w:ascii="Arial" w:eastAsia="Calibri" w:hAnsi="Arial" w:cs="Arial"/>
              </w:rPr>
              <w:t xml:space="preserve"> fall semester of </w:t>
            </w:r>
            <w:r w:rsidR="004A4108" w:rsidRPr="00D63E6E">
              <w:rPr>
                <w:rFonts w:ascii="Arial" w:eastAsia="Calibri" w:hAnsi="Arial" w:cs="Arial"/>
              </w:rPr>
              <w:t xml:space="preserve">the academic year </w:t>
            </w:r>
            <w:r w:rsidR="00C80995" w:rsidRPr="00D63E6E">
              <w:rPr>
                <w:rFonts w:ascii="Arial" w:eastAsia="Calibri" w:hAnsi="Arial" w:cs="Arial"/>
              </w:rPr>
              <w:t>2024- 2025.</w:t>
            </w:r>
          </w:p>
          <w:bookmarkEnd w:id="0"/>
          <w:p w14:paraId="5DFED5F3" w14:textId="59F08D4A" w:rsidR="00BA1B01" w:rsidRPr="00D63E6E" w:rsidRDefault="00BA1B01" w:rsidP="00D63E6E">
            <w:pPr>
              <w:pStyle w:val="Body"/>
              <w:spacing w:after="0"/>
              <w:rPr>
                <w:rFonts w:ascii="Arial" w:eastAsia="Calibri" w:hAnsi="Arial" w:cs="Arial"/>
              </w:rPr>
            </w:pPr>
            <w:r w:rsidRPr="00D63E6E">
              <w:rPr>
                <w:rFonts w:ascii="Arial" w:eastAsia="Calibri" w:hAnsi="Arial" w:cs="Arial"/>
                <w:b/>
                <w:bCs/>
              </w:rPr>
              <w:t>Methodology:</w:t>
            </w:r>
            <w:r w:rsidRPr="00D63E6E">
              <w:rPr>
                <w:rFonts w:ascii="Arial" w:eastAsia="Calibri" w:hAnsi="Arial" w:cs="Arial"/>
              </w:rPr>
              <w:t xml:space="preserve"> </w:t>
            </w:r>
            <w:r w:rsidR="004D4183" w:rsidRPr="00D63E6E">
              <w:rPr>
                <w:rFonts w:ascii="Arial" w:hAnsi="Arial" w:cs="Arial"/>
                <w:color w:val="1F1F23"/>
              </w:rPr>
              <w:t xml:space="preserve">Qualitative data were collected through questionnaires with open-ended questions transferred to 120 University of Crete students (86 female and 34 males) by google form. In </w:t>
            </w:r>
            <w:proofErr w:type="gramStart"/>
            <w:r w:rsidR="004D4183" w:rsidRPr="00D63E6E">
              <w:rPr>
                <w:rFonts w:ascii="Arial" w:hAnsi="Arial" w:cs="Arial"/>
                <w:color w:val="1F1F23"/>
              </w:rPr>
              <w:t>addition</w:t>
            </w:r>
            <w:proofErr w:type="gramEnd"/>
            <w:r w:rsidR="004D4183" w:rsidRPr="00D63E6E">
              <w:rPr>
                <w:rFonts w:ascii="Arial" w:hAnsi="Arial" w:cs="Arial"/>
                <w:color w:val="1F1F23"/>
              </w:rPr>
              <w:t xml:space="preserve"> the </w:t>
            </w:r>
            <w:r w:rsidR="004D4183" w:rsidRPr="00D63E6E">
              <w:rPr>
                <w:rFonts w:ascii="Arial" w:hAnsi="Arial" w:cs="Arial"/>
              </w:rPr>
              <w:t xml:space="preserve">present study is considered to be a case study, consisting of students were studying at the departments of Biology, Mathematics, Physics, Chemistry and </w:t>
            </w:r>
            <w:proofErr w:type="spellStart"/>
            <w:r w:rsidR="004D4183" w:rsidRPr="00D63E6E">
              <w:rPr>
                <w:rFonts w:ascii="Arial" w:hAnsi="Arial" w:cs="Arial"/>
              </w:rPr>
              <w:t>Csd</w:t>
            </w:r>
            <w:proofErr w:type="spellEnd"/>
            <w:r w:rsidR="004D4183" w:rsidRPr="00D63E6E">
              <w:rPr>
                <w:rFonts w:ascii="Arial" w:hAnsi="Arial" w:cs="Arial"/>
              </w:rPr>
              <w:t xml:space="preserve">. </w:t>
            </w:r>
          </w:p>
          <w:p w14:paraId="1462B95A" w14:textId="24FEF314" w:rsidR="00BA1B01" w:rsidRPr="00D63E6E" w:rsidRDefault="00BA1B01" w:rsidP="00D63E6E">
            <w:pPr>
              <w:pStyle w:val="Body"/>
              <w:spacing w:after="0"/>
              <w:rPr>
                <w:rFonts w:ascii="Arial" w:eastAsia="Calibri" w:hAnsi="Arial" w:cs="Arial"/>
                <w:b/>
                <w:bCs/>
              </w:rPr>
            </w:pPr>
            <w:r w:rsidRPr="00D63E6E">
              <w:rPr>
                <w:rFonts w:ascii="Arial" w:eastAsia="Calibri" w:hAnsi="Arial" w:cs="Arial"/>
                <w:b/>
                <w:bCs/>
              </w:rPr>
              <w:t>Results:</w:t>
            </w:r>
            <w:r w:rsidRPr="00D63E6E">
              <w:rPr>
                <w:rFonts w:ascii="Arial" w:eastAsia="Calibri" w:hAnsi="Arial" w:cs="Arial"/>
              </w:rPr>
              <w:t xml:space="preserve"> </w:t>
            </w:r>
            <w:r w:rsidR="000208B5" w:rsidRPr="00D63E6E">
              <w:rPr>
                <w:rFonts w:ascii="Arial" w:hAnsi="Arial" w:cs="Arial"/>
              </w:rPr>
              <w:t>Α high percentage of participants supported that a lot of cognitive (106/120, social 90/120) and emotional benefits can arise from the use of stimulation in science teaching for all children, especially those with special educational needs. They believe that simulation activates inquiry- based learning approaches, also, collaboration and experience approaches (60/120). The use of simulations supports interactivity, students’ active participation (112/120) and the visual and all the other kinds of stimuli (109/120) engage the learning.</w:t>
            </w:r>
          </w:p>
          <w:p w14:paraId="48A0564C" w14:textId="77777777" w:rsidR="00190BC9" w:rsidRPr="003A58D0" w:rsidRDefault="00BA1B01" w:rsidP="00D63E6E">
            <w:pPr>
              <w:pStyle w:val="Body"/>
              <w:spacing w:after="0"/>
              <w:rPr>
                <w:rFonts w:ascii="Arial" w:eastAsia="Calibri" w:hAnsi="Arial" w:cs="Arial"/>
              </w:rPr>
            </w:pPr>
            <w:r w:rsidRPr="00D63E6E">
              <w:rPr>
                <w:rFonts w:ascii="Arial" w:eastAsia="Calibri" w:hAnsi="Arial" w:cs="Arial"/>
                <w:b/>
                <w:bCs/>
              </w:rPr>
              <w:t>Conclusion:</w:t>
            </w:r>
            <w:r w:rsidRPr="00D63E6E">
              <w:rPr>
                <w:rFonts w:ascii="Arial" w:eastAsia="Calibri" w:hAnsi="Arial" w:cs="Arial"/>
              </w:rPr>
              <w:t xml:space="preserve"> </w:t>
            </w:r>
          </w:p>
          <w:p w14:paraId="40D505E8" w14:textId="23701042" w:rsidR="00505F06" w:rsidRPr="00D63E6E" w:rsidRDefault="00BA1B01" w:rsidP="00D63E6E">
            <w:pPr>
              <w:pStyle w:val="Body"/>
              <w:spacing w:after="0"/>
              <w:rPr>
                <w:rFonts w:ascii="Arial" w:eastAsia="Calibri" w:hAnsi="Arial" w:cs="Arial"/>
                <w:lang w:val="el-GR"/>
              </w:rPr>
            </w:pPr>
            <w:r w:rsidRPr="00D63E6E">
              <w:rPr>
                <w:rFonts w:ascii="Arial" w:eastAsia="Calibri" w:hAnsi="Arial" w:cs="Arial"/>
              </w:rPr>
              <w:t>Non-invasive independent predictors for screening esophageal varices may decrease medical as well as financial burden, hence improving the management of cirrhotic patients. These predictors, however, need further work to validate reliability.</w:t>
            </w:r>
          </w:p>
        </w:tc>
      </w:tr>
    </w:tbl>
    <w:p w14:paraId="75AF53D1" w14:textId="77777777" w:rsidR="00636EB2" w:rsidRDefault="00636EB2" w:rsidP="00D63E6E">
      <w:pPr>
        <w:pStyle w:val="Body"/>
        <w:spacing w:after="0"/>
        <w:jc w:val="left"/>
        <w:rPr>
          <w:rFonts w:ascii="Arial" w:hAnsi="Arial" w:cs="Arial"/>
          <w:i/>
        </w:rPr>
      </w:pPr>
    </w:p>
    <w:p w14:paraId="4153D46D" w14:textId="38973716" w:rsidR="007341A3" w:rsidRPr="007A21CE" w:rsidRDefault="00A24E7E" w:rsidP="007A21CE">
      <w:pPr>
        <w:autoSpaceDE w:val="0"/>
        <w:autoSpaceDN w:val="0"/>
        <w:adjustRightInd w:val="0"/>
        <w:spacing w:line="240" w:lineRule="atLeast"/>
        <w:ind w:firstLine="720"/>
        <w:jc w:val="both"/>
        <w:rPr>
          <w:rFonts w:ascii="Arial" w:hAnsi="Arial" w:cs="Arial"/>
          <w:i/>
          <w:iCs/>
        </w:rPr>
      </w:pPr>
      <w:r>
        <w:rPr>
          <w:rFonts w:ascii="Arial" w:hAnsi="Arial" w:cs="Arial"/>
          <w:i/>
        </w:rPr>
        <w:t>Keywords</w:t>
      </w:r>
      <w:r w:rsidRPr="007341A3">
        <w:rPr>
          <w:rFonts w:ascii="Arial" w:hAnsi="Arial" w:cs="Arial"/>
          <w:i/>
        </w:rPr>
        <w:t xml:space="preserve">: </w:t>
      </w:r>
      <w:r w:rsidR="007341A3" w:rsidRPr="007A21CE">
        <w:rPr>
          <w:rFonts w:ascii="Arial" w:hAnsi="Arial" w:cs="Arial"/>
          <w:i/>
          <w:iCs/>
        </w:rPr>
        <w:t xml:space="preserve">simulations, inclusive approaches, </w:t>
      </w:r>
      <w:r w:rsidR="0033093D">
        <w:rPr>
          <w:rFonts w:ascii="Arial" w:hAnsi="Arial" w:cs="Arial"/>
          <w:i/>
          <w:iCs/>
        </w:rPr>
        <w:t>science</w:t>
      </w:r>
      <w:r w:rsidR="007341A3" w:rsidRPr="007A21CE">
        <w:rPr>
          <w:rFonts w:ascii="Arial" w:hAnsi="Arial" w:cs="Arial"/>
          <w:i/>
          <w:iCs/>
        </w:rPr>
        <w:t xml:space="preserve"> teaching, special educational needs</w:t>
      </w:r>
      <w:r w:rsidR="0033093D" w:rsidRPr="0033093D">
        <w:rPr>
          <w:rFonts w:ascii="Arial" w:hAnsi="Arial" w:cs="Arial"/>
          <w:i/>
          <w:iCs/>
        </w:rPr>
        <w:t xml:space="preserve">, </w:t>
      </w:r>
      <w:r w:rsidR="0033093D">
        <w:rPr>
          <w:rFonts w:ascii="Arial" w:hAnsi="Arial" w:cs="Arial"/>
          <w:i/>
          <w:iCs/>
        </w:rPr>
        <w:t xml:space="preserve">interactivity, inquiry - based learning, teamwork, critical thinking </w:t>
      </w:r>
    </w:p>
    <w:p w14:paraId="3C7DB83E" w14:textId="77777777" w:rsidR="00505F06" w:rsidRPr="003A58D0" w:rsidRDefault="00505F06" w:rsidP="00441B6F">
      <w:pPr>
        <w:pStyle w:val="Body"/>
        <w:spacing w:after="0"/>
        <w:rPr>
          <w:rFonts w:ascii="Arial" w:hAnsi="Arial" w:cs="Arial"/>
          <w:i/>
        </w:rPr>
      </w:pPr>
    </w:p>
    <w:p w14:paraId="4EE0639E" w14:textId="77777777" w:rsidR="00190BC9" w:rsidRPr="007A21CE" w:rsidRDefault="00190BC9" w:rsidP="00441B6F">
      <w:pPr>
        <w:pStyle w:val="Body"/>
        <w:spacing w:after="0"/>
        <w:rPr>
          <w:rFonts w:ascii="Arial" w:hAnsi="Arial" w:cs="Arial"/>
          <w:i/>
        </w:rPr>
      </w:pPr>
    </w:p>
    <w:p w14:paraId="3E11E450" w14:textId="309E1DEB" w:rsidR="007F7B32" w:rsidRPr="003A58D0"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19201C" w14:textId="77777777" w:rsidR="007A21CE" w:rsidRPr="007A21CE" w:rsidRDefault="007A21CE" w:rsidP="007A21CE">
      <w:pPr>
        <w:autoSpaceDE w:val="0"/>
        <w:autoSpaceDN w:val="0"/>
        <w:adjustRightInd w:val="0"/>
        <w:ind w:firstLine="720"/>
        <w:jc w:val="both"/>
        <w:rPr>
          <w:rFonts w:ascii="Arial" w:hAnsi="Arial" w:cs="Arial"/>
        </w:rPr>
      </w:pPr>
      <w:r w:rsidRPr="007A21CE">
        <w:rPr>
          <w:rFonts w:ascii="Arial" w:eastAsiaTheme="minorHAnsi" w:hAnsi="Arial" w:cs="Arial"/>
        </w:rPr>
        <w:t>Teachers, nowadays, meet students with great diversity, different personalities and learning profiles, goals and educational needs. Several researchers have argued that the learning environment should both adapt to and respond to students' learning styles and needs (</w:t>
      </w:r>
      <w:proofErr w:type="spellStart"/>
      <w:r w:rsidRPr="007A21CE">
        <w:rPr>
          <w:rFonts w:ascii="Arial" w:eastAsiaTheme="minorHAnsi" w:hAnsi="Arial" w:cs="Arial"/>
        </w:rPr>
        <w:t>Altun</w:t>
      </w:r>
      <w:proofErr w:type="spellEnd"/>
      <w:r w:rsidRPr="007A21CE">
        <w:rPr>
          <w:rFonts w:ascii="Arial" w:eastAsiaTheme="minorHAnsi" w:hAnsi="Arial" w:cs="Arial"/>
        </w:rPr>
        <w:t xml:space="preserve"> &amp; </w:t>
      </w:r>
      <w:proofErr w:type="spellStart"/>
      <w:r w:rsidRPr="007A21CE">
        <w:rPr>
          <w:rFonts w:ascii="Arial" w:eastAsiaTheme="minorHAnsi" w:hAnsi="Arial" w:cs="Arial"/>
        </w:rPr>
        <w:t>Serin</w:t>
      </w:r>
      <w:proofErr w:type="spellEnd"/>
      <w:r w:rsidRPr="007A21CE">
        <w:rPr>
          <w:rFonts w:ascii="Arial" w:eastAsiaTheme="minorHAnsi" w:hAnsi="Arial" w:cs="Arial"/>
        </w:rPr>
        <w:t>, 2019; Rooney, 2018, etc.). It is believed that students engage more and perform better when the learning process fits their learning style (</w:t>
      </w:r>
      <w:proofErr w:type="spellStart"/>
      <w:r w:rsidRPr="007A21CE">
        <w:rPr>
          <w:rFonts w:ascii="Arial" w:eastAsiaTheme="minorHAnsi" w:hAnsi="Arial" w:cs="Arial"/>
          <w:color w:val="000000" w:themeColor="text1"/>
        </w:rPr>
        <w:t>Altun</w:t>
      </w:r>
      <w:proofErr w:type="spellEnd"/>
      <w:r w:rsidRPr="007A21CE">
        <w:rPr>
          <w:rFonts w:ascii="Arial" w:eastAsiaTheme="minorHAnsi" w:hAnsi="Arial" w:cs="Arial"/>
          <w:color w:val="000000" w:themeColor="text1"/>
        </w:rPr>
        <w:t xml:space="preserve"> &amp; </w:t>
      </w:r>
      <w:proofErr w:type="spellStart"/>
      <w:r w:rsidRPr="007A21CE">
        <w:rPr>
          <w:rFonts w:ascii="Arial" w:eastAsiaTheme="minorHAnsi" w:hAnsi="Arial" w:cs="Arial"/>
          <w:color w:val="000000" w:themeColor="text1"/>
        </w:rPr>
        <w:t>Serin</w:t>
      </w:r>
      <w:proofErr w:type="spellEnd"/>
      <w:r w:rsidRPr="007A21CE">
        <w:rPr>
          <w:rFonts w:ascii="Arial" w:eastAsiaTheme="minorHAnsi" w:hAnsi="Arial" w:cs="Arial"/>
          <w:color w:val="000000" w:themeColor="text1"/>
        </w:rPr>
        <w:t>, 2019; Rooney, 2018, etc</w:t>
      </w:r>
      <w:r w:rsidRPr="007A21CE">
        <w:rPr>
          <w:rFonts w:ascii="Arial" w:eastAsiaTheme="minorHAnsi" w:hAnsi="Arial" w:cs="Arial"/>
        </w:rPr>
        <w:t xml:space="preserve">.). Other </w:t>
      </w:r>
      <w:r w:rsidRPr="007A21CE">
        <w:rPr>
          <w:rFonts w:ascii="Arial" w:eastAsiaTheme="minorHAnsi" w:hAnsi="Arial" w:cs="Arial"/>
        </w:rPr>
        <w:lastRenderedPageBreak/>
        <w:t>researchers argue that student participation, engagement, and satisfaction are of the highest importance, too (</w:t>
      </w:r>
      <w:r w:rsidRPr="007A21CE">
        <w:rPr>
          <w:rFonts w:ascii="Arial" w:eastAsiaTheme="minorHAnsi" w:hAnsi="Arial" w:cs="Arial"/>
          <w:color w:val="000000" w:themeColor="text1"/>
        </w:rPr>
        <w:t>Bond, 2020</w:t>
      </w:r>
      <w:r w:rsidRPr="007A21CE">
        <w:rPr>
          <w:rFonts w:ascii="Arial" w:eastAsiaTheme="minorHAnsi" w:hAnsi="Arial" w:cs="Arial"/>
        </w:rPr>
        <w:t>). In contrast, learning benefits are difficult to achieve in unengaged and dissatisfied students. Of course, in a digital learning environment, the learning profile has a significant influence on the performance of learners (Deborah et al., 2014).</w:t>
      </w:r>
      <w:r w:rsidRPr="007A21CE">
        <w:rPr>
          <w:rFonts w:ascii="Arial" w:hAnsi="Arial" w:cs="Arial"/>
        </w:rPr>
        <w:t xml:space="preserve"> </w:t>
      </w:r>
    </w:p>
    <w:p w14:paraId="34F1AE1C" w14:textId="6F94082A"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In Greece, adjustments to the curriculum for Science in High Education have been proposed (</w:t>
      </w:r>
      <w:proofErr w:type="spellStart"/>
      <w:r w:rsidRPr="007A21CE">
        <w:rPr>
          <w:rFonts w:ascii="Arial" w:eastAsiaTheme="minorHAnsi" w:hAnsi="Arial" w:cs="Arial"/>
        </w:rPr>
        <w:t>Peraki</w:t>
      </w:r>
      <w:proofErr w:type="spellEnd"/>
      <w:r w:rsidRPr="007A21CE">
        <w:rPr>
          <w:rFonts w:ascii="Arial" w:eastAsiaTheme="minorHAnsi" w:hAnsi="Arial" w:cs="Arial"/>
        </w:rPr>
        <w:t xml:space="preserve"> et al. (2008) in order to take into </w:t>
      </w:r>
      <w:proofErr w:type="gramStart"/>
      <w:r w:rsidRPr="007A21CE">
        <w:rPr>
          <w:rFonts w:ascii="Arial" w:eastAsiaTheme="minorHAnsi" w:hAnsi="Arial" w:cs="Arial"/>
        </w:rPr>
        <w:t>account</w:t>
      </w:r>
      <w:proofErr w:type="gramEnd"/>
      <w:r w:rsidRPr="007A21CE">
        <w:rPr>
          <w:rFonts w:ascii="Arial" w:eastAsiaTheme="minorHAnsi" w:hAnsi="Arial" w:cs="Arial"/>
        </w:rPr>
        <w:t xml:space="preserve"> the fact that "Every student does not learn by the same type of teaching" (p. 4). The teaching intervention in Sciences courses aims to </w:t>
      </w:r>
      <w:proofErr w:type="gramStart"/>
      <w:r w:rsidRPr="007A21CE">
        <w:rPr>
          <w:rFonts w:ascii="Arial" w:eastAsiaTheme="minorHAnsi" w:hAnsi="Arial" w:cs="Arial"/>
        </w:rPr>
        <w:t>take into account</w:t>
      </w:r>
      <w:proofErr w:type="gramEnd"/>
      <w:r w:rsidRPr="007A21CE">
        <w:rPr>
          <w:rFonts w:ascii="Arial" w:eastAsiaTheme="minorHAnsi" w:hAnsi="Arial" w:cs="Arial"/>
        </w:rPr>
        <w:t xml:space="preserve"> two basic principles for the co-education of students with and without Special Educational Needs: a) it is recommended that knowledge be built through more interactive activities (laboratory work, practical work, etc.) (</w:t>
      </w:r>
      <w:proofErr w:type="spellStart"/>
      <w:r w:rsidRPr="007A21CE">
        <w:rPr>
          <w:rFonts w:ascii="Arial" w:eastAsiaTheme="minorHAnsi" w:hAnsi="Arial" w:cs="Arial"/>
        </w:rPr>
        <w:t>Tselfes</w:t>
      </w:r>
      <w:proofErr w:type="spellEnd"/>
      <w:r w:rsidRPr="007A21CE">
        <w:rPr>
          <w:rFonts w:ascii="Arial" w:eastAsiaTheme="minorHAnsi" w:hAnsi="Arial" w:cs="Arial"/>
        </w:rPr>
        <w:t>, 2005, pp. 355–377). In addition, b) it is emphasized that there is a need to enhance active learning, which is based on the learners' engagement with the subject being taught (p. 5). These principles clearly refer to the differentiation of teaching by setting specific teaching objectives, developing scenarios, providing materials, and alternative assessment (</w:t>
      </w:r>
      <w:proofErr w:type="spellStart"/>
      <w:r w:rsidRPr="007A21CE">
        <w:rPr>
          <w:rFonts w:ascii="Arial" w:eastAsiaTheme="minorHAnsi" w:hAnsi="Arial" w:cs="Arial"/>
        </w:rPr>
        <w:t>Peraki</w:t>
      </w:r>
      <w:proofErr w:type="spellEnd"/>
      <w:r w:rsidRPr="007A21CE">
        <w:rPr>
          <w:rFonts w:ascii="Arial" w:eastAsiaTheme="minorHAnsi" w:hAnsi="Arial" w:cs="Arial"/>
        </w:rPr>
        <w:t xml:space="preserve"> et al., 2008). </w:t>
      </w:r>
    </w:p>
    <w:p w14:paraId="36B13D24" w14:textId="77777777"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In this respect, technological applications offer opportunities for experimentation and learning without the need for real equipment, enabling students to interact with virtual physical phenomena and perform experiments. This interactivity engages all different students in learning and allows them to discover scientific principles (</w:t>
      </w:r>
      <w:proofErr w:type="spellStart"/>
      <w:r w:rsidRPr="007A21CE">
        <w:rPr>
          <w:rFonts w:ascii="Arial" w:eastAsiaTheme="minorHAnsi" w:hAnsi="Arial" w:cs="Arial"/>
        </w:rPr>
        <w:t>Bogusevschi</w:t>
      </w:r>
      <w:proofErr w:type="spellEnd"/>
      <w:r w:rsidRPr="007A21CE">
        <w:rPr>
          <w:rFonts w:ascii="Arial" w:eastAsiaTheme="minorHAnsi" w:hAnsi="Arial" w:cs="Arial"/>
        </w:rPr>
        <w:t xml:space="preserve"> et al., 2020). </w:t>
      </w:r>
    </w:p>
    <w:p w14:paraId="4883672B" w14:textId="14CEDA0F"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 xml:space="preserve">Simulations are used in many ways in teaching, as is demonstrated in the international literature (Moore et al., 2013; </w:t>
      </w:r>
      <w:proofErr w:type="spellStart"/>
      <w:r w:rsidRPr="007A21CE">
        <w:rPr>
          <w:rFonts w:ascii="Arial" w:eastAsiaTheme="minorHAnsi" w:hAnsi="Arial" w:cs="Arial"/>
        </w:rPr>
        <w:t>Nur'aini</w:t>
      </w:r>
      <w:proofErr w:type="spellEnd"/>
      <w:r w:rsidRPr="007A21CE">
        <w:rPr>
          <w:rFonts w:ascii="Arial" w:eastAsiaTheme="minorHAnsi" w:hAnsi="Arial" w:cs="Arial"/>
        </w:rPr>
        <w:t xml:space="preserve"> et al., 2023; Price, </w:t>
      </w:r>
      <w:proofErr w:type="spellStart"/>
      <w:r w:rsidRPr="007A21CE">
        <w:rPr>
          <w:rFonts w:ascii="Arial" w:eastAsiaTheme="minorHAnsi" w:hAnsi="Arial" w:cs="Arial"/>
        </w:rPr>
        <w:t>Wieman</w:t>
      </w:r>
      <w:proofErr w:type="spellEnd"/>
      <w:r w:rsidRPr="007A21CE">
        <w:rPr>
          <w:rFonts w:ascii="Arial" w:eastAsiaTheme="minorHAnsi" w:hAnsi="Arial" w:cs="Arial"/>
        </w:rPr>
        <w:t xml:space="preserve"> &amp; Perkins, 2019). Moore et al. (2013) argued that simulations have an important role in teaching when they offer students opportunities to resolve their own questions and hypotheses. </w:t>
      </w:r>
      <w:proofErr w:type="spellStart"/>
      <w:r w:rsidRPr="007A21CE">
        <w:rPr>
          <w:rFonts w:ascii="Arial" w:eastAsiaTheme="minorHAnsi" w:hAnsi="Arial" w:cs="Arial"/>
        </w:rPr>
        <w:t>Nur'aini</w:t>
      </w:r>
      <w:proofErr w:type="spellEnd"/>
      <w:r w:rsidRPr="007A21CE">
        <w:rPr>
          <w:rFonts w:ascii="Arial" w:eastAsiaTheme="minorHAnsi" w:hAnsi="Arial" w:cs="Arial"/>
        </w:rPr>
        <w:t xml:space="preserve"> et al. (2023) conducted research in the Tangerang area on middle school students on the effect of an educational intervention program based on problem-based learning and inquiry-based learning. They used a quantitative method and experimental design with the experimental group (EG) (29 students) using inquiry-based learning in relation to the traditional teaching of the control group (CG) (24 students). The participants in the experimental group were categorized into three different groups of students according to their learning profile: kinesthetic, visual, and auditory. The program began with observation and simulations, followed by the formulation of hypotheses and their investigation. After formative and final assessment of the students' knowledge, there was a significant difference in the improvement of EG compared to CG. No significant differences were found in the different learning profiles of the EG students; all learning profiles appeared to be positively affected. </w:t>
      </w:r>
    </w:p>
    <w:p w14:paraId="7419B555" w14:textId="77777777" w:rsidR="007A21CE" w:rsidRPr="007A21CE" w:rsidRDefault="007A21CE" w:rsidP="007A21CE">
      <w:pPr>
        <w:autoSpaceDE w:val="0"/>
        <w:autoSpaceDN w:val="0"/>
        <w:adjustRightInd w:val="0"/>
        <w:ind w:firstLine="720"/>
        <w:jc w:val="both"/>
        <w:rPr>
          <w:rFonts w:ascii="Arial" w:hAnsi="Arial" w:cs="Arial"/>
          <w:color w:val="000000" w:themeColor="text1"/>
        </w:rPr>
      </w:pPr>
      <w:r w:rsidRPr="007A21CE">
        <w:rPr>
          <w:rFonts w:ascii="Arial" w:eastAsiaTheme="minorHAnsi" w:hAnsi="Arial" w:cs="Arial"/>
        </w:rPr>
        <w:t xml:space="preserve">In addition, Price et al. (2019) emphasize that science teachers can flexibly use the wide range of simulations available to enhance student motivation and engage them in the learning process through their own goals. The interactivity offered by simulations enhances the active participation and motivation of students, </w:t>
      </w:r>
      <w:r w:rsidRPr="007A21CE">
        <w:rPr>
          <w:rFonts w:ascii="Arial" w:hAnsi="Arial" w:cs="Arial"/>
        </w:rPr>
        <w:t xml:space="preserve">also, improves interest (Martinez-Jimenez et al., 2003). </w:t>
      </w:r>
      <w:r w:rsidRPr="007A21CE">
        <w:rPr>
          <w:rFonts w:ascii="Arial" w:eastAsiaTheme="minorHAnsi" w:hAnsi="Arial" w:cs="Arial"/>
        </w:rPr>
        <w:t>Students actively participate in the knowledge acquisition process, engaging with simulations as they are allowed to manage the variables as they see appropriate (</w:t>
      </w:r>
      <w:r w:rsidRPr="007A21CE">
        <w:rPr>
          <w:rFonts w:ascii="Arial" w:eastAsiaTheme="minorHAnsi" w:hAnsi="Arial" w:cs="Arial"/>
          <w:color w:val="000000" w:themeColor="text1"/>
        </w:rPr>
        <w:t>Rutten et al., 2012). In a well-designed</w:t>
      </w:r>
      <w:r w:rsidRPr="007A21CE">
        <w:rPr>
          <w:rFonts w:ascii="Arial" w:eastAsiaTheme="minorHAnsi" w:hAnsi="Arial" w:cs="Arial"/>
        </w:rPr>
        <w:t>, structured, and clear simulation, students observe and elaborate on phenomena, interacting with them in a way that also supports their understanding (</w:t>
      </w:r>
      <w:r w:rsidRPr="007A21CE">
        <w:rPr>
          <w:rFonts w:ascii="Arial" w:eastAsiaTheme="minorHAnsi" w:hAnsi="Arial" w:cs="Arial"/>
          <w:color w:val="000000" w:themeColor="text1"/>
        </w:rPr>
        <w:t xml:space="preserve">Lindgren &amp; Schwartz, 2009; </w:t>
      </w:r>
      <w:proofErr w:type="spellStart"/>
      <w:r w:rsidRPr="007A21CE">
        <w:rPr>
          <w:rFonts w:ascii="Arial" w:eastAsiaTheme="minorHAnsi" w:hAnsi="Arial" w:cs="Arial"/>
          <w:color w:val="000000" w:themeColor="text1"/>
        </w:rPr>
        <w:t>Olympiou</w:t>
      </w:r>
      <w:proofErr w:type="spellEnd"/>
      <w:r w:rsidRPr="007A21CE">
        <w:rPr>
          <w:rFonts w:ascii="Arial" w:eastAsiaTheme="minorHAnsi" w:hAnsi="Arial" w:cs="Arial"/>
          <w:color w:val="000000" w:themeColor="text1"/>
        </w:rPr>
        <w:t xml:space="preserve"> et al., 2013).</w:t>
      </w:r>
      <w:r w:rsidRPr="007A21CE">
        <w:rPr>
          <w:rFonts w:ascii="Arial" w:hAnsi="Arial" w:cs="Arial"/>
          <w:color w:val="000000" w:themeColor="text1"/>
        </w:rPr>
        <w:t xml:space="preserve"> </w:t>
      </w:r>
    </w:p>
    <w:p w14:paraId="194E807B" w14:textId="77777777" w:rsidR="007A21CE" w:rsidRPr="007A21CE" w:rsidRDefault="007A21CE" w:rsidP="007A21CE">
      <w:pPr>
        <w:autoSpaceDE w:val="0"/>
        <w:autoSpaceDN w:val="0"/>
        <w:adjustRightInd w:val="0"/>
        <w:ind w:firstLine="720"/>
        <w:jc w:val="both"/>
        <w:rPr>
          <w:rFonts w:ascii="Arial" w:hAnsi="Arial" w:cs="Arial"/>
        </w:rPr>
      </w:pPr>
      <w:bookmarkStart w:id="2" w:name="_Hlk214274950"/>
      <w:r w:rsidRPr="007A21CE">
        <w:rPr>
          <w:rFonts w:ascii="Arial" w:eastAsiaTheme="minorHAnsi" w:hAnsi="Arial" w:cs="Arial"/>
          <w:color w:val="000000" w:themeColor="text1"/>
        </w:rPr>
        <w:t>According to sociocultural theories, simulations create collaborative environments, allowing students to explore phenomena through communities of practice (</w:t>
      </w:r>
      <w:bookmarkStart w:id="3" w:name="_Hlk213780245"/>
      <w:r w:rsidRPr="007A21CE">
        <w:rPr>
          <w:rFonts w:ascii="Arial" w:eastAsiaTheme="minorHAnsi" w:hAnsi="Arial" w:cs="Arial"/>
          <w:color w:val="000000" w:themeColor="text1"/>
        </w:rPr>
        <w:t>Kaufman &amp; Ireland, 2016).</w:t>
      </w:r>
      <w:r w:rsidRPr="007A21CE">
        <w:rPr>
          <w:rFonts w:ascii="Arial" w:hAnsi="Arial" w:cs="Arial"/>
          <w:color w:val="000000" w:themeColor="text1"/>
        </w:rPr>
        <w:t xml:space="preserve"> </w:t>
      </w:r>
      <w:bookmarkEnd w:id="3"/>
      <w:r w:rsidRPr="007A21CE">
        <w:rPr>
          <w:rFonts w:ascii="Arial" w:eastAsiaTheme="minorHAnsi" w:hAnsi="Arial" w:cs="Arial"/>
          <w:color w:val="000000" w:themeColor="text1"/>
        </w:rPr>
        <w:t xml:space="preserve">Alessi &amp; Trollip (2001) </w:t>
      </w:r>
      <w:r w:rsidRPr="007A21CE">
        <w:rPr>
          <w:rFonts w:ascii="Arial" w:eastAsiaTheme="minorHAnsi" w:hAnsi="Arial" w:cs="Arial"/>
        </w:rPr>
        <w:t>emphasize the use of simulations as learning environments in which interpersonal interactions between participants are formed, a process that enhances their usefulness and makes them a tool for teachers to assess students' skills.</w:t>
      </w:r>
    </w:p>
    <w:p w14:paraId="73A3B93C" w14:textId="2100977C"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 xml:space="preserve">In general, simulations provided through the platform have great value in teaching natural sciences. </w:t>
      </w:r>
      <w:bookmarkStart w:id="4" w:name="_Hlk213688009"/>
      <w:r w:rsidRPr="007A21CE">
        <w:rPr>
          <w:rFonts w:ascii="Arial" w:eastAsiaTheme="minorHAnsi" w:hAnsi="Arial" w:cs="Arial"/>
        </w:rPr>
        <w:t>Simulations are provided for many different topics in the teaching of physics, chemistry, biology, mathematics, and other sciences, where students engage interactively.  Students take " navigation" in virtual environments, with the aim of simulating experiments and various physical phenomena, etc. (</w:t>
      </w:r>
      <w:proofErr w:type="spellStart"/>
      <w:r w:rsidRPr="007A21CE">
        <w:rPr>
          <w:rFonts w:ascii="Arial" w:eastAsiaTheme="minorHAnsi" w:hAnsi="Arial" w:cs="Arial"/>
        </w:rPr>
        <w:t>Chassignol</w:t>
      </w:r>
      <w:proofErr w:type="spellEnd"/>
      <w:r w:rsidRPr="007A21CE">
        <w:rPr>
          <w:rFonts w:ascii="Arial" w:eastAsiaTheme="minorHAnsi" w:hAnsi="Arial" w:cs="Arial"/>
        </w:rPr>
        <w:t xml:space="preserve"> et al., 2018). Their u</w:t>
      </w:r>
      <w:r w:rsidR="00C9376C">
        <w:rPr>
          <w:rFonts w:ascii="Arial" w:eastAsiaTheme="minorHAnsi" w:hAnsi="Arial" w:cs="Arial"/>
        </w:rPr>
        <w:t>tilization</w:t>
      </w:r>
      <w:r w:rsidRPr="007A21CE">
        <w:rPr>
          <w:rFonts w:ascii="Arial" w:eastAsiaTheme="minorHAnsi" w:hAnsi="Arial" w:cs="Arial"/>
        </w:rPr>
        <w:t>, interactive graphics, and student</w:t>
      </w:r>
      <w:r w:rsidR="00C9376C">
        <w:rPr>
          <w:rFonts w:ascii="Arial" w:eastAsiaTheme="minorHAnsi" w:hAnsi="Arial" w:cs="Arial"/>
        </w:rPr>
        <w:t>s’</w:t>
      </w:r>
      <w:r w:rsidRPr="007A21CE">
        <w:rPr>
          <w:rFonts w:ascii="Arial" w:eastAsiaTheme="minorHAnsi" w:hAnsi="Arial" w:cs="Arial"/>
        </w:rPr>
        <w:t xml:space="preserve"> </w:t>
      </w:r>
      <w:r w:rsidR="00C9376C" w:rsidRPr="007A21CE">
        <w:rPr>
          <w:rFonts w:ascii="Arial" w:eastAsiaTheme="minorHAnsi" w:hAnsi="Arial" w:cs="Arial"/>
        </w:rPr>
        <w:t xml:space="preserve">active </w:t>
      </w:r>
      <w:r w:rsidRPr="007A21CE">
        <w:rPr>
          <w:rFonts w:ascii="Arial" w:eastAsiaTheme="minorHAnsi" w:hAnsi="Arial" w:cs="Arial"/>
        </w:rPr>
        <w:t xml:space="preserve">participation support the visual and kinesthetic understanding of concepts, while complicated scientific phenomena in STEM become understandable. At the same time, foreign language </w:t>
      </w:r>
      <w:bookmarkEnd w:id="4"/>
      <w:r w:rsidRPr="007A21CE">
        <w:rPr>
          <w:rFonts w:ascii="Arial" w:eastAsiaTheme="minorHAnsi" w:hAnsi="Arial" w:cs="Arial"/>
        </w:rPr>
        <w:t>students participate on an equal footing with native students (Lin et al., 2017), as the use of a specific language is not necessary or demanding.</w:t>
      </w:r>
    </w:p>
    <w:bookmarkEnd w:id="2"/>
    <w:p w14:paraId="6B0628BB" w14:textId="77777777" w:rsidR="007A21CE" w:rsidRPr="007A21CE" w:rsidRDefault="007A21CE" w:rsidP="007A21CE">
      <w:pPr>
        <w:autoSpaceDE w:val="0"/>
        <w:autoSpaceDN w:val="0"/>
        <w:adjustRightInd w:val="0"/>
        <w:ind w:firstLine="720"/>
        <w:jc w:val="both"/>
        <w:rPr>
          <w:rFonts w:ascii="Arial" w:eastAsiaTheme="minorHAnsi" w:hAnsi="Arial" w:cs="Arial"/>
          <w:color w:val="000000" w:themeColor="text1"/>
        </w:rPr>
      </w:pPr>
      <w:r w:rsidRPr="007A21CE">
        <w:rPr>
          <w:rFonts w:ascii="Arial" w:eastAsiaTheme="minorHAnsi" w:hAnsi="Arial" w:cs="Arial"/>
        </w:rPr>
        <w:t xml:space="preserve">Teaching the Sciences faces ongoing challenges in terms of conceptual understanding of abstract phenomena, the development of problem-solving skills and enhancing student engagement. Simulations offer a unique opportunity to transform teaching by allowing students to interact with phenomena that are difficult to represent in a physical environment </w:t>
      </w:r>
      <w:r w:rsidRPr="007A21CE">
        <w:rPr>
          <w:rFonts w:ascii="Arial" w:eastAsiaTheme="minorHAnsi" w:hAnsi="Arial" w:cs="Arial"/>
          <w:color w:val="C0504D" w:themeColor="accent2"/>
        </w:rPr>
        <w:t>(</w:t>
      </w:r>
      <w:proofErr w:type="spellStart"/>
      <w:r w:rsidRPr="007A21CE">
        <w:rPr>
          <w:rFonts w:ascii="Arial" w:eastAsiaTheme="minorHAnsi" w:hAnsi="Arial" w:cs="Arial"/>
          <w:color w:val="000000" w:themeColor="text1"/>
        </w:rPr>
        <w:t>Vlachopoulos</w:t>
      </w:r>
      <w:proofErr w:type="spellEnd"/>
      <w:r w:rsidRPr="007A21CE">
        <w:rPr>
          <w:rFonts w:ascii="Arial" w:eastAsiaTheme="minorHAnsi" w:hAnsi="Arial" w:cs="Arial"/>
          <w:color w:val="000000" w:themeColor="text1"/>
        </w:rPr>
        <w:t xml:space="preserve"> &amp; </w:t>
      </w:r>
      <w:proofErr w:type="spellStart"/>
      <w:r w:rsidRPr="007A21CE">
        <w:rPr>
          <w:rFonts w:ascii="Arial" w:eastAsiaTheme="minorHAnsi" w:hAnsi="Arial" w:cs="Arial"/>
          <w:color w:val="000000" w:themeColor="text1"/>
        </w:rPr>
        <w:t>Makri</w:t>
      </w:r>
      <w:proofErr w:type="spellEnd"/>
      <w:r w:rsidRPr="007A21CE">
        <w:rPr>
          <w:rFonts w:ascii="Arial" w:eastAsiaTheme="minorHAnsi" w:hAnsi="Arial" w:cs="Arial"/>
          <w:color w:val="000000" w:themeColor="text1"/>
        </w:rPr>
        <w:t>, 2017; Price et al., 2019).</w:t>
      </w:r>
      <w:r w:rsidRPr="007A21CE">
        <w:rPr>
          <w:rFonts w:ascii="Arial" w:hAnsi="Arial" w:cs="Arial"/>
          <w:color w:val="000000" w:themeColor="text1"/>
        </w:rPr>
        <w:t xml:space="preserve"> </w:t>
      </w:r>
      <w:r w:rsidRPr="007A21CE">
        <w:rPr>
          <w:rFonts w:ascii="Arial" w:eastAsiaTheme="minorHAnsi" w:hAnsi="Arial" w:cs="Arial"/>
          <w:color w:val="000000" w:themeColor="text1"/>
        </w:rPr>
        <w:t>Simulation systems offer the possibility of negotiating phenomena and concepts from the field of natural sciences through dynamic representations that play an important role in learning (</w:t>
      </w:r>
      <w:proofErr w:type="spellStart"/>
      <w:r w:rsidRPr="007A21CE">
        <w:rPr>
          <w:rFonts w:ascii="Arial" w:hAnsi="Arial" w:cs="Arial"/>
          <w:color w:val="000000" w:themeColor="text1"/>
        </w:rPr>
        <w:t>Bogusevschi</w:t>
      </w:r>
      <w:proofErr w:type="spellEnd"/>
      <w:r w:rsidRPr="007A21CE">
        <w:rPr>
          <w:rFonts w:ascii="Arial" w:hAnsi="Arial" w:cs="Arial"/>
          <w:color w:val="000000" w:themeColor="text1"/>
        </w:rPr>
        <w:t xml:space="preserve"> et al., 2020; </w:t>
      </w:r>
      <w:proofErr w:type="spellStart"/>
      <w:r w:rsidRPr="007A21CE">
        <w:rPr>
          <w:rFonts w:ascii="Arial" w:eastAsiaTheme="minorHAnsi" w:hAnsi="Arial" w:cs="Arial"/>
          <w:color w:val="000000" w:themeColor="text1"/>
        </w:rPr>
        <w:t>Çelik</w:t>
      </w:r>
      <w:proofErr w:type="spellEnd"/>
      <w:r w:rsidRPr="007A21CE">
        <w:rPr>
          <w:rFonts w:ascii="Arial" w:eastAsiaTheme="minorHAnsi" w:hAnsi="Arial" w:cs="Arial"/>
          <w:color w:val="000000" w:themeColor="text1"/>
        </w:rPr>
        <w:t xml:space="preserve"> et al., 2015). Simulations, which are essentially software-based, can support science education and explain complex concepts making experiments accessible that are not easily implemented in the classroom, studying phenomena that are not immediately visible (</w:t>
      </w:r>
      <w:proofErr w:type="spellStart"/>
      <w:r w:rsidRPr="007A21CE">
        <w:rPr>
          <w:rFonts w:ascii="Arial" w:eastAsiaTheme="minorHAnsi" w:hAnsi="Arial" w:cs="Arial"/>
          <w:color w:val="000000" w:themeColor="text1"/>
        </w:rPr>
        <w:t>Ulukök</w:t>
      </w:r>
      <w:proofErr w:type="spellEnd"/>
      <w:r w:rsidRPr="007A21CE">
        <w:rPr>
          <w:rFonts w:ascii="Arial" w:eastAsiaTheme="minorHAnsi" w:hAnsi="Arial" w:cs="Arial"/>
          <w:color w:val="000000" w:themeColor="text1"/>
        </w:rPr>
        <w:t xml:space="preserve"> &amp; Sari, 2016). By improving the environment in which the experiment is carried out, they lead to a better understanding of the subject being taught (</w:t>
      </w:r>
      <w:proofErr w:type="spellStart"/>
      <w:r w:rsidRPr="007A21CE">
        <w:rPr>
          <w:rFonts w:ascii="Arial" w:eastAsiaTheme="minorHAnsi" w:hAnsi="Arial" w:cs="Arial"/>
          <w:color w:val="000000" w:themeColor="text1"/>
        </w:rPr>
        <w:t>Jaakkola</w:t>
      </w:r>
      <w:proofErr w:type="spellEnd"/>
      <w:r w:rsidRPr="007A21CE">
        <w:rPr>
          <w:rFonts w:ascii="Arial" w:eastAsiaTheme="minorHAnsi" w:hAnsi="Arial" w:cs="Arial"/>
          <w:color w:val="000000" w:themeColor="text1"/>
        </w:rPr>
        <w:t xml:space="preserve"> &amp; Nurmi, 2008), building new knowledge by utilizing existing knowledge (</w:t>
      </w:r>
      <w:proofErr w:type="spellStart"/>
      <w:r w:rsidRPr="007A21CE">
        <w:rPr>
          <w:rFonts w:ascii="Arial" w:eastAsiaTheme="minorHAnsi" w:hAnsi="Arial" w:cs="Arial"/>
          <w:color w:val="000000" w:themeColor="text1"/>
        </w:rPr>
        <w:t>Jimoyiannis</w:t>
      </w:r>
      <w:proofErr w:type="spellEnd"/>
      <w:r w:rsidRPr="007A21CE">
        <w:rPr>
          <w:rFonts w:ascii="Arial" w:eastAsiaTheme="minorHAnsi" w:hAnsi="Arial" w:cs="Arial"/>
          <w:color w:val="000000" w:themeColor="text1"/>
        </w:rPr>
        <w:t xml:space="preserve"> &amp; </w:t>
      </w:r>
      <w:proofErr w:type="spellStart"/>
      <w:r w:rsidRPr="007A21CE">
        <w:rPr>
          <w:rFonts w:ascii="Arial" w:eastAsiaTheme="minorHAnsi" w:hAnsi="Arial" w:cs="Arial"/>
          <w:color w:val="000000" w:themeColor="text1"/>
        </w:rPr>
        <w:t>Komis</w:t>
      </w:r>
      <w:proofErr w:type="spellEnd"/>
      <w:r w:rsidRPr="007A21CE">
        <w:rPr>
          <w:rFonts w:ascii="Arial" w:eastAsiaTheme="minorHAnsi" w:hAnsi="Arial" w:cs="Arial"/>
          <w:color w:val="000000" w:themeColor="text1"/>
        </w:rPr>
        <w:t>, 2001).</w:t>
      </w:r>
      <w:r w:rsidRPr="007A21CE">
        <w:rPr>
          <w:rFonts w:ascii="Arial" w:hAnsi="Arial" w:cs="Arial"/>
          <w:color w:val="000000" w:themeColor="text1"/>
        </w:rPr>
        <w:t xml:space="preserve"> </w:t>
      </w:r>
      <w:r w:rsidRPr="007A21CE">
        <w:rPr>
          <w:rFonts w:ascii="Arial" w:hAnsi="Arial" w:cs="Arial"/>
        </w:rPr>
        <w:t>Supplementary, s</w:t>
      </w:r>
      <w:r w:rsidRPr="007A21CE">
        <w:rPr>
          <w:rFonts w:ascii="Arial" w:eastAsiaTheme="minorHAnsi" w:hAnsi="Arial" w:cs="Arial"/>
        </w:rPr>
        <w:t xml:space="preserve">imulations enhance </w:t>
      </w:r>
      <w:r w:rsidRPr="007A21CE">
        <w:rPr>
          <w:rFonts w:ascii="Arial" w:eastAsiaTheme="minorHAnsi" w:hAnsi="Arial" w:cs="Arial"/>
          <w:color w:val="000000" w:themeColor="text1"/>
        </w:rPr>
        <w:t xml:space="preserve">the development of critical thinking, metacognitive skills, and problem-solving skills (Robertson et al., 2009; </w:t>
      </w:r>
      <w:proofErr w:type="spellStart"/>
      <w:r w:rsidRPr="007A21CE">
        <w:rPr>
          <w:rFonts w:ascii="Arial" w:eastAsiaTheme="minorHAnsi" w:hAnsi="Arial" w:cs="Arial"/>
          <w:color w:val="000000" w:themeColor="text1"/>
        </w:rPr>
        <w:t>Vlachopoulos</w:t>
      </w:r>
      <w:proofErr w:type="spellEnd"/>
      <w:r w:rsidRPr="007A21CE">
        <w:rPr>
          <w:rFonts w:ascii="Arial" w:eastAsiaTheme="minorHAnsi" w:hAnsi="Arial" w:cs="Arial"/>
          <w:color w:val="000000" w:themeColor="text1"/>
        </w:rPr>
        <w:t xml:space="preserve"> &amp; </w:t>
      </w:r>
      <w:proofErr w:type="spellStart"/>
      <w:r w:rsidRPr="007A21CE">
        <w:rPr>
          <w:rFonts w:ascii="Arial" w:eastAsiaTheme="minorHAnsi" w:hAnsi="Arial" w:cs="Arial"/>
          <w:color w:val="000000" w:themeColor="text1"/>
        </w:rPr>
        <w:t>Makri</w:t>
      </w:r>
      <w:proofErr w:type="spellEnd"/>
      <w:r w:rsidRPr="007A21CE">
        <w:rPr>
          <w:rFonts w:ascii="Arial" w:eastAsiaTheme="minorHAnsi" w:hAnsi="Arial" w:cs="Arial"/>
          <w:color w:val="000000" w:themeColor="text1"/>
        </w:rPr>
        <w:t>, 2017).</w:t>
      </w:r>
    </w:p>
    <w:p w14:paraId="66558A8A" w14:textId="0384AAD6" w:rsidR="007A21CE" w:rsidRPr="007A21CE" w:rsidRDefault="007A21CE" w:rsidP="007A21CE">
      <w:pPr>
        <w:pStyle w:val="Default"/>
        <w:ind w:firstLine="567"/>
        <w:jc w:val="both"/>
        <w:rPr>
          <w:rFonts w:ascii="Arial" w:hAnsi="Arial" w:cs="Arial"/>
          <w:sz w:val="20"/>
          <w:szCs w:val="20"/>
          <w:lang w:val="en-US"/>
        </w:rPr>
      </w:pPr>
      <w:proofErr w:type="spellStart"/>
      <w:r w:rsidRPr="007A21CE">
        <w:rPr>
          <w:rStyle w:val="cf01"/>
          <w:rFonts w:ascii="Arial" w:hAnsi="Arial" w:cs="Arial"/>
          <w:color w:val="000000" w:themeColor="text1"/>
          <w:sz w:val="20"/>
          <w:szCs w:val="20"/>
          <w:lang w:val="en-US"/>
        </w:rPr>
        <w:t>Ouahi</w:t>
      </w:r>
      <w:proofErr w:type="spellEnd"/>
      <w:r w:rsidRPr="007A21CE">
        <w:rPr>
          <w:rStyle w:val="cf01"/>
          <w:rFonts w:ascii="Arial" w:hAnsi="Arial" w:cs="Arial"/>
          <w:color w:val="000000" w:themeColor="text1"/>
          <w:sz w:val="20"/>
          <w:szCs w:val="20"/>
          <w:lang w:val="en-US"/>
        </w:rPr>
        <w:t xml:space="preserve"> et al. (2022) investigated science teachers’ views </w:t>
      </w:r>
      <w:r w:rsidRPr="007A21CE">
        <w:rPr>
          <w:rFonts w:ascii="Arial" w:hAnsi="Arial" w:cs="Arial"/>
          <w:color w:val="000000" w:themeColor="text1"/>
          <w:sz w:val="20"/>
          <w:szCs w:val="20"/>
          <w:lang w:val="en-US"/>
        </w:rPr>
        <w:t xml:space="preserve">on the utilization of simulations in their lessons when their students have difficulty in learning science subjects. The researchers developed </w:t>
      </w:r>
      <w:r w:rsidRPr="007A21CE">
        <w:rPr>
          <w:rFonts w:ascii="Arial" w:hAnsi="Arial" w:cs="Arial"/>
          <w:color w:val="auto"/>
          <w:sz w:val="20"/>
          <w:szCs w:val="20"/>
          <w:lang w:val="en-US"/>
        </w:rPr>
        <w:t xml:space="preserve">and shared a questionnaire online with 114 Moroccan science teachers, who have already used interactive simulations </w:t>
      </w:r>
      <w:r w:rsidRPr="007A21CE">
        <w:rPr>
          <w:rFonts w:ascii="Arial" w:hAnsi="Arial" w:cs="Arial"/>
          <w:sz w:val="20"/>
          <w:szCs w:val="20"/>
          <w:lang w:val="en-US"/>
        </w:rPr>
        <w:t xml:space="preserve">in their teaching. Their results showed </w:t>
      </w:r>
      <w:r w:rsidRPr="007A21CE">
        <w:rPr>
          <w:rFonts w:ascii="Arial" w:hAnsi="Arial" w:cs="Arial"/>
          <w:sz w:val="20"/>
          <w:szCs w:val="20"/>
          <w:lang w:val="en-US"/>
        </w:rPr>
        <w:lastRenderedPageBreak/>
        <w:t xml:space="preserve">that most of the sample use both of the </w:t>
      </w:r>
      <w:r w:rsidRPr="007A21CE">
        <w:rPr>
          <w:rFonts w:ascii="Arial" w:hAnsi="Arial" w:cs="Arial"/>
          <w:color w:val="auto"/>
          <w:sz w:val="20"/>
          <w:szCs w:val="20"/>
          <w:lang w:val="en-US"/>
        </w:rPr>
        <w:t xml:space="preserve">investigative approaches and the interactive simulations in the classroom according the conclusions </w:t>
      </w:r>
      <w:r w:rsidRPr="007A21CE">
        <w:rPr>
          <w:rFonts w:ascii="Arial" w:hAnsi="Arial" w:cs="Arial"/>
          <w:sz w:val="20"/>
          <w:szCs w:val="20"/>
          <w:lang w:val="en-US"/>
        </w:rPr>
        <w:t>of other studies (</w:t>
      </w:r>
      <w:proofErr w:type="spellStart"/>
      <w:r w:rsidRPr="007A21CE">
        <w:rPr>
          <w:rFonts w:ascii="Arial" w:hAnsi="Arial" w:cs="Arial"/>
          <w:sz w:val="20"/>
          <w:szCs w:val="20"/>
          <w:lang w:val="en-US"/>
        </w:rPr>
        <w:t>Jemaa</w:t>
      </w:r>
      <w:proofErr w:type="spellEnd"/>
      <w:r w:rsidRPr="007A21CE">
        <w:rPr>
          <w:rFonts w:ascii="Arial" w:hAnsi="Arial" w:cs="Arial"/>
          <w:sz w:val="20"/>
          <w:szCs w:val="20"/>
          <w:lang w:val="en-US"/>
        </w:rPr>
        <w:t xml:space="preserve"> &amp; </w:t>
      </w:r>
      <w:proofErr w:type="spellStart"/>
      <w:r w:rsidRPr="007A21CE">
        <w:rPr>
          <w:rFonts w:ascii="Arial" w:hAnsi="Arial" w:cs="Arial"/>
          <w:sz w:val="20"/>
          <w:szCs w:val="20"/>
          <w:lang w:val="en-US"/>
        </w:rPr>
        <w:t>Boilevin</w:t>
      </w:r>
      <w:proofErr w:type="spellEnd"/>
      <w:r w:rsidRPr="007A21CE">
        <w:rPr>
          <w:rFonts w:ascii="Arial" w:hAnsi="Arial" w:cs="Arial"/>
          <w:sz w:val="20"/>
          <w:szCs w:val="20"/>
          <w:lang w:val="en-US"/>
        </w:rPr>
        <w:t xml:space="preserve">, 2016). Jemma &amp; </w:t>
      </w:r>
      <w:proofErr w:type="spellStart"/>
      <w:r w:rsidRPr="007A21CE">
        <w:rPr>
          <w:rFonts w:ascii="Arial" w:hAnsi="Arial" w:cs="Arial"/>
          <w:sz w:val="20"/>
          <w:szCs w:val="20"/>
          <w:lang w:val="en-US"/>
        </w:rPr>
        <w:t>Boilevin</w:t>
      </w:r>
      <w:proofErr w:type="spellEnd"/>
      <w:r w:rsidRPr="007A21CE">
        <w:rPr>
          <w:rFonts w:ascii="Arial" w:hAnsi="Arial" w:cs="Arial"/>
          <w:sz w:val="20"/>
          <w:szCs w:val="20"/>
          <w:lang w:val="en-US"/>
        </w:rPr>
        <w:t xml:space="preserve"> (2016) confirmed that the combination of the utilization of simulations in teaching based on the investigative approaches, can support students with their learning difficulties. </w:t>
      </w:r>
      <w:r w:rsidRPr="007A21CE">
        <w:rPr>
          <w:rFonts w:ascii="Arial" w:hAnsi="Arial" w:cs="Arial"/>
          <w:color w:val="auto"/>
          <w:sz w:val="20"/>
          <w:szCs w:val="20"/>
          <w:lang w:val="en-US"/>
        </w:rPr>
        <w:t xml:space="preserve">In addition, they supported that science teachers have positive attitudes about the simulations, such as </w:t>
      </w:r>
      <w:proofErr w:type="spellStart"/>
      <w:r w:rsidRPr="007A21CE">
        <w:rPr>
          <w:rFonts w:ascii="Arial" w:hAnsi="Arial" w:cs="Arial"/>
          <w:color w:val="auto"/>
          <w:sz w:val="20"/>
          <w:szCs w:val="20"/>
          <w:lang w:val="en-US"/>
        </w:rPr>
        <w:t>PhET</w:t>
      </w:r>
      <w:proofErr w:type="spellEnd"/>
      <w:r w:rsidRPr="007A21CE">
        <w:rPr>
          <w:rFonts w:ascii="Arial" w:hAnsi="Arial" w:cs="Arial"/>
          <w:color w:val="auto"/>
          <w:sz w:val="20"/>
          <w:szCs w:val="20"/>
          <w:lang w:val="en-US"/>
        </w:rPr>
        <w:t>, because of the effectiveness of these tools in order to support students’ cognitive development through their understanding and engagement in the scientific process</w:t>
      </w:r>
      <w:r w:rsidRPr="007A21CE">
        <w:rPr>
          <w:rFonts w:ascii="Arial" w:hAnsi="Arial" w:cs="Arial"/>
          <w:sz w:val="20"/>
          <w:szCs w:val="20"/>
          <w:lang w:val="en-US"/>
        </w:rPr>
        <w:t>.</w:t>
      </w:r>
    </w:p>
    <w:p w14:paraId="7AB0ACAA" w14:textId="77777777"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In a further study, Knezek &amp; Christensen (2024), 48 teachers teaching K-12 in two US states participated and conducted five 15-minute lessons using simulations, involving 12 students, 6 of whom had specific learning difficulties. The analysis revealed that teachers who taught using simulations tended to focus on increasing their students' attention.</w:t>
      </w:r>
    </w:p>
    <w:p w14:paraId="66DD0279" w14:textId="77777777" w:rsidR="007A21CE" w:rsidRPr="007A21CE" w:rsidRDefault="007A21CE" w:rsidP="007A21CE">
      <w:pPr>
        <w:pStyle w:val="a"/>
        <w:rPr>
          <w:rFonts w:ascii="Arial" w:hAnsi="Arial" w:cs="Arial"/>
          <w:color w:val="auto"/>
          <w:sz w:val="20"/>
          <w:szCs w:val="20"/>
          <w:lang w:val="en-US"/>
        </w:rPr>
      </w:pPr>
      <w:r w:rsidRPr="007A21CE">
        <w:rPr>
          <w:rFonts w:ascii="Arial" w:hAnsi="Arial" w:cs="Arial"/>
          <w:color w:val="auto"/>
          <w:sz w:val="20"/>
          <w:szCs w:val="20"/>
          <w:lang w:val="en-US"/>
        </w:rPr>
        <w:t xml:space="preserve">In Greece, </w:t>
      </w:r>
      <w:proofErr w:type="spellStart"/>
      <w:r w:rsidRPr="007A21CE">
        <w:rPr>
          <w:rFonts w:ascii="Arial" w:hAnsi="Arial" w:cs="Arial"/>
          <w:color w:val="auto"/>
          <w:sz w:val="20"/>
          <w:szCs w:val="20"/>
          <w:lang w:val="en-US"/>
        </w:rPr>
        <w:t>Spanaki</w:t>
      </w:r>
      <w:proofErr w:type="spellEnd"/>
      <w:r w:rsidRPr="007A21CE">
        <w:rPr>
          <w:rFonts w:ascii="Arial" w:hAnsi="Arial" w:cs="Arial"/>
          <w:color w:val="auto"/>
          <w:sz w:val="20"/>
          <w:szCs w:val="20"/>
          <w:lang w:val="en-US"/>
        </w:rPr>
        <w:t xml:space="preserve"> et al. (in press) </w:t>
      </w:r>
      <w:r w:rsidRPr="007A21CE">
        <w:rPr>
          <w:rFonts w:ascii="Arial" w:hAnsi="Arial" w:cs="Arial"/>
          <w:color w:val="auto"/>
          <w:sz w:val="20"/>
          <w:szCs w:val="20"/>
          <w:shd w:val="clear" w:color="auto" w:fill="FFFFFF"/>
          <w:lang w:val="en-US"/>
        </w:rPr>
        <w:t xml:space="preserve">60 students, attending Teaching Certificate program of the School of Science and Technology at the University of Crete, participated. They used </w:t>
      </w:r>
      <w:proofErr w:type="spellStart"/>
      <w:r w:rsidRPr="007A21CE">
        <w:rPr>
          <w:rFonts w:ascii="Arial" w:hAnsi="Arial" w:cs="Arial"/>
          <w:color w:val="auto"/>
          <w:sz w:val="20"/>
          <w:szCs w:val="20"/>
          <w:shd w:val="clear" w:color="auto" w:fill="FFFFFF"/>
          <w:lang w:val="en-US"/>
        </w:rPr>
        <w:t>Phet</w:t>
      </w:r>
      <w:proofErr w:type="spellEnd"/>
      <w:r w:rsidRPr="007A21CE">
        <w:rPr>
          <w:rFonts w:ascii="Arial" w:hAnsi="Arial" w:cs="Arial"/>
          <w:color w:val="auto"/>
          <w:sz w:val="20"/>
          <w:szCs w:val="20"/>
          <w:shd w:val="clear" w:color="auto" w:fill="FFFFFF"/>
          <w:lang w:val="en-US"/>
        </w:rPr>
        <w:t xml:space="preserve"> Colorado platform to choose a simulation for teaching a specific scientific topic in secondary education. Afterwards, they are asked about their perspectives around this utilization. Qualitative data was collected through google form to investigate Science’ students' perceptions on the use of simulations in the teaching process. Over half of the participants supported the use of simulations with accompanying guiding questions to stimulate teaching and all agreed that simulations encourage students to observe and experiment, highlighting the significance of the interactive nature of simulations in learning. 56/60 participants reported that simulations offer opportunities for inclusive teaching in every grade student with or without special educational needs, as they promote skills like in-depth understanding, critical thinking and teamwork.</w:t>
      </w:r>
    </w:p>
    <w:p w14:paraId="47B4BA97" w14:textId="77777777"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hAnsi="Arial" w:cs="Arial"/>
        </w:rPr>
        <w:t xml:space="preserve">In a study by </w:t>
      </w:r>
      <w:proofErr w:type="spellStart"/>
      <w:r w:rsidRPr="007A21CE">
        <w:rPr>
          <w:rFonts w:ascii="Arial" w:hAnsi="Arial" w:cs="Arial"/>
        </w:rPr>
        <w:t>Tsiavos</w:t>
      </w:r>
      <w:proofErr w:type="spellEnd"/>
      <w:r w:rsidRPr="007A21CE">
        <w:rPr>
          <w:rFonts w:ascii="Arial" w:hAnsi="Arial" w:cs="Arial"/>
        </w:rPr>
        <w:t xml:space="preserve"> et al. (2020) investigated the effectiveness of three distance learning courses in Sciences for fifth-grade elementary school students, using virtual reality tools and </w:t>
      </w:r>
      <w:proofErr w:type="spellStart"/>
      <w:r w:rsidRPr="007A21CE">
        <w:rPr>
          <w:rFonts w:ascii="Arial" w:hAnsi="Arial" w:cs="Arial"/>
        </w:rPr>
        <w:t>PhET</w:t>
      </w:r>
      <w:proofErr w:type="spellEnd"/>
      <w:r w:rsidRPr="007A21CE">
        <w:rPr>
          <w:rFonts w:ascii="Arial" w:hAnsi="Arial" w:cs="Arial"/>
        </w:rPr>
        <w:t xml:space="preserve"> Colorado simulations in teaching 12 students with special educational needs, mainly with Attention Deficit Hyperactivity Disorder (ADHD). The researchers used the recorded data and a questionnaire completed by the participants. The results of the study showed quite satisfactory active participation by the students, while, in general, the lesson appeared to have become more interesting. </w:t>
      </w:r>
      <w:proofErr w:type="spellStart"/>
      <w:r w:rsidRPr="007A21CE">
        <w:rPr>
          <w:rFonts w:ascii="Arial" w:hAnsi="Arial" w:cs="Arial"/>
        </w:rPr>
        <w:t>Tsiavos</w:t>
      </w:r>
      <w:proofErr w:type="spellEnd"/>
      <w:r w:rsidRPr="007A21CE">
        <w:rPr>
          <w:rFonts w:ascii="Arial" w:hAnsi="Arial" w:cs="Arial"/>
        </w:rPr>
        <w:t xml:space="preserve"> et al. (2020) concluded that simulations contribute positively to changing students' perceptions of school-science knowledge. They argued that it is important to integrate digital tools, in general, into the teaching practice of natural sciences.</w:t>
      </w:r>
    </w:p>
    <w:p w14:paraId="7B671C80" w14:textId="6B802AEA" w:rsidR="007A21CE" w:rsidRPr="007A21CE" w:rsidRDefault="007A21CE" w:rsidP="007A21CE">
      <w:pPr>
        <w:autoSpaceDE w:val="0"/>
        <w:autoSpaceDN w:val="0"/>
        <w:adjustRightInd w:val="0"/>
        <w:ind w:firstLine="720"/>
        <w:jc w:val="both"/>
        <w:rPr>
          <w:rFonts w:ascii="Arial" w:hAnsi="Arial" w:cs="Arial"/>
        </w:rPr>
      </w:pPr>
      <w:r w:rsidRPr="007A21CE">
        <w:rPr>
          <w:rFonts w:ascii="Arial" w:eastAsiaTheme="minorHAnsi" w:hAnsi="Arial" w:cs="Arial"/>
        </w:rPr>
        <w:t xml:space="preserve"> Although there are several studies on simulations (</w:t>
      </w:r>
      <w:proofErr w:type="spellStart"/>
      <w:r w:rsidRPr="007A21CE">
        <w:rPr>
          <w:rFonts w:ascii="Arial" w:eastAsiaTheme="minorHAnsi" w:hAnsi="Arial" w:cs="Arial"/>
        </w:rPr>
        <w:t>Falloon</w:t>
      </w:r>
      <w:proofErr w:type="spellEnd"/>
      <w:r w:rsidRPr="007A21CE">
        <w:rPr>
          <w:rFonts w:ascii="Arial" w:eastAsiaTheme="minorHAnsi" w:hAnsi="Arial" w:cs="Arial"/>
        </w:rPr>
        <w:t>, 2019), there does not seem to be enough literature on their role in students’ learning difficulties and other disabilities. A part of the research community believes that the effective use of simulations depends on appropriate pedagogical design. The development of training programs for the use of simulations is essential for their successful integration into teaching (Kaufman &amp; Ireland, 2016).</w:t>
      </w:r>
      <w:r w:rsidRPr="007A21CE">
        <w:rPr>
          <w:rFonts w:ascii="Arial" w:hAnsi="Arial" w:cs="Arial"/>
        </w:rPr>
        <w:t xml:space="preserve"> </w:t>
      </w:r>
      <w:r w:rsidRPr="007A21CE">
        <w:rPr>
          <w:rFonts w:ascii="Arial" w:eastAsiaTheme="minorHAnsi" w:hAnsi="Arial" w:cs="Arial"/>
        </w:rPr>
        <w:t>At this point, the importance of th</w:t>
      </w:r>
      <w:r w:rsidR="00C9376C">
        <w:rPr>
          <w:rFonts w:ascii="Arial" w:eastAsiaTheme="minorHAnsi" w:hAnsi="Arial" w:cs="Arial"/>
        </w:rPr>
        <w:t>e present</w:t>
      </w:r>
      <w:r w:rsidRPr="007A21CE">
        <w:rPr>
          <w:rFonts w:ascii="Arial" w:eastAsiaTheme="minorHAnsi" w:hAnsi="Arial" w:cs="Arial"/>
        </w:rPr>
        <w:t xml:space="preserve"> research becomes visible, through which science students – future teachers of STEM subjects – are requested to express their views on the use of simulations in teaching students with special educational needs, after developing relevant teaching scenarios to use them in their practical training.</w:t>
      </w:r>
    </w:p>
    <w:p w14:paraId="4F7096F8" w14:textId="77777777" w:rsidR="00790ADA" w:rsidRPr="00FB3A86" w:rsidRDefault="00790ADA" w:rsidP="00441B6F">
      <w:pPr>
        <w:pStyle w:val="AbstHead"/>
        <w:spacing w:after="0"/>
        <w:jc w:val="both"/>
        <w:rPr>
          <w:rFonts w:ascii="Arial" w:hAnsi="Arial" w:cs="Arial"/>
        </w:rPr>
      </w:pPr>
    </w:p>
    <w:p w14:paraId="6552FE22" w14:textId="77777777" w:rsidR="00790ADA" w:rsidRPr="00FB3A86" w:rsidRDefault="00790ADA" w:rsidP="00441B6F">
      <w:pPr>
        <w:pStyle w:val="Body"/>
        <w:spacing w:after="0"/>
        <w:rPr>
          <w:rFonts w:ascii="Arial" w:hAnsi="Arial" w:cs="Arial"/>
        </w:rPr>
      </w:pPr>
    </w:p>
    <w:p w14:paraId="3BEC4BBF" w14:textId="522EE676" w:rsidR="007F7B32" w:rsidRPr="00E93765"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322BFB7" w14:textId="77777777" w:rsidR="00790ADA" w:rsidRPr="00FB3A86" w:rsidRDefault="00790ADA" w:rsidP="00441B6F">
      <w:pPr>
        <w:pStyle w:val="AbstHead"/>
        <w:spacing w:after="0"/>
        <w:jc w:val="both"/>
        <w:rPr>
          <w:rFonts w:ascii="Arial" w:hAnsi="Arial" w:cs="Arial"/>
        </w:rPr>
      </w:pPr>
    </w:p>
    <w:p w14:paraId="7E0533B4" w14:textId="6AD8C43B" w:rsidR="007A21CE" w:rsidRPr="007A21CE" w:rsidRDefault="007A21CE" w:rsidP="007A21CE">
      <w:pPr>
        <w:ind w:firstLine="720"/>
        <w:jc w:val="both"/>
        <w:rPr>
          <w:rFonts w:ascii="Arial" w:hAnsi="Arial" w:cs="Arial"/>
          <w:color w:val="000000" w:themeColor="text1"/>
        </w:rPr>
      </w:pPr>
      <w:r w:rsidRPr="007A21CE">
        <w:rPr>
          <w:rFonts w:ascii="Arial" w:hAnsi="Arial" w:cs="Arial"/>
          <w:color w:val="1F1F23"/>
        </w:rPr>
        <w:t xml:space="preserve">The present study constitutes qualitative research. Qualitative data were collected through questionnaires with open-ended questions transferred to students in google form. In addition, the </w:t>
      </w:r>
      <w:r w:rsidRPr="007A21CE">
        <w:rPr>
          <w:rFonts w:ascii="Arial" w:hAnsi="Arial" w:cs="Arial"/>
        </w:rPr>
        <w:t xml:space="preserve">present study is considered to be a case study. It focuses on a limited sample of 120 students of the University of Crete who participated in the field of pedagogical courses. </w:t>
      </w:r>
      <w:r w:rsidRPr="007A21CE">
        <w:rPr>
          <w:rFonts w:ascii="Arial" w:hAnsi="Arial" w:cs="Arial"/>
          <w:color w:val="1F1F23"/>
        </w:rPr>
        <w:t xml:space="preserve">Although there is </w:t>
      </w:r>
      <w:r w:rsidRPr="007A21CE">
        <w:rPr>
          <w:rFonts w:ascii="Arial" w:hAnsi="Arial" w:cs="Arial"/>
          <w:color w:val="000000" w:themeColor="text1"/>
        </w:rPr>
        <w:t xml:space="preserve">a limited sample the qualitative research studies in depth attitudes, perspectives, also, thoughts and this is a strong reason using it. A case study, as a kind of qualitative research, targets in investigating a «case», a phenomenon focuses on specific details, in order to understand it in general (Robson, 2010). </w:t>
      </w:r>
    </w:p>
    <w:p w14:paraId="289D79A0" w14:textId="77777777" w:rsidR="007A21CE" w:rsidRPr="007A21CE" w:rsidRDefault="007A21CE" w:rsidP="007A21CE">
      <w:pPr>
        <w:ind w:firstLine="720"/>
        <w:jc w:val="both"/>
        <w:rPr>
          <w:rFonts w:ascii="Arial" w:hAnsi="Arial" w:cs="Arial"/>
        </w:rPr>
      </w:pPr>
      <w:r w:rsidRPr="007A21CE">
        <w:rPr>
          <w:rFonts w:ascii="Arial" w:hAnsi="Arial" w:cs="Arial"/>
          <w:color w:val="000000" w:themeColor="text1"/>
        </w:rPr>
        <w:t>Data analysis is supported by qualitative, thematic analysis (Robson, 2010</w:t>
      </w:r>
      <w:r w:rsidRPr="007A21CE">
        <w:rPr>
          <w:rFonts w:ascii="Arial" w:hAnsi="Arial" w:cs="Arial"/>
        </w:rPr>
        <w:t>). A case study refers to a purposefully selected sample that is used for a specific purpose from a much more general sample group, taking into consideration that the participants are being involved in a way that facilitates learning by doing (</w:t>
      </w:r>
      <w:proofErr w:type="spellStart"/>
      <w:r w:rsidRPr="007A21CE">
        <w:rPr>
          <w:rFonts w:ascii="Arial" w:hAnsi="Arial" w:cs="Arial"/>
        </w:rPr>
        <w:t>Krain</w:t>
      </w:r>
      <w:proofErr w:type="spellEnd"/>
      <w:r w:rsidRPr="007A21CE">
        <w:rPr>
          <w:rFonts w:ascii="Arial" w:hAnsi="Arial" w:cs="Arial"/>
        </w:rPr>
        <w:t>, 2016).</w:t>
      </w:r>
    </w:p>
    <w:p w14:paraId="3C4FC511" w14:textId="77777777" w:rsidR="007A21CE" w:rsidRPr="007A21CE" w:rsidRDefault="007A21CE" w:rsidP="007A21CE">
      <w:pPr>
        <w:jc w:val="both"/>
        <w:rPr>
          <w:rFonts w:ascii="Arial" w:hAnsi="Arial" w:cs="Arial"/>
          <w:i/>
          <w:iCs/>
        </w:rPr>
      </w:pPr>
      <w:r w:rsidRPr="007A21CE">
        <w:rPr>
          <w:rFonts w:ascii="Arial" w:hAnsi="Arial" w:cs="Arial"/>
          <w:i/>
          <w:iCs/>
        </w:rPr>
        <w:t xml:space="preserve">Aim, sample and procedure </w:t>
      </w:r>
    </w:p>
    <w:p w14:paraId="5B480420" w14:textId="77777777" w:rsidR="007A21CE" w:rsidRPr="007A21CE" w:rsidRDefault="007A21CE" w:rsidP="007A21CE">
      <w:pPr>
        <w:pStyle w:val="Default"/>
        <w:ind w:firstLine="720"/>
        <w:jc w:val="both"/>
        <w:rPr>
          <w:rFonts w:ascii="Arial" w:hAnsi="Arial" w:cs="Arial"/>
          <w:sz w:val="20"/>
          <w:szCs w:val="20"/>
          <w:lang w:val="en-US"/>
        </w:rPr>
      </w:pPr>
      <w:r w:rsidRPr="007A21CE">
        <w:rPr>
          <w:rFonts w:ascii="Arial" w:hAnsi="Arial" w:cs="Arial"/>
          <w:sz w:val="20"/>
          <w:szCs w:val="20"/>
          <w:lang w:val="en-US"/>
        </w:rPr>
        <w:t xml:space="preserve">The aim of this case-study was to investigate the University of Crete students’ attitudes regarding the use of stimulation in teaching science. Specifically, the study presents students’ perspectives regarding the planning of a lesson in science </w:t>
      </w:r>
      <w:r w:rsidRPr="007A21CE">
        <w:rPr>
          <w:rFonts w:ascii="Arial" w:hAnsi="Arial" w:cs="Arial"/>
          <w:color w:val="1F2023"/>
          <w:sz w:val="20"/>
          <w:szCs w:val="20"/>
          <w:lang w:val="en-US"/>
        </w:rPr>
        <w:t xml:space="preserve">focusing on using new technologies, and especially, simulation for teaching a specific phenomenon or knowledge in collaboration with the experiential learning, aiming the inclusion of all different students in high school. </w:t>
      </w:r>
    </w:p>
    <w:p w14:paraId="74D32F7D" w14:textId="5F4E99AA" w:rsidR="007A21CE" w:rsidRPr="007A21CE" w:rsidRDefault="007A21CE" w:rsidP="007A21CE">
      <w:pPr>
        <w:ind w:firstLine="720"/>
        <w:jc w:val="both"/>
        <w:rPr>
          <w:rFonts w:ascii="Arial" w:hAnsi="Arial" w:cs="Arial"/>
          <w:color w:val="000000" w:themeColor="text1"/>
        </w:rPr>
      </w:pPr>
      <w:r w:rsidRPr="007A21CE">
        <w:rPr>
          <w:rFonts w:ascii="Arial" w:hAnsi="Arial" w:cs="Arial"/>
        </w:rPr>
        <w:t>The study was implemented within the Teaching Certificate course of the School of Science and Technology of the University of Crete</w:t>
      </w:r>
      <w:r w:rsidR="0039209C" w:rsidRPr="0039209C">
        <w:rPr>
          <w:rFonts w:ascii="Arial" w:hAnsi="Arial" w:cs="Arial"/>
        </w:rPr>
        <w:t xml:space="preserve"> (</w:t>
      </w:r>
      <w:proofErr w:type="spellStart"/>
      <w:r w:rsidR="0039209C">
        <w:rPr>
          <w:rFonts w:ascii="Arial" w:hAnsi="Arial" w:cs="Arial"/>
        </w:rPr>
        <w:t>UoC</w:t>
      </w:r>
      <w:proofErr w:type="spellEnd"/>
      <w:r w:rsidR="0039209C">
        <w:rPr>
          <w:rFonts w:ascii="Arial" w:hAnsi="Arial" w:cs="Arial"/>
        </w:rPr>
        <w:t>)</w:t>
      </w:r>
      <w:r w:rsidRPr="007A21CE">
        <w:rPr>
          <w:rFonts w:ascii="Arial" w:hAnsi="Arial" w:cs="Arial"/>
        </w:rPr>
        <w:t xml:space="preserve">. 120 students </w:t>
      </w:r>
      <w:r w:rsidRPr="007A21CE">
        <w:rPr>
          <w:rFonts w:ascii="Arial" w:hAnsi="Arial" w:cs="Arial"/>
          <w:color w:val="1F2023"/>
        </w:rPr>
        <w:t xml:space="preserve">(N= 71,6 % girls and N= 28,4% boys) </w:t>
      </w:r>
      <w:r w:rsidRPr="007A21CE">
        <w:rPr>
          <w:rFonts w:ascii="Arial" w:hAnsi="Arial" w:cs="Arial"/>
        </w:rPr>
        <w:t xml:space="preserve">from the Departments of </w:t>
      </w:r>
      <w:r w:rsidRPr="007A21CE">
        <w:rPr>
          <w:rFonts w:ascii="Arial" w:hAnsi="Arial" w:cs="Arial"/>
          <w:color w:val="1F1F23"/>
        </w:rPr>
        <w:t xml:space="preserve">Biology, Physics, Chemistry, Mathematics and Computer Science participated. </w:t>
      </w:r>
      <w:r w:rsidRPr="007A21CE">
        <w:rPr>
          <w:rFonts w:ascii="Arial" w:hAnsi="Arial" w:cs="Arial"/>
          <w:color w:val="1F2023"/>
        </w:rPr>
        <w:t xml:space="preserve">The participants were asked to schedule an interesting lesson for them, utilizing a simulation. They engaged to follow the model of </w:t>
      </w:r>
      <w:r w:rsidRPr="007A21CE">
        <w:rPr>
          <w:rFonts w:ascii="Arial" w:hAnsi="Arial" w:cs="Arial"/>
          <w:color w:val="000000" w:themeColor="text1"/>
        </w:rPr>
        <w:t>Kaufman &amp; Ireland (2016), which support that the use of simulation needs to be an organized, planned and structured process, beginning from scenario encourages students learn through active learning and playing</w:t>
      </w:r>
      <w:r w:rsidRPr="007A21CE">
        <w:rPr>
          <w:rFonts w:ascii="Arial" w:hAnsi="Arial" w:cs="Arial"/>
          <w:color w:val="EE0000"/>
        </w:rPr>
        <w:t xml:space="preserve">. </w:t>
      </w:r>
      <w:r w:rsidRPr="007A21CE">
        <w:rPr>
          <w:rFonts w:ascii="Arial" w:hAnsi="Arial" w:cs="Arial"/>
          <w:color w:val="000000" w:themeColor="text1"/>
        </w:rPr>
        <w:t xml:space="preserve">Thus, university students created a scenario and then answered in goggle form questionnaire three basic research questions:  a) Which are the cognitive benefits of using simulation in science </w:t>
      </w:r>
      <w:bookmarkStart w:id="5" w:name="_Hlk213494743"/>
      <w:r w:rsidRPr="007A21CE">
        <w:rPr>
          <w:rFonts w:ascii="Arial" w:hAnsi="Arial" w:cs="Arial"/>
          <w:color w:val="000000" w:themeColor="text1"/>
        </w:rPr>
        <w:t>for students with special educational needs inclusion</w:t>
      </w:r>
      <w:bookmarkEnd w:id="5"/>
      <w:r w:rsidRPr="007A21CE">
        <w:rPr>
          <w:rFonts w:ascii="Arial" w:hAnsi="Arial" w:cs="Arial"/>
          <w:color w:val="000000" w:themeColor="text1"/>
        </w:rPr>
        <w:t xml:space="preserve">? b) Which are the social- </w:t>
      </w:r>
      <w:proofErr w:type="gramStart"/>
      <w:r w:rsidRPr="007A21CE">
        <w:rPr>
          <w:rFonts w:ascii="Arial" w:hAnsi="Arial" w:cs="Arial"/>
          <w:color w:val="000000" w:themeColor="text1"/>
        </w:rPr>
        <w:t>emotional  benefits</w:t>
      </w:r>
      <w:proofErr w:type="gramEnd"/>
      <w:r w:rsidRPr="007A21CE">
        <w:rPr>
          <w:rFonts w:ascii="Arial" w:hAnsi="Arial" w:cs="Arial"/>
          <w:color w:val="000000" w:themeColor="text1"/>
        </w:rPr>
        <w:t xml:space="preserve"> of </w:t>
      </w:r>
      <w:r w:rsidRPr="007A21CE">
        <w:rPr>
          <w:rFonts w:ascii="Arial" w:hAnsi="Arial" w:cs="Arial"/>
          <w:color w:val="000000" w:themeColor="text1"/>
        </w:rPr>
        <w:lastRenderedPageBreak/>
        <w:t xml:space="preserve">using simulation in science for students with special educational needs inclusion? and c) Which are the basic technics of teaching that are incorporated during the specific scenario in teaching science? </w:t>
      </w:r>
    </w:p>
    <w:p w14:paraId="64D1D5E1" w14:textId="77777777" w:rsidR="007A21CE" w:rsidRPr="00874649" w:rsidRDefault="007A21CE" w:rsidP="007A21CE">
      <w:pPr>
        <w:ind w:firstLine="720"/>
        <w:jc w:val="both"/>
        <w:rPr>
          <w:rFonts w:ascii="Times New Roman" w:hAnsi="Times New Roman"/>
          <w:sz w:val="24"/>
          <w:szCs w:val="24"/>
          <w:shd w:val="clear" w:color="auto" w:fill="FFFFFF"/>
        </w:rPr>
      </w:pPr>
      <w:r w:rsidRPr="007A21CE">
        <w:rPr>
          <w:rFonts w:ascii="Arial" w:hAnsi="Arial" w:cs="Arial"/>
          <w:color w:val="1F1F23"/>
        </w:rPr>
        <w:t>Qualitative data were collected, organized and analyzed based thematic analysis</w:t>
      </w:r>
      <w:r w:rsidRPr="007A21CE">
        <w:rPr>
          <w:rFonts w:ascii="Arial" w:hAnsi="Arial" w:cs="Arial"/>
          <w:color w:val="000000" w:themeColor="text1"/>
        </w:rPr>
        <w:t xml:space="preserve"> </w:t>
      </w:r>
      <w:r w:rsidRPr="007A21CE">
        <w:rPr>
          <w:rFonts w:ascii="Arial" w:hAnsi="Arial" w:cs="Arial"/>
          <w:shd w:val="clear" w:color="auto" w:fill="FFFFFF"/>
        </w:rPr>
        <w:t>(</w:t>
      </w:r>
      <w:proofErr w:type="spellStart"/>
      <w:r w:rsidRPr="007A21CE">
        <w:rPr>
          <w:rFonts w:ascii="Arial" w:hAnsi="Arial" w:cs="Arial"/>
          <w:shd w:val="clear" w:color="auto" w:fill="FFFFFF"/>
        </w:rPr>
        <w:t>Tsiolis</w:t>
      </w:r>
      <w:proofErr w:type="spellEnd"/>
      <w:r w:rsidRPr="007A21CE">
        <w:rPr>
          <w:rFonts w:ascii="Arial" w:hAnsi="Arial" w:cs="Arial"/>
          <w:shd w:val="clear" w:color="auto" w:fill="FFFFFF"/>
        </w:rPr>
        <w:t xml:space="preserve">, 2018). </w:t>
      </w:r>
      <w:r w:rsidRPr="007A21CE">
        <w:rPr>
          <w:rFonts w:ascii="Arial" w:hAnsi="Arial" w:cs="Arial"/>
          <w:kern w:val="2"/>
        </w:rPr>
        <w:t>Thematic analysis involves systematic identification, understanding, and subsequent organization of recurring patterns of meaning (Braun &amp; Clarke, 2012).</w:t>
      </w:r>
      <w:r w:rsidRPr="007A21CE">
        <w:rPr>
          <w:rFonts w:ascii="Arial" w:hAnsi="Arial" w:cs="Arial"/>
        </w:rPr>
        <w:t xml:space="preserve"> After collecting the data, literature in accordance with the research data were carefully examined by the researcher, increasing the validity of the study. Data </w:t>
      </w:r>
      <w:r w:rsidRPr="007A21CE">
        <w:rPr>
          <w:rFonts w:ascii="Arial" w:hAnsi="Arial" w:cs="Arial"/>
          <w:kern w:val="24"/>
        </w:rPr>
        <w:t>were organized into groups and coding, followed by thematic analysis (</w:t>
      </w:r>
      <w:proofErr w:type="spellStart"/>
      <w:r w:rsidRPr="007A21CE">
        <w:rPr>
          <w:rFonts w:ascii="Arial" w:hAnsi="Arial" w:cs="Arial"/>
          <w:kern w:val="24"/>
        </w:rPr>
        <w:t>Tsiolis</w:t>
      </w:r>
      <w:proofErr w:type="spellEnd"/>
      <w:r w:rsidRPr="007A21CE">
        <w:rPr>
          <w:rFonts w:ascii="Arial" w:hAnsi="Arial" w:cs="Arial"/>
          <w:kern w:val="24"/>
        </w:rPr>
        <w:t xml:space="preserve">, 2018) through systematic recognition, understanding and then organization of repetitive patterns of meaning </w:t>
      </w:r>
      <w:r w:rsidRPr="007A21CE">
        <w:rPr>
          <w:rFonts w:ascii="Arial" w:hAnsi="Arial" w:cs="Arial"/>
          <w:kern w:val="2"/>
        </w:rPr>
        <w:t>(Braun &amp; Clarke, 2012)</w:t>
      </w:r>
      <w:r w:rsidRPr="007A21CE">
        <w:rPr>
          <w:rFonts w:ascii="Arial" w:hAnsi="Arial" w:cs="Arial"/>
          <w:kern w:val="24"/>
        </w:rPr>
        <w:t xml:space="preserve">. </w:t>
      </w:r>
      <w:r w:rsidRPr="007A21CE">
        <w:rPr>
          <w:rFonts w:ascii="Arial" w:hAnsi="Arial" w:cs="Arial"/>
        </w:rPr>
        <w:t>The results of the qualitative analysis are presented in Tables below</w:t>
      </w:r>
      <w:r w:rsidRPr="006A5D58">
        <w:rPr>
          <w:rFonts w:ascii="Times New Roman" w:hAnsi="Times New Roman"/>
          <w:sz w:val="24"/>
          <w:szCs w:val="24"/>
        </w:rPr>
        <w:t>.</w:t>
      </w:r>
    </w:p>
    <w:p w14:paraId="2EEED4FE" w14:textId="77777777" w:rsidR="00A03B96" w:rsidRPr="00A15111" w:rsidRDefault="00A03B96" w:rsidP="007A21CE">
      <w:pPr>
        <w:pStyle w:val="Body"/>
        <w:spacing w:after="0"/>
        <w:rPr>
          <w:rFonts w:ascii="Arial" w:hAnsi="Arial" w:cs="Arial"/>
        </w:rPr>
      </w:pPr>
    </w:p>
    <w:p w14:paraId="706D2966" w14:textId="77777777" w:rsidR="00790ADA" w:rsidRPr="003A58D0" w:rsidRDefault="00790ADA" w:rsidP="00441B6F">
      <w:pPr>
        <w:pStyle w:val="Body"/>
        <w:spacing w:after="0"/>
        <w:rPr>
          <w:rFonts w:ascii="Arial" w:hAnsi="Arial" w:cs="Arial"/>
        </w:rPr>
      </w:pPr>
    </w:p>
    <w:p w14:paraId="304DDE05" w14:textId="41CB751A" w:rsidR="00902823" w:rsidRPr="003A58D0"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679C581" w14:textId="77777777" w:rsidR="007A21CE" w:rsidRPr="00760F41" w:rsidRDefault="007A21CE" w:rsidP="007A21CE">
      <w:pPr>
        <w:pStyle w:val="NormalWeb"/>
        <w:kinsoku w:val="0"/>
        <w:overflowPunct w:val="0"/>
        <w:spacing w:before="0" w:beforeAutospacing="0" w:after="80" w:afterAutospacing="0"/>
        <w:jc w:val="both"/>
        <w:textAlignment w:val="baseline"/>
        <w:rPr>
          <w:rFonts w:ascii="Arial" w:eastAsiaTheme="minorEastAsia" w:hAnsi="Arial" w:cs="Arial"/>
          <w:kern w:val="24"/>
          <w:sz w:val="20"/>
          <w:szCs w:val="20"/>
        </w:rPr>
      </w:pPr>
      <w:r w:rsidRPr="00760F41">
        <w:rPr>
          <w:rFonts w:ascii="Arial" w:eastAsiaTheme="minorEastAsia" w:hAnsi="Arial" w:cs="Arial"/>
          <w:kern w:val="24"/>
          <w:sz w:val="20"/>
          <w:szCs w:val="20"/>
        </w:rPr>
        <w:t>Thematic analysis</w:t>
      </w:r>
      <w:r w:rsidRPr="00760F41">
        <w:rPr>
          <w:rFonts w:ascii="Arial" w:eastAsiaTheme="minorEastAsia" w:hAnsi="Arial" w:cs="Arial"/>
          <w:b/>
          <w:bCs/>
          <w:kern w:val="24"/>
          <w:sz w:val="20"/>
          <w:szCs w:val="20"/>
        </w:rPr>
        <w:t xml:space="preserve"> </w:t>
      </w:r>
      <w:r w:rsidRPr="00760F41">
        <w:rPr>
          <w:rFonts w:ascii="Arial" w:eastAsiaTheme="minorEastAsia" w:hAnsi="Arial" w:cs="Arial"/>
          <w:kern w:val="24"/>
          <w:sz w:val="20"/>
          <w:szCs w:val="20"/>
        </w:rPr>
        <w:t xml:space="preserve">indicated that participants perceived effective and inclusive teaching when science educators use simulation during their teaching.  </w:t>
      </w:r>
    </w:p>
    <w:p w14:paraId="189AC10E" w14:textId="77777777" w:rsidR="007A21CE" w:rsidRPr="00760F41" w:rsidRDefault="007A21CE" w:rsidP="007A21CE">
      <w:pPr>
        <w:pStyle w:val="NormalWeb"/>
        <w:kinsoku w:val="0"/>
        <w:overflowPunct w:val="0"/>
        <w:spacing w:before="0" w:beforeAutospacing="0" w:after="80" w:afterAutospacing="0"/>
        <w:jc w:val="both"/>
        <w:textAlignment w:val="baseline"/>
        <w:rPr>
          <w:rFonts w:ascii="Arial" w:hAnsi="Arial" w:cs="Arial"/>
          <w:sz w:val="20"/>
          <w:szCs w:val="20"/>
        </w:rPr>
      </w:pPr>
      <w:r w:rsidRPr="00760F41">
        <w:rPr>
          <w:rFonts w:ascii="Arial" w:eastAsia="Aptos" w:hAnsi="Arial" w:cs="Arial"/>
          <w:color w:val="000000" w:themeColor="text1"/>
          <w:kern w:val="24"/>
          <w:sz w:val="20"/>
          <w:szCs w:val="20"/>
        </w:rPr>
        <w:t>More specifically, the main data are presented in Graphs and Tables:</w:t>
      </w:r>
    </w:p>
    <w:p w14:paraId="03ECEBBD" w14:textId="77777777" w:rsidR="007A21CE" w:rsidRPr="00760F41" w:rsidRDefault="007A21CE" w:rsidP="007A21CE">
      <w:pPr>
        <w:spacing w:line="360" w:lineRule="auto"/>
        <w:jc w:val="both"/>
        <w:rPr>
          <w:rFonts w:ascii="Arial" w:eastAsiaTheme="minorHAnsi" w:hAnsi="Arial" w:cs="Arial"/>
          <w:b/>
          <w:bCs/>
          <w:i/>
          <w:iCs/>
          <w:kern w:val="2"/>
          <w:sz w:val="22"/>
          <w:szCs w:val="22"/>
        </w:rPr>
      </w:pPr>
      <w:r w:rsidRPr="00760F41">
        <w:rPr>
          <w:rFonts w:ascii="Arial" w:eastAsiaTheme="minorHAnsi" w:hAnsi="Arial" w:cs="Arial"/>
          <w:b/>
          <w:bCs/>
          <w:i/>
          <w:iCs/>
          <w:kern w:val="2"/>
          <w:sz w:val="22"/>
          <w:szCs w:val="22"/>
        </w:rPr>
        <w:t>Table 1: Demographic participants</w:t>
      </w:r>
      <w:proofErr w:type="gramStart"/>
      <w:r w:rsidRPr="00760F41">
        <w:rPr>
          <w:rFonts w:ascii="Arial" w:eastAsiaTheme="minorHAnsi" w:hAnsi="Arial" w:cs="Arial"/>
          <w:b/>
          <w:bCs/>
          <w:i/>
          <w:iCs/>
          <w:kern w:val="2"/>
          <w:sz w:val="22"/>
          <w:szCs w:val="22"/>
        </w:rPr>
        <w:t>’  characteristics</w:t>
      </w:r>
      <w:proofErr w:type="gramEnd"/>
      <w:r w:rsidRPr="00760F41">
        <w:rPr>
          <w:rFonts w:ascii="Arial" w:eastAsiaTheme="minorHAnsi" w:hAnsi="Arial" w:cs="Arial"/>
          <w:b/>
          <w:bCs/>
          <w:i/>
          <w:iCs/>
          <w:kern w:val="2"/>
          <w:sz w:val="22"/>
          <w:szCs w:val="22"/>
        </w:rPr>
        <w:t xml:space="preserve"> </w:t>
      </w:r>
    </w:p>
    <w:tbl>
      <w:tblPr>
        <w:tblStyle w:val="TableGrid"/>
        <w:tblW w:w="0" w:type="auto"/>
        <w:tblLook w:val="04A0" w:firstRow="1" w:lastRow="0" w:firstColumn="1" w:lastColumn="0" w:noHBand="0" w:noVBand="1"/>
      </w:tblPr>
      <w:tblGrid>
        <w:gridCol w:w="1980"/>
        <w:gridCol w:w="5953"/>
      </w:tblGrid>
      <w:tr w:rsidR="007A21CE" w:rsidRPr="00760F41" w14:paraId="219B614C" w14:textId="77777777" w:rsidTr="004A11EF">
        <w:tc>
          <w:tcPr>
            <w:tcW w:w="1980" w:type="dxa"/>
          </w:tcPr>
          <w:p w14:paraId="331C673C" w14:textId="77777777" w:rsidR="007A21CE" w:rsidRPr="00760F41" w:rsidRDefault="007A21CE" w:rsidP="004A11EF">
            <w:pPr>
              <w:spacing w:line="360" w:lineRule="auto"/>
              <w:jc w:val="center"/>
              <w:rPr>
                <w:rFonts w:ascii="Arial" w:eastAsiaTheme="minorHAnsi" w:hAnsi="Arial" w:cs="Arial"/>
                <w:kern w:val="2"/>
                <w:sz w:val="20"/>
                <w:szCs w:val="20"/>
              </w:rPr>
            </w:pPr>
            <w:r w:rsidRPr="00760F41">
              <w:rPr>
                <w:rFonts w:ascii="Arial" w:eastAsiaTheme="minorHAnsi" w:hAnsi="Arial" w:cs="Arial"/>
                <w:kern w:val="2"/>
                <w:sz w:val="20"/>
                <w:szCs w:val="20"/>
              </w:rPr>
              <w:t xml:space="preserve">Gender </w:t>
            </w:r>
          </w:p>
        </w:tc>
        <w:tc>
          <w:tcPr>
            <w:tcW w:w="5953" w:type="dxa"/>
          </w:tcPr>
          <w:p w14:paraId="63B13DC4" w14:textId="77777777" w:rsidR="007A21CE" w:rsidRPr="00760F41" w:rsidRDefault="007A21CE" w:rsidP="004A11EF">
            <w:pPr>
              <w:spacing w:line="360" w:lineRule="auto"/>
              <w:jc w:val="center"/>
              <w:rPr>
                <w:rFonts w:ascii="Arial" w:eastAsiaTheme="minorHAnsi" w:hAnsi="Arial" w:cs="Arial"/>
                <w:kern w:val="2"/>
                <w:sz w:val="20"/>
                <w:szCs w:val="20"/>
              </w:rPr>
            </w:pPr>
            <w:r w:rsidRPr="00760F41">
              <w:rPr>
                <w:rFonts w:ascii="Arial" w:eastAsiaTheme="minorHAnsi" w:hAnsi="Arial" w:cs="Arial"/>
                <w:kern w:val="2"/>
                <w:sz w:val="20"/>
                <w:szCs w:val="20"/>
              </w:rPr>
              <w:t xml:space="preserve">Department of studies </w:t>
            </w:r>
          </w:p>
        </w:tc>
      </w:tr>
    </w:tbl>
    <w:tbl>
      <w:tblPr>
        <w:tblStyle w:val="TableGrid"/>
        <w:tblpPr w:leftFromText="180" w:rightFromText="180" w:vertAnchor="text" w:tblpY="90"/>
        <w:tblW w:w="0" w:type="auto"/>
        <w:tblLook w:val="04A0" w:firstRow="1" w:lastRow="0" w:firstColumn="1" w:lastColumn="0" w:noHBand="0" w:noVBand="1"/>
      </w:tblPr>
      <w:tblGrid>
        <w:gridCol w:w="988"/>
        <w:gridCol w:w="992"/>
        <w:gridCol w:w="1276"/>
        <w:gridCol w:w="1134"/>
        <w:gridCol w:w="1559"/>
        <w:gridCol w:w="1134"/>
        <w:gridCol w:w="906"/>
      </w:tblGrid>
      <w:tr w:rsidR="007A21CE" w:rsidRPr="00760F41" w14:paraId="2FF06A1A" w14:textId="77777777" w:rsidTr="004A11EF">
        <w:tc>
          <w:tcPr>
            <w:tcW w:w="988" w:type="dxa"/>
          </w:tcPr>
          <w:p w14:paraId="60F052F6"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Female</w:t>
            </w:r>
          </w:p>
        </w:tc>
        <w:tc>
          <w:tcPr>
            <w:tcW w:w="992" w:type="dxa"/>
          </w:tcPr>
          <w:p w14:paraId="7EAB839A"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Male </w:t>
            </w:r>
          </w:p>
        </w:tc>
        <w:tc>
          <w:tcPr>
            <w:tcW w:w="1276" w:type="dxa"/>
          </w:tcPr>
          <w:p w14:paraId="14E49BCA"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Biology </w:t>
            </w:r>
          </w:p>
        </w:tc>
        <w:tc>
          <w:tcPr>
            <w:tcW w:w="1134" w:type="dxa"/>
          </w:tcPr>
          <w:p w14:paraId="21395D24"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Chemistry </w:t>
            </w:r>
          </w:p>
        </w:tc>
        <w:tc>
          <w:tcPr>
            <w:tcW w:w="1559" w:type="dxa"/>
          </w:tcPr>
          <w:p w14:paraId="30B6EFDE"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Mathematics  </w:t>
            </w:r>
          </w:p>
        </w:tc>
        <w:tc>
          <w:tcPr>
            <w:tcW w:w="1134" w:type="dxa"/>
          </w:tcPr>
          <w:p w14:paraId="751CDD8E"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CSD </w:t>
            </w:r>
          </w:p>
        </w:tc>
        <w:tc>
          <w:tcPr>
            <w:tcW w:w="850" w:type="dxa"/>
          </w:tcPr>
          <w:p w14:paraId="6F6C7C7B"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Physics </w:t>
            </w:r>
          </w:p>
        </w:tc>
      </w:tr>
      <w:tr w:rsidR="007A21CE" w:rsidRPr="00760F41" w14:paraId="5DA1160A" w14:textId="77777777" w:rsidTr="004A11EF">
        <w:tc>
          <w:tcPr>
            <w:tcW w:w="988" w:type="dxa"/>
          </w:tcPr>
          <w:p w14:paraId="3523452E"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86</w:t>
            </w:r>
          </w:p>
          <w:p w14:paraId="2521D878" w14:textId="77777777" w:rsidR="007A21CE" w:rsidRPr="00760F41" w:rsidRDefault="007A21CE" w:rsidP="004A11EF">
            <w:pPr>
              <w:spacing w:line="360" w:lineRule="auto"/>
              <w:jc w:val="both"/>
              <w:rPr>
                <w:rFonts w:ascii="Arial" w:eastAsiaTheme="minorHAnsi" w:hAnsi="Arial" w:cs="Arial"/>
                <w:kern w:val="2"/>
                <w:sz w:val="20"/>
                <w:szCs w:val="20"/>
              </w:rPr>
            </w:pPr>
          </w:p>
        </w:tc>
        <w:tc>
          <w:tcPr>
            <w:tcW w:w="992" w:type="dxa"/>
          </w:tcPr>
          <w:p w14:paraId="1E7A3682"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34</w:t>
            </w:r>
          </w:p>
          <w:p w14:paraId="5189D492" w14:textId="77777777" w:rsidR="007A21CE" w:rsidRPr="00760F41" w:rsidRDefault="007A21CE" w:rsidP="004A11EF">
            <w:pPr>
              <w:spacing w:line="360" w:lineRule="auto"/>
              <w:jc w:val="both"/>
              <w:rPr>
                <w:rFonts w:ascii="Arial" w:eastAsiaTheme="minorHAnsi" w:hAnsi="Arial" w:cs="Arial"/>
                <w:kern w:val="2"/>
                <w:sz w:val="20"/>
                <w:szCs w:val="20"/>
              </w:rPr>
            </w:pPr>
          </w:p>
        </w:tc>
        <w:tc>
          <w:tcPr>
            <w:tcW w:w="1276" w:type="dxa"/>
          </w:tcPr>
          <w:p w14:paraId="2FACB97C"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44</w:t>
            </w:r>
          </w:p>
        </w:tc>
        <w:tc>
          <w:tcPr>
            <w:tcW w:w="1134" w:type="dxa"/>
          </w:tcPr>
          <w:p w14:paraId="105498BA"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41</w:t>
            </w:r>
          </w:p>
        </w:tc>
        <w:tc>
          <w:tcPr>
            <w:tcW w:w="1559" w:type="dxa"/>
          </w:tcPr>
          <w:p w14:paraId="1873C069"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23</w:t>
            </w:r>
          </w:p>
        </w:tc>
        <w:tc>
          <w:tcPr>
            <w:tcW w:w="1134" w:type="dxa"/>
          </w:tcPr>
          <w:p w14:paraId="2BA92F66"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6</w:t>
            </w:r>
          </w:p>
        </w:tc>
        <w:tc>
          <w:tcPr>
            <w:tcW w:w="850" w:type="dxa"/>
          </w:tcPr>
          <w:p w14:paraId="148C18D3"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6</w:t>
            </w:r>
          </w:p>
        </w:tc>
      </w:tr>
    </w:tbl>
    <w:p w14:paraId="66669E62" w14:textId="77777777" w:rsidR="007A21CE" w:rsidRPr="00760F41" w:rsidRDefault="007A21CE" w:rsidP="007A21CE">
      <w:pPr>
        <w:jc w:val="both"/>
        <w:rPr>
          <w:rFonts w:ascii="Times New Roman" w:hAnsi="Times New Roman"/>
          <w:b/>
          <w:bCs/>
          <w:i/>
          <w:iCs/>
          <w:lang w:val="el-GR"/>
        </w:rPr>
      </w:pPr>
    </w:p>
    <w:p w14:paraId="09D6FFA1" w14:textId="77777777" w:rsidR="007A21CE" w:rsidRPr="003021F9" w:rsidRDefault="007A21CE" w:rsidP="007A21CE">
      <w:pPr>
        <w:jc w:val="both"/>
        <w:rPr>
          <w:rFonts w:ascii="Times New Roman" w:hAnsi="Times New Roman"/>
          <w:b/>
          <w:bCs/>
          <w:i/>
          <w:iCs/>
        </w:rPr>
      </w:pPr>
    </w:p>
    <w:p w14:paraId="7E64CC98" w14:textId="77777777" w:rsidR="00C8526E" w:rsidRDefault="00C8526E" w:rsidP="007A21CE">
      <w:pPr>
        <w:jc w:val="both"/>
        <w:rPr>
          <w:rFonts w:ascii="Arial" w:hAnsi="Arial" w:cs="Arial"/>
          <w:b/>
          <w:bCs/>
          <w:i/>
          <w:iCs/>
          <w:sz w:val="22"/>
          <w:szCs w:val="22"/>
          <w:lang w:val="el-GR"/>
        </w:rPr>
      </w:pPr>
    </w:p>
    <w:p w14:paraId="51831D75" w14:textId="77777777" w:rsidR="00C8526E" w:rsidRDefault="00C8526E" w:rsidP="007A21CE">
      <w:pPr>
        <w:jc w:val="both"/>
        <w:rPr>
          <w:rFonts w:ascii="Arial" w:hAnsi="Arial" w:cs="Arial"/>
          <w:b/>
          <w:bCs/>
          <w:i/>
          <w:iCs/>
          <w:sz w:val="22"/>
          <w:szCs w:val="22"/>
          <w:lang w:val="el-GR"/>
        </w:rPr>
      </w:pPr>
    </w:p>
    <w:p w14:paraId="36A7950D" w14:textId="77777777" w:rsidR="00C8526E" w:rsidRDefault="00C8526E" w:rsidP="007A21CE">
      <w:pPr>
        <w:jc w:val="both"/>
        <w:rPr>
          <w:rFonts w:ascii="Arial" w:hAnsi="Arial" w:cs="Arial"/>
          <w:b/>
          <w:bCs/>
          <w:i/>
          <w:iCs/>
          <w:sz w:val="22"/>
          <w:szCs w:val="22"/>
          <w:lang w:val="el-GR"/>
        </w:rPr>
      </w:pPr>
    </w:p>
    <w:p w14:paraId="3D5A260D" w14:textId="77777777" w:rsidR="00C8526E" w:rsidRDefault="00C8526E" w:rsidP="007A21CE">
      <w:pPr>
        <w:jc w:val="both"/>
        <w:rPr>
          <w:rFonts w:ascii="Arial" w:hAnsi="Arial" w:cs="Arial"/>
          <w:b/>
          <w:bCs/>
          <w:i/>
          <w:iCs/>
          <w:sz w:val="22"/>
          <w:szCs w:val="22"/>
          <w:lang w:val="el-GR"/>
        </w:rPr>
      </w:pPr>
    </w:p>
    <w:p w14:paraId="181977CA" w14:textId="32608EFC" w:rsidR="007A21CE" w:rsidRPr="00760F41" w:rsidRDefault="007A21CE" w:rsidP="007A21CE">
      <w:pPr>
        <w:jc w:val="both"/>
        <w:rPr>
          <w:rFonts w:ascii="Arial" w:hAnsi="Arial" w:cs="Arial"/>
          <w:b/>
          <w:bCs/>
          <w:i/>
          <w:iCs/>
          <w:sz w:val="22"/>
          <w:szCs w:val="22"/>
        </w:rPr>
      </w:pPr>
      <w:r w:rsidRPr="00760F41">
        <w:rPr>
          <w:rFonts w:ascii="Arial" w:hAnsi="Arial" w:cs="Arial"/>
          <w:b/>
          <w:bCs/>
          <w:i/>
          <w:iCs/>
          <w:sz w:val="22"/>
          <w:szCs w:val="22"/>
        </w:rPr>
        <w:t xml:space="preserve">Table 2: Cognitive and learning benefits </w:t>
      </w:r>
      <w:bookmarkStart w:id="6" w:name="_Hlk213783241"/>
      <w:r w:rsidRPr="00760F41">
        <w:rPr>
          <w:rFonts w:ascii="Arial" w:hAnsi="Arial" w:cs="Arial"/>
          <w:b/>
          <w:bCs/>
          <w:i/>
          <w:iCs/>
          <w:color w:val="000000" w:themeColor="text1"/>
          <w:sz w:val="22"/>
          <w:szCs w:val="22"/>
        </w:rPr>
        <w:t>for students with special educational needs inclusion</w:t>
      </w:r>
    </w:p>
    <w:tbl>
      <w:tblPr>
        <w:tblStyle w:val="TableGrid"/>
        <w:tblW w:w="0" w:type="auto"/>
        <w:tblLayout w:type="fixed"/>
        <w:tblLook w:val="04A0" w:firstRow="1" w:lastRow="0" w:firstColumn="1" w:lastColumn="0" w:noHBand="0" w:noVBand="1"/>
      </w:tblPr>
      <w:tblGrid>
        <w:gridCol w:w="1980"/>
        <w:gridCol w:w="1276"/>
        <w:gridCol w:w="3260"/>
        <w:gridCol w:w="1780"/>
      </w:tblGrid>
      <w:tr w:rsidR="007A21CE" w:rsidRPr="00760F41" w14:paraId="0F935BCC" w14:textId="77777777" w:rsidTr="004A11EF">
        <w:tc>
          <w:tcPr>
            <w:tcW w:w="1980" w:type="dxa"/>
          </w:tcPr>
          <w:bookmarkEnd w:id="6"/>
          <w:p w14:paraId="241551FB"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Categories</w:t>
            </w:r>
          </w:p>
        </w:tc>
        <w:tc>
          <w:tcPr>
            <w:tcW w:w="1276" w:type="dxa"/>
          </w:tcPr>
          <w:p w14:paraId="60F6DC9A"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References</w:t>
            </w:r>
          </w:p>
        </w:tc>
        <w:tc>
          <w:tcPr>
            <w:tcW w:w="3260" w:type="dxa"/>
          </w:tcPr>
          <w:p w14:paraId="7979F8A7"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Indicative answers</w:t>
            </w:r>
          </w:p>
        </w:tc>
        <w:tc>
          <w:tcPr>
            <w:tcW w:w="1780" w:type="dxa"/>
          </w:tcPr>
          <w:p w14:paraId="57451068"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Special educational needs</w:t>
            </w:r>
          </w:p>
        </w:tc>
      </w:tr>
      <w:tr w:rsidR="007A21CE" w:rsidRPr="00760F41" w14:paraId="7B99472F" w14:textId="77777777" w:rsidTr="004A11EF">
        <w:tc>
          <w:tcPr>
            <w:tcW w:w="1980" w:type="dxa"/>
          </w:tcPr>
          <w:p w14:paraId="233557CF"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Critical thinking/reflection/self-evaluation</w:t>
            </w:r>
          </w:p>
        </w:tc>
        <w:tc>
          <w:tcPr>
            <w:tcW w:w="1276" w:type="dxa"/>
          </w:tcPr>
          <w:p w14:paraId="50766A9A"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106</w:t>
            </w:r>
          </w:p>
        </w:tc>
        <w:tc>
          <w:tcPr>
            <w:tcW w:w="3260" w:type="dxa"/>
          </w:tcPr>
          <w:p w14:paraId="69E47DF2" w14:textId="77777777" w:rsidR="007A21CE" w:rsidRPr="00760F41" w:rsidRDefault="007A21CE" w:rsidP="00760F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hAnsi="Arial" w:cs="Arial"/>
                <w:sz w:val="20"/>
                <w:szCs w:val="20"/>
              </w:rPr>
              <w:t>Α) ‘Students develop critical thinking skills and learn to evaluate their knowledge based on their abilities.’</w:t>
            </w:r>
          </w:p>
          <w:p w14:paraId="7DC08B3F" w14:textId="77777777" w:rsidR="007A21CE" w:rsidRPr="00760F41" w:rsidRDefault="007A21CE" w:rsidP="00760F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hAnsi="Arial" w:cs="Arial"/>
                <w:sz w:val="20"/>
                <w:szCs w:val="20"/>
              </w:rPr>
              <w:t>Β) ‘Students are asked to explain in simple terms what is happening in each phenomenon, exercising critical thinking. This process encourages them to think beyond simply observing phenomena.’</w:t>
            </w:r>
          </w:p>
        </w:tc>
        <w:tc>
          <w:tcPr>
            <w:tcW w:w="1780" w:type="dxa"/>
          </w:tcPr>
          <w:p w14:paraId="5EAAE406"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Attention Deficit- Hyperactivity Disorder (ADHD), </w:t>
            </w:r>
          </w:p>
          <w:p w14:paraId="5CFAA8FF" w14:textId="77777777" w:rsidR="007A21CE" w:rsidRPr="00760F41" w:rsidRDefault="007A21CE" w:rsidP="00760F41">
            <w:pPr>
              <w:jc w:val="both"/>
              <w:rPr>
                <w:rFonts w:ascii="Arial" w:hAnsi="Arial" w:cs="Arial"/>
                <w:sz w:val="20"/>
                <w:szCs w:val="20"/>
              </w:rPr>
            </w:pPr>
            <w:proofErr w:type="spellStart"/>
            <w:r w:rsidRPr="00760F41">
              <w:rPr>
                <w:rFonts w:ascii="Arial" w:hAnsi="Arial" w:cs="Arial"/>
                <w:sz w:val="20"/>
                <w:szCs w:val="20"/>
              </w:rPr>
              <w:t>Αutism</w:t>
            </w:r>
            <w:proofErr w:type="spellEnd"/>
            <w:r w:rsidRPr="00760F41">
              <w:rPr>
                <w:rFonts w:ascii="Arial" w:hAnsi="Arial" w:cs="Arial"/>
                <w:sz w:val="20"/>
                <w:szCs w:val="20"/>
              </w:rPr>
              <w:t xml:space="preserve"> Spectrum Disorder (ΑSD), </w:t>
            </w:r>
          </w:p>
          <w:p w14:paraId="17323148"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Learning Disabilities (LD)</w:t>
            </w:r>
          </w:p>
        </w:tc>
      </w:tr>
      <w:tr w:rsidR="007A21CE" w:rsidRPr="00760F41" w14:paraId="300C199C" w14:textId="77777777" w:rsidTr="004A11EF">
        <w:tc>
          <w:tcPr>
            <w:tcW w:w="1980" w:type="dxa"/>
          </w:tcPr>
          <w:p w14:paraId="424CC079"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Perception / understanding</w:t>
            </w:r>
          </w:p>
        </w:tc>
        <w:tc>
          <w:tcPr>
            <w:tcW w:w="1276" w:type="dxa"/>
          </w:tcPr>
          <w:p w14:paraId="1580B91A"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83  </w:t>
            </w:r>
          </w:p>
        </w:tc>
        <w:tc>
          <w:tcPr>
            <w:tcW w:w="3260" w:type="dxa"/>
          </w:tcPr>
          <w:p w14:paraId="0649D771" w14:textId="77777777" w:rsidR="007A21CE" w:rsidRPr="00760F41" w:rsidRDefault="007A21CE" w:rsidP="00760F41">
            <w:pPr>
              <w:jc w:val="both"/>
              <w:rPr>
                <w:rFonts w:ascii="Arial" w:eastAsia="Times New Roman" w:hAnsi="Arial" w:cs="Arial"/>
                <w:sz w:val="20"/>
                <w:szCs w:val="20"/>
              </w:rPr>
            </w:pPr>
            <w:r w:rsidRPr="00760F41">
              <w:rPr>
                <w:rFonts w:ascii="Arial" w:eastAsia="Times New Roman" w:hAnsi="Arial" w:cs="Arial"/>
                <w:sz w:val="20"/>
                <w:szCs w:val="20"/>
              </w:rPr>
              <w:t>Α) ‘Simulations help all students understand a concept because they provide adapted and supportive teaching approaches.’</w:t>
            </w:r>
          </w:p>
          <w:p w14:paraId="59DAB7FB" w14:textId="77777777" w:rsidR="007A21CE" w:rsidRPr="00760F41" w:rsidRDefault="007A21CE" w:rsidP="0076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Times New Roman" w:hAnsi="Arial" w:cs="Arial"/>
                <w:sz w:val="20"/>
                <w:szCs w:val="20"/>
              </w:rPr>
            </w:pPr>
            <w:proofErr w:type="gramStart"/>
            <w:r w:rsidRPr="00760F41">
              <w:rPr>
                <w:rFonts w:ascii="Arial" w:eastAsia="Times New Roman" w:hAnsi="Arial" w:cs="Arial"/>
                <w:sz w:val="20"/>
                <w:szCs w:val="20"/>
              </w:rPr>
              <w:t>Β)The</w:t>
            </w:r>
            <w:proofErr w:type="gramEnd"/>
            <w:r w:rsidRPr="00760F41">
              <w:rPr>
                <w:rFonts w:ascii="Arial" w:eastAsia="Times New Roman" w:hAnsi="Arial" w:cs="Arial"/>
                <w:sz w:val="20"/>
                <w:szCs w:val="20"/>
              </w:rPr>
              <w:t xml:space="preserve"> science educator can, emphasize on consistent/ fixed and repetitive procedures for students with ASD, explaining step-by-step how to select substances. Repetition and visual guidance will help them understand the process.’</w:t>
            </w:r>
          </w:p>
        </w:tc>
        <w:tc>
          <w:tcPr>
            <w:tcW w:w="1780" w:type="dxa"/>
          </w:tcPr>
          <w:p w14:paraId="36D0FF49"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Attention Deficit- Hyperactivity Disorder (ADHD), </w:t>
            </w:r>
          </w:p>
          <w:p w14:paraId="0ADE6AF7" w14:textId="77777777" w:rsidR="007A21CE" w:rsidRPr="00760F41" w:rsidRDefault="007A21CE" w:rsidP="00760F41">
            <w:pPr>
              <w:jc w:val="both"/>
              <w:rPr>
                <w:rFonts w:ascii="Arial" w:hAnsi="Arial" w:cs="Arial"/>
                <w:sz w:val="20"/>
                <w:szCs w:val="20"/>
              </w:rPr>
            </w:pPr>
            <w:proofErr w:type="spellStart"/>
            <w:r w:rsidRPr="00760F41">
              <w:rPr>
                <w:rFonts w:ascii="Arial" w:hAnsi="Arial" w:cs="Arial"/>
                <w:sz w:val="20"/>
                <w:szCs w:val="20"/>
              </w:rPr>
              <w:t>Αutism</w:t>
            </w:r>
            <w:proofErr w:type="spellEnd"/>
            <w:r w:rsidRPr="00760F41">
              <w:rPr>
                <w:rFonts w:ascii="Arial" w:hAnsi="Arial" w:cs="Arial"/>
                <w:sz w:val="20"/>
                <w:szCs w:val="20"/>
              </w:rPr>
              <w:t xml:space="preserve"> Spectrum Disorder (ΑSD), </w:t>
            </w:r>
          </w:p>
          <w:p w14:paraId="11BA383C" w14:textId="77777777" w:rsidR="007A21CE" w:rsidRPr="00760F41" w:rsidRDefault="007A21CE" w:rsidP="00760F41">
            <w:pPr>
              <w:jc w:val="both"/>
              <w:rPr>
                <w:rFonts w:ascii="Arial" w:hAnsi="Arial" w:cs="Arial"/>
                <w:sz w:val="20"/>
                <w:szCs w:val="20"/>
              </w:rPr>
            </w:pPr>
            <w:r w:rsidRPr="00760F41">
              <w:rPr>
                <w:rFonts w:ascii="Arial" w:eastAsia="Times New Roman" w:hAnsi="Arial" w:cs="Arial"/>
                <w:sz w:val="20"/>
                <w:szCs w:val="20"/>
              </w:rPr>
              <w:t>Intellectual disorders, Sensory disorders and blindness</w:t>
            </w:r>
          </w:p>
        </w:tc>
      </w:tr>
      <w:tr w:rsidR="007A21CE" w:rsidRPr="00760F41" w14:paraId="0D9271C2" w14:textId="77777777" w:rsidTr="004A11EF">
        <w:tc>
          <w:tcPr>
            <w:tcW w:w="1980" w:type="dxa"/>
          </w:tcPr>
          <w:p w14:paraId="5B3F37E8" w14:textId="77777777" w:rsidR="007A21CE" w:rsidRPr="00760F41" w:rsidRDefault="007A21CE" w:rsidP="00760F41">
            <w:pPr>
              <w:jc w:val="both"/>
              <w:rPr>
                <w:rFonts w:ascii="Arial" w:hAnsi="Arial" w:cs="Arial"/>
                <w:b/>
                <w:bCs/>
                <w:color w:val="000000" w:themeColor="text1"/>
                <w:sz w:val="20"/>
                <w:szCs w:val="20"/>
              </w:rPr>
            </w:pPr>
            <w:r w:rsidRPr="00760F41">
              <w:rPr>
                <w:rFonts w:ascii="Arial" w:hAnsi="Arial" w:cs="Arial"/>
                <w:b/>
                <w:bCs/>
                <w:color w:val="000000" w:themeColor="text1"/>
                <w:sz w:val="20"/>
                <w:szCs w:val="20"/>
              </w:rPr>
              <w:t>Attention/observation</w:t>
            </w:r>
          </w:p>
        </w:tc>
        <w:tc>
          <w:tcPr>
            <w:tcW w:w="1276" w:type="dxa"/>
          </w:tcPr>
          <w:p w14:paraId="2350AF00" w14:textId="77777777" w:rsidR="007A21CE" w:rsidRPr="00760F41" w:rsidRDefault="007A21CE" w:rsidP="00760F41">
            <w:pPr>
              <w:jc w:val="both"/>
              <w:rPr>
                <w:rFonts w:ascii="Arial" w:hAnsi="Arial" w:cs="Arial"/>
                <w:color w:val="000000" w:themeColor="text1"/>
                <w:sz w:val="20"/>
                <w:szCs w:val="20"/>
              </w:rPr>
            </w:pPr>
            <w:r w:rsidRPr="00760F41">
              <w:rPr>
                <w:rFonts w:ascii="Arial" w:hAnsi="Arial" w:cs="Arial"/>
                <w:color w:val="000000" w:themeColor="text1"/>
                <w:sz w:val="20"/>
                <w:szCs w:val="20"/>
              </w:rPr>
              <w:t>79</w:t>
            </w:r>
          </w:p>
        </w:tc>
        <w:tc>
          <w:tcPr>
            <w:tcW w:w="3260" w:type="dxa"/>
          </w:tcPr>
          <w:p w14:paraId="6956662B" w14:textId="77777777" w:rsidR="007A21CE" w:rsidRPr="00760F41" w:rsidRDefault="007A21CE" w:rsidP="00760F41">
            <w:pPr>
              <w:jc w:val="both"/>
              <w:rPr>
                <w:rFonts w:ascii="Arial" w:eastAsia="Segoe UI" w:hAnsi="Arial" w:cs="Arial"/>
                <w:color w:val="000000" w:themeColor="text1"/>
                <w:sz w:val="20"/>
                <w:szCs w:val="20"/>
              </w:rPr>
            </w:pPr>
            <w:r w:rsidRPr="00760F41">
              <w:rPr>
                <w:rFonts w:ascii="Arial" w:eastAsia="Segoe UI" w:hAnsi="Arial" w:cs="Arial"/>
                <w:color w:val="000000" w:themeColor="text1"/>
                <w:sz w:val="20"/>
                <w:szCs w:val="20"/>
              </w:rPr>
              <w:t>Α) ‘I would activate all the children with interactive labels to help children with ADHD and autism focus their attention.’</w:t>
            </w:r>
          </w:p>
          <w:p w14:paraId="329A714A" w14:textId="77777777" w:rsidR="007A21CE" w:rsidRPr="00760F41" w:rsidRDefault="007A21CE" w:rsidP="00760F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themeColor="text1"/>
                <w:sz w:val="20"/>
                <w:szCs w:val="20"/>
              </w:rPr>
            </w:pPr>
            <w:r w:rsidRPr="00760F41">
              <w:rPr>
                <w:rFonts w:ascii="Arial" w:hAnsi="Arial" w:cs="Arial"/>
                <w:color w:val="000000" w:themeColor="text1"/>
                <w:sz w:val="20"/>
                <w:szCs w:val="20"/>
              </w:rPr>
              <w:t>Β) ‘Such stimuli act as points of interest that break up the monotony of the process and stimulate attention and observation.’</w:t>
            </w:r>
          </w:p>
        </w:tc>
        <w:tc>
          <w:tcPr>
            <w:tcW w:w="1780" w:type="dxa"/>
          </w:tcPr>
          <w:p w14:paraId="69F8EC69" w14:textId="77777777" w:rsidR="007A21CE" w:rsidRPr="00760F41" w:rsidRDefault="007A21CE" w:rsidP="00760F41">
            <w:pPr>
              <w:jc w:val="both"/>
              <w:rPr>
                <w:rFonts w:ascii="Arial" w:hAnsi="Arial" w:cs="Arial"/>
                <w:color w:val="000000" w:themeColor="text1"/>
                <w:sz w:val="20"/>
                <w:szCs w:val="20"/>
              </w:rPr>
            </w:pPr>
            <w:r w:rsidRPr="00760F41">
              <w:rPr>
                <w:rFonts w:ascii="Arial" w:hAnsi="Arial" w:cs="Arial"/>
                <w:color w:val="000000" w:themeColor="text1"/>
                <w:sz w:val="20"/>
                <w:szCs w:val="20"/>
              </w:rPr>
              <w:t>ADHD, ADS, all children</w:t>
            </w:r>
          </w:p>
        </w:tc>
      </w:tr>
      <w:tr w:rsidR="007A21CE" w:rsidRPr="00760F41" w14:paraId="24040B7F" w14:textId="77777777" w:rsidTr="004A11EF">
        <w:tc>
          <w:tcPr>
            <w:tcW w:w="1980" w:type="dxa"/>
          </w:tcPr>
          <w:p w14:paraId="4622CB62"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lastRenderedPageBreak/>
              <w:t>Learning pace</w:t>
            </w:r>
          </w:p>
        </w:tc>
        <w:tc>
          <w:tcPr>
            <w:tcW w:w="1276" w:type="dxa"/>
          </w:tcPr>
          <w:p w14:paraId="3FE15960"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17 </w:t>
            </w:r>
          </w:p>
        </w:tc>
        <w:tc>
          <w:tcPr>
            <w:tcW w:w="3260" w:type="dxa"/>
          </w:tcPr>
          <w:p w14:paraId="432E8B7F" w14:textId="77777777" w:rsidR="007A21CE" w:rsidRPr="00760F41" w:rsidRDefault="007A21CE" w:rsidP="00760F41">
            <w:pPr>
              <w:jc w:val="both"/>
              <w:rPr>
                <w:rFonts w:ascii="Arial" w:hAnsi="Arial" w:cs="Arial"/>
                <w:color w:val="000000" w:themeColor="text1"/>
                <w:sz w:val="20"/>
                <w:szCs w:val="20"/>
              </w:rPr>
            </w:pPr>
            <w:r w:rsidRPr="00760F41">
              <w:rPr>
                <w:rFonts w:ascii="Arial" w:hAnsi="Arial" w:cs="Arial"/>
                <w:sz w:val="20"/>
                <w:szCs w:val="20"/>
              </w:rPr>
              <w:t xml:space="preserve">Α) ‘The activity will be adapted at a slow pace, allowing students to complete each step at their own pace. Time limits will also be set to allow them to focus on one action at a time, </w:t>
            </w:r>
            <w:r w:rsidRPr="00760F41">
              <w:rPr>
                <w:rFonts w:ascii="Arial" w:hAnsi="Arial" w:cs="Arial"/>
                <w:color w:val="000000" w:themeColor="text1"/>
                <w:sz w:val="20"/>
                <w:szCs w:val="20"/>
              </w:rPr>
              <w:t>without rushing.’</w:t>
            </w:r>
          </w:p>
          <w:p w14:paraId="6BAA55E2" w14:textId="77777777" w:rsidR="007A21CE" w:rsidRPr="00760F41" w:rsidRDefault="007A21CE" w:rsidP="00760F41">
            <w:pPr>
              <w:jc w:val="both"/>
              <w:rPr>
                <w:rFonts w:ascii="Arial" w:hAnsi="Arial" w:cs="Arial"/>
                <w:sz w:val="20"/>
                <w:szCs w:val="20"/>
              </w:rPr>
            </w:pPr>
            <w:proofErr w:type="gramStart"/>
            <w:r w:rsidRPr="00760F41">
              <w:rPr>
                <w:rFonts w:ascii="Arial" w:hAnsi="Arial" w:cs="Arial"/>
                <w:color w:val="000000" w:themeColor="text1"/>
                <w:sz w:val="20"/>
                <w:szCs w:val="20"/>
              </w:rPr>
              <w:t>Β)  ‘</w:t>
            </w:r>
            <w:proofErr w:type="gramEnd"/>
            <w:r w:rsidRPr="00760F41">
              <w:rPr>
                <w:rFonts w:ascii="Arial" w:hAnsi="Arial" w:cs="Arial"/>
                <w:color w:val="000000" w:themeColor="text1"/>
                <w:sz w:val="20"/>
                <w:szCs w:val="20"/>
              </w:rPr>
              <w:t>It is important that the pace of the lesson is not too fast, allowing students with ADS or other difficulties to follow at the pace they find most effective.</w:t>
            </w:r>
          </w:p>
        </w:tc>
        <w:tc>
          <w:tcPr>
            <w:tcW w:w="1780" w:type="dxa"/>
          </w:tcPr>
          <w:p w14:paraId="00ADBBA3"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ADS, </w:t>
            </w:r>
            <w:proofErr w:type="gramStart"/>
            <w:r w:rsidRPr="00760F41">
              <w:rPr>
                <w:rFonts w:ascii="Arial" w:hAnsi="Arial" w:cs="Arial"/>
                <w:sz w:val="20"/>
                <w:szCs w:val="20"/>
              </w:rPr>
              <w:t>LD,  ADHD</w:t>
            </w:r>
            <w:proofErr w:type="gramEnd"/>
            <w:r w:rsidRPr="00760F41">
              <w:rPr>
                <w:rFonts w:ascii="Arial" w:hAnsi="Arial" w:cs="Arial"/>
                <w:sz w:val="20"/>
                <w:szCs w:val="20"/>
              </w:rPr>
              <w:t>, all children</w:t>
            </w:r>
          </w:p>
        </w:tc>
      </w:tr>
    </w:tbl>
    <w:p w14:paraId="3A6E82E4" w14:textId="77777777" w:rsidR="007A21CE" w:rsidRPr="003A58D0" w:rsidRDefault="007A21CE" w:rsidP="00760F41">
      <w:pPr>
        <w:jc w:val="both"/>
        <w:rPr>
          <w:rFonts w:ascii="Arial" w:hAnsi="Arial" w:cs="Arial"/>
          <w:b/>
          <w:bCs/>
          <w:sz w:val="22"/>
          <w:szCs w:val="22"/>
        </w:rPr>
      </w:pPr>
    </w:p>
    <w:p w14:paraId="3CA026B1" w14:textId="77777777" w:rsidR="007A21CE" w:rsidRPr="00760F41" w:rsidRDefault="007A21CE" w:rsidP="00760F41">
      <w:pPr>
        <w:jc w:val="both"/>
        <w:rPr>
          <w:rFonts w:ascii="Arial" w:hAnsi="Arial" w:cs="Arial"/>
          <w:b/>
          <w:bCs/>
          <w:sz w:val="22"/>
          <w:szCs w:val="22"/>
        </w:rPr>
      </w:pPr>
    </w:p>
    <w:p w14:paraId="66F9212D" w14:textId="77777777" w:rsidR="007A21CE" w:rsidRPr="00760F41" w:rsidRDefault="007A21CE" w:rsidP="00760F41">
      <w:pPr>
        <w:jc w:val="both"/>
        <w:rPr>
          <w:rFonts w:ascii="Arial" w:hAnsi="Arial" w:cs="Arial"/>
          <w:b/>
          <w:bCs/>
          <w:i/>
          <w:iCs/>
          <w:sz w:val="22"/>
          <w:szCs w:val="22"/>
        </w:rPr>
      </w:pPr>
      <w:r w:rsidRPr="00760F41">
        <w:rPr>
          <w:rFonts w:ascii="Arial" w:hAnsi="Arial" w:cs="Arial"/>
          <w:b/>
          <w:bCs/>
          <w:sz w:val="22"/>
          <w:szCs w:val="22"/>
        </w:rPr>
        <w:t>Table 3: Social and emotional benefits</w:t>
      </w:r>
      <w:r w:rsidRPr="00760F41">
        <w:rPr>
          <w:rFonts w:ascii="Arial" w:hAnsi="Arial" w:cs="Arial"/>
          <w:b/>
          <w:bCs/>
          <w:i/>
          <w:iCs/>
          <w:color w:val="000000" w:themeColor="text1"/>
          <w:sz w:val="22"/>
          <w:szCs w:val="22"/>
        </w:rPr>
        <w:t xml:space="preserve"> for students with special educational needs inclusion</w:t>
      </w:r>
    </w:p>
    <w:tbl>
      <w:tblPr>
        <w:tblStyle w:val="TableGrid"/>
        <w:tblW w:w="0" w:type="auto"/>
        <w:tblLook w:val="04A0" w:firstRow="1" w:lastRow="0" w:firstColumn="1" w:lastColumn="0" w:noHBand="0" w:noVBand="1"/>
      </w:tblPr>
      <w:tblGrid>
        <w:gridCol w:w="1783"/>
        <w:gridCol w:w="1458"/>
        <w:gridCol w:w="3511"/>
        <w:gridCol w:w="1772"/>
      </w:tblGrid>
      <w:tr w:rsidR="007A21CE" w:rsidRPr="00760F41" w14:paraId="434AE585" w14:textId="77777777" w:rsidTr="004A11EF">
        <w:tc>
          <w:tcPr>
            <w:tcW w:w="1555" w:type="dxa"/>
          </w:tcPr>
          <w:p w14:paraId="7E7AA31F"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Categories</w:t>
            </w:r>
          </w:p>
        </w:tc>
        <w:tc>
          <w:tcPr>
            <w:tcW w:w="1458" w:type="dxa"/>
          </w:tcPr>
          <w:p w14:paraId="41D0CC0E" w14:textId="77777777" w:rsidR="007A21CE" w:rsidRPr="00760F41" w:rsidRDefault="007A21CE" w:rsidP="00760F41">
            <w:pPr>
              <w:jc w:val="both"/>
              <w:rPr>
                <w:rFonts w:ascii="Arial" w:hAnsi="Arial" w:cs="Arial"/>
                <w:sz w:val="20"/>
                <w:szCs w:val="20"/>
              </w:rPr>
            </w:pPr>
            <w:r w:rsidRPr="00760F41">
              <w:rPr>
                <w:rFonts w:ascii="Arial" w:hAnsi="Arial" w:cs="Arial"/>
                <w:b/>
                <w:bCs/>
                <w:sz w:val="20"/>
                <w:szCs w:val="20"/>
              </w:rPr>
              <w:t>References</w:t>
            </w:r>
          </w:p>
        </w:tc>
        <w:tc>
          <w:tcPr>
            <w:tcW w:w="3511" w:type="dxa"/>
          </w:tcPr>
          <w:p w14:paraId="02310F3B" w14:textId="77777777" w:rsidR="007A21CE" w:rsidRPr="00760F41" w:rsidRDefault="007A21CE" w:rsidP="00760F41">
            <w:pPr>
              <w:jc w:val="both"/>
              <w:rPr>
                <w:rFonts w:ascii="Arial" w:hAnsi="Arial" w:cs="Arial"/>
                <w:sz w:val="20"/>
                <w:szCs w:val="20"/>
              </w:rPr>
            </w:pPr>
            <w:r w:rsidRPr="00760F41">
              <w:rPr>
                <w:rFonts w:ascii="Arial" w:hAnsi="Arial" w:cs="Arial"/>
                <w:b/>
                <w:bCs/>
                <w:sz w:val="20"/>
                <w:szCs w:val="20"/>
              </w:rPr>
              <w:t>Indicative answers</w:t>
            </w:r>
          </w:p>
        </w:tc>
        <w:tc>
          <w:tcPr>
            <w:tcW w:w="1772" w:type="dxa"/>
          </w:tcPr>
          <w:p w14:paraId="2F21EB41" w14:textId="77777777" w:rsidR="007A21CE" w:rsidRPr="00760F41" w:rsidRDefault="007A21CE" w:rsidP="00760F41">
            <w:pPr>
              <w:jc w:val="both"/>
              <w:rPr>
                <w:rFonts w:ascii="Arial" w:hAnsi="Arial" w:cs="Arial"/>
                <w:sz w:val="20"/>
                <w:szCs w:val="20"/>
              </w:rPr>
            </w:pPr>
            <w:r w:rsidRPr="00760F41">
              <w:rPr>
                <w:rFonts w:ascii="Arial" w:hAnsi="Arial" w:cs="Arial"/>
                <w:b/>
                <w:bCs/>
                <w:sz w:val="20"/>
                <w:szCs w:val="20"/>
              </w:rPr>
              <w:t>Special educational needs</w:t>
            </w:r>
          </w:p>
        </w:tc>
      </w:tr>
      <w:tr w:rsidR="007A21CE" w:rsidRPr="00760F41" w14:paraId="4AF7F2F1" w14:textId="77777777" w:rsidTr="004A11EF">
        <w:tc>
          <w:tcPr>
            <w:tcW w:w="1555" w:type="dxa"/>
          </w:tcPr>
          <w:p w14:paraId="2B54060B" w14:textId="43EB4BB2"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Interest/ motivation</w:t>
            </w:r>
          </w:p>
        </w:tc>
        <w:tc>
          <w:tcPr>
            <w:tcW w:w="1458" w:type="dxa"/>
          </w:tcPr>
          <w:p w14:paraId="5178AEF5"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90</w:t>
            </w:r>
          </w:p>
        </w:tc>
        <w:tc>
          <w:tcPr>
            <w:tcW w:w="3511" w:type="dxa"/>
          </w:tcPr>
          <w:p w14:paraId="1DDCDA7A"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Frequent feedback and positive reinforcement within the simulation can maintain their interest.</w:t>
            </w:r>
          </w:p>
          <w:p w14:paraId="3CB63C42"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Β</w:t>
            </w:r>
            <w:r w:rsidRPr="00760F41">
              <w:rPr>
                <w:rFonts w:eastAsia="Segoe UI" w:cs="Arial"/>
                <w:sz w:val="20"/>
                <w:szCs w:val="20"/>
                <w:lang w:val="en-US"/>
              </w:rPr>
              <w:t xml:space="preserve">) the use of simulations boost interest and curiosity for the lesson, after the assessment of their skills they develop emotions of happiness </w:t>
            </w:r>
            <w:r w:rsidRPr="00760F41">
              <w:rPr>
                <w:rFonts w:eastAsia="Segoe UI" w:cs="Arial"/>
                <w:b/>
                <w:bCs/>
                <w:color w:val="000000" w:themeColor="text1"/>
                <w:sz w:val="20"/>
                <w:szCs w:val="20"/>
                <w:lang w:val="en-US"/>
              </w:rPr>
              <w:t>and sense of achievement,</w:t>
            </w:r>
            <w:r w:rsidRPr="00760F41">
              <w:rPr>
                <w:rFonts w:eastAsia="Segoe UI" w:cs="Arial"/>
                <w:color w:val="000000" w:themeColor="text1"/>
                <w:sz w:val="20"/>
                <w:szCs w:val="20"/>
                <w:lang w:val="en-US"/>
              </w:rPr>
              <w:t xml:space="preserve"> </w:t>
            </w:r>
            <w:r w:rsidRPr="00760F41">
              <w:rPr>
                <w:rFonts w:eastAsia="Segoe UI" w:cs="Arial"/>
                <w:sz w:val="20"/>
                <w:szCs w:val="20"/>
                <w:lang w:val="en-US"/>
              </w:rPr>
              <w:t xml:space="preserve">which offers motivation </w:t>
            </w:r>
          </w:p>
        </w:tc>
        <w:tc>
          <w:tcPr>
            <w:tcW w:w="1772" w:type="dxa"/>
          </w:tcPr>
          <w:p w14:paraId="363283D2"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ADHD, ADS, </w:t>
            </w:r>
            <w:proofErr w:type="gramStart"/>
            <w:r w:rsidRPr="00760F41">
              <w:rPr>
                <w:rFonts w:ascii="Arial" w:hAnsi="Arial" w:cs="Arial"/>
                <w:sz w:val="20"/>
                <w:szCs w:val="20"/>
              </w:rPr>
              <w:t>Intellectual  disorders</w:t>
            </w:r>
            <w:proofErr w:type="gramEnd"/>
          </w:p>
        </w:tc>
      </w:tr>
      <w:tr w:rsidR="007A21CE" w:rsidRPr="00760F41" w14:paraId="5136F0B4" w14:textId="77777777" w:rsidTr="004A11EF">
        <w:tc>
          <w:tcPr>
            <w:tcW w:w="1555" w:type="dxa"/>
          </w:tcPr>
          <w:p w14:paraId="252FF7B8"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Interaction/ socio- emotional skills</w:t>
            </w:r>
          </w:p>
        </w:tc>
        <w:tc>
          <w:tcPr>
            <w:tcW w:w="1458" w:type="dxa"/>
          </w:tcPr>
          <w:p w14:paraId="3C3F2476"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36</w:t>
            </w:r>
          </w:p>
        </w:tc>
        <w:tc>
          <w:tcPr>
            <w:tcW w:w="3511" w:type="dxa"/>
          </w:tcPr>
          <w:p w14:paraId="5D669BCE"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xml:space="preserve">) students with ADHD interact with their classmates and develop safety </w:t>
            </w:r>
          </w:p>
          <w:p w14:paraId="44741EFA" w14:textId="77777777" w:rsidR="007A21CE" w:rsidRPr="00760F41" w:rsidRDefault="007A21CE" w:rsidP="00760F41">
            <w:pPr>
              <w:pStyle w:val="Normal0"/>
              <w:jc w:val="both"/>
              <w:rPr>
                <w:rFonts w:cs="Arial"/>
                <w:sz w:val="20"/>
                <w:szCs w:val="20"/>
                <w:lang w:val="en-US"/>
              </w:rPr>
            </w:pPr>
            <w:r w:rsidRPr="00760F41">
              <w:rPr>
                <w:rFonts w:cs="Arial"/>
                <w:sz w:val="20"/>
                <w:szCs w:val="20"/>
              </w:rPr>
              <w:t>Β</w:t>
            </w:r>
            <w:r w:rsidRPr="00760F41">
              <w:rPr>
                <w:rFonts w:cs="Arial"/>
                <w:sz w:val="20"/>
                <w:szCs w:val="20"/>
                <w:lang w:val="en-US"/>
              </w:rPr>
              <w:t>)  simulation supports sociality and offers motivation in order the classmates exchange ideas … in that way they develop their  self- perception</w:t>
            </w:r>
          </w:p>
        </w:tc>
        <w:tc>
          <w:tcPr>
            <w:tcW w:w="1772" w:type="dxa"/>
          </w:tcPr>
          <w:p w14:paraId="35D5414D" w14:textId="77777777" w:rsidR="007A21CE" w:rsidRPr="00760F41" w:rsidRDefault="007A21CE" w:rsidP="00760F41">
            <w:pPr>
              <w:pStyle w:val="Normal0"/>
              <w:rPr>
                <w:rFonts w:cs="Arial"/>
                <w:sz w:val="20"/>
                <w:szCs w:val="20"/>
                <w:lang w:val="en-US"/>
              </w:rPr>
            </w:pPr>
            <w:proofErr w:type="gramStart"/>
            <w:r w:rsidRPr="00760F41">
              <w:rPr>
                <w:rFonts w:cs="Arial"/>
                <w:sz w:val="20"/>
                <w:szCs w:val="20"/>
                <w:lang w:val="en-US"/>
              </w:rPr>
              <w:t>ADHD ,</w:t>
            </w:r>
            <w:proofErr w:type="gramEnd"/>
            <w:r w:rsidRPr="00760F41">
              <w:rPr>
                <w:rFonts w:cs="Arial"/>
                <w:sz w:val="20"/>
                <w:szCs w:val="20"/>
                <w:lang w:val="en-US"/>
              </w:rPr>
              <w:t xml:space="preserve"> LD, Intellectual  disorders</w:t>
            </w:r>
          </w:p>
        </w:tc>
      </w:tr>
      <w:tr w:rsidR="007A21CE" w:rsidRPr="00760F41" w14:paraId="719285F1" w14:textId="77777777" w:rsidTr="004A11EF">
        <w:tc>
          <w:tcPr>
            <w:tcW w:w="1555" w:type="dxa"/>
          </w:tcPr>
          <w:p w14:paraId="43BCF90A"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Cooperation/ communication</w:t>
            </w:r>
          </w:p>
        </w:tc>
        <w:tc>
          <w:tcPr>
            <w:tcW w:w="1458" w:type="dxa"/>
          </w:tcPr>
          <w:p w14:paraId="43AAD1B2"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35</w:t>
            </w:r>
          </w:p>
        </w:tc>
        <w:tc>
          <w:tcPr>
            <w:tcW w:w="3511" w:type="dxa"/>
          </w:tcPr>
          <w:p w14:paraId="0B3B6412" w14:textId="77777777" w:rsidR="007A21CE" w:rsidRPr="00760F41" w:rsidRDefault="007A21CE" w:rsidP="0076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Segoe UI" w:hAnsi="Arial" w:cs="Arial"/>
                <w:sz w:val="20"/>
                <w:szCs w:val="20"/>
              </w:rPr>
            </w:pPr>
            <w:r w:rsidRPr="00760F41">
              <w:rPr>
                <w:rFonts w:ascii="Arial" w:hAnsi="Arial" w:cs="Arial"/>
                <w:sz w:val="20"/>
                <w:szCs w:val="20"/>
              </w:rPr>
              <w:t>Α) At the same time, skills often mentioned as soft skills are cultivated, as simulations can be carried out in pairs or groups, promoting cooperation, communication, and socialization among adolescents.</w:t>
            </w:r>
          </w:p>
          <w:p w14:paraId="007AC82E"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Β</w:t>
            </w:r>
            <w:r w:rsidRPr="00760F41">
              <w:rPr>
                <w:rFonts w:eastAsia="Segoe UI" w:cs="Arial"/>
                <w:sz w:val="20"/>
                <w:szCs w:val="20"/>
                <w:lang w:val="en-US"/>
              </w:rPr>
              <w:t>) Collaboration allows them to improve their critical thinking skills, process other opinions, and reach their own conclusions.</w:t>
            </w:r>
          </w:p>
        </w:tc>
        <w:tc>
          <w:tcPr>
            <w:tcW w:w="1772" w:type="dxa"/>
          </w:tcPr>
          <w:p w14:paraId="015E44B0" w14:textId="77777777" w:rsidR="007A21CE" w:rsidRPr="00760F41" w:rsidRDefault="007A21CE" w:rsidP="00760F41">
            <w:pPr>
              <w:pStyle w:val="Normal0"/>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ADHD, ADS</w:t>
            </w:r>
          </w:p>
          <w:p w14:paraId="187DBB5B" w14:textId="77777777" w:rsidR="007A21CE" w:rsidRPr="00760F41" w:rsidRDefault="007A21CE" w:rsidP="00760F41">
            <w:pPr>
              <w:pStyle w:val="Normal0"/>
              <w:rPr>
                <w:rFonts w:eastAsia="Segoe UI" w:cs="Arial"/>
                <w:sz w:val="20"/>
                <w:szCs w:val="20"/>
                <w:lang w:val="en-US"/>
              </w:rPr>
            </w:pPr>
            <w:r w:rsidRPr="00760F41">
              <w:rPr>
                <w:rFonts w:eastAsia="Segoe UI" w:cs="Arial"/>
                <w:sz w:val="20"/>
                <w:szCs w:val="20"/>
                <w:lang w:val="en-US"/>
              </w:rPr>
              <w:t xml:space="preserve">have the opportunity to include in teamwork </w:t>
            </w:r>
          </w:p>
          <w:p w14:paraId="2A893F80" w14:textId="77777777" w:rsidR="007A21CE" w:rsidRPr="00760F41" w:rsidRDefault="007A21CE" w:rsidP="00760F41">
            <w:pPr>
              <w:pStyle w:val="Normal0"/>
              <w:rPr>
                <w:rFonts w:eastAsia="Segoe UI" w:cs="Arial"/>
                <w:sz w:val="20"/>
                <w:szCs w:val="20"/>
                <w:lang w:val="en-US"/>
              </w:rPr>
            </w:pPr>
          </w:p>
          <w:p w14:paraId="6E55EDD9" w14:textId="77777777" w:rsidR="007A21CE" w:rsidRPr="00760F41" w:rsidRDefault="007A21CE" w:rsidP="00760F41">
            <w:pPr>
              <w:jc w:val="both"/>
              <w:rPr>
                <w:rFonts w:ascii="Arial" w:hAnsi="Arial" w:cs="Arial"/>
                <w:sz w:val="20"/>
                <w:szCs w:val="20"/>
              </w:rPr>
            </w:pPr>
          </w:p>
        </w:tc>
      </w:tr>
      <w:tr w:rsidR="007A21CE" w:rsidRPr="00760F41" w14:paraId="427D6E4A" w14:textId="77777777" w:rsidTr="004A11EF">
        <w:tc>
          <w:tcPr>
            <w:tcW w:w="1555" w:type="dxa"/>
          </w:tcPr>
          <w:p w14:paraId="1D296A8F"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Encouragement/ reinforcement</w:t>
            </w:r>
          </w:p>
        </w:tc>
        <w:tc>
          <w:tcPr>
            <w:tcW w:w="1458" w:type="dxa"/>
          </w:tcPr>
          <w:p w14:paraId="58E9BB1A"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21</w:t>
            </w:r>
          </w:p>
        </w:tc>
        <w:tc>
          <w:tcPr>
            <w:tcW w:w="3511" w:type="dxa"/>
          </w:tcPr>
          <w:p w14:paraId="19BBB568"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For students with ADHD, the ability to interact and move, such as dragging and dropping objects, helps them maintain their attention and encourages them to stay focused, making the learning experience dynamic and enjoyable.</w:t>
            </w:r>
          </w:p>
          <w:p w14:paraId="512B0BE8" w14:textId="77777777" w:rsidR="007A21CE" w:rsidRPr="00760F41" w:rsidRDefault="007A21CE" w:rsidP="00760F41">
            <w:pPr>
              <w:pStyle w:val="Normal0"/>
              <w:jc w:val="both"/>
              <w:rPr>
                <w:rFonts w:cs="Arial"/>
                <w:sz w:val="20"/>
                <w:szCs w:val="20"/>
                <w:lang w:val="en-US"/>
              </w:rPr>
            </w:pPr>
            <w:r w:rsidRPr="00760F41">
              <w:rPr>
                <w:rFonts w:eastAsia="Segoe UI" w:cs="Arial"/>
                <w:sz w:val="20"/>
                <w:szCs w:val="20"/>
              </w:rPr>
              <w:t>Β</w:t>
            </w:r>
            <w:r w:rsidRPr="00760F41">
              <w:rPr>
                <w:rFonts w:eastAsia="Segoe UI" w:cs="Arial"/>
                <w:sz w:val="20"/>
                <w:szCs w:val="20"/>
                <w:lang w:val="en-US"/>
              </w:rPr>
              <w:t>)</w:t>
            </w:r>
            <w:r w:rsidRPr="00760F41">
              <w:rPr>
                <w:rFonts w:eastAsia="Arial Narrow" w:cs="Arial"/>
                <w:sz w:val="20"/>
                <w:szCs w:val="20"/>
                <w:lang w:val="en-US"/>
              </w:rPr>
              <w:t xml:space="preserve"> Students with SEN are encouraged to participate in the lesson even when they are attending other groups. This could also benefit students with blindness or learning disabilities. In addition, all children learn simple steps that the group will follow, which are relevant to the </w:t>
            </w:r>
            <w:r w:rsidRPr="00760F41">
              <w:rPr>
                <w:rFonts w:eastAsia="Arial Narrow" w:cs="Arial"/>
                <w:sz w:val="20"/>
                <w:szCs w:val="20"/>
                <w:lang w:val="en-US"/>
              </w:rPr>
              <w:lastRenderedPageBreak/>
              <w:t>natural sciences.</w:t>
            </w:r>
          </w:p>
        </w:tc>
        <w:tc>
          <w:tcPr>
            <w:tcW w:w="1772" w:type="dxa"/>
          </w:tcPr>
          <w:p w14:paraId="7B7494CD"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lastRenderedPageBreak/>
              <w:t xml:space="preserve">Sensory </w:t>
            </w:r>
            <w:proofErr w:type="gramStart"/>
            <w:r w:rsidRPr="00760F41">
              <w:rPr>
                <w:rFonts w:ascii="Arial" w:hAnsi="Arial" w:cs="Arial"/>
                <w:sz w:val="20"/>
                <w:szCs w:val="20"/>
              </w:rPr>
              <w:t>disabilities,  ADHD</w:t>
            </w:r>
            <w:proofErr w:type="gramEnd"/>
            <w:r w:rsidRPr="00760F41">
              <w:rPr>
                <w:rFonts w:ascii="Arial" w:hAnsi="Arial" w:cs="Arial"/>
                <w:sz w:val="20"/>
                <w:szCs w:val="20"/>
              </w:rPr>
              <w:t>, LD</w:t>
            </w:r>
          </w:p>
        </w:tc>
      </w:tr>
    </w:tbl>
    <w:p w14:paraId="60AD9E91" w14:textId="77777777" w:rsidR="007A21CE" w:rsidRPr="006204D5" w:rsidRDefault="007A21CE" w:rsidP="007A21CE">
      <w:pPr>
        <w:spacing w:line="360" w:lineRule="auto"/>
        <w:jc w:val="both"/>
        <w:rPr>
          <w:rFonts w:ascii="Times New Roman" w:hAnsi="Times New Roman"/>
          <w:b/>
          <w:bCs/>
          <w:i/>
          <w:iCs/>
          <w:lang w:val="el-GR"/>
        </w:rPr>
      </w:pPr>
    </w:p>
    <w:p w14:paraId="7FA915EF" w14:textId="77777777" w:rsidR="007A21CE" w:rsidRPr="006204D5" w:rsidRDefault="007A21CE" w:rsidP="007A21CE">
      <w:pPr>
        <w:spacing w:line="360" w:lineRule="auto"/>
        <w:jc w:val="both"/>
        <w:rPr>
          <w:rFonts w:ascii="Arial" w:hAnsi="Arial" w:cs="Arial"/>
          <w:sz w:val="22"/>
          <w:szCs w:val="22"/>
        </w:rPr>
      </w:pPr>
      <w:r w:rsidRPr="006204D5">
        <w:rPr>
          <w:rFonts w:ascii="Arial" w:hAnsi="Arial" w:cs="Arial"/>
          <w:b/>
          <w:bCs/>
          <w:i/>
          <w:iCs/>
          <w:sz w:val="22"/>
          <w:szCs w:val="22"/>
        </w:rPr>
        <w:t>Table 4: Methods and techniques</w:t>
      </w:r>
      <w:r w:rsidRPr="006204D5">
        <w:rPr>
          <w:rFonts w:ascii="Arial" w:hAnsi="Arial" w:cs="Arial"/>
          <w:b/>
          <w:bCs/>
          <w:sz w:val="22"/>
          <w:szCs w:val="22"/>
        </w:rPr>
        <w:t xml:space="preserve"> used during teaching with simulation in sciences</w:t>
      </w:r>
    </w:p>
    <w:tbl>
      <w:tblPr>
        <w:tblStyle w:val="TableGrid"/>
        <w:tblW w:w="8642" w:type="dxa"/>
        <w:tblLook w:val="04A0" w:firstRow="1" w:lastRow="0" w:firstColumn="1" w:lastColumn="0" w:noHBand="0" w:noVBand="1"/>
      </w:tblPr>
      <w:tblGrid>
        <w:gridCol w:w="1998"/>
        <w:gridCol w:w="1295"/>
        <w:gridCol w:w="5349"/>
      </w:tblGrid>
      <w:tr w:rsidR="007A21CE" w:rsidRPr="00867A19" w14:paraId="4287D9AA" w14:textId="77777777" w:rsidTr="004A11EF">
        <w:tc>
          <w:tcPr>
            <w:tcW w:w="2005" w:type="dxa"/>
          </w:tcPr>
          <w:p w14:paraId="14BB7C4B"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Categories</w:t>
            </w:r>
          </w:p>
        </w:tc>
        <w:tc>
          <w:tcPr>
            <w:tcW w:w="1194" w:type="dxa"/>
          </w:tcPr>
          <w:p w14:paraId="779C167E"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References</w:t>
            </w:r>
          </w:p>
        </w:tc>
        <w:tc>
          <w:tcPr>
            <w:tcW w:w="5443" w:type="dxa"/>
          </w:tcPr>
          <w:p w14:paraId="3A17EA64"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 xml:space="preserve">Indicative answers  </w:t>
            </w:r>
          </w:p>
        </w:tc>
      </w:tr>
      <w:tr w:rsidR="007A21CE" w:rsidRPr="009B3597" w14:paraId="265C4CD6" w14:textId="77777777" w:rsidTr="004A11EF">
        <w:tc>
          <w:tcPr>
            <w:tcW w:w="2005" w:type="dxa"/>
          </w:tcPr>
          <w:p w14:paraId="70B638B4"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Active participation</w:t>
            </w:r>
          </w:p>
        </w:tc>
        <w:tc>
          <w:tcPr>
            <w:tcW w:w="1194" w:type="dxa"/>
          </w:tcPr>
          <w:p w14:paraId="19AA4B74"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112</w:t>
            </w:r>
          </w:p>
        </w:tc>
        <w:tc>
          <w:tcPr>
            <w:tcW w:w="5443" w:type="dxa"/>
          </w:tcPr>
          <w:p w14:paraId="351D5092" w14:textId="77777777" w:rsidR="007A21CE" w:rsidRPr="00760F41" w:rsidRDefault="007A21CE" w:rsidP="004A11EF">
            <w:pPr>
              <w:pStyle w:val="Normal0"/>
              <w:rPr>
                <w:rFonts w:eastAsia="Segoe UI" w:cs="Arial"/>
                <w:b/>
                <w:bCs/>
                <w:color w:val="C0504D" w:themeColor="accent2"/>
                <w:sz w:val="20"/>
                <w:szCs w:val="20"/>
                <w:lang w:val="en-US"/>
              </w:rPr>
            </w:pPr>
            <w:r w:rsidRPr="00760F41">
              <w:rPr>
                <w:rFonts w:eastAsia="Segoe UI" w:cs="Arial"/>
                <w:sz w:val="20"/>
                <w:szCs w:val="20"/>
              </w:rPr>
              <w:t>Α</w:t>
            </w:r>
            <w:r w:rsidRPr="00760F41">
              <w:rPr>
                <w:rFonts w:eastAsia="Segoe UI" w:cs="Arial"/>
                <w:sz w:val="20"/>
                <w:szCs w:val="20"/>
                <w:lang w:val="en-US"/>
              </w:rPr>
              <w:t>) Specifically, students with attention deficit disorder are stimulated and encouraged to participate actively due to the audiovisual material (various visual stimuli, interaction/play with the application).</w:t>
            </w:r>
          </w:p>
          <w:p w14:paraId="40A8CA0E" w14:textId="77777777" w:rsidR="007A21CE" w:rsidRPr="00760F41" w:rsidRDefault="007A21CE" w:rsidP="004A1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r w:rsidRPr="00760F41">
              <w:rPr>
                <w:rFonts w:ascii="Arial" w:hAnsi="Arial" w:cs="Arial"/>
                <w:sz w:val="20"/>
                <w:szCs w:val="20"/>
              </w:rPr>
              <w:t>Β) ensures that students with intellectual disabilities can actively participate in the simulation without feeling anxious or uncertain. With simple examples and repetitive support, the activity becomes easier to understand and more enjoyable. Students better understand the steps and gradually gain more confidence and autonomy, improving their engagement and fostering a positive attitude toward learning.</w:t>
            </w:r>
          </w:p>
        </w:tc>
      </w:tr>
      <w:tr w:rsidR="007A21CE" w:rsidRPr="00DB27C0" w14:paraId="7E3AB293" w14:textId="77777777" w:rsidTr="004A11EF">
        <w:tc>
          <w:tcPr>
            <w:tcW w:w="2005" w:type="dxa"/>
          </w:tcPr>
          <w:p w14:paraId="3DFC67BD"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Visual/auditory/</w:t>
            </w:r>
          </w:p>
          <w:p w14:paraId="172487C4"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multisensory stimuli</w:t>
            </w:r>
          </w:p>
        </w:tc>
        <w:tc>
          <w:tcPr>
            <w:tcW w:w="1194" w:type="dxa"/>
          </w:tcPr>
          <w:p w14:paraId="6F793654"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109</w:t>
            </w:r>
          </w:p>
        </w:tc>
        <w:tc>
          <w:tcPr>
            <w:tcW w:w="5443" w:type="dxa"/>
          </w:tcPr>
          <w:p w14:paraId="18262356"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This teaching method incorporates multiple senses, such as vision, hearing, and voluntary movement, allowing the student to learn interactively with multiple stimuli simultaneously.</w:t>
            </w:r>
          </w:p>
          <w:p w14:paraId="0A266699" w14:textId="77777777" w:rsidR="007A21CE" w:rsidRPr="00760F41" w:rsidRDefault="007A21CE" w:rsidP="004A11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eastAsia="Segoe UI" w:hAnsi="Arial" w:cs="Arial"/>
                <w:sz w:val="20"/>
                <w:szCs w:val="20"/>
              </w:rPr>
              <w:t>Β) Visual and auditory stimuli help maintain the attention of students with ADHD by providing them with reference points and reinforcing their focus on critical aspects of the activity. These stimuli act as points of interest that break up the monotony of the process and offer positive stimuli that activate attention and observation.</w:t>
            </w:r>
          </w:p>
        </w:tc>
      </w:tr>
      <w:tr w:rsidR="007A21CE" w:rsidRPr="009B3597" w14:paraId="6B83A2B2" w14:textId="77777777" w:rsidTr="004A11EF">
        <w:tc>
          <w:tcPr>
            <w:tcW w:w="2005" w:type="dxa"/>
          </w:tcPr>
          <w:p w14:paraId="2CE1BE0B" w14:textId="05061158"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Inquiry</w:t>
            </w:r>
            <w:r w:rsidR="0033093D">
              <w:rPr>
                <w:rFonts w:ascii="Arial" w:hAnsi="Arial" w:cs="Arial"/>
                <w:b/>
                <w:bCs/>
                <w:sz w:val="20"/>
                <w:szCs w:val="20"/>
              </w:rPr>
              <w:t>-</w:t>
            </w:r>
            <w:r w:rsidRPr="00760F41">
              <w:rPr>
                <w:rFonts w:ascii="Arial" w:hAnsi="Arial" w:cs="Arial"/>
                <w:b/>
                <w:bCs/>
                <w:sz w:val="20"/>
                <w:szCs w:val="20"/>
              </w:rPr>
              <w:t xml:space="preserve"> based learning method / experiment</w:t>
            </w:r>
          </w:p>
        </w:tc>
        <w:tc>
          <w:tcPr>
            <w:tcW w:w="1194" w:type="dxa"/>
          </w:tcPr>
          <w:p w14:paraId="6B448396"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103</w:t>
            </w:r>
          </w:p>
        </w:tc>
        <w:tc>
          <w:tcPr>
            <w:tcW w:w="5443" w:type="dxa"/>
          </w:tcPr>
          <w:p w14:paraId="3E78F84B" w14:textId="77777777" w:rsidR="007A21CE" w:rsidRPr="00760F41" w:rsidRDefault="007A21CE" w:rsidP="004A1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sidRPr="00760F41">
              <w:rPr>
                <w:rFonts w:ascii="Arial" w:hAnsi="Arial" w:cs="Arial"/>
                <w:sz w:val="20"/>
                <w:szCs w:val="20"/>
              </w:rPr>
              <w:t>Α) Simulation allows students to discover theory through an active, exploratory approach.</w:t>
            </w:r>
          </w:p>
          <w:p w14:paraId="41DA372D" w14:textId="77777777" w:rsidR="007A21CE" w:rsidRPr="00760F41" w:rsidRDefault="007A21CE" w:rsidP="004A11EF">
            <w:pPr>
              <w:jc w:val="both"/>
              <w:rPr>
                <w:rFonts w:ascii="Arial" w:eastAsia="Segoe UI" w:hAnsi="Arial" w:cs="Arial"/>
                <w:sz w:val="20"/>
                <w:szCs w:val="20"/>
              </w:rPr>
            </w:pPr>
            <w:r w:rsidRPr="00760F41">
              <w:rPr>
                <w:rFonts w:ascii="Arial" w:hAnsi="Arial" w:cs="Arial"/>
                <w:sz w:val="20"/>
                <w:szCs w:val="20"/>
              </w:rPr>
              <w:t xml:space="preserve">Β) The ability to experiment and modify parameters encourages exploration and discovery, which in turn stimulates curiosity and desire. </w:t>
            </w:r>
          </w:p>
        </w:tc>
      </w:tr>
      <w:tr w:rsidR="007A21CE" w:rsidRPr="009B3597" w14:paraId="4EDEE25A" w14:textId="77777777" w:rsidTr="004A11EF">
        <w:tc>
          <w:tcPr>
            <w:tcW w:w="2005" w:type="dxa"/>
          </w:tcPr>
          <w:p w14:paraId="34056F57"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Interactivity</w:t>
            </w:r>
          </w:p>
        </w:tc>
        <w:tc>
          <w:tcPr>
            <w:tcW w:w="1194" w:type="dxa"/>
          </w:tcPr>
          <w:p w14:paraId="4F8D2D01"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101</w:t>
            </w:r>
          </w:p>
        </w:tc>
        <w:tc>
          <w:tcPr>
            <w:tcW w:w="5443" w:type="dxa"/>
          </w:tcPr>
          <w:p w14:paraId="76045561" w14:textId="77777777" w:rsidR="007A21CE" w:rsidRPr="00760F41" w:rsidRDefault="007A21CE" w:rsidP="004A11EF">
            <w:pPr>
              <w:jc w:val="both"/>
              <w:rPr>
                <w:rFonts w:ascii="Arial" w:hAnsi="Arial" w:cs="Arial"/>
                <w:sz w:val="20"/>
                <w:szCs w:val="20"/>
              </w:rPr>
            </w:pPr>
            <w:r w:rsidRPr="00760F41">
              <w:rPr>
                <w:rFonts w:ascii="Arial" w:hAnsi="Arial" w:cs="Arial"/>
                <w:sz w:val="20"/>
                <w:szCs w:val="20"/>
              </w:rPr>
              <w:t>Α) The interactive environment of the simulation encourages students to experiment, learning from their mistakes.</w:t>
            </w:r>
          </w:p>
          <w:p w14:paraId="1F4C5829"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rPr>
              <w:t>Β</w:t>
            </w:r>
            <w:r w:rsidRPr="00760F41">
              <w:rPr>
                <w:rFonts w:eastAsia="Segoe UI" w:cs="Arial"/>
                <w:sz w:val="20"/>
                <w:szCs w:val="20"/>
                <w:lang w:val="en-US"/>
              </w:rPr>
              <w:t>) Through interactive inquiry, students are transformed from passive receivers of knowledge to active participants, and are motivated to learn.</w:t>
            </w:r>
          </w:p>
        </w:tc>
      </w:tr>
      <w:tr w:rsidR="007A21CE" w:rsidRPr="009B3597" w14:paraId="22195A80" w14:textId="77777777" w:rsidTr="004A11EF">
        <w:tc>
          <w:tcPr>
            <w:tcW w:w="2005" w:type="dxa"/>
          </w:tcPr>
          <w:p w14:paraId="579E7F25"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Team-based collaborative learning</w:t>
            </w:r>
          </w:p>
        </w:tc>
        <w:tc>
          <w:tcPr>
            <w:tcW w:w="1194" w:type="dxa"/>
          </w:tcPr>
          <w:p w14:paraId="76809038"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67</w:t>
            </w:r>
          </w:p>
        </w:tc>
        <w:tc>
          <w:tcPr>
            <w:tcW w:w="5443" w:type="dxa"/>
          </w:tcPr>
          <w:p w14:paraId="3D29B61F"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Activities conducted in pairs or groups encourage members to discuss the information they find and exchange views, thereby promoting communication and cooperation.</w:t>
            </w:r>
          </w:p>
          <w:p w14:paraId="043C8DD2"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lang w:val="en-US"/>
              </w:rPr>
              <w:t xml:space="preserve"> </w:t>
            </w:r>
            <w:r w:rsidRPr="00760F41">
              <w:rPr>
                <w:rFonts w:eastAsia="Segoe UI" w:cs="Arial"/>
                <w:sz w:val="20"/>
                <w:szCs w:val="20"/>
              </w:rPr>
              <w:t>Β</w:t>
            </w:r>
            <w:r w:rsidRPr="00760F41">
              <w:rPr>
                <w:rFonts w:eastAsia="Segoe UI" w:cs="Arial"/>
                <w:sz w:val="20"/>
                <w:szCs w:val="20"/>
                <w:lang w:val="en-US"/>
              </w:rPr>
              <w:t>)  Collaborative activities are attractive because, in the context of teamwork and mutual assistance, knowledge is acquired through discussion and the process becomes more enjoyable and lively.</w:t>
            </w:r>
          </w:p>
        </w:tc>
      </w:tr>
      <w:tr w:rsidR="007A21CE" w:rsidRPr="009B3597" w14:paraId="175C6047" w14:textId="77777777" w:rsidTr="004A11EF">
        <w:tc>
          <w:tcPr>
            <w:tcW w:w="2005" w:type="dxa"/>
          </w:tcPr>
          <w:p w14:paraId="41B1B698"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Experiential method</w:t>
            </w:r>
          </w:p>
        </w:tc>
        <w:tc>
          <w:tcPr>
            <w:tcW w:w="1194" w:type="dxa"/>
          </w:tcPr>
          <w:p w14:paraId="59B6B3BE"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 xml:space="preserve">17 </w:t>
            </w:r>
          </w:p>
        </w:tc>
        <w:tc>
          <w:tcPr>
            <w:tcW w:w="5443" w:type="dxa"/>
          </w:tcPr>
          <w:p w14:paraId="511A67A6" w14:textId="77777777" w:rsidR="007A21CE" w:rsidRPr="00760F41" w:rsidRDefault="007A21CE" w:rsidP="004A11EF">
            <w:pPr>
              <w:jc w:val="both"/>
              <w:rPr>
                <w:rFonts w:ascii="Arial" w:eastAsia="Times New Roman" w:hAnsi="Arial" w:cs="Arial"/>
                <w:color w:val="C0504D" w:themeColor="accent2"/>
                <w:sz w:val="20"/>
                <w:szCs w:val="20"/>
              </w:rPr>
            </w:pPr>
            <w:r w:rsidRPr="00760F41">
              <w:rPr>
                <w:rFonts w:ascii="Arial" w:eastAsia="Times New Roman" w:hAnsi="Arial" w:cs="Arial"/>
                <w:b/>
                <w:bCs/>
                <w:color w:val="C0504D" w:themeColor="accent2"/>
                <w:sz w:val="20"/>
                <w:szCs w:val="20"/>
              </w:rPr>
              <w:t xml:space="preserve"> </w:t>
            </w:r>
            <w:r w:rsidRPr="00760F41">
              <w:rPr>
                <w:rFonts w:ascii="Arial" w:eastAsia="Times New Roman" w:hAnsi="Arial" w:cs="Arial"/>
                <w:color w:val="000000" w:themeColor="text1"/>
                <w:sz w:val="20"/>
                <w:szCs w:val="20"/>
              </w:rPr>
              <w:t>Α) Especially for children with ADHD, it is an opportunity to experience learning as a fun game and to be introduced to the world of science.</w:t>
            </w:r>
          </w:p>
          <w:p w14:paraId="7D072D28" w14:textId="77777777" w:rsidR="007A21CE" w:rsidRPr="00760F41" w:rsidRDefault="007A21CE" w:rsidP="004A11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hAnsi="Arial" w:cs="Arial"/>
                <w:sz w:val="20"/>
                <w:szCs w:val="20"/>
              </w:rPr>
              <w:t>Β) The combination of images and sound with experiential learning and mobility allows students to gain a more comprehensive view of interactions, combining the haptic experience with the auditory description, thus making the concepts referred to in the simulation easier to understand.</w:t>
            </w:r>
          </w:p>
        </w:tc>
      </w:tr>
    </w:tbl>
    <w:p w14:paraId="4DE64A4D" w14:textId="77777777" w:rsidR="007A21CE" w:rsidRPr="00762B43" w:rsidRDefault="007A21CE" w:rsidP="007A21CE">
      <w:pPr>
        <w:spacing w:line="360" w:lineRule="auto"/>
        <w:jc w:val="both"/>
        <w:rPr>
          <w:rFonts w:ascii="Times New Roman" w:eastAsia="Arial" w:hAnsi="Times New Roman"/>
          <w:color w:val="444746"/>
          <w:sz w:val="24"/>
          <w:szCs w:val="24"/>
        </w:rPr>
      </w:pPr>
    </w:p>
    <w:p w14:paraId="16BD42E4" w14:textId="7CEE1743" w:rsidR="007A21CE" w:rsidRPr="00D425F5" w:rsidRDefault="008F1D85" w:rsidP="007A21CE">
      <w:pPr>
        <w:spacing w:line="360" w:lineRule="auto"/>
        <w:ind w:firstLine="720"/>
        <w:jc w:val="both"/>
        <w:rPr>
          <w:rFonts w:ascii="Times New Roman" w:eastAsia="Arial" w:hAnsi="Times New Roman"/>
          <w:b/>
          <w:bCs/>
          <w:sz w:val="24"/>
          <w:szCs w:val="24"/>
        </w:rPr>
      </w:pPr>
      <w:r>
        <w:rPr>
          <w:rFonts w:ascii="Arial" w:hAnsi="Arial" w:cs="Arial"/>
          <w:b/>
          <w:bCs/>
        </w:rPr>
        <w:t xml:space="preserve">DISCUSSION AND </w:t>
      </w:r>
      <w:r w:rsidR="00D425F5" w:rsidRPr="00D425F5">
        <w:rPr>
          <w:rFonts w:ascii="Arial" w:hAnsi="Arial" w:cs="Arial"/>
          <w:b/>
          <w:bCs/>
        </w:rPr>
        <w:t>C</w:t>
      </w:r>
      <w:r w:rsidR="00D425F5">
        <w:rPr>
          <w:rFonts w:ascii="Arial" w:hAnsi="Arial" w:cs="Arial"/>
          <w:b/>
          <w:bCs/>
        </w:rPr>
        <w:t>ONCLUSIONS</w:t>
      </w:r>
    </w:p>
    <w:p w14:paraId="75BBF346" w14:textId="44701FCD" w:rsidR="007A21CE" w:rsidRPr="00D425F5" w:rsidRDefault="007A21CE" w:rsidP="00D425F5">
      <w:pPr>
        <w:ind w:firstLine="720"/>
        <w:jc w:val="both"/>
        <w:rPr>
          <w:rFonts w:ascii="Arial" w:eastAsiaTheme="minorHAnsi" w:hAnsi="Arial" w:cs="Arial"/>
          <w:color w:val="000000" w:themeColor="text1"/>
        </w:rPr>
      </w:pPr>
      <w:r w:rsidRPr="00D425F5">
        <w:rPr>
          <w:rFonts w:ascii="Arial" w:hAnsi="Arial" w:cs="Arial"/>
        </w:rPr>
        <w:lastRenderedPageBreak/>
        <w:t>Α high percentage of participants supported that a lot of cognitive (106/120</w:t>
      </w:r>
      <w:r w:rsidR="00D65D70">
        <w:rPr>
          <w:rFonts w:ascii="Arial" w:hAnsi="Arial" w:cs="Arial"/>
        </w:rPr>
        <w:t>)</w:t>
      </w:r>
      <w:r w:rsidRPr="00D425F5">
        <w:rPr>
          <w:rFonts w:ascii="Arial" w:hAnsi="Arial" w:cs="Arial"/>
        </w:rPr>
        <w:t xml:space="preserve">, social and emotional </w:t>
      </w:r>
      <w:r w:rsidR="00D65D70">
        <w:rPr>
          <w:rFonts w:ascii="Arial" w:hAnsi="Arial" w:cs="Arial"/>
        </w:rPr>
        <w:t>(</w:t>
      </w:r>
      <w:r w:rsidR="00D65D70" w:rsidRPr="00D425F5">
        <w:rPr>
          <w:rFonts w:ascii="Arial" w:hAnsi="Arial" w:cs="Arial"/>
        </w:rPr>
        <w:t xml:space="preserve">90/120) </w:t>
      </w:r>
      <w:r w:rsidRPr="00D425F5">
        <w:rPr>
          <w:rFonts w:ascii="Arial" w:hAnsi="Arial" w:cs="Arial"/>
        </w:rPr>
        <w:t xml:space="preserve">benefits can arise from the use of stimulation in science teaching for all children, especially those with special educational needs. They believe that simulation activates inquiry- based learning approaches, also, collaboration and experience approaches (60/120). The use of simulations supports interactivity, students’ active participation (112/120) and the visual and </w:t>
      </w:r>
      <w:r w:rsidR="00E9618C">
        <w:rPr>
          <w:rFonts w:ascii="Arial" w:hAnsi="Arial" w:cs="Arial"/>
        </w:rPr>
        <w:t xml:space="preserve">multi </w:t>
      </w:r>
      <w:r w:rsidRPr="00D425F5">
        <w:rPr>
          <w:rFonts w:ascii="Arial" w:hAnsi="Arial" w:cs="Arial"/>
        </w:rPr>
        <w:t>stimuli (109/120) engage the learning.</w:t>
      </w:r>
      <w:r w:rsidRPr="00D425F5">
        <w:rPr>
          <w:rFonts w:ascii="Arial" w:eastAsiaTheme="minorHAnsi" w:hAnsi="Arial" w:cs="Arial"/>
        </w:rPr>
        <w:t xml:space="preserve"> In addition, simulations offer a visual, auditory and multisensory way of teaching, promoting students’ active participation </w:t>
      </w:r>
      <w:r w:rsidRPr="00D425F5">
        <w:rPr>
          <w:rStyle w:val="CommentReference"/>
          <w:rFonts w:ascii="Arial" w:hAnsi="Arial" w:cs="Arial"/>
          <w:sz w:val="20"/>
          <w:szCs w:val="20"/>
        </w:rPr>
        <w:t xml:space="preserve">in their learning and a deep understanding of the phenomena. </w:t>
      </w:r>
      <w:r w:rsidRPr="00D425F5">
        <w:rPr>
          <w:rFonts w:ascii="Arial" w:eastAsiaTheme="minorHAnsi" w:hAnsi="Arial" w:cs="Arial"/>
        </w:rPr>
        <w:t>They also enhance critical thinking, attention and observation. Additionally, they provide opportunities for investigation of information and concepts, for experiential learning, for collaboration and communication among students to exchange ideas and information. Comments</w:t>
      </w:r>
      <w:r w:rsidRPr="00D425F5">
        <w:rPr>
          <w:rFonts w:ascii="Arial" w:eastAsiaTheme="minorHAnsi" w:hAnsi="Arial" w:cs="Arial"/>
          <w:color w:val="000000" w:themeColor="text1"/>
        </w:rPr>
        <w:t xml:space="preserve">: </w:t>
      </w:r>
    </w:p>
    <w:p w14:paraId="4670CB73" w14:textId="77777777" w:rsidR="007A21CE" w:rsidRPr="00D425F5" w:rsidRDefault="007A21CE" w:rsidP="00D425F5">
      <w:pPr>
        <w:ind w:firstLine="720"/>
        <w:jc w:val="center"/>
        <w:rPr>
          <w:rFonts w:ascii="Arial" w:eastAsiaTheme="minorHAnsi" w:hAnsi="Arial" w:cs="Arial"/>
          <w:i/>
          <w:iCs/>
          <w:color w:val="000000" w:themeColor="text1"/>
        </w:rPr>
      </w:pPr>
      <w:r w:rsidRPr="00D425F5">
        <w:rPr>
          <w:rFonts w:ascii="Arial" w:eastAsiaTheme="minorHAnsi" w:hAnsi="Arial" w:cs="Arial"/>
          <w:i/>
          <w:iCs/>
          <w:color w:val="000000" w:themeColor="text1"/>
        </w:rPr>
        <w:t>‘In experiential activities and simulations, children, regardless of their intelligence level or physical challenges, can participate in an appropriate manner and feel that they are members of an inclusive small community, in which everyone has a lot to offer.’</w:t>
      </w:r>
    </w:p>
    <w:p w14:paraId="7039E0E7" w14:textId="77777777" w:rsidR="007A21CE" w:rsidRPr="00D425F5" w:rsidRDefault="007A21CE" w:rsidP="00D425F5">
      <w:pPr>
        <w:ind w:firstLine="720"/>
        <w:jc w:val="center"/>
        <w:rPr>
          <w:rFonts w:ascii="Arial" w:eastAsiaTheme="minorHAnsi" w:hAnsi="Arial" w:cs="Arial"/>
          <w:i/>
          <w:iCs/>
          <w:color w:val="000000" w:themeColor="text1"/>
        </w:rPr>
      </w:pPr>
      <w:r w:rsidRPr="00D425F5">
        <w:rPr>
          <w:rFonts w:ascii="Arial" w:eastAsiaTheme="minorHAnsi" w:hAnsi="Arial" w:cs="Arial"/>
          <w:i/>
          <w:iCs/>
          <w:color w:val="000000" w:themeColor="text1"/>
        </w:rPr>
        <w:t>‘The group setting will reduce the loneliness and impaired communication skills of some students, e.g. those with hyperactivity, mental disabilities, and sensory difficulties, while also allowing the intelligence and creativity of certain children to shine.’</w:t>
      </w:r>
    </w:p>
    <w:p w14:paraId="7775EDDC" w14:textId="1BAE9346" w:rsidR="007A21CE" w:rsidRPr="00D425F5" w:rsidRDefault="007A21CE" w:rsidP="00D425F5">
      <w:pPr>
        <w:ind w:firstLine="720"/>
        <w:jc w:val="both"/>
        <w:rPr>
          <w:rFonts w:ascii="Arial" w:hAnsi="Arial" w:cs="Arial"/>
          <w:color w:val="000000" w:themeColor="text1"/>
        </w:rPr>
      </w:pPr>
      <w:r w:rsidRPr="00D425F5">
        <w:rPr>
          <w:rFonts w:ascii="Arial" w:eastAsiaTheme="minorHAnsi" w:hAnsi="Arial" w:cs="Arial"/>
          <w:color w:val="000000" w:themeColor="text1"/>
        </w:rPr>
        <w:t>The participants supported that simulations can function as a tool for the inclusion of all students, especially students with ADHD, ADS, learning disabilities, intellectual and sensory disorders. The following comments are particularly important:</w:t>
      </w:r>
      <w:r w:rsidRPr="00D425F5">
        <w:rPr>
          <w:rFonts w:ascii="Arial" w:hAnsi="Arial" w:cs="Arial"/>
          <w:color w:val="000000" w:themeColor="text1"/>
        </w:rPr>
        <w:t xml:space="preserve"> </w:t>
      </w:r>
    </w:p>
    <w:p w14:paraId="0232F927" w14:textId="77777777" w:rsidR="007A21CE" w:rsidRPr="00D425F5" w:rsidRDefault="007A21CE" w:rsidP="00D425F5">
      <w:pPr>
        <w:ind w:firstLine="720"/>
        <w:jc w:val="center"/>
        <w:rPr>
          <w:rFonts w:ascii="Arial" w:eastAsiaTheme="minorHAnsi" w:hAnsi="Arial" w:cs="Arial"/>
          <w:i/>
          <w:iCs/>
          <w:color w:val="000000" w:themeColor="text1"/>
        </w:rPr>
      </w:pPr>
      <w:r w:rsidRPr="00D425F5">
        <w:rPr>
          <w:rFonts w:ascii="Arial" w:hAnsi="Arial" w:cs="Arial"/>
          <w:i/>
          <w:iCs/>
          <w:color w:val="000000" w:themeColor="text1"/>
        </w:rPr>
        <w:t>“</w:t>
      </w:r>
      <w:r w:rsidRPr="00D425F5">
        <w:rPr>
          <w:rFonts w:ascii="Arial" w:eastAsiaTheme="minorHAnsi" w:hAnsi="Arial" w:cs="Arial"/>
          <w:i/>
          <w:iCs/>
          <w:color w:val="000000" w:themeColor="text1"/>
        </w:rPr>
        <w:t xml:space="preserve">The difficulties faced by students with dyslexia, hyperactivity, and/or intellectual disability are minimized through the use of such simulations. Experiential learning through simulation provides the impetus for students with special educational needs to control the pace of the activity without pressure and the possible fear of failure, while at the same time </w:t>
      </w:r>
      <w:proofErr w:type="gramStart"/>
      <w:r w:rsidRPr="00D425F5">
        <w:rPr>
          <w:rFonts w:ascii="Arial" w:eastAsiaTheme="minorHAnsi" w:hAnsi="Arial" w:cs="Arial"/>
          <w:i/>
          <w:iCs/>
          <w:color w:val="000000" w:themeColor="text1"/>
        </w:rPr>
        <w:t>offers  them</w:t>
      </w:r>
      <w:proofErr w:type="gramEnd"/>
      <w:r w:rsidRPr="00D425F5">
        <w:rPr>
          <w:rFonts w:ascii="Arial" w:eastAsiaTheme="minorHAnsi" w:hAnsi="Arial" w:cs="Arial"/>
          <w:i/>
          <w:iCs/>
          <w:color w:val="000000" w:themeColor="text1"/>
        </w:rPr>
        <w:t xml:space="preserve"> the opportunity to stop and return to the educational process without losing the essence”.</w:t>
      </w:r>
    </w:p>
    <w:p w14:paraId="788CF3C1" w14:textId="77777777" w:rsidR="007A21CE" w:rsidRPr="00D425F5" w:rsidRDefault="007A21CE" w:rsidP="00D425F5">
      <w:pPr>
        <w:autoSpaceDE w:val="0"/>
        <w:autoSpaceDN w:val="0"/>
        <w:adjustRightInd w:val="0"/>
        <w:ind w:firstLine="720"/>
        <w:jc w:val="both"/>
        <w:rPr>
          <w:rFonts w:ascii="Arial" w:eastAsiaTheme="minorHAnsi" w:hAnsi="Arial" w:cs="Arial"/>
          <w:color w:val="000000" w:themeColor="text1"/>
        </w:rPr>
      </w:pPr>
      <w:r w:rsidRPr="00D425F5">
        <w:rPr>
          <w:rFonts w:ascii="Arial" w:eastAsia="Arial" w:hAnsi="Arial" w:cs="Arial"/>
          <w:color w:val="000000" w:themeColor="text1"/>
        </w:rPr>
        <w:t xml:space="preserve">The results of the present study </w:t>
      </w:r>
      <w:proofErr w:type="gramStart"/>
      <w:r w:rsidRPr="00D425F5">
        <w:rPr>
          <w:rFonts w:ascii="Arial" w:eastAsia="Arial" w:hAnsi="Arial" w:cs="Arial"/>
          <w:color w:val="000000" w:themeColor="text1"/>
        </w:rPr>
        <w:t>are in agreement</w:t>
      </w:r>
      <w:proofErr w:type="gramEnd"/>
      <w:r w:rsidRPr="00D425F5">
        <w:rPr>
          <w:rFonts w:ascii="Arial" w:eastAsia="Arial" w:hAnsi="Arial" w:cs="Arial"/>
          <w:color w:val="000000" w:themeColor="text1"/>
        </w:rPr>
        <w:t xml:space="preserve"> with other researchers who support that s</w:t>
      </w:r>
      <w:r w:rsidRPr="00D425F5">
        <w:rPr>
          <w:rFonts w:ascii="Arial" w:eastAsiaTheme="minorHAnsi" w:hAnsi="Arial" w:cs="Arial"/>
          <w:color w:val="000000" w:themeColor="text1"/>
        </w:rPr>
        <w:t>imulations are provided for students’ interactive engagement (</w:t>
      </w:r>
      <w:proofErr w:type="spellStart"/>
      <w:r w:rsidRPr="00D425F5">
        <w:rPr>
          <w:rFonts w:ascii="Arial" w:eastAsiaTheme="minorHAnsi" w:hAnsi="Arial" w:cs="Arial"/>
          <w:color w:val="000000" w:themeColor="text1"/>
        </w:rPr>
        <w:t>Chassignol</w:t>
      </w:r>
      <w:proofErr w:type="spellEnd"/>
      <w:r w:rsidRPr="00D425F5">
        <w:rPr>
          <w:rFonts w:ascii="Arial" w:eastAsiaTheme="minorHAnsi" w:hAnsi="Arial" w:cs="Arial"/>
          <w:color w:val="000000" w:themeColor="text1"/>
        </w:rPr>
        <w:t xml:space="preserve"> et al., 2018; Lin et al., 2017; </w:t>
      </w:r>
      <w:proofErr w:type="spellStart"/>
      <w:r w:rsidRPr="00D425F5">
        <w:rPr>
          <w:rFonts w:ascii="Arial" w:eastAsiaTheme="minorHAnsi" w:hAnsi="Arial" w:cs="Arial"/>
          <w:color w:val="000000" w:themeColor="text1"/>
        </w:rPr>
        <w:t>Spanaki</w:t>
      </w:r>
      <w:proofErr w:type="spellEnd"/>
      <w:r w:rsidRPr="00D425F5">
        <w:rPr>
          <w:rFonts w:ascii="Arial" w:eastAsiaTheme="minorHAnsi" w:hAnsi="Arial" w:cs="Arial"/>
          <w:color w:val="000000" w:themeColor="text1"/>
        </w:rPr>
        <w:t xml:space="preserve"> et al., in press) in order to lead to a better understanding of the subject being taught (</w:t>
      </w:r>
      <w:proofErr w:type="spellStart"/>
      <w:r w:rsidRPr="00D425F5">
        <w:rPr>
          <w:rFonts w:ascii="Arial" w:eastAsiaTheme="minorHAnsi" w:hAnsi="Arial" w:cs="Arial"/>
          <w:color w:val="000000" w:themeColor="text1"/>
        </w:rPr>
        <w:t>Jaakkola</w:t>
      </w:r>
      <w:proofErr w:type="spellEnd"/>
      <w:r w:rsidRPr="00D425F5">
        <w:rPr>
          <w:rFonts w:ascii="Arial" w:eastAsiaTheme="minorHAnsi" w:hAnsi="Arial" w:cs="Arial"/>
          <w:color w:val="000000" w:themeColor="text1"/>
        </w:rPr>
        <w:t xml:space="preserve"> &amp; Nurmi, 2008; </w:t>
      </w:r>
      <w:proofErr w:type="spellStart"/>
      <w:r w:rsidRPr="00D425F5">
        <w:rPr>
          <w:rFonts w:ascii="Arial" w:eastAsiaTheme="minorHAnsi" w:hAnsi="Arial" w:cs="Arial"/>
          <w:color w:val="000000" w:themeColor="text1"/>
        </w:rPr>
        <w:t>Spanaki</w:t>
      </w:r>
      <w:proofErr w:type="spellEnd"/>
      <w:r w:rsidRPr="00D425F5">
        <w:rPr>
          <w:rFonts w:ascii="Arial" w:eastAsiaTheme="minorHAnsi" w:hAnsi="Arial" w:cs="Arial"/>
          <w:color w:val="000000" w:themeColor="text1"/>
        </w:rPr>
        <w:t xml:space="preserve"> et al., in press; </w:t>
      </w:r>
      <w:proofErr w:type="spellStart"/>
      <w:r w:rsidRPr="00D425F5">
        <w:rPr>
          <w:rFonts w:ascii="Arial" w:eastAsiaTheme="minorHAnsi" w:hAnsi="Arial" w:cs="Arial"/>
          <w:color w:val="000000" w:themeColor="text1"/>
        </w:rPr>
        <w:t>Ulukök</w:t>
      </w:r>
      <w:proofErr w:type="spellEnd"/>
      <w:r w:rsidRPr="00D425F5">
        <w:rPr>
          <w:rFonts w:ascii="Arial" w:eastAsiaTheme="minorHAnsi" w:hAnsi="Arial" w:cs="Arial"/>
          <w:color w:val="000000" w:themeColor="text1"/>
        </w:rPr>
        <w:t xml:space="preserve"> &amp; Sari, 2016). </w:t>
      </w:r>
      <w:r w:rsidRPr="00D425F5">
        <w:rPr>
          <w:rFonts w:ascii="Arial" w:hAnsi="Arial" w:cs="Arial"/>
          <w:color w:val="000000" w:themeColor="text1"/>
        </w:rPr>
        <w:t>Supplementary, s</w:t>
      </w:r>
      <w:r w:rsidRPr="00D425F5">
        <w:rPr>
          <w:rFonts w:ascii="Arial" w:eastAsiaTheme="minorHAnsi" w:hAnsi="Arial" w:cs="Arial"/>
          <w:color w:val="000000" w:themeColor="text1"/>
        </w:rPr>
        <w:t xml:space="preserve">imulations enhance the development of critical thinking (Robertson et al., 2009; </w:t>
      </w:r>
      <w:proofErr w:type="spellStart"/>
      <w:r w:rsidRPr="00D425F5">
        <w:rPr>
          <w:rFonts w:ascii="Arial" w:eastAsiaTheme="minorHAnsi" w:hAnsi="Arial" w:cs="Arial"/>
          <w:color w:val="000000" w:themeColor="text1"/>
        </w:rPr>
        <w:t>Spanaki</w:t>
      </w:r>
      <w:proofErr w:type="spellEnd"/>
      <w:r w:rsidRPr="00D425F5">
        <w:rPr>
          <w:rFonts w:ascii="Arial" w:eastAsiaTheme="minorHAnsi" w:hAnsi="Arial" w:cs="Arial"/>
          <w:color w:val="000000" w:themeColor="text1"/>
        </w:rPr>
        <w:t xml:space="preserve"> et al., in press; </w:t>
      </w:r>
      <w:proofErr w:type="spellStart"/>
      <w:r w:rsidRPr="00D425F5">
        <w:rPr>
          <w:rFonts w:ascii="Arial" w:eastAsiaTheme="minorHAnsi" w:hAnsi="Arial" w:cs="Arial"/>
          <w:color w:val="000000" w:themeColor="text1"/>
        </w:rPr>
        <w:t>Vlachopoulos</w:t>
      </w:r>
      <w:proofErr w:type="spellEnd"/>
      <w:r w:rsidRPr="00D425F5">
        <w:rPr>
          <w:rFonts w:ascii="Arial" w:eastAsiaTheme="minorHAnsi" w:hAnsi="Arial" w:cs="Arial"/>
          <w:color w:val="000000" w:themeColor="text1"/>
        </w:rPr>
        <w:t xml:space="preserve"> &amp; </w:t>
      </w:r>
      <w:proofErr w:type="spellStart"/>
      <w:r w:rsidRPr="00D425F5">
        <w:rPr>
          <w:rFonts w:ascii="Arial" w:eastAsiaTheme="minorHAnsi" w:hAnsi="Arial" w:cs="Arial"/>
          <w:color w:val="000000" w:themeColor="text1"/>
        </w:rPr>
        <w:t>Makri</w:t>
      </w:r>
      <w:proofErr w:type="spellEnd"/>
      <w:r w:rsidRPr="00D425F5">
        <w:rPr>
          <w:rFonts w:ascii="Arial" w:eastAsiaTheme="minorHAnsi" w:hAnsi="Arial" w:cs="Arial"/>
          <w:color w:val="000000" w:themeColor="text1"/>
        </w:rPr>
        <w:t>, 2017). In addition, the present study agrees with Knezek &amp; Christensen (2024), whose analysis revealed that teachers who taught using simulations tended to focus on increasing their students' attention.</w:t>
      </w:r>
    </w:p>
    <w:p w14:paraId="32CFD14F" w14:textId="1E0C531F" w:rsidR="007A21CE" w:rsidRPr="00D425F5" w:rsidRDefault="007A21CE" w:rsidP="00E9618C">
      <w:pPr>
        <w:autoSpaceDE w:val="0"/>
        <w:autoSpaceDN w:val="0"/>
        <w:adjustRightInd w:val="0"/>
        <w:ind w:firstLine="720"/>
        <w:jc w:val="both"/>
        <w:rPr>
          <w:rFonts w:ascii="Arial" w:hAnsi="Arial" w:cs="Arial"/>
          <w:color w:val="000000" w:themeColor="text1"/>
        </w:rPr>
      </w:pPr>
      <w:r w:rsidRPr="00D425F5">
        <w:rPr>
          <w:rFonts w:ascii="Arial" w:eastAsiaTheme="minorHAnsi" w:hAnsi="Arial" w:cs="Arial"/>
          <w:color w:val="000000" w:themeColor="text1"/>
        </w:rPr>
        <w:t xml:space="preserve">The present study agrees with other researchers who support that new technologies reinforce the experiment and the learning achievement through visual and virtual learning </w:t>
      </w:r>
      <w:r w:rsidRPr="00D425F5">
        <w:rPr>
          <w:rFonts w:ascii="Arial" w:hAnsi="Arial" w:cs="Arial"/>
          <w:color w:val="000000" w:themeColor="text1"/>
        </w:rPr>
        <w:t>(</w:t>
      </w:r>
      <w:bookmarkStart w:id="7" w:name="_Hlk209617217"/>
      <w:proofErr w:type="spellStart"/>
      <w:r w:rsidRPr="00D425F5">
        <w:rPr>
          <w:rFonts w:ascii="Arial" w:hAnsi="Arial" w:cs="Arial"/>
          <w:color w:val="000000" w:themeColor="text1"/>
        </w:rPr>
        <w:t>Bogusevschi</w:t>
      </w:r>
      <w:proofErr w:type="spellEnd"/>
      <w:r w:rsidRPr="00D425F5">
        <w:rPr>
          <w:rFonts w:ascii="Arial" w:hAnsi="Arial" w:cs="Arial"/>
          <w:color w:val="000000" w:themeColor="text1"/>
        </w:rPr>
        <w:t xml:space="preserve"> et al., 2020).</w:t>
      </w:r>
      <w:bookmarkEnd w:id="7"/>
      <w:r w:rsidRPr="00D425F5">
        <w:rPr>
          <w:rFonts w:ascii="Arial" w:hAnsi="Arial" w:cs="Arial"/>
          <w:color w:val="000000" w:themeColor="text1"/>
        </w:rPr>
        <w:t xml:space="preserve"> </w:t>
      </w:r>
      <w:r w:rsidRPr="00D425F5">
        <w:rPr>
          <w:rFonts w:ascii="Arial" w:eastAsiaTheme="minorHAnsi" w:hAnsi="Arial" w:cs="Arial"/>
        </w:rPr>
        <w:t>The present results reinforce results of previous research that support the creation of motivation, during the students interact both with their classmates and the new technologies</w:t>
      </w:r>
      <w:r w:rsidRPr="00D425F5">
        <w:rPr>
          <w:rFonts w:ascii="Arial" w:hAnsi="Arial" w:cs="Arial"/>
        </w:rPr>
        <w:t xml:space="preserve">, improving their interests (Martinez-Jimenez et al., 2003). </w:t>
      </w:r>
      <w:r w:rsidRPr="00D425F5">
        <w:rPr>
          <w:rFonts w:ascii="Arial" w:eastAsiaTheme="minorHAnsi" w:hAnsi="Arial" w:cs="Arial"/>
        </w:rPr>
        <w:t xml:space="preserve">Students actively participate in the knowledge acquisition process, engaging with simulations as they are allowed to manage the variables as they see appropriate (Rutten et al., 2012). The present study </w:t>
      </w:r>
      <w:r w:rsidR="00E9618C">
        <w:rPr>
          <w:rFonts w:ascii="Arial" w:eastAsiaTheme="minorHAnsi" w:hAnsi="Arial" w:cs="Arial"/>
        </w:rPr>
        <w:t>underlines</w:t>
      </w:r>
      <w:r w:rsidRPr="00D425F5">
        <w:rPr>
          <w:rFonts w:ascii="Arial" w:eastAsiaTheme="minorHAnsi" w:hAnsi="Arial" w:cs="Arial"/>
        </w:rPr>
        <w:t xml:space="preserve"> the importance of using simulation as an experiential technique, as well as, included in inquiry- based learning, like other surveys (</w:t>
      </w:r>
      <w:proofErr w:type="spellStart"/>
      <w:r w:rsidRPr="00D425F5">
        <w:rPr>
          <w:rFonts w:ascii="Arial" w:eastAsiaTheme="minorHAnsi" w:hAnsi="Arial" w:cs="Arial"/>
        </w:rPr>
        <w:t>Nur'aini</w:t>
      </w:r>
      <w:proofErr w:type="spellEnd"/>
      <w:r w:rsidRPr="00D425F5">
        <w:rPr>
          <w:rFonts w:ascii="Arial" w:eastAsiaTheme="minorHAnsi" w:hAnsi="Arial" w:cs="Arial"/>
        </w:rPr>
        <w:t xml:space="preserve"> et al., 2023).</w:t>
      </w:r>
      <w:r w:rsidR="00E9618C">
        <w:rPr>
          <w:rFonts w:ascii="Arial" w:hAnsi="Arial" w:cs="Arial"/>
          <w:color w:val="000000" w:themeColor="text1"/>
        </w:rPr>
        <w:t xml:space="preserve"> </w:t>
      </w:r>
      <w:r w:rsidRPr="00D425F5">
        <w:rPr>
          <w:rFonts w:ascii="Arial" w:hAnsi="Arial" w:cs="Arial"/>
        </w:rPr>
        <w:t xml:space="preserve">Simulations also encourage </w:t>
      </w:r>
      <w:r w:rsidRPr="00D425F5">
        <w:rPr>
          <w:rFonts w:ascii="Arial" w:eastAsiaTheme="minorHAnsi" w:hAnsi="Arial" w:cs="Arial"/>
        </w:rPr>
        <w:t>all students with different profiles in learning through discovering scientific principles (</w:t>
      </w:r>
      <w:proofErr w:type="spellStart"/>
      <w:r w:rsidRPr="00D425F5">
        <w:rPr>
          <w:rFonts w:ascii="Arial" w:eastAsiaTheme="minorHAnsi" w:hAnsi="Arial" w:cs="Arial"/>
        </w:rPr>
        <w:t>Bogusevschi</w:t>
      </w:r>
      <w:proofErr w:type="spellEnd"/>
      <w:r w:rsidRPr="00D425F5">
        <w:rPr>
          <w:rFonts w:ascii="Arial" w:eastAsiaTheme="minorHAnsi" w:hAnsi="Arial" w:cs="Arial"/>
        </w:rPr>
        <w:t xml:space="preserve"> et al., 2020). </w:t>
      </w:r>
      <w:r w:rsidRPr="00D425F5">
        <w:rPr>
          <w:rStyle w:val="cf01"/>
          <w:rFonts w:ascii="Arial" w:hAnsi="Arial" w:cs="Arial"/>
          <w:color w:val="000000" w:themeColor="text1"/>
          <w:sz w:val="20"/>
          <w:szCs w:val="20"/>
        </w:rPr>
        <w:t xml:space="preserve">The participants of the present study </w:t>
      </w:r>
      <w:r w:rsidR="00EE1C98">
        <w:rPr>
          <w:rStyle w:val="cf01"/>
          <w:rFonts w:ascii="Arial" w:hAnsi="Arial" w:cs="Arial"/>
          <w:color w:val="000000" w:themeColor="text1"/>
          <w:sz w:val="20"/>
          <w:szCs w:val="20"/>
        </w:rPr>
        <w:t xml:space="preserve">(103/120) </w:t>
      </w:r>
      <w:r w:rsidRPr="00D425F5">
        <w:rPr>
          <w:rStyle w:val="cf01"/>
          <w:rFonts w:ascii="Arial" w:hAnsi="Arial" w:cs="Arial"/>
          <w:color w:val="000000" w:themeColor="text1"/>
          <w:sz w:val="20"/>
          <w:szCs w:val="20"/>
        </w:rPr>
        <w:t xml:space="preserve">agreed that inquiry-based learning is particularly important for students who have difficulty in understanding science in agreement with </w:t>
      </w:r>
      <w:proofErr w:type="spellStart"/>
      <w:r w:rsidRPr="00D425F5">
        <w:rPr>
          <w:rStyle w:val="cf01"/>
          <w:rFonts w:ascii="Arial" w:hAnsi="Arial" w:cs="Arial"/>
          <w:color w:val="000000" w:themeColor="text1"/>
          <w:sz w:val="20"/>
          <w:szCs w:val="20"/>
        </w:rPr>
        <w:t>Ouahi</w:t>
      </w:r>
      <w:proofErr w:type="spellEnd"/>
      <w:r w:rsidRPr="00D425F5">
        <w:rPr>
          <w:rStyle w:val="cf01"/>
          <w:rFonts w:ascii="Arial" w:hAnsi="Arial" w:cs="Arial"/>
          <w:color w:val="000000" w:themeColor="text1"/>
          <w:sz w:val="20"/>
          <w:szCs w:val="20"/>
        </w:rPr>
        <w:t xml:space="preserve"> et al. (2022) who investigated science teachers’ views</w:t>
      </w:r>
      <w:r w:rsidRPr="00D425F5">
        <w:rPr>
          <w:rFonts w:ascii="Arial" w:hAnsi="Arial" w:cs="Arial"/>
          <w:color w:val="000000" w:themeColor="text1"/>
        </w:rPr>
        <w:t xml:space="preserve"> on the utilization of simulations in their lessons when their students have difficulties in learning science subjects. Both the investigative approaches and the interactive simulations in the classroom are emphasized as techniques in teaching students with learning difficulties (</w:t>
      </w:r>
      <w:proofErr w:type="spellStart"/>
      <w:r w:rsidRPr="00D425F5">
        <w:rPr>
          <w:rFonts w:ascii="Arial" w:hAnsi="Arial" w:cs="Arial"/>
          <w:color w:val="000000" w:themeColor="text1"/>
        </w:rPr>
        <w:t>Jemaa</w:t>
      </w:r>
      <w:proofErr w:type="spellEnd"/>
      <w:r w:rsidRPr="00D425F5">
        <w:rPr>
          <w:rFonts w:ascii="Arial" w:hAnsi="Arial" w:cs="Arial"/>
          <w:color w:val="000000" w:themeColor="text1"/>
        </w:rPr>
        <w:t xml:space="preserve"> &amp; </w:t>
      </w:r>
      <w:proofErr w:type="spellStart"/>
      <w:r w:rsidRPr="00D425F5">
        <w:rPr>
          <w:rFonts w:ascii="Arial" w:hAnsi="Arial" w:cs="Arial"/>
          <w:color w:val="000000" w:themeColor="text1"/>
        </w:rPr>
        <w:t>Boilevin</w:t>
      </w:r>
      <w:proofErr w:type="spellEnd"/>
      <w:r w:rsidRPr="00D425F5">
        <w:rPr>
          <w:rFonts w:ascii="Arial" w:hAnsi="Arial" w:cs="Arial"/>
          <w:color w:val="000000" w:themeColor="text1"/>
        </w:rPr>
        <w:t xml:space="preserve">, 2016; </w:t>
      </w:r>
      <w:r w:rsidRPr="00D425F5">
        <w:rPr>
          <w:rFonts w:ascii="Arial" w:eastAsiaTheme="minorHAnsi" w:hAnsi="Arial" w:cs="Arial"/>
        </w:rPr>
        <w:t>Price et al., 2019</w:t>
      </w:r>
      <w:r w:rsidRPr="00D425F5">
        <w:rPr>
          <w:rFonts w:ascii="Arial" w:hAnsi="Arial" w:cs="Arial"/>
          <w:color w:val="000000" w:themeColor="text1"/>
        </w:rPr>
        <w:t xml:space="preserve">). </w:t>
      </w:r>
    </w:p>
    <w:p w14:paraId="699D9C1D" w14:textId="06F745FD" w:rsidR="007A21CE" w:rsidRPr="00D425F5" w:rsidRDefault="007A21CE" w:rsidP="00D425F5">
      <w:pPr>
        <w:autoSpaceDE w:val="0"/>
        <w:autoSpaceDN w:val="0"/>
        <w:adjustRightInd w:val="0"/>
        <w:ind w:firstLine="720"/>
        <w:jc w:val="both"/>
        <w:rPr>
          <w:rFonts w:ascii="Arial" w:eastAsia="Book Antiqua" w:hAnsi="Arial" w:cs="Arial"/>
        </w:rPr>
      </w:pPr>
      <w:r w:rsidRPr="00D425F5">
        <w:rPr>
          <w:rFonts w:ascii="Arial" w:hAnsi="Arial" w:cs="Arial"/>
          <w:color w:val="000000" w:themeColor="text1"/>
        </w:rPr>
        <w:t>In addition, the participants of the present study supported the usefulness of multi- stimuli teaching in sciences for students with different profiles and different needs, like learning needs, social- emotional or intellectual needs, such as students with learning, sensory disabilities, either ADHD, or AS</w:t>
      </w:r>
      <w:r w:rsidR="00E9618C" w:rsidRPr="00D425F5">
        <w:rPr>
          <w:rFonts w:ascii="Arial" w:hAnsi="Arial" w:cs="Arial"/>
          <w:color w:val="000000" w:themeColor="text1"/>
        </w:rPr>
        <w:t>D</w:t>
      </w:r>
      <w:r w:rsidRPr="00D425F5">
        <w:rPr>
          <w:rFonts w:ascii="Arial" w:hAnsi="Arial" w:cs="Arial"/>
          <w:color w:val="000000" w:themeColor="text1"/>
        </w:rPr>
        <w:t xml:space="preserve">. They </w:t>
      </w:r>
      <w:proofErr w:type="gramStart"/>
      <w:r w:rsidRPr="00D425F5">
        <w:rPr>
          <w:rFonts w:ascii="Arial" w:hAnsi="Arial" w:cs="Arial"/>
          <w:color w:val="000000" w:themeColor="text1"/>
        </w:rPr>
        <w:t>are in agreement</w:t>
      </w:r>
      <w:proofErr w:type="gramEnd"/>
      <w:r w:rsidRPr="00D425F5">
        <w:rPr>
          <w:rFonts w:ascii="Arial" w:hAnsi="Arial" w:cs="Arial"/>
          <w:color w:val="000000" w:themeColor="text1"/>
        </w:rPr>
        <w:t xml:space="preserve"> </w:t>
      </w:r>
      <w:r w:rsidRPr="00D425F5">
        <w:rPr>
          <w:rFonts w:ascii="Arial" w:hAnsi="Arial" w:cs="Arial"/>
        </w:rPr>
        <w:t xml:space="preserve">with </w:t>
      </w:r>
      <w:proofErr w:type="spellStart"/>
      <w:r w:rsidRPr="00D425F5">
        <w:rPr>
          <w:rFonts w:ascii="Arial" w:hAnsi="Arial" w:cs="Arial"/>
        </w:rPr>
        <w:t>Tsiavos</w:t>
      </w:r>
      <w:proofErr w:type="spellEnd"/>
      <w:r w:rsidRPr="00D425F5">
        <w:rPr>
          <w:rFonts w:ascii="Arial" w:hAnsi="Arial" w:cs="Arial"/>
        </w:rPr>
        <w:t xml:space="preserve"> et al. (2020) who investigated the effectiveness of virtual reality tools and </w:t>
      </w:r>
      <w:proofErr w:type="spellStart"/>
      <w:r w:rsidRPr="00D425F5">
        <w:rPr>
          <w:rFonts w:ascii="Arial" w:hAnsi="Arial" w:cs="Arial"/>
        </w:rPr>
        <w:t>PhET</w:t>
      </w:r>
      <w:proofErr w:type="spellEnd"/>
      <w:r w:rsidRPr="00D425F5">
        <w:rPr>
          <w:rFonts w:ascii="Arial" w:hAnsi="Arial" w:cs="Arial"/>
        </w:rPr>
        <w:t xml:space="preserve"> simulations in teaching students with special educational needs, mainly with Attention Deficit Hyperactivity Disorder (ADHD). Complementary, the present study </w:t>
      </w:r>
      <w:r w:rsidR="00E9618C">
        <w:rPr>
          <w:rFonts w:ascii="Arial" w:hAnsi="Arial" w:cs="Arial"/>
        </w:rPr>
        <w:t>highlights</w:t>
      </w:r>
      <w:r w:rsidRPr="00D425F5">
        <w:rPr>
          <w:rFonts w:ascii="Arial" w:hAnsi="Arial" w:cs="Arial"/>
        </w:rPr>
        <w:t xml:space="preserve"> that the use of simulations can increase the students’ interest, like other research (</w:t>
      </w:r>
      <w:proofErr w:type="spellStart"/>
      <w:r w:rsidRPr="00D425F5">
        <w:rPr>
          <w:rFonts w:ascii="Arial" w:hAnsi="Arial" w:cs="Arial"/>
        </w:rPr>
        <w:t>Tsiavos</w:t>
      </w:r>
      <w:proofErr w:type="spellEnd"/>
      <w:r w:rsidRPr="00D425F5">
        <w:rPr>
          <w:rFonts w:ascii="Arial" w:hAnsi="Arial" w:cs="Arial"/>
        </w:rPr>
        <w:t xml:space="preserve"> et al., 2020), and their confidence as well. A special comment is the following: </w:t>
      </w:r>
    </w:p>
    <w:p w14:paraId="5E7AEB43" w14:textId="77777777" w:rsidR="007A21CE" w:rsidRPr="00E93765" w:rsidRDefault="007A21CE" w:rsidP="00D425F5">
      <w:pPr>
        <w:ind w:firstLine="720"/>
        <w:jc w:val="center"/>
        <w:rPr>
          <w:rFonts w:ascii="Arial" w:hAnsi="Arial" w:cs="Arial"/>
          <w:i/>
          <w:iCs/>
        </w:rPr>
      </w:pPr>
      <w:r w:rsidRPr="00D425F5">
        <w:rPr>
          <w:rFonts w:ascii="Arial" w:hAnsi="Arial" w:cs="Arial"/>
          <w:i/>
          <w:iCs/>
        </w:rPr>
        <w:t>‘It is very important that this teaching method includes students with difficulties/disorders/disabilities in the course. This is achieved by integrating them into the learning process, through which they have the opportunity to participate more actively in the course than usual, increasing their self-confidence’.</w:t>
      </w:r>
    </w:p>
    <w:p w14:paraId="1D5DE5B9" w14:textId="71FE54E2" w:rsidR="00504EB9" w:rsidRPr="00C46FF7" w:rsidRDefault="00E9618C" w:rsidP="007865A9">
      <w:pPr>
        <w:pStyle w:val="Normal0"/>
        <w:jc w:val="both"/>
        <w:rPr>
          <w:rFonts w:eastAsiaTheme="minorHAnsi" w:cs="Arial"/>
          <w:color w:val="000000" w:themeColor="text1"/>
          <w:lang w:val="en-US"/>
        </w:rPr>
      </w:pPr>
      <w:r w:rsidRPr="00C46FF7">
        <w:rPr>
          <w:rFonts w:eastAsiaTheme="minorHAnsi" w:cs="Arial"/>
          <w:color w:val="000000" w:themeColor="text1"/>
          <w:sz w:val="20"/>
          <w:lang w:val="en-US"/>
        </w:rPr>
        <w:t xml:space="preserve">              </w:t>
      </w:r>
      <w:r w:rsidR="004E5BE5" w:rsidRPr="00C46FF7">
        <w:rPr>
          <w:rFonts w:eastAsiaTheme="minorHAnsi" w:cs="Arial"/>
          <w:color w:val="000000" w:themeColor="text1"/>
          <w:sz w:val="20"/>
          <w:lang w:val="en-US"/>
        </w:rPr>
        <w:t xml:space="preserve">In </w:t>
      </w:r>
      <w:r w:rsidR="001C0235" w:rsidRPr="00C46FF7">
        <w:rPr>
          <w:rFonts w:eastAsiaTheme="minorHAnsi" w:cs="Arial"/>
          <w:color w:val="000000" w:themeColor="text1"/>
          <w:sz w:val="20"/>
          <w:lang w:val="en-US"/>
        </w:rPr>
        <w:t>general</w:t>
      </w:r>
      <w:r w:rsidR="004E5BE5" w:rsidRPr="00C46FF7">
        <w:rPr>
          <w:rFonts w:eastAsiaTheme="minorHAnsi" w:cs="Arial"/>
          <w:color w:val="000000" w:themeColor="text1"/>
          <w:sz w:val="20"/>
          <w:lang w:val="en-US"/>
        </w:rPr>
        <w:t>, based on sociocultural theories (Kaufman &amp; Ireland, 2016), the present survey agrees that simulations create collaborative environments, allowing students to communicate and investigate phenomena, developing concepts</w:t>
      </w:r>
      <w:r w:rsidRPr="00C46FF7">
        <w:rPr>
          <w:rFonts w:eastAsiaTheme="minorHAnsi" w:cs="Arial"/>
          <w:color w:val="000000" w:themeColor="text1"/>
          <w:sz w:val="20"/>
          <w:lang w:val="en-US"/>
        </w:rPr>
        <w:t>,</w:t>
      </w:r>
      <w:r w:rsidR="004E5BE5" w:rsidRPr="00C46FF7">
        <w:rPr>
          <w:rFonts w:eastAsiaTheme="minorHAnsi" w:cs="Arial"/>
          <w:color w:val="000000" w:themeColor="text1"/>
          <w:sz w:val="20"/>
          <w:lang w:val="en-US"/>
        </w:rPr>
        <w:t xml:space="preserve"> social</w:t>
      </w:r>
      <w:r w:rsidRPr="00C46FF7">
        <w:rPr>
          <w:rFonts w:eastAsiaTheme="minorHAnsi" w:cs="Arial"/>
          <w:color w:val="000000" w:themeColor="text1"/>
          <w:sz w:val="20"/>
          <w:lang w:val="en-US"/>
        </w:rPr>
        <w:t>ity</w:t>
      </w:r>
      <w:r w:rsidR="004E5BE5" w:rsidRPr="00C46FF7">
        <w:rPr>
          <w:rFonts w:eastAsiaTheme="minorHAnsi" w:cs="Arial"/>
          <w:color w:val="000000" w:themeColor="text1"/>
          <w:sz w:val="20"/>
          <w:lang w:val="en-US"/>
        </w:rPr>
        <w:t xml:space="preserve"> and interpersonal interactions, too (Alessi &amp; Trollip</w:t>
      </w:r>
      <w:r w:rsidR="00504EB9" w:rsidRPr="00C46FF7">
        <w:rPr>
          <w:rFonts w:eastAsiaTheme="minorHAnsi" w:cs="Arial"/>
          <w:color w:val="000000" w:themeColor="text1"/>
          <w:sz w:val="20"/>
          <w:lang w:val="en-US"/>
        </w:rPr>
        <w:t xml:space="preserve">, </w:t>
      </w:r>
      <w:r w:rsidR="004E5BE5" w:rsidRPr="00C46FF7">
        <w:rPr>
          <w:rFonts w:eastAsiaTheme="minorHAnsi" w:cs="Arial"/>
          <w:color w:val="000000" w:themeColor="text1"/>
          <w:sz w:val="20"/>
          <w:lang w:val="en-US"/>
        </w:rPr>
        <w:t xml:space="preserve">2001). </w:t>
      </w:r>
      <w:r w:rsidR="00E93765" w:rsidRPr="00C46FF7">
        <w:rPr>
          <w:rFonts w:eastAsiaTheme="minorHAnsi" w:cs="Arial"/>
          <w:color w:val="000000" w:themeColor="text1"/>
          <w:sz w:val="20"/>
          <w:lang w:val="en-US"/>
        </w:rPr>
        <w:t xml:space="preserve">The </w:t>
      </w:r>
      <w:proofErr w:type="spellStart"/>
      <w:r w:rsidR="00E93765" w:rsidRPr="00C46FF7">
        <w:rPr>
          <w:rFonts w:eastAsiaTheme="minorHAnsi" w:cs="Arial"/>
          <w:color w:val="000000" w:themeColor="text1"/>
          <w:sz w:val="20"/>
          <w:lang w:val="en-US"/>
        </w:rPr>
        <w:t>UoC</w:t>
      </w:r>
      <w:proofErr w:type="spellEnd"/>
      <w:r w:rsidR="00E93765" w:rsidRPr="00C46FF7">
        <w:rPr>
          <w:rFonts w:eastAsiaTheme="minorHAnsi" w:cs="Arial"/>
          <w:color w:val="000000" w:themeColor="text1"/>
          <w:sz w:val="20"/>
          <w:lang w:val="en-US"/>
        </w:rPr>
        <w:t xml:space="preserve"> science students emphasized on the collaboration of children with </w:t>
      </w:r>
      <w:r w:rsidR="00504EB9" w:rsidRPr="00C46FF7">
        <w:rPr>
          <w:rFonts w:cs="Arial"/>
          <w:color w:val="000000" w:themeColor="text1"/>
          <w:sz w:val="20"/>
          <w:lang w:val="en-US"/>
        </w:rPr>
        <w:t>A</w:t>
      </w:r>
      <w:r w:rsidR="00E93765" w:rsidRPr="00C46FF7">
        <w:rPr>
          <w:rFonts w:cs="Arial"/>
          <w:color w:val="000000" w:themeColor="text1"/>
          <w:sz w:val="20"/>
          <w:lang w:val="en-US"/>
        </w:rPr>
        <w:t xml:space="preserve">ttention </w:t>
      </w:r>
      <w:r w:rsidR="00504EB9" w:rsidRPr="00C46FF7">
        <w:rPr>
          <w:rFonts w:cs="Arial"/>
          <w:color w:val="000000" w:themeColor="text1"/>
          <w:sz w:val="20"/>
          <w:lang w:val="en-US"/>
        </w:rPr>
        <w:t>D</w:t>
      </w:r>
      <w:r w:rsidR="00E93765" w:rsidRPr="00C46FF7">
        <w:rPr>
          <w:rFonts w:cs="Arial"/>
          <w:color w:val="000000" w:themeColor="text1"/>
          <w:sz w:val="20"/>
          <w:lang w:val="en-US"/>
        </w:rPr>
        <w:t xml:space="preserve">eficit </w:t>
      </w:r>
      <w:r w:rsidR="00504EB9" w:rsidRPr="00C46FF7">
        <w:rPr>
          <w:rFonts w:cs="Arial"/>
          <w:color w:val="000000" w:themeColor="text1"/>
          <w:sz w:val="20"/>
          <w:lang w:val="en-US"/>
        </w:rPr>
        <w:t>H</w:t>
      </w:r>
      <w:r w:rsidR="00E93765" w:rsidRPr="00C46FF7">
        <w:rPr>
          <w:rFonts w:cs="Arial"/>
          <w:color w:val="000000" w:themeColor="text1"/>
          <w:sz w:val="20"/>
          <w:lang w:val="en-US"/>
        </w:rPr>
        <w:t xml:space="preserve">yperactivity Disorders, Autism </w:t>
      </w:r>
      <w:r w:rsidRPr="00C46FF7">
        <w:rPr>
          <w:rFonts w:cs="Arial"/>
          <w:color w:val="000000" w:themeColor="text1"/>
          <w:sz w:val="20"/>
          <w:lang w:val="en-US"/>
        </w:rPr>
        <w:t xml:space="preserve">Spectrum </w:t>
      </w:r>
      <w:r w:rsidR="00E93765" w:rsidRPr="00C46FF7">
        <w:rPr>
          <w:rFonts w:cs="Arial"/>
          <w:color w:val="000000" w:themeColor="text1"/>
          <w:sz w:val="20"/>
          <w:lang w:val="en-US"/>
        </w:rPr>
        <w:t>Disorders</w:t>
      </w:r>
      <w:r w:rsidR="00504EB9" w:rsidRPr="00C46FF7">
        <w:rPr>
          <w:rFonts w:cs="Arial"/>
          <w:color w:val="000000" w:themeColor="text1"/>
          <w:sz w:val="20"/>
          <w:lang w:val="en-US"/>
        </w:rPr>
        <w:t>, L</w:t>
      </w:r>
      <w:r w:rsidR="00E93765" w:rsidRPr="00C46FF7">
        <w:rPr>
          <w:rFonts w:cs="Arial"/>
          <w:color w:val="000000" w:themeColor="text1"/>
          <w:sz w:val="20"/>
          <w:lang w:val="en-US"/>
        </w:rPr>
        <w:t xml:space="preserve">earning </w:t>
      </w:r>
      <w:r w:rsidR="00504EB9" w:rsidRPr="00C46FF7">
        <w:rPr>
          <w:rFonts w:cs="Arial"/>
          <w:color w:val="000000" w:themeColor="text1"/>
          <w:sz w:val="20"/>
          <w:lang w:val="en-US"/>
        </w:rPr>
        <w:t>D</w:t>
      </w:r>
      <w:r w:rsidR="00E93765" w:rsidRPr="00C46FF7">
        <w:rPr>
          <w:rFonts w:cs="Arial"/>
          <w:color w:val="000000" w:themeColor="text1"/>
          <w:sz w:val="20"/>
          <w:lang w:val="en-US"/>
        </w:rPr>
        <w:t>isabilities and</w:t>
      </w:r>
      <w:r w:rsidR="00504EB9" w:rsidRPr="00C46FF7">
        <w:rPr>
          <w:rFonts w:cs="Arial"/>
          <w:color w:val="000000" w:themeColor="text1"/>
          <w:sz w:val="20"/>
          <w:lang w:val="en-US"/>
        </w:rPr>
        <w:t xml:space="preserve"> </w:t>
      </w:r>
      <w:r w:rsidR="00EE1C98" w:rsidRPr="00C46FF7">
        <w:rPr>
          <w:rFonts w:cs="Arial"/>
          <w:color w:val="000000" w:themeColor="text1"/>
          <w:sz w:val="20"/>
          <w:lang w:val="en-US"/>
        </w:rPr>
        <w:t>Intellectual disorders</w:t>
      </w:r>
      <w:r w:rsidR="00E93765" w:rsidRPr="00C46FF7">
        <w:rPr>
          <w:rFonts w:cs="Arial"/>
          <w:color w:val="000000" w:themeColor="text1"/>
          <w:sz w:val="20"/>
          <w:lang w:val="en-US"/>
        </w:rPr>
        <w:t xml:space="preserve"> with other classmates</w:t>
      </w:r>
      <w:r w:rsidR="00C46FF7" w:rsidRPr="00C46FF7">
        <w:rPr>
          <w:rFonts w:cs="Arial"/>
          <w:color w:val="000000" w:themeColor="text1"/>
          <w:sz w:val="20"/>
          <w:lang w:val="en-US"/>
        </w:rPr>
        <w:t xml:space="preserve"> (67/120)</w:t>
      </w:r>
      <w:r w:rsidR="00E93765" w:rsidRPr="00C46FF7">
        <w:rPr>
          <w:rFonts w:cs="Arial"/>
          <w:color w:val="000000" w:themeColor="text1"/>
          <w:sz w:val="20"/>
          <w:lang w:val="en-US"/>
        </w:rPr>
        <w:t xml:space="preserve">. They mentioned that </w:t>
      </w:r>
      <w:r w:rsidR="00E93765" w:rsidRPr="00C46FF7">
        <w:rPr>
          <w:rFonts w:eastAsia="Segoe UI" w:cs="Arial"/>
          <w:color w:val="000000" w:themeColor="text1"/>
          <w:sz w:val="20"/>
          <w:lang w:val="en-US"/>
        </w:rPr>
        <w:t>students with ADHD interact with their classmates and develop safety (36/120) and the</w:t>
      </w:r>
      <w:r w:rsidR="00E93765" w:rsidRPr="00C46FF7">
        <w:rPr>
          <w:rFonts w:cs="Arial"/>
          <w:color w:val="000000" w:themeColor="text1"/>
          <w:sz w:val="20"/>
          <w:lang w:val="en-US"/>
        </w:rPr>
        <w:t xml:space="preserve"> simulation supports sociality in order the classmates </w:t>
      </w:r>
      <w:r w:rsidR="00C8526E" w:rsidRPr="00C46FF7">
        <w:rPr>
          <w:rFonts w:cs="Arial"/>
          <w:color w:val="000000" w:themeColor="text1"/>
          <w:sz w:val="20"/>
          <w:lang w:val="en-US"/>
        </w:rPr>
        <w:t>to exchange</w:t>
      </w:r>
      <w:r w:rsidR="00E93765" w:rsidRPr="00C46FF7">
        <w:rPr>
          <w:rFonts w:cs="Arial"/>
          <w:color w:val="000000" w:themeColor="text1"/>
          <w:sz w:val="20"/>
          <w:lang w:val="en-US"/>
        </w:rPr>
        <w:t xml:space="preserve"> ideas</w:t>
      </w:r>
      <w:r w:rsidR="00C46FF7">
        <w:rPr>
          <w:rFonts w:cs="Arial"/>
          <w:color w:val="000000" w:themeColor="text1"/>
          <w:sz w:val="20"/>
          <w:lang w:val="en-US"/>
        </w:rPr>
        <w:t xml:space="preserve"> and</w:t>
      </w:r>
      <w:r w:rsidR="00E93765" w:rsidRPr="00C46FF7">
        <w:rPr>
          <w:rFonts w:cs="Arial"/>
          <w:color w:val="000000" w:themeColor="text1"/>
          <w:sz w:val="20"/>
          <w:lang w:val="en-US"/>
        </w:rPr>
        <w:t xml:space="preserve"> </w:t>
      </w:r>
      <w:r w:rsidR="00C8526E" w:rsidRPr="00C46FF7">
        <w:rPr>
          <w:rFonts w:cs="Arial"/>
          <w:color w:val="000000" w:themeColor="text1"/>
          <w:sz w:val="20"/>
          <w:lang w:val="en-US"/>
        </w:rPr>
        <w:t xml:space="preserve">boost </w:t>
      </w:r>
      <w:r w:rsidR="00C46FF7" w:rsidRPr="00C46FF7">
        <w:rPr>
          <w:rFonts w:cs="Arial"/>
          <w:color w:val="000000" w:themeColor="text1"/>
          <w:sz w:val="20"/>
          <w:lang w:val="en-US"/>
        </w:rPr>
        <w:t>their self</w:t>
      </w:r>
      <w:r w:rsidR="00E93765" w:rsidRPr="00C46FF7">
        <w:rPr>
          <w:rFonts w:cs="Arial"/>
          <w:color w:val="000000" w:themeColor="text1"/>
          <w:sz w:val="20"/>
          <w:lang w:val="en-US"/>
        </w:rPr>
        <w:t>- perception (35/120).</w:t>
      </w:r>
      <w:r w:rsidR="00C8526E" w:rsidRPr="00C46FF7">
        <w:rPr>
          <w:rFonts w:eastAsiaTheme="minorHAnsi" w:cs="Arial"/>
          <w:color w:val="000000" w:themeColor="text1"/>
          <w:sz w:val="20"/>
          <w:lang w:val="en-US"/>
        </w:rPr>
        <w:t xml:space="preserve"> In accordance with </w:t>
      </w:r>
      <w:r w:rsidR="00C8526E" w:rsidRPr="00C46FF7">
        <w:rPr>
          <w:rFonts w:cs="Arial"/>
          <w:color w:val="000000" w:themeColor="text1"/>
          <w:sz w:val="20"/>
          <w:lang w:val="en-US"/>
        </w:rPr>
        <w:t>Martinez-Jimenez et al. (2003)</w:t>
      </w:r>
      <w:r w:rsidRPr="00C46FF7">
        <w:rPr>
          <w:rFonts w:cs="Arial"/>
          <w:color w:val="000000" w:themeColor="text1"/>
          <w:sz w:val="20"/>
          <w:lang w:val="en-US"/>
        </w:rPr>
        <w:t>,</w:t>
      </w:r>
      <w:r w:rsidR="00C8526E" w:rsidRPr="00C46FF7">
        <w:rPr>
          <w:rFonts w:cs="Arial"/>
          <w:color w:val="000000" w:themeColor="text1"/>
          <w:sz w:val="20"/>
          <w:lang w:val="en-US"/>
        </w:rPr>
        <w:t xml:space="preserve"> </w:t>
      </w:r>
      <w:proofErr w:type="spellStart"/>
      <w:r w:rsidR="00C8526E" w:rsidRPr="00C46FF7">
        <w:rPr>
          <w:rFonts w:cs="Arial"/>
          <w:color w:val="000000" w:themeColor="text1"/>
          <w:sz w:val="20"/>
          <w:lang w:val="en-US"/>
        </w:rPr>
        <w:t>UoC</w:t>
      </w:r>
      <w:proofErr w:type="spellEnd"/>
      <w:r w:rsidR="00C8526E" w:rsidRPr="00C46FF7">
        <w:rPr>
          <w:rFonts w:cs="Arial"/>
          <w:color w:val="000000" w:themeColor="text1"/>
          <w:sz w:val="20"/>
          <w:lang w:val="en-US"/>
        </w:rPr>
        <w:t xml:space="preserve"> students claim that t</w:t>
      </w:r>
      <w:r w:rsidR="00C8526E" w:rsidRPr="00C46FF7">
        <w:rPr>
          <w:rFonts w:eastAsiaTheme="minorHAnsi" w:cs="Arial"/>
          <w:color w:val="000000" w:themeColor="text1"/>
          <w:sz w:val="20"/>
          <w:lang w:val="en-US"/>
        </w:rPr>
        <w:t>he interactivity</w:t>
      </w:r>
      <w:r w:rsidR="00C46FF7" w:rsidRPr="00C46FF7">
        <w:rPr>
          <w:rFonts w:eastAsiaTheme="minorHAnsi" w:cs="Arial"/>
          <w:color w:val="000000" w:themeColor="text1"/>
          <w:sz w:val="20"/>
          <w:lang w:val="en-US"/>
        </w:rPr>
        <w:t xml:space="preserve"> </w:t>
      </w:r>
      <w:r w:rsidR="00C8526E" w:rsidRPr="00C46FF7">
        <w:rPr>
          <w:rFonts w:eastAsiaTheme="minorHAnsi" w:cs="Arial"/>
          <w:color w:val="000000" w:themeColor="text1"/>
          <w:sz w:val="20"/>
          <w:lang w:val="en-US"/>
        </w:rPr>
        <w:t xml:space="preserve">offered by simulations enhances the active participation and motivation of students, </w:t>
      </w:r>
      <w:r w:rsidR="00C8526E" w:rsidRPr="00C46FF7">
        <w:rPr>
          <w:rFonts w:cs="Arial"/>
          <w:color w:val="000000" w:themeColor="text1"/>
          <w:sz w:val="20"/>
          <w:lang w:val="en-US"/>
        </w:rPr>
        <w:lastRenderedPageBreak/>
        <w:t xml:space="preserve">also, improves interest (101/120). They </w:t>
      </w:r>
      <w:r w:rsidR="00C46FF7">
        <w:rPr>
          <w:rFonts w:cs="Arial"/>
          <w:color w:val="000000" w:themeColor="text1"/>
          <w:sz w:val="20"/>
          <w:lang w:val="en-US"/>
        </w:rPr>
        <w:t>support</w:t>
      </w:r>
      <w:r w:rsidR="00C8526E" w:rsidRPr="00C46FF7">
        <w:rPr>
          <w:rFonts w:cs="Arial"/>
          <w:color w:val="000000" w:themeColor="text1"/>
          <w:sz w:val="20"/>
          <w:lang w:val="en-US"/>
        </w:rPr>
        <w:t xml:space="preserve">, too, that both the combination of images, sound and other stimuli (109/120) </w:t>
      </w:r>
      <w:r w:rsidR="003351A5" w:rsidRPr="00C46FF7">
        <w:rPr>
          <w:rFonts w:cs="Arial"/>
          <w:color w:val="000000" w:themeColor="text1"/>
          <w:sz w:val="20"/>
          <w:lang w:val="en-US"/>
        </w:rPr>
        <w:t>and the</w:t>
      </w:r>
      <w:r w:rsidR="00C8526E" w:rsidRPr="00C46FF7">
        <w:rPr>
          <w:rFonts w:cs="Arial"/>
          <w:color w:val="000000" w:themeColor="text1"/>
          <w:sz w:val="20"/>
          <w:lang w:val="en-US"/>
        </w:rPr>
        <w:t xml:space="preserve"> experiential learning</w:t>
      </w:r>
      <w:r w:rsidR="003351A5" w:rsidRPr="00C46FF7">
        <w:rPr>
          <w:rFonts w:cs="Arial"/>
          <w:color w:val="000000" w:themeColor="text1"/>
          <w:sz w:val="20"/>
          <w:lang w:val="en-US"/>
        </w:rPr>
        <w:t xml:space="preserve"> (17/120)</w:t>
      </w:r>
      <w:r w:rsidR="00C8526E" w:rsidRPr="00C46FF7">
        <w:rPr>
          <w:rFonts w:cs="Arial"/>
          <w:color w:val="000000" w:themeColor="text1"/>
          <w:sz w:val="20"/>
          <w:lang w:val="en-US"/>
        </w:rPr>
        <w:t xml:space="preserve"> allow students </w:t>
      </w:r>
      <w:r w:rsidR="003351A5" w:rsidRPr="00C46FF7">
        <w:rPr>
          <w:rFonts w:cs="Arial"/>
          <w:color w:val="000000" w:themeColor="text1"/>
          <w:sz w:val="20"/>
          <w:lang w:val="en-US"/>
        </w:rPr>
        <w:t xml:space="preserve">with ADHD and/or LD </w:t>
      </w:r>
      <w:r w:rsidR="00C8526E" w:rsidRPr="00C46FF7">
        <w:rPr>
          <w:rFonts w:cs="Arial"/>
          <w:color w:val="000000" w:themeColor="text1"/>
          <w:sz w:val="20"/>
          <w:lang w:val="en-US"/>
        </w:rPr>
        <w:t xml:space="preserve">to gain a more comprehensive view of the concepts </w:t>
      </w:r>
      <w:r w:rsidR="003351A5" w:rsidRPr="00C46FF7">
        <w:rPr>
          <w:rFonts w:cs="Arial"/>
          <w:color w:val="000000" w:themeColor="text1"/>
          <w:sz w:val="20"/>
          <w:lang w:val="en-US"/>
        </w:rPr>
        <w:t>and the phenomena</w:t>
      </w:r>
      <w:r w:rsidR="007865A9" w:rsidRPr="00C46FF7">
        <w:rPr>
          <w:rFonts w:cs="Arial"/>
          <w:color w:val="000000" w:themeColor="text1"/>
          <w:sz w:val="20"/>
          <w:lang w:val="en-US"/>
        </w:rPr>
        <w:t>, in conformity with the positions of several researchers (</w:t>
      </w:r>
      <w:proofErr w:type="spellStart"/>
      <w:r w:rsidR="007865A9" w:rsidRPr="00C46FF7">
        <w:rPr>
          <w:rFonts w:cs="Arial"/>
          <w:color w:val="000000" w:themeColor="text1"/>
          <w:sz w:val="20"/>
          <w:lang w:val="en-US"/>
        </w:rPr>
        <w:t>Bogusevschi</w:t>
      </w:r>
      <w:proofErr w:type="spellEnd"/>
      <w:r w:rsidR="007865A9" w:rsidRPr="00C46FF7">
        <w:rPr>
          <w:rFonts w:cs="Arial"/>
          <w:color w:val="000000" w:themeColor="text1"/>
          <w:sz w:val="20"/>
          <w:lang w:val="en-US"/>
        </w:rPr>
        <w:t xml:space="preserve"> et al., 2020; </w:t>
      </w:r>
      <w:proofErr w:type="spellStart"/>
      <w:r w:rsidR="007865A9" w:rsidRPr="00C46FF7">
        <w:rPr>
          <w:rFonts w:eastAsiaTheme="minorHAnsi" w:cs="Arial"/>
          <w:color w:val="000000" w:themeColor="text1"/>
          <w:sz w:val="20"/>
          <w:lang w:val="en-US"/>
        </w:rPr>
        <w:t>Çelik</w:t>
      </w:r>
      <w:proofErr w:type="spellEnd"/>
      <w:r w:rsidR="007865A9" w:rsidRPr="00C46FF7">
        <w:rPr>
          <w:rFonts w:eastAsiaTheme="minorHAnsi" w:cs="Arial"/>
          <w:color w:val="000000" w:themeColor="text1"/>
          <w:sz w:val="20"/>
          <w:lang w:val="en-US"/>
        </w:rPr>
        <w:t xml:space="preserve"> et al., 2015Q; </w:t>
      </w:r>
      <w:proofErr w:type="spellStart"/>
      <w:r w:rsidR="007865A9" w:rsidRPr="00C46FF7">
        <w:rPr>
          <w:rFonts w:eastAsiaTheme="minorHAnsi" w:cs="Arial"/>
          <w:color w:val="000000" w:themeColor="text1"/>
          <w:sz w:val="20"/>
          <w:lang w:val="en-US"/>
        </w:rPr>
        <w:t>Vlachopoulos</w:t>
      </w:r>
      <w:proofErr w:type="spellEnd"/>
      <w:r w:rsidR="007865A9" w:rsidRPr="00C46FF7">
        <w:rPr>
          <w:rFonts w:eastAsiaTheme="minorHAnsi" w:cs="Arial"/>
          <w:color w:val="000000" w:themeColor="text1"/>
          <w:sz w:val="20"/>
          <w:lang w:val="en-US"/>
        </w:rPr>
        <w:t xml:space="preserve"> &amp; </w:t>
      </w:r>
      <w:proofErr w:type="spellStart"/>
      <w:r w:rsidR="007865A9" w:rsidRPr="00C46FF7">
        <w:rPr>
          <w:rFonts w:eastAsiaTheme="minorHAnsi" w:cs="Arial"/>
          <w:color w:val="000000" w:themeColor="text1"/>
          <w:sz w:val="20"/>
          <w:lang w:val="en-US"/>
        </w:rPr>
        <w:t>Makri</w:t>
      </w:r>
      <w:proofErr w:type="spellEnd"/>
      <w:r w:rsidR="007865A9" w:rsidRPr="00C46FF7">
        <w:rPr>
          <w:rFonts w:eastAsiaTheme="minorHAnsi" w:cs="Arial"/>
          <w:color w:val="000000" w:themeColor="text1"/>
          <w:sz w:val="20"/>
          <w:lang w:val="en-US"/>
        </w:rPr>
        <w:t xml:space="preserve">, 2017; Price et al., 2019; </w:t>
      </w:r>
      <w:proofErr w:type="spellStart"/>
      <w:r w:rsidR="007865A9" w:rsidRPr="00C46FF7">
        <w:rPr>
          <w:rFonts w:eastAsiaTheme="minorHAnsi" w:cs="Arial"/>
          <w:color w:val="000000" w:themeColor="text1"/>
          <w:sz w:val="20"/>
          <w:lang w:val="en-US"/>
        </w:rPr>
        <w:t>Ulukök</w:t>
      </w:r>
      <w:proofErr w:type="spellEnd"/>
      <w:r w:rsidR="007865A9" w:rsidRPr="00C46FF7">
        <w:rPr>
          <w:rFonts w:eastAsiaTheme="minorHAnsi" w:cs="Arial"/>
          <w:color w:val="000000" w:themeColor="text1"/>
          <w:sz w:val="20"/>
          <w:lang w:val="en-US"/>
        </w:rPr>
        <w:t xml:space="preserve"> &amp; Sari, 2016).</w:t>
      </w:r>
    </w:p>
    <w:p w14:paraId="673DA785" w14:textId="4657E4F5" w:rsidR="00D41876" w:rsidRPr="001C0235" w:rsidRDefault="001A3DD4" w:rsidP="001C0235">
      <w:pPr>
        <w:autoSpaceDE w:val="0"/>
        <w:autoSpaceDN w:val="0"/>
        <w:adjustRightInd w:val="0"/>
        <w:ind w:firstLine="720"/>
        <w:jc w:val="both"/>
        <w:rPr>
          <w:rFonts w:ascii="Arial" w:eastAsiaTheme="minorHAnsi" w:hAnsi="Arial" w:cs="Arial"/>
          <w:color w:val="000000" w:themeColor="text1"/>
        </w:rPr>
      </w:pPr>
      <w:r w:rsidRPr="00C46FF7">
        <w:rPr>
          <w:rFonts w:ascii="Arial" w:eastAsiaTheme="minorHAnsi" w:hAnsi="Arial" w:cs="Arial"/>
          <w:color w:val="000000" w:themeColor="text1"/>
        </w:rPr>
        <w:t xml:space="preserve">Supplementary, most participants of the present study (106/120) </w:t>
      </w:r>
      <w:r w:rsidR="00C8526E" w:rsidRPr="00C46FF7">
        <w:rPr>
          <w:rFonts w:ascii="Arial" w:eastAsiaTheme="minorHAnsi" w:hAnsi="Arial" w:cs="Arial"/>
          <w:color w:val="000000" w:themeColor="text1"/>
        </w:rPr>
        <w:t xml:space="preserve">argued </w:t>
      </w:r>
      <w:r w:rsidRPr="00C46FF7">
        <w:rPr>
          <w:rFonts w:ascii="Arial" w:eastAsiaTheme="minorHAnsi" w:hAnsi="Arial" w:cs="Arial"/>
          <w:color w:val="000000" w:themeColor="text1"/>
        </w:rPr>
        <w:t xml:space="preserve">that teaching through simulations </w:t>
      </w:r>
      <w:r w:rsidR="00C8526E" w:rsidRPr="00C46FF7">
        <w:rPr>
          <w:rFonts w:ascii="Arial" w:eastAsiaTheme="minorHAnsi" w:hAnsi="Arial" w:cs="Arial"/>
          <w:color w:val="000000" w:themeColor="text1"/>
        </w:rPr>
        <w:t>increases</w:t>
      </w:r>
      <w:r w:rsidRPr="00C46FF7">
        <w:rPr>
          <w:rFonts w:ascii="Arial" w:eastAsiaTheme="minorHAnsi" w:hAnsi="Arial" w:cs="Arial"/>
          <w:color w:val="000000" w:themeColor="text1"/>
        </w:rPr>
        <w:t xml:space="preserve"> high school student</w:t>
      </w:r>
      <w:r w:rsidRPr="00C46FF7">
        <w:rPr>
          <w:rFonts w:ascii="Arial" w:hAnsi="Arial" w:cs="Arial"/>
          <w:color w:val="000000" w:themeColor="text1"/>
        </w:rPr>
        <w:t>s’ critical thinking skills and boost</w:t>
      </w:r>
      <w:r w:rsidR="007865A9" w:rsidRPr="00C46FF7">
        <w:rPr>
          <w:rFonts w:ascii="Arial" w:hAnsi="Arial" w:cs="Arial"/>
          <w:color w:val="000000" w:themeColor="text1"/>
        </w:rPr>
        <w:t>s</w:t>
      </w:r>
      <w:r w:rsidRPr="00C46FF7">
        <w:rPr>
          <w:rFonts w:ascii="Arial" w:hAnsi="Arial" w:cs="Arial"/>
          <w:color w:val="000000" w:themeColor="text1"/>
        </w:rPr>
        <w:t xml:space="preserve"> their own evaluation of their knowledge. </w:t>
      </w:r>
      <w:r w:rsidRPr="00C46FF7">
        <w:rPr>
          <w:rFonts w:ascii="Arial" w:eastAsiaTheme="minorHAnsi" w:hAnsi="Arial" w:cs="Arial"/>
          <w:color w:val="000000" w:themeColor="text1"/>
        </w:rPr>
        <w:t xml:space="preserve">Alessi &amp; Trollip (2001) have already supported the significance of use of simulations on students’ self- evaluation. </w:t>
      </w:r>
      <w:r w:rsidR="008E6272" w:rsidRPr="00C46FF7">
        <w:rPr>
          <w:rFonts w:ascii="Arial" w:eastAsiaTheme="minorHAnsi" w:hAnsi="Arial" w:cs="Arial"/>
          <w:color w:val="000000" w:themeColor="text1"/>
        </w:rPr>
        <w:t xml:space="preserve">Other researchers have mentioned the role of simulations on </w:t>
      </w:r>
      <w:r w:rsidR="00EE1C98" w:rsidRPr="00C46FF7">
        <w:rPr>
          <w:rFonts w:ascii="Arial" w:eastAsiaTheme="minorHAnsi" w:hAnsi="Arial" w:cs="Arial"/>
          <w:color w:val="000000" w:themeColor="text1"/>
        </w:rPr>
        <w:t>development of</w:t>
      </w:r>
      <w:r w:rsidR="008E6272" w:rsidRPr="00C46FF7">
        <w:rPr>
          <w:rFonts w:ascii="Arial" w:eastAsiaTheme="minorHAnsi" w:hAnsi="Arial" w:cs="Arial"/>
          <w:color w:val="000000" w:themeColor="text1"/>
        </w:rPr>
        <w:t xml:space="preserve"> metacognitive skills (Robertson et al., 2009; </w:t>
      </w:r>
      <w:proofErr w:type="spellStart"/>
      <w:r w:rsidR="008E6272" w:rsidRPr="00C46FF7">
        <w:rPr>
          <w:rFonts w:ascii="Arial" w:eastAsiaTheme="minorHAnsi" w:hAnsi="Arial" w:cs="Arial"/>
          <w:color w:val="000000" w:themeColor="text1"/>
        </w:rPr>
        <w:t>Vlachopoulos</w:t>
      </w:r>
      <w:proofErr w:type="spellEnd"/>
      <w:r w:rsidR="008E6272" w:rsidRPr="007A21CE">
        <w:rPr>
          <w:rFonts w:ascii="Arial" w:eastAsiaTheme="minorHAnsi" w:hAnsi="Arial" w:cs="Arial"/>
          <w:color w:val="000000" w:themeColor="text1"/>
        </w:rPr>
        <w:t xml:space="preserve"> &amp; </w:t>
      </w:r>
      <w:proofErr w:type="spellStart"/>
      <w:r w:rsidR="008E6272" w:rsidRPr="007A21CE">
        <w:rPr>
          <w:rFonts w:ascii="Arial" w:eastAsiaTheme="minorHAnsi" w:hAnsi="Arial" w:cs="Arial"/>
          <w:color w:val="000000" w:themeColor="text1"/>
        </w:rPr>
        <w:t>Makri</w:t>
      </w:r>
      <w:proofErr w:type="spellEnd"/>
      <w:r w:rsidR="008E6272" w:rsidRPr="007A21CE">
        <w:rPr>
          <w:rFonts w:ascii="Arial" w:eastAsiaTheme="minorHAnsi" w:hAnsi="Arial" w:cs="Arial"/>
          <w:color w:val="000000" w:themeColor="text1"/>
        </w:rPr>
        <w:t>, 2017)</w:t>
      </w:r>
      <w:r w:rsidR="008E6272">
        <w:rPr>
          <w:rFonts w:ascii="Arial" w:eastAsiaTheme="minorHAnsi" w:hAnsi="Arial" w:cs="Arial"/>
          <w:color w:val="000000" w:themeColor="text1"/>
        </w:rPr>
        <w:t xml:space="preserve">, a process that the participants of the present study didn’t refer. In </w:t>
      </w:r>
      <w:r w:rsidR="00C46FF7">
        <w:rPr>
          <w:rFonts w:ascii="Arial" w:eastAsiaTheme="minorHAnsi" w:hAnsi="Arial" w:cs="Arial"/>
          <w:color w:val="000000" w:themeColor="text1"/>
        </w:rPr>
        <w:t>contrast, a small percentage referred</w:t>
      </w:r>
      <w:r w:rsidR="00EE1C98">
        <w:rPr>
          <w:rFonts w:ascii="Arial" w:eastAsiaTheme="minorHAnsi" w:hAnsi="Arial" w:cs="Arial"/>
          <w:color w:val="000000" w:themeColor="text1"/>
        </w:rPr>
        <w:t xml:space="preserve"> to </w:t>
      </w:r>
      <w:r w:rsidR="00C46FF7">
        <w:rPr>
          <w:rFonts w:ascii="Arial" w:eastAsiaTheme="minorHAnsi" w:hAnsi="Arial" w:cs="Arial"/>
          <w:color w:val="000000" w:themeColor="text1"/>
        </w:rPr>
        <w:t>the basic role of simulation on ‘</w:t>
      </w:r>
      <w:r w:rsidR="00EE1C98">
        <w:rPr>
          <w:rFonts w:ascii="Arial" w:eastAsiaTheme="minorHAnsi" w:hAnsi="Arial" w:cs="Arial"/>
          <w:color w:val="000000" w:themeColor="text1"/>
        </w:rPr>
        <w:t>learning pace</w:t>
      </w:r>
      <w:r w:rsidR="00C46FF7">
        <w:rPr>
          <w:rFonts w:ascii="Arial" w:eastAsiaTheme="minorHAnsi" w:hAnsi="Arial" w:cs="Arial"/>
          <w:color w:val="000000" w:themeColor="text1"/>
        </w:rPr>
        <w:t>’</w:t>
      </w:r>
      <w:r w:rsidR="00EE1C98">
        <w:rPr>
          <w:rFonts w:ascii="Arial" w:eastAsiaTheme="minorHAnsi" w:hAnsi="Arial" w:cs="Arial"/>
          <w:color w:val="000000" w:themeColor="text1"/>
        </w:rPr>
        <w:t xml:space="preserve"> of students with ADHD, LD, intellectual disabilities </w:t>
      </w:r>
      <w:proofErr w:type="spellStart"/>
      <w:r w:rsidR="00EE1C98">
        <w:rPr>
          <w:rFonts w:ascii="Arial" w:eastAsiaTheme="minorHAnsi" w:hAnsi="Arial" w:cs="Arial"/>
          <w:color w:val="000000" w:themeColor="text1"/>
        </w:rPr>
        <w:t>etc</w:t>
      </w:r>
      <w:proofErr w:type="spellEnd"/>
      <w:r w:rsidR="00EE1C98">
        <w:rPr>
          <w:rFonts w:ascii="Arial" w:eastAsiaTheme="minorHAnsi" w:hAnsi="Arial" w:cs="Arial"/>
          <w:color w:val="000000" w:themeColor="text1"/>
        </w:rPr>
        <w:t xml:space="preserve"> which is different from their classmates (17/20).</w:t>
      </w:r>
    </w:p>
    <w:p w14:paraId="4BD7312B" w14:textId="709EFB42" w:rsidR="004E5BE5" w:rsidRPr="00C9376C" w:rsidRDefault="004E5BE5" w:rsidP="00C9376C">
      <w:pPr>
        <w:autoSpaceDE w:val="0"/>
        <w:autoSpaceDN w:val="0"/>
        <w:adjustRightInd w:val="0"/>
        <w:ind w:firstLine="720"/>
        <w:jc w:val="both"/>
        <w:rPr>
          <w:rFonts w:ascii="Arial" w:hAnsi="Arial" w:cs="Arial"/>
          <w:color w:val="000000" w:themeColor="text1"/>
        </w:rPr>
      </w:pPr>
      <w:r w:rsidRPr="007A21CE">
        <w:rPr>
          <w:rFonts w:ascii="Arial" w:eastAsiaTheme="minorHAnsi" w:hAnsi="Arial" w:cs="Arial"/>
        </w:rPr>
        <w:t xml:space="preserve">In </w:t>
      </w:r>
      <w:r w:rsidR="001C0235">
        <w:rPr>
          <w:rFonts w:ascii="Arial" w:eastAsiaTheme="minorHAnsi" w:hAnsi="Arial" w:cs="Arial"/>
        </w:rPr>
        <w:t>conclusion</w:t>
      </w:r>
      <w:r w:rsidRPr="007A21CE">
        <w:rPr>
          <w:rFonts w:ascii="Arial" w:eastAsiaTheme="minorHAnsi" w:hAnsi="Arial" w:cs="Arial"/>
        </w:rPr>
        <w:t>, simulations provided through the platform have great value in teaching sciences. Simulations are provided for many different topics in the teaching of physics, chemistry, biology, mathematics, and other sciences, where students engage interactively. Students take " navigation" in virtual environments, with the aim of simulating experiments and various physical phenomena, etc. (</w:t>
      </w:r>
      <w:proofErr w:type="spellStart"/>
      <w:r w:rsidRPr="007A21CE">
        <w:rPr>
          <w:rFonts w:ascii="Arial" w:eastAsiaTheme="minorHAnsi" w:hAnsi="Arial" w:cs="Arial"/>
        </w:rPr>
        <w:t>Chassignol</w:t>
      </w:r>
      <w:proofErr w:type="spellEnd"/>
      <w:r w:rsidRPr="007A21CE">
        <w:rPr>
          <w:rFonts w:ascii="Arial" w:eastAsiaTheme="minorHAnsi" w:hAnsi="Arial" w:cs="Arial"/>
        </w:rPr>
        <w:t xml:space="preserve"> et al., 2018). Their use, interactive graphics, and active student participation support the visual and kinesthetic understanding of concepts, while complicated scientific phenomena in STEM become understandable</w:t>
      </w:r>
      <w:r w:rsidR="001C0235">
        <w:rPr>
          <w:rFonts w:ascii="Arial" w:eastAsiaTheme="minorHAnsi" w:hAnsi="Arial" w:cs="Arial"/>
        </w:rPr>
        <w:t xml:space="preserve"> (83/120</w:t>
      </w:r>
      <w:r w:rsidR="001C0235" w:rsidRPr="00C46FF7">
        <w:rPr>
          <w:rFonts w:ascii="Arial" w:eastAsiaTheme="minorHAnsi" w:hAnsi="Arial" w:cs="Arial"/>
          <w:color w:val="000000" w:themeColor="text1"/>
        </w:rPr>
        <w:t>)</w:t>
      </w:r>
      <w:r w:rsidRPr="00C46FF7">
        <w:rPr>
          <w:rFonts w:ascii="Arial" w:eastAsiaTheme="minorHAnsi" w:hAnsi="Arial" w:cs="Arial"/>
          <w:color w:val="000000" w:themeColor="text1"/>
        </w:rPr>
        <w:t xml:space="preserve">. </w:t>
      </w:r>
      <w:proofErr w:type="spellStart"/>
      <w:r w:rsidR="00697A32" w:rsidRPr="00C46FF7">
        <w:rPr>
          <w:rFonts w:ascii="Arial" w:hAnsi="Arial" w:cs="Arial"/>
          <w:color w:val="000000" w:themeColor="text1"/>
        </w:rPr>
        <w:t>UoC</w:t>
      </w:r>
      <w:proofErr w:type="spellEnd"/>
      <w:r w:rsidR="00697A32" w:rsidRPr="00C46FF7">
        <w:rPr>
          <w:rFonts w:ascii="Arial" w:hAnsi="Arial" w:cs="Arial"/>
          <w:color w:val="000000" w:themeColor="text1"/>
        </w:rPr>
        <w:t xml:space="preserve"> students mentioned that the ability to experiment encourages exploration and discovery in science and stimulates curiosity and desire. Thus, they support</w:t>
      </w:r>
      <w:r w:rsidR="00C46FF7">
        <w:rPr>
          <w:rFonts w:ascii="Arial" w:hAnsi="Arial" w:cs="Arial"/>
          <w:color w:val="000000" w:themeColor="text1"/>
        </w:rPr>
        <w:t xml:space="preserve"> the simulations</w:t>
      </w:r>
      <w:r w:rsidR="00697A32" w:rsidRPr="00C46FF7">
        <w:rPr>
          <w:rFonts w:ascii="Arial" w:hAnsi="Arial" w:cs="Arial"/>
          <w:color w:val="000000" w:themeColor="text1"/>
        </w:rPr>
        <w:t xml:space="preserve"> as an important </w:t>
      </w:r>
      <w:r w:rsidR="00C46FF7">
        <w:rPr>
          <w:rFonts w:ascii="Arial" w:hAnsi="Arial" w:cs="Arial"/>
          <w:color w:val="000000" w:themeColor="text1"/>
        </w:rPr>
        <w:t>technique in</w:t>
      </w:r>
      <w:r w:rsidR="00697A32" w:rsidRPr="00C46FF7">
        <w:rPr>
          <w:rFonts w:ascii="Arial" w:hAnsi="Arial" w:cs="Arial"/>
          <w:color w:val="000000" w:themeColor="text1"/>
        </w:rPr>
        <w:t xml:space="preserve"> teaching science for all children, including students with special educational</w:t>
      </w:r>
      <w:r w:rsidR="00697A32">
        <w:rPr>
          <w:rFonts w:ascii="Arial" w:hAnsi="Arial" w:cs="Arial"/>
        </w:rPr>
        <w:t xml:space="preserve"> needs.</w:t>
      </w:r>
      <w:r w:rsidR="006A2D49">
        <w:rPr>
          <w:rFonts w:ascii="Arial" w:eastAsiaTheme="minorHAnsi" w:hAnsi="Arial" w:cs="Arial"/>
          <w:color w:val="FF0000"/>
        </w:rPr>
        <w:t xml:space="preserve"> </w:t>
      </w:r>
      <w:r w:rsidR="00611ACA" w:rsidRPr="00C46FF7">
        <w:rPr>
          <w:rFonts w:ascii="Arial" w:eastAsiaTheme="minorHAnsi" w:hAnsi="Arial" w:cs="Arial"/>
          <w:color w:val="000000" w:themeColor="text1"/>
        </w:rPr>
        <w:t xml:space="preserve">Complementary, the inquiry- based learning method in parallel with </w:t>
      </w:r>
      <w:r w:rsidR="00611ACA" w:rsidRPr="00C46FF7">
        <w:rPr>
          <w:rFonts w:ascii="Arial" w:hAnsi="Arial" w:cs="Arial"/>
          <w:color w:val="000000" w:themeColor="text1"/>
        </w:rPr>
        <w:t xml:space="preserve">the interactive simulations are emphasized as important techniques in teaching students with </w:t>
      </w:r>
      <w:r w:rsidR="00C46FF7">
        <w:rPr>
          <w:rFonts w:ascii="Arial" w:hAnsi="Arial" w:cs="Arial"/>
          <w:color w:val="000000" w:themeColor="text1"/>
        </w:rPr>
        <w:t>l</w:t>
      </w:r>
      <w:r w:rsidR="00611ACA" w:rsidRPr="00C46FF7">
        <w:rPr>
          <w:rFonts w:ascii="Arial" w:hAnsi="Arial" w:cs="Arial"/>
          <w:color w:val="000000" w:themeColor="text1"/>
        </w:rPr>
        <w:t>earning and other difficulties from the perspective of the participants in agreement with</w:t>
      </w:r>
      <w:r w:rsidR="00611ACA">
        <w:rPr>
          <w:rFonts w:ascii="Arial" w:hAnsi="Arial" w:cs="Arial"/>
          <w:color w:val="000000" w:themeColor="text1"/>
        </w:rPr>
        <w:t xml:space="preserve"> other researchers (</w:t>
      </w:r>
      <w:proofErr w:type="spellStart"/>
      <w:r w:rsidR="00611ACA" w:rsidRPr="00D425F5">
        <w:rPr>
          <w:rFonts w:ascii="Arial" w:hAnsi="Arial" w:cs="Arial"/>
          <w:color w:val="000000" w:themeColor="text1"/>
        </w:rPr>
        <w:t>Jemaa</w:t>
      </w:r>
      <w:proofErr w:type="spellEnd"/>
      <w:r w:rsidR="00611ACA" w:rsidRPr="00D425F5">
        <w:rPr>
          <w:rFonts w:ascii="Arial" w:hAnsi="Arial" w:cs="Arial"/>
          <w:color w:val="000000" w:themeColor="text1"/>
        </w:rPr>
        <w:t xml:space="preserve"> &amp; </w:t>
      </w:r>
      <w:proofErr w:type="spellStart"/>
      <w:r w:rsidR="00611ACA" w:rsidRPr="00D425F5">
        <w:rPr>
          <w:rFonts w:ascii="Arial" w:hAnsi="Arial" w:cs="Arial"/>
          <w:color w:val="000000" w:themeColor="text1"/>
        </w:rPr>
        <w:t>Boilevin</w:t>
      </w:r>
      <w:proofErr w:type="spellEnd"/>
      <w:r w:rsidR="00611ACA" w:rsidRPr="00D425F5">
        <w:rPr>
          <w:rFonts w:ascii="Arial" w:hAnsi="Arial" w:cs="Arial"/>
          <w:color w:val="000000" w:themeColor="text1"/>
        </w:rPr>
        <w:t xml:space="preserve">, 2016; </w:t>
      </w:r>
      <w:r w:rsidR="00611ACA" w:rsidRPr="00D425F5">
        <w:rPr>
          <w:rFonts w:ascii="Arial" w:eastAsiaTheme="minorHAnsi" w:hAnsi="Arial" w:cs="Arial"/>
        </w:rPr>
        <w:t>Price et al., 2019</w:t>
      </w:r>
      <w:r w:rsidR="00611ACA" w:rsidRPr="00611ACA">
        <w:rPr>
          <w:rFonts w:ascii="Arial" w:eastAsiaTheme="minorHAnsi" w:hAnsi="Arial" w:cs="Arial"/>
        </w:rPr>
        <w:t>;</w:t>
      </w:r>
      <w:r w:rsidR="00611ACA" w:rsidRPr="00611ACA">
        <w:rPr>
          <w:rStyle w:val="cf01"/>
          <w:rFonts w:ascii="Arial" w:hAnsi="Arial" w:cs="Arial"/>
          <w:color w:val="000000" w:themeColor="text1"/>
          <w:sz w:val="20"/>
          <w:szCs w:val="20"/>
        </w:rPr>
        <w:t xml:space="preserve"> </w:t>
      </w:r>
      <w:proofErr w:type="spellStart"/>
      <w:r w:rsidR="00611ACA" w:rsidRPr="00D425F5">
        <w:rPr>
          <w:rStyle w:val="cf01"/>
          <w:rFonts w:ascii="Arial" w:hAnsi="Arial" w:cs="Arial"/>
          <w:color w:val="000000" w:themeColor="text1"/>
          <w:sz w:val="20"/>
          <w:szCs w:val="20"/>
        </w:rPr>
        <w:t>Ouahi</w:t>
      </w:r>
      <w:proofErr w:type="spellEnd"/>
      <w:r w:rsidR="00611ACA" w:rsidRPr="00D425F5">
        <w:rPr>
          <w:rStyle w:val="cf01"/>
          <w:rFonts w:ascii="Arial" w:hAnsi="Arial" w:cs="Arial"/>
          <w:color w:val="000000" w:themeColor="text1"/>
          <w:sz w:val="20"/>
          <w:szCs w:val="20"/>
        </w:rPr>
        <w:t xml:space="preserve"> et al.</w:t>
      </w:r>
      <w:r w:rsidR="00611ACA" w:rsidRPr="00611ACA">
        <w:rPr>
          <w:rStyle w:val="cf01"/>
          <w:rFonts w:ascii="Arial" w:hAnsi="Arial" w:cs="Arial"/>
          <w:color w:val="000000" w:themeColor="text1"/>
          <w:sz w:val="20"/>
          <w:szCs w:val="20"/>
        </w:rPr>
        <w:t xml:space="preserve">, </w:t>
      </w:r>
      <w:r w:rsidR="00611ACA" w:rsidRPr="00D425F5">
        <w:rPr>
          <w:rStyle w:val="cf01"/>
          <w:rFonts w:ascii="Arial" w:hAnsi="Arial" w:cs="Arial"/>
          <w:color w:val="000000" w:themeColor="text1"/>
          <w:sz w:val="20"/>
          <w:szCs w:val="20"/>
        </w:rPr>
        <w:t>2022</w:t>
      </w:r>
      <w:r w:rsidR="00611ACA" w:rsidRPr="00611ACA">
        <w:rPr>
          <w:rStyle w:val="cf01"/>
          <w:rFonts w:ascii="Arial" w:hAnsi="Arial" w:cs="Arial"/>
          <w:color w:val="000000" w:themeColor="text1"/>
          <w:sz w:val="20"/>
          <w:szCs w:val="20"/>
        </w:rPr>
        <w:t xml:space="preserve"> </w:t>
      </w:r>
      <w:proofErr w:type="spellStart"/>
      <w:r w:rsidR="00611ACA">
        <w:rPr>
          <w:rStyle w:val="cf01"/>
          <w:rFonts w:ascii="Arial" w:hAnsi="Arial" w:cs="Arial"/>
          <w:color w:val="000000" w:themeColor="text1"/>
          <w:sz w:val="20"/>
          <w:szCs w:val="20"/>
        </w:rPr>
        <w:t>etc</w:t>
      </w:r>
      <w:proofErr w:type="spellEnd"/>
      <w:r w:rsidR="00611ACA" w:rsidRPr="00D425F5">
        <w:rPr>
          <w:rFonts w:ascii="Arial" w:hAnsi="Arial" w:cs="Arial"/>
          <w:color w:val="000000" w:themeColor="text1"/>
        </w:rPr>
        <w:t>).</w:t>
      </w:r>
    </w:p>
    <w:p w14:paraId="6F43F884" w14:textId="7DB2C84A" w:rsidR="00315186" w:rsidRPr="00B1559A" w:rsidRDefault="007A21CE" w:rsidP="008F1D85">
      <w:pPr>
        <w:autoSpaceDE w:val="0"/>
        <w:autoSpaceDN w:val="0"/>
        <w:adjustRightInd w:val="0"/>
        <w:jc w:val="both"/>
        <w:rPr>
          <w:rFonts w:ascii="Arial" w:hAnsi="Arial" w:cs="Arial"/>
        </w:rPr>
      </w:pPr>
      <w:r w:rsidRPr="00D425F5">
        <w:rPr>
          <w:rFonts w:ascii="Arial" w:hAnsi="Arial" w:cs="Arial"/>
        </w:rPr>
        <w:t xml:space="preserve">  </w:t>
      </w:r>
      <w:r w:rsidRPr="00D425F5">
        <w:rPr>
          <w:rFonts w:ascii="Arial" w:hAnsi="Arial" w:cs="Arial"/>
        </w:rPr>
        <w:tab/>
        <w:t xml:space="preserve">Although a limited sample of science students’ responses is presented in this study, this research highlights the value of use of simulations in </w:t>
      </w:r>
      <w:r w:rsidR="00EE1C98" w:rsidRPr="00D425F5">
        <w:rPr>
          <w:rFonts w:ascii="Arial" w:hAnsi="Arial" w:cs="Arial"/>
        </w:rPr>
        <w:t>teaching</w:t>
      </w:r>
      <w:r w:rsidR="00EE1C98">
        <w:rPr>
          <w:rFonts w:ascii="Arial" w:hAnsi="Arial" w:cs="Arial"/>
        </w:rPr>
        <w:t xml:space="preserve"> of s</w:t>
      </w:r>
      <w:r w:rsidR="00EE1C98" w:rsidRPr="00D425F5">
        <w:rPr>
          <w:rFonts w:ascii="Arial" w:hAnsi="Arial" w:cs="Arial"/>
        </w:rPr>
        <w:t>cience</w:t>
      </w:r>
      <w:r w:rsidR="00EE1C98">
        <w:rPr>
          <w:rFonts w:ascii="Arial" w:hAnsi="Arial" w:cs="Arial"/>
        </w:rPr>
        <w:t>s</w:t>
      </w:r>
      <w:r w:rsidR="00EE1C98" w:rsidRPr="00D425F5">
        <w:rPr>
          <w:rFonts w:ascii="Arial" w:hAnsi="Arial" w:cs="Arial"/>
        </w:rPr>
        <w:t>,</w:t>
      </w:r>
      <w:r w:rsidRPr="00D425F5">
        <w:rPr>
          <w:rFonts w:ascii="Arial" w:hAnsi="Arial" w:cs="Arial"/>
        </w:rPr>
        <w:t xml:space="preserve"> recognizing their inclusive dimension for students with special educational needs. In addition, the heterogeneity of academic disciplines offered a multidimensional perspective on that usefulness. Additionally, the participants of the present study developed a teaching scenario based on </w:t>
      </w:r>
      <w:r w:rsidR="00EE1C98" w:rsidRPr="00D425F5">
        <w:rPr>
          <w:rFonts w:ascii="Arial" w:hAnsi="Arial" w:cs="Arial"/>
        </w:rPr>
        <w:t>specifi</w:t>
      </w:r>
      <w:r w:rsidR="00EE1C98">
        <w:rPr>
          <w:rFonts w:ascii="Arial" w:hAnsi="Arial" w:cs="Arial"/>
        </w:rPr>
        <w:t>c</w:t>
      </w:r>
      <w:r w:rsidRPr="00D425F5">
        <w:rPr>
          <w:rFonts w:ascii="Arial" w:hAnsi="Arial" w:cs="Arial"/>
        </w:rPr>
        <w:t xml:space="preserve"> theory </w:t>
      </w:r>
      <w:r w:rsidRPr="00913F28">
        <w:rPr>
          <w:rFonts w:ascii="Arial" w:hAnsi="Arial" w:cs="Arial"/>
          <w:color w:val="000000" w:themeColor="text1"/>
        </w:rPr>
        <w:t>(</w:t>
      </w:r>
      <w:r w:rsidRPr="00913F28">
        <w:rPr>
          <w:rFonts w:ascii="Arial" w:eastAsiaTheme="minorHAnsi" w:hAnsi="Arial" w:cs="Arial"/>
          <w:color w:val="000000" w:themeColor="text1"/>
        </w:rPr>
        <w:t>Kaufman</w:t>
      </w:r>
      <w:r w:rsidRPr="00D425F5">
        <w:rPr>
          <w:rFonts w:ascii="Arial" w:eastAsiaTheme="minorHAnsi" w:hAnsi="Arial" w:cs="Arial"/>
        </w:rPr>
        <w:t xml:space="preserve"> &amp; Ireland, 2016) and after th</w:t>
      </w:r>
      <w:r w:rsidR="00EE1C98">
        <w:rPr>
          <w:rFonts w:ascii="Arial" w:eastAsiaTheme="minorHAnsi" w:hAnsi="Arial" w:cs="Arial"/>
        </w:rPr>
        <w:t>at,</w:t>
      </w:r>
      <w:r w:rsidRPr="00D425F5">
        <w:rPr>
          <w:rFonts w:ascii="Arial" w:eastAsiaTheme="minorHAnsi" w:hAnsi="Arial" w:cs="Arial"/>
        </w:rPr>
        <w:t xml:space="preserve"> they were required to respond to specific questions.</w:t>
      </w:r>
      <w:r w:rsidRPr="00D425F5">
        <w:rPr>
          <w:rFonts w:ascii="Arial" w:hAnsi="Arial" w:cs="Arial"/>
        </w:rPr>
        <w:t xml:space="preserve"> The researcher followed exactly the principle that ‘</w:t>
      </w:r>
      <w:r w:rsidRPr="00D425F5">
        <w:rPr>
          <w:rFonts w:ascii="Arial" w:eastAsiaTheme="minorHAnsi" w:hAnsi="Arial" w:cs="Arial"/>
        </w:rPr>
        <w:t xml:space="preserve">a well-designed, structured, and clear simulation’ could be the best way to encourage students </w:t>
      </w:r>
      <w:r w:rsidR="00EE1C98">
        <w:rPr>
          <w:rFonts w:ascii="Arial" w:eastAsiaTheme="minorHAnsi" w:hAnsi="Arial" w:cs="Arial"/>
        </w:rPr>
        <w:t xml:space="preserve">to </w:t>
      </w:r>
      <w:r w:rsidRPr="00D425F5">
        <w:rPr>
          <w:rFonts w:ascii="Arial" w:eastAsiaTheme="minorHAnsi" w:hAnsi="Arial" w:cs="Arial"/>
        </w:rPr>
        <w:t>obser</w:t>
      </w:r>
      <w:r w:rsidR="00EE1C98">
        <w:rPr>
          <w:rFonts w:ascii="Arial" w:eastAsiaTheme="minorHAnsi" w:hAnsi="Arial" w:cs="Arial"/>
        </w:rPr>
        <w:t xml:space="preserve">ve </w:t>
      </w:r>
      <w:r w:rsidRPr="00D425F5">
        <w:rPr>
          <w:rFonts w:ascii="Arial" w:eastAsiaTheme="minorHAnsi" w:hAnsi="Arial" w:cs="Arial"/>
        </w:rPr>
        <w:t xml:space="preserve">phenomena and understand them in depth (Kaufman &amp; Ireland, 2016; Lindgren &amp; Schwartz, 2009; </w:t>
      </w:r>
      <w:proofErr w:type="spellStart"/>
      <w:r w:rsidRPr="00D425F5">
        <w:rPr>
          <w:rFonts w:ascii="Arial" w:eastAsiaTheme="minorHAnsi" w:hAnsi="Arial" w:cs="Arial"/>
        </w:rPr>
        <w:t>Olympiou</w:t>
      </w:r>
      <w:proofErr w:type="spellEnd"/>
      <w:r w:rsidRPr="00D425F5">
        <w:rPr>
          <w:rFonts w:ascii="Arial" w:eastAsiaTheme="minorHAnsi" w:hAnsi="Arial" w:cs="Arial"/>
        </w:rPr>
        <w:t xml:space="preserve"> et al., 2013).</w:t>
      </w:r>
      <w:r w:rsidRPr="00D425F5">
        <w:rPr>
          <w:rFonts w:ascii="Arial" w:hAnsi="Arial" w:cs="Arial"/>
        </w:rPr>
        <w:t xml:space="preserve"> </w:t>
      </w:r>
      <w:r w:rsidR="00C9376C" w:rsidRPr="007A21CE">
        <w:rPr>
          <w:rFonts w:ascii="Arial" w:eastAsiaTheme="minorHAnsi" w:hAnsi="Arial" w:cs="Arial"/>
        </w:rPr>
        <w:t xml:space="preserve">A part of the research community </w:t>
      </w:r>
      <w:r w:rsidR="00AB05DF">
        <w:rPr>
          <w:rFonts w:ascii="Arial" w:eastAsiaTheme="minorHAnsi" w:hAnsi="Arial" w:cs="Arial"/>
        </w:rPr>
        <w:t>emphasizes</w:t>
      </w:r>
      <w:r w:rsidR="00C9376C" w:rsidRPr="007A21CE">
        <w:rPr>
          <w:rFonts w:ascii="Arial" w:eastAsiaTheme="minorHAnsi" w:hAnsi="Arial" w:cs="Arial"/>
        </w:rPr>
        <w:t xml:space="preserve"> effective</w:t>
      </w:r>
      <w:r w:rsidR="00C9376C">
        <w:rPr>
          <w:rFonts w:ascii="Arial" w:eastAsiaTheme="minorHAnsi" w:hAnsi="Arial" w:cs="Arial"/>
        </w:rPr>
        <w:t>ness and the importa</w:t>
      </w:r>
      <w:r w:rsidR="00AB05DF">
        <w:rPr>
          <w:rFonts w:ascii="Arial" w:eastAsiaTheme="minorHAnsi" w:hAnsi="Arial" w:cs="Arial"/>
        </w:rPr>
        <w:t xml:space="preserve">nce of the utilization </w:t>
      </w:r>
      <w:r w:rsidR="00C9376C" w:rsidRPr="007A21CE">
        <w:rPr>
          <w:rFonts w:ascii="Arial" w:eastAsiaTheme="minorHAnsi" w:hAnsi="Arial" w:cs="Arial"/>
        </w:rPr>
        <w:t xml:space="preserve">of simulations </w:t>
      </w:r>
      <w:r w:rsidR="00AB05DF">
        <w:rPr>
          <w:rFonts w:ascii="Arial" w:eastAsiaTheme="minorHAnsi" w:hAnsi="Arial" w:cs="Arial"/>
        </w:rPr>
        <w:t>when the tool is incorporated in an a</w:t>
      </w:r>
      <w:r w:rsidR="00AB05DF" w:rsidRPr="007A21CE">
        <w:rPr>
          <w:rFonts w:ascii="Arial" w:eastAsiaTheme="minorHAnsi" w:hAnsi="Arial" w:cs="Arial"/>
        </w:rPr>
        <w:t>ppropriate</w:t>
      </w:r>
      <w:r w:rsidR="00C9376C" w:rsidRPr="007A21CE">
        <w:rPr>
          <w:rFonts w:ascii="Arial" w:eastAsiaTheme="minorHAnsi" w:hAnsi="Arial" w:cs="Arial"/>
        </w:rPr>
        <w:t xml:space="preserve"> pedagogical design. </w:t>
      </w:r>
      <w:r w:rsidR="00AB05DF" w:rsidRPr="00AB05DF">
        <w:rPr>
          <w:rFonts w:ascii="Arial" w:eastAsiaTheme="minorHAnsi" w:hAnsi="Arial" w:cs="Arial"/>
        </w:rPr>
        <w:t>The researchers highlight the importance of designing a didactic scenario with a structure and organization that incorporates the implementation of simulations</w:t>
      </w:r>
      <w:r w:rsidR="00AB05DF">
        <w:rPr>
          <w:rFonts w:ascii="Arial" w:eastAsiaTheme="minorHAnsi" w:hAnsi="Arial" w:cs="Arial"/>
        </w:rPr>
        <w:t xml:space="preserve"> </w:t>
      </w:r>
      <w:r w:rsidR="00C9376C" w:rsidRPr="007A21CE">
        <w:rPr>
          <w:rFonts w:ascii="Arial" w:eastAsiaTheme="minorHAnsi" w:hAnsi="Arial" w:cs="Arial"/>
        </w:rPr>
        <w:t>(Kaufman &amp; Ireland, 2016).</w:t>
      </w:r>
      <w:r w:rsidR="00C9376C" w:rsidRPr="007A21CE">
        <w:rPr>
          <w:rFonts w:ascii="Arial" w:hAnsi="Arial" w:cs="Arial"/>
        </w:rPr>
        <w:t xml:space="preserve"> </w:t>
      </w:r>
      <w:r w:rsidR="00C9376C" w:rsidRPr="007A21CE">
        <w:rPr>
          <w:rFonts w:ascii="Arial" w:eastAsiaTheme="minorHAnsi" w:hAnsi="Arial" w:cs="Arial"/>
        </w:rPr>
        <w:t>At this point, the importance of th</w:t>
      </w:r>
      <w:r w:rsidR="00C9376C">
        <w:rPr>
          <w:rFonts w:ascii="Arial" w:eastAsiaTheme="minorHAnsi" w:hAnsi="Arial" w:cs="Arial"/>
        </w:rPr>
        <w:t>e present</w:t>
      </w:r>
      <w:r w:rsidR="00C9376C" w:rsidRPr="007A21CE">
        <w:rPr>
          <w:rFonts w:ascii="Arial" w:eastAsiaTheme="minorHAnsi" w:hAnsi="Arial" w:cs="Arial"/>
        </w:rPr>
        <w:t xml:space="preserve"> research becomes visible, through which science students – future teachers of STEM subjects – are requested to express their </w:t>
      </w:r>
      <w:r w:rsidR="00AB05DF">
        <w:rPr>
          <w:rFonts w:ascii="Arial" w:eastAsiaTheme="minorHAnsi" w:hAnsi="Arial" w:cs="Arial"/>
        </w:rPr>
        <w:t>perspectives</w:t>
      </w:r>
      <w:r w:rsidR="00C9376C" w:rsidRPr="007A21CE">
        <w:rPr>
          <w:rFonts w:ascii="Arial" w:eastAsiaTheme="minorHAnsi" w:hAnsi="Arial" w:cs="Arial"/>
        </w:rPr>
        <w:t xml:space="preserve"> on the use of simulations in teaching students with special educational needs, after developing relevant teaching scenarios to use them in their practical training</w:t>
      </w:r>
      <w:r w:rsidR="008F1D85">
        <w:rPr>
          <w:rFonts w:ascii="Arial" w:eastAsiaTheme="minorHAnsi" w:hAnsi="Arial" w:cs="Arial"/>
        </w:rPr>
        <w:t xml:space="preserve">. </w:t>
      </w:r>
      <w:r w:rsidRPr="00D425F5">
        <w:rPr>
          <w:rFonts w:ascii="Arial" w:hAnsi="Arial" w:cs="Arial"/>
        </w:rPr>
        <w:t xml:space="preserve">Participants supported that every different student in high school can feel inclusive in science </w:t>
      </w:r>
      <w:r w:rsidR="001C0235">
        <w:rPr>
          <w:rFonts w:ascii="Arial" w:hAnsi="Arial" w:cs="Arial"/>
        </w:rPr>
        <w:t xml:space="preserve">courses </w:t>
      </w:r>
      <w:r w:rsidRPr="00D425F5">
        <w:rPr>
          <w:rFonts w:ascii="Arial" w:hAnsi="Arial" w:cs="Arial"/>
        </w:rPr>
        <w:t xml:space="preserve">during </w:t>
      </w:r>
      <w:r w:rsidR="001C0235">
        <w:rPr>
          <w:rFonts w:ascii="Arial" w:hAnsi="Arial" w:cs="Arial"/>
        </w:rPr>
        <w:t xml:space="preserve">the </w:t>
      </w:r>
      <w:r w:rsidRPr="00D425F5">
        <w:rPr>
          <w:rFonts w:ascii="Arial" w:hAnsi="Arial" w:cs="Arial"/>
        </w:rPr>
        <w:t xml:space="preserve">involvement in teaching scenarios based on </w:t>
      </w:r>
      <w:r w:rsidR="001C0235">
        <w:rPr>
          <w:rFonts w:ascii="Arial" w:hAnsi="Arial" w:cs="Arial"/>
        </w:rPr>
        <w:t>attending</w:t>
      </w:r>
      <w:r w:rsidRPr="00D425F5">
        <w:rPr>
          <w:rFonts w:ascii="Arial" w:hAnsi="Arial" w:cs="Arial"/>
        </w:rPr>
        <w:t xml:space="preserve"> and elaboratin</w:t>
      </w:r>
      <w:r w:rsidR="001C0235">
        <w:rPr>
          <w:rFonts w:ascii="Arial" w:hAnsi="Arial" w:cs="Arial"/>
        </w:rPr>
        <w:t>g</w:t>
      </w:r>
      <w:r w:rsidRPr="00D425F5">
        <w:rPr>
          <w:rFonts w:ascii="Arial" w:hAnsi="Arial" w:cs="Arial"/>
        </w:rPr>
        <w:t xml:space="preserve"> o</w:t>
      </w:r>
      <w:r w:rsidR="001C0235">
        <w:rPr>
          <w:rFonts w:ascii="Arial" w:hAnsi="Arial" w:cs="Arial"/>
        </w:rPr>
        <w:t>n</w:t>
      </w:r>
      <w:r w:rsidRPr="00D425F5">
        <w:rPr>
          <w:rFonts w:ascii="Arial" w:hAnsi="Arial" w:cs="Arial"/>
        </w:rPr>
        <w:t xml:space="preserve"> simulations. </w:t>
      </w:r>
      <w:r w:rsidR="00B1559A" w:rsidRPr="00B1559A">
        <w:rPr>
          <w:rFonts w:ascii="Arial" w:hAnsi="Arial" w:cs="Arial"/>
        </w:rPr>
        <w:t>Consequently, as a suggestion for future research</w:t>
      </w:r>
      <w:r w:rsidRPr="00D425F5">
        <w:rPr>
          <w:rFonts w:ascii="Arial" w:hAnsi="Arial" w:cs="Arial"/>
        </w:rPr>
        <w:t xml:space="preserve">, high school students could be involved in such scenarios, and </w:t>
      </w:r>
      <w:r w:rsidR="00AB05DF">
        <w:rPr>
          <w:rFonts w:ascii="Arial" w:hAnsi="Arial" w:cs="Arial"/>
        </w:rPr>
        <w:t xml:space="preserve">then </w:t>
      </w:r>
      <w:r w:rsidRPr="00D425F5">
        <w:rPr>
          <w:rFonts w:ascii="Arial" w:hAnsi="Arial" w:cs="Arial"/>
        </w:rPr>
        <w:t>the researchers will estimate their interactivity, collaboration, cognitive</w:t>
      </w:r>
      <w:r w:rsidR="001C0235">
        <w:rPr>
          <w:rFonts w:ascii="Arial" w:hAnsi="Arial" w:cs="Arial"/>
        </w:rPr>
        <w:t>,</w:t>
      </w:r>
      <w:r w:rsidRPr="00D425F5">
        <w:rPr>
          <w:rFonts w:ascii="Arial" w:hAnsi="Arial" w:cs="Arial"/>
        </w:rPr>
        <w:t xml:space="preserve"> soci</w:t>
      </w:r>
      <w:r w:rsidR="001C0235">
        <w:rPr>
          <w:rFonts w:ascii="Arial" w:hAnsi="Arial" w:cs="Arial"/>
        </w:rPr>
        <w:t>al and</w:t>
      </w:r>
      <w:r w:rsidRPr="00D425F5">
        <w:rPr>
          <w:rFonts w:ascii="Arial" w:hAnsi="Arial" w:cs="Arial"/>
        </w:rPr>
        <w:t xml:space="preserve"> emotional involvement etc. It would be useful to implement teaching scenarios based on simulations in the sciences in special schools and schools that include students with intellectual disabilities, ADHD, ADS, learning or sensory disabilities in order to evaluate their impact on students' skills.</w:t>
      </w:r>
      <w:r w:rsidR="00B1559A" w:rsidRPr="00B1559A">
        <w:t xml:space="preserve"> </w:t>
      </w:r>
      <w:r w:rsidR="00B1559A" w:rsidRPr="00B1559A">
        <w:rPr>
          <w:rFonts w:ascii="Arial" w:hAnsi="Arial" w:cs="Arial"/>
        </w:rPr>
        <w:t>It w</w:t>
      </w:r>
      <w:r w:rsidR="00913F28">
        <w:rPr>
          <w:rFonts w:ascii="Arial" w:hAnsi="Arial" w:cs="Arial"/>
        </w:rPr>
        <w:t>ould be,</w:t>
      </w:r>
      <w:r w:rsidR="00B1559A" w:rsidRPr="00B1559A">
        <w:rPr>
          <w:rFonts w:ascii="Arial" w:hAnsi="Arial" w:cs="Arial"/>
        </w:rPr>
        <w:t xml:space="preserve"> also</w:t>
      </w:r>
      <w:r w:rsidR="00913F28">
        <w:rPr>
          <w:rFonts w:ascii="Arial" w:hAnsi="Arial" w:cs="Arial"/>
        </w:rPr>
        <w:t>,</w:t>
      </w:r>
      <w:r w:rsidR="00B1559A" w:rsidRPr="00B1559A">
        <w:rPr>
          <w:rFonts w:ascii="Arial" w:hAnsi="Arial" w:cs="Arial"/>
        </w:rPr>
        <w:t xml:space="preserve"> interesting </w:t>
      </w:r>
      <w:r w:rsidR="00913F28">
        <w:rPr>
          <w:rFonts w:ascii="Arial" w:hAnsi="Arial" w:cs="Arial"/>
        </w:rPr>
        <w:t xml:space="preserve">for researchers </w:t>
      </w:r>
      <w:r w:rsidR="00B1559A" w:rsidRPr="00B1559A">
        <w:rPr>
          <w:rFonts w:ascii="Arial" w:hAnsi="Arial" w:cs="Arial"/>
        </w:rPr>
        <w:t xml:space="preserve">to explore the views of secondary school students on whether simulations really help them understand complex concepts in the sciences and whether they help them interact positively with classmates who have </w:t>
      </w:r>
      <w:r w:rsidR="00B1559A">
        <w:rPr>
          <w:rFonts w:ascii="Arial" w:hAnsi="Arial" w:cs="Arial"/>
        </w:rPr>
        <w:t xml:space="preserve">special educational needs. </w:t>
      </w:r>
      <w:r w:rsidR="00A07D69" w:rsidRPr="00A07D69">
        <w:rPr>
          <w:rFonts w:ascii="Arial" w:hAnsi="Arial" w:cs="Arial"/>
        </w:rPr>
        <w:t xml:space="preserve">Finally, it is positive </w:t>
      </w:r>
      <w:r w:rsidR="00A07D69">
        <w:rPr>
          <w:rFonts w:ascii="Arial" w:hAnsi="Arial" w:cs="Arial"/>
        </w:rPr>
        <w:t xml:space="preserve">for educators </w:t>
      </w:r>
      <w:r w:rsidR="00A07D69" w:rsidRPr="00A07D69">
        <w:rPr>
          <w:rFonts w:ascii="Arial" w:hAnsi="Arial" w:cs="Arial"/>
        </w:rPr>
        <w:t>to investigate the use of simulations for assessing students' knowledge and skills</w:t>
      </w:r>
      <w:r w:rsidR="0097027B">
        <w:rPr>
          <w:rFonts w:ascii="Arial" w:hAnsi="Arial" w:cs="Arial"/>
        </w:rPr>
        <w:t xml:space="preserve"> in order to differentiate</w:t>
      </w:r>
      <w:r w:rsidR="0097027B" w:rsidRPr="0097027B">
        <w:rPr>
          <w:rFonts w:ascii="Arial" w:hAnsi="Arial" w:cs="Arial"/>
        </w:rPr>
        <w:t xml:space="preserve"> </w:t>
      </w:r>
      <w:r w:rsidR="0097027B">
        <w:rPr>
          <w:rFonts w:ascii="Arial" w:hAnsi="Arial" w:cs="Arial"/>
        </w:rPr>
        <w:t xml:space="preserve">and modify their tools in this regard. </w:t>
      </w:r>
    </w:p>
    <w:p w14:paraId="651E7BEA" w14:textId="77777777" w:rsidR="00315186" w:rsidRPr="00A15111" w:rsidRDefault="00315186" w:rsidP="00441B6F"/>
    <w:p w14:paraId="4727EB01" w14:textId="77777777" w:rsidR="00860000" w:rsidRPr="00A15111" w:rsidRDefault="00860000" w:rsidP="00441B6F">
      <w:pPr>
        <w:pStyle w:val="ReferHead"/>
        <w:spacing w:after="0"/>
        <w:jc w:val="both"/>
        <w:rPr>
          <w:rFonts w:ascii="Arial" w:hAnsi="Arial" w:cs="Arial"/>
          <w:sz w:val="20"/>
        </w:rPr>
      </w:pPr>
    </w:p>
    <w:p w14:paraId="616F61E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B5E04D" w14:textId="77777777" w:rsidR="009B22DF" w:rsidRPr="00A15111" w:rsidRDefault="009B22DF" w:rsidP="009B22DF">
      <w:pPr>
        <w:spacing w:before="240" w:after="240"/>
        <w:ind w:firstLine="720"/>
        <w:jc w:val="both"/>
        <w:rPr>
          <w:rFonts w:ascii="Arial" w:hAnsi="Arial" w:cs="Arial"/>
          <w:color w:val="212121"/>
        </w:rPr>
      </w:pPr>
      <w:proofErr w:type="spellStart"/>
      <w:r w:rsidRPr="00A15111">
        <w:rPr>
          <w:rFonts w:ascii="Arial" w:hAnsi="Arial" w:cs="Arial"/>
          <w:color w:val="212121"/>
        </w:rPr>
        <w:t>Bogusevschi</w:t>
      </w:r>
      <w:proofErr w:type="spellEnd"/>
      <w:r w:rsidRPr="00A15111">
        <w:rPr>
          <w:rFonts w:ascii="Arial" w:hAnsi="Arial" w:cs="Arial"/>
          <w:color w:val="212121"/>
        </w:rPr>
        <w:t xml:space="preserve">, D., </w:t>
      </w:r>
      <w:proofErr w:type="spellStart"/>
      <w:r w:rsidRPr="00A15111">
        <w:rPr>
          <w:rFonts w:ascii="Arial" w:hAnsi="Arial" w:cs="Arial"/>
          <w:color w:val="212121"/>
        </w:rPr>
        <w:t>Muntean</w:t>
      </w:r>
      <w:proofErr w:type="spellEnd"/>
      <w:r w:rsidRPr="00A15111">
        <w:rPr>
          <w:rFonts w:ascii="Arial" w:hAnsi="Arial" w:cs="Arial"/>
          <w:color w:val="212121"/>
        </w:rPr>
        <w:t xml:space="preserve">, C., &amp; </w:t>
      </w:r>
      <w:proofErr w:type="spellStart"/>
      <w:r w:rsidRPr="00A15111">
        <w:rPr>
          <w:rFonts w:ascii="Arial" w:hAnsi="Arial" w:cs="Arial"/>
          <w:color w:val="212121"/>
        </w:rPr>
        <w:t>Muntean</w:t>
      </w:r>
      <w:proofErr w:type="spellEnd"/>
      <w:r w:rsidRPr="00A15111">
        <w:rPr>
          <w:rFonts w:ascii="Arial" w:hAnsi="Arial" w:cs="Arial"/>
          <w:color w:val="212121"/>
        </w:rPr>
        <w:t xml:space="preserve">, G. M. (2020). Teaching and learning physics using 3D virtual learning environment: A case study of combined virtual reality and virtual laboratory in secondary school. </w:t>
      </w:r>
      <w:r w:rsidRPr="00A15111">
        <w:rPr>
          <w:rFonts w:ascii="Arial" w:hAnsi="Arial" w:cs="Arial"/>
          <w:i/>
          <w:color w:val="212121"/>
        </w:rPr>
        <w:t>Journal of Computers in Mathematics and Science Teaching</w:t>
      </w:r>
      <w:r w:rsidRPr="00A15111">
        <w:rPr>
          <w:rFonts w:ascii="Arial" w:hAnsi="Arial" w:cs="Arial"/>
          <w:color w:val="212121"/>
        </w:rPr>
        <w:t xml:space="preserve">, </w:t>
      </w:r>
      <w:r w:rsidRPr="00A15111">
        <w:rPr>
          <w:rFonts w:ascii="Arial" w:hAnsi="Arial" w:cs="Arial"/>
          <w:i/>
          <w:color w:val="212121"/>
        </w:rPr>
        <w:t>39</w:t>
      </w:r>
      <w:r w:rsidRPr="00A15111">
        <w:rPr>
          <w:rFonts w:ascii="Arial" w:hAnsi="Arial" w:cs="Arial"/>
          <w:color w:val="212121"/>
        </w:rPr>
        <w:t>(1), 5-18.</w:t>
      </w:r>
    </w:p>
    <w:p w14:paraId="796AD378" w14:textId="77777777" w:rsidR="009B22DF" w:rsidRPr="00A15111" w:rsidRDefault="009B22DF" w:rsidP="009B22DF">
      <w:pPr>
        <w:autoSpaceDE w:val="0"/>
        <w:autoSpaceDN w:val="0"/>
        <w:adjustRightInd w:val="0"/>
        <w:ind w:firstLine="720"/>
        <w:jc w:val="both"/>
        <w:rPr>
          <w:rFonts w:ascii="Arial" w:hAnsi="Arial" w:cs="Arial"/>
          <w:kern w:val="2"/>
        </w:rPr>
      </w:pPr>
      <w:r w:rsidRPr="00A15111">
        <w:rPr>
          <w:rFonts w:ascii="Arial" w:hAnsi="Arial" w:cs="Arial"/>
          <w:kern w:val="2"/>
        </w:rPr>
        <w:t xml:space="preserve">Braun V. &amp; V. Clarke, 2012, “Thematic analysis” in H. Cooper (ed), APA </w:t>
      </w:r>
      <w:r w:rsidRPr="00A15111">
        <w:rPr>
          <w:rFonts w:ascii="Arial" w:hAnsi="Arial" w:cs="Arial"/>
          <w:i/>
          <w:iCs/>
          <w:kern w:val="2"/>
        </w:rPr>
        <w:t>Handbook of Research Methods in Psychology</w:t>
      </w:r>
      <w:r w:rsidRPr="00A15111">
        <w:rPr>
          <w:rFonts w:ascii="Arial" w:hAnsi="Arial" w:cs="Arial"/>
          <w:kern w:val="2"/>
        </w:rPr>
        <w:t>, Washington: American Psychological Association, 51-77.</w:t>
      </w:r>
    </w:p>
    <w:p w14:paraId="123F9935" w14:textId="77777777" w:rsidR="009B22DF" w:rsidRPr="00A15111" w:rsidRDefault="009B22DF" w:rsidP="009B22DF">
      <w:pPr>
        <w:spacing w:before="240" w:after="240"/>
        <w:ind w:firstLine="720"/>
        <w:jc w:val="both"/>
        <w:rPr>
          <w:rFonts w:ascii="Arial" w:hAnsi="Arial" w:cs="Arial"/>
          <w:color w:val="212121"/>
        </w:rPr>
      </w:pPr>
      <w:proofErr w:type="spellStart"/>
      <w:r w:rsidRPr="00A15111">
        <w:rPr>
          <w:rFonts w:ascii="Arial" w:hAnsi="Arial" w:cs="Arial"/>
          <w:color w:val="212121"/>
        </w:rPr>
        <w:t>Chassignol</w:t>
      </w:r>
      <w:proofErr w:type="spellEnd"/>
      <w:r w:rsidRPr="00A15111">
        <w:rPr>
          <w:rFonts w:ascii="Arial" w:hAnsi="Arial" w:cs="Arial"/>
          <w:color w:val="212121"/>
        </w:rPr>
        <w:t xml:space="preserve">, M., </w:t>
      </w:r>
      <w:proofErr w:type="spellStart"/>
      <w:r w:rsidRPr="00A15111">
        <w:rPr>
          <w:rFonts w:ascii="Arial" w:hAnsi="Arial" w:cs="Arial"/>
          <w:color w:val="212121"/>
        </w:rPr>
        <w:t>Khoroshavin</w:t>
      </w:r>
      <w:proofErr w:type="spellEnd"/>
      <w:r w:rsidRPr="00A15111">
        <w:rPr>
          <w:rFonts w:ascii="Arial" w:hAnsi="Arial" w:cs="Arial"/>
          <w:color w:val="212121"/>
        </w:rPr>
        <w:t xml:space="preserve">, A., </w:t>
      </w:r>
      <w:proofErr w:type="spellStart"/>
      <w:r w:rsidRPr="00A15111">
        <w:rPr>
          <w:rFonts w:ascii="Arial" w:hAnsi="Arial" w:cs="Arial"/>
          <w:color w:val="212121"/>
        </w:rPr>
        <w:t>Klimova</w:t>
      </w:r>
      <w:proofErr w:type="spellEnd"/>
      <w:r w:rsidRPr="00A15111">
        <w:rPr>
          <w:rFonts w:ascii="Arial" w:hAnsi="Arial" w:cs="Arial"/>
          <w:color w:val="212121"/>
        </w:rPr>
        <w:t xml:space="preserve">, A., &amp; </w:t>
      </w:r>
      <w:proofErr w:type="spellStart"/>
      <w:r w:rsidRPr="00A15111">
        <w:rPr>
          <w:rFonts w:ascii="Arial" w:hAnsi="Arial" w:cs="Arial"/>
          <w:color w:val="212121"/>
        </w:rPr>
        <w:t>Bilyatdinova</w:t>
      </w:r>
      <w:proofErr w:type="spellEnd"/>
      <w:r w:rsidRPr="00A15111">
        <w:rPr>
          <w:rFonts w:ascii="Arial" w:hAnsi="Arial" w:cs="Arial"/>
          <w:color w:val="212121"/>
        </w:rPr>
        <w:t xml:space="preserve">, A. (2018). Artificial Intelligence trends in education: a narrative overview. </w:t>
      </w:r>
      <w:r w:rsidRPr="00A15111">
        <w:rPr>
          <w:rFonts w:ascii="Arial" w:hAnsi="Arial" w:cs="Arial"/>
          <w:i/>
          <w:color w:val="212121"/>
        </w:rPr>
        <w:t>Procedia Computer Science</w:t>
      </w:r>
      <w:r w:rsidRPr="00A15111">
        <w:rPr>
          <w:rFonts w:ascii="Arial" w:hAnsi="Arial" w:cs="Arial"/>
          <w:color w:val="212121"/>
        </w:rPr>
        <w:t xml:space="preserve">, </w:t>
      </w:r>
      <w:r w:rsidRPr="00A15111">
        <w:rPr>
          <w:rFonts w:ascii="Arial" w:hAnsi="Arial" w:cs="Arial"/>
          <w:i/>
          <w:color w:val="212121"/>
        </w:rPr>
        <w:t>136</w:t>
      </w:r>
      <w:r w:rsidRPr="00A15111">
        <w:rPr>
          <w:rFonts w:ascii="Arial" w:hAnsi="Arial" w:cs="Arial"/>
          <w:color w:val="212121"/>
        </w:rPr>
        <w:t>, 1.</w:t>
      </w:r>
    </w:p>
    <w:p w14:paraId="2CE54E69" w14:textId="77777777" w:rsidR="009B22DF" w:rsidRPr="00A15111" w:rsidRDefault="009B22DF" w:rsidP="009B22DF">
      <w:pPr>
        <w:ind w:firstLine="720"/>
        <w:jc w:val="both"/>
        <w:rPr>
          <w:rFonts w:ascii="Arial" w:hAnsi="Arial" w:cs="Arial"/>
        </w:rPr>
      </w:pPr>
      <w:proofErr w:type="spellStart"/>
      <w:r w:rsidRPr="00A15111">
        <w:rPr>
          <w:rFonts w:ascii="Arial" w:hAnsi="Arial" w:cs="Arial"/>
        </w:rPr>
        <w:lastRenderedPageBreak/>
        <w:t>Jemaa</w:t>
      </w:r>
      <w:proofErr w:type="spellEnd"/>
      <w:r w:rsidRPr="00A15111">
        <w:rPr>
          <w:rFonts w:ascii="Arial" w:hAnsi="Arial" w:cs="Arial"/>
        </w:rPr>
        <w:t xml:space="preserve">, A. Ben, &amp; </w:t>
      </w:r>
      <w:proofErr w:type="spellStart"/>
      <w:r w:rsidRPr="00A15111">
        <w:rPr>
          <w:rFonts w:ascii="Arial" w:hAnsi="Arial" w:cs="Arial"/>
        </w:rPr>
        <w:t>Boilevin</w:t>
      </w:r>
      <w:proofErr w:type="spellEnd"/>
      <w:r w:rsidRPr="00A15111">
        <w:rPr>
          <w:rFonts w:ascii="Arial" w:hAnsi="Arial" w:cs="Arial"/>
        </w:rPr>
        <w:t xml:space="preserve">, J.-M. (2016). Impact de la démarche d’ investigation par simulation des </w:t>
      </w:r>
      <w:proofErr w:type="spellStart"/>
      <w:r w:rsidRPr="00A15111">
        <w:rPr>
          <w:rFonts w:ascii="Arial" w:hAnsi="Arial" w:cs="Arial"/>
        </w:rPr>
        <w:t>ondes</w:t>
      </w:r>
      <w:proofErr w:type="spellEnd"/>
      <w:r w:rsidRPr="00A15111">
        <w:rPr>
          <w:rFonts w:ascii="Arial" w:hAnsi="Arial" w:cs="Arial"/>
        </w:rPr>
        <w:t xml:space="preserve"> </w:t>
      </w:r>
      <w:proofErr w:type="spellStart"/>
      <w:r w:rsidRPr="00A15111">
        <w:rPr>
          <w:rFonts w:ascii="Arial" w:hAnsi="Arial" w:cs="Arial"/>
        </w:rPr>
        <w:t>mécaniques</w:t>
      </w:r>
      <w:proofErr w:type="spellEnd"/>
      <w:r w:rsidRPr="00A15111">
        <w:rPr>
          <w:rFonts w:ascii="Arial" w:hAnsi="Arial" w:cs="Arial"/>
        </w:rPr>
        <w:t xml:space="preserve"> sur le </w:t>
      </w:r>
      <w:proofErr w:type="spellStart"/>
      <w:r w:rsidRPr="00A15111">
        <w:rPr>
          <w:rFonts w:ascii="Arial" w:hAnsi="Arial" w:cs="Arial"/>
        </w:rPr>
        <w:t>raisonnement</w:t>
      </w:r>
      <w:proofErr w:type="spellEnd"/>
      <w:r w:rsidRPr="00A15111">
        <w:rPr>
          <w:rFonts w:ascii="Arial" w:hAnsi="Arial" w:cs="Arial"/>
        </w:rPr>
        <w:t xml:space="preserve"> des </w:t>
      </w:r>
      <w:proofErr w:type="spellStart"/>
      <w:r w:rsidRPr="00A15111">
        <w:rPr>
          <w:rFonts w:ascii="Arial" w:hAnsi="Arial" w:cs="Arial"/>
        </w:rPr>
        <w:t>élèves</w:t>
      </w:r>
      <w:proofErr w:type="spellEnd"/>
      <w:r w:rsidRPr="00A15111">
        <w:rPr>
          <w:rFonts w:ascii="Arial" w:hAnsi="Arial" w:cs="Arial"/>
        </w:rPr>
        <w:t xml:space="preserve">. </w:t>
      </w:r>
      <w:r w:rsidRPr="00A15111">
        <w:rPr>
          <w:rFonts w:ascii="Arial" w:hAnsi="Arial" w:cs="Arial"/>
          <w:i/>
          <w:iCs/>
        </w:rPr>
        <w:t xml:space="preserve">9e Rencontres </w:t>
      </w:r>
      <w:proofErr w:type="spellStart"/>
      <w:r w:rsidRPr="00A15111">
        <w:rPr>
          <w:rFonts w:ascii="Arial" w:hAnsi="Arial" w:cs="Arial"/>
          <w:i/>
          <w:iCs/>
        </w:rPr>
        <w:t>Scientifiques</w:t>
      </w:r>
      <w:proofErr w:type="spellEnd"/>
      <w:r w:rsidRPr="00A15111">
        <w:rPr>
          <w:rFonts w:ascii="Arial" w:hAnsi="Arial" w:cs="Arial"/>
          <w:i/>
          <w:iCs/>
        </w:rPr>
        <w:t xml:space="preserve"> de </w:t>
      </w:r>
      <w:proofErr w:type="spellStart"/>
      <w:r w:rsidRPr="00A15111">
        <w:rPr>
          <w:rFonts w:ascii="Arial" w:hAnsi="Arial" w:cs="Arial"/>
          <w:i/>
          <w:iCs/>
        </w:rPr>
        <w:t>l’ARDiST</w:t>
      </w:r>
      <w:proofErr w:type="spellEnd"/>
      <w:r w:rsidRPr="00A15111">
        <w:rPr>
          <w:rFonts w:ascii="Arial" w:hAnsi="Arial" w:cs="Arial"/>
        </w:rPr>
        <w:t xml:space="preserve">, Apr, Lens, France. ffhal-02531686f </w:t>
      </w:r>
      <w:hyperlink r:id="rId14" w:history="1">
        <w:r w:rsidRPr="00A15111">
          <w:rPr>
            <w:rStyle w:val="Hyperlink"/>
            <w:rFonts w:ascii="Arial" w:hAnsi="Arial" w:cs="Arial"/>
          </w:rPr>
          <w:t>https://hal.archives-ouvertes.fr/hal-02531686</w:t>
        </w:r>
      </w:hyperlink>
    </w:p>
    <w:p w14:paraId="73FDE8E9" w14:textId="77777777" w:rsidR="009B22DF" w:rsidRPr="00A15111" w:rsidRDefault="009B22DF" w:rsidP="009B22DF">
      <w:pPr>
        <w:ind w:firstLine="720"/>
        <w:jc w:val="both"/>
        <w:rPr>
          <w:rFonts w:ascii="Arial" w:eastAsiaTheme="minorHAnsi" w:hAnsi="Arial" w:cs="Arial"/>
          <w:kern w:val="2"/>
        </w:rPr>
      </w:pPr>
      <w:r w:rsidRPr="00A15111">
        <w:rPr>
          <w:rFonts w:ascii="Arial" w:eastAsiaTheme="minorHAnsi" w:hAnsi="Arial" w:cs="Arial"/>
          <w:color w:val="333333"/>
          <w:kern w:val="2"/>
          <w:shd w:val="clear" w:color="auto" w:fill="FFFFFF"/>
        </w:rPr>
        <w:t>Knezek, G. &amp; Christensen, R. (2024). Improving Teaching Effectiveness for Students with Special Learning Needs Through On-line Simulations. In G. Marks (Ed.), </w:t>
      </w:r>
      <w:r w:rsidRPr="00A15111">
        <w:rPr>
          <w:rFonts w:ascii="Arial" w:eastAsiaTheme="minorHAnsi" w:hAnsi="Arial" w:cs="Arial"/>
          <w:i/>
          <w:iCs/>
          <w:color w:val="333333"/>
          <w:kern w:val="2"/>
          <w:shd w:val="clear" w:color="auto" w:fill="FFFFFF"/>
        </w:rPr>
        <w:t>Proceedings of International Journal on E-Learning 2024</w:t>
      </w:r>
      <w:r w:rsidRPr="00A15111">
        <w:rPr>
          <w:rFonts w:ascii="Arial" w:eastAsiaTheme="minorHAnsi" w:hAnsi="Arial" w:cs="Arial"/>
          <w:color w:val="333333"/>
          <w:kern w:val="2"/>
          <w:shd w:val="clear" w:color="auto" w:fill="FFFFFF"/>
        </w:rPr>
        <w:t> (pp. 133-152). Waynesville, NC USA: Association for the Advancement of Computing in Education (AACE). Retrieved January 25, 2025 from </w:t>
      </w:r>
      <w:hyperlink r:id="rId15" w:history="1">
        <w:r w:rsidRPr="00A15111">
          <w:rPr>
            <w:rFonts w:ascii="Arial" w:eastAsiaTheme="minorHAnsi" w:hAnsi="Arial" w:cs="Arial"/>
            <w:color w:val="2168AF"/>
            <w:kern w:val="2"/>
            <w:u w:val="single"/>
          </w:rPr>
          <w:t>https://www.learntechlib.org/primary/p/225237/</w:t>
        </w:r>
      </w:hyperlink>
      <w:r w:rsidRPr="00A15111">
        <w:rPr>
          <w:rFonts w:ascii="Arial" w:eastAsiaTheme="minorHAnsi" w:hAnsi="Arial" w:cs="Arial"/>
          <w:color w:val="333333"/>
          <w:kern w:val="2"/>
          <w:shd w:val="clear" w:color="auto" w:fill="FFFFFF"/>
        </w:rPr>
        <w:t>.</w:t>
      </w:r>
    </w:p>
    <w:p w14:paraId="6EDD1985" w14:textId="77777777" w:rsidR="009B22DF" w:rsidRPr="00A15111" w:rsidRDefault="009B22DF" w:rsidP="009B22DF">
      <w:pPr>
        <w:ind w:firstLine="720"/>
        <w:jc w:val="both"/>
        <w:rPr>
          <w:rFonts w:ascii="Arial" w:hAnsi="Arial" w:cs="Arial"/>
        </w:rPr>
      </w:pPr>
    </w:p>
    <w:p w14:paraId="3328EC4B" w14:textId="77777777" w:rsidR="009B22DF" w:rsidRPr="00A15111" w:rsidRDefault="009B22DF" w:rsidP="009B22DF">
      <w:pPr>
        <w:pStyle w:val="NormalWeb"/>
        <w:kinsoku w:val="0"/>
        <w:overflowPunct w:val="0"/>
        <w:spacing w:before="0" w:beforeAutospacing="0" w:after="0" w:afterAutospacing="0"/>
        <w:ind w:firstLine="720"/>
        <w:jc w:val="both"/>
        <w:textAlignment w:val="baseline"/>
        <w:rPr>
          <w:rFonts w:ascii="Arial" w:hAnsi="Arial" w:cs="Arial"/>
          <w:sz w:val="20"/>
          <w:szCs w:val="20"/>
        </w:rPr>
      </w:pPr>
      <w:proofErr w:type="spellStart"/>
      <w:r w:rsidRPr="00A15111">
        <w:rPr>
          <w:rFonts w:ascii="Arial" w:hAnsi="Arial" w:cs="Arial"/>
          <w:sz w:val="20"/>
          <w:szCs w:val="20"/>
        </w:rPr>
        <w:t>Krain</w:t>
      </w:r>
      <w:proofErr w:type="spellEnd"/>
      <w:r w:rsidRPr="00A15111">
        <w:rPr>
          <w:rFonts w:ascii="Arial" w:hAnsi="Arial" w:cs="Arial"/>
          <w:sz w:val="20"/>
          <w:szCs w:val="20"/>
        </w:rPr>
        <w:t>, M. (2016). Putting the Learning in Case Learning? The Effects of Case-Based Approaches on Student Knowledge, Attitudes, and Engagement. Journal on Excellence in College Teaching. 27(2), 131-153.</w:t>
      </w:r>
    </w:p>
    <w:p w14:paraId="43FDBF27" w14:textId="77777777" w:rsidR="009B22DF" w:rsidRPr="00A15111" w:rsidRDefault="009B22DF" w:rsidP="009B22DF">
      <w:pPr>
        <w:spacing w:before="240"/>
        <w:ind w:firstLine="720"/>
        <w:jc w:val="both"/>
        <w:rPr>
          <w:rFonts w:ascii="Arial" w:hAnsi="Arial" w:cs="Arial"/>
          <w:color w:val="212121"/>
        </w:rPr>
      </w:pPr>
      <w:r w:rsidRPr="00A15111">
        <w:rPr>
          <w:rFonts w:ascii="Arial" w:hAnsi="Arial" w:cs="Arial"/>
          <w:color w:val="212121"/>
        </w:rPr>
        <w:t xml:space="preserve">Lin, M. H., Chen, H. C., &amp; Liu, K. S. (2017). A study of the effects of digital learning on learning motivation and learning outcome. </w:t>
      </w:r>
      <w:r w:rsidRPr="00A15111">
        <w:rPr>
          <w:rFonts w:ascii="Arial" w:hAnsi="Arial" w:cs="Arial"/>
          <w:i/>
          <w:color w:val="212121"/>
        </w:rPr>
        <w:t>Eurasia Journal of Mathematics, Science and Technology Education</w:t>
      </w:r>
      <w:r w:rsidRPr="00A15111">
        <w:rPr>
          <w:rFonts w:ascii="Arial" w:hAnsi="Arial" w:cs="Arial"/>
          <w:color w:val="212121"/>
        </w:rPr>
        <w:t xml:space="preserve">, </w:t>
      </w:r>
      <w:r w:rsidRPr="00A15111">
        <w:rPr>
          <w:rFonts w:ascii="Arial" w:hAnsi="Arial" w:cs="Arial"/>
          <w:i/>
          <w:color w:val="212121"/>
        </w:rPr>
        <w:t>13</w:t>
      </w:r>
      <w:r w:rsidRPr="00A15111">
        <w:rPr>
          <w:rFonts w:ascii="Arial" w:hAnsi="Arial" w:cs="Arial"/>
          <w:color w:val="212121"/>
        </w:rPr>
        <w:t>(7), 3553-3564.</w:t>
      </w:r>
    </w:p>
    <w:p w14:paraId="789B2710" w14:textId="77777777" w:rsidR="009B22DF" w:rsidRPr="00A15111" w:rsidRDefault="009B22DF" w:rsidP="009B22DF">
      <w:pPr>
        <w:spacing w:before="100" w:beforeAutospacing="1" w:after="100" w:afterAutospacing="1"/>
        <w:ind w:firstLine="720"/>
        <w:jc w:val="both"/>
        <w:rPr>
          <w:rFonts w:ascii="Arial" w:hAnsi="Arial" w:cs="Arial"/>
        </w:rPr>
      </w:pPr>
      <w:r w:rsidRPr="00A15111">
        <w:rPr>
          <w:rFonts w:ascii="Arial" w:hAnsi="Arial" w:cs="Arial"/>
        </w:rPr>
        <w:t>Martinez-Jimenez, P., Pontes-</w:t>
      </w:r>
      <w:proofErr w:type="spellStart"/>
      <w:r w:rsidRPr="00A15111">
        <w:rPr>
          <w:rFonts w:ascii="Arial" w:hAnsi="Arial" w:cs="Arial"/>
        </w:rPr>
        <w:t>Pedrajas</w:t>
      </w:r>
      <w:proofErr w:type="spellEnd"/>
      <w:r w:rsidRPr="00A15111">
        <w:rPr>
          <w:rFonts w:ascii="Arial" w:hAnsi="Arial" w:cs="Arial"/>
        </w:rPr>
        <w:t xml:space="preserve">, A., Polo, J., &amp; </w:t>
      </w:r>
      <w:proofErr w:type="spellStart"/>
      <w:r w:rsidRPr="00A15111">
        <w:rPr>
          <w:rFonts w:ascii="Arial" w:hAnsi="Arial" w:cs="Arial"/>
        </w:rPr>
        <w:t>Climent-Bellido</w:t>
      </w:r>
      <w:proofErr w:type="spellEnd"/>
      <w:r w:rsidRPr="00A15111">
        <w:rPr>
          <w:rFonts w:ascii="Arial" w:hAnsi="Arial" w:cs="Arial"/>
        </w:rPr>
        <w:t xml:space="preserve">, M. S. (2003). Learning in chemistry with virtual laboratories. </w:t>
      </w:r>
      <w:r w:rsidRPr="00A15111">
        <w:rPr>
          <w:rFonts w:ascii="Arial" w:hAnsi="Arial" w:cs="Arial"/>
          <w:i/>
          <w:iCs/>
        </w:rPr>
        <w:t>Journal of Chemical Education</w:t>
      </w:r>
      <w:r w:rsidRPr="00A15111">
        <w:rPr>
          <w:rFonts w:ascii="Arial" w:hAnsi="Arial" w:cs="Arial"/>
        </w:rPr>
        <w:t xml:space="preserve">, </w:t>
      </w:r>
      <w:r w:rsidRPr="00A15111">
        <w:rPr>
          <w:rFonts w:ascii="Arial" w:hAnsi="Arial" w:cs="Arial"/>
          <w:i/>
          <w:iCs/>
        </w:rPr>
        <w:t>80</w:t>
      </w:r>
      <w:r w:rsidRPr="00A15111">
        <w:rPr>
          <w:rFonts w:ascii="Arial" w:hAnsi="Arial" w:cs="Arial"/>
        </w:rPr>
        <w:t xml:space="preserve">(3), 346–352. </w:t>
      </w:r>
      <w:hyperlink r:id="rId16" w:history="1">
        <w:r w:rsidRPr="00A15111">
          <w:rPr>
            <w:rStyle w:val="Hyperlink"/>
            <w:rFonts w:ascii="Arial" w:hAnsi="Arial" w:cs="Arial"/>
          </w:rPr>
          <w:t>https://doi.org/https://doi.org/10.1021/ed080p346</w:t>
        </w:r>
      </w:hyperlink>
    </w:p>
    <w:p w14:paraId="7336803A" w14:textId="77777777" w:rsidR="009B22DF" w:rsidRPr="00A15111" w:rsidRDefault="009B22DF" w:rsidP="009B22DF">
      <w:pPr>
        <w:ind w:firstLine="720"/>
        <w:jc w:val="both"/>
        <w:rPr>
          <w:rFonts w:ascii="Arial" w:hAnsi="Arial" w:cs="Arial"/>
        </w:rPr>
      </w:pPr>
      <w:r w:rsidRPr="00A15111">
        <w:rPr>
          <w:rFonts w:ascii="Arial" w:hAnsi="Arial" w:cs="Arial"/>
        </w:rPr>
        <w:t xml:space="preserve">Moore, E.B., Herzog, T.A. &amp; Perkins, K.K. (2013). Interactive simulations as implicit support for guided-inquiry. </w:t>
      </w:r>
      <w:r w:rsidRPr="00A15111">
        <w:rPr>
          <w:rFonts w:ascii="Arial" w:hAnsi="Arial" w:cs="Arial"/>
          <w:i/>
          <w:iCs/>
        </w:rPr>
        <w:t xml:space="preserve">Chemistry Education Research and Practice, </w:t>
      </w:r>
      <w:r w:rsidRPr="00A15111">
        <w:rPr>
          <w:rFonts w:ascii="Arial" w:hAnsi="Arial" w:cs="Arial"/>
        </w:rPr>
        <w:t>14 (3): 257–268.</w:t>
      </w:r>
    </w:p>
    <w:p w14:paraId="0CE2352C" w14:textId="77777777" w:rsidR="009B22DF" w:rsidRPr="00A15111" w:rsidRDefault="009B22DF" w:rsidP="009B22DF">
      <w:pPr>
        <w:ind w:firstLine="720"/>
        <w:jc w:val="both"/>
        <w:rPr>
          <w:rFonts w:ascii="Arial" w:hAnsi="Arial" w:cs="Arial"/>
        </w:rPr>
      </w:pPr>
      <w:proofErr w:type="spellStart"/>
      <w:r w:rsidRPr="00A15111">
        <w:rPr>
          <w:rFonts w:ascii="Arial" w:eastAsia="Arial" w:hAnsi="Arial" w:cs="Arial"/>
          <w:color w:val="444746"/>
        </w:rPr>
        <w:t>Nur’aini</w:t>
      </w:r>
      <w:proofErr w:type="spellEnd"/>
      <w:r w:rsidRPr="00A15111">
        <w:rPr>
          <w:rFonts w:ascii="Arial" w:eastAsia="Arial" w:hAnsi="Arial" w:cs="Arial"/>
          <w:color w:val="444746"/>
        </w:rPr>
        <w:t>,</w:t>
      </w:r>
      <w:r w:rsidRPr="00A15111">
        <w:rPr>
          <w:rFonts w:ascii="Arial" w:hAnsi="Arial" w:cs="Arial"/>
        </w:rPr>
        <w:t xml:space="preserve"> D. A., Liliawati1, W., Novia, H. (2023). The Effect of Differentiated Approach in Inquiry-based Learning on Senior High School Students’ Conceptual Understanding of Work and Energy Topic </w:t>
      </w:r>
      <w:proofErr w:type="spellStart"/>
      <w:r w:rsidRPr="00A15111">
        <w:rPr>
          <w:rFonts w:ascii="Arial" w:hAnsi="Arial" w:cs="Arial"/>
          <w:i/>
          <w:iCs/>
        </w:rPr>
        <w:t>Jοurnal</w:t>
      </w:r>
      <w:proofErr w:type="spellEnd"/>
      <w:r w:rsidRPr="00A15111">
        <w:rPr>
          <w:rFonts w:ascii="Arial" w:hAnsi="Arial" w:cs="Arial"/>
          <w:i/>
          <w:iCs/>
        </w:rPr>
        <w:t xml:space="preserve"> </w:t>
      </w:r>
      <w:proofErr w:type="spellStart"/>
      <w:r w:rsidRPr="00A15111">
        <w:rPr>
          <w:rFonts w:ascii="Arial" w:hAnsi="Arial" w:cs="Arial"/>
          <w:i/>
          <w:iCs/>
        </w:rPr>
        <w:t>Penelitian</w:t>
      </w:r>
      <w:proofErr w:type="spellEnd"/>
      <w:r w:rsidRPr="00A15111">
        <w:rPr>
          <w:rFonts w:ascii="Arial" w:hAnsi="Arial" w:cs="Arial"/>
          <w:i/>
          <w:iCs/>
        </w:rPr>
        <w:t xml:space="preserve"> Pendidikan IPA</w:t>
      </w:r>
      <w:r w:rsidRPr="00A15111">
        <w:rPr>
          <w:rFonts w:ascii="Arial" w:hAnsi="Arial" w:cs="Arial"/>
        </w:rPr>
        <w:t xml:space="preserve">, </w:t>
      </w:r>
      <w:r w:rsidRPr="00A15111">
        <w:rPr>
          <w:rFonts w:ascii="Arial" w:hAnsi="Arial" w:cs="Arial"/>
          <w:shd w:val="clear" w:color="auto" w:fill="FFFFFF"/>
        </w:rPr>
        <w:t>9(1), 117–125</w:t>
      </w:r>
      <w:r w:rsidRPr="00A15111">
        <w:rPr>
          <w:rFonts w:ascii="Arial" w:hAnsi="Arial" w:cs="Arial"/>
          <w:i/>
        </w:rPr>
        <w:t xml:space="preserve"> </w:t>
      </w:r>
      <w:r w:rsidRPr="00A15111">
        <w:rPr>
          <w:rFonts w:ascii="Arial" w:hAnsi="Arial" w:cs="Arial"/>
        </w:rPr>
        <w:t xml:space="preserve">DOI: </w:t>
      </w:r>
      <w:r w:rsidRPr="00A15111">
        <w:rPr>
          <w:rFonts w:ascii="Arial" w:hAnsi="Arial" w:cs="Arial"/>
          <w:color w:val="0000FF"/>
        </w:rPr>
        <w:t>10.29303/</w:t>
      </w:r>
      <w:proofErr w:type="gramStart"/>
      <w:r w:rsidRPr="00A15111">
        <w:rPr>
          <w:rFonts w:ascii="Arial" w:hAnsi="Arial" w:cs="Arial"/>
          <w:color w:val="0000FF"/>
        </w:rPr>
        <w:t>jppipa.v</w:t>
      </w:r>
      <w:proofErr w:type="gramEnd"/>
      <w:r w:rsidRPr="00A15111">
        <w:rPr>
          <w:rFonts w:ascii="Arial" w:hAnsi="Arial" w:cs="Arial"/>
          <w:color w:val="0000FF"/>
        </w:rPr>
        <w:t>9i1.2374</w:t>
      </w:r>
    </w:p>
    <w:p w14:paraId="5D1E9573" w14:textId="77777777" w:rsidR="009B22DF" w:rsidRPr="00A15111" w:rsidRDefault="009B22DF" w:rsidP="009B22DF">
      <w:pPr>
        <w:ind w:firstLine="720"/>
        <w:jc w:val="both"/>
        <w:rPr>
          <w:rFonts w:ascii="Arial" w:hAnsi="Arial" w:cs="Arial"/>
        </w:rPr>
      </w:pPr>
      <w:proofErr w:type="spellStart"/>
      <w:r w:rsidRPr="00A15111">
        <w:rPr>
          <w:rFonts w:ascii="Arial" w:hAnsi="Arial" w:cs="Arial"/>
        </w:rPr>
        <w:t>Peraki</w:t>
      </w:r>
      <w:proofErr w:type="spellEnd"/>
      <w:r w:rsidRPr="00A15111">
        <w:rPr>
          <w:rFonts w:ascii="Arial" w:hAnsi="Arial" w:cs="Arial"/>
        </w:rPr>
        <w:t xml:space="preserve">, B., </w:t>
      </w:r>
      <w:proofErr w:type="spellStart"/>
      <w:r w:rsidRPr="00A15111">
        <w:rPr>
          <w:rFonts w:ascii="Arial" w:hAnsi="Arial" w:cs="Arial"/>
        </w:rPr>
        <w:t>Tseflis</w:t>
      </w:r>
      <w:proofErr w:type="spellEnd"/>
      <w:r w:rsidRPr="00A15111">
        <w:rPr>
          <w:rFonts w:ascii="Arial" w:hAnsi="Arial" w:cs="Arial"/>
        </w:rPr>
        <w:t xml:space="preserve">, V., </w:t>
      </w:r>
      <w:proofErr w:type="spellStart"/>
      <w:r w:rsidRPr="00A15111">
        <w:rPr>
          <w:rFonts w:ascii="Arial" w:hAnsi="Arial" w:cs="Arial"/>
        </w:rPr>
        <w:t>Galani</w:t>
      </w:r>
      <w:proofErr w:type="spellEnd"/>
      <w:r w:rsidRPr="00A15111">
        <w:rPr>
          <w:rFonts w:ascii="Arial" w:hAnsi="Arial" w:cs="Arial"/>
        </w:rPr>
        <w:t xml:space="preserve">, A., </w:t>
      </w:r>
      <w:proofErr w:type="spellStart"/>
      <w:r w:rsidRPr="00A15111">
        <w:rPr>
          <w:rFonts w:ascii="Arial" w:hAnsi="Arial" w:cs="Arial"/>
        </w:rPr>
        <w:t>Fasoulopoulos</w:t>
      </w:r>
      <w:proofErr w:type="spellEnd"/>
      <w:r w:rsidRPr="00A15111">
        <w:rPr>
          <w:rFonts w:ascii="Arial" w:hAnsi="Arial" w:cs="Arial"/>
        </w:rPr>
        <w:t xml:space="preserve">, G., </w:t>
      </w:r>
      <w:proofErr w:type="spellStart"/>
      <w:r w:rsidRPr="00A15111">
        <w:rPr>
          <w:rFonts w:ascii="Arial" w:hAnsi="Arial" w:cs="Arial"/>
        </w:rPr>
        <w:t>Rangousis</w:t>
      </w:r>
      <w:proofErr w:type="spellEnd"/>
      <w:r w:rsidRPr="00A15111">
        <w:rPr>
          <w:rFonts w:ascii="Arial" w:hAnsi="Arial" w:cs="Arial"/>
        </w:rPr>
        <w:t xml:space="preserve">, A. (2008). Adaptations of Analytical Programs for Natural Sciences in Secondary School. Teaching Plans and Support Material for Students with Learning Difficulties. Ministry of National Education and Religious Affairs. Pedagogical Institute. Retrieved from </w:t>
      </w:r>
      <w:hyperlink r:id="rId17">
        <w:r w:rsidRPr="00A15111">
          <w:rPr>
            <w:rFonts w:ascii="Arial" w:hAnsi="Arial" w:cs="Arial"/>
            <w:color w:val="1155CC"/>
            <w:u w:val="single"/>
          </w:rPr>
          <w:t>http://repository.edulll.gr/edulll/retrieve/3276/964.pdf</w:t>
        </w:r>
      </w:hyperlink>
      <w:r w:rsidRPr="00A15111">
        <w:rPr>
          <w:rFonts w:ascii="Arial" w:hAnsi="Arial" w:cs="Arial"/>
        </w:rPr>
        <w:t xml:space="preserve"> </w:t>
      </w:r>
    </w:p>
    <w:p w14:paraId="79584D04" w14:textId="77777777" w:rsidR="009B22DF" w:rsidRPr="00A15111" w:rsidRDefault="009B22DF" w:rsidP="009B22DF">
      <w:pPr>
        <w:ind w:firstLine="720"/>
        <w:jc w:val="both"/>
        <w:rPr>
          <w:rFonts w:ascii="Arial" w:hAnsi="Arial" w:cs="Arial"/>
        </w:rPr>
      </w:pPr>
      <w:r w:rsidRPr="00A15111">
        <w:rPr>
          <w:rFonts w:ascii="Arial" w:hAnsi="Arial" w:cs="Arial"/>
        </w:rPr>
        <w:t xml:space="preserve">Price, A., </w:t>
      </w:r>
      <w:proofErr w:type="spellStart"/>
      <w:r w:rsidRPr="00A15111">
        <w:rPr>
          <w:rFonts w:ascii="Arial" w:hAnsi="Arial" w:cs="Arial"/>
        </w:rPr>
        <w:t>Wieman</w:t>
      </w:r>
      <w:proofErr w:type="spellEnd"/>
      <w:r w:rsidRPr="00A15111">
        <w:rPr>
          <w:rFonts w:ascii="Arial" w:hAnsi="Arial" w:cs="Arial"/>
        </w:rPr>
        <w:t xml:space="preserve">, C. &amp; Perkins, K. (2019). The Science </w:t>
      </w:r>
      <w:proofErr w:type="gramStart"/>
      <w:r w:rsidRPr="00A15111">
        <w:rPr>
          <w:rFonts w:ascii="Arial" w:hAnsi="Arial" w:cs="Arial"/>
        </w:rPr>
        <w:t>Teacher ,</w:t>
      </w:r>
      <w:proofErr w:type="gramEnd"/>
      <w:r w:rsidRPr="00A15111">
        <w:rPr>
          <w:rFonts w:ascii="Arial" w:hAnsi="Arial" w:cs="Arial"/>
        </w:rPr>
        <w:t xml:space="preserve"> March 2019,  86, No. 7, in </w:t>
      </w:r>
      <w:r w:rsidRPr="00A15111">
        <w:rPr>
          <w:rFonts w:ascii="Arial" w:hAnsi="Arial" w:cs="Arial"/>
          <w:i/>
          <w:iCs/>
        </w:rPr>
        <w:t>Simulations &amp; games,</w:t>
      </w:r>
      <w:r w:rsidRPr="00A15111">
        <w:rPr>
          <w:rFonts w:ascii="Arial" w:hAnsi="Arial" w:cs="Arial"/>
        </w:rPr>
        <w:t xml:space="preserve"> 46-52 Published by: National Science Teachers Association </w:t>
      </w:r>
      <w:hyperlink r:id="rId18" w:history="1">
        <w:r w:rsidRPr="00A15111">
          <w:rPr>
            <w:rStyle w:val="Hyperlink"/>
            <w:rFonts w:ascii="Arial" w:hAnsi="Arial" w:cs="Arial"/>
          </w:rPr>
          <w:t>https://www.jstor.org/stable/10.2307/26899147</w:t>
        </w:r>
      </w:hyperlink>
      <w:r w:rsidRPr="00A15111">
        <w:rPr>
          <w:rFonts w:ascii="Arial" w:hAnsi="Arial" w:cs="Arial"/>
        </w:rPr>
        <w:t xml:space="preserve"> </w:t>
      </w:r>
    </w:p>
    <w:p w14:paraId="4B8F9667" w14:textId="77777777" w:rsidR="009B22DF" w:rsidRPr="00A15111" w:rsidRDefault="009B22DF" w:rsidP="009B22DF">
      <w:pPr>
        <w:pStyle w:val="NormalWeb"/>
        <w:kinsoku w:val="0"/>
        <w:overflowPunct w:val="0"/>
        <w:spacing w:before="0" w:beforeAutospacing="0" w:after="160" w:afterAutospacing="0"/>
        <w:ind w:firstLine="720"/>
        <w:jc w:val="both"/>
        <w:textAlignment w:val="baseline"/>
        <w:rPr>
          <w:rFonts w:ascii="Arial" w:hAnsi="Arial" w:cs="Arial"/>
          <w:sz w:val="20"/>
          <w:szCs w:val="20"/>
        </w:rPr>
      </w:pPr>
      <w:r w:rsidRPr="00A15111">
        <w:rPr>
          <w:rFonts w:ascii="Arial" w:hAnsi="Arial" w:cs="Arial"/>
          <w:sz w:val="20"/>
          <w:szCs w:val="20"/>
        </w:rPr>
        <w:t xml:space="preserve">Robson, C. (2010). Real word research. A tool for social scientists and professional researches (V. </w:t>
      </w:r>
      <w:proofErr w:type="spellStart"/>
      <w:r w:rsidRPr="00A15111">
        <w:rPr>
          <w:rFonts w:ascii="Arial" w:hAnsi="Arial" w:cs="Arial"/>
          <w:sz w:val="20"/>
          <w:szCs w:val="20"/>
        </w:rPr>
        <w:t>Dalakou</w:t>
      </w:r>
      <w:proofErr w:type="spellEnd"/>
      <w:r w:rsidRPr="00A15111">
        <w:rPr>
          <w:rFonts w:ascii="Arial" w:hAnsi="Arial" w:cs="Arial"/>
          <w:sz w:val="20"/>
          <w:szCs w:val="20"/>
        </w:rPr>
        <w:t xml:space="preserve"> and K. </w:t>
      </w:r>
      <w:proofErr w:type="spellStart"/>
      <w:r w:rsidRPr="00A15111">
        <w:rPr>
          <w:rFonts w:ascii="Arial" w:hAnsi="Arial" w:cs="Arial"/>
          <w:sz w:val="20"/>
          <w:szCs w:val="20"/>
        </w:rPr>
        <w:t>Vassilikou</w:t>
      </w:r>
      <w:proofErr w:type="spellEnd"/>
      <w:r w:rsidRPr="00A15111">
        <w:rPr>
          <w:rFonts w:ascii="Arial" w:hAnsi="Arial" w:cs="Arial"/>
          <w:sz w:val="20"/>
          <w:szCs w:val="20"/>
        </w:rPr>
        <w:t>, Translation.). Athens: Gutenberg.</w:t>
      </w:r>
    </w:p>
    <w:p w14:paraId="5E89C24F" w14:textId="77777777" w:rsidR="009B22DF" w:rsidRPr="00A15111" w:rsidRDefault="009B22DF" w:rsidP="009B22DF">
      <w:pPr>
        <w:ind w:firstLine="720"/>
        <w:jc w:val="both"/>
        <w:rPr>
          <w:rFonts w:ascii="Arial" w:hAnsi="Arial" w:cs="Arial"/>
        </w:rPr>
      </w:pPr>
      <w:proofErr w:type="spellStart"/>
      <w:r w:rsidRPr="00A15111">
        <w:rPr>
          <w:rFonts w:ascii="Arial" w:hAnsi="Arial" w:cs="Arial"/>
        </w:rPr>
        <w:t>Spanaki</w:t>
      </w:r>
      <w:proofErr w:type="spellEnd"/>
      <w:r w:rsidRPr="00A15111">
        <w:rPr>
          <w:rFonts w:ascii="Arial" w:hAnsi="Arial" w:cs="Arial"/>
        </w:rPr>
        <w:t xml:space="preserve"> E., </w:t>
      </w:r>
      <w:proofErr w:type="spellStart"/>
      <w:r w:rsidRPr="00A15111">
        <w:rPr>
          <w:rFonts w:ascii="Arial" w:hAnsi="Arial" w:cs="Arial"/>
        </w:rPr>
        <w:t>Pratikaki</w:t>
      </w:r>
      <w:proofErr w:type="spellEnd"/>
      <w:r w:rsidRPr="00A15111">
        <w:rPr>
          <w:rFonts w:ascii="Arial" w:hAnsi="Arial" w:cs="Arial"/>
        </w:rPr>
        <w:t xml:space="preserve">, A. &amp; </w:t>
      </w:r>
      <w:proofErr w:type="spellStart"/>
      <w:r w:rsidRPr="00A15111">
        <w:rPr>
          <w:rFonts w:ascii="Arial" w:hAnsi="Arial" w:cs="Arial"/>
        </w:rPr>
        <w:t>Katsampoxaki</w:t>
      </w:r>
      <w:proofErr w:type="spellEnd"/>
      <w:r w:rsidRPr="00A15111">
        <w:rPr>
          <w:rFonts w:ascii="Arial" w:hAnsi="Arial" w:cs="Arial"/>
        </w:rPr>
        <w:t xml:space="preserve">-Hodgetts, K. (in press). Simulation as an educational tool in the teaching of Science to students with or without special educational needs. </w:t>
      </w:r>
      <w:proofErr w:type="gramStart"/>
      <w:r w:rsidRPr="00A15111">
        <w:rPr>
          <w:rFonts w:ascii="Arial" w:hAnsi="Arial" w:cs="Arial"/>
        </w:rPr>
        <w:t>Proceedings  11</w:t>
      </w:r>
      <w:proofErr w:type="gramEnd"/>
      <w:r w:rsidRPr="00A15111">
        <w:rPr>
          <w:rFonts w:ascii="Arial" w:hAnsi="Arial" w:cs="Arial"/>
        </w:rPr>
        <w:t>th International Scientific Conference of the Institute of Humanities and Social Sciences, Heraklion, Crete, May 2025.</w:t>
      </w:r>
    </w:p>
    <w:p w14:paraId="5B50F5A7" w14:textId="77777777" w:rsidR="009B22DF" w:rsidRPr="00A15111" w:rsidRDefault="009B22DF" w:rsidP="009B22DF">
      <w:pPr>
        <w:ind w:firstLine="720"/>
        <w:jc w:val="both"/>
        <w:rPr>
          <w:rFonts w:ascii="Arial" w:hAnsi="Arial" w:cs="Arial"/>
        </w:rPr>
      </w:pPr>
      <w:proofErr w:type="spellStart"/>
      <w:r w:rsidRPr="00A15111">
        <w:rPr>
          <w:rFonts w:ascii="Arial" w:hAnsi="Arial" w:cs="Arial"/>
        </w:rPr>
        <w:t>Tselves</w:t>
      </w:r>
      <w:proofErr w:type="spellEnd"/>
      <w:r w:rsidRPr="00A15111">
        <w:rPr>
          <w:rFonts w:ascii="Arial" w:hAnsi="Arial" w:cs="Arial"/>
        </w:rPr>
        <w:t xml:space="preserve">, V. (2005). A proposal for organizing physical education courses based on "teaching and learning practices," suitable for students with learning disabilities, in: Specialization program on learning difficulties for secondary education teachers. Teaching adaptations in Language, Mathematics &amp; Natural Sciences, Scientific Director: S. </w:t>
      </w:r>
      <w:proofErr w:type="spellStart"/>
      <w:r w:rsidRPr="00A15111">
        <w:rPr>
          <w:rFonts w:ascii="Arial" w:hAnsi="Arial" w:cs="Arial"/>
        </w:rPr>
        <w:t>Panteliadou</w:t>
      </w:r>
      <w:proofErr w:type="spellEnd"/>
      <w:r w:rsidRPr="00A15111">
        <w:rPr>
          <w:rFonts w:ascii="Arial" w:hAnsi="Arial" w:cs="Arial"/>
        </w:rPr>
        <w:t xml:space="preserve"> Retrieved from </w:t>
      </w:r>
      <w:hyperlink r:id="rId19" w:history="1">
        <w:r w:rsidRPr="00A15111">
          <w:rPr>
            <w:rStyle w:val="Hyperlink"/>
            <w:rFonts w:ascii="Arial" w:hAnsi="Arial" w:cs="Arial"/>
          </w:rPr>
          <w:t>https://prosvasimo.iep.edu.gr/docs/pdf/LD_Panteliadou_C.pdf</w:t>
        </w:r>
      </w:hyperlink>
    </w:p>
    <w:p w14:paraId="4BECE33B" w14:textId="77777777" w:rsidR="009B22DF" w:rsidRPr="00A15111" w:rsidRDefault="009B22DF" w:rsidP="009B22DF">
      <w:pPr>
        <w:autoSpaceDE w:val="0"/>
        <w:autoSpaceDN w:val="0"/>
        <w:adjustRightInd w:val="0"/>
        <w:ind w:firstLine="720"/>
        <w:jc w:val="both"/>
        <w:rPr>
          <w:rFonts w:ascii="Arial" w:eastAsia="FreeSans" w:hAnsi="Arial" w:cs="Arial"/>
          <w:color w:val="0000FF"/>
        </w:rPr>
      </w:pPr>
      <w:proofErr w:type="spellStart"/>
      <w:r w:rsidRPr="00A15111">
        <w:rPr>
          <w:rFonts w:ascii="Arial" w:eastAsia="FreeSans" w:hAnsi="Arial" w:cs="Arial"/>
          <w:color w:val="000000"/>
        </w:rPr>
        <w:t>Tsiavos</w:t>
      </w:r>
      <w:proofErr w:type="spellEnd"/>
      <w:r w:rsidRPr="00A15111">
        <w:rPr>
          <w:rFonts w:ascii="Arial" w:eastAsia="FreeSans" w:hAnsi="Arial" w:cs="Arial"/>
          <w:color w:val="000000"/>
        </w:rPr>
        <w:t xml:space="preserve">, P., </w:t>
      </w:r>
      <w:proofErr w:type="spellStart"/>
      <w:r w:rsidRPr="00A15111">
        <w:rPr>
          <w:rFonts w:ascii="Arial" w:eastAsia="FreeSans" w:hAnsi="Arial" w:cs="Arial"/>
          <w:color w:val="000000"/>
        </w:rPr>
        <w:t>Kogiamis</w:t>
      </w:r>
      <w:proofErr w:type="spellEnd"/>
      <w:r w:rsidRPr="00A15111">
        <w:rPr>
          <w:rFonts w:ascii="Arial" w:eastAsia="FreeSans" w:hAnsi="Arial" w:cs="Arial"/>
          <w:color w:val="000000"/>
        </w:rPr>
        <w:t xml:space="preserve">, A., &amp; </w:t>
      </w:r>
      <w:proofErr w:type="spellStart"/>
      <w:r w:rsidRPr="00A15111">
        <w:rPr>
          <w:rFonts w:ascii="Arial" w:eastAsia="FreeSans" w:hAnsi="Arial" w:cs="Arial"/>
          <w:color w:val="000000"/>
        </w:rPr>
        <w:t>Flagou</w:t>
      </w:r>
      <w:proofErr w:type="spellEnd"/>
      <w:r w:rsidRPr="00A15111">
        <w:rPr>
          <w:rFonts w:ascii="Arial" w:eastAsia="FreeSans" w:hAnsi="Arial" w:cs="Arial"/>
          <w:color w:val="000000"/>
        </w:rPr>
        <w:t xml:space="preserve">, A. (2020). Utilization of innovative tools in distance learning of natural sciences in special education during the Covid-19 period. Proceedings Volume 1st Online Educational Conference "From the 20th to the 21st century in 15 days: The abrupt transition of our educational reality to digital environments. Attitudes – Perceptions – Scenarios – Prospects – Proposals </w:t>
      </w:r>
      <w:proofErr w:type="spellStart"/>
      <w:r w:rsidRPr="00A15111">
        <w:rPr>
          <w:rFonts w:ascii="Arial" w:eastAsia="FreeSans" w:hAnsi="Arial" w:cs="Arial"/>
          <w:color w:val="000000"/>
        </w:rPr>
        <w:t>doi</w:t>
      </w:r>
      <w:proofErr w:type="spellEnd"/>
      <w:r w:rsidRPr="00A15111">
        <w:rPr>
          <w:rFonts w:ascii="Arial" w:eastAsia="FreeSans" w:hAnsi="Arial" w:cs="Arial"/>
          <w:color w:val="000000"/>
        </w:rPr>
        <w:t xml:space="preserve">: 10.12681/online-edu.3277 </w:t>
      </w:r>
      <w:proofErr w:type="spellStart"/>
      <w:r w:rsidRPr="00A15111">
        <w:rPr>
          <w:rFonts w:ascii="Arial" w:eastAsia="FreeSans" w:hAnsi="Arial" w:cs="Arial"/>
          <w:color w:val="000000"/>
        </w:rPr>
        <w:t>doi</w:t>
      </w:r>
      <w:proofErr w:type="spellEnd"/>
      <w:r w:rsidRPr="00A15111">
        <w:rPr>
          <w:rFonts w:ascii="Arial" w:eastAsia="FreeSans" w:hAnsi="Arial" w:cs="Arial"/>
          <w:color w:val="000000"/>
        </w:rPr>
        <w:t xml:space="preserve">: </w:t>
      </w:r>
      <w:r w:rsidRPr="00A15111">
        <w:rPr>
          <w:rFonts w:ascii="Arial" w:eastAsia="FreeSans" w:hAnsi="Arial" w:cs="Arial"/>
          <w:color w:val="0000FF"/>
        </w:rPr>
        <w:t>10.12681/online-edu.3277</w:t>
      </w:r>
    </w:p>
    <w:p w14:paraId="7FB01E05" w14:textId="0D43F936" w:rsidR="00B01FCD" w:rsidRPr="00A15111" w:rsidRDefault="009B22DF" w:rsidP="009B22DF">
      <w:pPr>
        <w:autoSpaceDE w:val="0"/>
        <w:autoSpaceDN w:val="0"/>
        <w:adjustRightInd w:val="0"/>
        <w:ind w:firstLine="720"/>
        <w:jc w:val="both"/>
        <w:rPr>
          <w:rFonts w:ascii="Arial" w:hAnsi="Arial" w:cs="Arial"/>
          <w:kern w:val="2"/>
          <w:lang w:val="el-GR"/>
        </w:rPr>
      </w:pPr>
      <w:proofErr w:type="spellStart"/>
      <w:r w:rsidRPr="00A15111">
        <w:rPr>
          <w:rFonts w:ascii="Arial" w:hAnsi="Arial" w:cs="Arial"/>
        </w:rPr>
        <w:t>Tsiolis</w:t>
      </w:r>
      <w:proofErr w:type="spellEnd"/>
      <w:r w:rsidRPr="00A15111">
        <w:rPr>
          <w:rFonts w:ascii="Arial" w:hAnsi="Arial" w:cs="Arial"/>
        </w:rPr>
        <w:t>, G. (2014). Methods and Techniques of Analysis in Qualitative Social Research. Athens: Critique</w:t>
      </w:r>
      <w:r w:rsidRPr="00A15111">
        <w:rPr>
          <w:rFonts w:ascii="Arial" w:hAnsi="Arial" w:cs="Arial"/>
          <w:lang w:val="el-GR"/>
        </w:rPr>
        <w:t>.</w:t>
      </w:r>
    </w:p>
    <w:sectPr w:rsidR="00B01FCD" w:rsidRPr="00A15111" w:rsidSect="00EC7210">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A2567" w14:textId="77777777" w:rsidR="00007E82" w:rsidRDefault="00007E82" w:rsidP="00C37E61">
      <w:r>
        <w:separator/>
      </w:r>
    </w:p>
  </w:endnote>
  <w:endnote w:type="continuationSeparator" w:id="0">
    <w:p w14:paraId="51A87682" w14:textId="77777777" w:rsidR="00007E82" w:rsidRDefault="00007E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ee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539C" w14:textId="77777777" w:rsidR="008D56E7" w:rsidRDefault="008D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1405" w14:textId="090BDF0E" w:rsidR="007341A3" w:rsidRPr="008575E1" w:rsidRDefault="00C37E61" w:rsidP="007341A3">
    <w:pPr>
      <w:pStyle w:val="Author"/>
      <w:spacing w:line="240" w:lineRule="auto"/>
      <w:rPr>
        <w:rFonts w:ascii="Arial" w:hAnsi="Arial" w:cs="Arial"/>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C020" w14:textId="77777777" w:rsidR="009E048A" w:rsidRDefault="009E048A">
    <w:pPr>
      <w:pStyle w:val="Footer"/>
      <w:rPr>
        <w:rFonts w:ascii="Arial" w:hAnsi="Arial" w:cs="Arial"/>
        <w:sz w:val="16"/>
      </w:rPr>
    </w:pPr>
  </w:p>
  <w:p w14:paraId="7D88889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9ED7B3F" w14:textId="77777777" w:rsidR="009E048A" w:rsidRDefault="009E048A">
    <w:pPr>
      <w:pStyle w:val="Footer"/>
      <w:rPr>
        <w:rFonts w:ascii="Arial" w:hAnsi="Arial" w:cs="Arial"/>
        <w:sz w:val="16"/>
      </w:rPr>
    </w:pPr>
  </w:p>
  <w:p w14:paraId="269E11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DF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D0E1" w14:textId="77777777" w:rsidR="00007E82" w:rsidRDefault="00007E82" w:rsidP="00C37E61">
      <w:r>
        <w:separator/>
      </w:r>
    </w:p>
  </w:footnote>
  <w:footnote w:type="continuationSeparator" w:id="0">
    <w:p w14:paraId="1C453872" w14:textId="77777777" w:rsidR="00007E82" w:rsidRDefault="00007E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F2DD" w14:textId="1AA5FAC7" w:rsidR="008D56E7" w:rsidRDefault="008D56E7">
    <w:pPr>
      <w:pStyle w:val="Header"/>
    </w:pPr>
    <w:r>
      <w:rPr>
        <w:noProof/>
      </w:rPr>
      <w:pict w14:anchorId="5C7F4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17A0" w14:textId="30F24CDF" w:rsidR="008D56E7" w:rsidRDefault="008D56E7">
    <w:pPr>
      <w:pStyle w:val="Header"/>
    </w:pPr>
    <w:r>
      <w:rPr>
        <w:noProof/>
      </w:rPr>
      <w:pict w14:anchorId="730F6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5BB0" w14:textId="2849DE75" w:rsidR="00296529" w:rsidRPr="00296529" w:rsidRDefault="008D56E7" w:rsidP="00296529">
    <w:pPr>
      <w:ind w:left="2160"/>
      <w:jc w:val="center"/>
      <w:rPr>
        <w:rFonts w:ascii="Times New Roman" w:eastAsia="Calibri" w:hAnsi="Times New Roman"/>
        <w:i/>
        <w:sz w:val="18"/>
        <w:szCs w:val="22"/>
      </w:rPr>
    </w:pPr>
    <w:r>
      <w:rPr>
        <w:noProof/>
      </w:rPr>
      <w:pict w14:anchorId="79D62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A56E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8E8A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71F4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CC6F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11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0909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12BA" w14:textId="3B753755" w:rsidR="008D56E7" w:rsidRDefault="008D56E7">
    <w:pPr>
      <w:pStyle w:val="Header"/>
    </w:pPr>
    <w:r>
      <w:rPr>
        <w:noProof/>
      </w:rPr>
      <w:pict w14:anchorId="7B1A4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F365" w14:textId="2D6C3745" w:rsidR="008D56E7" w:rsidRDefault="008D56E7">
    <w:pPr>
      <w:pStyle w:val="Header"/>
    </w:pPr>
    <w:r>
      <w:rPr>
        <w:noProof/>
      </w:rPr>
      <w:pict w14:anchorId="557C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7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5A47" w14:textId="7C6CF284" w:rsidR="008D56E7" w:rsidRDefault="008D56E7">
    <w:pPr>
      <w:pStyle w:val="Header"/>
    </w:pPr>
    <w:r>
      <w:rPr>
        <w:noProof/>
      </w:rPr>
      <w:pict w14:anchorId="54B9F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E7F24"/>
    <w:multiLevelType w:val="multilevel"/>
    <w:tmpl w:val="B370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E82"/>
    <w:rsid w:val="000208B5"/>
    <w:rsid w:val="00030174"/>
    <w:rsid w:val="0004579C"/>
    <w:rsid w:val="0006195C"/>
    <w:rsid w:val="0008593A"/>
    <w:rsid w:val="000A47FA"/>
    <w:rsid w:val="000A65D3"/>
    <w:rsid w:val="000B1E33"/>
    <w:rsid w:val="000D689F"/>
    <w:rsid w:val="000E7B7B"/>
    <w:rsid w:val="000E7D62"/>
    <w:rsid w:val="00103357"/>
    <w:rsid w:val="00123C9F"/>
    <w:rsid w:val="00125FA7"/>
    <w:rsid w:val="00126190"/>
    <w:rsid w:val="00130F17"/>
    <w:rsid w:val="001320BF"/>
    <w:rsid w:val="00163BC4"/>
    <w:rsid w:val="00190BC9"/>
    <w:rsid w:val="00191062"/>
    <w:rsid w:val="00192B72"/>
    <w:rsid w:val="001A29D8"/>
    <w:rsid w:val="001A3DD4"/>
    <w:rsid w:val="001A5CAA"/>
    <w:rsid w:val="001B0427"/>
    <w:rsid w:val="001C0235"/>
    <w:rsid w:val="001D3A51"/>
    <w:rsid w:val="001E10D2"/>
    <w:rsid w:val="001E25B4"/>
    <w:rsid w:val="001E44FE"/>
    <w:rsid w:val="00200595"/>
    <w:rsid w:val="00204835"/>
    <w:rsid w:val="00216AE3"/>
    <w:rsid w:val="00223909"/>
    <w:rsid w:val="00231920"/>
    <w:rsid w:val="0023195C"/>
    <w:rsid w:val="0024282C"/>
    <w:rsid w:val="002460DC"/>
    <w:rsid w:val="00250985"/>
    <w:rsid w:val="002556F6"/>
    <w:rsid w:val="00283105"/>
    <w:rsid w:val="002845CC"/>
    <w:rsid w:val="00284C4C"/>
    <w:rsid w:val="00287E68"/>
    <w:rsid w:val="00296529"/>
    <w:rsid w:val="002B27FB"/>
    <w:rsid w:val="002B685A"/>
    <w:rsid w:val="002C4F3E"/>
    <w:rsid w:val="002C57D2"/>
    <w:rsid w:val="002E0D56"/>
    <w:rsid w:val="00315186"/>
    <w:rsid w:val="0033093D"/>
    <w:rsid w:val="0033343E"/>
    <w:rsid w:val="003351A5"/>
    <w:rsid w:val="003512C2"/>
    <w:rsid w:val="00371FB6"/>
    <w:rsid w:val="003763C1"/>
    <w:rsid w:val="00376BBE"/>
    <w:rsid w:val="0039209C"/>
    <w:rsid w:val="0039224F"/>
    <w:rsid w:val="003A3509"/>
    <w:rsid w:val="003A43A4"/>
    <w:rsid w:val="003A58D0"/>
    <w:rsid w:val="003A7E18"/>
    <w:rsid w:val="003C4C86"/>
    <w:rsid w:val="003C6258"/>
    <w:rsid w:val="003E2904"/>
    <w:rsid w:val="003F0AA4"/>
    <w:rsid w:val="00401927"/>
    <w:rsid w:val="0041027F"/>
    <w:rsid w:val="00412475"/>
    <w:rsid w:val="00423789"/>
    <w:rsid w:val="00440F43"/>
    <w:rsid w:val="00441B6F"/>
    <w:rsid w:val="00446221"/>
    <w:rsid w:val="00450E62"/>
    <w:rsid w:val="004539DB"/>
    <w:rsid w:val="00471A80"/>
    <w:rsid w:val="004A4108"/>
    <w:rsid w:val="004D305E"/>
    <w:rsid w:val="004D4183"/>
    <w:rsid w:val="004D4277"/>
    <w:rsid w:val="004E5BE5"/>
    <w:rsid w:val="00502516"/>
    <w:rsid w:val="00504EB9"/>
    <w:rsid w:val="00505F06"/>
    <w:rsid w:val="00506828"/>
    <w:rsid w:val="0053056E"/>
    <w:rsid w:val="0055484F"/>
    <w:rsid w:val="00554FDA"/>
    <w:rsid w:val="00562D0E"/>
    <w:rsid w:val="005A6D33"/>
    <w:rsid w:val="005C784C"/>
    <w:rsid w:val="005D17F6"/>
    <w:rsid w:val="005E1B47"/>
    <w:rsid w:val="005E5539"/>
    <w:rsid w:val="00602BF5"/>
    <w:rsid w:val="00611ACA"/>
    <w:rsid w:val="00616A1A"/>
    <w:rsid w:val="00617FDD"/>
    <w:rsid w:val="006204D5"/>
    <w:rsid w:val="0063231A"/>
    <w:rsid w:val="00633614"/>
    <w:rsid w:val="00633F68"/>
    <w:rsid w:val="00636EB2"/>
    <w:rsid w:val="006375B8"/>
    <w:rsid w:val="0066510A"/>
    <w:rsid w:val="006713CF"/>
    <w:rsid w:val="00671F1D"/>
    <w:rsid w:val="00673F9F"/>
    <w:rsid w:val="00686953"/>
    <w:rsid w:val="00687DEA"/>
    <w:rsid w:val="00687E67"/>
    <w:rsid w:val="006948C9"/>
    <w:rsid w:val="006967F7"/>
    <w:rsid w:val="00697A32"/>
    <w:rsid w:val="006A250C"/>
    <w:rsid w:val="006A2D49"/>
    <w:rsid w:val="006B21D3"/>
    <w:rsid w:val="006B57D0"/>
    <w:rsid w:val="006D30FF"/>
    <w:rsid w:val="006D6940"/>
    <w:rsid w:val="006F11EC"/>
    <w:rsid w:val="0070082C"/>
    <w:rsid w:val="007341A3"/>
    <w:rsid w:val="007369E6"/>
    <w:rsid w:val="007434C8"/>
    <w:rsid w:val="00746E59"/>
    <w:rsid w:val="00754C9A"/>
    <w:rsid w:val="0075599A"/>
    <w:rsid w:val="00760F41"/>
    <w:rsid w:val="00761D52"/>
    <w:rsid w:val="00767E96"/>
    <w:rsid w:val="0077749E"/>
    <w:rsid w:val="007865A9"/>
    <w:rsid w:val="00790ADA"/>
    <w:rsid w:val="007A21CE"/>
    <w:rsid w:val="007B5081"/>
    <w:rsid w:val="007D155E"/>
    <w:rsid w:val="007D2288"/>
    <w:rsid w:val="007E088F"/>
    <w:rsid w:val="007F7B32"/>
    <w:rsid w:val="00804BC2"/>
    <w:rsid w:val="0081431A"/>
    <w:rsid w:val="0083216F"/>
    <w:rsid w:val="0085108A"/>
    <w:rsid w:val="008575E1"/>
    <w:rsid w:val="00860000"/>
    <w:rsid w:val="00863BD3"/>
    <w:rsid w:val="008641ED"/>
    <w:rsid w:val="00866D66"/>
    <w:rsid w:val="008671C6"/>
    <w:rsid w:val="00875803"/>
    <w:rsid w:val="00876815"/>
    <w:rsid w:val="008B459E"/>
    <w:rsid w:val="008B7A34"/>
    <w:rsid w:val="008D56E7"/>
    <w:rsid w:val="008E13AE"/>
    <w:rsid w:val="008E1506"/>
    <w:rsid w:val="008E3F65"/>
    <w:rsid w:val="008E6272"/>
    <w:rsid w:val="008E710C"/>
    <w:rsid w:val="008F1D85"/>
    <w:rsid w:val="008F69D6"/>
    <w:rsid w:val="00902823"/>
    <w:rsid w:val="00913F28"/>
    <w:rsid w:val="00915CA6"/>
    <w:rsid w:val="00927834"/>
    <w:rsid w:val="009500A6"/>
    <w:rsid w:val="00952125"/>
    <w:rsid w:val="00957C18"/>
    <w:rsid w:val="009659BA"/>
    <w:rsid w:val="0096620C"/>
    <w:rsid w:val="0097027B"/>
    <w:rsid w:val="0097354B"/>
    <w:rsid w:val="00983040"/>
    <w:rsid w:val="00993C71"/>
    <w:rsid w:val="009B22DF"/>
    <w:rsid w:val="009B3FB9"/>
    <w:rsid w:val="009C2465"/>
    <w:rsid w:val="009C463F"/>
    <w:rsid w:val="009D1663"/>
    <w:rsid w:val="009D35A0"/>
    <w:rsid w:val="009D7EB7"/>
    <w:rsid w:val="009E048A"/>
    <w:rsid w:val="009E08E9"/>
    <w:rsid w:val="009E3DB9"/>
    <w:rsid w:val="009E6E35"/>
    <w:rsid w:val="009F0EDA"/>
    <w:rsid w:val="009F4F4C"/>
    <w:rsid w:val="00A03B96"/>
    <w:rsid w:val="00A05B19"/>
    <w:rsid w:val="00A07D69"/>
    <w:rsid w:val="00A1134E"/>
    <w:rsid w:val="00A1424F"/>
    <w:rsid w:val="00A15111"/>
    <w:rsid w:val="00A17FEA"/>
    <w:rsid w:val="00A24E7E"/>
    <w:rsid w:val="00A258C3"/>
    <w:rsid w:val="00A30D64"/>
    <w:rsid w:val="00A3145C"/>
    <w:rsid w:val="00A347C0"/>
    <w:rsid w:val="00A51431"/>
    <w:rsid w:val="00A539AD"/>
    <w:rsid w:val="00A94063"/>
    <w:rsid w:val="00A9518A"/>
    <w:rsid w:val="00AA6219"/>
    <w:rsid w:val="00AA74E0"/>
    <w:rsid w:val="00AB05DF"/>
    <w:rsid w:val="00AB4624"/>
    <w:rsid w:val="00AB703F"/>
    <w:rsid w:val="00AC6BB8"/>
    <w:rsid w:val="00AD15A6"/>
    <w:rsid w:val="00AD74C2"/>
    <w:rsid w:val="00AE008F"/>
    <w:rsid w:val="00B01FCD"/>
    <w:rsid w:val="00B1559A"/>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9A2"/>
    <w:rsid w:val="00C46FF7"/>
    <w:rsid w:val="00C70F1B"/>
    <w:rsid w:val="00C71A47"/>
    <w:rsid w:val="00C7464C"/>
    <w:rsid w:val="00C80995"/>
    <w:rsid w:val="00C8526E"/>
    <w:rsid w:val="00C85588"/>
    <w:rsid w:val="00C9376C"/>
    <w:rsid w:val="00CA5A73"/>
    <w:rsid w:val="00CD6755"/>
    <w:rsid w:val="00CD6856"/>
    <w:rsid w:val="00CE0089"/>
    <w:rsid w:val="00CE793C"/>
    <w:rsid w:val="00CF193C"/>
    <w:rsid w:val="00CF4EB5"/>
    <w:rsid w:val="00D17131"/>
    <w:rsid w:val="00D173F1"/>
    <w:rsid w:val="00D2183E"/>
    <w:rsid w:val="00D41876"/>
    <w:rsid w:val="00D425F5"/>
    <w:rsid w:val="00D63E6E"/>
    <w:rsid w:val="00D65D70"/>
    <w:rsid w:val="00D74CB0"/>
    <w:rsid w:val="00D8295D"/>
    <w:rsid w:val="00D96EE1"/>
    <w:rsid w:val="00DA061D"/>
    <w:rsid w:val="00DC2A65"/>
    <w:rsid w:val="00DD194B"/>
    <w:rsid w:val="00DE15F0"/>
    <w:rsid w:val="00DE53E0"/>
    <w:rsid w:val="00DE5663"/>
    <w:rsid w:val="00DE78AA"/>
    <w:rsid w:val="00E053D0"/>
    <w:rsid w:val="00E15994"/>
    <w:rsid w:val="00E3114E"/>
    <w:rsid w:val="00E31A70"/>
    <w:rsid w:val="00E35B02"/>
    <w:rsid w:val="00E66496"/>
    <w:rsid w:val="00E66B35"/>
    <w:rsid w:val="00E66E10"/>
    <w:rsid w:val="00E67BE0"/>
    <w:rsid w:val="00E769F6"/>
    <w:rsid w:val="00E8407C"/>
    <w:rsid w:val="00E84F3C"/>
    <w:rsid w:val="00E93765"/>
    <w:rsid w:val="00E9618C"/>
    <w:rsid w:val="00EA012C"/>
    <w:rsid w:val="00EC6A55"/>
    <w:rsid w:val="00EC7210"/>
    <w:rsid w:val="00ED0288"/>
    <w:rsid w:val="00ED4F27"/>
    <w:rsid w:val="00EE1C98"/>
    <w:rsid w:val="00EE52CB"/>
    <w:rsid w:val="00EF581D"/>
    <w:rsid w:val="00EF7801"/>
    <w:rsid w:val="00EF7FD8"/>
    <w:rsid w:val="00F06F59"/>
    <w:rsid w:val="00F17988"/>
    <w:rsid w:val="00F469F0"/>
    <w:rsid w:val="00F53273"/>
    <w:rsid w:val="00F55106"/>
    <w:rsid w:val="00F56F1B"/>
    <w:rsid w:val="00F65FAB"/>
    <w:rsid w:val="00F755E4"/>
    <w:rsid w:val="00F77D02"/>
    <w:rsid w:val="00F8380A"/>
    <w:rsid w:val="00FA4682"/>
    <w:rsid w:val="00FB3A86"/>
    <w:rsid w:val="00FD36C8"/>
    <w:rsid w:val="00FF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7A158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1424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1424F"/>
    <w:rPr>
      <w:rFonts w:asciiTheme="majorHAnsi" w:eastAsiaTheme="majorEastAsia" w:hAnsiTheme="majorHAnsi" w:cstheme="majorBidi"/>
      <w:color w:val="365F91" w:themeColor="accent1" w:themeShade="BF"/>
      <w:sz w:val="26"/>
      <w:szCs w:val="26"/>
    </w:rPr>
  </w:style>
  <w:style w:type="paragraph" w:customStyle="1" w:styleId="a">
    <w:name w:val="ΚείμενοΙΑΚΕ"/>
    <w:basedOn w:val="Normal"/>
    <w:link w:val="Char"/>
    <w:qFormat/>
    <w:rsid w:val="007A21CE"/>
    <w:pPr>
      <w:ind w:firstLine="567"/>
      <w:jc w:val="both"/>
    </w:pPr>
    <w:rPr>
      <w:rFonts w:ascii="Times New Roman" w:hAnsi="Times New Roman"/>
      <w:color w:val="E36C0A"/>
      <w:sz w:val="24"/>
      <w:szCs w:val="24"/>
      <w:lang w:val="el-GR" w:eastAsia="el-GR"/>
    </w:rPr>
  </w:style>
  <w:style w:type="character" w:customStyle="1" w:styleId="Char">
    <w:name w:val="ΚείμενοΙΑΚΕ Char"/>
    <w:link w:val="a"/>
    <w:rsid w:val="007A21CE"/>
    <w:rPr>
      <w:color w:val="E36C0A"/>
      <w:sz w:val="24"/>
      <w:szCs w:val="24"/>
      <w:lang w:val="el-GR" w:eastAsia="el-GR"/>
    </w:rPr>
  </w:style>
  <w:style w:type="paragraph" w:customStyle="1" w:styleId="Default">
    <w:name w:val="Default"/>
    <w:rsid w:val="007A21CE"/>
    <w:pPr>
      <w:autoSpaceDE w:val="0"/>
      <w:autoSpaceDN w:val="0"/>
      <w:adjustRightInd w:val="0"/>
    </w:pPr>
    <w:rPr>
      <w:rFonts w:eastAsiaTheme="minorHAnsi"/>
      <w:color w:val="000000"/>
      <w:sz w:val="24"/>
      <w:szCs w:val="24"/>
      <w:lang w:val="el-GR"/>
    </w:rPr>
  </w:style>
  <w:style w:type="character" w:customStyle="1" w:styleId="cf01">
    <w:name w:val="cf01"/>
    <w:basedOn w:val="DefaultParagraphFont"/>
    <w:rsid w:val="007A21CE"/>
    <w:rPr>
      <w:rFonts w:ascii="Segoe UI" w:hAnsi="Segoe UI" w:cs="Segoe UI" w:hint="default"/>
      <w:color w:val="001F5F"/>
      <w:sz w:val="18"/>
      <w:szCs w:val="18"/>
    </w:rPr>
  </w:style>
  <w:style w:type="paragraph" w:customStyle="1" w:styleId="Normal0">
    <w:name w:val="[Normal]"/>
    <w:qFormat/>
    <w:rsid w:val="007A21C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lang w:val="el-GR" w:eastAsia="el-GR"/>
    </w:rPr>
  </w:style>
  <w:style w:type="paragraph" w:styleId="NormalWeb">
    <w:name w:val="Normal (Web)"/>
    <w:basedOn w:val="Normal"/>
    <w:uiPriority w:val="99"/>
    <w:unhideWhenUsed/>
    <w:rsid w:val="007A21C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jstor.org/stable/10.2307/26899147"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repository.edulll.gr/edulll/retrieve/3276/96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https://doi.org/10.1021/ed080p346"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arntechlib.org/primary/p/225237/"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prosvasimo.iep.edu.gr/docs/pdf/LD_Panteliadou_C.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al.archives-ouvertes.fr/hal-02531686"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64C2-003F-440F-86F3-955B5686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210</TotalTime>
  <Pages>9</Pages>
  <Words>6044</Words>
  <Characters>34457</Characters>
  <Application>Microsoft Office Word</Application>
  <DocSecurity>0</DocSecurity>
  <Lines>287</Lines>
  <Paragraphs>80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40421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38</cp:revision>
  <cp:lastPrinted>1999-07-06T11:00:00Z</cp:lastPrinted>
  <dcterms:created xsi:type="dcterms:W3CDTF">2025-11-17T10:37:00Z</dcterms:created>
  <dcterms:modified xsi:type="dcterms:W3CDTF">2025-11-19T12:15:00Z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bec9597c-19b3-4511-a780-b0441b69116d</vt:lpwstr>
  </property>
</Properties>
</file>