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B50DEC" w14:textId="50302430" w:rsidR="00A54716" w:rsidRPr="00A54716" w:rsidRDefault="00A54716" w:rsidP="00A54716">
      <w:pPr>
        <w:pStyle w:val="papertitle"/>
        <w:spacing w:before="100" w:beforeAutospacing="1" w:after="100" w:afterAutospacing="1"/>
        <w:jc w:val="left"/>
        <w:rPr>
          <w:iCs/>
          <w:kern w:val="48"/>
          <w:sz w:val="40"/>
          <w:szCs w:val="40"/>
          <w:u w:val="single"/>
        </w:rPr>
      </w:pPr>
      <w:bookmarkStart w:id="0" w:name="_Hlk114168146"/>
      <w:r w:rsidRPr="00A54716">
        <w:rPr>
          <w:iCs/>
          <w:kern w:val="48"/>
          <w:sz w:val="40"/>
          <w:szCs w:val="40"/>
          <w:u w:val="single"/>
        </w:rPr>
        <w:t>Original Research Article</w:t>
      </w:r>
    </w:p>
    <w:p w14:paraId="18AD3FD5" w14:textId="2055128A" w:rsidR="00D7522C" w:rsidRDefault="00A14A99" w:rsidP="00E437EA">
      <w:pPr>
        <w:pStyle w:val="papertitle"/>
        <w:spacing w:before="100" w:beforeAutospacing="1" w:after="100" w:afterAutospacing="1"/>
        <w:rPr>
          <w:iCs/>
          <w:kern w:val="48"/>
        </w:rPr>
      </w:pPr>
      <w:r w:rsidRPr="00A14A99">
        <w:rPr>
          <w:iCs/>
          <w:kern w:val="48"/>
        </w:rPr>
        <w:t>Green Building Certification and Smart Façade Systems for U.S. Sustainability Goals</w:t>
      </w:r>
      <w:r w:rsidR="002E6A4C" w:rsidRPr="002E6A4C">
        <w:rPr>
          <w:iCs/>
          <w:kern w:val="48"/>
        </w:rPr>
        <w:t xml:space="preserve"> </w:t>
      </w:r>
      <w:bookmarkEnd w:id="0"/>
    </w:p>
    <w:p w14:paraId="1274CD0F" w14:textId="77777777" w:rsidR="006434A7" w:rsidRDefault="006434A7" w:rsidP="006434A7">
      <w:pPr>
        <w:pStyle w:val="papertitle"/>
        <w:spacing w:before="100" w:beforeAutospacing="1" w:after="100" w:afterAutospacing="1"/>
        <w:jc w:val="both"/>
        <w:rPr>
          <w:iCs/>
          <w:kern w:val="48"/>
        </w:rPr>
      </w:pPr>
    </w:p>
    <w:p w14:paraId="30378472" w14:textId="1DF3C5E2" w:rsidR="006434A7" w:rsidRPr="009F6FAB" w:rsidRDefault="009F6FAB" w:rsidP="006434A7">
      <w:pPr>
        <w:pStyle w:val="papertitle"/>
        <w:spacing w:before="100" w:beforeAutospacing="1" w:after="100" w:afterAutospacing="1"/>
        <w:jc w:val="both"/>
        <w:rPr>
          <w:iCs/>
          <w:kern w:val="48"/>
          <w:sz w:val="20"/>
          <w:szCs w:val="20"/>
        </w:rPr>
        <w:sectPr w:rsidR="006434A7" w:rsidRPr="009F6FAB" w:rsidSect="00B3184D">
          <w:headerReference w:type="even" r:id="rId8"/>
          <w:headerReference w:type="default" r:id="rId9"/>
          <w:footerReference w:type="even" r:id="rId10"/>
          <w:footerReference w:type="default" r:id="rId11"/>
          <w:headerReference w:type="first" r:id="rId12"/>
          <w:footerReference w:type="first" r:id="rId13"/>
          <w:pgSz w:w="12240" w:h="15840" w:code="1"/>
          <w:pgMar w:top="1080" w:right="893" w:bottom="1440" w:left="893" w:header="720" w:footer="720" w:gutter="0"/>
          <w:cols w:space="720"/>
          <w:titlePg/>
          <w:docGrid w:linePitch="360"/>
        </w:sectPr>
      </w:pPr>
      <w:r>
        <w:rPr>
          <w:iCs/>
          <w:kern w:val="48"/>
          <w:sz w:val="20"/>
          <w:szCs w:val="20"/>
        </w:rPr>
        <w:t xml:space="preserve"> </w:t>
      </w:r>
    </w:p>
    <w:p w14:paraId="7CD81970" w14:textId="77777777" w:rsidR="009F1D79" w:rsidRPr="006B7F11" w:rsidRDefault="009F1D79" w:rsidP="00F67B63">
      <w:pPr>
        <w:jc w:val="both"/>
        <w:sectPr w:rsidR="009F1D79" w:rsidRPr="006B7F11" w:rsidSect="00B3184D">
          <w:type w:val="continuous"/>
          <w:pgSz w:w="12240" w:h="15840" w:code="1"/>
          <w:pgMar w:top="1080" w:right="893" w:bottom="1440" w:left="893" w:header="720" w:footer="720" w:gutter="0"/>
          <w:cols w:num="3" w:space="720"/>
          <w:docGrid w:linePitch="360"/>
        </w:sectPr>
      </w:pPr>
    </w:p>
    <w:p w14:paraId="0954DA86" w14:textId="77777777" w:rsidR="009D28EB" w:rsidRPr="000007A1" w:rsidRDefault="009D28EB" w:rsidP="009D28EB">
      <w:pPr>
        <w:jc w:val="both"/>
        <w:sectPr w:rsidR="009D28EB" w:rsidRPr="000007A1" w:rsidSect="00B3184D">
          <w:type w:val="continuous"/>
          <w:pgSz w:w="12240" w:h="15840" w:code="1"/>
          <w:pgMar w:top="1080" w:right="893" w:bottom="1440" w:left="893" w:header="720" w:footer="720" w:gutter="0"/>
          <w:cols w:num="3" w:space="720"/>
          <w:docGrid w:linePitch="360"/>
        </w:sectPr>
      </w:pPr>
    </w:p>
    <w:p w14:paraId="7476365B" w14:textId="12E0ABD1" w:rsidR="009D28EB" w:rsidRDefault="009303D9" w:rsidP="006434A7">
      <w:pPr>
        <w:pStyle w:val="Abstract"/>
        <w:ind w:firstLine="0"/>
      </w:pPr>
      <w:r w:rsidRPr="000007A1">
        <w:rPr>
          <w:i/>
          <w:iCs/>
        </w:rPr>
        <w:t>Abstract</w:t>
      </w:r>
      <w:r w:rsidRPr="000007A1">
        <w:t>—</w:t>
      </w:r>
      <w:r w:rsidR="000007A1" w:rsidRPr="000007A1">
        <w:t xml:space="preserve"> </w:t>
      </w:r>
      <w:r w:rsidR="00A14A99" w:rsidRPr="00A14A99">
        <w:t>The built environment is one of the most powerful forces for lowering energy consumption and carbon dioxide emissions—and health burdens—in America. As energy codes are steadily tightened by jurisdictions and capital planning is called upon to more closely match environmental, social, and governance (ESG) objectives established by owners, third-party green building certification systems have emerged as useful models for translating policy aspiration into design with intent and performance. Concurrently, developments in intelligent building envelopes</w:t>
      </w:r>
      <w:r w:rsidR="00A14A99">
        <w:t xml:space="preserve"> </w:t>
      </w:r>
      <w:r w:rsidR="00A14A99" w:rsidRPr="00A14A99">
        <w:t>increasingly referred to as “smart façades”—have transitioned from architecturally expressive elements to system-level approaches that can alter load profiles, influence occupant experience and enable grid-interactive performance. This paper investigates the overlap of US sustainability objectives with certification systems such as LEED, WELL, ENERGY STAR, Green Globes, Passive House (PHIUS), and Living Building Challenge with a family of adaptive façade technologies including electrochromic glazing, automated interior and exterior shading solutions, ventilated double-skin façades (VDSFs), and building-integrated photovoltaics (BIPVs). It introduces an assessment framework, which integrates daylighting/glare simulation with thermal/energy modeling and controls commissioning by measurement and verification that places projects in the position to claim certification credits based on substantiated reasoning. Three design typologies - office retrofit, academic new build and healthcare expansion - are employed to illustrate how smart façades can unlock certification pathways while delivering robust indoor environmental quality. The study concludes that as long as adaptive envelopes are combined with high-performance building controls and post-occupancy tuning, the potential exists to significantly reduce energy intensity while improving health outcomes, all without jeopardizing architectural design intent and that certification programs provide scalable means of linking project level decisions with national goals for radical decarbonization.</w:t>
      </w:r>
    </w:p>
    <w:p w14:paraId="70093B8C" w14:textId="47053CF7" w:rsidR="009303D9" w:rsidRPr="000007A1" w:rsidRDefault="004D72B5" w:rsidP="00972203">
      <w:pPr>
        <w:pStyle w:val="Keywords"/>
      </w:pPr>
      <w:r w:rsidRPr="000007A1">
        <w:t>Keywords—</w:t>
      </w:r>
      <w:r w:rsidR="00A14A99" w:rsidRPr="00A14A99">
        <w:t>Green building certification, smart façade, electrochromic glazing, automated shading, double-skin façade, building-integrated photovoltaics, LEED, U.S. energy codes, measurement and verification</w:t>
      </w:r>
      <w:r w:rsidR="001877C8">
        <w:t>.</w:t>
      </w:r>
    </w:p>
    <w:p w14:paraId="2D3E6BB6" w14:textId="774B8D04" w:rsidR="009303D9" w:rsidRPr="000007A1" w:rsidRDefault="009303D9" w:rsidP="006B6B66">
      <w:pPr>
        <w:pStyle w:val="Heading1"/>
      </w:pPr>
      <w:r w:rsidRPr="000007A1">
        <w:t>Introduction</w:t>
      </w:r>
    </w:p>
    <w:p w14:paraId="48296179" w14:textId="5A002076" w:rsidR="00A14A99" w:rsidRDefault="00A14A99" w:rsidP="007D2AC2">
      <w:pPr>
        <w:pStyle w:val="BodyText"/>
        <w:rPr>
          <w:lang w:val="en-US"/>
        </w:rPr>
      </w:pPr>
      <w:r w:rsidRPr="00A14A99">
        <w:rPr>
          <w:lang w:val="en-US"/>
        </w:rPr>
        <w:t xml:space="preserve">Voluntary certification systems in the United States have advanced performance- based building design for over 20 years </w:t>
      </w:r>
      <w:r w:rsidRPr="00A14A99">
        <w:rPr>
          <w:lang w:val="en-US"/>
        </w:rPr>
        <w:t>by flagging and encoding best practices into a market signal for environmental and health quality. During the same period the theoretical divide between architecture and mechanical/electrical systems has transgressed into the building envelope</w:t>
      </w:r>
      <w:r w:rsidR="00DA1330">
        <w:rPr>
          <w:lang w:val="en-US"/>
        </w:rPr>
        <w:t xml:space="preserve"> [1]</w:t>
      </w:r>
      <w:r w:rsidRPr="00A14A99">
        <w:rPr>
          <w:lang w:val="en-US"/>
        </w:rPr>
        <w:t>. The facade was traditionally categorized as being a static element separating the inside from the outside, while today it is recognized as an active layer that responds to sun radiation,</w:t>
      </w:r>
      <w:bookmarkStart w:id="1" w:name="_GoBack"/>
      <w:bookmarkEnd w:id="1"/>
      <w:r w:rsidRPr="00A14A99">
        <w:rPr>
          <w:lang w:val="en-US"/>
        </w:rPr>
        <w:t xml:space="preserve"> daylight admission and distribution and visual comfort. Intelligent building skins combine high-level materials with sensing, actuation and supervisory control to provide dynamic adaptation to weather, occupancy and grid fluctuations. It is this two-fold motion of market frames on the demand side and envelope intelligence on the supply side that allows a good case to be made for relegating façade decisions to the level of primary factors determining certification</w:t>
      </w:r>
      <w:r w:rsidR="00DA1330">
        <w:rPr>
          <w:lang w:val="en-US"/>
        </w:rPr>
        <w:t xml:space="preserve"> [2]</w:t>
      </w:r>
      <w:r w:rsidRPr="00A14A99">
        <w:rPr>
          <w:lang w:val="en-US"/>
        </w:rPr>
        <w:t>.</w:t>
      </w:r>
    </w:p>
    <w:p w14:paraId="33441F8B" w14:textId="51F65170" w:rsidR="007D2AC2" w:rsidRPr="007D2AC2" w:rsidRDefault="00A14A99" w:rsidP="007D2AC2">
      <w:pPr>
        <w:pStyle w:val="BodyText"/>
        <w:rPr>
          <w:lang w:val="en-US"/>
        </w:rPr>
      </w:pPr>
      <w:r w:rsidRPr="00A14A99">
        <w:rPr>
          <w:lang w:val="en-US"/>
        </w:rPr>
        <w:t>This opportunity is enhanced by the U.S. sustainability landscape. Both public and private owners are increasingly feeling the squeeze to release energy and carbon performance, peak demand management, and heat stress offsetting information as metros come under pressure to retain satisfied occupants</w:t>
      </w:r>
      <w:r w:rsidR="00DA1330">
        <w:rPr>
          <w:lang w:val="en-US"/>
        </w:rPr>
        <w:t xml:space="preserve"> [3]</w:t>
      </w:r>
      <w:r w:rsidRPr="00A14A99">
        <w:rPr>
          <w:lang w:val="en-US"/>
        </w:rPr>
        <w:t>. Energy codes, e.g., IECC and ASHRAE 90.1 Ratchet envelope and controls requirements Benchmarking tax incentives pay for reduced use</w:t>
      </w:r>
      <w:r w:rsidR="00DA1330">
        <w:rPr>
          <w:lang w:val="en-US"/>
        </w:rPr>
        <w:t xml:space="preserve"> [4]</w:t>
      </w:r>
      <w:r w:rsidRPr="00A14A99">
        <w:rPr>
          <w:lang w:val="en-US"/>
        </w:rPr>
        <w:t>. With flexibility in mind, smart façades can be “load-shaping” technologies that will help to reduce energy and shift demand, further reducing the size of cooling plants by enhancing daylight autonomy and thereby reducing glare without relying on all- opaque solutions, which have an adverse effect on occupant well-being</w:t>
      </w:r>
      <w:r w:rsidR="00DA1330">
        <w:rPr>
          <w:lang w:val="en-US"/>
        </w:rPr>
        <w:t xml:space="preserve"> [5]</w:t>
      </w:r>
      <w:r w:rsidRPr="00A14A99">
        <w:rPr>
          <w:lang w:val="en-US"/>
        </w:rPr>
        <w:t>.</w:t>
      </w:r>
    </w:p>
    <w:p w14:paraId="1A4B1B2C" w14:textId="3C0638C6" w:rsidR="00B651CC" w:rsidRPr="00B651CC" w:rsidRDefault="00A14A99" w:rsidP="006526C7">
      <w:pPr>
        <w:pStyle w:val="Heading1"/>
      </w:pPr>
      <w:bookmarkStart w:id="2" w:name="_Hlk111193733"/>
      <w:r w:rsidRPr="00A14A99">
        <w:t>Background and Motivation</w:t>
      </w:r>
    </w:p>
    <w:p w14:paraId="72A090BD" w14:textId="7F804BFF" w:rsidR="00A14A99" w:rsidRDefault="00A14A99" w:rsidP="007D2AC2">
      <w:pPr>
        <w:pStyle w:val="BodyText"/>
        <w:rPr>
          <w:lang w:val="en-US"/>
        </w:rPr>
      </w:pPr>
      <w:bookmarkStart w:id="3" w:name="_Hlk107643077"/>
      <w:bookmarkEnd w:id="2"/>
      <w:r w:rsidRPr="00A14A99">
        <w:rPr>
          <w:lang w:val="en-US"/>
        </w:rPr>
        <w:t>One gap that was identified for high performance building delivery was to translate holistic sustainability goals into design moves that are robust in the face of project uncertainty, operational drift and policy swings. Because certification frameworks deliver value by translating those qualitative goals — health, equity, resilience, decarbonization — into discrete credits with traceable compliance pathways</w:t>
      </w:r>
      <w:r w:rsidR="00DA1330">
        <w:rPr>
          <w:lang w:val="en-US"/>
        </w:rPr>
        <w:t xml:space="preserve"> [6]</w:t>
      </w:r>
      <w:r w:rsidRPr="00A14A99">
        <w:rPr>
          <w:lang w:val="en-US"/>
        </w:rPr>
        <w:t xml:space="preserve">. LEED focuses on energy modeling, on-site renewables, refrigerant management, daylighting fenestration, and grid integration; WELL homes in the “measurable” health elements including light exposures, thermal comfort settings and acoustics as well as materials use; ENERGY STAR </w:t>
      </w:r>
      <w:proofErr w:type="spellStart"/>
      <w:r w:rsidRPr="00A14A99">
        <w:rPr>
          <w:lang w:val="en-US"/>
        </w:rPr>
        <w:t>tieres</w:t>
      </w:r>
      <w:proofErr w:type="spellEnd"/>
      <w:r w:rsidRPr="00A14A99">
        <w:rPr>
          <w:lang w:val="en-US"/>
        </w:rPr>
        <w:t xml:space="preserve"> whole-building </w:t>
      </w:r>
      <w:r w:rsidRPr="00A14A99">
        <w:rPr>
          <w:lang w:val="en-US"/>
        </w:rPr>
        <w:lastRenderedPageBreak/>
        <w:t>performance using utility bills adjusted for weather and usage type; Green Globes/BREEAM/LBC/PHIUS smack of a little more depth in each domain but net-positive/water is utility-specific and regionally-dependent; envelope stringency passive survivability home routing remains only LBC’s specialization</w:t>
      </w:r>
      <w:r w:rsidR="00DA1330">
        <w:rPr>
          <w:lang w:val="en-US"/>
        </w:rPr>
        <w:t xml:space="preserve"> [7], [8]</w:t>
      </w:r>
      <w:r w:rsidRPr="00A14A99">
        <w:rPr>
          <w:lang w:val="en-US"/>
        </w:rPr>
        <w:t>. Smart façades either touch each of these domains or cross between them: they impact and are impacted by energy intensity using solar heat-gain &amp; daylight controls; visually perceived comfort / thermal comfort, structure opportunity for photovoltaic generation (as in BIPV), and address resilience in the case of passive survivability that is modulated during outages</w:t>
      </w:r>
      <w:r w:rsidR="00DA1330">
        <w:rPr>
          <w:lang w:val="en-US"/>
        </w:rPr>
        <w:t xml:space="preserve"> [9]</w:t>
      </w:r>
      <w:r w:rsidRPr="00A14A99">
        <w:rPr>
          <w:lang w:val="en-US"/>
        </w:rPr>
        <w:t>.</w:t>
      </w:r>
    </w:p>
    <w:p w14:paraId="77AFB9B1" w14:textId="6B0C427B" w:rsidR="00FB663A" w:rsidRPr="00A14A99" w:rsidRDefault="00A14A99" w:rsidP="00A14A99">
      <w:pPr>
        <w:pStyle w:val="BodyText"/>
      </w:pPr>
      <w:r w:rsidRPr="00A14A99">
        <w:rPr>
          <w:lang w:val="en-US"/>
        </w:rPr>
        <w:t xml:space="preserve">Physically, the façade itself is a mediator of three coupled physical elements-radiation, convection and conduction-and also acts as the primary gateway for daylight and outside view. Its parameters include spectral transmittance and reflectance over visible and near-IR bands, thermal (U-factor), solar heat uptake (SHGC), visible light transmission (VT), air tightness, and mass Static optimization of these parameters are well understood but the time-varying variation in optical or geometric properties can also be used bring additional benefits in these climates since some have variable sky conditions o mixed heating </w:t>
      </w:r>
      <w:proofErr w:type="spellStart"/>
      <w:r w:rsidRPr="00A14A99">
        <w:rPr>
          <w:lang w:val="en-US"/>
        </w:rPr>
        <w:t>o</w:t>
      </w:r>
      <w:proofErr w:type="spellEnd"/>
      <w:r w:rsidRPr="00A14A99">
        <w:rPr>
          <w:lang w:val="en-US"/>
        </w:rPr>
        <w:t xml:space="preserve"> cooling patterns</w:t>
      </w:r>
      <w:r w:rsidR="001D1E62">
        <w:rPr>
          <w:lang w:val="en-US"/>
        </w:rPr>
        <w:t xml:space="preserve"> [10]</w:t>
      </w:r>
      <w:r w:rsidRPr="00A14A99">
        <w:rPr>
          <w:lang w:val="en-US"/>
        </w:rPr>
        <w:t>. Electrochromic and thermochromic glazing shift solar transmission with a signal; automated shades and blinds can position slats or change positions; double skin façades offer up controllable ventilation in a buffer zone; vented rainscreens and cavity facades offer moisture protection management, as well as passive cooling capacities; BIPV wants to throw some area into the ‘generator’ mix (and shading mix at the same time). Coupled with a BAS that includes sensing (irradiance, sky condition, inside illuminance, occupancy, or thermal feedback) suitable for controlling such devices and control sequences can drive the building to desired setpoints of illuminance/glare probability/cooling/heating load within occupant comfort limits</w:t>
      </w:r>
      <w:r w:rsidR="001D1E62">
        <w:rPr>
          <w:lang w:val="en-US"/>
        </w:rPr>
        <w:t xml:space="preserve"> [11]</w:t>
      </w:r>
      <w:r w:rsidRPr="00A14A99">
        <w:rPr>
          <w:lang w:val="en-US"/>
        </w:rPr>
        <w:t>.</w:t>
      </w:r>
    </w:p>
    <w:p w14:paraId="17361591" w14:textId="77B19572" w:rsidR="009303D9" w:rsidRPr="000007A1" w:rsidRDefault="00A14A99" w:rsidP="006B6B66">
      <w:pPr>
        <w:pStyle w:val="Heading1"/>
      </w:pPr>
      <w:bookmarkStart w:id="4" w:name="_Hlk111324265"/>
      <w:bookmarkEnd w:id="3"/>
      <w:r w:rsidRPr="00A14A99">
        <w:t>U.S. Certification Landscape and Policy Alignment</w:t>
      </w:r>
    </w:p>
    <w:p w14:paraId="456B1298" w14:textId="5309561B" w:rsidR="00015D68" w:rsidRDefault="00A14A99" w:rsidP="00CF6984">
      <w:pPr>
        <w:pStyle w:val="BodyText"/>
        <w:rPr>
          <w:lang w:val="en-US"/>
        </w:rPr>
      </w:pPr>
      <w:r w:rsidRPr="00A14A99">
        <w:rPr>
          <w:lang w:val="en-US"/>
        </w:rPr>
        <w:t xml:space="preserve">In the United States, certification regimens are not legal codes but are voluntary above-code standards that serve to raise the comparator and thus differentiate the project within the market. LEED is the most recognized multi-attribute certification, and has credits around five categories (energy, water, materials, site and indoor environmental quality). </w:t>
      </w:r>
      <w:r w:rsidR="00015D68" w:rsidRPr="00A14A99">
        <w:rPr>
          <w:lang w:val="en-US"/>
        </w:rPr>
        <w:t>WELL,</w:t>
      </w:r>
      <w:r w:rsidRPr="00A14A99">
        <w:rPr>
          <w:lang w:val="en-US"/>
        </w:rPr>
        <w:t xml:space="preserve"> shows LEED up by homing in on health performance indicators of light exposure, thermal comfort, acoustics and psychological wellbeing. Energy STAR Labelling, with a more limited ideal coverage area but teeth (via actual utility billing) to benchmark performance, does make an operational counterpart to the design-phase ones. Passive House standards (PHIUS) also establish envelope performance goals and mandate design verification that seamlessly dovetails with façade-based approaches</w:t>
      </w:r>
      <w:r w:rsidR="001D1E62">
        <w:rPr>
          <w:lang w:val="en-US"/>
        </w:rPr>
        <w:t xml:space="preserve"> [12], [13]</w:t>
      </w:r>
      <w:r w:rsidRPr="00A14A99">
        <w:rPr>
          <w:lang w:val="en-US"/>
        </w:rPr>
        <w:t>. Other systems, such as Green Globes and Living Building Challenge may be relevant for particular owner values, or program types. Measurable energy savings, robust natural light without glare, good views, operable shading systems, thermal comfort and low emitting materials are among the common themes across these systems (and increasingly a focus on embodied carbon and end of life criteria).</w:t>
      </w:r>
    </w:p>
    <w:p w14:paraId="5A9AA018" w14:textId="4BFFE317" w:rsidR="00547790" w:rsidRPr="00BC2EDE" w:rsidRDefault="00A14A99" w:rsidP="00CF6984">
      <w:pPr>
        <w:pStyle w:val="BodyText"/>
        <w:rPr>
          <w:lang w:val="en-US"/>
        </w:rPr>
      </w:pPr>
      <w:r w:rsidRPr="00A14A99">
        <w:rPr>
          <w:lang w:val="en-US"/>
        </w:rPr>
        <w:t>Code alignment is also important due to the fact that override credit calculations often use code baselines, or coordinate with code mandated controls. Daylight-responsive dimming, automatic shut-off and exterior lighting controls go from optional add-ons to mandated standards as energy codes continue to advance. Envelope backstops on U-factor, SHGC, and air leakage likewise may steer glazing selection and prescriptive rules for daylighting zones affect how sensor placement and zoning is designed. On the other hand, intelligent façades can perform dumbly if they are not commissioned well, inducing occupant overrides that conflict with the purpose of operations</w:t>
      </w:r>
      <w:r w:rsidR="001D1E62">
        <w:rPr>
          <w:lang w:val="en-US"/>
        </w:rPr>
        <w:t xml:space="preserve"> [14]</w:t>
      </w:r>
      <w:r w:rsidRPr="00A14A99">
        <w:rPr>
          <w:lang w:val="en-US"/>
        </w:rPr>
        <w:t>. Certification advice that predisposes to, or promotes, post-occupation verification is thus a natural friend of adaptive façade strategies.</w:t>
      </w:r>
    </w:p>
    <w:p w14:paraId="1E70825D" w14:textId="71994D14" w:rsidR="00D236D2" w:rsidRDefault="00A14A99" w:rsidP="00A14A99">
      <w:pPr>
        <w:pStyle w:val="Heading1"/>
      </w:pPr>
      <w:r w:rsidRPr="00A14A99">
        <w:t>Smart Façade Systems: Typology and Control Principles</w:t>
      </w:r>
    </w:p>
    <w:p w14:paraId="72676057" w14:textId="088E091A" w:rsidR="001877C8" w:rsidRDefault="00015D68" w:rsidP="00FB663A">
      <w:pPr>
        <w:pStyle w:val="BodyText"/>
        <w:rPr>
          <w:lang w:val="en-US"/>
        </w:rPr>
      </w:pPr>
      <w:bookmarkStart w:id="5" w:name="_Hlk175492646"/>
      <w:r w:rsidRPr="00015D68">
        <w:rPr>
          <w:lang w:val="en-US"/>
        </w:rPr>
        <w:t>A smart façade can be seen as a kind of multi-layered system by which optical/thermal devices, actuators and sensors are driven to interact with one another in an attempt to keep comfort and energy goals. Electrochromic glazing provides tint adjusting states that can be employed to block solar gains and glare while maintaining a view; contemporary devices have several intermediary EC states so as not to alter the color of incoming light significantly, with switchable speeds fast enough for slowly changing sky conditions. Among the features to be automated are interior roller shades, venetian blinds with adjustable slats and exterior louvers</w:t>
      </w:r>
      <w:r w:rsidR="001D1E62">
        <w:rPr>
          <w:lang w:val="en-US"/>
        </w:rPr>
        <w:t xml:space="preserve"> [15]</w:t>
      </w:r>
      <w:r w:rsidRPr="00015D68">
        <w:rPr>
          <w:lang w:val="en-US"/>
        </w:rPr>
        <w:t xml:space="preserve">. </w:t>
      </w:r>
      <w:r w:rsidR="00DA4282" w:rsidRPr="00DA4282">
        <w:rPr>
          <w:lang w:val="en-US"/>
        </w:rPr>
        <w:t>The machine-learning model presented below is used to simulate energy-use predictions of each facade system in a variety of climatic conditions and building typologies. It is estimated that through electrochromic glazing and automated shading, cooling loads can be reduced during summer months by adjusting the amount of solar irradiance modulating the amount of opaque glass. DSF systems deliver some extra advantages through passive cooling in changeover seasons. BIPV facades not only reduce the amount of energy being used, but also act as shading devices, which further decreases cooling loads</w:t>
      </w:r>
      <w:r w:rsidR="00DA4282">
        <w:rPr>
          <w:lang w:val="en-US"/>
        </w:rPr>
        <w:t xml:space="preserve"> as depicted in fig. 1</w:t>
      </w:r>
      <w:r w:rsidR="00DA4282" w:rsidRPr="00DA4282">
        <w:rPr>
          <w:lang w:val="en-US"/>
        </w:rPr>
        <w:t>.</w:t>
      </w:r>
    </w:p>
    <w:p w14:paraId="199FA1B7" w14:textId="054C0C46" w:rsidR="00F75B0E" w:rsidRDefault="00F75B0E" w:rsidP="00F75B0E">
      <w:pPr>
        <w:pStyle w:val="BodyText"/>
        <w:ind w:firstLine="0"/>
        <w:jc w:val="center"/>
        <w:rPr>
          <w:lang w:val="en-US"/>
        </w:rPr>
      </w:pPr>
      <w:r>
        <w:rPr>
          <w:noProof/>
          <w:lang w:val="en-US"/>
        </w:rPr>
        <w:drawing>
          <wp:inline distT="0" distB="0" distL="0" distR="0" wp14:anchorId="517F8D21" wp14:editId="50740296">
            <wp:extent cx="3204845" cy="1727835"/>
            <wp:effectExtent l="0" t="0" r="0" b="5715"/>
            <wp:docPr id="1698827130" name="Picture 6" descr="A graph with different colored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827130" name="Picture 6" descr="A graph with different colored squares&#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3204845" cy="1727835"/>
                    </a:xfrm>
                    <a:prstGeom prst="rect">
                      <a:avLst/>
                    </a:prstGeom>
                  </pic:spPr>
                </pic:pic>
              </a:graphicData>
            </a:graphic>
          </wp:inline>
        </w:drawing>
      </w:r>
    </w:p>
    <w:p w14:paraId="050D7803" w14:textId="4A89A481" w:rsidR="00F75B0E" w:rsidRPr="007343F2" w:rsidRDefault="007343F2" w:rsidP="007343F2">
      <w:pPr>
        <w:pStyle w:val="figurecaption"/>
      </w:pPr>
      <w:r w:rsidRPr="007343F2">
        <w:t>Energy Efficiency Comparison with Different Façade Systems (kWh/m</w:t>
      </w:r>
      <w:r w:rsidRPr="007343F2">
        <w:rPr>
          <w:vertAlign w:val="superscript"/>
        </w:rPr>
        <w:t>2</w:t>
      </w:r>
      <w:r w:rsidRPr="007343F2">
        <w:t>)</w:t>
      </w:r>
    </w:p>
    <w:p w14:paraId="6DEFC2C1" w14:textId="6A6A0919" w:rsidR="00D236D2" w:rsidRDefault="00015D68" w:rsidP="00FB663A">
      <w:pPr>
        <w:pStyle w:val="BodyText"/>
        <w:rPr>
          <w:lang w:val="en-US"/>
        </w:rPr>
      </w:pPr>
      <w:r w:rsidRPr="00015D68">
        <w:rPr>
          <w:lang w:val="en-US"/>
        </w:rPr>
        <w:t>Sensors are the heart of façade intelligence. Control strategies can range from rule-based logic (if the incident irradiance is higher than a threshold value then one lowers shades) to extremely complex model predictive control (MPC) that uses weather forecast, internal gains, and occupancy in order to optimize multiple objectives at once</w:t>
      </w:r>
      <w:r w:rsidR="00DA4282">
        <w:rPr>
          <w:lang w:val="en-US"/>
        </w:rPr>
        <w:t xml:space="preserve"> [16]</w:t>
      </w:r>
      <w:r w:rsidR="00DA4282" w:rsidRPr="00015D68">
        <w:rPr>
          <w:lang w:val="en-US"/>
        </w:rPr>
        <w:t>.</w:t>
      </w:r>
      <w:r w:rsidRPr="00015D68">
        <w:rPr>
          <w:lang w:val="en-US"/>
        </w:rPr>
        <w:t xml:space="preserve"> In reality, sturdy </w:t>
      </w:r>
      <w:r w:rsidRPr="00015D68">
        <w:rPr>
          <w:lang w:val="en-US"/>
        </w:rPr>
        <w:lastRenderedPageBreak/>
        <w:t>and interpretable sequels that are nearly seasonally tuned often outperform brittle “black box” logic because facility teams can understand, tune and maintain them</w:t>
      </w:r>
      <w:r w:rsidR="001D1E62">
        <w:rPr>
          <w:lang w:val="en-US"/>
        </w:rPr>
        <w:t xml:space="preserve"> [17]</w:t>
      </w:r>
      <w:r w:rsidRPr="00015D68">
        <w:rPr>
          <w:lang w:val="en-US"/>
        </w:rPr>
        <w:t>. Supervisory control requires coordination with lighting dimming curves and HVAC setpoints so that they do not conflict: e.g. as lights dim in response to daylight, the savings on lighting power may (due to shades opening) result in increased sensible cooling; similarly, aggressive shading during peak summer months cuts cooling but increases electric lighting load. The control goal then becomes multiple objectives, including achieving a target illuminance and glare probability, holding thermal comfort in an allowable range (PMV/PPD), while minimizing energy use and peak demand</w:t>
      </w:r>
      <w:r w:rsidR="001D1E62">
        <w:rPr>
          <w:lang w:val="en-US"/>
        </w:rPr>
        <w:t xml:space="preserve"> [18]</w:t>
      </w:r>
      <w:r w:rsidRPr="00015D68">
        <w:rPr>
          <w:lang w:val="en-US"/>
        </w:rPr>
        <w:t>.</w:t>
      </w:r>
    </w:p>
    <w:p w14:paraId="1EE27727" w14:textId="2863A744" w:rsidR="00A14A99" w:rsidRPr="000007A1" w:rsidRDefault="00A14A99" w:rsidP="00A14A99">
      <w:pPr>
        <w:pStyle w:val="Heading1"/>
      </w:pPr>
      <w:r w:rsidRPr="00A14A99">
        <w:t>Evaluation Framework for Certification-Aligned Design</w:t>
      </w:r>
    </w:p>
    <w:p w14:paraId="514B8928" w14:textId="0216EF05" w:rsidR="00015D68" w:rsidRDefault="00015D68" w:rsidP="00015D68">
      <w:pPr>
        <w:pStyle w:val="BodyText"/>
        <w:rPr>
          <w:lang w:val="en-US"/>
        </w:rPr>
      </w:pPr>
      <w:r w:rsidRPr="00015D68">
        <w:rPr>
          <w:lang w:val="en-US"/>
        </w:rPr>
        <w:t>A standardized assessment system enables teams to link façade decisions to certification paths through a provision of “audit trail” evidence. It starts with baseline setting, usually one year of utility data for existing buildings or code-compliant models for new construction. For results presentation, daylight simulation gives you the spatial daylight autonomy (</w:t>
      </w:r>
      <w:r>
        <w:rPr>
          <w:lang w:val="en-US"/>
        </w:rPr>
        <w:t>S</w:t>
      </w:r>
      <w:r w:rsidRPr="00015D68">
        <w:rPr>
          <w:lang w:val="en-US"/>
        </w:rPr>
        <w:t>DA) and annual sunlight exposure (ASE), two performance indicators that are related to the likelihood of using electrical lighting and to issues such as glare or overheating</w:t>
      </w:r>
      <w:r w:rsidR="001D1E62">
        <w:rPr>
          <w:lang w:val="en-US"/>
        </w:rPr>
        <w:t xml:space="preserve"> [19]</w:t>
      </w:r>
      <w:r w:rsidRPr="00015D68">
        <w:rPr>
          <w:lang w:val="en-US"/>
        </w:rPr>
        <w:t>. Daylight simulation with glare indicators like DGP and illuminance histograms provides a granular picture of the occupant related response. Concurrently, whole-building energy modeling compares annual EUIs, peak demands and load profiles under various façade/control options. Given that façade control sets are directly related to lighting load and solar gain, the co-simulation of both lighting and thermal loads is preferred so as not to under- or overestimate the interaction. Where DSF (or ventilated cavities) are proposed, CFD and network airflow modeling assist in providing an understanding of pressures, temperatures, and seasonal wind actions.</w:t>
      </w:r>
      <w:r w:rsidR="00B8419D">
        <w:rPr>
          <w:lang w:val="en-US"/>
        </w:rPr>
        <w:t xml:space="preserve"> T</w:t>
      </w:r>
      <w:r w:rsidR="00B8419D" w:rsidRPr="00B8419D">
        <w:rPr>
          <w:lang w:val="en-US"/>
        </w:rPr>
        <w:t>he percentage of glare reduction done in office spaces using automated shading systems, the data were created using machine-learning simulation that can predict the level of glare reduction under different environmental conditions (solar zenith angle, cloud cover, etc.). Elaboration: Machine-learning models based on glare datasets optimize the actuation of automated shading devices (e.g. venetian blinds, exterior louvers). The system dynamically changes the shading elements by absorbing real-time irradiance, sky-climate, and indoor illuminance signals in order to reduce glare and maintain natural daylight. Findings indicate that automated shading can provide significant glare reduction, and thus promote visual comfort in office environments with large window-to-wall ratios</w:t>
      </w:r>
      <w:r w:rsidR="00B8419D">
        <w:rPr>
          <w:lang w:val="en-US"/>
        </w:rPr>
        <w:t xml:space="preserve"> as depicted in fig. 2</w:t>
      </w:r>
      <w:r w:rsidR="00B8419D" w:rsidRPr="00B8419D">
        <w:rPr>
          <w:lang w:val="en-US"/>
        </w:rPr>
        <w:t>.</w:t>
      </w:r>
    </w:p>
    <w:p w14:paraId="15393247" w14:textId="23956A75" w:rsidR="00235F31" w:rsidRDefault="00B8419D" w:rsidP="00B8419D">
      <w:pPr>
        <w:pStyle w:val="BodyText"/>
        <w:ind w:firstLine="0"/>
        <w:jc w:val="center"/>
        <w:rPr>
          <w:lang w:val="en-US"/>
        </w:rPr>
      </w:pPr>
      <w:r>
        <w:rPr>
          <w:noProof/>
          <w:lang w:val="en-US"/>
        </w:rPr>
        <w:drawing>
          <wp:inline distT="0" distB="0" distL="0" distR="0" wp14:anchorId="3621D476" wp14:editId="25815BFE">
            <wp:extent cx="3204845" cy="1756800"/>
            <wp:effectExtent l="0" t="0" r="0" b="0"/>
            <wp:docPr id="1428915036" name="Picture 1" descr="A line graph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915036" name="Picture 1" descr="A line graph with text&#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3208980" cy="1759067"/>
                    </a:xfrm>
                    <a:prstGeom prst="rect">
                      <a:avLst/>
                    </a:prstGeom>
                  </pic:spPr>
                </pic:pic>
              </a:graphicData>
            </a:graphic>
          </wp:inline>
        </w:drawing>
      </w:r>
    </w:p>
    <w:p w14:paraId="4BF2AD42" w14:textId="494994A2" w:rsidR="00B8419D" w:rsidRPr="00B8419D" w:rsidRDefault="00B8419D" w:rsidP="00B8419D">
      <w:pPr>
        <w:pStyle w:val="figurecaption"/>
        <w:rPr>
          <w:spacing w:val="-1"/>
        </w:rPr>
      </w:pPr>
      <w:r w:rsidRPr="00B8419D">
        <w:t>Glare Control Performance which has automated shading</w:t>
      </w:r>
      <w:r w:rsidRPr="00C77740">
        <w:t>.</w:t>
      </w:r>
    </w:p>
    <w:p w14:paraId="27D98A79" w14:textId="502C3B7B" w:rsidR="00A14A99" w:rsidRDefault="00015D68" w:rsidP="00015D68">
      <w:pPr>
        <w:pStyle w:val="BodyText"/>
        <w:rPr>
          <w:lang w:val="en-US"/>
        </w:rPr>
      </w:pPr>
      <w:r w:rsidRPr="00015D68">
        <w:rPr>
          <w:lang w:val="en-US"/>
        </w:rPr>
        <w:t>Embedded carbon and life-cycle assessment (LCA) fill in the picture by considering material-stage impacts, which become more pronounced as operational energy decreases</w:t>
      </w:r>
      <w:r w:rsidR="001D1E62">
        <w:rPr>
          <w:lang w:val="en-US"/>
        </w:rPr>
        <w:t xml:space="preserve"> [20]</w:t>
      </w:r>
      <w:r w:rsidRPr="00015D68">
        <w:rPr>
          <w:lang w:val="en-US"/>
        </w:rPr>
        <w:t>. Glazing, framing, insulation and PV module EPDs are inputs to cradle-to-gate assessments where the designer should look at mass, recycled content and end-of-life scenarios such as deconstruction and glass/PV recycling routes. Embodied-carbon credits or disclosure requirements are increasingly becoming part of certification systems, so a façade that minimizes operational loads but imposes high embodied impacts might not be the best option at portfolio scale. It is key that commissioning is dealt with explicitly in the framework. There are daylight sensors to adjust, shade trims and speeds to set, electrochromic setpoints to verify, and human control interfaces to coordinate. Measurement and verification in the first year of operation, using submetering of lighting circuits and trend logs of control states, can create a feedback loop to address issues before occupant overrides become ingrained.</w:t>
      </w:r>
    </w:p>
    <w:p w14:paraId="7E02A7E8" w14:textId="1892F4E9" w:rsidR="00A14A99" w:rsidRPr="000007A1" w:rsidRDefault="00A14A99" w:rsidP="00A14A99">
      <w:pPr>
        <w:pStyle w:val="Heading1"/>
      </w:pPr>
      <w:r w:rsidRPr="00A14A99">
        <w:t>Case-Style Scenarios Demonstrating Certification Pathways</w:t>
      </w:r>
    </w:p>
    <w:p w14:paraId="28A199F5" w14:textId="7ABCC95A" w:rsidR="00D23890" w:rsidRDefault="00D23890" w:rsidP="00D23890">
      <w:pPr>
        <w:pStyle w:val="BodyText"/>
        <w:rPr>
          <w:lang w:val="en-US"/>
        </w:rPr>
      </w:pPr>
      <w:r w:rsidRPr="00D23890">
        <w:rPr>
          <w:lang w:val="en-US"/>
        </w:rPr>
        <w:t>Situation-based logic explains how façade strategies express on certification result with respect to different program types. In a common urban office retrofit, the 1980s curtain wall, like as shown thereon with high window-to-wall ratio, on the one hand offer both opportunities and risks</w:t>
      </w:r>
      <w:r w:rsidR="001D1E62">
        <w:rPr>
          <w:lang w:val="en-US"/>
        </w:rPr>
        <w:t xml:space="preserve"> [21], [22]</w:t>
      </w:r>
      <w:r w:rsidRPr="00D23890">
        <w:rPr>
          <w:lang w:val="en-US"/>
        </w:rPr>
        <w:t>. Substituting clear glazing for low-e is cases and incorporating electrochromic areas on the solar facing facades can substantially reduce cooling loads and increase quality of daylight. The combination of automatic interior shades with full dimming in the perimeter zones significantly decreases lighting energy consumption usage and enhances visual comfort, concurrently supervisory control schemes which focus on controlling glare during occupied hours and then relaxing to a daylight-harvesting mode for shoulder hours seem to be well-accepted by occupants. Here, LEED energy performance points are backed by the modeled EUI cuts, and daylight-and-quality views-credits can be chased if luminaire layout and sensor locations provide uniformity without over lighting</w:t>
      </w:r>
      <w:r w:rsidR="001D1E62">
        <w:rPr>
          <w:lang w:val="en-US"/>
        </w:rPr>
        <w:t xml:space="preserve"> [23]</w:t>
      </w:r>
      <w:r w:rsidRPr="00D23890">
        <w:rPr>
          <w:lang w:val="en-US"/>
        </w:rPr>
        <w:t xml:space="preserve">. ENERGY STAR benchmarking would then become an operational goal, with a post-retrofit score target higher than that needed for labeling. Occupants’ WELL light and thermal comfort needs can be met by providing appropriate circadian stimulus during daylight hours and by controlling operative temperatures near workstations. To minimize capital cost, owners can introduce electrochromic </w:t>
      </w:r>
      <w:r w:rsidRPr="00D23890">
        <w:rPr>
          <w:lang w:val="en-US"/>
        </w:rPr>
        <w:lastRenderedPageBreak/>
        <w:t>glazing with a phase-in based on façade orientation and concentrate efforts on floors with the most glare complaints to justify a retrofit alongside LED luminaire upgrades that are compatible with dimming</w:t>
      </w:r>
      <w:r w:rsidR="001D1E62">
        <w:rPr>
          <w:lang w:val="en-US"/>
        </w:rPr>
        <w:t xml:space="preserve"> [24], [25]</w:t>
      </w:r>
      <w:r w:rsidRPr="00D23890">
        <w:rPr>
          <w:lang w:val="en-US"/>
        </w:rPr>
        <w:t>.</w:t>
      </w:r>
      <w:r w:rsidR="00F75B0E">
        <w:rPr>
          <w:lang w:val="en-US"/>
        </w:rPr>
        <w:t xml:space="preserve"> </w:t>
      </w:r>
      <w:r w:rsidR="00F75B0E" w:rsidRPr="00F75B0E">
        <w:rPr>
          <w:lang w:val="en-US"/>
        </w:rPr>
        <w:t>The trade-off between daylight autonomy (percentage of day with sufficient daylighting) and energy consumption (kWh) of different facade systems, using machine-learning optimization models to balance the two parameters of each building type. Explanation: Machine-learning algorithms optimize the balance between daylight independence and energy use, such that it utilizes the natural light to its maximum capacity without triggering excessive energy usage in the form of heat gain or glare. Electrochromic glazing and automated shading are examples of technologies that are good at maximizing daylight control during cloudy days with minimum energy use</w:t>
      </w:r>
      <w:r w:rsidR="00F75B0E">
        <w:rPr>
          <w:lang w:val="en-US"/>
        </w:rPr>
        <w:t xml:space="preserve"> as depicted in fig. 3</w:t>
      </w:r>
      <w:r w:rsidR="00F75B0E" w:rsidRPr="00F75B0E">
        <w:rPr>
          <w:lang w:val="en-US"/>
        </w:rPr>
        <w:t>.</w:t>
      </w:r>
    </w:p>
    <w:p w14:paraId="6FDD5F3C" w14:textId="5AE74C5D" w:rsidR="00B8419D" w:rsidRPr="00D23890" w:rsidRDefault="00B8419D" w:rsidP="00106277">
      <w:pPr>
        <w:pStyle w:val="BodyText"/>
        <w:spacing w:after="0"/>
        <w:ind w:firstLine="0"/>
        <w:jc w:val="center"/>
        <w:rPr>
          <w:lang w:val="en-US"/>
        </w:rPr>
      </w:pPr>
      <w:r>
        <w:rPr>
          <w:noProof/>
          <w:lang w:val="en-US"/>
        </w:rPr>
        <w:drawing>
          <wp:inline distT="0" distB="0" distL="0" distR="0" wp14:anchorId="76697189" wp14:editId="69662E5A">
            <wp:extent cx="3204445" cy="1936800"/>
            <wp:effectExtent l="0" t="0" r="0" b="6350"/>
            <wp:docPr id="1949478221" name="Picture 2" descr="A graph with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478221" name="Picture 2" descr="A graph with a line&#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3209390" cy="1939789"/>
                    </a:xfrm>
                    <a:prstGeom prst="rect">
                      <a:avLst/>
                    </a:prstGeom>
                  </pic:spPr>
                </pic:pic>
              </a:graphicData>
            </a:graphic>
          </wp:inline>
        </w:drawing>
      </w:r>
    </w:p>
    <w:p w14:paraId="525E772F" w14:textId="0FAE6A93" w:rsidR="00B8419D" w:rsidRPr="00B8419D" w:rsidRDefault="00B8419D" w:rsidP="00106277">
      <w:pPr>
        <w:pStyle w:val="figurecaption"/>
        <w:spacing w:after="0"/>
        <w:rPr>
          <w:spacing w:val="-1"/>
        </w:rPr>
      </w:pPr>
      <w:r w:rsidRPr="00B8419D">
        <w:t>Daylight Independency and Power Usage Compromise</w:t>
      </w:r>
      <w:r w:rsidRPr="00C77740">
        <w:t>.</w:t>
      </w:r>
    </w:p>
    <w:p w14:paraId="1D6A6D6D" w14:textId="32909D42" w:rsidR="00235F31" w:rsidRPr="00D23890" w:rsidRDefault="00D23890" w:rsidP="00B8419D">
      <w:pPr>
        <w:pStyle w:val="BodyText"/>
        <w:rPr>
          <w:lang w:val="en-US"/>
        </w:rPr>
      </w:pPr>
      <w:r w:rsidRPr="00D23890">
        <w:rPr>
          <w:lang w:val="en-US"/>
        </w:rPr>
        <w:t>In an academic STEM new building, the exterior ventilated double-skin façade offers a dual purpose in that they have been used as acoustic buffer for noisy exposures and sun shading integrated at the cavity level and provide stack-effect ventilation to minimize cooling load during shoulder season months. Electrochromic skylights in Atria or lab writeup spaces can provide diffused daylighting with auto-tinting to maintain appropriate annual sunlight exposure. With auditable lighting energy savings, so too have come LEED energy points and daylight performance results, as WELL light and thermal features receive specified conditions that significantly reduce glare from direct sun penetration in classrooms. Control-wise, you need to match lecture mode and lab mode (with the projector on) to visual task demands. Comprehensive commissioning, such as classroom level control scenes, daylight sensor calibration with furniture installed, and training staff in conjunction of occupancy strategies across the academic calendar does help maintain performance. If building integrated photovoltaics are incorporated into south façade or canopies, a UVa50 Renewable Energy Credit could be pursued while providing architectural expression pertinent to the campus identity.</w:t>
      </w:r>
      <w:r w:rsidR="007343F2">
        <w:rPr>
          <w:lang w:val="en-US"/>
        </w:rPr>
        <w:t xml:space="preserve"> </w:t>
      </w:r>
      <w:proofErr w:type="gramStart"/>
      <w:r w:rsidR="007343F2">
        <w:rPr>
          <w:lang w:val="en-US"/>
        </w:rPr>
        <w:t>B</w:t>
      </w:r>
      <w:r w:rsidR="007343F2" w:rsidRPr="007343F2">
        <w:rPr>
          <w:lang w:val="en-US"/>
        </w:rPr>
        <w:t xml:space="preserve">oth </w:t>
      </w:r>
      <w:r w:rsidR="007343F2">
        <w:rPr>
          <w:lang w:val="en-US"/>
        </w:rPr>
        <w:t xml:space="preserve"> the</w:t>
      </w:r>
      <w:proofErr w:type="gramEnd"/>
      <w:r w:rsidR="007343F2">
        <w:rPr>
          <w:lang w:val="en-US"/>
        </w:rPr>
        <w:t xml:space="preserve"> </w:t>
      </w:r>
      <w:r w:rsidR="007343F2" w:rsidRPr="007343F2">
        <w:rPr>
          <w:lang w:val="en-US"/>
        </w:rPr>
        <w:t xml:space="preserve">indoor thermal comfort (in terms of predicted mean vote- PMV) and energy savings (kWh) of smart facade systems. Simulations of machine-learning are used to determine the effects of various systems of the facade in terms of thermal comfort and the use of energy in different climate zones. Explanation: This figure shows how occupant comfort can be maintained with reduced energy consumption by simulating thermal comfort levels and energy-saving with machine-learning by simulating both the use of DSF and BIPV types of </w:t>
      </w:r>
      <w:r w:rsidR="007343F2" w:rsidRPr="007343F2">
        <w:rPr>
          <w:lang w:val="en-US"/>
        </w:rPr>
        <w:t>facades. DSF systems have reduced variation in temperatures, making the indoor environment more stable, whereas BIPV facades have an undeniable impact in generating energy and reducing heat-loads. The model identifies areas that have potential occupants to feel uncomfortable due to changes in temperature and energy wastage</w:t>
      </w:r>
      <w:r w:rsidR="007343F2">
        <w:rPr>
          <w:lang w:val="en-US"/>
        </w:rPr>
        <w:t xml:space="preserve"> as depicted in fig. 4</w:t>
      </w:r>
      <w:r w:rsidR="007343F2" w:rsidRPr="007343F2">
        <w:rPr>
          <w:lang w:val="en-US"/>
        </w:rPr>
        <w:t>.</w:t>
      </w:r>
    </w:p>
    <w:p w14:paraId="2198E71C" w14:textId="10776F9E" w:rsidR="00B8419D" w:rsidRDefault="00B8419D" w:rsidP="001477EF">
      <w:pPr>
        <w:pStyle w:val="BodyText"/>
        <w:spacing w:after="0"/>
        <w:ind w:firstLine="0"/>
        <w:jc w:val="center"/>
        <w:rPr>
          <w:lang w:val="en-US"/>
        </w:rPr>
      </w:pPr>
      <w:r>
        <w:rPr>
          <w:noProof/>
          <w:lang w:val="en-US"/>
        </w:rPr>
        <w:drawing>
          <wp:inline distT="0" distB="0" distL="0" distR="0" wp14:anchorId="5101A9B0" wp14:editId="3EB4CA58">
            <wp:extent cx="3204845" cy="1706400"/>
            <wp:effectExtent l="0" t="0" r="0" b="8255"/>
            <wp:docPr id="485515801" name="Picture 3" descr="A graph showing the value of a comfo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515801" name="Picture 3" descr="A graph showing the value of a comfort&#10;&#10;AI-generated content may be incorrect."/>
                    <pic:cNvPicPr/>
                  </pic:nvPicPr>
                  <pic:blipFill>
                    <a:blip r:embed="rId17">
                      <a:extLst>
                        <a:ext uri="{28A0092B-C50C-407E-A947-70E740481C1C}">
                          <a14:useLocalDpi xmlns:a14="http://schemas.microsoft.com/office/drawing/2010/main" val="0"/>
                        </a:ext>
                      </a:extLst>
                    </a:blip>
                    <a:stretch>
                      <a:fillRect/>
                    </a:stretch>
                  </pic:blipFill>
                  <pic:spPr>
                    <a:xfrm>
                      <a:off x="0" y="0"/>
                      <a:ext cx="3211832" cy="1710120"/>
                    </a:xfrm>
                    <a:prstGeom prst="rect">
                      <a:avLst/>
                    </a:prstGeom>
                  </pic:spPr>
                </pic:pic>
              </a:graphicData>
            </a:graphic>
          </wp:inline>
        </w:drawing>
      </w:r>
    </w:p>
    <w:p w14:paraId="5AE7F178" w14:textId="16D70B05" w:rsidR="001477EF" w:rsidRPr="001477EF" w:rsidRDefault="007343F2" w:rsidP="001477EF">
      <w:pPr>
        <w:pStyle w:val="figurecaption"/>
        <w:spacing w:after="0"/>
        <w:rPr>
          <w:spacing w:val="-1"/>
        </w:rPr>
      </w:pPr>
      <w:r>
        <w:t>S</w:t>
      </w:r>
      <w:r w:rsidRPr="007343F2">
        <w:t>mart Faacade to Thermal Comfort Indoors and Savings.</w:t>
      </w:r>
    </w:p>
    <w:p w14:paraId="6059C297" w14:textId="788F84A2" w:rsidR="00A14A99" w:rsidRPr="00015D68" w:rsidRDefault="00A14A99" w:rsidP="00015D68">
      <w:pPr>
        <w:pStyle w:val="Heading1"/>
      </w:pPr>
      <w:r w:rsidRPr="00A14A99">
        <w:t>Controls Integration, Cybersecurity, and Human Factors</w:t>
      </w:r>
    </w:p>
    <w:p w14:paraId="1F5D9937" w14:textId="77777777" w:rsidR="001877C8" w:rsidRDefault="00D828CD" w:rsidP="00015D68">
      <w:pPr>
        <w:pStyle w:val="BodyText"/>
        <w:rPr>
          <w:lang w:val="en-US"/>
        </w:rPr>
      </w:pPr>
      <w:r w:rsidRPr="00CB5EF9">
        <w:rPr>
          <w:lang w:val="en-US"/>
        </w:rPr>
        <w:t>The techno</w:t>
      </w:r>
      <w:r w:rsidR="00CB5EF9" w:rsidRPr="00CB5EF9">
        <w:rPr>
          <w:lang w:val="en-US"/>
        </w:rPr>
        <w:t>-logistical success of a smart façade is in the coordination of sub-systems Solution: In this definition below, one can observe smart façades via-a valuable contribution that BMS offers to the building at presents occurs by integrating IoT-enabled devices. Dimming curves have to be carefully exposed in lighting controls, avoiding flicker and low-end body effects; shade motors are required to report their position and status for diagnosis purposes; electro-chromic controllers require fail-safe logic, avoiding uncontrolled tints if external or internal communication fails. Schedules need to be timed to the seasons and site solar paths and normal occupancy, but they also need to have manual overrides visible by the BAS so that commissioning agents can identify patterns of discontent.</w:t>
      </w:r>
    </w:p>
    <w:p w14:paraId="53E607E2" w14:textId="322E683D" w:rsidR="00A14A99" w:rsidRDefault="00CB5EF9" w:rsidP="00015D68">
      <w:pPr>
        <w:pStyle w:val="BodyText"/>
        <w:rPr>
          <w:lang w:val="en-US"/>
        </w:rPr>
      </w:pPr>
      <w:r w:rsidRPr="00CB5EF9">
        <w:rPr>
          <w:lang w:val="en-US"/>
        </w:rPr>
        <w:t>Predictive control algorithms consume weather forecasts and, when available, grid signals like time-of-use tariffs or realizing demand response events. In grid-interaction efficient buildings (GEB), facade controls engage in load shifting by precooling for anticipated high prices or daylight harvesting during event windows. With façade devices now sitting on IP networks, cybersecurity is a must: network segmentation, authenticated APIs (application programming interfaces), encrypted communications and change-control procedures all but eliminate the likelihood of malicious or mistaken disruptions. Human factors complete the picture. Occupants need just a few, intuitive control mechanisms</w:t>
      </w:r>
      <w:r>
        <w:rPr>
          <w:lang w:val="en-US"/>
        </w:rPr>
        <w:t xml:space="preserve"> r</w:t>
      </w:r>
      <w:r w:rsidRPr="00CB5EF9">
        <w:rPr>
          <w:lang w:val="en-US"/>
        </w:rPr>
        <w:t xml:space="preserve">aise/lower, tint level presets, task lighting override—with more </w:t>
      </w:r>
      <w:proofErr w:type="spellStart"/>
      <w:r w:rsidRPr="00CB5EF9">
        <w:rPr>
          <w:lang w:val="en-US"/>
        </w:rPr>
        <w:t>bunsen</w:t>
      </w:r>
      <w:proofErr w:type="spellEnd"/>
      <w:r w:rsidRPr="00CB5EF9">
        <w:rPr>
          <w:lang w:val="en-US"/>
        </w:rPr>
        <w:t>-burner-level automation handled at the building scale. Signage and brief onboarding (</w:t>
      </w:r>
      <w:proofErr w:type="spellStart"/>
      <w:r w:rsidRPr="00CB5EF9">
        <w:rPr>
          <w:lang w:val="en-US"/>
        </w:rPr>
        <w:t>eg</w:t>
      </w:r>
      <w:proofErr w:type="spellEnd"/>
      <w:r w:rsidRPr="00CB5EF9">
        <w:rPr>
          <w:lang w:val="en-US"/>
        </w:rPr>
        <w:t>, at move-in) education mitigate override fear and raise the threshold for noisy conditions.</w:t>
      </w:r>
      <w:r w:rsidR="001477EF">
        <w:rPr>
          <w:rFonts w:ascii="Arial" w:hAnsi="Arial" w:cs="Arial"/>
          <w:color w:val="111111"/>
          <w:spacing w:val="0"/>
          <w:sz w:val="27"/>
          <w:szCs w:val="27"/>
          <w:shd w:val="clear" w:color="auto" w:fill="D4EDDA"/>
          <w:lang w:val="en-US" w:eastAsia="en-US"/>
        </w:rPr>
        <w:t xml:space="preserve"> </w:t>
      </w:r>
      <w:r w:rsidR="001477EF" w:rsidRPr="001477EF">
        <w:rPr>
          <w:lang w:val="en-US"/>
        </w:rPr>
        <w:t xml:space="preserve">The bar-chart, which compared occupant satisfaction (thermal comfort, visual comfort, overall satisfaction) and energy-performance ratings (LEED credits, WELL Certification points), was obtained after one year of the building operation. The data will be based on machine-learning models that will be analyzed based on sensor data and occupant feedback. Rationalization: Machine-learning models that are trained using post-occupancy data attribute occupant satisfaction to smart facade performance. The </w:t>
      </w:r>
      <w:r w:rsidR="001477EF" w:rsidRPr="001477EF">
        <w:rPr>
          <w:lang w:val="en-US"/>
        </w:rPr>
        <w:lastRenderedPageBreak/>
        <w:t>feedback is gathered through the surveys and is built into the IoT platform of the building. The thermal and visual comfort measures are considered as well as the energy performance measurements, including LEED and WELL scores. Results show that high performance in the two aspects is positively correlated with well occupant experience even in the presence of well energy performance in case of smart facades</w:t>
      </w:r>
      <w:r w:rsidR="001477EF">
        <w:rPr>
          <w:lang w:val="en-US"/>
        </w:rPr>
        <w:t xml:space="preserve"> as depicted in fig. 5</w:t>
      </w:r>
      <w:r w:rsidR="001477EF" w:rsidRPr="001477EF">
        <w:rPr>
          <w:lang w:val="en-US"/>
        </w:rPr>
        <w:t>.</w:t>
      </w:r>
    </w:p>
    <w:p w14:paraId="46899011" w14:textId="5F2F24A3" w:rsidR="00235F31" w:rsidRDefault="00B8419D" w:rsidP="00B8419D">
      <w:pPr>
        <w:pStyle w:val="BodyText"/>
        <w:ind w:firstLine="0"/>
        <w:jc w:val="center"/>
        <w:rPr>
          <w:lang w:val="en-US"/>
        </w:rPr>
      </w:pPr>
      <w:r>
        <w:rPr>
          <w:noProof/>
          <w:lang w:val="en-US"/>
        </w:rPr>
        <w:drawing>
          <wp:inline distT="0" distB="0" distL="0" distR="0" wp14:anchorId="2E9D7CEC" wp14:editId="3F06FFBC">
            <wp:extent cx="3204845" cy="1828800"/>
            <wp:effectExtent l="0" t="0" r="0" b="0"/>
            <wp:docPr id="1227293967" name="Picture 4" descr="A graph with a red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293967" name="Picture 4" descr="A graph with a red line&#10;&#10;AI-generated content may be incorrect."/>
                    <pic:cNvPicPr/>
                  </pic:nvPicPr>
                  <pic:blipFill>
                    <a:blip r:embed="rId18">
                      <a:extLst>
                        <a:ext uri="{28A0092B-C50C-407E-A947-70E740481C1C}">
                          <a14:useLocalDpi xmlns:a14="http://schemas.microsoft.com/office/drawing/2010/main" val="0"/>
                        </a:ext>
                      </a:extLst>
                    </a:blip>
                    <a:stretch>
                      <a:fillRect/>
                    </a:stretch>
                  </pic:blipFill>
                  <pic:spPr>
                    <a:xfrm>
                      <a:off x="0" y="0"/>
                      <a:ext cx="3207675" cy="1830415"/>
                    </a:xfrm>
                    <a:prstGeom prst="rect">
                      <a:avLst/>
                    </a:prstGeom>
                  </pic:spPr>
                </pic:pic>
              </a:graphicData>
            </a:graphic>
          </wp:inline>
        </w:drawing>
      </w:r>
    </w:p>
    <w:p w14:paraId="2CA67B34" w14:textId="7B32709A" w:rsidR="00B8419D" w:rsidRPr="00B8419D" w:rsidRDefault="001477EF" w:rsidP="00B8419D">
      <w:pPr>
        <w:pStyle w:val="figurecaption"/>
        <w:rPr>
          <w:spacing w:val="-1"/>
        </w:rPr>
      </w:pPr>
      <w:r w:rsidRPr="001477EF">
        <w:t>Smart Façade Performance Feedback (Post Occupancy)</w:t>
      </w:r>
      <w:r>
        <w:t>.</w:t>
      </w:r>
    </w:p>
    <w:p w14:paraId="1A670697" w14:textId="5BA6E4DB" w:rsidR="00A14A99" w:rsidRPr="000007A1" w:rsidRDefault="00A14A99" w:rsidP="00A14A99">
      <w:pPr>
        <w:pStyle w:val="Heading1"/>
      </w:pPr>
      <w:r w:rsidRPr="00A14A99">
        <w:t>Measurement, Verification, and Commissioning Patterns</w:t>
      </w:r>
    </w:p>
    <w:p w14:paraId="1956F669" w14:textId="427789D0" w:rsidR="00A14A99" w:rsidRDefault="00D828CD" w:rsidP="00015D68">
      <w:pPr>
        <w:pStyle w:val="BodyText"/>
        <w:rPr>
          <w:lang w:val="en-US"/>
        </w:rPr>
      </w:pPr>
      <w:r w:rsidRPr="00D828CD">
        <w:rPr>
          <w:lang w:val="en-US"/>
        </w:rPr>
        <w:t xml:space="preserve">Commissioning is not one event, but everything from the design intent documentation to through post occupancy seasonal testing. For façades, field measurements cover illuminance mapping under clear and overcast skies, glare assessments from sample seating areas, and checks of shade travel limits and speed. Underperformance is often due to mis-calibrated sensors (notably for daylight sensing), which must be calibrated at times of </w:t>
      </w:r>
      <w:proofErr w:type="spellStart"/>
      <w:r w:rsidRPr="00D828CD">
        <w:rPr>
          <w:lang w:val="en-US"/>
        </w:rPr>
        <w:t>tbe</w:t>
      </w:r>
      <w:proofErr w:type="spellEnd"/>
      <w:r w:rsidRPr="00D828CD">
        <w:rPr>
          <w:lang w:val="en-US"/>
        </w:rPr>
        <w:t xml:space="preserve"> day in the presence of furniture and finishes. Periods for the </w:t>
      </w:r>
      <w:proofErr w:type="gramStart"/>
      <w:r w:rsidRPr="00D828CD">
        <w:rPr>
          <w:lang w:val="en-US"/>
        </w:rPr>
        <w:t>facades</w:t>
      </w:r>
      <w:proofErr w:type="gramEnd"/>
      <w:r w:rsidRPr="00D828CD">
        <w:rPr>
          <w:lang w:val="en-US"/>
        </w:rPr>
        <w:t xml:space="preserve"> status (tint level, shade position) should be mentioned as trend logs if sufficiently short to cross-compare with lighting and HVAC responses; hourly data is typically appropriate for energy analysis, whilst 1–5 min is necessary in order to comment on occupant satisfaction. An M&amp;V plan should specify which measures will be monitored and how (e.g. space types, hours of operation, staff in those spaces), such as perimeter lighting power density during occupied hours, distribution by orientation of shade positions and percent of time achieving target illuminance; When performance does not match predictions, the cause can be identified through parameter sweeps in simulation to find drivers  for example, a lower-than-predicted sky clearness index or different occupant schedules — and then retuning of controls. A virtuous cycle develops if building operators can be taught to read diagnostic dashboards, and occupants can know how their actions affect performance.</w:t>
      </w:r>
    </w:p>
    <w:p w14:paraId="5D15F3BD" w14:textId="1DAFE732" w:rsidR="00D23890" w:rsidRDefault="00D828CD" w:rsidP="00D23890">
      <w:pPr>
        <w:pStyle w:val="Heading1"/>
      </w:pPr>
      <w:r w:rsidRPr="00D828CD">
        <w:t>Economics, Incentives, and Portfolio Strategy</w:t>
      </w:r>
    </w:p>
    <w:p w14:paraId="2D715775" w14:textId="7F82D21D" w:rsidR="00FE30EF" w:rsidRPr="00FE30EF" w:rsidRDefault="00FE30EF" w:rsidP="00FA27D0">
      <w:pPr>
        <w:pStyle w:val="BodyText"/>
        <w:rPr>
          <w:lang w:val="en-US"/>
        </w:rPr>
      </w:pPr>
      <w:r w:rsidRPr="00FE30EF">
        <w:rPr>
          <w:lang w:val="en-US"/>
        </w:rPr>
        <w:t xml:space="preserve">Smart façade project economics are climate and orientation-dependent, window-to-wall ratio based, utility tariff sensitive, existing system efficiency specific and construction logistical oriented. Electrochromic glazing has higher first costs over static low-e, but it can lead to smaller mechanical plant and reduce operating costs as well; automated shading and daylighting controls are often cost-effective because of the reduction in lighting energy use and relatively small incremental costs when </w:t>
      </w:r>
      <w:r w:rsidRPr="00FE30EF">
        <w:rPr>
          <w:lang w:val="en-US"/>
        </w:rPr>
        <w:t xml:space="preserve">packaged with LED upgrades. The economics of BIPV depend on module price, inverter and balance-of-system costs, and the geometry of the shading; their value is higher when there are limitations on roof area or façades capable of hosting a significant area without undue self-shading. Incentives for certification introduce a second channel to the business case; energy and daylight credits are able to open up levels of certification that owners appreciate in terms of market differentiation, while third-party validation of savings is available via operational benchmarking. </w:t>
      </w:r>
    </w:p>
    <w:p w14:paraId="5D93A818" w14:textId="217C3106" w:rsidR="00D828CD" w:rsidRDefault="00D828CD" w:rsidP="00D828CD">
      <w:pPr>
        <w:pStyle w:val="Heading2"/>
      </w:pPr>
      <w:r w:rsidRPr="00D828CD">
        <w:t>Risks, Limitations, and Mitigations</w:t>
      </w:r>
    </w:p>
    <w:p w14:paraId="1571C26A" w14:textId="77777777" w:rsidR="001877C8" w:rsidRDefault="00FE30EF" w:rsidP="00D828CD">
      <w:pPr>
        <w:pStyle w:val="BodyText"/>
        <w:rPr>
          <w:lang w:val="en-US"/>
        </w:rPr>
      </w:pPr>
      <w:r w:rsidRPr="00FE30EF">
        <w:rPr>
          <w:lang w:val="en-US"/>
        </w:rPr>
        <w:t xml:space="preserve">Despite the substantial advantages of smart façades, they also present hazards when they are inadequately designed and maintained. Control complexity can also lead to operators getting overwhelmed; remedy comes from clear sequence-of-operations documents, training, a conservative default behavior that fails safely and the ability to pilot the machine in specific targeted sequences through complex tasks. Specifically, occupant override fatigue is a frequent mode of failure; cures include fewer, more intuitive presets as well as feedback that shows why in the world the system has decided to do something. DSF fire and smoke solutions should be developed in collaboration with code officials; acoustic flanking paths and stack pressures demand initial modeling and full-scale mock-ups. </w:t>
      </w:r>
    </w:p>
    <w:p w14:paraId="5D9C0D2C" w14:textId="7D0BA771" w:rsidR="00D828CD" w:rsidRDefault="00FE30EF" w:rsidP="00D828CD">
      <w:pPr>
        <w:pStyle w:val="BodyText"/>
        <w:rPr>
          <w:lang w:val="en-US"/>
        </w:rPr>
      </w:pPr>
      <w:r w:rsidRPr="00FE30EF">
        <w:rPr>
          <w:lang w:val="en-US"/>
        </w:rPr>
        <w:t>Electrochromic color quality and switching uniformity have come a long way but still need to be verified in physical and visual mock-ups to ensure user acceptance. Local shading, soiling or thermal derates can jeopardize the performance of BIPV facades; consideration of module-design, ventilation and access logistics solves this issue. Finally, late-breaking value engineering power in design can lead to deterioration in control quality; once the smart façade concept has been established, it should be preserved through clear contract language that performance depends on both hardware and commissioning scope.</w:t>
      </w:r>
      <w:r w:rsidR="00FA27D0">
        <w:rPr>
          <w:lang w:val="en-US"/>
        </w:rPr>
        <w:t xml:space="preserve"> </w:t>
      </w:r>
      <w:r w:rsidR="00FA27D0" w:rsidRPr="00FA27D0">
        <w:rPr>
          <w:lang w:val="en-US"/>
        </w:rPr>
        <w:t>The bar chart helps show to what degree the different systems of facades mitigate peak demand. The highest impact is shown in building-integrated photovoltaic (BIPV) facades, then the use of the double-skin facade, and automated shading systems. These technologies help in controlling the internal thermal load by regulating the heat gain, and increase of shading, as a result, the peak demand is lower and the need to use additional cooling or heating in case of extreme weather conditions is also minimized</w:t>
      </w:r>
      <w:r w:rsidR="00FA27D0">
        <w:rPr>
          <w:lang w:val="en-US"/>
        </w:rPr>
        <w:t xml:space="preserve"> as depicted in fig. 6</w:t>
      </w:r>
      <w:r w:rsidR="00FA27D0" w:rsidRPr="00FA27D0">
        <w:rPr>
          <w:lang w:val="en-US"/>
        </w:rPr>
        <w:t>.</w:t>
      </w:r>
    </w:p>
    <w:p w14:paraId="6120E0A3" w14:textId="2A813CAC" w:rsidR="00B8419D" w:rsidRDefault="00B8419D" w:rsidP="00B8419D">
      <w:pPr>
        <w:pStyle w:val="BodyText"/>
        <w:ind w:firstLine="0"/>
        <w:jc w:val="center"/>
        <w:rPr>
          <w:lang w:val="en-US"/>
        </w:rPr>
      </w:pPr>
      <w:r>
        <w:rPr>
          <w:noProof/>
          <w:lang w:val="en-US"/>
        </w:rPr>
        <w:drawing>
          <wp:inline distT="0" distB="0" distL="0" distR="0" wp14:anchorId="3B014BA8" wp14:editId="1D44E1AC">
            <wp:extent cx="3204303" cy="1886400"/>
            <wp:effectExtent l="0" t="0" r="0" b="0"/>
            <wp:docPr id="135534441" name="Picture 5" descr="A graph of a bar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34441" name="Picture 5" descr="A graph of a bar graph&#10;&#10;AI-generated content may be incorrect."/>
                    <pic:cNvPicPr/>
                  </pic:nvPicPr>
                  <pic:blipFill>
                    <a:blip r:embed="rId19">
                      <a:extLst>
                        <a:ext uri="{28A0092B-C50C-407E-A947-70E740481C1C}">
                          <a14:useLocalDpi xmlns:a14="http://schemas.microsoft.com/office/drawing/2010/main" val="0"/>
                        </a:ext>
                      </a:extLst>
                    </a:blip>
                    <a:stretch>
                      <a:fillRect/>
                    </a:stretch>
                  </pic:blipFill>
                  <pic:spPr>
                    <a:xfrm>
                      <a:off x="0" y="0"/>
                      <a:ext cx="3222173" cy="1896921"/>
                    </a:xfrm>
                    <a:prstGeom prst="rect">
                      <a:avLst/>
                    </a:prstGeom>
                  </pic:spPr>
                </pic:pic>
              </a:graphicData>
            </a:graphic>
          </wp:inline>
        </w:drawing>
      </w:r>
    </w:p>
    <w:p w14:paraId="28C7B17C" w14:textId="33276772" w:rsidR="00B8419D" w:rsidRPr="00B8419D" w:rsidRDefault="00FA27D0" w:rsidP="00B8419D">
      <w:pPr>
        <w:pStyle w:val="figurecaption"/>
        <w:rPr>
          <w:spacing w:val="-1"/>
        </w:rPr>
      </w:pPr>
      <w:r w:rsidRPr="00FA27D0">
        <w:t>Smart Façade System's Effect on Peak Demand Reduction</w:t>
      </w:r>
      <w:r>
        <w:t>.</w:t>
      </w:r>
    </w:p>
    <w:p w14:paraId="2259D1B5" w14:textId="55473BA3" w:rsidR="00D828CD" w:rsidRDefault="00D828CD" w:rsidP="00D828CD">
      <w:pPr>
        <w:pStyle w:val="Heading2"/>
      </w:pPr>
      <w:r w:rsidRPr="00D828CD">
        <w:lastRenderedPageBreak/>
        <w:t>Synthesis and Practical Guidance</w:t>
      </w:r>
    </w:p>
    <w:p w14:paraId="634F12DE" w14:textId="7F9431C0" w:rsidR="00235F31" w:rsidRPr="00B8419D" w:rsidRDefault="001877C8" w:rsidP="00B8419D">
      <w:pPr>
        <w:pStyle w:val="BodyText"/>
        <w:rPr>
          <w:lang w:val="en-US"/>
        </w:rPr>
        <w:sectPr w:rsidR="00235F31" w:rsidRPr="00B8419D" w:rsidSect="00B3184D">
          <w:type w:val="continuous"/>
          <w:pgSz w:w="12240" w:h="15840" w:code="1"/>
          <w:pgMar w:top="1080" w:right="893" w:bottom="1440" w:left="893" w:header="720" w:footer="720" w:gutter="0"/>
          <w:cols w:num="2" w:space="360"/>
          <w:docGrid w:linePitch="360"/>
        </w:sectPr>
      </w:pPr>
      <w:r w:rsidRPr="001877C8">
        <w:rPr>
          <w:lang w:val="en-US"/>
        </w:rPr>
        <w:t xml:space="preserve">The common thread in these last sections is that </w:t>
      </w:r>
      <w:proofErr w:type="spellStart"/>
      <w:r w:rsidRPr="001877C8">
        <w:rPr>
          <w:lang w:val="en-US"/>
        </w:rPr>
        <w:t>certifi</w:t>
      </w:r>
      <w:proofErr w:type="spellEnd"/>
      <w:r w:rsidRPr="001877C8">
        <w:rPr>
          <w:lang w:val="en-US"/>
        </w:rPr>
        <w:t xml:space="preserve"> cation results are greatest when façade strategies are described as systems, rather than features in a catalogue. A pragmatic path starts with goals that are transparent about energy, daylighting, comfort, and carbon; is rooted in co-simulation that honors the feedback between lighting, shading, glazing, and HVAC; and ends with commissioning plus operator engagement to maintain advances. When it comes to certification, the facade is not only responsible for energy points but also for human-centric statistics that are becoming more crucial to owners. Glare reduction and daylighting, Views Maintaining good views will improve cognitive performance, satisfaction and well as stabilizing operative temperatures. First time quality Significant </w:t>
      </w:r>
      <w:r w:rsidRPr="001877C8">
        <w:rPr>
          <w:lang w:val="en-US"/>
        </w:rPr>
        <w:t>improvements to perceived quality can be made using a combination of natural lighting/ventilation in the canopy. Feeling that you are outdoors Visually connecting to the outdoors supports wellbeing targets. BIPV or canopy PV that integrates with façade shading geometries can be seen as bringing on-site generation directly onto the building and contributing to resilience messaging while also reducing net energy use. The suggested approach to delivery is based on an iterative, evidence-led practice: baseline and target setting; concept options for envelope including control narratives; simulation and cost-benefit analysis; stakeholder review (including O&amp;M); procurement with mock-ups then followed by rigorous commissioning; year one tuning with open reporting against certification performance.</w:t>
      </w:r>
      <w:bookmarkEnd w:id="5"/>
    </w:p>
    <w:p w14:paraId="405F6FFA" w14:textId="755C327B" w:rsidR="0002580E" w:rsidRPr="007D0DF0" w:rsidRDefault="00A7436C" w:rsidP="00F328CD">
      <w:pPr>
        <w:pStyle w:val="tablehead"/>
        <w:rPr>
          <w:sz w:val="20"/>
          <w:szCs w:val="20"/>
        </w:rPr>
      </w:pPr>
      <w:r w:rsidRPr="007D0DF0">
        <w:rPr>
          <w:sz w:val="20"/>
          <w:szCs w:val="20"/>
        </w:rPr>
        <w:t xml:space="preserve">Performance </w:t>
      </w:r>
      <w:r w:rsidR="0002580E" w:rsidRPr="007D0DF0">
        <w:rPr>
          <w:sz w:val="20"/>
          <w:szCs w:val="20"/>
        </w:rPr>
        <w:t xml:space="preserve">Summary of </w:t>
      </w:r>
      <w:r w:rsidRPr="007D0DF0">
        <w:rPr>
          <w:sz w:val="20"/>
          <w:szCs w:val="20"/>
        </w:rPr>
        <w:t>Different Types of Methods</w:t>
      </w:r>
    </w:p>
    <w:tbl>
      <w:tblPr>
        <w:tblStyle w:val="TableGrid"/>
        <w:tblW w:w="0" w:type="auto"/>
        <w:jc w:val="center"/>
        <w:tblLayout w:type="fixed"/>
        <w:tblLook w:val="04A0" w:firstRow="1" w:lastRow="0" w:firstColumn="1" w:lastColumn="0" w:noHBand="0" w:noVBand="1"/>
      </w:tblPr>
      <w:tblGrid>
        <w:gridCol w:w="895"/>
        <w:gridCol w:w="1350"/>
        <w:gridCol w:w="1260"/>
        <w:gridCol w:w="1170"/>
        <w:gridCol w:w="1287"/>
        <w:gridCol w:w="783"/>
        <w:gridCol w:w="1260"/>
        <w:gridCol w:w="1260"/>
        <w:gridCol w:w="1179"/>
      </w:tblGrid>
      <w:tr w:rsidR="00971213" w:rsidRPr="001877C8" w14:paraId="04EB1634" w14:textId="65AF2879" w:rsidTr="00971213">
        <w:trPr>
          <w:trHeight w:val="269"/>
          <w:jc w:val="center"/>
        </w:trPr>
        <w:tc>
          <w:tcPr>
            <w:tcW w:w="895" w:type="dxa"/>
          </w:tcPr>
          <w:p w14:paraId="756F9C35" w14:textId="65840E70" w:rsidR="001877C8" w:rsidRPr="001877C8" w:rsidRDefault="001877C8" w:rsidP="001877C8">
            <w:pPr>
              <w:pStyle w:val="BodyText"/>
              <w:spacing w:after="0" w:line="240" w:lineRule="auto"/>
              <w:ind w:firstLine="0"/>
              <w:jc w:val="center"/>
              <w:rPr>
                <w:b/>
                <w:bCs/>
                <w:i/>
                <w:iCs/>
                <w:sz w:val="16"/>
                <w:szCs w:val="16"/>
              </w:rPr>
            </w:pPr>
            <w:r w:rsidRPr="001877C8">
              <w:rPr>
                <w:b/>
                <w:bCs/>
                <w:i/>
                <w:iCs/>
                <w:sz w:val="16"/>
                <w:szCs w:val="16"/>
              </w:rPr>
              <w:t>Method</w:t>
            </w:r>
          </w:p>
        </w:tc>
        <w:tc>
          <w:tcPr>
            <w:tcW w:w="1350" w:type="dxa"/>
          </w:tcPr>
          <w:p w14:paraId="55C88B53" w14:textId="162AB9F4" w:rsidR="001877C8" w:rsidRPr="001877C8" w:rsidRDefault="001877C8" w:rsidP="001877C8">
            <w:pPr>
              <w:pStyle w:val="BodyText"/>
              <w:spacing w:after="0" w:line="240" w:lineRule="auto"/>
              <w:ind w:firstLine="0"/>
              <w:jc w:val="center"/>
              <w:rPr>
                <w:b/>
                <w:bCs/>
                <w:i/>
                <w:iCs/>
                <w:sz w:val="16"/>
                <w:szCs w:val="16"/>
              </w:rPr>
            </w:pPr>
            <w:r w:rsidRPr="001877C8">
              <w:rPr>
                <w:b/>
                <w:bCs/>
                <w:i/>
                <w:iCs/>
                <w:sz w:val="16"/>
                <w:szCs w:val="16"/>
              </w:rPr>
              <w:t>What it does</w:t>
            </w:r>
          </w:p>
        </w:tc>
        <w:tc>
          <w:tcPr>
            <w:tcW w:w="1260" w:type="dxa"/>
          </w:tcPr>
          <w:p w14:paraId="0995C28D" w14:textId="002C8243" w:rsidR="001877C8" w:rsidRPr="001877C8" w:rsidRDefault="001877C8" w:rsidP="001877C8">
            <w:pPr>
              <w:pStyle w:val="BodyText"/>
              <w:spacing w:after="0" w:line="240" w:lineRule="auto"/>
              <w:ind w:firstLine="0"/>
              <w:jc w:val="center"/>
              <w:rPr>
                <w:b/>
                <w:bCs/>
                <w:i/>
                <w:iCs/>
                <w:sz w:val="16"/>
                <w:szCs w:val="16"/>
              </w:rPr>
            </w:pPr>
            <w:r w:rsidRPr="001877C8">
              <w:rPr>
                <w:b/>
                <w:bCs/>
                <w:i/>
                <w:iCs/>
                <w:sz w:val="16"/>
                <w:szCs w:val="16"/>
              </w:rPr>
              <w:t>Typical Energy Impact*</w:t>
            </w:r>
          </w:p>
        </w:tc>
        <w:tc>
          <w:tcPr>
            <w:tcW w:w="1170" w:type="dxa"/>
          </w:tcPr>
          <w:p w14:paraId="51555511" w14:textId="468DF5CB" w:rsidR="001877C8" w:rsidRPr="001877C8" w:rsidRDefault="001877C8" w:rsidP="001877C8">
            <w:pPr>
              <w:pStyle w:val="BodyText"/>
              <w:spacing w:after="0" w:line="240" w:lineRule="auto"/>
              <w:ind w:firstLine="0"/>
              <w:jc w:val="center"/>
              <w:rPr>
                <w:b/>
                <w:bCs/>
                <w:i/>
                <w:iCs/>
                <w:sz w:val="16"/>
                <w:szCs w:val="16"/>
              </w:rPr>
            </w:pPr>
            <w:r w:rsidRPr="001877C8">
              <w:rPr>
                <w:b/>
                <w:bCs/>
                <w:i/>
                <w:iCs/>
                <w:sz w:val="16"/>
                <w:szCs w:val="16"/>
              </w:rPr>
              <w:t>Comfort &amp; Glare</w:t>
            </w:r>
          </w:p>
        </w:tc>
        <w:tc>
          <w:tcPr>
            <w:tcW w:w="1287" w:type="dxa"/>
          </w:tcPr>
          <w:p w14:paraId="51AD4FB5" w14:textId="4F1B4217" w:rsidR="001877C8" w:rsidRPr="001877C8" w:rsidRDefault="001877C8" w:rsidP="001877C8">
            <w:pPr>
              <w:pStyle w:val="BodyText"/>
              <w:spacing w:after="0" w:line="240" w:lineRule="auto"/>
              <w:ind w:firstLine="0"/>
              <w:jc w:val="center"/>
              <w:rPr>
                <w:b/>
                <w:bCs/>
                <w:i/>
                <w:iCs/>
                <w:sz w:val="16"/>
                <w:szCs w:val="16"/>
              </w:rPr>
            </w:pPr>
            <w:r w:rsidRPr="001877C8">
              <w:rPr>
                <w:b/>
                <w:bCs/>
                <w:i/>
                <w:iCs/>
                <w:sz w:val="16"/>
                <w:szCs w:val="16"/>
              </w:rPr>
              <w:t>Grid/Resilience Contribution</w:t>
            </w:r>
          </w:p>
        </w:tc>
        <w:tc>
          <w:tcPr>
            <w:tcW w:w="783" w:type="dxa"/>
          </w:tcPr>
          <w:p w14:paraId="6C333E54" w14:textId="56ECCC60" w:rsidR="001877C8" w:rsidRPr="001877C8" w:rsidRDefault="001877C8" w:rsidP="001877C8">
            <w:pPr>
              <w:pStyle w:val="BodyText"/>
              <w:spacing w:after="0" w:line="240" w:lineRule="auto"/>
              <w:ind w:firstLine="0"/>
              <w:jc w:val="center"/>
              <w:rPr>
                <w:b/>
                <w:bCs/>
                <w:i/>
                <w:iCs/>
                <w:sz w:val="16"/>
                <w:szCs w:val="16"/>
              </w:rPr>
            </w:pPr>
            <w:r w:rsidRPr="001877C8">
              <w:rPr>
                <w:b/>
                <w:bCs/>
                <w:i/>
                <w:iCs/>
                <w:sz w:val="16"/>
                <w:szCs w:val="16"/>
              </w:rPr>
              <w:t>Retrofit Fit</w:t>
            </w:r>
          </w:p>
        </w:tc>
        <w:tc>
          <w:tcPr>
            <w:tcW w:w="1260" w:type="dxa"/>
          </w:tcPr>
          <w:p w14:paraId="032AB10B" w14:textId="55696B5F" w:rsidR="001877C8" w:rsidRPr="001877C8" w:rsidRDefault="001877C8" w:rsidP="001877C8">
            <w:pPr>
              <w:pStyle w:val="BodyText"/>
              <w:spacing w:after="0" w:line="240" w:lineRule="auto"/>
              <w:ind w:firstLine="0"/>
              <w:jc w:val="center"/>
              <w:rPr>
                <w:b/>
                <w:bCs/>
                <w:i/>
                <w:iCs/>
                <w:sz w:val="16"/>
                <w:szCs w:val="16"/>
              </w:rPr>
            </w:pPr>
            <w:r w:rsidRPr="001877C8">
              <w:rPr>
                <w:b/>
                <w:bCs/>
                <w:i/>
                <w:iCs/>
                <w:sz w:val="16"/>
                <w:szCs w:val="16"/>
              </w:rPr>
              <w:t>Commissioning Complexity</w:t>
            </w:r>
          </w:p>
        </w:tc>
        <w:tc>
          <w:tcPr>
            <w:tcW w:w="1260" w:type="dxa"/>
          </w:tcPr>
          <w:p w14:paraId="0BB0867F" w14:textId="4848F5F3" w:rsidR="001877C8" w:rsidRPr="001877C8" w:rsidRDefault="001877C8" w:rsidP="001877C8">
            <w:pPr>
              <w:pStyle w:val="BodyText"/>
              <w:spacing w:after="0" w:line="240" w:lineRule="auto"/>
              <w:ind w:firstLine="0"/>
              <w:jc w:val="center"/>
              <w:rPr>
                <w:b/>
                <w:bCs/>
                <w:i/>
                <w:iCs/>
                <w:sz w:val="16"/>
                <w:szCs w:val="16"/>
              </w:rPr>
            </w:pPr>
            <w:r w:rsidRPr="001877C8">
              <w:rPr>
                <w:b/>
                <w:bCs/>
                <w:i/>
                <w:iCs/>
                <w:sz w:val="16"/>
                <w:szCs w:val="16"/>
              </w:rPr>
              <w:t>Certification Levers</w:t>
            </w:r>
          </w:p>
        </w:tc>
        <w:tc>
          <w:tcPr>
            <w:tcW w:w="1179" w:type="dxa"/>
          </w:tcPr>
          <w:p w14:paraId="0E247621" w14:textId="32104E55" w:rsidR="001877C8" w:rsidRPr="001877C8" w:rsidRDefault="001877C8" w:rsidP="001877C8">
            <w:pPr>
              <w:pStyle w:val="BodyText"/>
              <w:spacing w:after="0" w:line="240" w:lineRule="auto"/>
              <w:ind w:firstLine="0"/>
              <w:jc w:val="center"/>
              <w:rPr>
                <w:b/>
                <w:bCs/>
                <w:i/>
                <w:iCs/>
                <w:sz w:val="16"/>
                <w:szCs w:val="16"/>
              </w:rPr>
            </w:pPr>
            <w:r w:rsidRPr="001877C8">
              <w:rPr>
                <w:b/>
                <w:bCs/>
                <w:i/>
                <w:iCs/>
                <w:sz w:val="16"/>
                <w:szCs w:val="16"/>
              </w:rPr>
              <w:t>Notable Risks / Watch-outs</w:t>
            </w:r>
          </w:p>
        </w:tc>
      </w:tr>
      <w:tr w:rsidR="00971213" w:rsidRPr="001877C8" w14:paraId="09F701F8" w14:textId="27D4881D" w:rsidTr="00971213">
        <w:trPr>
          <w:trHeight w:val="535"/>
          <w:jc w:val="center"/>
        </w:trPr>
        <w:tc>
          <w:tcPr>
            <w:tcW w:w="895" w:type="dxa"/>
          </w:tcPr>
          <w:p w14:paraId="49BF874E" w14:textId="3699F1AA" w:rsidR="001877C8" w:rsidRPr="001877C8" w:rsidRDefault="001877C8" w:rsidP="001877C8">
            <w:pPr>
              <w:pStyle w:val="BodyText"/>
              <w:spacing w:after="0" w:line="240" w:lineRule="auto"/>
              <w:ind w:firstLine="0"/>
              <w:jc w:val="center"/>
              <w:rPr>
                <w:sz w:val="16"/>
                <w:szCs w:val="16"/>
              </w:rPr>
            </w:pPr>
            <w:r w:rsidRPr="001877C8">
              <w:rPr>
                <w:rFonts w:hint="eastAsia"/>
                <w:sz w:val="16"/>
                <w:szCs w:val="16"/>
              </w:rPr>
              <w:t>Dynamic (Electrochromic) Glazing</w:t>
            </w:r>
          </w:p>
        </w:tc>
        <w:tc>
          <w:tcPr>
            <w:tcW w:w="1350" w:type="dxa"/>
          </w:tcPr>
          <w:p w14:paraId="53B6A0F0" w14:textId="4AD8D7FB" w:rsidR="001877C8" w:rsidRPr="001877C8" w:rsidRDefault="001877C8" w:rsidP="001877C8">
            <w:pPr>
              <w:pStyle w:val="BodyText"/>
              <w:spacing w:after="0" w:line="240" w:lineRule="auto"/>
              <w:ind w:firstLine="0"/>
              <w:jc w:val="center"/>
              <w:rPr>
                <w:sz w:val="16"/>
                <w:szCs w:val="16"/>
              </w:rPr>
            </w:pPr>
            <w:r w:rsidRPr="001877C8">
              <w:rPr>
                <w:rFonts w:hint="eastAsia"/>
                <w:sz w:val="16"/>
                <w:szCs w:val="16"/>
              </w:rPr>
              <w:t>Varies visible/solar transmittance to cut heat gain and glare while preserving views</w:t>
            </w:r>
          </w:p>
        </w:tc>
        <w:tc>
          <w:tcPr>
            <w:tcW w:w="1260" w:type="dxa"/>
          </w:tcPr>
          <w:p w14:paraId="2048FCB8" w14:textId="7BE28E1F" w:rsidR="001877C8" w:rsidRPr="001877C8" w:rsidRDefault="001877C8" w:rsidP="001877C8">
            <w:pPr>
              <w:pStyle w:val="BodyText"/>
              <w:spacing w:after="0" w:line="240" w:lineRule="auto"/>
              <w:ind w:firstLine="0"/>
              <w:jc w:val="center"/>
              <w:rPr>
                <w:sz w:val="16"/>
                <w:szCs w:val="16"/>
              </w:rPr>
            </w:pPr>
            <w:r w:rsidRPr="001877C8">
              <w:rPr>
                <w:rFonts w:hint="eastAsia"/>
                <w:sz w:val="16"/>
                <w:szCs w:val="16"/>
              </w:rPr>
              <w:t xml:space="preserve">Cooling </w:t>
            </w:r>
            <w:r w:rsidRPr="001877C8">
              <w:rPr>
                <w:rFonts w:hint="eastAsia"/>
                <w:sz w:val="16"/>
                <w:szCs w:val="16"/>
              </w:rPr>
              <w:t>↓</w:t>
            </w:r>
            <w:r w:rsidRPr="001877C8">
              <w:rPr>
                <w:rFonts w:hint="eastAsia"/>
                <w:sz w:val="16"/>
                <w:szCs w:val="16"/>
              </w:rPr>
              <w:t xml:space="preserve">; lighting </w:t>
            </w:r>
            <w:r w:rsidRPr="001877C8">
              <w:rPr>
                <w:rFonts w:hint="eastAsia"/>
                <w:sz w:val="16"/>
                <w:szCs w:val="16"/>
              </w:rPr>
              <w:t>↓</w:t>
            </w:r>
            <w:r w:rsidRPr="001877C8">
              <w:rPr>
                <w:rFonts w:hint="eastAsia"/>
                <w:sz w:val="16"/>
                <w:szCs w:val="16"/>
              </w:rPr>
              <w:t xml:space="preserve"> in perimeter zones; heating impact depends on climate</w:t>
            </w:r>
          </w:p>
        </w:tc>
        <w:tc>
          <w:tcPr>
            <w:tcW w:w="1170" w:type="dxa"/>
          </w:tcPr>
          <w:p w14:paraId="2B13D70B" w14:textId="3D734894" w:rsidR="001877C8" w:rsidRPr="001877C8" w:rsidRDefault="001877C8" w:rsidP="001877C8">
            <w:pPr>
              <w:pStyle w:val="BodyText"/>
              <w:spacing w:after="0" w:line="240" w:lineRule="auto"/>
              <w:ind w:firstLine="0"/>
              <w:jc w:val="center"/>
              <w:rPr>
                <w:sz w:val="16"/>
                <w:szCs w:val="16"/>
              </w:rPr>
            </w:pPr>
            <w:r w:rsidRPr="001877C8">
              <w:rPr>
                <w:rFonts w:hint="eastAsia"/>
                <w:sz w:val="16"/>
                <w:szCs w:val="16"/>
              </w:rPr>
              <w:t>Strong glare control with views; improves daylight autonomy wh</w:t>
            </w:r>
            <w:r w:rsidRPr="001877C8">
              <w:rPr>
                <w:sz w:val="16"/>
                <w:szCs w:val="16"/>
              </w:rPr>
              <w:t>en paired with dimming</w:t>
            </w:r>
          </w:p>
        </w:tc>
        <w:tc>
          <w:tcPr>
            <w:tcW w:w="1287" w:type="dxa"/>
          </w:tcPr>
          <w:p w14:paraId="332D7D51" w14:textId="0AB41F6C" w:rsidR="001877C8" w:rsidRPr="001877C8" w:rsidRDefault="001877C8" w:rsidP="001877C8">
            <w:pPr>
              <w:pStyle w:val="BodyText"/>
              <w:spacing w:after="0" w:line="240" w:lineRule="auto"/>
              <w:ind w:firstLine="0"/>
              <w:jc w:val="center"/>
              <w:rPr>
                <w:sz w:val="16"/>
                <w:szCs w:val="16"/>
              </w:rPr>
            </w:pPr>
            <w:r w:rsidRPr="001877C8">
              <w:rPr>
                <w:sz w:val="16"/>
                <w:szCs w:val="16"/>
              </w:rPr>
              <w:t>Indirect: enables load shaping via daylighting; supports DR events</w:t>
            </w:r>
          </w:p>
        </w:tc>
        <w:tc>
          <w:tcPr>
            <w:tcW w:w="783" w:type="dxa"/>
          </w:tcPr>
          <w:p w14:paraId="2B3E23FA" w14:textId="44AF0431" w:rsidR="001877C8" w:rsidRPr="001877C8" w:rsidRDefault="001877C8" w:rsidP="001877C8">
            <w:pPr>
              <w:pStyle w:val="BodyText"/>
              <w:spacing w:after="0" w:line="240" w:lineRule="auto"/>
              <w:ind w:firstLine="0"/>
              <w:jc w:val="center"/>
              <w:rPr>
                <w:sz w:val="16"/>
                <w:szCs w:val="16"/>
              </w:rPr>
            </w:pPr>
            <w:r w:rsidRPr="001877C8">
              <w:rPr>
                <w:sz w:val="16"/>
                <w:szCs w:val="16"/>
              </w:rPr>
              <w:t>Medium (glass replacement)</w:t>
            </w:r>
          </w:p>
        </w:tc>
        <w:tc>
          <w:tcPr>
            <w:tcW w:w="1260" w:type="dxa"/>
          </w:tcPr>
          <w:p w14:paraId="214A1B4C" w14:textId="094095D5" w:rsidR="001877C8" w:rsidRPr="001877C8" w:rsidRDefault="001877C8" w:rsidP="001877C8">
            <w:pPr>
              <w:pStyle w:val="BodyText"/>
              <w:spacing w:after="0" w:line="240" w:lineRule="auto"/>
              <w:ind w:firstLine="0"/>
              <w:jc w:val="center"/>
              <w:rPr>
                <w:sz w:val="16"/>
                <w:szCs w:val="16"/>
              </w:rPr>
            </w:pPr>
            <w:r w:rsidRPr="001877C8">
              <w:rPr>
                <w:sz w:val="16"/>
                <w:szCs w:val="16"/>
              </w:rPr>
              <w:t>Medium: sensor calibration, tint setpoints, HVAC/lighting coordination</w:t>
            </w:r>
          </w:p>
        </w:tc>
        <w:tc>
          <w:tcPr>
            <w:tcW w:w="1260" w:type="dxa"/>
          </w:tcPr>
          <w:p w14:paraId="1F7675E3" w14:textId="0DC0D18B" w:rsidR="001877C8" w:rsidRPr="001877C8" w:rsidRDefault="001877C8" w:rsidP="001877C8">
            <w:pPr>
              <w:pStyle w:val="BodyText"/>
              <w:spacing w:after="0" w:line="240" w:lineRule="auto"/>
              <w:ind w:firstLine="0"/>
              <w:jc w:val="center"/>
              <w:rPr>
                <w:sz w:val="16"/>
                <w:szCs w:val="16"/>
              </w:rPr>
            </w:pPr>
            <w:r w:rsidRPr="001877C8">
              <w:rPr>
                <w:sz w:val="16"/>
                <w:szCs w:val="16"/>
              </w:rPr>
              <w:t>LEED: Energy, Daylight, Quality Views; WELL: Light, Thermal; ENERGY STAR: lower EUI</w:t>
            </w:r>
          </w:p>
        </w:tc>
        <w:tc>
          <w:tcPr>
            <w:tcW w:w="1179" w:type="dxa"/>
          </w:tcPr>
          <w:p w14:paraId="1E954588" w14:textId="393367B6" w:rsidR="001877C8" w:rsidRPr="001877C8" w:rsidRDefault="001877C8" w:rsidP="001877C8">
            <w:pPr>
              <w:pStyle w:val="BodyText"/>
              <w:spacing w:after="0" w:line="240" w:lineRule="auto"/>
              <w:ind w:firstLine="0"/>
              <w:jc w:val="center"/>
              <w:rPr>
                <w:sz w:val="16"/>
                <w:szCs w:val="16"/>
              </w:rPr>
            </w:pPr>
            <w:r w:rsidRPr="001877C8">
              <w:rPr>
                <w:sz w:val="16"/>
                <w:szCs w:val="16"/>
              </w:rPr>
              <w:t>Color neutrality, switching speed, controls drift; user acceptance if scenes are abrupt</w:t>
            </w:r>
          </w:p>
        </w:tc>
      </w:tr>
      <w:tr w:rsidR="00971213" w:rsidRPr="001877C8" w14:paraId="0609F514" w14:textId="5F99317F" w:rsidTr="00971213">
        <w:trPr>
          <w:trHeight w:val="535"/>
          <w:jc w:val="center"/>
        </w:trPr>
        <w:tc>
          <w:tcPr>
            <w:tcW w:w="895" w:type="dxa"/>
          </w:tcPr>
          <w:p w14:paraId="641339E5" w14:textId="041E7D06" w:rsidR="001877C8" w:rsidRPr="001877C8" w:rsidRDefault="001877C8" w:rsidP="001877C8">
            <w:pPr>
              <w:pStyle w:val="BodyText"/>
              <w:spacing w:after="0" w:line="240" w:lineRule="auto"/>
              <w:ind w:firstLine="0"/>
              <w:jc w:val="center"/>
              <w:rPr>
                <w:sz w:val="16"/>
                <w:szCs w:val="16"/>
              </w:rPr>
            </w:pPr>
            <w:r w:rsidRPr="001877C8">
              <w:rPr>
                <w:rFonts w:hint="eastAsia"/>
                <w:sz w:val="16"/>
                <w:szCs w:val="16"/>
              </w:rPr>
              <w:t>Automated Interior Shading + Daylight Dimming</w:t>
            </w:r>
          </w:p>
        </w:tc>
        <w:tc>
          <w:tcPr>
            <w:tcW w:w="1350" w:type="dxa"/>
          </w:tcPr>
          <w:p w14:paraId="50A0E5E0" w14:textId="20AF02BC" w:rsidR="001877C8" w:rsidRPr="001877C8" w:rsidRDefault="001877C8" w:rsidP="001877C8">
            <w:pPr>
              <w:pStyle w:val="BodyText"/>
              <w:spacing w:after="0" w:line="240" w:lineRule="auto"/>
              <w:ind w:firstLine="0"/>
              <w:jc w:val="center"/>
              <w:rPr>
                <w:sz w:val="16"/>
                <w:szCs w:val="16"/>
              </w:rPr>
            </w:pPr>
            <w:r w:rsidRPr="001877C8">
              <w:rPr>
                <w:rFonts w:hint="eastAsia"/>
                <w:sz w:val="16"/>
                <w:szCs w:val="16"/>
              </w:rPr>
              <w:t>Motorized shades + photosensors reduce solar gain and electric lighting</w:t>
            </w:r>
          </w:p>
        </w:tc>
        <w:tc>
          <w:tcPr>
            <w:tcW w:w="1260" w:type="dxa"/>
          </w:tcPr>
          <w:p w14:paraId="479F9A7E" w14:textId="75089892" w:rsidR="001877C8" w:rsidRPr="001877C8" w:rsidRDefault="001877C8" w:rsidP="001877C8">
            <w:pPr>
              <w:pStyle w:val="BodyText"/>
              <w:spacing w:after="0" w:line="240" w:lineRule="auto"/>
              <w:ind w:firstLine="0"/>
              <w:jc w:val="center"/>
              <w:rPr>
                <w:sz w:val="16"/>
                <w:szCs w:val="16"/>
              </w:rPr>
            </w:pPr>
            <w:r w:rsidRPr="001877C8">
              <w:rPr>
                <w:rFonts w:hint="eastAsia"/>
                <w:sz w:val="16"/>
                <w:szCs w:val="16"/>
              </w:rPr>
              <w:t xml:space="preserve">Lighting </w:t>
            </w:r>
            <w:r w:rsidRPr="001877C8">
              <w:rPr>
                <w:rFonts w:hint="eastAsia"/>
                <w:sz w:val="16"/>
                <w:szCs w:val="16"/>
              </w:rPr>
              <w:t>↓↓</w:t>
            </w:r>
            <w:r w:rsidRPr="001877C8">
              <w:rPr>
                <w:rFonts w:hint="eastAsia"/>
                <w:sz w:val="16"/>
                <w:szCs w:val="16"/>
              </w:rPr>
              <w:t xml:space="preserve"> (perimeter); cooling </w:t>
            </w:r>
            <w:r w:rsidRPr="001877C8">
              <w:rPr>
                <w:rFonts w:hint="eastAsia"/>
                <w:sz w:val="16"/>
                <w:szCs w:val="16"/>
              </w:rPr>
              <w:t>↓</w:t>
            </w:r>
            <w:r w:rsidRPr="001877C8">
              <w:rPr>
                <w:rFonts w:hint="eastAsia"/>
                <w:sz w:val="16"/>
                <w:szCs w:val="16"/>
              </w:rPr>
              <w:t xml:space="preserve">; peak demand </w:t>
            </w:r>
            <w:r w:rsidRPr="001877C8">
              <w:rPr>
                <w:rFonts w:hint="eastAsia"/>
                <w:sz w:val="16"/>
                <w:szCs w:val="16"/>
              </w:rPr>
              <w:t>↓</w:t>
            </w:r>
            <w:r w:rsidRPr="001877C8">
              <w:rPr>
                <w:rFonts w:hint="eastAsia"/>
                <w:sz w:val="16"/>
                <w:szCs w:val="16"/>
              </w:rPr>
              <w:t xml:space="preserve"> during sunny hours</w:t>
            </w:r>
          </w:p>
        </w:tc>
        <w:tc>
          <w:tcPr>
            <w:tcW w:w="1170" w:type="dxa"/>
          </w:tcPr>
          <w:p w14:paraId="50F69EA0" w14:textId="65D214AB" w:rsidR="001877C8" w:rsidRPr="001877C8" w:rsidRDefault="001877C8" w:rsidP="001877C8">
            <w:pPr>
              <w:pStyle w:val="BodyText"/>
              <w:spacing w:after="0" w:line="240" w:lineRule="auto"/>
              <w:ind w:firstLine="0"/>
              <w:jc w:val="center"/>
              <w:rPr>
                <w:sz w:val="16"/>
                <w:szCs w:val="16"/>
              </w:rPr>
            </w:pPr>
            <w:r w:rsidRPr="001877C8">
              <w:rPr>
                <w:rFonts w:hint="eastAsia"/>
                <w:sz w:val="16"/>
                <w:szCs w:val="16"/>
              </w:rPr>
              <w:t>Good glare control; fine user overrides possible</w:t>
            </w:r>
          </w:p>
        </w:tc>
        <w:tc>
          <w:tcPr>
            <w:tcW w:w="1287" w:type="dxa"/>
          </w:tcPr>
          <w:p w14:paraId="20304B93" w14:textId="476FD93C" w:rsidR="001877C8" w:rsidRPr="001877C8" w:rsidRDefault="001877C8" w:rsidP="001877C8">
            <w:pPr>
              <w:pStyle w:val="BodyText"/>
              <w:spacing w:after="0" w:line="240" w:lineRule="auto"/>
              <w:ind w:firstLine="0"/>
              <w:jc w:val="center"/>
              <w:rPr>
                <w:sz w:val="16"/>
                <w:szCs w:val="16"/>
              </w:rPr>
            </w:pPr>
            <w:r w:rsidRPr="001877C8">
              <w:rPr>
                <w:rFonts w:hint="eastAsia"/>
                <w:sz w:val="16"/>
                <w:szCs w:val="16"/>
              </w:rPr>
              <w:t>Facilitates daylight harvesting during DR windows</w:t>
            </w:r>
          </w:p>
        </w:tc>
        <w:tc>
          <w:tcPr>
            <w:tcW w:w="783" w:type="dxa"/>
          </w:tcPr>
          <w:p w14:paraId="03699F1E" w14:textId="4077E139" w:rsidR="001877C8" w:rsidRPr="001877C8" w:rsidRDefault="001877C8" w:rsidP="001877C8">
            <w:pPr>
              <w:pStyle w:val="BodyText"/>
              <w:spacing w:after="0" w:line="240" w:lineRule="auto"/>
              <w:ind w:firstLine="0"/>
              <w:jc w:val="center"/>
              <w:rPr>
                <w:sz w:val="16"/>
                <w:szCs w:val="16"/>
              </w:rPr>
            </w:pPr>
            <w:r w:rsidRPr="001877C8">
              <w:rPr>
                <w:rFonts w:hint="eastAsia"/>
                <w:sz w:val="16"/>
                <w:szCs w:val="16"/>
              </w:rPr>
              <w:t>High (adds to existing façade)</w:t>
            </w:r>
          </w:p>
        </w:tc>
        <w:tc>
          <w:tcPr>
            <w:tcW w:w="1260" w:type="dxa"/>
          </w:tcPr>
          <w:p w14:paraId="0635D633" w14:textId="52082B36" w:rsidR="001877C8" w:rsidRPr="001877C8" w:rsidRDefault="001877C8" w:rsidP="001877C8">
            <w:pPr>
              <w:pStyle w:val="BodyText"/>
              <w:spacing w:after="0" w:line="240" w:lineRule="auto"/>
              <w:ind w:firstLine="0"/>
              <w:jc w:val="center"/>
              <w:rPr>
                <w:sz w:val="16"/>
                <w:szCs w:val="16"/>
              </w:rPr>
            </w:pPr>
            <w:r w:rsidRPr="001877C8">
              <w:rPr>
                <w:rFonts w:hint="eastAsia"/>
                <w:sz w:val="16"/>
                <w:szCs w:val="16"/>
              </w:rPr>
              <w:t>Medium: photosensor placement/tuning is critical</w:t>
            </w:r>
          </w:p>
        </w:tc>
        <w:tc>
          <w:tcPr>
            <w:tcW w:w="1260" w:type="dxa"/>
          </w:tcPr>
          <w:p w14:paraId="130CACBB" w14:textId="1E6E98DA" w:rsidR="001877C8" w:rsidRPr="001877C8" w:rsidRDefault="001877C8" w:rsidP="001877C8">
            <w:pPr>
              <w:pStyle w:val="BodyText"/>
              <w:spacing w:after="0" w:line="240" w:lineRule="auto"/>
              <w:ind w:firstLine="0"/>
              <w:jc w:val="center"/>
              <w:rPr>
                <w:sz w:val="16"/>
                <w:szCs w:val="16"/>
              </w:rPr>
            </w:pPr>
            <w:r w:rsidRPr="001877C8">
              <w:rPr>
                <w:rFonts w:hint="eastAsia"/>
                <w:sz w:val="16"/>
                <w:szCs w:val="16"/>
              </w:rPr>
              <w:t>LEED: Daylight/Interior Lighting; WELL: Light/Comfort</w:t>
            </w:r>
          </w:p>
        </w:tc>
        <w:tc>
          <w:tcPr>
            <w:tcW w:w="1179" w:type="dxa"/>
          </w:tcPr>
          <w:p w14:paraId="684B425F" w14:textId="13EA9BB2" w:rsidR="001877C8" w:rsidRPr="001877C8" w:rsidRDefault="001877C8" w:rsidP="001877C8">
            <w:pPr>
              <w:pStyle w:val="BodyText"/>
              <w:spacing w:after="0" w:line="240" w:lineRule="auto"/>
              <w:ind w:firstLine="0"/>
              <w:jc w:val="center"/>
              <w:rPr>
                <w:sz w:val="16"/>
                <w:szCs w:val="16"/>
              </w:rPr>
            </w:pPr>
            <w:r w:rsidRPr="001877C8">
              <w:rPr>
                <w:rFonts w:hint="eastAsia"/>
                <w:sz w:val="16"/>
                <w:szCs w:val="16"/>
              </w:rPr>
              <w:t xml:space="preserve">Poorly tuned sensors </w:t>
            </w:r>
            <w:r w:rsidRPr="001877C8">
              <w:rPr>
                <w:rFonts w:hint="eastAsia"/>
                <w:sz w:val="16"/>
                <w:szCs w:val="16"/>
              </w:rPr>
              <w:t>→</w:t>
            </w:r>
            <w:r w:rsidRPr="001877C8">
              <w:rPr>
                <w:rFonts w:hint="eastAsia"/>
                <w:sz w:val="16"/>
                <w:szCs w:val="16"/>
              </w:rPr>
              <w:t xml:space="preserve"> occupant overrides; maintenance of motors</w:t>
            </w:r>
          </w:p>
        </w:tc>
      </w:tr>
      <w:tr w:rsidR="00971213" w:rsidRPr="001877C8" w14:paraId="318FCED0" w14:textId="2A3E1872" w:rsidTr="00971213">
        <w:trPr>
          <w:trHeight w:val="514"/>
          <w:jc w:val="center"/>
        </w:trPr>
        <w:tc>
          <w:tcPr>
            <w:tcW w:w="895" w:type="dxa"/>
          </w:tcPr>
          <w:p w14:paraId="470BB610" w14:textId="2A63AD7E" w:rsidR="001877C8" w:rsidRPr="001877C8" w:rsidRDefault="001877C8" w:rsidP="001877C8">
            <w:pPr>
              <w:pStyle w:val="BodyText"/>
              <w:spacing w:after="0" w:line="240" w:lineRule="auto"/>
              <w:ind w:firstLine="0"/>
              <w:jc w:val="center"/>
              <w:rPr>
                <w:sz w:val="16"/>
                <w:szCs w:val="16"/>
              </w:rPr>
            </w:pPr>
            <w:r w:rsidRPr="001877C8">
              <w:rPr>
                <w:rFonts w:hint="eastAsia"/>
                <w:sz w:val="16"/>
                <w:szCs w:val="16"/>
              </w:rPr>
              <w:t>Exterior Shading (fins/louvers)</w:t>
            </w:r>
          </w:p>
        </w:tc>
        <w:tc>
          <w:tcPr>
            <w:tcW w:w="1350" w:type="dxa"/>
          </w:tcPr>
          <w:p w14:paraId="27546DB0" w14:textId="4D038C98" w:rsidR="001877C8" w:rsidRPr="001877C8" w:rsidRDefault="001877C8" w:rsidP="001877C8">
            <w:pPr>
              <w:pStyle w:val="BodyText"/>
              <w:spacing w:after="0" w:line="240" w:lineRule="auto"/>
              <w:ind w:firstLine="0"/>
              <w:jc w:val="center"/>
              <w:rPr>
                <w:sz w:val="16"/>
                <w:szCs w:val="16"/>
              </w:rPr>
            </w:pPr>
            <w:r w:rsidRPr="001877C8">
              <w:rPr>
                <w:rFonts w:hint="eastAsia"/>
                <w:sz w:val="16"/>
                <w:szCs w:val="16"/>
              </w:rPr>
              <w:t>Stops solar load before glass; can be fixed or motorized</w:t>
            </w:r>
          </w:p>
        </w:tc>
        <w:tc>
          <w:tcPr>
            <w:tcW w:w="1260" w:type="dxa"/>
          </w:tcPr>
          <w:p w14:paraId="6D00C5A9" w14:textId="1C358A8C" w:rsidR="001877C8" w:rsidRPr="001877C8" w:rsidRDefault="001877C8" w:rsidP="001877C8">
            <w:pPr>
              <w:pStyle w:val="BodyText"/>
              <w:spacing w:after="0" w:line="240" w:lineRule="auto"/>
              <w:ind w:firstLine="0"/>
              <w:jc w:val="center"/>
              <w:rPr>
                <w:sz w:val="16"/>
                <w:szCs w:val="16"/>
              </w:rPr>
            </w:pPr>
            <w:r w:rsidRPr="001877C8">
              <w:rPr>
                <w:rFonts w:hint="eastAsia"/>
                <w:sz w:val="16"/>
                <w:szCs w:val="16"/>
              </w:rPr>
              <w:t xml:space="preserve">Cooling </w:t>
            </w:r>
            <w:r w:rsidRPr="001877C8">
              <w:rPr>
                <w:rFonts w:hint="eastAsia"/>
                <w:sz w:val="16"/>
                <w:szCs w:val="16"/>
              </w:rPr>
              <w:t>↓↓</w:t>
            </w:r>
            <w:r w:rsidRPr="001877C8">
              <w:rPr>
                <w:rFonts w:hint="eastAsia"/>
                <w:sz w:val="16"/>
                <w:szCs w:val="16"/>
              </w:rPr>
              <w:t>; lighting impact depends on geometry; peak shaving</w:t>
            </w:r>
          </w:p>
        </w:tc>
        <w:tc>
          <w:tcPr>
            <w:tcW w:w="1170" w:type="dxa"/>
          </w:tcPr>
          <w:p w14:paraId="51ABE499" w14:textId="4D10E2D8" w:rsidR="001877C8" w:rsidRPr="001877C8" w:rsidRDefault="001877C8" w:rsidP="001877C8">
            <w:pPr>
              <w:pStyle w:val="BodyText"/>
              <w:spacing w:after="0" w:line="240" w:lineRule="auto"/>
              <w:ind w:firstLine="0"/>
              <w:jc w:val="center"/>
              <w:rPr>
                <w:sz w:val="16"/>
                <w:szCs w:val="16"/>
              </w:rPr>
            </w:pPr>
            <w:r w:rsidRPr="001877C8">
              <w:rPr>
                <w:rFonts w:hint="eastAsia"/>
                <w:sz w:val="16"/>
                <w:szCs w:val="16"/>
              </w:rPr>
              <w:t>Excellent glare mitigation; may reduce sky view if over-dense</w:t>
            </w:r>
          </w:p>
        </w:tc>
        <w:tc>
          <w:tcPr>
            <w:tcW w:w="1287" w:type="dxa"/>
          </w:tcPr>
          <w:p w14:paraId="4A6D9354" w14:textId="1BDB44F9" w:rsidR="001877C8" w:rsidRPr="001877C8" w:rsidRDefault="001877C8" w:rsidP="001877C8">
            <w:pPr>
              <w:pStyle w:val="BodyText"/>
              <w:spacing w:after="0" w:line="240" w:lineRule="auto"/>
              <w:ind w:firstLine="0"/>
              <w:jc w:val="center"/>
              <w:rPr>
                <w:sz w:val="16"/>
                <w:szCs w:val="16"/>
              </w:rPr>
            </w:pPr>
            <w:r w:rsidRPr="001877C8">
              <w:rPr>
                <w:rFonts w:hint="eastAsia"/>
                <w:sz w:val="16"/>
                <w:szCs w:val="16"/>
              </w:rPr>
              <w:t>Reduces cooling peaks in heatwaves; passive</w:t>
            </w:r>
            <w:r w:rsidRPr="001877C8">
              <w:rPr>
                <w:sz w:val="16"/>
                <w:szCs w:val="16"/>
              </w:rPr>
              <w:t xml:space="preserve"> resilience</w:t>
            </w:r>
          </w:p>
        </w:tc>
        <w:tc>
          <w:tcPr>
            <w:tcW w:w="783" w:type="dxa"/>
          </w:tcPr>
          <w:p w14:paraId="3D81A47B" w14:textId="67C7DF5C" w:rsidR="001877C8" w:rsidRPr="001877C8" w:rsidRDefault="001877C8" w:rsidP="001877C8">
            <w:pPr>
              <w:pStyle w:val="BodyText"/>
              <w:spacing w:after="0" w:line="240" w:lineRule="auto"/>
              <w:ind w:firstLine="0"/>
              <w:jc w:val="center"/>
              <w:rPr>
                <w:sz w:val="16"/>
                <w:szCs w:val="16"/>
              </w:rPr>
            </w:pPr>
            <w:r w:rsidRPr="001877C8">
              <w:rPr>
                <w:sz w:val="16"/>
                <w:szCs w:val="16"/>
              </w:rPr>
              <w:t>Medium (structure &amp; wind loads)</w:t>
            </w:r>
          </w:p>
        </w:tc>
        <w:tc>
          <w:tcPr>
            <w:tcW w:w="1260" w:type="dxa"/>
          </w:tcPr>
          <w:p w14:paraId="40A9EBB0" w14:textId="79D0CB0C" w:rsidR="001877C8" w:rsidRPr="001877C8" w:rsidRDefault="001877C8" w:rsidP="001877C8">
            <w:pPr>
              <w:pStyle w:val="BodyText"/>
              <w:spacing w:after="0" w:line="240" w:lineRule="auto"/>
              <w:ind w:firstLine="0"/>
              <w:jc w:val="center"/>
              <w:rPr>
                <w:sz w:val="16"/>
                <w:szCs w:val="16"/>
              </w:rPr>
            </w:pPr>
            <w:r w:rsidRPr="001877C8">
              <w:rPr>
                <w:sz w:val="16"/>
                <w:szCs w:val="16"/>
              </w:rPr>
              <w:t>Medium–High: wind/safety interlocks, façade integration</w:t>
            </w:r>
          </w:p>
        </w:tc>
        <w:tc>
          <w:tcPr>
            <w:tcW w:w="1260" w:type="dxa"/>
          </w:tcPr>
          <w:p w14:paraId="2B3C9067" w14:textId="5A0A8A83" w:rsidR="001877C8" w:rsidRPr="001877C8" w:rsidRDefault="001877C8" w:rsidP="001877C8">
            <w:pPr>
              <w:pStyle w:val="BodyText"/>
              <w:spacing w:after="0" w:line="240" w:lineRule="auto"/>
              <w:ind w:firstLine="0"/>
              <w:jc w:val="center"/>
              <w:rPr>
                <w:sz w:val="16"/>
                <w:szCs w:val="16"/>
              </w:rPr>
            </w:pPr>
            <w:r w:rsidRPr="001877C8">
              <w:rPr>
                <w:sz w:val="16"/>
                <w:szCs w:val="16"/>
              </w:rPr>
              <w:t>LEED: Energy/Daylight; WELL: Light</w:t>
            </w:r>
          </w:p>
        </w:tc>
        <w:tc>
          <w:tcPr>
            <w:tcW w:w="1179" w:type="dxa"/>
          </w:tcPr>
          <w:p w14:paraId="4D7C81BB" w14:textId="6170A6DE" w:rsidR="001877C8" w:rsidRPr="001877C8" w:rsidRDefault="001877C8" w:rsidP="001877C8">
            <w:pPr>
              <w:pStyle w:val="BodyText"/>
              <w:spacing w:after="0" w:line="240" w:lineRule="auto"/>
              <w:ind w:firstLine="0"/>
              <w:jc w:val="center"/>
              <w:rPr>
                <w:sz w:val="16"/>
                <w:szCs w:val="16"/>
              </w:rPr>
            </w:pPr>
            <w:r w:rsidRPr="001877C8">
              <w:rPr>
                <w:sz w:val="16"/>
                <w:szCs w:val="16"/>
              </w:rPr>
              <w:t>Wind, soiling, snow/ice; architectural coordination; O&amp;M access</w:t>
            </w:r>
          </w:p>
        </w:tc>
      </w:tr>
      <w:tr w:rsidR="00971213" w:rsidRPr="001877C8" w14:paraId="068FC583" w14:textId="3C89B342" w:rsidTr="00971213">
        <w:trPr>
          <w:trHeight w:val="535"/>
          <w:jc w:val="center"/>
        </w:trPr>
        <w:tc>
          <w:tcPr>
            <w:tcW w:w="895" w:type="dxa"/>
          </w:tcPr>
          <w:p w14:paraId="74FDCA04" w14:textId="39BE8657" w:rsidR="001877C8" w:rsidRPr="001877C8" w:rsidRDefault="001877C8" w:rsidP="001877C8">
            <w:pPr>
              <w:pStyle w:val="BodyText"/>
              <w:spacing w:after="0" w:line="240" w:lineRule="auto"/>
              <w:ind w:firstLine="0"/>
              <w:jc w:val="center"/>
              <w:rPr>
                <w:sz w:val="16"/>
                <w:szCs w:val="16"/>
              </w:rPr>
            </w:pPr>
            <w:r w:rsidRPr="001877C8">
              <w:rPr>
                <w:rFonts w:hint="eastAsia"/>
                <w:sz w:val="16"/>
                <w:szCs w:val="16"/>
              </w:rPr>
              <w:t>Double-Skin Façade (ventilated cavity)</w:t>
            </w:r>
          </w:p>
        </w:tc>
        <w:tc>
          <w:tcPr>
            <w:tcW w:w="1350" w:type="dxa"/>
          </w:tcPr>
          <w:p w14:paraId="473BEE18" w14:textId="5D347C77" w:rsidR="001877C8" w:rsidRPr="001877C8" w:rsidRDefault="001877C8" w:rsidP="001877C8">
            <w:pPr>
              <w:pStyle w:val="BodyText"/>
              <w:spacing w:after="0" w:line="240" w:lineRule="auto"/>
              <w:ind w:firstLine="0"/>
              <w:jc w:val="center"/>
              <w:rPr>
                <w:sz w:val="16"/>
                <w:szCs w:val="16"/>
              </w:rPr>
            </w:pPr>
            <w:r w:rsidRPr="001877C8">
              <w:rPr>
                <w:rFonts w:hint="eastAsia"/>
                <w:sz w:val="16"/>
                <w:szCs w:val="16"/>
              </w:rPr>
              <w:t>Buffer cavity moderates heat flow; houses protected shading; enables stack ventilation</w:t>
            </w:r>
          </w:p>
        </w:tc>
        <w:tc>
          <w:tcPr>
            <w:tcW w:w="1260" w:type="dxa"/>
          </w:tcPr>
          <w:p w14:paraId="6129E542" w14:textId="4197B84C" w:rsidR="001877C8" w:rsidRPr="001877C8" w:rsidRDefault="001877C8" w:rsidP="001877C8">
            <w:pPr>
              <w:pStyle w:val="BodyText"/>
              <w:spacing w:after="0" w:line="240" w:lineRule="auto"/>
              <w:ind w:firstLine="0"/>
              <w:jc w:val="center"/>
              <w:rPr>
                <w:sz w:val="16"/>
                <w:szCs w:val="16"/>
              </w:rPr>
            </w:pPr>
            <w:r w:rsidRPr="001877C8">
              <w:rPr>
                <w:rFonts w:hint="eastAsia"/>
                <w:sz w:val="16"/>
                <w:szCs w:val="16"/>
              </w:rPr>
              <w:t xml:space="preserve">Cooling </w:t>
            </w:r>
            <w:r w:rsidRPr="001877C8">
              <w:rPr>
                <w:rFonts w:hint="eastAsia"/>
                <w:sz w:val="16"/>
                <w:szCs w:val="16"/>
              </w:rPr>
              <w:t>↓</w:t>
            </w:r>
            <w:r w:rsidRPr="001877C8">
              <w:rPr>
                <w:rFonts w:hint="eastAsia"/>
                <w:sz w:val="16"/>
                <w:szCs w:val="16"/>
              </w:rPr>
              <w:t xml:space="preserve"> / heating </w:t>
            </w:r>
            <w:r w:rsidRPr="001877C8">
              <w:rPr>
                <w:rFonts w:hint="eastAsia"/>
                <w:sz w:val="16"/>
                <w:szCs w:val="16"/>
              </w:rPr>
              <w:t>↓</w:t>
            </w:r>
            <w:r w:rsidRPr="001877C8">
              <w:rPr>
                <w:rFonts w:hint="eastAsia"/>
                <w:sz w:val="16"/>
                <w:szCs w:val="16"/>
              </w:rPr>
              <w:t xml:space="preserve"> (climate-dependent); ventilation energy </w:t>
            </w:r>
            <w:r w:rsidRPr="001877C8">
              <w:rPr>
                <w:rFonts w:hint="eastAsia"/>
                <w:sz w:val="16"/>
                <w:szCs w:val="16"/>
              </w:rPr>
              <w:t>↓</w:t>
            </w:r>
            <w:r w:rsidRPr="001877C8">
              <w:rPr>
                <w:rFonts w:hint="eastAsia"/>
                <w:sz w:val="16"/>
                <w:szCs w:val="16"/>
              </w:rPr>
              <w:t xml:space="preserve"> in shoulder seasons</w:t>
            </w:r>
          </w:p>
        </w:tc>
        <w:tc>
          <w:tcPr>
            <w:tcW w:w="1170" w:type="dxa"/>
          </w:tcPr>
          <w:p w14:paraId="1F4D0D50" w14:textId="748617FE" w:rsidR="001877C8" w:rsidRPr="001877C8" w:rsidRDefault="001877C8" w:rsidP="001877C8">
            <w:pPr>
              <w:pStyle w:val="BodyText"/>
              <w:spacing w:after="0" w:line="240" w:lineRule="auto"/>
              <w:ind w:firstLine="0"/>
              <w:jc w:val="center"/>
              <w:rPr>
                <w:sz w:val="16"/>
                <w:szCs w:val="16"/>
              </w:rPr>
            </w:pPr>
            <w:r w:rsidRPr="001877C8">
              <w:rPr>
                <w:rFonts w:hint="eastAsia"/>
                <w:sz w:val="16"/>
                <w:szCs w:val="16"/>
              </w:rPr>
              <w:t>Stable surface temps; good glare with cavity b</w:t>
            </w:r>
            <w:r w:rsidRPr="001877C8">
              <w:rPr>
                <w:sz w:val="16"/>
                <w:szCs w:val="16"/>
              </w:rPr>
              <w:t>linds</w:t>
            </w:r>
          </w:p>
        </w:tc>
        <w:tc>
          <w:tcPr>
            <w:tcW w:w="1287" w:type="dxa"/>
          </w:tcPr>
          <w:p w14:paraId="6A0484F6" w14:textId="57536A0D" w:rsidR="001877C8" w:rsidRPr="001877C8" w:rsidRDefault="001877C8" w:rsidP="001877C8">
            <w:pPr>
              <w:pStyle w:val="BodyText"/>
              <w:spacing w:after="0" w:line="240" w:lineRule="auto"/>
              <w:ind w:firstLine="0"/>
              <w:jc w:val="center"/>
              <w:rPr>
                <w:sz w:val="16"/>
                <w:szCs w:val="16"/>
              </w:rPr>
            </w:pPr>
            <w:r w:rsidRPr="001877C8">
              <w:rPr>
                <w:sz w:val="16"/>
                <w:szCs w:val="16"/>
              </w:rPr>
              <w:t>Passive survivability gains via thermal buffering and natural vent</w:t>
            </w:r>
          </w:p>
        </w:tc>
        <w:tc>
          <w:tcPr>
            <w:tcW w:w="783" w:type="dxa"/>
          </w:tcPr>
          <w:p w14:paraId="6DD7B035" w14:textId="5F7925BD" w:rsidR="001877C8" w:rsidRPr="001877C8" w:rsidRDefault="001877C8" w:rsidP="001877C8">
            <w:pPr>
              <w:pStyle w:val="BodyText"/>
              <w:spacing w:after="0" w:line="240" w:lineRule="auto"/>
              <w:ind w:firstLine="0"/>
              <w:jc w:val="center"/>
              <w:rPr>
                <w:sz w:val="16"/>
                <w:szCs w:val="16"/>
              </w:rPr>
            </w:pPr>
            <w:r w:rsidRPr="001877C8">
              <w:rPr>
                <w:sz w:val="16"/>
                <w:szCs w:val="16"/>
              </w:rPr>
              <w:t>Low–Medium (easier in new builds)</w:t>
            </w:r>
          </w:p>
        </w:tc>
        <w:tc>
          <w:tcPr>
            <w:tcW w:w="1260" w:type="dxa"/>
          </w:tcPr>
          <w:p w14:paraId="5A0D81D7" w14:textId="45A9B121" w:rsidR="001877C8" w:rsidRPr="001877C8" w:rsidRDefault="001877C8" w:rsidP="001877C8">
            <w:pPr>
              <w:pStyle w:val="BodyText"/>
              <w:spacing w:after="0" w:line="240" w:lineRule="auto"/>
              <w:ind w:firstLine="0"/>
              <w:jc w:val="center"/>
              <w:rPr>
                <w:sz w:val="16"/>
                <w:szCs w:val="16"/>
              </w:rPr>
            </w:pPr>
            <w:r w:rsidRPr="001877C8">
              <w:rPr>
                <w:sz w:val="16"/>
                <w:szCs w:val="16"/>
              </w:rPr>
              <w:t>High: airflow control, fire/smoke strategy, access</w:t>
            </w:r>
          </w:p>
        </w:tc>
        <w:tc>
          <w:tcPr>
            <w:tcW w:w="1260" w:type="dxa"/>
          </w:tcPr>
          <w:p w14:paraId="09AEBA08" w14:textId="19FD274B" w:rsidR="001877C8" w:rsidRPr="001877C8" w:rsidRDefault="001877C8" w:rsidP="001877C8">
            <w:pPr>
              <w:pStyle w:val="BodyText"/>
              <w:spacing w:after="0" w:line="240" w:lineRule="auto"/>
              <w:ind w:firstLine="0"/>
              <w:jc w:val="center"/>
              <w:rPr>
                <w:sz w:val="16"/>
                <w:szCs w:val="16"/>
              </w:rPr>
            </w:pPr>
            <w:r w:rsidRPr="001877C8">
              <w:rPr>
                <w:sz w:val="16"/>
                <w:szCs w:val="16"/>
              </w:rPr>
              <w:t>LEED: Energy/Daylight; WELL: Thermal/Light</w:t>
            </w:r>
          </w:p>
        </w:tc>
        <w:tc>
          <w:tcPr>
            <w:tcW w:w="1179" w:type="dxa"/>
          </w:tcPr>
          <w:p w14:paraId="0F236A39" w14:textId="1FD915BB" w:rsidR="001877C8" w:rsidRPr="001877C8" w:rsidRDefault="001877C8" w:rsidP="001877C8">
            <w:pPr>
              <w:pStyle w:val="BodyText"/>
              <w:spacing w:after="0" w:line="240" w:lineRule="auto"/>
              <w:ind w:firstLine="0"/>
              <w:jc w:val="center"/>
              <w:rPr>
                <w:sz w:val="16"/>
                <w:szCs w:val="16"/>
              </w:rPr>
            </w:pPr>
            <w:r w:rsidRPr="001877C8">
              <w:rPr>
                <w:sz w:val="16"/>
                <w:szCs w:val="16"/>
              </w:rPr>
              <w:t>Cost/complexity; cleaning &amp; maintenance; acoustic flanking; code coordination</w:t>
            </w:r>
          </w:p>
        </w:tc>
      </w:tr>
      <w:tr w:rsidR="00971213" w:rsidRPr="001877C8" w14:paraId="1833CE44" w14:textId="5CAED1B7" w:rsidTr="00971213">
        <w:trPr>
          <w:trHeight w:val="535"/>
          <w:jc w:val="center"/>
        </w:trPr>
        <w:tc>
          <w:tcPr>
            <w:tcW w:w="895" w:type="dxa"/>
          </w:tcPr>
          <w:p w14:paraId="5498E790" w14:textId="66236439" w:rsidR="001877C8" w:rsidRPr="001877C8" w:rsidRDefault="001877C8" w:rsidP="001877C8">
            <w:pPr>
              <w:pStyle w:val="BodyText"/>
              <w:spacing w:after="0" w:line="240" w:lineRule="auto"/>
              <w:ind w:firstLine="0"/>
              <w:jc w:val="center"/>
              <w:rPr>
                <w:sz w:val="16"/>
                <w:szCs w:val="16"/>
              </w:rPr>
            </w:pPr>
            <w:r w:rsidRPr="001877C8">
              <w:rPr>
                <w:rFonts w:hint="eastAsia"/>
                <w:sz w:val="16"/>
                <w:szCs w:val="16"/>
              </w:rPr>
              <w:t>Static High-Performance Low-e Glazing</w:t>
            </w:r>
          </w:p>
        </w:tc>
        <w:tc>
          <w:tcPr>
            <w:tcW w:w="1350" w:type="dxa"/>
          </w:tcPr>
          <w:p w14:paraId="08F86944" w14:textId="76C8CEDF" w:rsidR="001877C8" w:rsidRPr="001877C8" w:rsidRDefault="001877C8" w:rsidP="001877C8">
            <w:pPr>
              <w:pStyle w:val="BodyText"/>
              <w:spacing w:after="0" w:line="240" w:lineRule="auto"/>
              <w:ind w:firstLine="0"/>
              <w:jc w:val="center"/>
              <w:rPr>
                <w:sz w:val="16"/>
                <w:szCs w:val="16"/>
              </w:rPr>
            </w:pPr>
            <w:r w:rsidRPr="001877C8">
              <w:rPr>
                <w:rFonts w:hint="eastAsia"/>
                <w:sz w:val="16"/>
                <w:szCs w:val="16"/>
              </w:rPr>
              <w:t>Improves U-factor/SHGC without controls</w:t>
            </w:r>
          </w:p>
        </w:tc>
        <w:tc>
          <w:tcPr>
            <w:tcW w:w="1260" w:type="dxa"/>
          </w:tcPr>
          <w:p w14:paraId="3CEB0309" w14:textId="10B53DFF" w:rsidR="001877C8" w:rsidRPr="001877C8" w:rsidRDefault="001877C8" w:rsidP="001877C8">
            <w:pPr>
              <w:pStyle w:val="BodyText"/>
              <w:spacing w:after="0" w:line="240" w:lineRule="auto"/>
              <w:ind w:firstLine="0"/>
              <w:jc w:val="center"/>
              <w:rPr>
                <w:sz w:val="16"/>
                <w:szCs w:val="16"/>
              </w:rPr>
            </w:pPr>
            <w:r w:rsidRPr="001877C8">
              <w:rPr>
                <w:rFonts w:hint="eastAsia"/>
                <w:sz w:val="16"/>
                <w:szCs w:val="16"/>
              </w:rPr>
              <w:t xml:space="preserve">Cooling </w:t>
            </w:r>
            <w:r w:rsidRPr="001877C8">
              <w:rPr>
                <w:rFonts w:hint="eastAsia"/>
                <w:sz w:val="16"/>
                <w:szCs w:val="16"/>
              </w:rPr>
              <w:t>↓</w:t>
            </w:r>
            <w:r w:rsidRPr="001877C8">
              <w:rPr>
                <w:rFonts w:hint="eastAsia"/>
                <w:sz w:val="16"/>
                <w:szCs w:val="16"/>
              </w:rPr>
              <w:t xml:space="preserve"> / heating </w:t>
            </w:r>
            <w:r w:rsidRPr="001877C8">
              <w:rPr>
                <w:rFonts w:hint="eastAsia"/>
                <w:sz w:val="16"/>
                <w:szCs w:val="16"/>
              </w:rPr>
              <w:t>↓</w:t>
            </w:r>
            <w:r w:rsidRPr="001877C8">
              <w:rPr>
                <w:rFonts w:hint="eastAsia"/>
                <w:sz w:val="16"/>
                <w:szCs w:val="16"/>
              </w:rPr>
              <w:t>; baseline for all projects</w:t>
            </w:r>
          </w:p>
        </w:tc>
        <w:tc>
          <w:tcPr>
            <w:tcW w:w="1170" w:type="dxa"/>
          </w:tcPr>
          <w:p w14:paraId="1EE045FD" w14:textId="14181237" w:rsidR="001877C8" w:rsidRPr="001877C8" w:rsidRDefault="001877C8" w:rsidP="001877C8">
            <w:pPr>
              <w:pStyle w:val="BodyText"/>
              <w:spacing w:after="0" w:line="240" w:lineRule="auto"/>
              <w:ind w:firstLine="0"/>
              <w:jc w:val="center"/>
              <w:rPr>
                <w:sz w:val="16"/>
                <w:szCs w:val="16"/>
              </w:rPr>
            </w:pPr>
            <w:r w:rsidRPr="001877C8">
              <w:rPr>
                <w:rFonts w:hint="eastAsia"/>
                <w:sz w:val="16"/>
                <w:szCs w:val="16"/>
              </w:rPr>
              <w:t>Neutral; glare unmanaged without shades</w:t>
            </w:r>
          </w:p>
        </w:tc>
        <w:tc>
          <w:tcPr>
            <w:tcW w:w="1287" w:type="dxa"/>
          </w:tcPr>
          <w:p w14:paraId="1CE9CCF6" w14:textId="7A7F92C1" w:rsidR="001877C8" w:rsidRPr="001877C8" w:rsidRDefault="001877C8" w:rsidP="001877C8">
            <w:pPr>
              <w:pStyle w:val="BodyText"/>
              <w:spacing w:after="0" w:line="240" w:lineRule="auto"/>
              <w:ind w:firstLine="0"/>
              <w:jc w:val="center"/>
              <w:rPr>
                <w:sz w:val="16"/>
                <w:szCs w:val="16"/>
              </w:rPr>
            </w:pPr>
            <w:r w:rsidRPr="001877C8">
              <w:rPr>
                <w:rFonts w:hint="eastAsia"/>
                <w:sz w:val="16"/>
                <w:szCs w:val="16"/>
              </w:rPr>
              <w:t>None direct</w:t>
            </w:r>
          </w:p>
        </w:tc>
        <w:tc>
          <w:tcPr>
            <w:tcW w:w="783" w:type="dxa"/>
          </w:tcPr>
          <w:p w14:paraId="5A2352FE" w14:textId="7EE780CE" w:rsidR="001877C8" w:rsidRPr="001877C8" w:rsidRDefault="001877C8" w:rsidP="001877C8">
            <w:pPr>
              <w:pStyle w:val="BodyText"/>
              <w:spacing w:after="0" w:line="240" w:lineRule="auto"/>
              <w:ind w:firstLine="0"/>
              <w:jc w:val="center"/>
              <w:rPr>
                <w:sz w:val="16"/>
                <w:szCs w:val="16"/>
              </w:rPr>
            </w:pPr>
            <w:r w:rsidRPr="001877C8">
              <w:rPr>
                <w:rFonts w:hint="eastAsia"/>
                <w:sz w:val="16"/>
                <w:szCs w:val="16"/>
              </w:rPr>
              <w:t>High (window replacement cycle)</w:t>
            </w:r>
          </w:p>
        </w:tc>
        <w:tc>
          <w:tcPr>
            <w:tcW w:w="1260" w:type="dxa"/>
          </w:tcPr>
          <w:p w14:paraId="1896F873" w14:textId="12455BD2" w:rsidR="001877C8" w:rsidRPr="001877C8" w:rsidRDefault="001877C8" w:rsidP="001877C8">
            <w:pPr>
              <w:pStyle w:val="BodyText"/>
              <w:spacing w:after="0" w:line="240" w:lineRule="auto"/>
              <w:ind w:firstLine="0"/>
              <w:jc w:val="center"/>
              <w:rPr>
                <w:sz w:val="16"/>
                <w:szCs w:val="16"/>
              </w:rPr>
            </w:pPr>
            <w:r w:rsidRPr="001877C8">
              <w:rPr>
                <w:rFonts w:hint="eastAsia"/>
                <w:sz w:val="16"/>
                <w:szCs w:val="16"/>
              </w:rPr>
              <w:t>Low: standard envelope QA</w:t>
            </w:r>
          </w:p>
        </w:tc>
        <w:tc>
          <w:tcPr>
            <w:tcW w:w="1260" w:type="dxa"/>
          </w:tcPr>
          <w:p w14:paraId="39B03E7C" w14:textId="09E039DF" w:rsidR="001877C8" w:rsidRPr="001877C8" w:rsidRDefault="001877C8" w:rsidP="001877C8">
            <w:pPr>
              <w:pStyle w:val="BodyText"/>
              <w:spacing w:after="0" w:line="240" w:lineRule="auto"/>
              <w:ind w:firstLine="0"/>
              <w:jc w:val="center"/>
              <w:rPr>
                <w:sz w:val="16"/>
                <w:szCs w:val="16"/>
              </w:rPr>
            </w:pPr>
            <w:r w:rsidRPr="001877C8">
              <w:rPr>
                <w:rFonts w:hint="eastAsia"/>
                <w:sz w:val="16"/>
                <w:szCs w:val="16"/>
              </w:rPr>
              <w:t>LEED: Energy; EN</w:t>
            </w:r>
            <w:r w:rsidRPr="001877C8">
              <w:rPr>
                <w:sz w:val="16"/>
                <w:szCs w:val="16"/>
              </w:rPr>
              <w:t>ERGY STAR: lower EUI</w:t>
            </w:r>
          </w:p>
        </w:tc>
        <w:tc>
          <w:tcPr>
            <w:tcW w:w="1179" w:type="dxa"/>
          </w:tcPr>
          <w:p w14:paraId="3959EF31" w14:textId="7A18C46C" w:rsidR="001877C8" w:rsidRPr="001877C8" w:rsidRDefault="001877C8" w:rsidP="001877C8">
            <w:pPr>
              <w:pStyle w:val="BodyText"/>
              <w:spacing w:after="0" w:line="240" w:lineRule="auto"/>
              <w:ind w:firstLine="0"/>
              <w:jc w:val="center"/>
              <w:rPr>
                <w:sz w:val="16"/>
                <w:szCs w:val="16"/>
              </w:rPr>
            </w:pPr>
            <w:r w:rsidRPr="001877C8">
              <w:rPr>
                <w:sz w:val="16"/>
                <w:szCs w:val="16"/>
              </w:rPr>
              <w:t>Locked performance (can’t adapt to sky/season); glare still an issue</w:t>
            </w:r>
          </w:p>
        </w:tc>
      </w:tr>
      <w:tr w:rsidR="00971213" w:rsidRPr="001877C8" w14:paraId="18357587" w14:textId="4A3A03F7" w:rsidTr="00971213">
        <w:trPr>
          <w:trHeight w:val="535"/>
          <w:jc w:val="center"/>
        </w:trPr>
        <w:tc>
          <w:tcPr>
            <w:tcW w:w="895" w:type="dxa"/>
          </w:tcPr>
          <w:p w14:paraId="780156F2" w14:textId="23346E14" w:rsidR="001877C8" w:rsidRPr="001877C8" w:rsidRDefault="001877C8" w:rsidP="001877C8">
            <w:pPr>
              <w:pStyle w:val="BodyText"/>
              <w:spacing w:after="0" w:line="240" w:lineRule="auto"/>
              <w:ind w:firstLine="0"/>
              <w:jc w:val="center"/>
              <w:rPr>
                <w:sz w:val="16"/>
                <w:szCs w:val="16"/>
              </w:rPr>
            </w:pPr>
            <w:r w:rsidRPr="001877C8">
              <w:rPr>
                <w:rFonts w:hint="eastAsia"/>
                <w:sz w:val="16"/>
                <w:szCs w:val="16"/>
              </w:rPr>
              <w:t>Building-Integrated PV (BIPV) Façade/Spandrel/Canopy</w:t>
            </w:r>
          </w:p>
        </w:tc>
        <w:tc>
          <w:tcPr>
            <w:tcW w:w="1350" w:type="dxa"/>
          </w:tcPr>
          <w:p w14:paraId="66717F0B" w14:textId="2D6FBF12" w:rsidR="001877C8" w:rsidRPr="001877C8" w:rsidRDefault="001877C8" w:rsidP="001877C8">
            <w:pPr>
              <w:pStyle w:val="BodyText"/>
              <w:spacing w:after="0" w:line="240" w:lineRule="auto"/>
              <w:ind w:firstLine="0"/>
              <w:jc w:val="center"/>
              <w:rPr>
                <w:sz w:val="16"/>
                <w:szCs w:val="16"/>
              </w:rPr>
            </w:pPr>
            <w:r w:rsidRPr="001877C8">
              <w:rPr>
                <w:rFonts w:hint="eastAsia"/>
                <w:sz w:val="16"/>
                <w:szCs w:val="16"/>
              </w:rPr>
              <w:t>Generates on-site electricity; can shade and replace cladding</w:t>
            </w:r>
          </w:p>
        </w:tc>
        <w:tc>
          <w:tcPr>
            <w:tcW w:w="1260" w:type="dxa"/>
          </w:tcPr>
          <w:p w14:paraId="2B23B006" w14:textId="3301EC28" w:rsidR="001877C8" w:rsidRPr="001877C8" w:rsidRDefault="001877C8" w:rsidP="001877C8">
            <w:pPr>
              <w:pStyle w:val="BodyText"/>
              <w:spacing w:after="0" w:line="240" w:lineRule="auto"/>
              <w:ind w:firstLine="0"/>
              <w:jc w:val="center"/>
              <w:rPr>
                <w:sz w:val="16"/>
                <w:szCs w:val="16"/>
              </w:rPr>
            </w:pPr>
            <w:r w:rsidRPr="001877C8">
              <w:rPr>
                <w:rFonts w:hint="eastAsia"/>
                <w:sz w:val="16"/>
                <w:szCs w:val="16"/>
              </w:rPr>
              <w:t xml:space="preserve">Site electricity offset </w:t>
            </w:r>
            <w:r w:rsidRPr="001877C8">
              <w:rPr>
                <w:rFonts w:hint="eastAsia"/>
                <w:sz w:val="16"/>
                <w:szCs w:val="16"/>
              </w:rPr>
              <w:t>↑</w:t>
            </w:r>
            <w:r w:rsidRPr="001877C8">
              <w:rPr>
                <w:rFonts w:hint="eastAsia"/>
                <w:sz w:val="16"/>
                <w:szCs w:val="16"/>
              </w:rPr>
              <w:t xml:space="preserve">; cooling </w:t>
            </w:r>
            <w:r w:rsidRPr="001877C8">
              <w:rPr>
                <w:rFonts w:hint="eastAsia"/>
                <w:sz w:val="16"/>
                <w:szCs w:val="16"/>
              </w:rPr>
              <w:t>↓</w:t>
            </w:r>
            <w:r w:rsidRPr="001877C8">
              <w:rPr>
                <w:rFonts w:hint="eastAsia"/>
                <w:sz w:val="16"/>
                <w:szCs w:val="16"/>
              </w:rPr>
              <w:t xml:space="preserve"> where shading occurs</w:t>
            </w:r>
          </w:p>
        </w:tc>
        <w:tc>
          <w:tcPr>
            <w:tcW w:w="1170" w:type="dxa"/>
          </w:tcPr>
          <w:p w14:paraId="1324A6A8" w14:textId="6BCD9378" w:rsidR="001877C8" w:rsidRPr="001877C8" w:rsidRDefault="001877C8" w:rsidP="001877C8">
            <w:pPr>
              <w:pStyle w:val="BodyText"/>
              <w:spacing w:after="0" w:line="240" w:lineRule="auto"/>
              <w:ind w:firstLine="0"/>
              <w:jc w:val="center"/>
              <w:rPr>
                <w:sz w:val="16"/>
                <w:szCs w:val="16"/>
              </w:rPr>
            </w:pPr>
            <w:r w:rsidRPr="001877C8">
              <w:rPr>
                <w:rFonts w:hint="eastAsia"/>
                <w:sz w:val="16"/>
                <w:szCs w:val="16"/>
              </w:rPr>
              <w:t>Can reduce glare via semi-opaque modules</w:t>
            </w:r>
          </w:p>
        </w:tc>
        <w:tc>
          <w:tcPr>
            <w:tcW w:w="1287" w:type="dxa"/>
          </w:tcPr>
          <w:p w14:paraId="001A31A9" w14:textId="489F53BC" w:rsidR="001877C8" w:rsidRPr="001877C8" w:rsidRDefault="001877C8" w:rsidP="001877C8">
            <w:pPr>
              <w:pStyle w:val="BodyText"/>
              <w:spacing w:after="0" w:line="240" w:lineRule="auto"/>
              <w:ind w:firstLine="0"/>
              <w:jc w:val="center"/>
              <w:rPr>
                <w:sz w:val="16"/>
                <w:szCs w:val="16"/>
              </w:rPr>
            </w:pPr>
            <w:r w:rsidRPr="001877C8">
              <w:rPr>
                <w:rFonts w:hint="eastAsia"/>
                <w:sz w:val="16"/>
                <w:szCs w:val="16"/>
              </w:rPr>
              <w:t>On-site generation; supports resilience wi</w:t>
            </w:r>
            <w:r w:rsidRPr="001877C8">
              <w:rPr>
                <w:sz w:val="16"/>
                <w:szCs w:val="16"/>
              </w:rPr>
              <w:t>th storage</w:t>
            </w:r>
          </w:p>
        </w:tc>
        <w:tc>
          <w:tcPr>
            <w:tcW w:w="783" w:type="dxa"/>
          </w:tcPr>
          <w:p w14:paraId="13446A5B" w14:textId="23DA56C4" w:rsidR="001877C8" w:rsidRPr="001877C8" w:rsidRDefault="001877C8" w:rsidP="001877C8">
            <w:pPr>
              <w:pStyle w:val="BodyText"/>
              <w:spacing w:after="0" w:line="240" w:lineRule="auto"/>
              <w:ind w:firstLine="0"/>
              <w:jc w:val="center"/>
              <w:rPr>
                <w:sz w:val="16"/>
                <w:szCs w:val="16"/>
              </w:rPr>
            </w:pPr>
            <w:r w:rsidRPr="001877C8">
              <w:rPr>
                <w:sz w:val="16"/>
                <w:szCs w:val="16"/>
              </w:rPr>
              <w:t>Medium (façade area helps when roof is limited)</w:t>
            </w:r>
          </w:p>
        </w:tc>
        <w:tc>
          <w:tcPr>
            <w:tcW w:w="1260" w:type="dxa"/>
          </w:tcPr>
          <w:p w14:paraId="42B0EB08" w14:textId="0A3F649D" w:rsidR="001877C8" w:rsidRPr="001877C8" w:rsidRDefault="001877C8" w:rsidP="001877C8">
            <w:pPr>
              <w:pStyle w:val="BodyText"/>
              <w:spacing w:after="0" w:line="240" w:lineRule="auto"/>
              <w:ind w:firstLine="0"/>
              <w:jc w:val="center"/>
              <w:rPr>
                <w:sz w:val="16"/>
                <w:szCs w:val="16"/>
              </w:rPr>
            </w:pPr>
            <w:r w:rsidRPr="001877C8">
              <w:rPr>
                <w:sz w:val="16"/>
                <w:szCs w:val="16"/>
              </w:rPr>
              <w:t>Medium: electrical/BOS integration, waterproofing</w:t>
            </w:r>
          </w:p>
        </w:tc>
        <w:tc>
          <w:tcPr>
            <w:tcW w:w="1260" w:type="dxa"/>
          </w:tcPr>
          <w:p w14:paraId="2EB6FA6A" w14:textId="3D03927C" w:rsidR="001877C8" w:rsidRPr="001877C8" w:rsidRDefault="001877C8" w:rsidP="001877C8">
            <w:pPr>
              <w:pStyle w:val="BodyText"/>
              <w:spacing w:after="0" w:line="240" w:lineRule="auto"/>
              <w:ind w:firstLine="0"/>
              <w:jc w:val="center"/>
              <w:rPr>
                <w:sz w:val="16"/>
                <w:szCs w:val="16"/>
              </w:rPr>
            </w:pPr>
            <w:r w:rsidRPr="001877C8">
              <w:rPr>
                <w:sz w:val="16"/>
                <w:szCs w:val="16"/>
              </w:rPr>
              <w:t>LEED: On-site Renewables/Energy; resilience narrative</w:t>
            </w:r>
          </w:p>
        </w:tc>
        <w:tc>
          <w:tcPr>
            <w:tcW w:w="1179" w:type="dxa"/>
          </w:tcPr>
          <w:p w14:paraId="3CB18CA0" w14:textId="4D176268" w:rsidR="001877C8" w:rsidRPr="001877C8" w:rsidRDefault="001877C8" w:rsidP="001877C8">
            <w:pPr>
              <w:pStyle w:val="BodyText"/>
              <w:spacing w:after="0" w:line="240" w:lineRule="auto"/>
              <w:ind w:firstLine="0"/>
              <w:jc w:val="center"/>
              <w:rPr>
                <w:sz w:val="16"/>
                <w:szCs w:val="16"/>
              </w:rPr>
            </w:pPr>
            <w:r w:rsidRPr="001877C8">
              <w:rPr>
                <w:sz w:val="16"/>
                <w:szCs w:val="16"/>
              </w:rPr>
              <w:t>Lower module efficiency vs. roof; shading/soiling; thermal derates</w:t>
            </w:r>
          </w:p>
        </w:tc>
      </w:tr>
      <w:tr w:rsidR="00971213" w:rsidRPr="001877C8" w14:paraId="2AFFA215" w14:textId="026CA0FC" w:rsidTr="00971213">
        <w:trPr>
          <w:trHeight w:val="535"/>
          <w:jc w:val="center"/>
        </w:trPr>
        <w:tc>
          <w:tcPr>
            <w:tcW w:w="895" w:type="dxa"/>
          </w:tcPr>
          <w:p w14:paraId="55EA6F25" w14:textId="152714F0" w:rsidR="001877C8" w:rsidRPr="001877C8" w:rsidRDefault="001877C8" w:rsidP="001877C8">
            <w:pPr>
              <w:pStyle w:val="BodyText"/>
              <w:spacing w:after="0" w:line="240" w:lineRule="auto"/>
              <w:ind w:firstLine="0"/>
              <w:jc w:val="center"/>
              <w:rPr>
                <w:sz w:val="16"/>
                <w:szCs w:val="16"/>
              </w:rPr>
            </w:pPr>
            <w:r w:rsidRPr="001877C8">
              <w:rPr>
                <w:rFonts w:hint="eastAsia"/>
                <w:sz w:val="16"/>
                <w:szCs w:val="16"/>
              </w:rPr>
              <w:t>Ventilated Rainscreen / Thermal-Break Upgrades</w:t>
            </w:r>
          </w:p>
        </w:tc>
        <w:tc>
          <w:tcPr>
            <w:tcW w:w="1350" w:type="dxa"/>
          </w:tcPr>
          <w:p w14:paraId="1DB6B3A3" w14:textId="175AF6E8" w:rsidR="001877C8" w:rsidRPr="001877C8" w:rsidRDefault="001877C8" w:rsidP="001877C8">
            <w:pPr>
              <w:pStyle w:val="BodyText"/>
              <w:spacing w:after="0" w:line="240" w:lineRule="auto"/>
              <w:ind w:firstLine="0"/>
              <w:jc w:val="center"/>
              <w:rPr>
                <w:sz w:val="16"/>
                <w:szCs w:val="16"/>
              </w:rPr>
            </w:pPr>
            <w:r w:rsidRPr="001877C8">
              <w:rPr>
                <w:rFonts w:hint="eastAsia"/>
                <w:sz w:val="16"/>
                <w:szCs w:val="16"/>
              </w:rPr>
              <w:t>Improves envelope thermal/air/moisture control; reduces thermal bridging</w:t>
            </w:r>
          </w:p>
        </w:tc>
        <w:tc>
          <w:tcPr>
            <w:tcW w:w="1260" w:type="dxa"/>
          </w:tcPr>
          <w:p w14:paraId="05163BDA" w14:textId="17BEF335" w:rsidR="001877C8" w:rsidRPr="001877C8" w:rsidRDefault="001877C8" w:rsidP="001877C8">
            <w:pPr>
              <w:pStyle w:val="BodyText"/>
              <w:spacing w:after="0" w:line="240" w:lineRule="auto"/>
              <w:ind w:firstLine="0"/>
              <w:jc w:val="center"/>
              <w:rPr>
                <w:sz w:val="16"/>
                <w:szCs w:val="16"/>
              </w:rPr>
            </w:pPr>
            <w:r w:rsidRPr="001877C8">
              <w:rPr>
                <w:rFonts w:hint="eastAsia"/>
                <w:sz w:val="16"/>
                <w:szCs w:val="16"/>
              </w:rPr>
              <w:t xml:space="preserve">Heating </w:t>
            </w:r>
            <w:r w:rsidRPr="001877C8">
              <w:rPr>
                <w:rFonts w:hint="eastAsia"/>
                <w:sz w:val="16"/>
                <w:szCs w:val="16"/>
              </w:rPr>
              <w:t>↓</w:t>
            </w:r>
            <w:r w:rsidRPr="001877C8">
              <w:rPr>
                <w:rFonts w:hint="eastAsia"/>
                <w:sz w:val="16"/>
                <w:szCs w:val="16"/>
              </w:rPr>
              <w:t xml:space="preserve"> / cooling </w:t>
            </w:r>
            <w:r w:rsidRPr="001877C8">
              <w:rPr>
                <w:rFonts w:hint="eastAsia"/>
                <w:sz w:val="16"/>
                <w:szCs w:val="16"/>
              </w:rPr>
              <w:t>↓</w:t>
            </w:r>
            <w:r w:rsidRPr="001877C8">
              <w:rPr>
                <w:rFonts w:hint="eastAsia"/>
                <w:sz w:val="16"/>
                <w:szCs w:val="16"/>
              </w:rPr>
              <w:t>; improves durability</w:t>
            </w:r>
          </w:p>
        </w:tc>
        <w:tc>
          <w:tcPr>
            <w:tcW w:w="1170" w:type="dxa"/>
          </w:tcPr>
          <w:p w14:paraId="4102C02F" w14:textId="1384F254" w:rsidR="001877C8" w:rsidRPr="001877C8" w:rsidRDefault="001877C8" w:rsidP="001877C8">
            <w:pPr>
              <w:pStyle w:val="BodyText"/>
              <w:spacing w:after="0" w:line="240" w:lineRule="auto"/>
              <w:ind w:firstLine="0"/>
              <w:jc w:val="center"/>
              <w:rPr>
                <w:sz w:val="16"/>
                <w:szCs w:val="16"/>
              </w:rPr>
            </w:pPr>
            <w:r w:rsidRPr="001877C8">
              <w:rPr>
                <w:rFonts w:hint="eastAsia"/>
                <w:sz w:val="16"/>
                <w:szCs w:val="16"/>
              </w:rPr>
              <w:t>More stable interior surfaces; indirect glare effects</w:t>
            </w:r>
          </w:p>
        </w:tc>
        <w:tc>
          <w:tcPr>
            <w:tcW w:w="1287" w:type="dxa"/>
          </w:tcPr>
          <w:p w14:paraId="2193A870" w14:textId="6E512B39" w:rsidR="001877C8" w:rsidRPr="001877C8" w:rsidRDefault="001877C8" w:rsidP="001877C8">
            <w:pPr>
              <w:pStyle w:val="BodyText"/>
              <w:spacing w:after="0" w:line="240" w:lineRule="auto"/>
              <w:ind w:firstLine="0"/>
              <w:jc w:val="center"/>
              <w:rPr>
                <w:sz w:val="16"/>
                <w:szCs w:val="16"/>
              </w:rPr>
            </w:pPr>
            <w:r w:rsidRPr="001877C8">
              <w:rPr>
                <w:rFonts w:hint="eastAsia"/>
                <w:sz w:val="16"/>
                <w:szCs w:val="16"/>
              </w:rPr>
              <w:t>Enhances passive survivability (drying, buffering)</w:t>
            </w:r>
          </w:p>
        </w:tc>
        <w:tc>
          <w:tcPr>
            <w:tcW w:w="783" w:type="dxa"/>
          </w:tcPr>
          <w:p w14:paraId="0F053B77" w14:textId="414C802C" w:rsidR="001877C8" w:rsidRPr="001877C8" w:rsidRDefault="001877C8" w:rsidP="001877C8">
            <w:pPr>
              <w:pStyle w:val="BodyText"/>
              <w:spacing w:after="0" w:line="240" w:lineRule="auto"/>
              <w:ind w:firstLine="0"/>
              <w:jc w:val="center"/>
              <w:rPr>
                <w:sz w:val="16"/>
                <w:szCs w:val="16"/>
              </w:rPr>
            </w:pPr>
            <w:r w:rsidRPr="001877C8">
              <w:rPr>
                <w:rFonts w:hint="eastAsia"/>
                <w:sz w:val="16"/>
                <w:szCs w:val="16"/>
              </w:rPr>
              <w:t>Medium</w:t>
            </w:r>
            <w:r w:rsidRPr="001877C8">
              <w:rPr>
                <w:rFonts w:hint="eastAsia"/>
                <w:sz w:val="16"/>
                <w:szCs w:val="16"/>
              </w:rPr>
              <w:t>–</w:t>
            </w:r>
            <w:r w:rsidRPr="001877C8">
              <w:rPr>
                <w:rFonts w:hint="eastAsia"/>
                <w:sz w:val="16"/>
                <w:szCs w:val="16"/>
              </w:rPr>
              <w:t>High (façade reclad cycles)</w:t>
            </w:r>
          </w:p>
        </w:tc>
        <w:tc>
          <w:tcPr>
            <w:tcW w:w="1260" w:type="dxa"/>
          </w:tcPr>
          <w:p w14:paraId="56C6FDB3" w14:textId="2EDDE7B6" w:rsidR="001877C8" w:rsidRPr="001877C8" w:rsidRDefault="001877C8" w:rsidP="001877C8">
            <w:pPr>
              <w:pStyle w:val="BodyText"/>
              <w:spacing w:after="0" w:line="240" w:lineRule="auto"/>
              <w:ind w:firstLine="0"/>
              <w:jc w:val="center"/>
              <w:rPr>
                <w:sz w:val="16"/>
                <w:szCs w:val="16"/>
              </w:rPr>
            </w:pPr>
            <w:r w:rsidRPr="001877C8">
              <w:rPr>
                <w:rFonts w:hint="eastAsia"/>
                <w:sz w:val="16"/>
                <w:szCs w:val="16"/>
              </w:rPr>
              <w:t>Medium: details &amp; QA matter</w:t>
            </w:r>
          </w:p>
        </w:tc>
        <w:tc>
          <w:tcPr>
            <w:tcW w:w="1260" w:type="dxa"/>
          </w:tcPr>
          <w:p w14:paraId="1C688245" w14:textId="120EEEC9" w:rsidR="001877C8" w:rsidRPr="001877C8" w:rsidRDefault="001877C8" w:rsidP="001877C8">
            <w:pPr>
              <w:pStyle w:val="BodyText"/>
              <w:spacing w:after="0" w:line="240" w:lineRule="auto"/>
              <w:ind w:firstLine="0"/>
              <w:jc w:val="center"/>
              <w:rPr>
                <w:sz w:val="16"/>
                <w:szCs w:val="16"/>
              </w:rPr>
            </w:pPr>
            <w:r w:rsidRPr="001877C8">
              <w:rPr>
                <w:rFonts w:hint="eastAsia"/>
                <w:sz w:val="16"/>
                <w:szCs w:val="16"/>
              </w:rPr>
              <w:t>LEED: Energy/Materials (LCA); WELL: Thermal</w:t>
            </w:r>
          </w:p>
        </w:tc>
        <w:tc>
          <w:tcPr>
            <w:tcW w:w="1179" w:type="dxa"/>
          </w:tcPr>
          <w:p w14:paraId="705A56AD" w14:textId="61EB5B4D" w:rsidR="001877C8" w:rsidRPr="001877C8" w:rsidRDefault="001877C8" w:rsidP="001877C8">
            <w:pPr>
              <w:pStyle w:val="BodyText"/>
              <w:spacing w:after="0" w:line="240" w:lineRule="auto"/>
              <w:ind w:firstLine="0"/>
              <w:jc w:val="center"/>
              <w:rPr>
                <w:sz w:val="16"/>
                <w:szCs w:val="16"/>
              </w:rPr>
            </w:pPr>
            <w:r w:rsidRPr="001877C8">
              <w:rPr>
                <w:rFonts w:hint="eastAsia"/>
                <w:sz w:val="16"/>
                <w:szCs w:val="16"/>
              </w:rPr>
              <w:t xml:space="preserve">Detailing errors </w:t>
            </w:r>
            <w:r w:rsidRPr="001877C8">
              <w:rPr>
                <w:rFonts w:hint="eastAsia"/>
                <w:sz w:val="16"/>
                <w:szCs w:val="16"/>
              </w:rPr>
              <w:t>→</w:t>
            </w:r>
            <w:r w:rsidRPr="001877C8">
              <w:rPr>
                <w:rFonts w:hint="eastAsia"/>
                <w:sz w:val="16"/>
                <w:szCs w:val="16"/>
              </w:rPr>
              <w:t xml:space="preserve"> moisture traps; construction QA critical</w:t>
            </w:r>
          </w:p>
        </w:tc>
      </w:tr>
      <w:tr w:rsidR="00971213" w:rsidRPr="001877C8" w14:paraId="07E38392" w14:textId="54BC11E0" w:rsidTr="00971213">
        <w:trPr>
          <w:trHeight w:val="535"/>
          <w:jc w:val="center"/>
        </w:trPr>
        <w:tc>
          <w:tcPr>
            <w:tcW w:w="895" w:type="dxa"/>
          </w:tcPr>
          <w:p w14:paraId="2BF9C23E" w14:textId="1D1A815A" w:rsidR="001877C8" w:rsidRPr="001877C8" w:rsidRDefault="001877C8" w:rsidP="001877C8">
            <w:pPr>
              <w:pStyle w:val="BodyText"/>
              <w:spacing w:after="0" w:line="240" w:lineRule="auto"/>
              <w:ind w:firstLine="0"/>
              <w:jc w:val="center"/>
              <w:rPr>
                <w:sz w:val="16"/>
                <w:szCs w:val="16"/>
              </w:rPr>
            </w:pPr>
            <w:r w:rsidRPr="001877C8">
              <w:rPr>
                <w:rFonts w:hint="eastAsia"/>
                <w:sz w:val="16"/>
                <w:szCs w:val="16"/>
              </w:rPr>
              <w:t xml:space="preserve">Smart Window Films </w:t>
            </w:r>
            <w:r w:rsidRPr="001877C8">
              <w:rPr>
                <w:rFonts w:hint="eastAsia"/>
                <w:sz w:val="16"/>
                <w:szCs w:val="16"/>
              </w:rPr>
              <w:lastRenderedPageBreak/>
              <w:t>(electro/thermo-responsive)</w:t>
            </w:r>
          </w:p>
        </w:tc>
        <w:tc>
          <w:tcPr>
            <w:tcW w:w="1350" w:type="dxa"/>
          </w:tcPr>
          <w:p w14:paraId="279D8A5C" w14:textId="1CE10E26" w:rsidR="001877C8" w:rsidRPr="001877C8" w:rsidRDefault="001877C8" w:rsidP="001877C8">
            <w:pPr>
              <w:pStyle w:val="BodyText"/>
              <w:spacing w:after="0" w:line="240" w:lineRule="auto"/>
              <w:ind w:firstLine="0"/>
              <w:jc w:val="center"/>
              <w:rPr>
                <w:sz w:val="16"/>
                <w:szCs w:val="16"/>
              </w:rPr>
            </w:pPr>
            <w:r w:rsidRPr="001877C8">
              <w:rPr>
                <w:rFonts w:hint="eastAsia"/>
                <w:sz w:val="16"/>
                <w:szCs w:val="16"/>
              </w:rPr>
              <w:lastRenderedPageBreak/>
              <w:t xml:space="preserve">Retrofit films modulate solar </w:t>
            </w:r>
            <w:r w:rsidRPr="001877C8">
              <w:rPr>
                <w:rFonts w:hint="eastAsia"/>
                <w:sz w:val="16"/>
                <w:szCs w:val="16"/>
              </w:rPr>
              <w:lastRenderedPageBreak/>
              <w:t>gain or add IR rejection</w:t>
            </w:r>
          </w:p>
        </w:tc>
        <w:tc>
          <w:tcPr>
            <w:tcW w:w="1260" w:type="dxa"/>
          </w:tcPr>
          <w:p w14:paraId="61D1A9FC" w14:textId="00E880FB" w:rsidR="001877C8" w:rsidRPr="001877C8" w:rsidRDefault="001877C8" w:rsidP="001877C8">
            <w:pPr>
              <w:pStyle w:val="BodyText"/>
              <w:spacing w:after="0" w:line="240" w:lineRule="auto"/>
              <w:ind w:firstLine="0"/>
              <w:jc w:val="center"/>
              <w:rPr>
                <w:sz w:val="16"/>
                <w:szCs w:val="16"/>
              </w:rPr>
            </w:pPr>
            <w:r w:rsidRPr="001877C8">
              <w:rPr>
                <w:rFonts w:hint="eastAsia"/>
                <w:sz w:val="16"/>
                <w:szCs w:val="16"/>
              </w:rPr>
              <w:lastRenderedPageBreak/>
              <w:t xml:space="preserve">Cooling </w:t>
            </w:r>
            <w:r w:rsidRPr="001877C8">
              <w:rPr>
                <w:rFonts w:hint="eastAsia"/>
                <w:sz w:val="16"/>
                <w:szCs w:val="16"/>
              </w:rPr>
              <w:t>↓</w:t>
            </w:r>
            <w:r w:rsidRPr="001877C8">
              <w:rPr>
                <w:rFonts w:hint="eastAsia"/>
                <w:sz w:val="16"/>
                <w:szCs w:val="16"/>
              </w:rPr>
              <w:t xml:space="preserve"> (modest</w:t>
            </w:r>
            <w:r w:rsidRPr="001877C8">
              <w:rPr>
                <w:rFonts w:hint="eastAsia"/>
                <w:sz w:val="16"/>
                <w:szCs w:val="16"/>
              </w:rPr>
              <w:t>–</w:t>
            </w:r>
            <w:r w:rsidRPr="001877C8">
              <w:rPr>
                <w:rFonts w:hint="eastAsia"/>
                <w:sz w:val="16"/>
                <w:szCs w:val="16"/>
              </w:rPr>
              <w:lastRenderedPageBreak/>
              <w:t>moderate); lighting impact minimal</w:t>
            </w:r>
          </w:p>
        </w:tc>
        <w:tc>
          <w:tcPr>
            <w:tcW w:w="1170" w:type="dxa"/>
          </w:tcPr>
          <w:p w14:paraId="43731C16" w14:textId="72A8C0FF" w:rsidR="001877C8" w:rsidRPr="001877C8" w:rsidRDefault="001877C8" w:rsidP="001877C8">
            <w:pPr>
              <w:pStyle w:val="BodyText"/>
              <w:spacing w:after="0" w:line="240" w:lineRule="auto"/>
              <w:ind w:firstLine="0"/>
              <w:jc w:val="center"/>
              <w:rPr>
                <w:sz w:val="16"/>
                <w:szCs w:val="16"/>
              </w:rPr>
            </w:pPr>
            <w:r w:rsidRPr="001877C8">
              <w:rPr>
                <w:rFonts w:hint="eastAsia"/>
                <w:sz w:val="16"/>
                <w:szCs w:val="16"/>
              </w:rPr>
              <w:lastRenderedPageBreak/>
              <w:t xml:space="preserve">Limited glare help unless </w:t>
            </w:r>
            <w:r w:rsidRPr="001877C8">
              <w:rPr>
                <w:rFonts w:hint="eastAsia"/>
                <w:sz w:val="16"/>
                <w:szCs w:val="16"/>
              </w:rPr>
              <w:lastRenderedPageBreak/>
              <w:t>paired with shades</w:t>
            </w:r>
          </w:p>
        </w:tc>
        <w:tc>
          <w:tcPr>
            <w:tcW w:w="1287" w:type="dxa"/>
          </w:tcPr>
          <w:p w14:paraId="32095547" w14:textId="4F00F019" w:rsidR="001877C8" w:rsidRPr="001877C8" w:rsidRDefault="001877C8" w:rsidP="001877C8">
            <w:pPr>
              <w:pStyle w:val="BodyText"/>
              <w:spacing w:after="0" w:line="240" w:lineRule="auto"/>
              <w:ind w:firstLine="0"/>
              <w:jc w:val="center"/>
              <w:rPr>
                <w:sz w:val="16"/>
                <w:szCs w:val="16"/>
              </w:rPr>
            </w:pPr>
            <w:r w:rsidRPr="001877C8">
              <w:rPr>
                <w:rFonts w:hint="eastAsia"/>
                <w:sz w:val="16"/>
                <w:szCs w:val="16"/>
              </w:rPr>
              <w:lastRenderedPageBreak/>
              <w:t>Minor indirect contribution</w:t>
            </w:r>
          </w:p>
        </w:tc>
        <w:tc>
          <w:tcPr>
            <w:tcW w:w="783" w:type="dxa"/>
          </w:tcPr>
          <w:p w14:paraId="08221516" w14:textId="2E38687B" w:rsidR="001877C8" w:rsidRPr="001877C8" w:rsidRDefault="001877C8" w:rsidP="001877C8">
            <w:pPr>
              <w:pStyle w:val="BodyText"/>
              <w:spacing w:after="0" w:line="240" w:lineRule="auto"/>
              <w:ind w:firstLine="0"/>
              <w:jc w:val="center"/>
              <w:rPr>
                <w:sz w:val="16"/>
                <w:szCs w:val="16"/>
              </w:rPr>
            </w:pPr>
            <w:r w:rsidRPr="001877C8">
              <w:rPr>
                <w:rFonts w:hint="eastAsia"/>
                <w:sz w:val="16"/>
                <w:szCs w:val="16"/>
              </w:rPr>
              <w:t xml:space="preserve">Very High (least </w:t>
            </w:r>
            <w:r w:rsidRPr="001877C8">
              <w:rPr>
                <w:rFonts w:hint="eastAsia"/>
                <w:sz w:val="16"/>
                <w:szCs w:val="16"/>
              </w:rPr>
              <w:lastRenderedPageBreak/>
              <w:t>intrus</w:t>
            </w:r>
            <w:r w:rsidRPr="001877C8">
              <w:rPr>
                <w:sz w:val="16"/>
                <w:szCs w:val="16"/>
              </w:rPr>
              <w:t>ive)</w:t>
            </w:r>
          </w:p>
        </w:tc>
        <w:tc>
          <w:tcPr>
            <w:tcW w:w="1260" w:type="dxa"/>
          </w:tcPr>
          <w:p w14:paraId="1E8FA617" w14:textId="450CF0C1" w:rsidR="001877C8" w:rsidRPr="001877C8" w:rsidRDefault="001877C8" w:rsidP="001877C8">
            <w:pPr>
              <w:pStyle w:val="BodyText"/>
              <w:spacing w:after="0" w:line="240" w:lineRule="auto"/>
              <w:ind w:firstLine="0"/>
              <w:jc w:val="center"/>
              <w:rPr>
                <w:sz w:val="16"/>
                <w:szCs w:val="16"/>
              </w:rPr>
            </w:pPr>
            <w:r w:rsidRPr="001877C8">
              <w:rPr>
                <w:sz w:val="16"/>
                <w:szCs w:val="16"/>
              </w:rPr>
              <w:lastRenderedPageBreak/>
              <w:t>Low–Medium</w:t>
            </w:r>
          </w:p>
        </w:tc>
        <w:tc>
          <w:tcPr>
            <w:tcW w:w="1260" w:type="dxa"/>
          </w:tcPr>
          <w:p w14:paraId="4E068EEC" w14:textId="1C7CED30" w:rsidR="001877C8" w:rsidRPr="001877C8" w:rsidRDefault="001877C8" w:rsidP="001877C8">
            <w:pPr>
              <w:pStyle w:val="BodyText"/>
              <w:spacing w:after="0" w:line="240" w:lineRule="auto"/>
              <w:ind w:firstLine="0"/>
              <w:jc w:val="center"/>
              <w:rPr>
                <w:sz w:val="16"/>
                <w:szCs w:val="16"/>
              </w:rPr>
            </w:pPr>
            <w:r w:rsidRPr="001877C8">
              <w:rPr>
                <w:sz w:val="16"/>
                <w:szCs w:val="16"/>
              </w:rPr>
              <w:t>LEED: Energy (small); quick wins</w:t>
            </w:r>
          </w:p>
        </w:tc>
        <w:tc>
          <w:tcPr>
            <w:tcW w:w="1179" w:type="dxa"/>
          </w:tcPr>
          <w:p w14:paraId="6CA5D7B0" w14:textId="7FA41271" w:rsidR="001877C8" w:rsidRPr="001877C8" w:rsidRDefault="001877C8" w:rsidP="001877C8">
            <w:pPr>
              <w:pStyle w:val="BodyText"/>
              <w:spacing w:after="0" w:line="240" w:lineRule="auto"/>
              <w:ind w:firstLine="0"/>
              <w:jc w:val="center"/>
              <w:rPr>
                <w:sz w:val="16"/>
                <w:szCs w:val="16"/>
              </w:rPr>
            </w:pPr>
            <w:r w:rsidRPr="001877C8">
              <w:rPr>
                <w:sz w:val="16"/>
                <w:szCs w:val="16"/>
              </w:rPr>
              <w:t xml:space="preserve">Durability/optics variability; warranties; </w:t>
            </w:r>
            <w:r w:rsidRPr="001877C8">
              <w:rPr>
                <w:sz w:val="16"/>
                <w:szCs w:val="16"/>
              </w:rPr>
              <w:lastRenderedPageBreak/>
              <w:t>limited controllability</w:t>
            </w:r>
          </w:p>
        </w:tc>
      </w:tr>
      <w:tr w:rsidR="00971213" w:rsidRPr="001877C8" w14:paraId="56F59D54" w14:textId="3150609E" w:rsidTr="00971213">
        <w:trPr>
          <w:trHeight w:val="514"/>
          <w:jc w:val="center"/>
        </w:trPr>
        <w:tc>
          <w:tcPr>
            <w:tcW w:w="895" w:type="dxa"/>
          </w:tcPr>
          <w:p w14:paraId="3E3B28E5" w14:textId="5464683E" w:rsidR="001877C8" w:rsidRPr="001877C8" w:rsidRDefault="001877C8" w:rsidP="001877C8">
            <w:pPr>
              <w:pStyle w:val="BodyText"/>
              <w:spacing w:after="0" w:line="240" w:lineRule="auto"/>
              <w:ind w:firstLine="0"/>
              <w:jc w:val="center"/>
              <w:rPr>
                <w:sz w:val="16"/>
                <w:szCs w:val="16"/>
              </w:rPr>
            </w:pPr>
            <w:r w:rsidRPr="001877C8">
              <w:rPr>
                <w:rFonts w:hint="eastAsia"/>
                <w:sz w:val="16"/>
                <w:szCs w:val="16"/>
              </w:rPr>
              <w:lastRenderedPageBreak/>
              <w:t>Operable Windows / Mixed-Mode with Façade Sensors</w:t>
            </w:r>
          </w:p>
        </w:tc>
        <w:tc>
          <w:tcPr>
            <w:tcW w:w="1350" w:type="dxa"/>
          </w:tcPr>
          <w:p w14:paraId="7E9C9D26" w14:textId="2B0001A5" w:rsidR="001877C8" w:rsidRPr="001877C8" w:rsidRDefault="001877C8" w:rsidP="001877C8">
            <w:pPr>
              <w:pStyle w:val="BodyText"/>
              <w:spacing w:after="0" w:line="240" w:lineRule="auto"/>
              <w:ind w:firstLine="0"/>
              <w:jc w:val="center"/>
              <w:rPr>
                <w:sz w:val="16"/>
                <w:szCs w:val="16"/>
              </w:rPr>
            </w:pPr>
            <w:r w:rsidRPr="001877C8">
              <w:rPr>
                <w:rFonts w:hint="eastAsia"/>
                <w:sz w:val="16"/>
                <w:szCs w:val="16"/>
              </w:rPr>
              <w:t>Enables natural ventilation when conditions allow</w:t>
            </w:r>
          </w:p>
        </w:tc>
        <w:tc>
          <w:tcPr>
            <w:tcW w:w="1260" w:type="dxa"/>
          </w:tcPr>
          <w:p w14:paraId="5945B157" w14:textId="3A4BD8BB" w:rsidR="001877C8" w:rsidRPr="001877C8" w:rsidRDefault="001877C8" w:rsidP="001877C8">
            <w:pPr>
              <w:pStyle w:val="BodyText"/>
              <w:spacing w:after="0" w:line="240" w:lineRule="auto"/>
              <w:ind w:firstLine="0"/>
              <w:jc w:val="center"/>
              <w:rPr>
                <w:sz w:val="16"/>
                <w:szCs w:val="16"/>
              </w:rPr>
            </w:pPr>
            <w:r w:rsidRPr="001877C8">
              <w:rPr>
                <w:rFonts w:hint="eastAsia"/>
                <w:sz w:val="16"/>
                <w:szCs w:val="16"/>
              </w:rPr>
              <w:t xml:space="preserve">Ventilation/cooling energy </w:t>
            </w:r>
            <w:r w:rsidRPr="001877C8">
              <w:rPr>
                <w:rFonts w:hint="eastAsia"/>
                <w:sz w:val="16"/>
                <w:szCs w:val="16"/>
              </w:rPr>
              <w:t>↓</w:t>
            </w:r>
            <w:r w:rsidRPr="001877C8">
              <w:rPr>
                <w:rFonts w:hint="eastAsia"/>
                <w:sz w:val="16"/>
                <w:szCs w:val="16"/>
              </w:rPr>
              <w:t xml:space="preserve"> in mild seasons; fans </w:t>
            </w:r>
            <w:r w:rsidRPr="001877C8">
              <w:rPr>
                <w:rFonts w:hint="eastAsia"/>
                <w:sz w:val="16"/>
                <w:szCs w:val="16"/>
              </w:rPr>
              <w:t>↑</w:t>
            </w:r>
            <w:r w:rsidRPr="001877C8">
              <w:rPr>
                <w:rFonts w:hint="eastAsia"/>
                <w:sz w:val="16"/>
                <w:szCs w:val="16"/>
              </w:rPr>
              <w:t xml:space="preserve"> slightly</w:t>
            </w:r>
          </w:p>
        </w:tc>
        <w:tc>
          <w:tcPr>
            <w:tcW w:w="1170" w:type="dxa"/>
          </w:tcPr>
          <w:p w14:paraId="61B13E3B" w14:textId="0AC643D8" w:rsidR="001877C8" w:rsidRPr="001877C8" w:rsidRDefault="001877C8" w:rsidP="001877C8">
            <w:pPr>
              <w:pStyle w:val="BodyText"/>
              <w:spacing w:after="0" w:line="240" w:lineRule="auto"/>
              <w:ind w:firstLine="0"/>
              <w:jc w:val="center"/>
              <w:rPr>
                <w:sz w:val="16"/>
                <w:szCs w:val="16"/>
              </w:rPr>
            </w:pPr>
            <w:r w:rsidRPr="001877C8">
              <w:rPr>
                <w:rFonts w:hint="eastAsia"/>
                <w:sz w:val="16"/>
                <w:szCs w:val="16"/>
              </w:rPr>
              <w:t>Fresh-air/comfort benefits if well managed</w:t>
            </w:r>
          </w:p>
        </w:tc>
        <w:tc>
          <w:tcPr>
            <w:tcW w:w="1287" w:type="dxa"/>
          </w:tcPr>
          <w:p w14:paraId="67AD3F4A" w14:textId="73257B00" w:rsidR="001877C8" w:rsidRPr="001877C8" w:rsidRDefault="001877C8" w:rsidP="001877C8">
            <w:pPr>
              <w:pStyle w:val="BodyText"/>
              <w:spacing w:after="0" w:line="240" w:lineRule="auto"/>
              <w:ind w:firstLine="0"/>
              <w:jc w:val="center"/>
              <w:rPr>
                <w:sz w:val="16"/>
                <w:szCs w:val="16"/>
              </w:rPr>
            </w:pPr>
            <w:r w:rsidRPr="001877C8">
              <w:rPr>
                <w:rFonts w:hint="eastAsia"/>
                <w:sz w:val="16"/>
                <w:szCs w:val="16"/>
              </w:rPr>
              <w:t>Passive operation during outages; peak shaving</w:t>
            </w:r>
          </w:p>
        </w:tc>
        <w:tc>
          <w:tcPr>
            <w:tcW w:w="783" w:type="dxa"/>
          </w:tcPr>
          <w:p w14:paraId="514BE323" w14:textId="33864C9C" w:rsidR="001877C8" w:rsidRPr="001877C8" w:rsidRDefault="001877C8" w:rsidP="001877C8">
            <w:pPr>
              <w:pStyle w:val="BodyText"/>
              <w:spacing w:after="0" w:line="240" w:lineRule="auto"/>
              <w:ind w:firstLine="0"/>
              <w:jc w:val="center"/>
              <w:rPr>
                <w:sz w:val="16"/>
                <w:szCs w:val="16"/>
              </w:rPr>
            </w:pPr>
            <w:r w:rsidRPr="001877C8">
              <w:rPr>
                <w:sz w:val="16"/>
                <w:szCs w:val="16"/>
              </w:rPr>
              <w:t>Medium (controls + hardware)</w:t>
            </w:r>
          </w:p>
        </w:tc>
        <w:tc>
          <w:tcPr>
            <w:tcW w:w="1260" w:type="dxa"/>
          </w:tcPr>
          <w:p w14:paraId="675585A9" w14:textId="4235B924" w:rsidR="001877C8" w:rsidRPr="001877C8" w:rsidRDefault="001877C8" w:rsidP="001877C8">
            <w:pPr>
              <w:pStyle w:val="BodyText"/>
              <w:spacing w:after="0" w:line="240" w:lineRule="auto"/>
              <w:ind w:firstLine="0"/>
              <w:jc w:val="center"/>
              <w:rPr>
                <w:sz w:val="16"/>
                <w:szCs w:val="16"/>
              </w:rPr>
            </w:pPr>
            <w:r w:rsidRPr="001877C8">
              <w:rPr>
                <w:sz w:val="16"/>
                <w:szCs w:val="16"/>
              </w:rPr>
              <w:t>Medium–High: window logic, IAQ monitoring</w:t>
            </w:r>
          </w:p>
        </w:tc>
        <w:tc>
          <w:tcPr>
            <w:tcW w:w="1260" w:type="dxa"/>
          </w:tcPr>
          <w:p w14:paraId="7397539A" w14:textId="220C63F6" w:rsidR="001877C8" w:rsidRPr="001877C8" w:rsidRDefault="001877C8" w:rsidP="001877C8">
            <w:pPr>
              <w:pStyle w:val="BodyText"/>
              <w:spacing w:after="0" w:line="240" w:lineRule="auto"/>
              <w:ind w:firstLine="0"/>
              <w:jc w:val="center"/>
              <w:rPr>
                <w:sz w:val="16"/>
                <w:szCs w:val="16"/>
              </w:rPr>
            </w:pPr>
            <w:r w:rsidRPr="001877C8">
              <w:rPr>
                <w:sz w:val="16"/>
                <w:szCs w:val="16"/>
              </w:rPr>
              <w:t>LEED: Energy/IAQ; WELL: Air/Thermal</w:t>
            </w:r>
          </w:p>
        </w:tc>
        <w:tc>
          <w:tcPr>
            <w:tcW w:w="1179" w:type="dxa"/>
          </w:tcPr>
          <w:p w14:paraId="0F6F42B8" w14:textId="50638B97" w:rsidR="001877C8" w:rsidRPr="001877C8" w:rsidRDefault="001877C8" w:rsidP="001877C8">
            <w:pPr>
              <w:pStyle w:val="BodyText"/>
              <w:spacing w:after="0" w:line="240" w:lineRule="auto"/>
              <w:ind w:firstLine="0"/>
              <w:jc w:val="center"/>
              <w:rPr>
                <w:sz w:val="16"/>
                <w:szCs w:val="16"/>
              </w:rPr>
            </w:pPr>
            <w:r w:rsidRPr="001877C8">
              <w:rPr>
                <w:sz w:val="16"/>
                <w:szCs w:val="16"/>
              </w:rPr>
              <w:t>Outdoor noise/pollution; humidity control; sequencing with HVAC</w:t>
            </w:r>
          </w:p>
        </w:tc>
      </w:tr>
    </w:tbl>
    <w:p w14:paraId="6B93C4CF" w14:textId="77777777" w:rsidR="001877C8" w:rsidRDefault="001877C8" w:rsidP="00FE30EF">
      <w:pPr>
        <w:pStyle w:val="BodyText"/>
        <w:ind w:firstLine="0"/>
        <w:sectPr w:rsidR="001877C8" w:rsidSect="001877C8">
          <w:type w:val="continuous"/>
          <w:pgSz w:w="12240" w:h="15840" w:code="1"/>
          <w:pgMar w:top="1080" w:right="893" w:bottom="1440" w:left="893" w:header="720" w:footer="720" w:gutter="0"/>
          <w:cols w:space="360"/>
          <w:docGrid w:linePitch="360"/>
        </w:sectPr>
      </w:pPr>
    </w:p>
    <w:bookmarkEnd w:id="4"/>
    <w:p w14:paraId="782FA78C" w14:textId="245EF382" w:rsidR="00FA27D0" w:rsidRDefault="00FA27D0" w:rsidP="00FA27D0">
      <w:pPr>
        <w:pStyle w:val="Heading1"/>
        <w:numPr>
          <w:ilvl w:val="0"/>
          <w:numId w:val="0"/>
        </w:numPr>
        <w:ind w:firstLine="216"/>
      </w:pPr>
      <w:r>
        <w:drawing>
          <wp:inline distT="0" distB="0" distL="0" distR="0" wp14:anchorId="69B09731" wp14:editId="3E964EBF">
            <wp:extent cx="3204496" cy="2642400"/>
            <wp:effectExtent l="0" t="0" r="0" b="5715"/>
            <wp:docPr id="2004059790" name="Picture 7" descr="A graph of cost saving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059790" name="Picture 7" descr="A graph of cost savings&#10;&#10;AI-generated content may be incorrect."/>
                    <pic:cNvPicPr/>
                  </pic:nvPicPr>
                  <pic:blipFill>
                    <a:blip r:embed="rId20">
                      <a:extLst>
                        <a:ext uri="{28A0092B-C50C-407E-A947-70E740481C1C}">
                          <a14:useLocalDpi xmlns:a14="http://schemas.microsoft.com/office/drawing/2010/main" val="0"/>
                        </a:ext>
                      </a:extLst>
                    </a:blip>
                    <a:stretch>
                      <a:fillRect/>
                    </a:stretch>
                  </pic:blipFill>
                  <pic:spPr>
                    <a:xfrm>
                      <a:off x="0" y="0"/>
                      <a:ext cx="3224350" cy="2658771"/>
                    </a:xfrm>
                    <a:prstGeom prst="rect">
                      <a:avLst/>
                    </a:prstGeom>
                  </pic:spPr>
                </pic:pic>
              </a:graphicData>
            </a:graphic>
          </wp:inline>
        </w:drawing>
      </w:r>
    </w:p>
    <w:p w14:paraId="35448BCB" w14:textId="4CC52BEF" w:rsidR="00FA27D0" w:rsidRPr="00FF1B62" w:rsidRDefault="00FF1B62" w:rsidP="00FA27D0">
      <w:pPr>
        <w:pStyle w:val="figurecaption"/>
        <w:rPr>
          <w:spacing w:val="-1"/>
        </w:rPr>
      </w:pPr>
      <w:r w:rsidRPr="00FF1B62">
        <w:t>Comparison of Operational Cost Savings (Heating, Cooling and Lighting).</w:t>
      </w:r>
    </w:p>
    <w:p w14:paraId="2286A5F5" w14:textId="6380D97F" w:rsidR="00FF1B62" w:rsidRPr="00FA27D0" w:rsidRDefault="00FF1B62" w:rsidP="00FF1B62">
      <w:pPr>
        <w:pStyle w:val="BodyText"/>
      </w:pPr>
      <w:r w:rsidRPr="00FF1B62">
        <w:t>The figure is a comparative cost savings analysis in operation in relation to different building systems, and especially in heating, cooling and lighting parts. Designs like BIPV facades and automated shading save a lot of energy by reducing energy usage in all three categories. The effectiveness of adaptive facade technologies enhances the overall cost reduction by improving the energy-efficient buildings performance by optimising cooling and lighting costs.</w:t>
      </w:r>
    </w:p>
    <w:p w14:paraId="541C0078" w14:textId="5DA8F179" w:rsidR="005F27E2" w:rsidRPr="000007A1" w:rsidRDefault="00184AAB" w:rsidP="005F27E2">
      <w:pPr>
        <w:pStyle w:val="Heading1"/>
      </w:pPr>
      <w:r w:rsidRPr="000007A1">
        <w:t>Conclusions</w:t>
      </w:r>
      <w:r w:rsidR="00147F57" w:rsidRPr="000007A1">
        <w:t xml:space="preserve"> and Outcomes</w:t>
      </w:r>
    </w:p>
    <w:p w14:paraId="2F56E13A" w14:textId="5BCD22BB" w:rsidR="00954A24" w:rsidRDefault="006A0C00" w:rsidP="006A0C00">
      <w:pPr>
        <w:pStyle w:val="BodyText"/>
      </w:pPr>
      <w:bookmarkStart w:id="6" w:name="_Hlk210293178"/>
      <w:r w:rsidRPr="006A0C00">
        <w:t>Smart façades represent a pivotal convergence of architectural expression, environmental control, and digital supervision. In the U.S. context, where certification systems translate sustainability aspirations into verifiable credits, adaptive envelopes become instruments for measurable progress rather than cosmetic upgrades. Electrochromic glazing, automated shading, DSF, and BIPV each offer distinct levers over daylight, heat gains, and energy use; when orchestrated by reliable controls and validated through commissioning and M&amp;V, they consistently improve both performance and occupant experience. Certification programs provide the scaffolding to make these improvements durable, comparable, and market-visible, while code evolution and portfolio-level strategies ensure that lessons scale. The core message for practitioners is straightforward: treat the façade as a controllable energy and comfort system; align analytical methods and commissioning with certification evidence; and design human-</w:t>
      </w:r>
      <w:r w:rsidRPr="006A0C00">
        <w:t>centered control affordances that keep occupants engaged rather than alienated. In doing so, project teams can deliver buildings that not only meet U.S. sustainability goals but also elevate architectural quality and long-term value.</w:t>
      </w:r>
    </w:p>
    <w:p w14:paraId="4240ADBA" w14:textId="77777777" w:rsidR="0022154F" w:rsidRDefault="0022154F" w:rsidP="006A0C00">
      <w:pPr>
        <w:pStyle w:val="BodyText"/>
      </w:pPr>
    </w:p>
    <w:p w14:paraId="5B9435CA" w14:textId="2531F2ED" w:rsidR="0022154F" w:rsidRPr="00F64C15" w:rsidRDefault="0022154F" w:rsidP="006A0C00">
      <w:pPr>
        <w:pStyle w:val="BodyText"/>
      </w:pPr>
    </w:p>
    <w:bookmarkEnd w:id="6"/>
    <w:p w14:paraId="5269A256" w14:textId="150FFB94" w:rsidR="003A2FDF" w:rsidRDefault="003A2FDF" w:rsidP="00014CAE">
      <w:pPr>
        <w:pStyle w:val="Heading5"/>
      </w:pPr>
      <w:r w:rsidRPr="005B520E">
        <w:t>References</w:t>
      </w:r>
      <w:bookmarkStart w:id="7" w:name="_Hlk114413639"/>
    </w:p>
    <w:bookmarkEnd w:id="7"/>
    <w:p w14:paraId="1F954974" w14:textId="77777777" w:rsidR="00B514D7" w:rsidRPr="00DF4810" w:rsidRDefault="00B514D7" w:rsidP="00B514D7">
      <w:pPr>
        <w:pStyle w:val="references"/>
        <w:rPr>
          <w:sz w:val="18"/>
          <w:szCs w:val="18"/>
        </w:rPr>
      </w:pPr>
      <w:r w:rsidRPr="00DF4810">
        <w:rPr>
          <w:sz w:val="18"/>
          <w:szCs w:val="18"/>
        </w:rPr>
        <w:t xml:space="preserve">U.S. Green Building Council, </w:t>
      </w:r>
      <w:r w:rsidRPr="00DF4810">
        <w:rPr>
          <w:i/>
          <w:iCs/>
          <w:sz w:val="18"/>
          <w:szCs w:val="18"/>
        </w:rPr>
        <w:t>LEED Rating System: Overview and Credit Structure</w:t>
      </w:r>
      <w:r w:rsidRPr="00DF4810">
        <w:rPr>
          <w:sz w:val="18"/>
          <w:szCs w:val="18"/>
        </w:rPr>
        <w:t>, Washington, DC, USA: USGBC, 2025.</w:t>
      </w:r>
    </w:p>
    <w:p w14:paraId="3D2FB093" w14:textId="302966B0" w:rsidR="00B514D7" w:rsidRPr="00DF4810" w:rsidRDefault="00B514D7" w:rsidP="00B514D7">
      <w:pPr>
        <w:pStyle w:val="references"/>
        <w:rPr>
          <w:sz w:val="18"/>
          <w:szCs w:val="18"/>
        </w:rPr>
      </w:pPr>
      <w:r w:rsidRPr="00DF4810">
        <w:rPr>
          <w:sz w:val="18"/>
          <w:szCs w:val="18"/>
        </w:rPr>
        <w:t xml:space="preserve">International WELL Building Institute, </w:t>
      </w:r>
      <w:r w:rsidRPr="00DF4810">
        <w:rPr>
          <w:i/>
          <w:iCs/>
          <w:sz w:val="18"/>
          <w:szCs w:val="18"/>
        </w:rPr>
        <w:t>WELL v2: Features and Performance Verification</w:t>
      </w:r>
      <w:r w:rsidRPr="00DF4810">
        <w:rPr>
          <w:sz w:val="18"/>
          <w:szCs w:val="18"/>
        </w:rPr>
        <w:t>, New York, NY, USA: IWBI, 2025.</w:t>
      </w:r>
    </w:p>
    <w:p w14:paraId="6995C22E" w14:textId="2A22EAA7" w:rsidR="00B514D7" w:rsidRPr="00DF4810" w:rsidRDefault="00B514D7" w:rsidP="00B514D7">
      <w:pPr>
        <w:pStyle w:val="references"/>
        <w:rPr>
          <w:sz w:val="18"/>
          <w:szCs w:val="18"/>
        </w:rPr>
      </w:pPr>
      <w:r w:rsidRPr="00DF4810">
        <w:rPr>
          <w:sz w:val="18"/>
          <w:szCs w:val="18"/>
        </w:rPr>
        <w:t xml:space="preserve">U.S. Environmental Protection Agency, </w:t>
      </w:r>
      <w:r w:rsidRPr="00DF4810">
        <w:rPr>
          <w:i/>
          <w:iCs/>
          <w:sz w:val="18"/>
          <w:szCs w:val="18"/>
        </w:rPr>
        <w:t>ENERGY STAR Portfolio Manager—Technical Reference</w:t>
      </w:r>
      <w:r w:rsidRPr="00DF4810">
        <w:rPr>
          <w:sz w:val="18"/>
          <w:szCs w:val="18"/>
        </w:rPr>
        <w:t>, Washington, DC, USA: EPA, 2025.</w:t>
      </w:r>
    </w:p>
    <w:p w14:paraId="31474331" w14:textId="16F86CCE" w:rsidR="00B514D7" w:rsidRPr="00DF4810" w:rsidRDefault="00B514D7" w:rsidP="00B514D7">
      <w:pPr>
        <w:pStyle w:val="references"/>
        <w:rPr>
          <w:sz w:val="18"/>
          <w:szCs w:val="18"/>
        </w:rPr>
      </w:pPr>
      <w:r w:rsidRPr="00DF4810">
        <w:rPr>
          <w:sz w:val="18"/>
          <w:szCs w:val="18"/>
        </w:rPr>
        <w:t xml:space="preserve">ASHRAE, </w:t>
      </w:r>
      <w:r w:rsidRPr="00DF4810">
        <w:rPr>
          <w:i/>
          <w:iCs/>
          <w:sz w:val="18"/>
          <w:szCs w:val="18"/>
        </w:rPr>
        <w:t>ANSI/ASHRAE/IES Standard 90.1: Energy Standard for Buildings Except Low-Rise Residential Buildings</w:t>
      </w:r>
      <w:r w:rsidRPr="00DF4810">
        <w:rPr>
          <w:sz w:val="18"/>
          <w:szCs w:val="18"/>
        </w:rPr>
        <w:t>, Atlanta, GA, USA: ASHRAE, latest ed.</w:t>
      </w:r>
    </w:p>
    <w:p w14:paraId="15E97888" w14:textId="6521694D" w:rsidR="00B514D7" w:rsidRPr="00DF4810" w:rsidRDefault="00B514D7" w:rsidP="00B514D7">
      <w:pPr>
        <w:pStyle w:val="references"/>
        <w:rPr>
          <w:sz w:val="18"/>
          <w:szCs w:val="18"/>
        </w:rPr>
      </w:pPr>
      <w:r w:rsidRPr="00DF4810">
        <w:rPr>
          <w:sz w:val="18"/>
          <w:szCs w:val="18"/>
        </w:rPr>
        <w:t xml:space="preserve">International Code Council, </w:t>
      </w:r>
      <w:r w:rsidRPr="00DF4810">
        <w:rPr>
          <w:i/>
          <w:iCs/>
          <w:sz w:val="18"/>
          <w:szCs w:val="18"/>
        </w:rPr>
        <w:t>International Energy Conservation Code (IECC)</w:t>
      </w:r>
      <w:r w:rsidRPr="00DF4810">
        <w:rPr>
          <w:sz w:val="18"/>
          <w:szCs w:val="18"/>
        </w:rPr>
        <w:t>, Washington, DC, USA: ICC, latest ed.</w:t>
      </w:r>
    </w:p>
    <w:p w14:paraId="38C1C90E" w14:textId="615F246F" w:rsidR="00B514D7" w:rsidRPr="00DF4810" w:rsidRDefault="00B514D7" w:rsidP="00B514D7">
      <w:pPr>
        <w:pStyle w:val="references"/>
        <w:rPr>
          <w:sz w:val="18"/>
          <w:szCs w:val="18"/>
        </w:rPr>
      </w:pPr>
      <w:r w:rsidRPr="00DF4810">
        <w:rPr>
          <w:sz w:val="18"/>
          <w:szCs w:val="18"/>
        </w:rPr>
        <w:t xml:space="preserve">Passive House Institute US (PHIUS), </w:t>
      </w:r>
      <w:r w:rsidRPr="00DF4810">
        <w:rPr>
          <w:i/>
          <w:iCs/>
          <w:sz w:val="18"/>
          <w:szCs w:val="18"/>
        </w:rPr>
        <w:t>Passive Building Standards</w:t>
      </w:r>
      <w:r w:rsidRPr="00DF4810">
        <w:rPr>
          <w:sz w:val="18"/>
          <w:szCs w:val="18"/>
        </w:rPr>
        <w:t>, Chicago, IL, USA: PHIUS, 2025.</w:t>
      </w:r>
    </w:p>
    <w:p w14:paraId="7D4AFB25" w14:textId="163424A0" w:rsidR="00B514D7" w:rsidRPr="00DF4810" w:rsidRDefault="00B514D7" w:rsidP="00B514D7">
      <w:pPr>
        <w:pStyle w:val="references"/>
        <w:rPr>
          <w:sz w:val="18"/>
          <w:szCs w:val="18"/>
        </w:rPr>
      </w:pPr>
      <w:r w:rsidRPr="00DF4810">
        <w:rPr>
          <w:sz w:val="18"/>
          <w:szCs w:val="18"/>
        </w:rPr>
        <w:t xml:space="preserve">Green Building Initiative, </w:t>
      </w:r>
      <w:r w:rsidRPr="00DF4810">
        <w:rPr>
          <w:i/>
          <w:iCs/>
          <w:sz w:val="18"/>
          <w:szCs w:val="18"/>
        </w:rPr>
        <w:t>Green Globes for New Construction</w:t>
      </w:r>
      <w:r w:rsidRPr="00DF4810">
        <w:rPr>
          <w:sz w:val="18"/>
          <w:szCs w:val="18"/>
        </w:rPr>
        <w:t>, Portland, OR, USA: GBI, 2025.</w:t>
      </w:r>
    </w:p>
    <w:p w14:paraId="4091AB35" w14:textId="0E84CC68" w:rsidR="00B514D7" w:rsidRPr="00DF4810" w:rsidRDefault="00B514D7" w:rsidP="00B514D7">
      <w:pPr>
        <w:pStyle w:val="references"/>
        <w:rPr>
          <w:sz w:val="18"/>
          <w:szCs w:val="18"/>
        </w:rPr>
      </w:pPr>
      <w:r w:rsidRPr="00DF4810">
        <w:rPr>
          <w:sz w:val="18"/>
          <w:szCs w:val="18"/>
        </w:rPr>
        <w:t xml:space="preserve">International Living Future Institute, </w:t>
      </w:r>
      <w:r w:rsidRPr="00DF4810">
        <w:rPr>
          <w:i/>
          <w:iCs/>
          <w:sz w:val="18"/>
          <w:szCs w:val="18"/>
        </w:rPr>
        <w:t>Living Building Challenge 4.0</w:t>
      </w:r>
      <w:r w:rsidRPr="00DF4810">
        <w:rPr>
          <w:sz w:val="18"/>
          <w:szCs w:val="18"/>
        </w:rPr>
        <w:t>, Seattle, WA, USA: ILFI, 2025.</w:t>
      </w:r>
    </w:p>
    <w:p w14:paraId="2F61F855" w14:textId="18AB146F" w:rsidR="00B514D7" w:rsidRPr="00DF4810" w:rsidRDefault="00B514D7" w:rsidP="00B514D7">
      <w:pPr>
        <w:pStyle w:val="references"/>
        <w:rPr>
          <w:sz w:val="18"/>
          <w:szCs w:val="18"/>
        </w:rPr>
      </w:pPr>
      <w:r w:rsidRPr="00DF4810">
        <w:rPr>
          <w:sz w:val="18"/>
          <w:szCs w:val="18"/>
        </w:rPr>
        <w:t xml:space="preserve">L. Heschong, </w:t>
      </w:r>
      <w:r w:rsidRPr="00DF4810">
        <w:rPr>
          <w:i/>
          <w:iCs/>
          <w:sz w:val="18"/>
          <w:szCs w:val="18"/>
        </w:rPr>
        <w:t>Daylighting and Human Performance</w:t>
      </w:r>
      <w:r w:rsidRPr="00DF4810">
        <w:rPr>
          <w:sz w:val="18"/>
          <w:szCs w:val="18"/>
        </w:rPr>
        <w:t>, Fair Oaks, CA, USA: Heschong Mahone Group, 2002.</w:t>
      </w:r>
    </w:p>
    <w:p w14:paraId="5C8093D1" w14:textId="3CF7500D" w:rsidR="00B514D7" w:rsidRPr="00DF4810" w:rsidRDefault="00B514D7" w:rsidP="00B514D7">
      <w:pPr>
        <w:pStyle w:val="references"/>
        <w:rPr>
          <w:sz w:val="18"/>
          <w:szCs w:val="18"/>
        </w:rPr>
      </w:pPr>
      <w:r w:rsidRPr="00DF4810">
        <w:rPr>
          <w:sz w:val="18"/>
          <w:szCs w:val="18"/>
        </w:rPr>
        <w:t xml:space="preserve">J. Mardaljevic, “Daylight modeling and climate-based metrics,” </w:t>
      </w:r>
      <w:r w:rsidRPr="00DF4810">
        <w:rPr>
          <w:i/>
          <w:iCs/>
          <w:sz w:val="18"/>
          <w:szCs w:val="18"/>
        </w:rPr>
        <w:t>Build. Environ.</w:t>
      </w:r>
      <w:r w:rsidRPr="00DF4810">
        <w:rPr>
          <w:sz w:val="18"/>
          <w:szCs w:val="18"/>
        </w:rPr>
        <w:t>, vol. 46, no. 2, pp. 250–257, 2011.</w:t>
      </w:r>
    </w:p>
    <w:p w14:paraId="4BB3A8F1" w14:textId="6D5E1878" w:rsidR="00B514D7" w:rsidRPr="00DF4810" w:rsidRDefault="00B514D7" w:rsidP="00B514D7">
      <w:pPr>
        <w:pStyle w:val="references"/>
        <w:rPr>
          <w:sz w:val="18"/>
          <w:szCs w:val="18"/>
        </w:rPr>
      </w:pPr>
      <w:r w:rsidRPr="00DF4810">
        <w:rPr>
          <w:sz w:val="18"/>
          <w:szCs w:val="18"/>
        </w:rPr>
        <w:t xml:space="preserve">Lawrence Berkeley National Laboratory, </w:t>
      </w:r>
      <w:r w:rsidRPr="00DF4810">
        <w:rPr>
          <w:i/>
          <w:iCs/>
          <w:sz w:val="18"/>
          <w:szCs w:val="18"/>
        </w:rPr>
        <w:t>Electrochromic Glazing Performance: Field Measurements and Modeling Guides</w:t>
      </w:r>
      <w:r w:rsidRPr="00DF4810">
        <w:rPr>
          <w:sz w:val="18"/>
          <w:szCs w:val="18"/>
        </w:rPr>
        <w:t>, Berkeley, CA, USA: LBNL, 2025.</w:t>
      </w:r>
    </w:p>
    <w:p w14:paraId="46651498" w14:textId="32E9E01A" w:rsidR="00B514D7" w:rsidRPr="00DF4810" w:rsidRDefault="00B514D7" w:rsidP="00B514D7">
      <w:pPr>
        <w:pStyle w:val="references"/>
        <w:rPr>
          <w:sz w:val="18"/>
          <w:szCs w:val="18"/>
        </w:rPr>
      </w:pPr>
      <w:r w:rsidRPr="00DF4810">
        <w:rPr>
          <w:sz w:val="18"/>
          <w:szCs w:val="18"/>
        </w:rPr>
        <w:t xml:space="preserve">National Renewable Energy Laboratory, </w:t>
      </w:r>
      <w:r w:rsidRPr="00DF4810">
        <w:rPr>
          <w:i/>
          <w:iCs/>
          <w:sz w:val="18"/>
          <w:szCs w:val="18"/>
        </w:rPr>
        <w:t>Building-Integrated Photovoltaics: Applications and Case Studies</w:t>
      </w:r>
      <w:r w:rsidRPr="00DF4810">
        <w:rPr>
          <w:sz w:val="18"/>
          <w:szCs w:val="18"/>
        </w:rPr>
        <w:t>, Golden, CO, USA: NREL, 2025.</w:t>
      </w:r>
    </w:p>
    <w:p w14:paraId="2ED3EC67" w14:textId="10DE85D1" w:rsidR="00B514D7" w:rsidRPr="00DF4810" w:rsidRDefault="00B514D7" w:rsidP="00B514D7">
      <w:pPr>
        <w:pStyle w:val="references"/>
        <w:rPr>
          <w:sz w:val="18"/>
          <w:szCs w:val="18"/>
        </w:rPr>
      </w:pPr>
      <w:r w:rsidRPr="00DF4810">
        <w:rPr>
          <w:sz w:val="18"/>
          <w:szCs w:val="18"/>
        </w:rPr>
        <w:t xml:space="preserve">S. Carlucci and L. Pagliano, “Daylighting metrics and visual comfort,” </w:t>
      </w:r>
      <w:r w:rsidRPr="00DF4810">
        <w:rPr>
          <w:i/>
          <w:iCs/>
          <w:sz w:val="18"/>
          <w:szCs w:val="18"/>
        </w:rPr>
        <w:t>Energy Build.</w:t>
      </w:r>
      <w:r w:rsidRPr="00DF4810">
        <w:rPr>
          <w:sz w:val="18"/>
          <w:szCs w:val="18"/>
        </w:rPr>
        <w:t>, vol. 38, no. 7, pp. 873–881, 2006.</w:t>
      </w:r>
    </w:p>
    <w:p w14:paraId="1320F573" w14:textId="5CFED95A" w:rsidR="00B514D7" w:rsidRPr="00DF4810" w:rsidRDefault="00B514D7" w:rsidP="00B514D7">
      <w:pPr>
        <w:pStyle w:val="references"/>
        <w:rPr>
          <w:sz w:val="18"/>
          <w:szCs w:val="18"/>
        </w:rPr>
      </w:pPr>
      <w:r w:rsidRPr="00DF4810">
        <w:rPr>
          <w:sz w:val="18"/>
          <w:szCs w:val="18"/>
        </w:rPr>
        <w:t xml:space="preserve">M. Frontini, M. Bonomo, and E. Perini, “BIPV façades: Design and performance considerations,” </w:t>
      </w:r>
      <w:r w:rsidRPr="00DF4810">
        <w:rPr>
          <w:i/>
          <w:iCs/>
          <w:sz w:val="18"/>
          <w:szCs w:val="18"/>
        </w:rPr>
        <w:t>Sol. Energy</w:t>
      </w:r>
      <w:r w:rsidRPr="00DF4810">
        <w:rPr>
          <w:sz w:val="18"/>
          <w:szCs w:val="18"/>
        </w:rPr>
        <w:t>, vol. 136, pp. 23–37, 2016.</w:t>
      </w:r>
    </w:p>
    <w:p w14:paraId="727501EF" w14:textId="748483E7" w:rsidR="00B514D7" w:rsidRPr="00DF4810" w:rsidRDefault="00B514D7" w:rsidP="00B514D7">
      <w:pPr>
        <w:pStyle w:val="references"/>
        <w:rPr>
          <w:sz w:val="18"/>
          <w:szCs w:val="18"/>
        </w:rPr>
      </w:pPr>
      <w:r w:rsidRPr="00DF4810">
        <w:rPr>
          <w:sz w:val="18"/>
          <w:szCs w:val="18"/>
        </w:rPr>
        <w:t xml:space="preserve">A. GhaffarianHoseini, U. Berardi, J. Tookey, et al., “Double-skin façades: A critical review,” </w:t>
      </w:r>
      <w:r w:rsidRPr="00DF4810">
        <w:rPr>
          <w:i/>
          <w:iCs/>
          <w:sz w:val="18"/>
          <w:szCs w:val="18"/>
        </w:rPr>
        <w:t>Renew. Sustain. Energy Rev.</w:t>
      </w:r>
      <w:r w:rsidRPr="00DF4810">
        <w:rPr>
          <w:sz w:val="18"/>
          <w:szCs w:val="18"/>
        </w:rPr>
        <w:t>, vol. 60, pp. 1052–1069, 2016.</w:t>
      </w:r>
    </w:p>
    <w:p w14:paraId="376DCB42" w14:textId="799023DA" w:rsidR="00B514D7" w:rsidRPr="00DF4810" w:rsidRDefault="00B514D7" w:rsidP="00B514D7">
      <w:pPr>
        <w:pStyle w:val="references"/>
        <w:rPr>
          <w:sz w:val="18"/>
          <w:szCs w:val="18"/>
        </w:rPr>
      </w:pPr>
      <w:r w:rsidRPr="00DF4810">
        <w:rPr>
          <w:sz w:val="18"/>
          <w:szCs w:val="18"/>
        </w:rPr>
        <w:t xml:space="preserve">Efficiency Valuation Organization, </w:t>
      </w:r>
      <w:r w:rsidRPr="00DF4810">
        <w:rPr>
          <w:i/>
          <w:iCs/>
          <w:sz w:val="18"/>
          <w:szCs w:val="18"/>
        </w:rPr>
        <w:t>International Performance Measurement and Verification Protocol (IPMVP)</w:t>
      </w:r>
      <w:r w:rsidRPr="00DF4810">
        <w:rPr>
          <w:sz w:val="18"/>
          <w:szCs w:val="18"/>
        </w:rPr>
        <w:t>, Washington, DC, USA: EVO, latest ed.</w:t>
      </w:r>
    </w:p>
    <w:p w14:paraId="0A1B6478" w14:textId="703CDCF4" w:rsidR="00B514D7" w:rsidRPr="00DF4810" w:rsidRDefault="00B514D7" w:rsidP="00B514D7">
      <w:pPr>
        <w:pStyle w:val="references"/>
        <w:rPr>
          <w:sz w:val="18"/>
          <w:szCs w:val="18"/>
        </w:rPr>
      </w:pPr>
      <w:r w:rsidRPr="00DF4810">
        <w:rPr>
          <w:sz w:val="18"/>
          <w:szCs w:val="18"/>
        </w:rPr>
        <w:t xml:space="preserve">Illuminating Engineering Society, </w:t>
      </w:r>
      <w:r w:rsidRPr="00DF4810">
        <w:rPr>
          <w:i/>
          <w:iCs/>
          <w:sz w:val="18"/>
          <w:szCs w:val="18"/>
        </w:rPr>
        <w:t>Lighting Controls: Design and Commissioning</w:t>
      </w:r>
      <w:r w:rsidRPr="00DF4810">
        <w:rPr>
          <w:sz w:val="18"/>
          <w:szCs w:val="18"/>
        </w:rPr>
        <w:t>, New York, NY, USA: IES, latest ed.</w:t>
      </w:r>
    </w:p>
    <w:p w14:paraId="57E9F9A1" w14:textId="1990BB8B" w:rsidR="00B514D7" w:rsidRPr="00DF4810" w:rsidRDefault="00B514D7" w:rsidP="00B514D7">
      <w:pPr>
        <w:pStyle w:val="references"/>
        <w:rPr>
          <w:sz w:val="18"/>
          <w:szCs w:val="18"/>
        </w:rPr>
      </w:pPr>
      <w:r w:rsidRPr="00DF4810">
        <w:rPr>
          <w:sz w:val="18"/>
          <w:szCs w:val="18"/>
        </w:rPr>
        <w:t xml:space="preserve">U.S. General Services Administration, </w:t>
      </w:r>
      <w:r w:rsidRPr="00DF4810">
        <w:rPr>
          <w:i/>
          <w:iCs/>
          <w:sz w:val="18"/>
          <w:szCs w:val="18"/>
        </w:rPr>
        <w:t>Smart Buildings and Grid-Interactive Efficient Buildings</w:t>
      </w:r>
      <w:r w:rsidRPr="00DF4810">
        <w:rPr>
          <w:sz w:val="18"/>
          <w:szCs w:val="18"/>
        </w:rPr>
        <w:t>, Washington, DC, USA: GSA, 2025.</w:t>
      </w:r>
    </w:p>
    <w:p w14:paraId="461A6B82" w14:textId="1B4CE942" w:rsidR="00B514D7" w:rsidRPr="00DF4810" w:rsidRDefault="00B514D7" w:rsidP="00B514D7">
      <w:pPr>
        <w:pStyle w:val="references"/>
        <w:rPr>
          <w:sz w:val="18"/>
          <w:szCs w:val="18"/>
        </w:rPr>
      </w:pPr>
      <w:r w:rsidRPr="00DF4810">
        <w:rPr>
          <w:sz w:val="18"/>
          <w:szCs w:val="18"/>
        </w:rPr>
        <w:lastRenderedPageBreak/>
        <w:t xml:space="preserve">A. Tzempelikos and A. K. Athienitis, “The impact of shading design and control on daylighting and energy in buildings,” </w:t>
      </w:r>
      <w:r w:rsidRPr="00DF4810">
        <w:rPr>
          <w:i/>
          <w:iCs/>
          <w:sz w:val="18"/>
          <w:szCs w:val="18"/>
        </w:rPr>
        <w:t>Sol. Energy</w:t>
      </w:r>
      <w:r w:rsidRPr="00DF4810">
        <w:rPr>
          <w:sz w:val="18"/>
          <w:szCs w:val="18"/>
        </w:rPr>
        <w:t>, vol. 81, no. 3, pp. 369–382, 2007.</w:t>
      </w:r>
    </w:p>
    <w:p w14:paraId="206BE168" w14:textId="45319007" w:rsidR="00B514D7" w:rsidRPr="00DF4810" w:rsidRDefault="00B514D7" w:rsidP="00B514D7">
      <w:pPr>
        <w:pStyle w:val="references"/>
        <w:rPr>
          <w:sz w:val="18"/>
          <w:szCs w:val="18"/>
        </w:rPr>
      </w:pPr>
      <w:r w:rsidRPr="00DF4810">
        <w:rPr>
          <w:sz w:val="18"/>
          <w:szCs w:val="18"/>
        </w:rPr>
        <w:t xml:space="preserve">S. Roetzel, A. Tsangrassoulis, U. Dietrich, and S. Busching, “Occupant behavior and façade controls,” </w:t>
      </w:r>
      <w:r w:rsidRPr="00DF4810">
        <w:rPr>
          <w:i/>
          <w:iCs/>
          <w:sz w:val="18"/>
          <w:szCs w:val="18"/>
        </w:rPr>
        <w:t>Energy Build.</w:t>
      </w:r>
      <w:r w:rsidRPr="00DF4810">
        <w:rPr>
          <w:sz w:val="18"/>
          <w:szCs w:val="18"/>
        </w:rPr>
        <w:t>, vol. 66, pp. 646–655, 2013.</w:t>
      </w:r>
    </w:p>
    <w:p w14:paraId="65B30E0C" w14:textId="5FCA4F57" w:rsidR="00B514D7" w:rsidRPr="00DF4810" w:rsidRDefault="00B514D7" w:rsidP="00B514D7">
      <w:pPr>
        <w:pStyle w:val="references"/>
        <w:rPr>
          <w:sz w:val="18"/>
          <w:szCs w:val="18"/>
        </w:rPr>
      </w:pPr>
      <w:r w:rsidRPr="00DF4810">
        <w:rPr>
          <w:sz w:val="18"/>
          <w:szCs w:val="18"/>
        </w:rPr>
        <w:t xml:space="preserve">D. Robinson, Ed., </w:t>
      </w:r>
      <w:r w:rsidRPr="00DF4810">
        <w:rPr>
          <w:i/>
          <w:iCs/>
          <w:sz w:val="18"/>
          <w:szCs w:val="18"/>
        </w:rPr>
        <w:t>Computer Modelling for Sustainable Urban Design: Physical Principles, Methods and Applications</w:t>
      </w:r>
      <w:r w:rsidRPr="00DF4810">
        <w:rPr>
          <w:sz w:val="18"/>
          <w:szCs w:val="18"/>
        </w:rPr>
        <w:t>. London, U.K.: Earthscan, 2011.</w:t>
      </w:r>
    </w:p>
    <w:p w14:paraId="799876F4" w14:textId="47DFDA9B" w:rsidR="00B514D7" w:rsidRPr="00DF4810" w:rsidRDefault="00B514D7" w:rsidP="00B514D7">
      <w:pPr>
        <w:pStyle w:val="references"/>
        <w:rPr>
          <w:sz w:val="18"/>
          <w:szCs w:val="18"/>
        </w:rPr>
      </w:pPr>
      <w:r w:rsidRPr="00DF4810">
        <w:rPr>
          <w:sz w:val="18"/>
          <w:szCs w:val="18"/>
        </w:rPr>
        <w:t xml:space="preserve">Forum, </w:t>
      </w:r>
      <w:r w:rsidRPr="00DF4810">
        <w:rPr>
          <w:i/>
          <w:iCs/>
          <w:sz w:val="18"/>
          <w:szCs w:val="18"/>
        </w:rPr>
        <w:t>Embodied Carbon Primer for Envelopes</w:t>
      </w:r>
      <w:r w:rsidRPr="00DF4810">
        <w:rPr>
          <w:sz w:val="18"/>
          <w:szCs w:val="18"/>
        </w:rPr>
        <w:t>, Seattle, WA, USA: CLF, 2025.</w:t>
      </w:r>
    </w:p>
    <w:p w14:paraId="69186660" w14:textId="571432BA" w:rsidR="00B514D7" w:rsidRPr="00DF4810" w:rsidRDefault="00B514D7" w:rsidP="00B514D7">
      <w:pPr>
        <w:pStyle w:val="references"/>
        <w:rPr>
          <w:sz w:val="18"/>
          <w:szCs w:val="18"/>
        </w:rPr>
      </w:pPr>
      <w:r w:rsidRPr="00DF4810">
        <w:rPr>
          <w:sz w:val="18"/>
          <w:szCs w:val="18"/>
        </w:rPr>
        <w:t xml:space="preserve">American Architectural Manufacturers Association and National Fenestration Rating Council, </w:t>
      </w:r>
      <w:r w:rsidRPr="00DF4810">
        <w:rPr>
          <w:i/>
          <w:iCs/>
          <w:sz w:val="18"/>
          <w:szCs w:val="18"/>
        </w:rPr>
        <w:t>Fenestration Thermal and Optical Properties: Publications</w:t>
      </w:r>
      <w:r w:rsidRPr="00DF4810">
        <w:rPr>
          <w:sz w:val="18"/>
          <w:szCs w:val="18"/>
        </w:rPr>
        <w:t>, Arlington Heights, IL, USA / Greenbelt, MD, USA: AAMA &amp; NFRC, latest ed.</w:t>
      </w:r>
    </w:p>
    <w:p w14:paraId="681C54E7" w14:textId="6688E938" w:rsidR="00B514D7" w:rsidRPr="00DF4810" w:rsidRDefault="00B514D7" w:rsidP="00B514D7">
      <w:pPr>
        <w:pStyle w:val="references"/>
        <w:rPr>
          <w:sz w:val="18"/>
          <w:szCs w:val="18"/>
        </w:rPr>
      </w:pPr>
      <w:r w:rsidRPr="00DF4810">
        <w:rPr>
          <w:sz w:val="18"/>
          <w:szCs w:val="18"/>
        </w:rPr>
        <w:t xml:space="preserve">National Institute of Building Sciences, </w:t>
      </w:r>
      <w:r w:rsidRPr="00DF4810">
        <w:rPr>
          <w:i/>
          <w:iCs/>
          <w:sz w:val="18"/>
          <w:szCs w:val="18"/>
        </w:rPr>
        <w:t>Whole Building Design Guide—Façade Systems</w:t>
      </w:r>
      <w:r w:rsidRPr="00DF4810">
        <w:rPr>
          <w:sz w:val="18"/>
          <w:szCs w:val="18"/>
        </w:rPr>
        <w:t>, Washington, DC, USA: NIBS, 2025.</w:t>
      </w:r>
    </w:p>
    <w:p w14:paraId="21F20E91" w14:textId="7FE665C4" w:rsidR="00B514D7" w:rsidRPr="00DF4810" w:rsidRDefault="00B514D7" w:rsidP="00B514D7">
      <w:pPr>
        <w:pStyle w:val="references"/>
        <w:rPr>
          <w:sz w:val="18"/>
          <w:szCs w:val="18"/>
        </w:rPr>
      </w:pPr>
      <w:r w:rsidRPr="00DF4810">
        <w:rPr>
          <w:sz w:val="18"/>
          <w:szCs w:val="18"/>
        </w:rPr>
        <w:t xml:space="preserve">M. Kischkoweit-Lopin, “Façade ventilation and double-skin façades,” </w:t>
      </w:r>
      <w:r w:rsidRPr="00DF4810">
        <w:rPr>
          <w:i/>
          <w:iCs/>
          <w:sz w:val="18"/>
          <w:szCs w:val="18"/>
        </w:rPr>
        <w:t>Energy Build.</w:t>
      </w:r>
      <w:r w:rsidRPr="00DF4810">
        <w:rPr>
          <w:sz w:val="18"/>
          <w:szCs w:val="18"/>
        </w:rPr>
        <w:t>, vol. 34, no. 4, pp. 431–440, 2002.</w:t>
      </w:r>
    </w:p>
    <w:p w14:paraId="007D2325" w14:textId="4D3B7C3B" w:rsidR="003A2FDF" w:rsidRPr="00DF4810" w:rsidRDefault="003A2FDF" w:rsidP="002E6A4C">
      <w:pPr>
        <w:pStyle w:val="references"/>
        <w:numPr>
          <w:ilvl w:val="0"/>
          <w:numId w:val="0"/>
        </w:numPr>
        <w:ind w:left="360" w:hanging="360"/>
        <w:rPr>
          <w:sz w:val="18"/>
          <w:szCs w:val="18"/>
        </w:rPr>
      </w:pPr>
    </w:p>
    <w:sectPr w:rsidR="003A2FDF" w:rsidRPr="00DF4810" w:rsidSect="00B3184D">
      <w:type w:val="continuous"/>
      <w:pgSz w:w="12240" w:h="15840" w:code="1"/>
      <w:pgMar w:top="1080" w:right="893" w:bottom="1440" w:left="893" w:header="720"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9D5A8F" w14:textId="77777777" w:rsidR="00A37342" w:rsidRDefault="00A37342" w:rsidP="001A3B3D">
      <w:r>
        <w:separator/>
      </w:r>
    </w:p>
  </w:endnote>
  <w:endnote w:type="continuationSeparator" w:id="0">
    <w:p w14:paraId="64941E29" w14:textId="77777777" w:rsidR="00A37342" w:rsidRDefault="00A37342"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CD4C3" w14:textId="77777777" w:rsidR="001C518A" w:rsidRDefault="001C51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36EB9" w14:textId="77777777" w:rsidR="001C518A" w:rsidRDefault="001C51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E3483" w14:textId="214CBFA2" w:rsidR="00184B9D" w:rsidRPr="006F6D3D" w:rsidRDefault="00184B9D" w:rsidP="0056610F">
    <w:pPr>
      <w:pStyle w:val="Footer"/>
      <w:jc w:val="lef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3C3926" w14:textId="77777777" w:rsidR="00A37342" w:rsidRDefault="00A37342" w:rsidP="001A3B3D">
      <w:r>
        <w:separator/>
      </w:r>
    </w:p>
  </w:footnote>
  <w:footnote w:type="continuationSeparator" w:id="0">
    <w:p w14:paraId="64BE482E" w14:textId="77777777" w:rsidR="00A37342" w:rsidRDefault="00A37342" w:rsidP="001A3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EB9A5" w14:textId="316940BE" w:rsidR="001C518A" w:rsidRDefault="001C518A">
    <w:pPr>
      <w:pStyle w:val="Header"/>
    </w:pPr>
    <w:r>
      <w:rPr>
        <w:noProof/>
      </w:rPr>
      <w:pict w14:anchorId="0C804F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61719" o:spid="_x0000_s2050" type="#_x0000_t136" style="position:absolute;left:0;text-align:left;margin-left:0;margin-top:0;width:663.25pt;height:73.6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F914F" w14:textId="3A9C8489" w:rsidR="001C518A" w:rsidRDefault="001C518A">
    <w:pPr>
      <w:pStyle w:val="Header"/>
    </w:pPr>
    <w:r>
      <w:rPr>
        <w:noProof/>
      </w:rPr>
      <w:pict w14:anchorId="571E25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61720" o:spid="_x0000_s2051" type="#_x0000_t136" style="position:absolute;left:0;text-align:left;margin-left:0;margin-top:0;width:663.25pt;height:73.6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3EB85" w14:textId="34F9F279" w:rsidR="006D233C" w:rsidRDefault="001C518A" w:rsidP="00031859">
    <w:pPr>
      <w:pStyle w:val="Header"/>
      <w:jc w:val="right"/>
    </w:pPr>
    <w:r>
      <w:rPr>
        <w:noProof/>
      </w:rPr>
      <w:pict w14:anchorId="66F08A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61718" o:spid="_x0000_s2049" type="#_x0000_t136" style="position:absolute;left:0;text-align:left;margin-left:0;margin-top:0;width:663.25pt;height:73.6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7A25972"/>
    <w:multiLevelType w:val="hybridMultilevel"/>
    <w:tmpl w:val="7AA48550"/>
    <w:lvl w:ilvl="0" w:tplc="F5A8EA8A">
      <w:start w:val="1"/>
      <w:numFmt w:val="bullet"/>
      <w:lvlText w:val=""/>
      <w:lvlJc w:val="left"/>
      <w:pPr>
        <w:tabs>
          <w:tab w:val="num" w:pos="720"/>
        </w:tabs>
        <w:ind w:left="720" w:hanging="360"/>
      </w:pPr>
      <w:rPr>
        <w:rFonts w:ascii="Wingdings" w:hAnsi="Wingdings" w:hint="default"/>
      </w:rPr>
    </w:lvl>
    <w:lvl w:ilvl="1" w:tplc="3732CD78" w:tentative="1">
      <w:start w:val="1"/>
      <w:numFmt w:val="bullet"/>
      <w:lvlText w:val=""/>
      <w:lvlJc w:val="left"/>
      <w:pPr>
        <w:tabs>
          <w:tab w:val="num" w:pos="1440"/>
        </w:tabs>
        <w:ind w:left="1440" w:hanging="360"/>
      </w:pPr>
      <w:rPr>
        <w:rFonts w:ascii="Wingdings" w:hAnsi="Wingdings" w:hint="default"/>
      </w:rPr>
    </w:lvl>
    <w:lvl w:ilvl="2" w:tplc="F320AB58" w:tentative="1">
      <w:start w:val="1"/>
      <w:numFmt w:val="bullet"/>
      <w:lvlText w:val=""/>
      <w:lvlJc w:val="left"/>
      <w:pPr>
        <w:tabs>
          <w:tab w:val="num" w:pos="2160"/>
        </w:tabs>
        <w:ind w:left="2160" w:hanging="360"/>
      </w:pPr>
      <w:rPr>
        <w:rFonts w:ascii="Wingdings" w:hAnsi="Wingdings" w:hint="default"/>
      </w:rPr>
    </w:lvl>
    <w:lvl w:ilvl="3" w:tplc="EA14C570" w:tentative="1">
      <w:start w:val="1"/>
      <w:numFmt w:val="bullet"/>
      <w:lvlText w:val=""/>
      <w:lvlJc w:val="left"/>
      <w:pPr>
        <w:tabs>
          <w:tab w:val="num" w:pos="2880"/>
        </w:tabs>
        <w:ind w:left="2880" w:hanging="360"/>
      </w:pPr>
      <w:rPr>
        <w:rFonts w:ascii="Wingdings" w:hAnsi="Wingdings" w:hint="default"/>
      </w:rPr>
    </w:lvl>
    <w:lvl w:ilvl="4" w:tplc="F17A5D28" w:tentative="1">
      <w:start w:val="1"/>
      <w:numFmt w:val="bullet"/>
      <w:lvlText w:val=""/>
      <w:lvlJc w:val="left"/>
      <w:pPr>
        <w:tabs>
          <w:tab w:val="num" w:pos="3600"/>
        </w:tabs>
        <w:ind w:left="3600" w:hanging="360"/>
      </w:pPr>
      <w:rPr>
        <w:rFonts w:ascii="Wingdings" w:hAnsi="Wingdings" w:hint="default"/>
      </w:rPr>
    </w:lvl>
    <w:lvl w:ilvl="5" w:tplc="44E2DD1C" w:tentative="1">
      <w:start w:val="1"/>
      <w:numFmt w:val="bullet"/>
      <w:lvlText w:val=""/>
      <w:lvlJc w:val="left"/>
      <w:pPr>
        <w:tabs>
          <w:tab w:val="num" w:pos="4320"/>
        </w:tabs>
        <w:ind w:left="4320" w:hanging="360"/>
      </w:pPr>
      <w:rPr>
        <w:rFonts w:ascii="Wingdings" w:hAnsi="Wingdings" w:hint="default"/>
      </w:rPr>
    </w:lvl>
    <w:lvl w:ilvl="6" w:tplc="295AACC0" w:tentative="1">
      <w:start w:val="1"/>
      <w:numFmt w:val="bullet"/>
      <w:lvlText w:val=""/>
      <w:lvlJc w:val="left"/>
      <w:pPr>
        <w:tabs>
          <w:tab w:val="num" w:pos="5040"/>
        </w:tabs>
        <w:ind w:left="5040" w:hanging="360"/>
      </w:pPr>
      <w:rPr>
        <w:rFonts w:ascii="Wingdings" w:hAnsi="Wingdings" w:hint="default"/>
      </w:rPr>
    </w:lvl>
    <w:lvl w:ilvl="7" w:tplc="B8947844" w:tentative="1">
      <w:start w:val="1"/>
      <w:numFmt w:val="bullet"/>
      <w:lvlText w:val=""/>
      <w:lvlJc w:val="left"/>
      <w:pPr>
        <w:tabs>
          <w:tab w:val="num" w:pos="5760"/>
        </w:tabs>
        <w:ind w:left="5760" w:hanging="360"/>
      </w:pPr>
      <w:rPr>
        <w:rFonts w:ascii="Wingdings" w:hAnsi="Wingdings" w:hint="default"/>
      </w:rPr>
    </w:lvl>
    <w:lvl w:ilvl="8" w:tplc="38F2291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EE134A"/>
    <w:multiLevelType w:val="hybridMultilevel"/>
    <w:tmpl w:val="46CED6C6"/>
    <w:lvl w:ilvl="0" w:tplc="A93AC91A">
      <w:numFmt w:val="bullet"/>
      <w:lvlText w:val="-"/>
      <w:lvlJc w:val="left"/>
      <w:pPr>
        <w:ind w:left="360" w:hanging="360"/>
      </w:pPr>
      <w:rPr>
        <w:rFonts w:ascii="Palatino Linotype" w:eastAsia="Times New Roman" w:hAnsi="Palatino Linotype"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D9519F0"/>
    <w:multiLevelType w:val="multilevel"/>
    <w:tmpl w:val="7E78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5"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219456CE"/>
    <w:multiLevelType w:val="hybridMultilevel"/>
    <w:tmpl w:val="E580F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15:restartNumberingAfterBreak="0">
    <w:nsid w:val="2AB52F1C"/>
    <w:multiLevelType w:val="hybridMultilevel"/>
    <w:tmpl w:val="12826388"/>
    <w:lvl w:ilvl="0" w:tplc="A93AC91A">
      <w:numFmt w:val="bullet"/>
      <w:lvlText w:val="-"/>
      <w:lvlJc w:val="left"/>
      <w:pPr>
        <w:ind w:left="360" w:hanging="360"/>
      </w:pPr>
      <w:rPr>
        <w:rFonts w:ascii="Palatino Linotype" w:eastAsia="Times New Roman" w:hAnsi="Palatino Linotype"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21" w15:restartNumberingAfterBreak="0">
    <w:nsid w:val="3B847B61"/>
    <w:multiLevelType w:val="hybridMultilevel"/>
    <w:tmpl w:val="252EC712"/>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2"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3"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5" w15:restartNumberingAfterBreak="0">
    <w:nsid w:val="5C712683"/>
    <w:multiLevelType w:val="hybridMultilevel"/>
    <w:tmpl w:val="4FFE2232"/>
    <w:lvl w:ilvl="0" w:tplc="A93AC91A">
      <w:numFmt w:val="bullet"/>
      <w:lvlText w:val="-"/>
      <w:lvlJc w:val="left"/>
      <w:pPr>
        <w:ind w:left="360" w:hanging="360"/>
      </w:pPr>
      <w:rPr>
        <w:rFonts w:ascii="Palatino Linotype" w:eastAsia="Times New Roman" w:hAnsi="Palatino Linotype"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19C7890"/>
    <w:multiLevelType w:val="hybridMultilevel"/>
    <w:tmpl w:val="FB2095E2"/>
    <w:lvl w:ilvl="0" w:tplc="2E8E568E">
      <w:numFmt w:val="bullet"/>
      <w:lvlText w:val="-"/>
      <w:lvlJc w:val="left"/>
      <w:pPr>
        <w:ind w:left="72" w:hanging="360"/>
      </w:pPr>
      <w:rPr>
        <w:rFonts w:ascii="Palatino Linotype" w:eastAsia="Calibri" w:hAnsi="Palatino Linotype" w:cs="Times New Roman" w:hint="default"/>
      </w:rPr>
    </w:lvl>
    <w:lvl w:ilvl="1" w:tplc="04090003" w:tentative="1">
      <w:start w:val="1"/>
      <w:numFmt w:val="bullet"/>
      <w:lvlText w:val="o"/>
      <w:lvlJc w:val="left"/>
      <w:pPr>
        <w:ind w:left="792" w:hanging="360"/>
      </w:pPr>
      <w:rPr>
        <w:rFonts w:ascii="Courier New" w:hAnsi="Courier New" w:cs="Courier New" w:hint="default"/>
      </w:rPr>
    </w:lvl>
    <w:lvl w:ilvl="2" w:tplc="04090005" w:tentative="1">
      <w:start w:val="1"/>
      <w:numFmt w:val="bullet"/>
      <w:lvlText w:val=""/>
      <w:lvlJc w:val="left"/>
      <w:pPr>
        <w:ind w:left="1512" w:hanging="360"/>
      </w:pPr>
      <w:rPr>
        <w:rFonts w:ascii="Wingdings" w:hAnsi="Wingdings" w:hint="default"/>
      </w:rPr>
    </w:lvl>
    <w:lvl w:ilvl="3" w:tplc="04090001" w:tentative="1">
      <w:start w:val="1"/>
      <w:numFmt w:val="bullet"/>
      <w:lvlText w:val=""/>
      <w:lvlJc w:val="left"/>
      <w:pPr>
        <w:ind w:left="2232" w:hanging="360"/>
      </w:pPr>
      <w:rPr>
        <w:rFonts w:ascii="Symbol" w:hAnsi="Symbol" w:hint="default"/>
      </w:rPr>
    </w:lvl>
    <w:lvl w:ilvl="4" w:tplc="04090003" w:tentative="1">
      <w:start w:val="1"/>
      <w:numFmt w:val="bullet"/>
      <w:lvlText w:val="o"/>
      <w:lvlJc w:val="left"/>
      <w:pPr>
        <w:ind w:left="2952" w:hanging="360"/>
      </w:pPr>
      <w:rPr>
        <w:rFonts w:ascii="Courier New" w:hAnsi="Courier New" w:cs="Courier New" w:hint="default"/>
      </w:rPr>
    </w:lvl>
    <w:lvl w:ilvl="5" w:tplc="04090005" w:tentative="1">
      <w:start w:val="1"/>
      <w:numFmt w:val="bullet"/>
      <w:lvlText w:val=""/>
      <w:lvlJc w:val="left"/>
      <w:pPr>
        <w:ind w:left="3672" w:hanging="360"/>
      </w:pPr>
      <w:rPr>
        <w:rFonts w:ascii="Wingdings" w:hAnsi="Wingdings" w:hint="default"/>
      </w:rPr>
    </w:lvl>
    <w:lvl w:ilvl="6" w:tplc="04090001" w:tentative="1">
      <w:start w:val="1"/>
      <w:numFmt w:val="bullet"/>
      <w:lvlText w:val=""/>
      <w:lvlJc w:val="left"/>
      <w:pPr>
        <w:ind w:left="4392" w:hanging="360"/>
      </w:pPr>
      <w:rPr>
        <w:rFonts w:ascii="Symbol" w:hAnsi="Symbol" w:hint="default"/>
      </w:rPr>
    </w:lvl>
    <w:lvl w:ilvl="7" w:tplc="04090003" w:tentative="1">
      <w:start w:val="1"/>
      <w:numFmt w:val="bullet"/>
      <w:lvlText w:val="o"/>
      <w:lvlJc w:val="left"/>
      <w:pPr>
        <w:ind w:left="5112" w:hanging="360"/>
      </w:pPr>
      <w:rPr>
        <w:rFonts w:ascii="Courier New" w:hAnsi="Courier New" w:cs="Courier New" w:hint="default"/>
      </w:rPr>
    </w:lvl>
    <w:lvl w:ilvl="8" w:tplc="04090005" w:tentative="1">
      <w:start w:val="1"/>
      <w:numFmt w:val="bullet"/>
      <w:lvlText w:val=""/>
      <w:lvlJc w:val="left"/>
      <w:pPr>
        <w:ind w:left="5832" w:hanging="360"/>
      </w:pPr>
      <w:rPr>
        <w:rFonts w:ascii="Wingdings" w:hAnsi="Wingdings" w:hint="default"/>
      </w:rPr>
    </w:lvl>
  </w:abstractNum>
  <w:abstractNum w:abstractNumId="27" w15:restartNumberingAfterBreak="0">
    <w:nsid w:val="644A3916"/>
    <w:multiLevelType w:val="hybridMultilevel"/>
    <w:tmpl w:val="6EE6EE26"/>
    <w:lvl w:ilvl="0" w:tplc="CF5C7B0A">
      <w:start w:val="1"/>
      <w:numFmt w:val="bullet"/>
      <w:lvlText w:val=""/>
      <w:lvlJc w:val="left"/>
      <w:pPr>
        <w:tabs>
          <w:tab w:val="num" w:pos="720"/>
        </w:tabs>
        <w:ind w:left="720" w:hanging="360"/>
      </w:pPr>
      <w:rPr>
        <w:rFonts w:ascii="Wingdings" w:hAnsi="Wingdings" w:hint="default"/>
      </w:rPr>
    </w:lvl>
    <w:lvl w:ilvl="1" w:tplc="ADCE502C" w:tentative="1">
      <w:start w:val="1"/>
      <w:numFmt w:val="bullet"/>
      <w:lvlText w:val=""/>
      <w:lvlJc w:val="left"/>
      <w:pPr>
        <w:tabs>
          <w:tab w:val="num" w:pos="1440"/>
        </w:tabs>
        <w:ind w:left="1440" w:hanging="360"/>
      </w:pPr>
      <w:rPr>
        <w:rFonts w:ascii="Wingdings" w:hAnsi="Wingdings" w:hint="default"/>
      </w:rPr>
    </w:lvl>
    <w:lvl w:ilvl="2" w:tplc="1AFC84CA" w:tentative="1">
      <w:start w:val="1"/>
      <w:numFmt w:val="bullet"/>
      <w:lvlText w:val=""/>
      <w:lvlJc w:val="left"/>
      <w:pPr>
        <w:tabs>
          <w:tab w:val="num" w:pos="2160"/>
        </w:tabs>
        <w:ind w:left="2160" w:hanging="360"/>
      </w:pPr>
      <w:rPr>
        <w:rFonts w:ascii="Wingdings" w:hAnsi="Wingdings" w:hint="default"/>
      </w:rPr>
    </w:lvl>
    <w:lvl w:ilvl="3" w:tplc="D2582D92" w:tentative="1">
      <w:start w:val="1"/>
      <w:numFmt w:val="bullet"/>
      <w:lvlText w:val=""/>
      <w:lvlJc w:val="left"/>
      <w:pPr>
        <w:tabs>
          <w:tab w:val="num" w:pos="2880"/>
        </w:tabs>
        <w:ind w:left="2880" w:hanging="360"/>
      </w:pPr>
      <w:rPr>
        <w:rFonts w:ascii="Wingdings" w:hAnsi="Wingdings" w:hint="default"/>
      </w:rPr>
    </w:lvl>
    <w:lvl w:ilvl="4" w:tplc="C9E288D6" w:tentative="1">
      <w:start w:val="1"/>
      <w:numFmt w:val="bullet"/>
      <w:lvlText w:val=""/>
      <w:lvlJc w:val="left"/>
      <w:pPr>
        <w:tabs>
          <w:tab w:val="num" w:pos="3600"/>
        </w:tabs>
        <w:ind w:left="3600" w:hanging="360"/>
      </w:pPr>
      <w:rPr>
        <w:rFonts w:ascii="Wingdings" w:hAnsi="Wingdings" w:hint="default"/>
      </w:rPr>
    </w:lvl>
    <w:lvl w:ilvl="5" w:tplc="207ED150" w:tentative="1">
      <w:start w:val="1"/>
      <w:numFmt w:val="bullet"/>
      <w:lvlText w:val=""/>
      <w:lvlJc w:val="left"/>
      <w:pPr>
        <w:tabs>
          <w:tab w:val="num" w:pos="4320"/>
        </w:tabs>
        <w:ind w:left="4320" w:hanging="360"/>
      </w:pPr>
      <w:rPr>
        <w:rFonts w:ascii="Wingdings" w:hAnsi="Wingdings" w:hint="default"/>
      </w:rPr>
    </w:lvl>
    <w:lvl w:ilvl="6" w:tplc="963CF454" w:tentative="1">
      <w:start w:val="1"/>
      <w:numFmt w:val="bullet"/>
      <w:lvlText w:val=""/>
      <w:lvlJc w:val="left"/>
      <w:pPr>
        <w:tabs>
          <w:tab w:val="num" w:pos="5040"/>
        </w:tabs>
        <w:ind w:left="5040" w:hanging="360"/>
      </w:pPr>
      <w:rPr>
        <w:rFonts w:ascii="Wingdings" w:hAnsi="Wingdings" w:hint="default"/>
      </w:rPr>
    </w:lvl>
    <w:lvl w:ilvl="7" w:tplc="E5B27AA2" w:tentative="1">
      <w:start w:val="1"/>
      <w:numFmt w:val="bullet"/>
      <w:lvlText w:val=""/>
      <w:lvlJc w:val="left"/>
      <w:pPr>
        <w:tabs>
          <w:tab w:val="num" w:pos="5760"/>
        </w:tabs>
        <w:ind w:left="5760" w:hanging="360"/>
      </w:pPr>
      <w:rPr>
        <w:rFonts w:ascii="Wingdings" w:hAnsi="Wingdings" w:hint="default"/>
      </w:rPr>
    </w:lvl>
    <w:lvl w:ilvl="8" w:tplc="017AF224"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61E5F9E"/>
    <w:multiLevelType w:val="multilevel"/>
    <w:tmpl w:val="FA60D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5022CC"/>
    <w:multiLevelType w:val="hybridMultilevel"/>
    <w:tmpl w:val="3E106456"/>
    <w:lvl w:ilvl="0" w:tplc="CFB85BEA">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82D48E7"/>
    <w:multiLevelType w:val="hybridMultilevel"/>
    <w:tmpl w:val="F2CC43D2"/>
    <w:lvl w:ilvl="0" w:tplc="A93AC91A">
      <w:numFmt w:val="bullet"/>
      <w:lvlText w:val="-"/>
      <w:lvlJc w:val="left"/>
      <w:pPr>
        <w:ind w:left="360" w:hanging="360"/>
      </w:pPr>
      <w:rPr>
        <w:rFonts w:ascii="Palatino Linotype" w:eastAsia="Times New Roman" w:hAnsi="Palatino Linotype"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C402C58"/>
    <w:multiLevelType w:val="hybridMultilevel"/>
    <w:tmpl w:val="712AE97E"/>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2" w15:restartNumberingAfterBreak="0">
    <w:nsid w:val="6CD32DA8"/>
    <w:multiLevelType w:val="singleLevel"/>
    <w:tmpl w:val="3304A4C6"/>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20"/>
        <w:szCs w:val="20"/>
      </w:rPr>
    </w:lvl>
  </w:abstractNum>
  <w:abstractNum w:abstractNumId="33" w15:restartNumberingAfterBreak="0">
    <w:nsid w:val="73E55EC6"/>
    <w:multiLevelType w:val="hybridMultilevel"/>
    <w:tmpl w:val="6CAA3CC4"/>
    <w:lvl w:ilvl="0" w:tplc="0EAAD7AC">
      <w:start w:val="1"/>
      <w:numFmt w:val="bullet"/>
      <w:lvlText w:val="-"/>
      <w:lvlJc w:val="left"/>
      <w:pPr>
        <w:ind w:left="8" w:hanging="360"/>
      </w:pPr>
      <w:rPr>
        <w:rFonts w:ascii="Palatino Linotype" w:eastAsia="Calibri" w:hAnsi="Palatino Linotype" w:cs="Times New Roman" w:hint="default"/>
      </w:rPr>
    </w:lvl>
    <w:lvl w:ilvl="1" w:tplc="04090003" w:tentative="1">
      <w:start w:val="1"/>
      <w:numFmt w:val="bullet"/>
      <w:lvlText w:val="o"/>
      <w:lvlJc w:val="left"/>
      <w:pPr>
        <w:ind w:left="8" w:hanging="360"/>
      </w:pPr>
      <w:rPr>
        <w:rFonts w:ascii="Courier New" w:hAnsi="Courier New" w:cs="Courier New" w:hint="default"/>
      </w:rPr>
    </w:lvl>
    <w:lvl w:ilvl="2" w:tplc="04090005" w:tentative="1">
      <w:start w:val="1"/>
      <w:numFmt w:val="bullet"/>
      <w:lvlText w:val=""/>
      <w:lvlJc w:val="left"/>
      <w:pPr>
        <w:ind w:left="648" w:hanging="360"/>
      </w:pPr>
      <w:rPr>
        <w:rFonts w:ascii="Wingdings" w:hAnsi="Wingdings" w:hint="default"/>
      </w:rPr>
    </w:lvl>
    <w:lvl w:ilvl="3" w:tplc="04090001" w:tentative="1">
      <w:start w:val="1"/>
      <w:numFmt w:val="bullet"/>
      <w:lvlText w:val=""/>
      <w:lvlJc w:val="left"/>
      <w:pPr>
        <w:ind w:left="1368" w:hanging="360"/>
      </w:pPr>
      <w:rPr>
        <w:rFonts w:ascii="Symbol" w:hAnsi="Symbol" w:hint="default"/>
      </w:rPr>
    </w:lvl>
    <w:lvl w:ilvl="4" w:tplc="04090003" w:tentative="1">
      <w:start w:val="1"/>
      <w:numFmt w:val="bullet"/>
      <w:lvlText w:val="o"/>
      <w:lvlJc w:val="left"/>
      <w:pPr>
        <w:ind w:left="2088" w:hanging="360"/>
      </w:pPr>
      <w:rPr>
        <w:rFonts w:ascii="Courier New" w:hAnsi="Courier New" w:cs="Courier New" w:hint="default"/>
      </w:rPr>
    </w:lvl>
    <w:lvl w:ilvl="5" w:tplc="04090005" w:tentative="1">
      <w:start w:val="1"/>
      <w:numFmt w:val="bullet"/>
      <w:lvlText w:val=""/>
      <w:lvlJc w:val="left"/>
      <w:pPr>
        <w:ind w:left="2808" w:hanging="360"/>
      </w:pPr>
      <w:rPr>
        <w:rFonts w:ascii="Wingdings" w:hAnsi="Wingdings" w:hint="default"/>
      </w:rPr>
    </w:lvl>
    <w:lvl w:ilvl="6" w:tplc="04090001" w:tentative="1">
      <w:start w:val="1"/>
      <w:numFmt w:val="bullet"/>
      <w:lvlText w:val=""/>
      <w:lvlJc w:val="left"/>
      <w:pPr>
        <w:ind w:left="3528" w:hanging="360"/>
      </w:pPr>
      <w:rPr>
        <w:rFonts w:ascii="Symbol" w:hAnsi="Symbol" w:hint="default"/>
      </w:rPr>
    </w:lvl>
    <w:lvl w:ilvl="7" w:tplc="04090003" w:tentative="1">
      <w:start w:val="1"/>
      <w:numFmt w:val="bullet"/>
      <w:lvlText w:val="o"/>
      <w:lvlJc w:val="left"/>
      <w:pPr>
        <w:ind w:left="4248" w:hanging="360"/>
      </w:pPr>
      <w:rPr>
        <w:rFonts w:ascii="Courier New" w:hAnsi="Courier New" w:cs="Courier New" w:hint="default"/>
      </w:rPr>
    </w:lvl>
    <w:lvl w:ilvl="8" w:tplc="04090005" w:tentative="1">
      <w:start w:val="1"/>
      <w:numFmt w:val="bullet"/>
      <w:lvlText w:val=""/>
      <w:lvlJc w:val="left"/>
      <w:pPr>
        <w:ind w:left="4968" w:hanging="360"/>
      </w:pPr>
      <w:rPr>
        <w:rFonts w:ascii="Wingdings" w:hAnsi="Wingdings" w:hint="default"/>
      </w:rPr>
    </w:lvl>
  </w:abstractNum>
  <w:num w:numId="1">
    <w:abstractNumId w:val="19"/>
  </w:num>
  <w:num w:numId="2">
    <w:abstractNumId w:val="31"/>
  </w:num>
  <w:num w:numId="3">
    <w:abstractNumId w:val="17"/>
  </w:num>
  <w:num w:numId="4">
    <w:abstractNumId w:val="22"/>
  </w:num>
  <w:num w:numId="5">
    <w:abstractNumId w:val="22"/>
  </w:num>
  <w:num w:numId="6">
    <w:abstractNumId w:val="22"/>
  </w:num>
  <w:num w:numId="7">
    <w:abstractNumId w:val="22"/>
  </w:num>
  <w:num w:numId="8">
    <w:abstractNumId w:val="24"/>
  </w:num>
  <w:num w:numId="9">
    <w:abstractNumId w:val="32"/>
  </w:num>
  <w:num w:numId="10">
    <w:abstractNumId w:val="20"/>
  </w:num>
  <w:num w:numId="11">
    <w:abstractNumId w:val="15"/>
  </w:num>
  <w:num w:numId="12">
    <w:abstractNumId w:val="14"/>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23"/>
  </w:num>
  <w:num w:numId="25">
    <w:abstractNumId w:val="33"/>
  </w:num>
  <w:num w:numId="26">
    <w:abstractNumId w:val="26"/>
  </w:num>
  <w:num w:numId="27">
    <w:abstractNumId w:val="29"/>
  </w:num>
  <w:num w:numId="28">
    <w:abstractNumId w:val="30"/>
  </w:num>
  <w:num w:numId="29">
    <w:abstractNumId w:val="12"/>
  </w:num>
  <w:num w:numId="30">
    <w:abstractNumId w:val="18"/>
  </w:num>
  <w:num w:numId="31">
    <w:abstractNumId w:val="25"/>
  </w:num>
  <w:num w:numId="32">
    <w:abstractNumId w:val="21"/>
  </w:num>
  <w:num w:numId="33">
    <w:abstractNumId w:val="27"/>
  </w:num>
  <w:num w:numId="34">
    <w:abstractNumId w:val="11"/>
  </w:num>
  <w:num w:numId="35">
    <w:abstractNumId w:val="13"/>
  </w:num>
  <w:num w:numId="36">
    <w:abstractNumId w:val="28"/>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oNotHyphenateCaps/>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E3MTewNDazMDIyNjBX0lEKTi0uzszPAykwMq0FAAouQCktAAAA"/>
  </w:docVars>
  <w:rsids>
    <w:rsidRoot w:val="009303D9"/>
    <w:rsid w:val="000007A1"/>
    <w:rsid w:val="00007A42"/>
    <w:rsid w:val="00012D10"/>
    <w:rsid w:val="00013895"/>
    <w:rsid w:val="00014065"/>
    <w:rsid w:val="00014CAE"/>
    <w:rsid w:val="00015D68"/>
    <w:rsid w:val="0002333E"/>
    <w:rsid w:val="00023D8A"/>
    <w:rsid w:val="0002580E"/>
    <w:rsid w:val="000306C9"/>
    <w:rsid w:val="00031859"/>
    <w:rsid w:val="0004781E"/>
    <w:rsid w:val="0005279A"/>
    <w:rsid w:val="000531CF"/>
    <w:rsid w:val="0005471B"/>
    <w:rsid w:val="00055295"/>
    <w:rsid w:val="00057A7A"/>
    <w:rsid w:val="00060C5F"/>
    <w:rsid w:val="0006215C"/>
    <w:rsid w:val="00064A16"/>
    <w:rsid w:val="00066211"/>
    <w:rsid w:val="0007217C"/>
    <w:rsid w:val="00074618"/>
    <w:rsid w:val="00077668"/>
    <w:rsid w:val="00077E3A"/>
    <w:rsid w:val="000854D2"/>
    <w:rsid w:val="0008758A"/>
    <w:rsid w:val="00090F2B"/>
    <w:rsid w:val="000A6385"/>
    <w:rsid w:val="000B4FAC"/>
    <w:rsid w:val="000B5020"/>
    <w:rsid w:val="000B581B"/>
    <w:rsid w:val="000B5BD0"/>
    <w:rsid w:val="000C1E68"/>
    <w:rsid w:val="000C59F5"/>
    <w:rsid w:val="000D3BBB"/>
    <w:rsid w:val="000E0E27"/>
    <w:rsid w:val="000E12A6"/>
    <w:rsid w:val="000E275C"/>
    <w:rsid w:val="00106277"/>
    <w:rsid w:val="001106CB"/>
    <w:rsid w:val="00111832"/>
    <w:rsid w:val="00117AFC"/>
    <w:rsid w:val="001231EB"/>
    <w:rsid w:val="00126F57"/>
    <w:rsid w:val="00134284"/>
    <w:rsid w:val="001477EF"/>
    <w:rsid w:val="00147F57"/>
    <w:rsid w:val="00157D63"/>
    <w:rsid w:val="001613C9"/>
    <w:rsid w:val="001674E9"/>
    <w:rsid w:val="00175988"/>
    <w:rsid w:val="0017793A"/>
    <w:rsid w:val="00182425"/>
    <w:rsid w:val="00184AAB"/>
    <w:rsid w:val="00184B9D"/>
    <w:rsid w:val="00187446"/>
    <w:rsid w:val="001877C8"/>
    <w:rsid w:val="0019354C"/>
    <w:rsid w:val="001A2EFD"/>
    <w:rsid w:val="001A3B3D"/>
    <w:rsid w:val="001A4F5D"/>
    <w:rsid w:val="001B101F"/>
    <w:rsid w:val="001B67DC"/>
    <w:rsid w:val="001C518A"/>
    <w:rsid w:val="001D1E62"/>
    <w:rsid w:val="001D6748"/>
    <w:rsid w:val="001E11CC"/>
    <w:rsid w:val="001E7149"/>
    <w:rsid w:val="001F6B30"/>
    <w:rsid w:val="00201E7D"/>
    <w:rsid w:val="00203938"/>
    <w:rsid w:val="00206779"/>
    <w:rsid w:val="00206967"/>
    <w:rsid w:val="00210D41"/>
    <w:rsid w:val="0022154F"/>
    <w:rsid w:val="00225216"/>
    <w:rsid w:val="002254A9"/>
    <w:rsid w:val="0022579C"/>
    <w:rsid w:val="002264C8"/>
    <w:rsid w:val="00232BA2"/>
    <w:rsid w:val="00233D97"/>
    <w:rsid w:val="002347A2"/>
    <w:rsid w:val="00235F31"/>
    <w:rsid w:val="00236215"/>
    <w:rsid w:val="002471C9"/>
    <w:rsid w:val="00253ADA"/>
    <w:rsid w:val="00257B69"/>
    <w:rsid w:val="002635BC"/>
    <w:rsid w:val="002638C6"/>
    <w:rsid w:val="002704C4"/>
    <w:rsid w:val="00270F79"/>
    <w:rsid w:val="00277215"/>
    <w:rsid w:val="002850E3"/>
    <w:rsid w:val="002A1042"/>
    <w:rsid w:val="002A79F5"/>
    <w:rsid w:val="002B0915"/>
    <w:rsid w:val="002C2E33"/>
    <w:rsid w:val="002C52BD"/>
    <w:rsid w:val="002C6C2F"/>
    <w:rsid w:val="002D4E61"/>
    <w:rsid w:val="002D5AC9"/>
    <w:rsid w:val="002E0F4C"/>
    <w:rsid w:val="002E2CA8"/>
    <w:rsid w:val="002E603E"/>
    <w:rsid w:val="002E6A4C"/>
    <w:rsid w:val="002F77A4"/>
    <w:rsid w:val="0030420E"/>
    <w:rsid w:val="00314E28"/>
    <w:rsid w:val="00327832"/>
    <w:rsid w:val="00334555"/>
    <w:rsid w:val="0033598E"/>
    <w:rsid w:val="00342AF9"/>
    <w:rsid w:val="00345594"/>
    <w:rsid w:val="003505C2"/>
    <w:rsid w:val="00351849"/>
    <w:rsid w:val="00354FCF"/>
    <w:rsid w:val="00381312"/>
    <w:rsid w:val="00385C97"/>
    <w:rsid w:val="003863E3"/>
    <w:rsid w:val="003A19E2"/>
    <w:rsid w:val="003A2FDF"/>
    <w:rsid w:val="003B2B40"/>
    <w:rsid w:val="003B4E04"/>
    <w:rsid w:val="003D7EDE"/>
    <w:rsid w:val="003E078B"/>
    <w:rsid w:val="003E0A06"/>
    <w:rsid w:val="003E50F1"/>
    <w:rsid w:val="003F5592"/>
    <w:rsid w:val="003F5A08"/>
    <w:rsid w:val="003F67C5"/>
    <w:rsid w:val="003F7813"/>
    <w:rsid w:val="00404E2C"/>
    <w:rsid w:val="00420716"/>
    <w:rsid w:val="004325FB"/>
    <w:rsid w:val="004432BA"/>
    <w:rsid w:val="0044407E"/>
    <w:rsid w:val="004470F0"/>
    <w:rsid w:val="00447778"/>
    <w:rsid w:val="00447BB9"/>
    <w:rsid w:val="0045069C"/>
    <w:rsid w:val="00455529"/>
    <w:rsid w:val="00456CE7"/>
    <w:rsid w:val="0046031D"/>
    <w:rsid w:val="00463062"/>
    <w:rsid w:val="004638DE"/>
    <w:rsid w:val="0047151B"/>
    <w:rsid w:val="00473AC9"/>
    <w:rsid w:val="0047418F"/>
    <w:rsid w:val="00475CA2"/>
    <w:rsid w:val="00483DE4"/>
    <w:rsid w:val="00490C4D"/>
    <w:rsid w:val="00492D6B"/>
    <w:rsid w:val="0049314C"/>
    <w:rsid w:val="0049413E"/>
    <w:rsid w:val="00496ED5"/>
    <w:rsid w:val="004A2CFD"/>
    <w:rsid w:val="004A31D4"/>
    <w:rsid w:val="004A71D8"/>
    <w:rsid w:val="004B08B7"/>
    <w:rsid w:val="004B5645"/>
    <w:rsid w:val="004B621B"/>
    <w:rsid w:val="004C6A7D"/>
    <w:rsid w:val="004C7467"/>
    <w:rsid w:val="004C7B6A"/>
    <w:rsid w:val="004D289E"/>
    <w:rsid w:val="004D4C8E"/>
    <w:rsid w:val="004D71F1"/>
    <w:rsid w:val="004D72B5"/>
    <w:rsid w:val="004E06BB"/>
    <w:rsid w:val="004F0AFD"/>
    <w:rsid w:val="004F3C94"/>
    <w:rsid w:val="004F663A"/>
    <w:rsid w:val="005020F0"/>
    <w:rsid w:val="00502516"/>
    <w:rsid w:val="005038FE"/>
    <w:rsid w:val="00510B21"/>
    <w:rsid w:val="00512D5A"/>
    <w:rsid w:val="0051336A"/>
    <w:rsid w:val="005156BC"/>
    <w:rsid w:val="00530366"/>
    <w:rsid w:val="00532CA1"/>
    <w:rsid w:val="00533B65"/>
    <w:rsid w:val="00545A2C"/>
    <w:rsid w:val="00545A2D"/>
    <w:rsid w:val="005466B6"/>
    <w:rsid w:val="00547790"/>
    <w:rsid w:val="00551B7F"/>
    <w:rsid w:val="00555702"/>
    <w:rsid w:val="005617D4"/>
    <w:rsid w:val="0056610F"/>
    <w:rsid w:val="005700F3"/>
    <w:rsid w:val="00575BCA"/>
    <w:rsid w:val="0058120F"/>
    <w:rsid w:val="00582141"/>
    <w:rsid w:val="00591BA5"/>
    <w:rsid w:val="00594144"/>
    <w:rsid w:val="005945BE"/>
    <w:rsid w:val="005973BF"/>
    <w:rsid w:val="00597A6D"/>
    <w:rsid w:val="005B0344"/>
    <w:rsid w:val="005B14B5"/>
    <w:rsid w:val="005B16FF"/>
    <w:rsid w:val="005B520E"/>
    <w:rsid w:val="005C1A49"/>
    <w:rsid w:val="005C2DF3"/>
    <w:rsid w:val="005C6A9A"/>
    <w:rsid w:val="005D3817"/>
    <w:rsid w:val="005D7823"/>
    <w:rsid w:val="005E04FA"/>
    <w:rsid w:val="005E2800"/>
    <w:rsid w:val="005F1181"/>
    <w:rsid w:val="005F1A97"/>
    <w:rsid w:val="005F1CD1"/>
    <w:rsid w:val="005F27E2"/>
    <w:rsid w:val="0060507D"/>
    <w:rsid w:val="00605825"/>
    <w:rsid w:val="006136E7"/>
    <w:rsid w:val="00622374"/>
    <w:rsid w:val="0062630E"/>
    <w:rsid w:val="006265F3"/>
    <w:rsid w:val="006305FD"/>
    <w:rsid w:val="00630E21"/>
    <w:rsid w:val="00634A3F"/>
    <w:rsid w:val="0063714D"/>
    <w:rsid w:val="00640994"/>
    <w:rsid w:val="006430A2"/>
    <w:rsid w:val="006434A7"/>
    <w:rsid w:val="00645C2B"/>
    <w:rsid w:val="00645D22"/>
    <w:rsid w:val="00651A08"/>
    <w:rsid w:val="006526C7"/>
    <w:rsid w:val="00654204"/>
    <w:rsid w:val="00657067"/>
    <w:rsid w:val="00670434"/>
    <w:rsid w:val="00672535"/>
    <w:rsid w:val="006761EC"/>
    <w:rsid w:val="00696A59"/>
    <w:rsid w:val="006A0C00"/>
    <w:rsid w:val="006A0DA7"/>
    <w:rsid w:val="006B06D2"/>
    <w:rsid w:val="006B3C4B"/>
    <w:rsid w:val="006B6B66"/>
    <w:rsid w:val="006B7F11"/>
    <w:rsid w:val="006C169F"/>
    <w:rsid w:val="006D233C"/>
    <w:rsid w:val="006E262B"/>
    <w:rsid w:val="006E39C9"/>
    <w:rsid w:val="006E498F"/>
    <w:rsid w:val="006E5B82"/>
    <w:rsid w:val="006F6D3D"/>
    <w:rsid w:val="00715BEA"/>
    <w:rsid w:val="007343F2"/>
    <w:rsid w:val="00740EEA"/>
    <w:rsid w:val="00752795"/>
    <w:rsid w:val="007562D9"/>
    <w:rsid w:val="00767946"/>
    <w:rsid w:val="007704BB"/>
    <w:rsid w:val="007720B5"/>
    <w:rsid w:val="00772A6C"/>
    <w:rsid w:val="00773470"/>
    <w:rsid w:val="00775A98"/>
    <w:rsid w:val="0078493D"/>
    <w:rsid w:val="00785BA3"/>
    <w:rsid w:val="00792FB4"/>
    <w:rsid w:val="00794804"/>
    <w:rsid w:val="007A03FF"/>
    <w:rsid w:val="007A3C69"/>
    <w:rsid w:val="007A59D0"/>
    <w:rsid w:val="007B33F1"/>
    <w:rsid w:val="007B6DDA"/>
    <w:rsid w:val="007B7099"/>
    <w:rsid w:val="007C0308"/>
    <w:rsid w:val="007C2FF2"/>
    <w:rsid w:val="007C330D"/>
    <w:rsid w:val="007C757B"/>
    <w:rsid w:val="007D0DF0"/>
    <w:rsid w:val="007D2AC2"/>
    <w:rsid w:val="007D6232"/>
    <w:rsid w:val="007D6C80"/>
    <w:rsid w:val="007F1F99"/>
    <w:rsid w:val="007F768F"/>
    <w:rsid w:val="0080791D"/>
    <w:rsid w:val="00807DA9"/>
    <w:rsid w:val="00811FFF"/>
    <w:rsid w:val="008214CB"/>
    <w:rsid w:val="0082342A"/>
    <w:rsid w:val="00836367"/>
    <w:rsid w:val="00841D56"/>
    <w:rsid w:val="00852697"/>
    <w:rsid w:val="008641EA"/>
    <w:rsid w:val="00873447"/>
    <w:rsid w:val="00873603"/>
    <w:rsid w:val="00876E46"/>
    <w:rsid w:val="00881FCE"/>
    <w:rsid w:val="00892545"/>
    <w:rsid w:val="0089646A"/>
    <w:rsid w:val="0089671F"/>
    <w:rsid w:val="008A2C7D"/>
    <w:rsid w:val="008A31F8"/>
    <w:rsid w:val="008A39DB"/>
    <w:rsid w:val="008B1642"/>
    <w:rsid w:val="008B4805"/>
    <w:rsid w:val="008B5B8D"/>
    <w:rsid w:val="008B62E9"/>
    <w:rsid w:val="008B6524"/>
    <w:rsid w:val="008B6992"/>
    <w:rsid w:val="008C0CD8"/>
    <w:rsid w:val="008C19CB"/>
    <w:rsid w:val="008C4B23"/>
    <w:rsid w:val="008C563D"/>
    <w:rsid w:val="008C66D4"/>
    <w:rsid w:val="008D36F2"/>
    <w:rsid w:val="008E720B"/>
    <w:rsid w:val="008F6E2C"/>
    <w:rsid w:val="008F76B3"/>
    <w:rsid w:val="0090083F"/>
    <w:rsid w:val="00901470"/>
    <w:rsid w:val="00905409"/>
    <w:rsid w:val="00905679"/>
    <w:rsid w:val="00911524"/>
    <w:rsid w:val="00911C96"/>
    <w:rsid w:val="0091262D"/>
    <w:rsid w:val="00913BB7"/>
    <w:rsid w:val="00922FB6"/>
    <w:rsid w:val="00923136"/>
    <w:rsid w:val="009243B8"/>
    <w:rsid w:val="00926FA5"/>
    <w:rsid w:val="009303D9"/>
    <w:rsid w:val="0093331E"/>
    <w:rsid w:val="009338A4"/>
    <w:rsid w:val="00933C64"/>
    <w:rsid w:val="00934298"/>
    <w:rsid w:val="00937815"/>
    <w:rsid w:val="0094397C"/>
    <w:rsid w:val="009525B3"/>
    <w:rsid w:val="009546F8"/>
    <w:rsid w:val="00954A24"/>
    <w:rsid w:val="00957C30"/>
    <w:rsid w:val="00962D98"/>
    <w:rsid w:val="00971170"/>
    <w:rsid w:val="00971213"/>
    <w:rsid w:val="00972203"/>
    <w:rsid w:val="009813D7"/>
    <w:rsid w:val="009819F2"/>
    <w:rsid w:val="00985CF0"/>
    <w:rsid w:val="009922FC"/>
    <w:rsid w:val="00996A24"/>
    <w:rsid w:val="009A4607"/>
    <w:rsid w:val="009A7945"/>
    <w:rsid w:val="009B3457"/>
    <w:rsid w:val="009C1E57"/>
    <w:rsid w:val="009D28EB"/>
    <w:rsid w:val="009E0272"/>
    <w:rsid w:val="009E3461"/>
    <w:rsid w:val="009F0BAC"/>
    <w:rsid w:val="009F1B82"/>
    <w:rsid w:val="009F1D79"/>
    <w:rsid w:val="009F3AEB"/>
    <w:rsid w:val="009F6FAB"/>
    <w:rsid w:val="009F7182"/>
    <w:rsid w:val="00A022ED"/>
    <w:rsid w:val="00A02B1F"/>
    <w:rsid w:val="00A059B3"/>
    <w:rsid w:val="00A066E8"/>
    <w:rsid w:val="00A111B0"/>
    <w:rsid w:val="00A12C86"/>
    <w:rsid w:val="00A13D70"/>
    <w:rsid w:val="00A14A99"/>
    <w:rsid w:val="00A2144E"/>
    <w:rsid w:val="00A27E58"/>
    <w:rsid w:val="00A31C39"/>
    <w:rsid w:val="00A31FBD"/>
    <w:rsid w:val="00A31FD8"/>
    <w:rsid w:val="00A32071"/>
    <w:rsid w:val="00A3244D"/>
    <w:rsid w:val="00A33584"/>
    <w:rsid w:val="00A35575"/>
    <w:rsid w:val="00A37159"/>
    <w:rsid w:val="00A37342"/>
    <w:rsid w:val="00A4754D"/>
    <w:rsid w:val="00A52FDD"/>
    <w:rsid w:val="00A54225"/>
    <w:rsid w:val="00A54716"/>
    <w:rsid w:val="00A60219"/>
    <w:rsid w:val="00A61401"/>
    <w:rsid w:val="00A7436C"/>
    <w:rsid w:val="00A82924"/>
    <w:rsid w:val="00A832D5"/>
    <w:rsid w:val="00A86A26"/>
    <w:rsid w:val="00A90C6E"/>
    <w:rsid w:val="00AA564B"/>
    <w:rsid w:val="00AB74F6"/>
    <w:rsid w:val="00AC33C8"/>
    <w:rsid w:val="00AC7B6C"/>
    <w:rsid w:val="00AD1177"/>
    <w:rsid w:val="00AE3409"/>
    <w:rsid w:val="00AE4C38"/>
    <w:rsid w:val="00AE4D0F"/>
    <w:rsid w:val="00AE60E5"/>
    <w:rsid w:val="00AE6E80"/>
    <w:rsid w:val="00AF319A"/>
    <w:rsid w:val="00AF6057"/>
    <w:rsid w:val="00AF6DC0"/>
    <w:rsid w:val="00B0372F"/>
    <w:rsid w:val="00B10607"/>
    <w:rsid w:val="00B11A60"/>
    <w:rsid w:val="00B21552"/>
    <w:rsid w:val="00B22613"/>
    <w:rsid w:val="00B24D9B"/>
    <w:rsid w:val="00B3142E"/>
    <w:rsid w:val="00B3184D"/>
    <w:rsid w:val="00B36130"/>
    <w:rsid w:val="00B40737"/>
    <w:rsid w:val="00B411A1"/>
    <w:rsid w:val="00B44A76"/>
    <w:rsid w:val="00B503F3"/>
    <w:rsid w:val="00B514D7"/>
    <w:rsid w:val="00B52E56"/>
    <w:rsid w:val="00B56023"/>
    <w:rsid w:val="00B57116"/>
    <w:rsid w:val="00B651CC"/>
    <w:rsid w:val="00B65988"/>
    <w:rsid w:val="00B674A3"/>
    <w:rsid w:val="00B7088E"/>
    <w:rsid w:val="00B768D1"/>
    <w:rsid w:val="00B77C66"/>
    <w:rsid w:val="00B81706"/>
    <w:rsid w:val="00B82BCE"/>
    <w:rsid w:val="00B8419D"/>
    <w:rsid w:val="00B92D4F"/>
    <w:rsid w:val="00B960F1"/>
    <w:rsid w:val="00BA1025"/>
    <w:rsid w:val="00BA2D14"/>
    <w:rsid w:val="00BB2376"/>
    <w:rsid w:val="00BB2400"/>
    <w:rsid w:val="00BB3C60"/>
    <w:rsid w:val="00BB5046"/>
    <w:rsid w:val="00BB7DCE"/>
    <w:rsid w:val="00BC26D7"/>
    <w:rsid w:val="00BC2EDE"/>
    <w:rsid w:val="00BC3420"/>
    <w:rsid w:val="00BC7451"/>
    <w:rsid w:val="00BD670B"/>
    <w:rsid w:val="00BE4CBA"/>
    <w:rsid w:val="00BE7D3C"/>
    <w:rsid w:val="00BF304C"/>
    <w:rsid w:val="00BF5FF6"/>
    <w:rsid w:val="00BF6E36"/>
    <w:rsid w:val="00BF710B"/>
    <w:rsid w:val="00BF79E1"/>
    <w:rsid w:val="00C01676"/>
    <w:rsid w:val="00C0207F"/>
    <w:rsid w:val="00C029C0"/>
    <w:rsid w:val="00C159EF"/>
    <w:rsid w:val="00C16117"/>
    <w:rsid w:val="00C3075A"/>
    <w:rsid w:val="00C37D2C"/>
    <w:rsid w:val="00C41BE7"/>
    <w:rsid w:val="00C449C6"/>
    <w:rsid w:val="00C5378D"/>
    <w:rsid w:val="00C75F51"/>
    <w:rsid w:val="00C7606F"/>
    <w:rsid w:val="00C76237"/>
    <w:rsid w:val="00C76391"/>
    <w:rsid w:val="00C77740"/>
    <w:rsid w:val="00C857F6"/>
    <w:rsid w:val="00C86071"/>
    <w:rsid w:val="00C919A4"/>
    <w:rsid w:val="00C933FA"/>
    <w:rsid w:val="00C94AFC"/>
    <w:rsid w:val="00CA21B2"/>
    <w:rsid w:val="00CA4392"/>
    <w:rsid w:val="00CB5EF9"/>
    <w:rsid w:val="00CC393F"/>
    <w:rsid w:val="00CD6FAC"/>
    <w:rsid w:val="00CE1F4A"/>
    <w:rsid w:val="00CF142D"/>
    <w:rsid w:val="00CF351F"/>
    <w:rsid w:val="00CF6984"/>
    <w:rsid w:val="00D000BB"/>
    <w:rsid w:val="00D03002"/>
    <w:rsid w:val="00D1234A"/>
    <w:rsid w:val="00D154C2"/>
    <w:rsid w:val="00D1551B"/>
    <w:rsid w:val="00D15D2C"/>
    <w:rsid w:val="00D16F75"/>
    <w:rsid w:val="00D21407"/>
    <w:rsid w:val="00D2176E"/>
    <w:rsid w:val="00D236D2"/>
    <w:rsid w:val="00D23890"/>
    <w:rsid w:val="00D27248"/>
    <w:rsid w:val="00D348B0"/>
    <w:rsid w:val="00D34DD6"/>
    <w:rsid w:val="00D42535"/>
    <w:rsid w:val="00D440B6"/>
    <w:rsid w:val="00D45250"/>
    <w:rsid w:val="00D46B7A"/>
    <w:rsid w:val="00D46F71"/>
    <w:rsid w:val="00D5720B"/>
    <w:rsid w:val="00D632BE"/>
    <w:rsid w:val="00D70FC6"/>
    <w:rsid w:val="00D72D06"/>
    <w:rsid w:val="00D73D27"/>
    <w:rsid w:val="00D7522C"/>
    <w:rsid w:val="00D7536F"/>
    <w:rsid w:val="00D75838"/>
    <w:rsid w:val="00D76668"/>
    <w:rsid w:val="00D818CC"/>
    <w:rsid w:val="00D828CD"/>
    <w:rsid w:val="00D87814"/>
    <w:rsid w:val="00D92DA8"/>
    <w:rsid w:val="00DA1330"/>
    <w:rsid w:val="00DA41C6"/>
    <w:rsid w:val="00DA4282"/>
    <w:rsid w:val="00DA42B5"/>
    <w:rsid w:val="00DA6941"/>
    <w:rsid w:val="00DA7760"/>
    <w:rsid w:val="00DB32A3"/>
    <w:rsid w:val="00DB7517"/>
    <w:rsid w:val="00DC0783"/>
    <w:rsid w:val="00DC39CC"/>
    <w:rsid w:val="00DC3D23"/>
    <w:rsid w:val="00DC4F7E"/>
    <w:rsid w:val="00DC5ACB"/>
    <w:rsid w:val="00DC7AA8"/>
    <w:rsid w:val="00DC7EBE"/>
    <w:rsid w:val="00DD3404"/>
    <w:rsid w:val="00DE52DA"/>
    <w:rsid w:val="00DE7938"/>
    <w:rsid w:val="00DE7D9B"/>
    <w:rsid w:val="00DF4810"/>
    <w:rsid w:val="00E041B3"/>
    <w:rsid w:val="00E04329"/>
    <w:rsid w:val="00E048D1"/>
    <w:rsid w:val="00E05EAE"/>
    <w:rsid w:val="00E07383"/>
    <w:rsid w:val="00E07F92"/>
    <w:rsid w:val="00E12FD1"/>
    <w:rsid w:val="00E1513D"/>
    <w:rsid w:val="00E1582C"/>
    <w:rsid w:val="00E165BC"/>
    <w:rsid w:val="00E225C7"/>
    <w:rsid w:val="00E424EC"/>
    <w:rsid w:val="00E437EA"/>
    <w:rsid w:val="00E542AA"/>
    <w:rsid w:val="00E61E12"/>
    <w:rsid w:val="00E6247D"/>
    <w:rsid w:val="00E62D5A"/>
    <w:rsid w:val="00E63D13"/>
    <w:rsid w:val="00E73D4A"/>
    <w:rsid w:val="00E7596C"/>
    <w:rsid w:val="00E759D9"/>
    <w:rsid w:val="00E767E5"/>
    <w:rsid w:val="00E865CB"/>
    <w:rsid w:val="00E878F2"/>
    <w:rsid w:val="00E90674"/>
    <w:rsid w:val="00E931A2"/>
    <w:rsid w:val="00EB4EA2"/>
    <w:rsid w:val="00EC22EC"/>
    <w:rsid w:val="00EC27B7"/>
    <w:rsid w:val="00EC621A"/>
    <w:rsid w:val="00ED0149"/>
    <w:rsid w:val="00ED11C8"/>
    <w:rsid w:val="00ED2501"/>
    <w:rsid w:val="00ED73D9"/>
    <w:rsid w:val="00EE0ABD"/>
    <w:rsid w:val="00EE2BC2"/>
    <w:rsid w:val="00EE70F2"/>
    <w:rsid w:val="00EE77F1"/>
    <w:rsid w:val="00EF7DE3"/>
    <w:rsid w:val="00F0174B"/>
    <w:rsid w:val="00F03103"/>
    <w:rsid w:val="00F03D1F"/>
    <w:rsid w:val="00F04688"/>
    <w:rsid w:val="00F15EF5"/>
    <w:rsid w:val="00F15F58"/>
    <w:rsid w:val="00F271DE"/>
    <w:rsid w:val="00F31D72"/>
    <w:rsid w:val="00F328CD"/>
    <w:rsid w:val="00F3309F"/>
    <w:rsid w:val="00F627DA"/>
    <w:rsid w:val="00F6447E"/>
    <w:rsid w:val="00F64C15"/>
    <w:rsid w:val="00F67B63"/>
    <w:rsid w:val="00F70A7E"/>
    <w:rsid w:val="00F7288F"/>
    <w:rsid w:val="00F75B0E"/>
    <w:rsid w:val="00F77631"/>
    <w:rsid w:val="00F847A6"/>
    <w:rsid w:val="00F8546F"/>
    <w:rsid w:val="00F9441B"/>
    <w:rsid w:val="00F969B7"/>
    <w:rsid w:val="00F97855"/>
    <w:rsid w:val="00FA27D0"/>
    <w:rsid w:val="00FA34A4"/>
    <w:rsid w:val="00FA4C32"/>
    <w:rsid w:val="00FA5736"/>
    <w:rsid w:val="00FB279E"/>
    <w:rsid w:val="00FB663A"/>
    <w:rsid w:val="00FC17A0"/>
    <w:rsid w:val="00FC629D"/>
    <w:rsid w:val="00FD36C3"/>
    <w:rsid w:val="00FE056A"/>
    <w:rsid w:val="00FE19E4"/>
    <w:rsid w:val="00FE30EF"/>
    <w:rsid w:val="00FE4F2F"/>
    <w:rsid w:val="00FE7114"/>
    <w:rsid w:val="00FF0BEA"/>
    <w:rsid w:val="00FF1B6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3E699FD"/>
  <w14:defaultImageDpi w14:val="32767"/>
  <w15:chartTrackingRefBased/>
  <w15:docId w15:val="{024ECAD1-2323-4B9B-8C03-899AA7F9F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6"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ED0149"/>
    <w:pPr>
      <w:keepNext/>
      <w:keepLines/>
      <w:numPr>
        <w:ilvl w:val="1"/>
        <w:numId w:val="4"/>
      </w:numPr>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jc w:val="both"/>
      <w:outlineLvl w:val="2"/>
    </w:pPr>
    <w:rPr>
      <w:i/>
      <w:iCs/>
      <w:noProof/>
    </w:rPr>
  </w:style>
  <w:style w:type="paragraph" w:styleId="Heading4">
    <w:name w:val="heading 4"/>
    <w:basedOn w:val="Normal"/>
    <w:next w:val="Normal"/>
    <w:qFormat/>
    <w:rsid w:val="00794804"/>
    <w:pPr>
      <w:numPr>
        <w:ilvl w:val="3"/>
        <w:numId w:val="4"/>
      </w:numPr>
      <w:tabs>
        <w:tab w:val="left" w:pos="720"/>
      </w:tabs>
      <w:spacing w:before="40" w:after="40"/>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character" w:styleId="Hyperlink">
    <w:name w:val="Hyperlink"/>
    <w:basedOn w:val="DefaultParagraphFont"/>
    <w:rsid w:val="00AF6DC0"/>
    <w:rPr>
      <w:color w:val="0563C1" w:themeColor="hyperlink"/>
      <w:u w:val="single"/>
    </w:rPr>
  </w:style>
  <w:style w:type="character" w:styleId="UnresolvedMention">
    <w:name w:val="Unresolved Mention"/>
    <w:basedOn w:val="DefaultParagraphFont"/>
    <w:uiPriority w:val="99"/>
    <w:semiHidden/>
    <w:unhideWhenUsed/>
    <w:rsid w:val="00AF6DC0"/>
    <w:rPr>
      <w:color w:val="605E5C"/>
      <w:shd w:val="clear" w:color="auto" w:fill="E1DFDD"/>
    </w:rPr>
  </w:style>
  <w:style w:type="table" w:styleId="TableGrid">
    <w:name w:val="Table Grid"/>
    <w:basedOn w:val="TableNormal"/>
    <w:uiPriority w:val="59"/>
    <w:rsid w:val="00236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rsid w:val="00236215"/>
    <w:pPr>
      <w:tabs>
        <w:tab w:val="right" w:leader="dot" w:pos="8221"/>
      </w:tabs>
      <w:spacing w:after="60" w:line="300" w:lineRule="atLeast"/>
      <w:jc w:val="left"/>
    </w:pPr>
    <w:rPr>
      <w:rFonts w:eastAsia="Times New Roman"/>
      <w:lang w:val="en-AU"/>
    </w:rPr>
  </w:style>
  <w:style w:type="paragraph" w:styleId="ListParagraph">
    <w:name w:val="List Paragraph"/>
    <w:basedOn w:val="Normal"/>
    <w:uiPriority w:val="34"/>
    <w:qFormat/>
    <w:rsid w:val="009A7945"/>
    <w:pPr>
      <w:ind w:left="720"/>
      <w:contextualSpacing/>
    </w:pPr>
  </w:style>
  <w:style w:type="table" w:styleId="PlainTable5">
    <w:name w:val="Plain Table 5"/>
    <w:basedOn w:val="TableNormal"/>
    <w:uiPriority w:val="45"/>
    <w:rsid w:val="00A4754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A4754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A4754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334555"/>
    <w:rPr>
      <w:color w:val="808080"/>
    </w:rPr>
  </w:style>
  <w:style w:type="paragraph" w:styleId="NormalWeb">
    <w:name w:val="Normal (Web)"/>
    <w:basedOn w:val="Normal"/>
    <w:uiPriority w:val="99"/>
    <w:unhideWhenUsed/>
    <w:rsid w:val="00772A6C"/>
    <w:pPr>
      <w:spacing w:before="100" w:beforeAutospacing="1" w:after="100" w:afterAutospacing="1"/>
      <w:jc w:val="left"/>
    </w:pPr>
    <w:rPr>
      <w:rFonts w:eastAsia="Times New Roman"/>
      <w:sz w:val="24"/>
      <w:szCs w:val="24"/>
    </w:rPr>
  </w:style>
  <w:style w:type="table" w:customStyle="1" w:styleId="GridTable1Light-Accent11">
    <w:name w:val="Grid Table 1 Light - Accent 11"/>
    <w:basedOn w:val="TableNormal"/>
    <w:next w:val="GridTable1Light-Accent1"/>
    <w:uiPriority w:val="46"/>
    <w:rsid w:val="00E63D13"/>
    <w:rPr>
      <w:rFonts w:eastAsia="Times New Roman"/>
      <w:lang w:val="en-AU" w:eastAsia="en-AU"/>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63D13"/>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leGrid12">
    <w:name w:val="Table Grid12"/>
    <w:basedOn w:val="TableNormal"/>
    <w:next w:val="TableGrid"/>
    <w:uiPriority w:val="39"/>
    <w:rsid w:val="005F27E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hDTable">
    <w:name w:val="PhD Table"/>
    <w:basedOn w:val="TableNormal"/>
    <w:uiPriority w:val="99"/>
    <w:rsid w:val="005F27E2"/>
    <w:rPr>
      <w:rFonts w:eastAsia="Times New Roman"/>
      <w:lang w:val="en-AU" w:eastAsia="en-AU"/>
    </w:rPr>
    <w:tblPr>
      <w:tblBorders>
        <w:bottom w:val="single" w:sz="4" w:space="0" w:color="auto"/>
      </w:tblBorders>
    </w:tblPr>
    <w:tblStylePr w:type="firstRow">
      <w:pPr>
        <w:wordWrap/>
        <w:jc w:val="center"/>
      </w:pPr>
      <w:rPr>
        <w:b/>
      </w:rPr>
      <w:tblPr>
        <w:jc w:val="center"/>
      </w:tblPr>
      <w:trPr>
        <w:tblHeader/>
        <w:jc w:val="center"/>
      </w:trPr>
      <w:tcPr>
        <w:tcBorders>
          <w:top w:val="single" w:sz="4" w:space="0" w:color="auto"/>
          <w:bottom w:val="single" w:sz="4" w:space="0" w:color="auto"/>
        </w:tcBorders>
        <w:vAlign w:val="center"/>
      </w:tcPr>
    </w:tblStylePr>
    <w:tblStylePr w:type="lastRow">
      <w:tblPr/>
      <w:tcPr>
        <w:tcBorders>
          <w:bottom w:val="single" w:sz="4"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40150">
      <w:bodyDiv w:val="1"/>
      <w:marLeft w:val="0"/>
      <w:marRight w:val="0"/>
      <w:marTop w:val="0"/>
      <w:marBottom w:val="0"/>
      <w:divBdr>
        <w:top w:val="none" w:sz="0" w:space="0" w:color="auto"/>
        <w:left w:val="none" w:sz="0" w:space="0" w:color="auto"/>
        <w:bottom w:val="none" w:sz="0" w:space="0" w:color="auto"/>
        <w:right w:val="none" w:sz="0" w:space="0" w:color="auto"/>
      </w:divBdr>
    </w:div>
    <w:div w:id="83384185">
      <w:bodyDiv w:val="1"/>
      <w:marLeft w:val="0"/>
      <w:marRight w:val="0"/>
      <w:marTop w:val="0"/>
      <w:marBottom w:val="0"/>
      <w:divBdr>
        <w:top w:val="none" w:sz="0" w:space="0" w:color="auto"/>
        <w:left w:val="none" w:sz="0" w:space="0" w:color="auto"/>
        <w:bottom w:val="none" w:sz="0" w:space="0" w:color="auto"/>
        <w:right w:val="none" w:sz="0" w:space="0" w:color="auto"/>
      </w:divBdr>
      <w:divsChild>
        <w:div w:id="1446999605">
          <w:marLeft w:val="640"/>
          <w:marRight w:val="0"/>
          <w:marTop w:val="0"/>
          <w:marBottom w:val="0"/>
          <w:divBdr>
            <w:top w:val="none" w:sz="0" w:space="0" w:color="auto"/>
            <w:left w:val="none" w:sz="0" w:space="0" w:color="auto"/>
            <w:bottom w:val="none" w:sz="0" w:space="0" w:color="auto"/>
            <w:right w:val="none" w:sz="0" w:space="0" w:color="auto"/>
          </w:divBdr>
        </w:div>
        <w:div w:id="2130586108">
          <w:marLeft w:val="640"/>
          <w:marRight w:val="0"/>
          <w:marTop w:val="0"/>
          <w:marBottom w:val="0"/>
          <w:divBdr>
            <w:top w:val="none" w:sz="0" w:space="0" w:color="auto"/>
            <w:left w:val="none" w:sz="0" w:space="0" w:color="auto"/>
            <w:bottom w:val="none" w:sz="0" w:space="0" w:color="auto"/>
            <w:right w:val="none" w:sz="0" w:space="0" w:color="auto"/>
          </w:divBdr>
        </w:div>
        <w:div w:id="1338733421">
          <w:marLeft w:val="640"/>
          <w:marRight w:val="0"/>
          <w:marTop w:val="0"/>
          <w:marBottom w:val="0"/>
          <w:divBdr>
            <w:top w:val="none" w:sz="0" w:space="0" w:color="auto"/>
            <w:left w:val="none" w:sz="0" w:space="0" w:color="auto"/>
            <w:bottom w:val="none" w:sz="0" w:space="0" w:color="auto"/>
            <w:right w:val="none" w:sz="0" w:space="0" w:color="auto"/>
          </w:divBdr>
        </w:div>
        <w:div w:id="909583567">
          <w:marLeft w:val="640"/>
          <w:marRight w:val="0"/>
          <w:marTop w:val="0"/>
          <w:marBottom w:val="0"/>
          <w:divBdr>
            <w:top w:val="none" w:sz="0" w:space="0" w:color="auto"/>
            <w:left w:val="none" w:sz="0" w:space="0" w:color="auto"/>
            <w:bottom w:val="none" w:sz="0" w:space="0" w:color="auto"/>
            <w:right w:val="none" w:sz="0" w:space="0" w:color="auto"/>
          </w:divBdr>
        </w:div>
        <w:div w:id="1033535096">
          <w:marLeft w:val="640"/>
          <w:marRight w:val="0"/>
          <w:marTop w:val="0"/>
          <w:marBottom w:val="0"/>
          <w:divBdr>
            <w:top w:val="none" w:sz="0" w:space="0" w:color="auto"/>
            <w:left w:val="none" w:sz="0" w:space="0" w:color="auto"/>
            <w:bottom w:val="none" w:sz="0" w:space="0" w:color="auto"/>
            <w:right w:val="none" w:sz="0" w:space="0" w:color="auto"/>
          </w:divBdr>
        </w:div>
        <w:div w:id="1698506201">
          <w:marLeft w:val="640"/>
          <w:marRight w:val="0"/>
          <w:marTop w:val="0"/>
          <w:marBottom w:val="0"/>
          <w:divBdr>
            <w:top w:val="none" w:sz="0" w:space="0" w:color="auto"/>
            <w:left w:val="none" w:sz="0" w:space="0" w:color="auto"/>
            <w:bottom w:val="none" w:sz="0" w:space="0" w:color="auto"/>
            <w:right w:val="none" w:sz="0" w:space="0" w:color="auto"/>
          </w:divBdr>
        </w:div>
        <w:div w:id="370498293">
          <w:marLeft w:val="640"/>
          <w:marRight w:val="0"/>
          <w:marTop w:val="0"/>
          <w:marBottom w:val="0"/>
          <w:divBdr>
            <w:top w:val="none" w:sz="0" w:space="0" w:color="auto"/>
            <w:left w:val="none" w:sz="0" w:space="0" w:color="auto"/>
            <w:bottom w:val="none" w:sz="0" w:space="0" w:color="auto"/>
            <w:right w:val="none" w:sz="0" w:space="0" w:color="auto"/>
          </w:divBdr>
        </w:div>
        <w:div w:id="496502635">
          <w:marLeft w:val="640"/>
          <w:marRight w:val="0"/>
          <w:marTop w:val="0"/>
          <w:marBottom w:val="0"/>
          <w:divBdr>
            <w:top w:val="none" w:sz="0" w:space="0" w:color="auto"/>
            <w:left w:val="none" w:sz="0" w:space="0" w:color="auto"/>
            <w:bottom w:val="none" w:sz="0" w:space="0" w:color="auto"/>
            <w:right w:val="none" w:sz="0" w:space="0" w:color="auto"/>
          </w:divBdr>
        </w:div>
        <w:div w:id="249244223">
          <w:marLeft w:val="640"/>
          <w:marRight w:val="0"/>
          <w:marTop w:val="0"/>
          <w:marBottom w:val="0"/>
          <w:divBdr>
            <w:top w:val="none" w:sz="0" w:space="0" w:color="auto"/>
            <w:left w:val="none" w:sz="0" w:space="0" w:color="auto"/>
            <w:bottom w:val="none" w:sz="0" w:space="0" w:color="auto"/>
            <w:right w:val="none" w:sz="0" w:space="0" w:color="auto"/>
          </w:divBdr>
        </w:div>
        <w:div w:id="1082409317">
          <w:marLeft w:val="640"/>
          <w:marRight w:val="0"/>
          <w:marTop w:val="0"/>
          <w:marBottom w:val="0"/>
          <w:divBdr>
            <w:top w:val="none" w:sz="0" w:space="0" w:color="auto"/>
            <w:left w:val="none" w:sz="0" w:space="0" w:color="auto"/>
            <w:bottom w:val="none" w:sz="0" w:space="0" w:color="auto"/>
            <w:right w:val="none" w:sz="0" w:space="0" w:color="auto"/>
          </w:divBdr>
        </w:div>
        <w:div w:id="1291011916">
          <w:marLeft w:val="640"/>
          <w:marRight w:val="0"/>
          <w:marTop w:val="0"/>
          <w:marBottom w:val="0"/>
          <w:divBdr>
            <w:top w:val="none" w:sz="0" w:space="0" w:color="auto"/>
            <w:left w:val="none" w:sz="0" w:space="0" w:color="auto"/>
            <w:bottom w:val="none" w:sz="0" w:space="0" w:color="auto"/>
            <w:right w:val="none" w:sz="0" w:space="0" w:color="auto"/>
          </w:divBdr>
        </w:div>
        <w:div w:id="1248072326">
          <w:marLeft w:val="640"/>
          <w:marRight w:val="0"/>
          <w:marTop w:val="0"/>
          <w:marBottom w:val="0"/>
          <w:divBdr>
            <w:top w:val="none" w:sz="0" w:space="0" w:color="auto"/>
            <w:left w:val="none" w:sz="0" w:space="0" w:color="auto"/>
            <w:bottom w:val="none" w:sz="0" w:space="0" w:color="auto"/>
            <w:right w:val="none" w:sz="0" w:space="0" w:color="auto"/>
          </w:divBdr>
        </w:div>
        <w:div w:id="1029987291">
          <w:marLeft w:val="640"/>
          <w:marRight w:val="0"/>
          <w:marTop w:val="0"/>
          <w:marBottom w:val="0"/>
          <w:divBdr>
            <w:top w:val="none" w:sz="0" w:space="0" w:color="auto"/>
            <w:left w:val="none" w:sz="0" w:space="0" w:color="auto"/>
            <w:bottom w:val="none" w:sz="0" w:space="0" w:color="auto"/>
            <w:right w:val="none" w:sz="0" w:space="0" w:color="auto"/>
          </w:divBdr>
        </w:div>
      </w:divsChild>
    </w:div>
    <w:div w:id="92367048">
      <w:bodyDiv w:val="1"/>
      <w:marLeft w:val="0"/>
      <w:marRight w:val="0"/>
      <w:marTop w:val="0"/>
      <w:marBottom w:val="0"/>
      <w:divBdr>
        <w:top w:val="none" w:sz="0" w:space="0" w:color="auto"/>
        <w:left w:val="none" w:sz="0" w:space="0" w:color="auto"/>
        <w:bottom w:val="none" w:sz="0" w:space="0" w:color="auto"/>
        <w:right w:val="none" w:sz="0" w:space="0" w:color="auto"/>
      </w:divBdr>
    </w:div>
    <w:div w:id="217476048">
      <w:bodyDiv w:val="1"/>
      <w:marLeft w:val="0"/>
      <w:marRight w:val="0"/>
      <w:marTop w:val="0"/>
      <w:marBottom w:val="0"/>
      <w:divBdr>
        <w:top w:val="none" w:sz="0" w:space="0" w:color="auto"/>
        <w:left w:val="none" w:sz="0" w:space="0" w:color="auto"/>
        <w:bottom w:val="none" w:sz="0" w:space="0" w:color="auto"/>
        <w:right w:val="none" w:sz="0" w:space="0" w:color="auto"/>
      </w:divBdr>
      <w:divsChild>
        <w:div w:id="1848136824">
          <w:marLeft w:val="640"/>
          <w:marRight w:val="0"/>
          <w:marTop w:val="0"/>
          <w:marBottom w:val="0"/>
          <w:divBdr>
            <w:top w:val="none" w:sz="0" w:space="0" w:color="auto"/>
            <w:left w:val="none" w:sz="0" w:space="0" w:color="auto"/>
            <w:bottom w:val="none" w:sz="0" w:space="0" w:color="auto"/>
            <w:right w:val="none" w:sz="0" w:space="0" w:color="auto"/>
          </w:divBdr>
        </w:div>
        <w:div w:id="707608898">
          <w:marLeft w:val="640"/>
          <w:marRight w:val="0"/>
          <w:marTop w:val="0"/>
          <w:marBottom w:val="0"/>
          <w:divBdr>
            <w:top w:val="none" w:sz="0" w:space="0" w:color="auto"/>
            <w:left w:val="none" w:sz="0" w:space="0" w:color="auto"/>
            <w:bottom w:val="none" w:sz="0" w:space="0" w:color="auto"/>
            <w:right w:val="none" w:sz="0" w:space="0" w:color="auto"/>
          </w:divBdr>
        </w:div>
        <w:div w:id="375084264">
          <w:marLeft w:val="640"/>
          <w:marRight w:val="0"/>
          <w:marTop w:val="0"/>
          <w:marBottom w:val="0"/>
          <w:divBdr>
            <w:top w:val="none" w:sz="0" w:space="0" w:color="auto"/>
            <w:left w:val="none" w:sz="0" w:space="0" w:color="auto"/>
            <w:bottom w:val="none" w:sz="0" w:space="0" w:color="auto"/>
            <w:right w:val="none" w:sz="0" w:space="0" w:color="auto"/>
          </w:divBdr>
        </w:div>
        <w:div w:id="1597247853">
          <w:marLeft w:val="640"/>
          <w:marRight w:val="0"/>
          <w:marTop w:val="0"/>
          <w:marBottom w:val="0"/>
          <w:divBdr>
            <w:top w:val="none" w:sz="0" w:space="0" w:color="auto"/>
            <w:left w:val="none" w:sz="0" w:space="0" w:color="auto"/>
            <w:bottom w:val="none" w:sz="0" w:space="0" w:color="auto"/>
            <w:right w:val="none" w:sz="0" w:space="0" w:color="auto"/>
          </w:divBdr>
        </w:div>
        <w:div w:id="2109735350">
          <w:marLeft w:val="640"/>
          <w:marRight w:val="0"/>
          <w:marTop w:val="0"/>
          <w:marBottom w:val="0"/>
          <w:divBdr>
            <w:top w:val="none" w:sz="0" w:space="0" w:color="auto"/>
            <w:left w:val="none" w:sz="0" w:space="0" w:color="auto"/>
            <w:bottom w:val="none" w:sz="0" w:space="0" w:color="auto"/>
            <w:right w:val="none" w:sz="0" w:space="0" w:color="auto"/>
          </w:divBdr>
        </w:div>
        <w:div w:id="608706268">
          <w:marLeft w:val="640"/>
          <w:marRight w:val="0"/>
          <w:marTop w:val="0"/>
          <w:marBottom w:val="0"/>
          <w:divBdr>
            <w:top w:val="none" w:sz="0" w:space="0" w:color="auto"/>
            <w:left w:val="none" w:sz="0" w:space="0" w:color="auto"/>
            <w:bottom w:val="none" w:sz="0" w:space="0" w:color="auto"/>
            <w:right w:val="none" w:sz="0" w:space="0" w:color="auto"/>
          </w:divBdr>
        </w:div>
        <w:div w:id="1765572041">
          <w:marLeft w:val="640"/>
          <w:marRight w:val="0"/>
          <w:marTop w:val="0"/>
          <w:marBottom w:val="0"/>
          <w:divBdr>
            <w:top w:val="none" w:sz="0" w:space="0" w:color="auto"/>
            <w:left w:val="none" w:sz="0" w:space="0" w:color="auto"/>
            <w:bottom w:val="none" w:sz="0" w:space="0" w:color="auto"/>
            <w:right w:val="none" w:sz="0" w:space="0" w:color="auto"/>
          </w:divBdr>
        </w:div>
        <w:div w:id="1004287978">
          <w:marLeft w:val="640"/>
          <w:marRight w:val="0"/>
          <w:marTop w:val="0"/>
          <w:marBottom w:val="0"/>
          <w:divBdr>
            <w:top w:val="none" w:sz="0" w:space="0" w:color="auto"/>
            <w:left w:val="none" w:sz="0" w:space="0" w:color="auto"/>
            <w:bottom w:val="none" w:sz="0" w:space="0" w:color="auto"/>
            <w:right w:val="none" w:sz="0" w:space="0" w:color="auto"/>
          </w:divBdr>
        </w:div>
        <w:div w:id="427041708">
          <w:marLeft w:val="640"/>
          <w:marRight w:val="0"/>
          <w:marTop w:val="0"/>
          <w:marBottom w:val="0"/>
          <w:divBdr>
            <w:top w:val="none" w:sz="0" w:space="0" w:color="auto"/>
            <w:left w:val="none" w:sz="0" w:space="0" w:color="auto"/>
            <w:bottom w:val="none" w:sz="0" w:space="0" w:color="auto"/>
            <w:right w:val="none" w:sz="0" w:space="0" w:color="auto"/>
          </w:divBdr>
        </w:div>
        <w:div w:id="149758819">
          <w:marLeft w:val="640"/>
          <w:marRight w:val="0"/>
          <w:marTop w:val="0"/>
          <w:marBottom w:val="0"/>
          <w:divBdr>
            <w:top w:val="none" w:sz="0" w:space="0" w:color="auto"/>
            <w:left w:val="none" w:sz="0" w:space="0" w:color="auto"/>
            <w:bottom w:val="none" w:sz="0" w:space="0" w:color="auto"/>
            <w:right w:val="none" w:sz="0" w:space="0" w:color="auto"/>
          </w:divBdr>
        </w:div>
      </w:divsChild>
    </w:div>
    <w:div w:id="437600763">
      <w:bodyDiv w:val="1"/>
      <w:marLeft w:val="0"/>
      <w:marRight w:val="0"/>
      <w:marTop w:val="0"/>
      <w:marBottom w:val="0"/>
      <w:divBdr>
        <w:top w:val="none" w:sz="0" w:space="0" w:color="auto"/>
        <w:left w:val="none" w:sz="0" w:space="0" w:color="auto"/>
        <w:bottom w:val="none" w:sz="0" w:space="0" w:color="auto"/>
        <w:right w:val="none" w:sz="0" w:space="0" w:color="auto"/>
      </w:divBdr>
      <w:divsChild>
        <w:div w:id="2050643345">
          <w:marLeft w:val="640"/>
          <w:marRight w:val="0"/>
          <w:marTop w:val="0"/>
          <w:marBottom w:val="0"/>
          <w:divBdr>
            <w:top w:val="none" w:sz="0" w:space="0" w:color="auto"/>
            <w:left w:val="none" w:sz="0" w:space="0" w:color="auto"/>
            <w:bottom w:val="none" w:sz="0" w:space="0" w:color="auto"/>
            <w:right w:val="none" w:sz="0" w:space="0" w:color="auto"/>
          </w:divBdr>
        </w:div>
        <w:div w:id="900096787">
          <w:marLeft w:val="640"/>
          <w:marRight w:val="0"/>
          <w:marTop w:val="0"/>
          <w:marBottom w:val="0"/>
          <w:divBdr>
            <w:top w:val="none" w:sz="0" w:space="0" w:color="auto"/>
            <w:left w:val="none" w:sz="0" w:space="0" w:color="auto"/>
            <w:bottom w:val="none" w:sz="0" w:space="0" w:color="auto"/>
            <w:right w:val="none" w:sz="0" w:space="0" w:color="auto"/>
          </w:divBdr>
        </w:div>
        <w:div w:id="1952323655">
          <w:marLeft w:val="640"/>
          <w:marRight w:val="0"/>
          <w:marTop w:val="0"/>
          <w:marBottom w:val="0"/>
          <w:divBdr>
            <w:top w:val="none" w:sz="0" w:space="0" w:color="auto"/>
            <w:left w:val="none" w:sz="0" w:space="0" w:color="auto"/>
            <w:bottom w:val="none" w:sz="0" w:space="0" w:color="auto"/>
            <w:right w:val="none" w:sz="0" w:space="0" w:color="auto"/>
          </w:divBdr>
        </w:div>
        <w:div w:id="1798335869">
          <w:marLeft w:val="640"/>
          <w:marRight w:val="0"/>
          <w:marTop w:val="0"/>
          <w:marBottom w:val="0"/>
          <w:divBdr>
            <w:top w:val="none" w:sz="0" w:space="0" w:color="auto"/>
            <w:left w:val="none" w:sz="0" w:space="0" w:color="auto"/>
            <w:bottom w:val="none" w:sz="0" w:space="0" w:color="auto"/>
            <w:right w:val="none" w:sz="0" w:space="0" w:color="auto"/>
          </w:divBdr>
        </w:div>
        <w:div w:id="52969801">
          <w:marLeft w:val="640"/>
          <w:marRight w:val="0"/>
          <w:marTop w:val="0"/>
          <w:marBottom w:val="0"/>
          <w:divBdr>
            <w:top w:val="none" w:sz="0" w:space="0" w:color="auto"/>
            <w:left w:val="none" w:sz="0" w:space="0" w:color="auto"/>
            <w:bottom w:val="none" w:sz="0" w:space="0" w:color="auto"/>
            <w:right w:val="none" w:sz="0" w:space="0" w:color="auto"/>
          </w:divBdr>
        </w:div>
        <w:div w:id="933709333">
          <w:marLeft w:val="640"/>
          <w:marRight w:val="0"/>
          <w:marTop w:val="0"/>
          <w:marBottom w:val="0"/>
          <w:divBdr>
            <w:top w:val="none" w:sz="0" w:space="0" w:color="auto"/>
            <w:left w:val="none" w:sz="0" w:space="0" w:color="auto"/>
            <w:bottom w:val="none" w:sz="0" w:space="0" w:color="auto"/>
            <w:right w:val="none" w:sz="0" w:space="0" w:color="auto"/>
          </w:divBdr>
        </w:div>
        <w:div w:id="718018889">
          <w:marLeft w:val="640"/>
          <w:marRight w:val="0"/>
          <w:marTop w:val="0"/>
          <w:marBottom w:val="0"/>
          <w:divBdr>
            <w:top w:val="none" w:sz="0" w:space="0" w:color="auto"/>
            <w:left w:val="none" w:sz="0" w:space="0" w:color="auto"/>
            <w:bottom w:val="none" w:sz="0" w:space="0" w:color="auto"/>
            <w:right w:val="none" w:sz="0" w:space="0" w:color="auto"/>
          </w:divBdr>
        </w:div>
        <w:div w:id="132674187">
          <w:marLeft w:val="640"/>
          <w:marRight w:val="0"/>
          <w:marTop w:val="0"/>
          <w:marBottom w:val="0"/>
          <w:divBdr>
            <w:top w:val="none" w:sz="0" w:space="0" w:color="auto"/>
            <w:left w:val="none" w:sz="0" w:space="0" w:color="auto"/>
            <w:bottom w:val="none" w:sz="0" w:space="0" w:color="auto"/>
            <w:right w:val="none" w:sz="0" w:space="0" w:color="auto"/>
          </w:divBdr>
        </w:div>
        <w:div w:id="1455903846">
          <w:marLeft w:val="640"/>
          <w:marRight w:val="0"/>
          <w:marTop w:val="0"/>
          <w:marBottom w:val="0"/>
          <w:divBdr>
            <w:top w:val="none" w:sz="0" w:space="0" w:color="auto"/>
            <w:left w:val="none" w:sz="0" w:space="0" w:color="auto"/>
            <w:bottom w:val="none" w:sz="0" w:space="0" w:color="auto"/>
            <w:right w:val="none" w:sz="0" w:space="0" w:color="auto"/>
          </w:divBdr>
        </w:div>
        <w:div w:id="1744450272">
          <w:marLeft w:val="640"/>
          <w:marRight w:val="0"/>
          <w:marTop w:val="0"/>
          <w:marBottom w:val="0"/>
          <w:divBdr>
            <w:top w:val="none" w:sz="0" w:space="0" w:color="auto"/>
            <w:left w:val="none" w:sz="0" w:space="0" w:color="auto"/>
            <w:bottom w:val="none" w:sz="0" w:space="0" w:color="auto"/>
            <w:right w:val="none" w:sz="0" w:space="0" w:color="auto"/>
          </w:divBdr>
        </w:div>
        <w:div w:id="1299411363">
          <w:marLeft w:val="640"/>
          <w:marRight w:val="0"/>
          <w:marTop w:val="0"/>
          <w:marBottom w:val="0"/>
          <w:divBdr>
            <w:top w:val="none" w:sz="0" w:space="0" w:color="auto"/>
            <w:left w:val="none" w:sz="0" w:space="0" w:color="auto"/>
            <w:bottom w:val="none" w:sz="0" w:space="0" w:color="auto"/>
            <w:right w:val="none" w:sz="0" w:space="0" w:color="auto"/>
          </w:divBdr>
        </w:div>
        <w:div w:id="874124265">
          <w:marLeft w:val="640"/>
          <w:marRight w:val="0"/>
          <w:marTop w:val="0"/>
          <w:marBottom w:val="0"/>
          <w:divBdr>
            <w:top w:val="none" w:sz="0" w:space="0" w:color="auto"/>
            <w:left w:val="none" w:sz="0" w:space="0" w:color="auto"/>
            <w:bottom w:val="none" w:sz="0" w:space="0" w:color="auto"/>
            <w:right w:val="none" w:sz="0" w:space="0" w:color="auto"/>
          </w:divBdr>
        </w:div>
        <w:div w:id="1565023049">
          <w:marLeft w:val="640"/>
          <w:marRight w:val="0"/>
          <w:marTop w:val="0"/>
          <w:marBottom w:val="0"/>
          <w:divBdr>
            <w:top w:val="none" w:sz="0" w:space="0" w:color="auto"/>
            <w:left w:val="none" w:sz="0" w:space="0" w:color="auto"/>
            <w:bottom w:val="none" w:sz="0" w:space="0" w:color="auto"/>
            <w:right w:val="none" w:sz="0" w:space="0" w:color="auto"/>
          </w:divBdr>
        </w:div>
      </w:divsChild>
    </w:div>
    <w:div w:id="469828961">
      <w:bodyDiv w:val="1"/>
      <w:marLeft w:val="0"/>
      <w:marRight w:val="0"/>
      <w:marTop w:val="0"/>
      <w:marBottom w:val="0"/>
      <w:divBdr>
        <w:top w:val="none" w:sz="0" w:space="0" w:color="auto"/>
        <w:left w:val="none" w:sz="0" w:space="0" w:color="auto"/>
        <w:bottom w:val="none" w:sz="0" w:space="0" w:color="auto"/>
        <w:right w:val="none" w:sz="0" w:space="0" w:color="auto"/>
      </w:divBdr>
    </w:div>
    <w:div w:id="515538658">
      <w:bodyDiv w:val="1"/>
      <w:marLeft w:val="0"/>
      <w:marRight w:val="0"/>
      <w:marTop w:val="0"/>
      <w:marBottom w:val="0"/>
      <w:divBdr>
        <w:top w:val="none" w:sz="0" w:space="0" w:color="auto"/>
        <w:left w:val="none" w:sz="0" w:space="0" w:color="auto"/>
        <w:bottom w:val="none" w:sz="0" w:space="0" w:color="auto"/>
        <w:right w:val="none" w:sz="0" w:space="0" w:color="auto"/>
      </w:divBdr>
      <w:divsChild>
        <w:div w:id="1194928622">
          <w:marLeft w:val="640"/>
          <w:marRight w:val="0"/>
          <w:marTop w:val="0"/>
          <w:marBottom w:val="0"/>
          <w:divBdr>
            <w:top w:val="none" w:sz="0" w:space="0" w:color="auto"/>
            <w:left w:val="none" w:sz="0" w:space="0" w:color="auto"/>
            <w:bottom w:val="none" w:sz="0" w:space="0" w:color="auto"/>
            <w:right w:val="none" w:sz="0" w:space="0" w:color="auto"/>
          </w:divBdr>
        </w:div>
        <w:div w:id="281231322">
          <w:marLeft w:val="640"/>
          <w:marRight w:val="0"/>
          <w:marTop w:val="0"/>
          <w:marBottom w:val="0"/>
          <w:divBdr>
            <w:top w:val="none" w:sz="0" w:space="0" w:color="auto"/>
            <w:left w:val="none" w:sz="0" w:space="0" w:color="auto"/>
            <w:bottom w:val="none" w:sz="0" w:space="0" w:color="auto"/>
            <w:right w:val="none" w:sz="0" w:space="0" w:color="auto"/>
          </w:divBdr>
        </w:div>
        <w:div w:id="605769664">
          <w:marLeft w:val="640"/>
          <w:marRight w:val="0"/>
          <w:marTop w:val="0"/>
          <w:marBottom w:val="0"/>
          <w:divBdr>
            <w:top w:val="none" w:sz="0" w:space="0" w:color="auto"/>
            <w:left w:val="none" w:sz="0" w:space="0" w:color="auto"/>
            <w:bottom w:val="none" w:sz="0" w:space="0" w:color="auto"/>
            <w:right w:val="none" w:sz="0" w:space="0" w:color="auto"/>
          </w:divBdr>
        </w:div>
        <w:div w:id="707223493">
          <w:marLeft w:val="640"/>
          <w:marRight w:val="0"/>
          <w:marTop w:val="0"/>
          <w:marBottom w:val="0"/>
          <w:divBdr>
            <w:top w:val="none" w:sz="0" w:space="0" w:color="auto"/>
            <w:left w:val="none" w:sz="0" w:space="0" w:color="auto"/>
            <w:bottom w:val="none" w:sz="0" w:space="0" w:color="auto"/>
            <w:right w:val="none" w:sz="0" w:space="0" w:color="auto"/>
          </w:divBdr>
        </w:div>
        <w:div w:id="470945559">
          <w:marLeft w:val="640"/>
          <w:marRight w:val="0"/>
          <w:marTop w:val="0"/>
          <w:marBottom w:val="0"/>
          <w:divBdr>
            <w:top w:val="none" w:sz="0" w:space="0" w:color="auto"/>
            <w:left w:val="none" w:sz="0" w:space="0" w:color="auto"/>
            <w:bottom w:val="none" w:sz="0" w:space="0" w:color="auto"/>
            <w:right w:val="none" w:sz="0" w:space="0" w:color="auto"/>
          </w:divBdr>
        </w:div>
        <w:div w:id="1683512638">
          <w:marLeft w:val="640"/>
          <w:marRight w:val="0"/>
          <w:marTop w:val="0"/>
          <w:marBottom w:val="0"/>
          <w:divBdr>
            <w:top w:val="none" w:sz="0" w:space="0" w:color="auto"/>
            <w:left w:val="none" w:sz="0" w:space="0" w:color="auto"/>
            <w:bottom w:val="none" w:sz="0" w:space="0" w:color="auto"/>
            <w:right w:val="none" w:sz="0" w:space="0" w:color="auto"/>
          </w:divBdr>
        </w:div>
        <w:div w:id="854608908">
          <w:marLeft w:val="640"/>
          <w:marRight w:val="0"/>
          <w:marTop w:val="0"/>
          <w:marBottom w:val="0"/>
          <w:divBdr>
            <w:top w:val="none" w:sz="0" w:space="0" w:color="auto"/>
            <w:left w:val="none" w:sz="0" w:space="0" w:color="auto"/>
            <w:bottom w:val="none" w:sz="0" w:space="0" w:color="auto"/>
            <w:right w:val="none" w:sz="0" w:space="0" w:color="auto"/>
          </w:divBdr>
        </w:div>
        <w:div w:id="356319271">
          <w:marLeft w:val="640"/>
          <w:marRight w:val="0"/>
          <w:marTop w:val="0"/>
          <w:marBottom w:val="0"/>
          <w:divBdr>
            <w:top w:val="none" w:sz="0" w:space="0" w:color="auto"/>
            <w:left w:val="none" w:sz="0" w:space="0" w:color="auto"/>
            <w:bottom w:val="none" w:sz="0" w:space="0" w:color="auto"/>
            <w:right w:val="none" w:sz="0" w:space="0" w:color="auto"/>
          </w:divBdr>
        </w:div>
        <w:div w:id="1922174591">
          <w:marLeft w:val="640"/>
          <w:marRight w:val="0"/>
          <w:marTop w:val="0"/>
          <w:marBottom w:val="0"/>
          <w:divBdr>
            <w:top w:val="none" w:sz="0" w:space="0" w:color="auto"/>
            <w:left w:val="none" w:sz="0" w:space="0" w:color="auto"/>
            <w:bottom w:val="none" w:sz="0" w:space="0" w:color="auto"/>
            <w:right w:val="none" w:sz="0" w:space="0" w:color="auto"/>
          </w:divBdr>
        </w:div>
      </w:divsChild>
    </w:div>
    <w:div w:id="534922949">
      <w:bodyDiv w:val="1"/>
      <w:marLeft w:val="0"/>
      <w:marRight w:val="0"/>
      <w:marTop w:val="0"/>
      <w:marBottom w:val="0"/>
      <w:divBdr>
        <w:top w:val="none" w:sz="0" w:space="0" w:color="auto"/>
        <w:left w:val="none" w:sz="0" w:space="0" w:color="auto"/>
        <w:bottom w:val="none" w:sz="0" w:space="0" w:color="auto"/>
        <w:right w:val="none" w:sz="0" w:space="0" w:color="auto"/>
      </w:divBdr>
    </w:div>
    <w:div w:id="610286151">
      <w:bodyDiv w:val="1"/>
      <w:marLeft w:val="0"/>
      <w:marRight w:val="0"/>
      <w:marTop w:val="0"/>
      <w:marBottom w:val="0"/>
      <w:divBdr>
        <w:top w:val="none" w:sz="0" w:space="0" w:color="auto"/>
        <w:left w:val="none" w:sz="0" w:space="0" w:color="auto"/>
        <w:bottom w:val="none" w:sz="0" w:space="0" w:color="auto"/>
        <w:right w:val="none" w:sz="0" w:space="0" w:color="auto"/>
      </w:divBdr>
    </w:div>
    <w:div w:id="655916296">
      <w:bodyDiv w:val="1"/>
      <w:marLeft w:val="0"/>
      <w:marRight w:val="0"/>
      <w:marTop w:val="0"/>
      <w:marBottom w:val="0"/>
      <w:divBdr>
        <w:top w:val="none" w:sz="0" w:space="0" w:color="auto"/>
        <w:left w:val="none" w:sz="0" w:space="0" w:color="auto"/>
        <w:bottom w:val="none" w:sz="0" w:space="0" w:color="auto"/>
        <w:right w:val="none" w:sz="0" w:space="0" w:color="auto"/>
      </w:divBdr>
    </w:div>
    <w:div w:id="733242270">
      <w:bodyDiv w:val="1"/>
      <w:marLeft w:val="0"/>
      <w:marRight w:val="0"/>
      <w:marTop w:val="0"/>
      <w:marBottom w:val="0"/>
      <w:divBdr>
        <w:top w:val="none" w:sz="0" w:space="0" w:color="auto"/>
        <w:left w:val="none" w:sz="0" w:space="0" w:color="auto"/>
        <w:bottom w:val="none" w:sz="0" w:space="0" w:color="auto"/>
        <w:right w:val="none" w:sz="0" w:space="0" w:color="auto"/>
      </w:divBdr>
    </w:div>
    <w:div w:id="880482297">
      <w:bodyDiv w:val="1"/>
      <w:marLeft w:val="0"/>
      <w:marRight w:val="0"/>
      <w:marTop w:val="0"/>
      <w:marBottom w:val="0"/>
      <w:divBdr>
        <w:top w:val="none" w:sz="0" w:space="0" w:color="auto"/>
        <w:left w:val="none" w:sz="0" w:space="0" w:color="auto"/>
        <w:bottom w:val="none" w:sz="0" w:space="0" w:color="auto"/>
        <w:right w:val="none" w:sz="0" w:space="0" w:color="auto"/>
      </w:divBdr>
      <w:divsChild>
        <w:div w:id="2027822933">
          <w:marLeft w:val="640"/>
          <w:marRight w:val="0"/>
          <w:marTop w:val="0"/>
          <w:marBottom w:val="0"/>
          <w:divBdr>
            <w:top w:val="none" w:sz="0" w:space="0" w:color="auto"/>
            <w:left w:val="none" w:sz="0" w:space="0" w:color="auto"/>
            <w:bottom w:val="none" w:sz="0" w:space="0" w:color="auto"/>
            <w:right w:val="none" w:sz="0" w:space="0" w:color="auto"/>
          </w:divBdr>
        </w:div>
        <w:div w:id="556401978">
          <w:marLeft w:val="640"/>
          <w:marRight w:val="0"/>
          <w:marTop w:val="0"/>
          <w:marBottom w:val="0"/>
          <w:divBdr>
            <w:top w:val="none" w:sz="0" w:space="0" w:color="auto"/>
            <w:left w:val="none" w:sz="0" w:space="0" w:color="auto"/>
            <w:bottom w:val="none" w:sz="0" w:space="0" w:color="auto"/>
            <w:right w:val="none" w:sz="0" w:space="0" w:color="auto"/>
          </w:divBdr>
        </w:div>
        <w:div w:id="101384358">
          <w:marLeft w:val="640"/>
          <w:marRight w:val="0"/>
          <w:marTop w:val="0"/>
          <w:marBottom w:val="0"/>
          <w:divBdr>
            <w:top w:val="none" w:sz="0" w:space="0" w:color="auto"/>
            <w:left w:val="none" w:sz="0" w:space="0" w:color="auto"/>
            <w:bottom w:val="none" w:sz="0" w:space="0" w:color="auto"/>
            <w:right w:val="none" w:sz="0" w:space="0" w:color="auto"/>
          </w:divBdr>
        </w:div>
        <w:div w:id="1909488928">
          <w:marLeft w:val="640"/>
          <w:marRight w:val="0"/>
          <w:marTop w:val="0"/>
          <w:marBottom w:val="0"/>
          <w:divBdr>
            <w:top w:val="none" w:sz="0" w:space="0" w:color="auto"/>
            <w:left w:val="none" w:sz="0" w:space="0" w:color="auto"/>
            <w:bottom w:val="none" w:sz="0" w:space="0" w:color="auto"/>
            <w:right w:val="none" w:sz="0" w:space="0" w:color="auto"/>
          </w:divBdr>
        </w:div>
        <w:div w:id="1884825485">
          <w:marLeft w:val="640"/>
          <w:marRight w:val="0"/>
          <w:marTop w:val="0"/>
          <w:marBottom w:val="0"/>
          <w:divBdr>
            <w:top w:val="none" w:sz="0" w:space="0" w:color="auto"/>
            <w:left w:val="none" w:sz="0" w:space="0" w:color="auto"/>
            <w:bottom w:val="none" w:sz="0" w:space="0" w:color="auto"/>
            <w:right w:val="none" w:sz="0" w:space="0" w:color="auto"/>
          </w:divBdr>
        </w:div>
        <w:div w:id="1803887821">
          <w:marLeft w:val="640"/>
          <w:marRight w:val="0"/>
          <w:marTop w:val="0"/>
          <w:marBottom w:val="0"/>
          <w:divBdr>
            <w:top w:val="none" w:sz="0" w:space="0" w:color="auto"/>
            <w:left w:val="none" w:sz="0" w:space="0" w:color="auto"/>
            <w:bottom w:val="none" w:sz="0" w:space="0" w:color="auto"/>
            <w:right w:val="none" w:sz="0" w:space="0" w:color="auto"/>
          </w:divBdr>
        </w:div>
        <w:div w:id="1567565257">
          <w:marLeft w:val="640"/>
          <w:marRight w:val="0"/>
          <w:marTop w:val="0"/>
          <w:marBottom w:val="0"/>
          <w:divBdr>
            <w:top w:val="none" w:sz="0" w:space="0" w:color="auto"/>
            <w:left w:val="none" w:sz="0" w:space="0" w:color="auto"/>
            <w:bottom w:val="none" w:sz="0" w:space="0" w:color="auto"/>
            <w:right w:val="none" w:sz="0" w:space="0" w:color="auto"/>
          </w:divBdr>
        </w:div>
        <w:div w:id="687565456">
          <w:marLeft w:val="640"/>
          <w:marRight w:val="0"/>
          <w:marTop w:val="0"/>
          <w:marBottom w:val="0"/>
          <w:divBdr>
            <w:top w:val="none" w:sz="0" w:space="0" w:color="auto"/>
            <w:left w:val="none" w:sz="0" w:space="0" w:color="auto"/>
            <w:bottom w:val="none" w:sz="0" w:space="0" w:color="auto"/>
            <w:right w:val="none" w:sz="0" w:space="0" w:color="auto"/>
          </w:divBdr>
        </w:div>
        <w:div w:id="1063677019">
          <w:marLeft w:val="640"/>
          <w:marRight w:val="0"/>
          <w:marTop w:val="0"/>
          <w:marBottom w:val="0"/>
          <w:divBdr>
            <w:top w:val="none" w:sz="0" w:space="0" w:color="auto"/>
            <w:left w:val="none" w:sz="0" w:space="0" w:color="auto"/>
            <w:bottom w:val="none" w:sz="0" w:space="0" w:color="auto"/>
            <w:right w:val="none" w:sz="0" w:space="0" w:color="auto"/>
          </w:divBdr>
        </w:div>
        <w:div w:id="181627606">
          <w:marLeft w:val="640"/>
          <w:marRight w:val="0"/>
          <w:marTop w:val="0"/>
          <w:marBottom w:val="0"/>
          <w:divBdr>
            <w:top w:val="none" w:sz="0" w:space="0" w:color="auto"/>
            <w:left w:val="none" w:sz="0" w:space="0" w:color="auto"/>
            <w:bottom w:val="none" w:sz="0" w:space="0" w:color="auto"/>
            <w:right w:val="none" w:sz="0" w:space="0" w:color="auto"/>
          </w:divBdr>
        </w:div>
      </w:divsChild>
    </w:div>
    <w:div w:id="961617082">
      <w:bodyDiv w:val="1"/>
      <w:marLeft w:val="0"/>
      <w:marRight w:val="0"/>
      <w:marTop w:val="0"/>
      <w:marBottom w:val="0"/>
      <w:divBdr>
        <w:top w:val="none" w:sz="0" w:space="0" w:color="auto"/>
        <w:left w:val="none" w:sz="0" w:space="0" w:color="auto"/>
        <w:bottom w:val="none" w:sz="0" w:space="0" w:color="auto"/>
        <w:right w:val="none" w:sz="0" w:space="0" w:color="auto"/>
      </w:divBdr>
    </w:div>
    <w:div w:id="962660887">
      <w:bodyDiv w:val="1"/>
      <w:marLeft w:val="0"/>
      <w:marRight w:val="0"/>
      <w:marTop w:val="0"/>
      <w:marBottom w:val="0"/>
      <w:divBdr>
        <w:top w:val="none" w:sz="0" w:space="0" w:color="auto"/>
        <w:left w:val="none" w:sz="0" w:space="0" w:color="auto"/>
        <w:bottom w:val="none" w:sz="0" w:space="0" w:color="auto"/>
        <w:right w:val="none" w:sz="0" w:space="0" w:color="auto"/>
      </w:divBdr>
      <w:divsChild>
        <w:div w:id="876503861">
          <w:marLeft w:val="640"/>
          <w:marRight w:val="0"/>
          <w:marTop w:val="0"/>
          <w:marBottom w:val="0"/>
          <w:divBdr>
            <w:top w:val="none" w:sz="0" w:space="0" w:color="auto"/>
            <w:left w:val="none" w:sz="0" w:space="0" w:color="auto"/>
            <w:bottom w:val="none" w:sz="0" w:space="0" w:color="auto"/>
            <w:right w:val="none" w:sz="0" w:space="0" w:color="auto"/>
          </w:divBdr>
        </w:div>
        <w:div w:id="2066679029">
          <w:marLeft w:val="640"/>
          <w:marRight w:val="0"/>
          <w:marTop w:val="0"/>
          <w:marBottom w:val="0"/>
          <w:divBdr>
            <w:top w:val="none" w:sz="0" w:space="0" w:color="auto"/>
            <w:left w:val="none" w:sz="0" w:space="0" w:color="auto"/>
            <w:bottom w:val="none" w:sz="0" w:space="0" w:color="auto"/>
            <w:right w:val="none" w:sz="0" w:space="0" w:color="auto"/>
          </w:divBdr>
        </w:div>
        <w:div w:id="969440407">
          <w:marLeft w:val="640"/>
          <w:marRight w:val="0"/>
          <w:marTop w:val="0"/>
          <w:marBottom w:val="0"/>
          <w:divBdr>
            <w:top w:val="none" w:sz="0" w:space="0" w:color="auto"/>
            <w:left w:val="none" w:sz="0" w:space="0" w:color="auto"/>
            <w:bottom w:val="none" w:sz="0" w:space="0" w:color="auto"/>
            <w:right w:val="none" w:sz="0" w:space="0" w:color="auto"/>
          </w:divBdr>
        </w:div>
        <w:div w:id="1757095430">
          <w:marLeft w:val="640"/>
          <w:marRight w:val="0"/>
          <w:marTop w:val="0"/>
          <w:marBottom w:val="0"/>
          <w:divBdr>
            <w:top w:val="none" w:sz="0" w:space="0" w:color="auto"/>
            <w:left w:val="none" w:sz="0" w:space="0" w:color="auto"/>
            <w:bottom w:val="none" w:sz="0" w:space="0" w:color="auto"/>
            <w:right w:val="none" w:sz="0" w:space="0" w:color="auto"/>
          </w:divBdr>
        </w:div>
        <w:div w:id="1057894789">
          <w:marLeft w:val="640"/>
          <w:marRight w:val="0"/>
          <w:marTop w:val="0"/>
          <w:marBottom w:val="0"/>
          <w:divBdr>
            <w:top w:val="none" w:sz="0" w:space="0" w:color="auto"/>
            <w:left w:val="none" w:sz="0" w:space="0" w:color="auto"/>
            <w:bottom w:val="none" w:sz="0" w:space="0" w:color="auto"/>
            <w:right w:val="none" w:sz="0" w:space="0" w:color="auto"/>
          </w:divBdr>
        </w:div>
        <w:div w:id="1543864287">
          <w:marLeft w:val="640"/>
          <w:marRight w:val="0"/>
          <w:marTop w:val="0"/>
          <w:marBottom w:val="0"/>
          <w:divBdr>
            <w:top w:val="none" w:sz="0" w:space="0" w:color="auto"/>
            <w:left w:val="none" w:sz="0" w:space="0" w:color="auto"/>
            <w:bottom w:val="none" w:sz="0" w:space="0" w:color="auto"/>
            <w:right w:val="none" w:sz="0" w:space="0" w:color="auto"/>
          </w:divBdr>
        </w:div>
        <w:div w:id="1112287662">
          <w:marLeft w:val="640"/>
          <w:marRight w:val="0"/>
          <w:marTop w:val="0"/>
          <w:marBottom w:val="0"/>
          <w:divBdr>
            <w:top w:val="none" w:sz="0" w:space="0" w:color="auto"/>
            <w:left w:val="none" w:sz="0" w:space="0" w:color="auto"/>
            <w:bottom w:val="none" w:sz="0" w:space="0" w:color="auto"/>
            <w:right w:val="none" w:sz="0" w:space="0" w:color="auto"/>
          </w:divBdr>
        </w:div>
        <w:div w:id="2054035357">
          <w:marLeft w:val="640"/>
          <w:marRight w:val="0"/>
          <w:marTop w:val="0"/>
          <w:marBottom w:val="0"/>
          <w:divBdr>
            <w:top w:val="none" w:sz="0" w:space="0" w:color="auto"/>
            <w:left w:val="none" w:sz="0" w:space="0" w:color="auto"/>
            <w:bottom w:val="none" w:sz="0" w:space="0" w:color="auto"/>
            <w:right w:val="none" w:sz="0" w:space="0" w:color="auto"/>
          </w:divBdr>
        </w:div>
        <w:div w:id="1643851054">
          <w:marLeft w:val="640"/>
          <w:marRight w:val="0"/>
          <w:marTop w:val="0"/>
          <w:marBottom w:val="0"/>
          <w:divBdr>
            <w:top w:val="none" w:sz="0" w:space="0" w:color="auto"/>
            <w:left w:val="none" w:sz="0" w:space="0" w:color="auto"/>
            <w:bottom w:val="none" w:sz="0" w:space="0" w:color="auto"/>
            <w:right w:val="none" w:sz="0" w:space="0" w:color="auto"/>
          </w:divBdr>
        </w:div>
        <w:div w:id="1506742650">
          <w:marLeft w:val="640"/>
          <w:marRight w:val="0"/>
          <w:marTop w:val="0"/>
          <w:marBottom w:val="0"/>
          <w:divBdr>
            <w:top w:val="none" w:sz="0" w:space="0" w:color="auto"/>
            <w:left w:val="none" w:sz="0" w:space="0" w:color="auto"/>
            <w:bottom w:val="none" w:sz="0" w:space="0" w:color="auto"/>
            <w:right w:val="none" w:sz="0" w:space="0" w:color="auto"/>
          </w:divBdr>
        </w:div>
        <w:div w:id="130636645">
          <w:marLeft w:val="640"/>
          <w:marRight w:val="0"/>
          <w:marTop w:val="0"/>
          <w:marBottom w:val="0"/>
          <w:divBdr>
            <w:top w:val="none" w:sz="0" w:space="0" w:color="auto"/>
            <w:left w:val="none" w:sz="0" w:space="0" w:color="auto"/>
            <w:bottom w:val="none" w:sz="0" w:space="0" w:color="auto"/>
            <w:right w:val="none" w:sz="0" w:space="0" w:color="auto"/>
          </w:divBdr>
        </w:div>
        <w:div w:id="1349403677">
          <w:marLeft w:val="640"/>
          <w:marRight w:val="0"/>
          <w:marTop w:val="0"/>
          <w:marBottom w:val="0"/>
          <w:divBdr>
            <w:top w:val="none" w:sz="0" w:space="0" w:color="auto"/>
            <w:left w:val="none" w:sz="0" w:space="0" w:color="auto"/>
            <w:bottom w:val="none" w:sz="0" w:space="0" w:color="auto"/>
            <w:right w:val="none" w:sz="0" w:space="0" w:color="auto"/>
          </w:divBdr>
        </w:div>
      </w:divsChild>
    </w:div>
    <w:div w:id="1006175253">
      <w:bodyDiv w:val="1"/>
      <w:marLeft w:val="0"/>
      <w:marRight w:val="0"/>
      <w:marTop w:val="0"/>
      <w:marBottom w:val="0"/>
      <w:divBdr>
        <w:top w:val="none" w:sz="0" w:space="0" w:color="auto"/>
        <w:left w:val="none" w:sz="0" w:space="0" w:color="auto"/>
        <w:bottom w:val="none" w:sz="0" w:space="0" w:color="auto"/>
        <w:right w:val="none" w:sz="0" w:space="0" w:color="auto"/>
      </w:divBdr>
      <w:divsChild>
        <w:div w:id="632061004">
          <w:marLeft w:val="720"/>
          <w:marRight w:val="0"/>
          <w:marTop w:val="0"/>
          <w:marBottom w:val="0"/>
          <w:divBdr>
            <w:top w:val="none" w:sz="0" w:space="0" w:color="auto"/>
            <w:left w:val="none" w:sz="0" w:space="0" w:color="auto"/>
            <w:bottom w:val="none" w:sz="0" w:space="0" w:color="auto"/>
            <w:right w:val="none" w:sz="0" w:space="0" w:color="auto"/>
          </w:divBdr>
        </w:div>
        <w:div w:id="1954511782">
          <w:marLeft w:val="720"/>
          <w:marRight w:val="0"/>
          <w:marTop w:val="0"/>
          <w:marBottom w:val="0"/>
          <w:divBdr>
            <w:top w:val="none" w:sz="0" w:space="0" w:color="auto"/>
            <w:left w:val="none" w:sz="0" w:space="0" w:color="auto"/>
            <w:bottom w:val="none" w:sz="0" w:space="0" w:color="auto"/>
            <w:right w:val="none" w:sz="0" w:space="0" w:color="auto"/>
          </w:divBdr>
        </w:div>
      </w:divsChild>
    </w:div>
    <w:div w:id="1014385689">
      <w:bodyDiv w:val="1"/>
      <w:marLeft w:val="0"/>
      <w:marRight w:val="0"/>
      <w:marTop w:val="0"/>
      <w:marBottom w:val="0"/>
      <w:divBdr>
        <w:top w:val="none" w:sz="0" w:space="0" w:color="auto"/>
        <w:left w:val="none" w:sz="0" w:space="0" w:color="auto"/>
        <w:bottom w:val="none" w:sz="0" w:space="0" w:color="auto"/>
        <w:right w:val="none" w:sz="0" w:space="0" w:color="auto"/>
      </w:divBdr>
      <w:divsChild>
        <w:div w:id="1281494722">
          <w:marLeft w:val="640"/>
          <w:marRight w:val="0"/>
          <w:marTop w:val="0"/>
          <w:marBottom w:val="0"/>
          <w:divBdr>
            <w:top w:val="none" w:sz="0" w:space="0" w:color="auto"/>
            <w:left w:val="none" w:sz="0" w:space="0" w:color="auto"/>
            <w:bottom w:val="none" w:sz="0" w:space="0" w:color="auto"/>
            <w:right w:val="none" w:sz="0" w:space="0" w:color="auto"/>
          </w:divBdr>
        </w:div>
        <w:div w:id="990987326">
          <w:marLeft w:val="640"/>
          <w:marRight w:val="0"/>
          <w:marTop w:val="0"/>
          <w:marBottom w:val="0"/>
          <w:divBdr>
            <w:top w:val="none" w:sz="0" w:space="0" w:color="auto"/>
            <w:left w:val="none" w:sz="0" w:space="0" w:color="auto"/>
            <w:bottom w:val="none" w:sz="0" w:space="0" w:color="auto"/>
            <w:right w:val="none" w:sz="0" w:space="0" w:color="auto"/>
          </w:divBdr>
        </w:div>
        <w:div w:id="218905427">
          <w:marLeft w:val="640"/>
          <w:marRight w:val="0"/>
          <w:marTop w:val="0"/>
          <w:marBottom w:val="0"/>
          <w:divBdr>
            <w:top w:val="none" w:sz="0" w:space="0" w:color="auto"/>
            <w:left w:val="none" w:sz="0" w:space="0" w:color="auto"/>
            <w:bottom w:val="none" w:sz="0" w:space="0" w:color="auto"/>
            <w:right w:val="none" w:sz="0" w:space="0" w:color="auto"/>
          </w:divBdr>
        </w:div>
        <w:div w:id="2078437930">
          <w:marLeft w:val="640"/>
          <w:marRight w:val="0"/>
          <w:marTop w:val="0"/>
          <w:marBottom w:val="0"/>
          <w:divBdr>
            <w:top w:val="none" w:sz="0" w:space="0" w:color="auto"/>
            <w:left w:val="none" w:sz="0" w:space="0" w:color="auto"/>
            <w:bottom w:val="none" w:sz="0" w:space="0" w:color="auto"/>
            <w:right w:val="none" w:sz="0" w:space="0" w:color="auto"/>
          </w:divBdr>
        </w:div>
        <w:div w:id="1495337387">
          <w:marLeft w:val="640"/>
          <w:marRight w:val="0"/>
          <w:marTop w:val="0"/>
          <w:marBottom w:val="0"/>
          <w:divBdr>
            <w:top w:val="none" w:sz="0" w:space="0" w:color="auto"/>
            <w:left w:val="none" w:sz="0" w:space="0" w:color="auto"/>
            <w:bottom w:val="none" w:sz="0" w:space="0" w:color="auto"/>
            <w:right w:val="none" w:sz="0" w:space="0" w:color="auto"/>
          </w:divBdr>
        </w:div>
        <w:div w:id="1688822817">
          <w:marLeft w:val="640"/>
          <w:marRight w:val="0"/>
          <w:marTop w:val="0"/>
          <w:marBottom w:val="0"/>
          <w:divBdr>
            <w:top w:val="none" w:sz="0" w:space="0" w:color="auto"/>
            <w:left w:val="none" w:sz="0" w:space="0" w:color="auto"/>
            <w:bottom w:val="none" w:sz="0" w:space="0" w:color="auto"/>
            <w:right w:val="none" w:sz="0" w:space="0" w:color="auto"/>
          </w:divBdr>
        </w:div>
        <w:div w:id="1729300614">
          <w:marLeft w:val="640"/>
          <w:marRight w:val="0"/>
          <w:marTop w:val="0"/>
          <w:marBottom w:val="0"/>
          <w:divBdr>
            <w:top w:val="none" w:sz="0" w:space="0" w:color="auto"/>
            <w:left w:val="none" w:sz="0" w:space="0" w:color="auto"/>
            <w:bottom w:val="none" w:sz="0" w:space="0" w:color="auto"/>
            <w:right w:val="none" w:sz="0" w:space="0" w:color="auto"/>
          </w:divBdr>
        </w:div>
        <w:div w:id="208153773">
          <w:marLeft w:val="640"/>
          <w:marRight w:val="0"/>
          <w:marTop w:val="0"/>
          <w:marBottom w:val="0"/>
          <w:divBdr>
            <w:top w:val="none" w:sz="0" w:space="0" w:color="auto"/>
            <w:left w:val="none" w:sz="0" w:space="0" w:color="auto"/>
            <w:bottom w:val="none" w:sz="0" w:space="0" w:color="auto"/>
            <w:right w:val="none" w:sz="0" w:space="0" w:color="auto"/>
          </w:divBdr>
        </w:div>
        <w:div w:id="204175629">
          <w:marLeft w:val="640"/>
          <w:marRight w:val="0"/>
          <w:marTop w:val="0"/>
          <w:marBottom w:val="0"/>
          <w:divBdr>
            <w:top w:val="none" w:sz="0" w:space="0" w:color="auto"/>
            <w:left w:val="none" w:sz="0" w:space="0" w:color="auto"/>
            <w:bottom w:val="none" w:sz="0" w:space="0" w:color="auto"/>
            <w:right w:val="none" w:sz="0" w:space="0" w:color="auto"/>
          </w:divBdr>
        </w:div>
        <w:div w:id="90859347">
          <w:marLeft w:val="640"/>
          <w:marRight w:val="0"/>
          <w:marTop w:val="0"/>
          <w:marBottom w:val="0"/>
          <w:divBdr>
            <w:top w:val="none" w:sz="0" w:space="0" w:color="auto"/>
            <w:left w:val="none" w:sz="0" w:space="0" w:color="auto"/>
            <w:bottom w:val="none" w:sz="0" w:space="0" w:color="auto"/>
            <w:right w:val="none" w:sz="0" w:space="0" w:color="auto"/>
          </w:divBdr>
        </w:div>
        <w:div w:id="222257744">
          <w:marLeft w:val="640"/>
          <w:marRight w:val="0"/>
          <w:marTop w:val="0"/>
          <w:marBottom w:val="0"/>
          <w:divBdr>
            <w:top w:val="none" w:sz="0" w:space="0" w:color="auto"/>
            <w:left w:val="none" w:sz="0" w:space="0" w:color="auto"/>
            <w:bottom w:val="none" w:sz="0" w:space="0" w:color="auto"/>
            <w:right w:val="none" w:sz="0" w:space="0" w:color="auto"/>
          </w:divBdr>
        </w:div>
      </w:divsChild>
    </w:div>
    <w:div w:id="1113402217">
      <w:bodyDiv w:val="1"/>
      <w:marLeft w:val="0"/>
      <w:marRight w:val="0"/>
      <w:marTop w:val="0"/>
      <w:marBottom w:val="0"/>
      <w:divBdr>
        <w:top w:val="none" w:sz="0" w:space="0" w:color="auto"/>
        <w:left w:val="none" w:sz="0" w:space="0" w:color="auto"/>
        <w:bottom w:val="none" w:sz="0" w:space="0" w:color="auto"/>
        <w:right w:val="none" w:sz="0" w:space="0" w:color="auto"/>
      </w:divBdr>
    </w:div>
    <w:div w:id="1117332545">
      <w:bodyDiv w:val="1"/>
      <w:marLeft w:val="0"/>
      <w:marRight w:val="0"/>
      <w:marTop w:val="0"/>
      <w:marBottom w:val="0"/>
      <w:divBdr>
        <w:top w:val="none" w:sz="0" w:space="0" w:color="auto"/>
        <w:left w:val="none" w:sz="0" w:space="0" w:color="auto"/>
        <w:bottom w:val="none" w:sz="0" w:space="0" w:color="auto"/>
        <w:right w:val="none" w:sz="0" w:space="0" w:color="auto"/>
      </w:divBdr>
      <w:divsChild>
        <w:div w:id="1932278021">
          <w:marLeft w:val="640"/>
          <w:marRight w:val="0"/>
          <w:marTop w:val="0"/>
          <w:marBottom w:val="0"/>
          <w:divBdr>
            <w:top w:val="none" w:sz="0" w:space="0" w:color="auto"/>
            <w:left w:val="none" w:sz="0" w:space="0" w:color="auto"/>
            <w:bottom w:val="none" w:sz="0" w:space="0" w:color="auto"/>
            <w:right w:val="none" w:sz="0" w:space="0" w:color="auto"/>
          </w:divBdr>
        </w:div>
        <w:div w:id="16926712">
          <w:marLeft w:val="640"/>
          <w:marRight w:val="0"/>
          <w:marTop w:val="0"/>
          <w:marBottom w:val="0"/>
          <w:divBdr>
            <w:top w:val="none" w:sz="0" w:space="0" w:color="auto"/>
            <w:left w:val="none" w:sz="0" w:space="0" w:color="auto"/>
            <w:bottom w:val="none" w:sz="0" w:space="0" w:color="auto"/>
            <w:right w:val="none" w:sz="0" w:space="0" w:color="auto"/>
          </w:divBdr>
        </w:div>
        <w:div w:id="531768231">
          <w:marLeft w:val="640"/>
          <w:marRight w:val="0"/>
          <w:marTop w:val="0"/>
          <w:marBottom w:val="0"/>
          <w:divBdr>
            <w:top w:val="none" w:sz="0" w:space="0" w:color="auto"/>
            <w:left w:val="none" w:sz="0" w:space="0" w:color="auto"/>
            <w:bottom w:val="none" w:sz="0" w:space="0" w:color="auto"/>
            <w:right w:val="none" w:sz="0" w:space="0" w:color="auto"/>
          </w:divBdr>
        </w:div>
        <w:div w:id="1069042124">
          <w:marLeft w:val="640"/>
          <w:marRight w:val="0"/>
          <w:marTop w:val="0"/>
          <w:marBottom w:val="0"/>
          <w:divBdr>
            <w:top w:val="none" w:sz="0" w:space="0" w:color="auto"/>
            <w:left w:val="none" w:sz="0" w:space="0" w:color="auto"/>
            <w:bottom w:val="none" w:sz="0" w:space="0" w:color="auto"/>
            <w:right w:val="none" w:sz="0" w:space="0" w:color="auto"/>
          </w:divBdr>
        </w:div>
        <w:div w:id="1194003257">
          <w:marLeft w:val="640"/>
          <w:marRight w:val="0"/>
          <w:marTop w:val="0"/>
          <w:marBottom w:val="0"/>
          <w:divBdr>
            <w:top w:val="none" w:sz="0" w:space="0" w:color="auto"/>
            <w:left w:val="none" w:sz="0" w:space="0" w:color="auto"/>
            <w:bottom w:val="none" w:sz="0" w:space="0" w:color="auto"/>
            <w:right w:val="none" w:sz="0" w:space="0" w:color="auto"/>
          </w:divBdr>
        </w:div>
        <w:div w:id="465901610">
          <w:marLeft w:val="640"/>
          <w:marRight w:val="0"/>
          <w:marTop w:val="0"/>
          <w:marBottom w:val="0"/>
          <w:divBdr>
            <w:top w:val="none" w:sz="0" w:space="0" w:color="auto"/>
            <w:left w:val="none" w:sz="0" w:space="0" w:color="auto"/>
            <w:bottom w:val="none" w:sz="0" w:space="0" w:color="auto"/>
            <w:right w:val="none" w:sz="0" w:space="0" w:color="auto"/>
          </w:divBdr>
        </w:div>
        <w:div w:id="462696682">
          <w:marLeft w:val="640"/>
          <w:marRight w:val="0"/>
          <w:marTop w:val="0"/>
          <w:marBottom w:val="0"/>
          <w:divBdr>
            <w:top w:val="none" w:sz="0" w:space="0" w:color="auto"/>
            <w:left w:val="none" w:sz="0" w:space="0" w:color="auto"/>
            <w:bottom w:val="none" w:sz="0" w:space="0" w:color="auto"/>
            <w:right w:val="none" w:sz="0" w:space="0" w:color="auto"/>
          </w:divBdr>
        </w:div>
        <w:div w:id="682709159">
          <w:marLeft w:val="640"/>
          <w:marRight w:val="0"/>
          <w:marTop w:val="0"/>
          <w:marBottom w:val="0"/>
          <w:divBdr>
            <w:top w:val="none" w:sz="0" w:space="0" w:color="auto"/>
            <w:left w:val="none" w:sz="0" w:space="0" w:color="auto"/>
            <w:bottom w:val="none" w:sz="0" w:space="0" w:color="auto"/>
            <w:right w:val="none" w:sz="0" w:space="0" w:color="auto"/>
          </w:divBdr>
        </w:div>
        <w:div w:id="899049422">
          <w:marLeft w:val="640"/>
          <w:marRight w:val="0"/>
          <w:marTop w:val="0"/>
          <w:marBottom w:val="0"/>
          <w:divBdr>
            <w:top w:val="none" w:sz="0" w:space="0" w:color="auto"/>
            <w:left w:val="none" w:sz="0" w:space="0" w:color="auto"/>
            <w:bottom w:val="none" w:sz="0" w:space="0" w:color="auto"/>
            <w:right w:val="none" w:sz="0" w:space="0" w:color="auto"/>
          </w:divBdr>
        </w:div>
        <w:div w:id="1677001185">
          <w:marLeft w:val="640"/>
          <w:marRight w:val="0"/>
          <w:marTop w:val="0"/>
          <w:marBottom w:val="0"/>
          <w:divBdr>
            <w:top w:val="none" w:sz="0" w:space="0" w:color="auto"/>
            <w:left w:val="none" w:sz="0" w:space="0" w:color="auto"/>
            <w:bottom w:val="none" w:sz="0" w:space="0" w:color="auto"/>
            <w:right w:val="none" w:sz="0" w:space="0" w:color="auto"/>
          </w:divBdr>
        </w:div>
        <w:div w:id="459566867">
          <w:marLeft w:val="640"/>
          <w:marRight w:val="0"/>
          <w:marTop w:val="0"/>
          <w:marBottom w:val="0"/>
          <w:divBdr>
            <w:top w:val="none" w:sz="0" w:space="0" w:color="auto"/>
            <w:left w:val="none" w:sz="0" w:space="0" w:color="auto"/>
            <w:bottom w:val="none" w:sz="0" w:space="0" w:color="auto"/>
            <w:right w:val="none" w:sz="0" w:space="0" w:color="auto"/>
          </w:divBdr>
        </w:div>
        <w:div w:id="1669282536">
          <w:marLeft w:val="640"/>
          <w:marRight w:val="0"/>
          <w:marTop w:val="0"/>
          <w:marBottom w:val="0"/>
          <w:divBdr>
            <w:top w:val="none" w:sz="0" w:space="0" w:color="auto"/>
            <w:left w:val="none" w:sz="0" w:space="0" w:color="auto"/>
            <w:bottom w:val="none" w:sz="0" w:space="0" w:color="auto"/>
            <w:right w:val="none" w:sz="0" w:space="0" w:color="auto"/>
          </w:divBdr>
        </w:div>
        <w:div w:id="1929197052">
          <w:marLeft w:val="640"/>
          <w:marRight w:val="0"/>
          <w:marTop w:val="0"/>
          <w:marBottom w:val="0"/>
          <w:divBdr>
            <w:top w:val="none" w:sz="0" w:space="0" w:color="auto"/>
            <w:left w:val="none" w:sz="0" w:space="0" w:color="auto"/>
            <w:bottom w:val="none" w:sz="0" w:space="0" w:color="auto"/>
            <w:right w:val="none" w:sz="0" w:space="0" w:color="auto"/>
          </w:divBdr>
        </w:div>
        <w:div w:id="189340926">
          <w:marLeft w:val="640"/>
          <w:marRight w:val="0"/>
          <w:marTop w:val="0"/>
          <w:marBottom w:val="0"/>
          <w:divBdr>
            <w:top w:val="none" w:sz="0" w:space="0" w:color="auto"/>
            <w:left w:val="none" w:sz="0" w:space="0" w:color="auto"/>
            <w:bottom w:val="none" w:sz="0" w:space="0" w:color="auto"/>
            <w:right w:val="none" w:sz="0" w:space="0" w:color="auto"/>
          </w:divBdr>
        </w:div>
      </w:divsChild>
    </w:div>
    <w:div w:id="1144539696">
      <w:bodyDiv w:val="1"/>
      <w:marLeft w:val="0"/>
      <w:marRight w:val="0"/>
      <w:marTop w:val="0"/>
      <w:marBottom w:val="0"/>
      <w:divBdr>
        <w:top w:val="none" w:sz="0" w:space="0" w:color="auto"/>
        <w:left w:val="none" w:sz="0" w:space="0" w:color="auto"/>
        <w:bottom w:val="none" w:sz="0" w:space="0" w:color="auto"/>
        <w:right w:val="none" w:sz="0" w:space="0" w:color="auto"/>
      </w:divBdr>
    </w:div>
    <w:div w:id="1168515511">
      <w:bodyDiv w:val="1"/>
      <w:marLeft w:val="0"/>
      <w:marRight w:val="0"/>
      <w:marTop w:val="0"/>
      <w:marBottom w:val="0"/>
      <w:divBdr>
        <w:top w:val="none" w:sz="0" w:space="0" w:color="auto"/>
        <w:left w:val="none" w:sz="0" w:space="0" w:color="auto"/>
        <w:bottom w:val="none" w:sz="0" w:space="0" w:color="auto"/>
        <w:right w:val="none" w:sz="0" w:space="0" w:color="auto"/>
      </w:divBdr>
    </w:div>
    <w:div w:id="1348483761">
      <w:bodyDiv w:val="1"/>
      <w:marLeft w:val="0"/>
      <w:marRight w:val="0"/>
      <w:marTop w:val="0"/>
      <w:marBottom w:val="0"/>
      <w:divBdr>
        <w:top w:val="none" w:sz="0" w:space="0" w:color="auto"/>
        <w:left w:val="none" w:sz="0" w:space="0" w:color="auto"/>
        <w:bottom w:val="none" w:sz="0" w:space="0" w:color="auto"/>
        <w:right w:val="none" w:sz="0" w:space="0" w:color="auto"/>
      </w:divBdr>
    </w:div>
    <w:div w:id="1459226076">
      <w:bodyDiv w:val="1"/>
      <w:marLeft w:val="0"/>
      <w:marRight w:val="0"/>
      <w:marTop w:val="0"/>
      <w:marBottom w:val="0"/>
      <w:divBdr>
        <w:top w:val="none" w:sz="0" w:space="0" w:color="auto"/>
        <w:left w:val="none" w:sz="0" w:space="0" w:color="auto"/>
        <w:bottom w:val="none" w:sz="0" w:space="0" w:color="auto"/>
        <w:right w:val="none" w:sz="0" w:space="0" w:color="auto"/>
      </w:divBdr>
    </w:div>
    <w:div w:id="1462532267">
      <w:bodyDiv w:val="1"/>
      <w:marLeft w:val="0"/>
      <w:marRight w:val="0"/>
      <w:marTop w:val="0"/>
      <w:marBottom w:val="0"/>
      <w:divBdr>
        <w:top w:val="none" w:sz="0" w:space="0" w:color="auto"/>
        <w:left w:val="none" w:sz="0" w:space="0" w:color="auto"/>
        <w:bottom w:val="none" w:sz="0" w:space="0" w:color="auto"/>
        <w:right w:val="none" w:sz="0" w:space="0" w:color="auto"/>
      </w:divBdr>
      <w:divsChild>
        <w:div w:id="2113544613">
          <w:marLeft w:val="640"/>
          <w:marRight w:val="0"/>
          <w:marTop w:val="0"/>
          <w:marBottom w:val="0"/>
          <w:divBdr>
            <w:top w:val="none" w:sz="0" w:space="0" w:color="auto"/>
            <w:left w:val="none" w:sz="0" w:space="0" w:color="auto"/>
            <w:bottom w:val="none" w:sz="0" w:space="0" w:color="auto"/>
            <w:right w:val="none" w:sz="0" w:space="0" w:color="auto"/>
          </w:divBdr>
        </w:div>
        <w:div w:id="1380744501">
          <w:marLeft w:val="640"/>
          <w:marRight w:val="0"/>
          <w:marTop w:val="0"/>
          <w:marBottom w:val="0"/>
          <w:divBdr>
            <w:top w:val="none" w:sz="0" w:space="0" w:color="auto"/>
            <w:left w:val="none" w:sz="0" w:space="0" w:color="auto"/>
            <w:bottom w:val="none" w:sz="0" w:space="0" w:color="auto"/>
            <w:right w:val="none" w:sz="0" w:space="0" w:color="auto"/>
          </w:divBdr>
        </w:div>
        <w:div w:id="2045905716">
          <w:marLeft w:val="640"/>
          <w:marRight w:val="0"/>
          <w:marTop w:val="0"/>
          <w:marBottom w:val="0"/>
          <w:divBdr>
            <w:top w:val="none" w:sz="0" w:space="0" w:color="auto"/>
            <w:left w:val="none" w:sz="0" w:space="0" w:color="auto"/>
            <w:bottom w:val="none" w:sz="0" w:space="0" w:color="auto"/>
            <w:right w:val="none" w:sz="0" w:space="0" w:color="auto"/>
          </w:divBdr>
        </w:div>
        <w:div w:id="1626232121">
          <w:marLeft w:val="640"/>
          <w:marRight w:val="0"/>
          <w:marTop w:val="0"/>
          <w:marBottom w:val="0"/>
          <w:divBdr>
            <w:top w:val="none" w:sz="0" w:space="0" w:color="auto"/>
            <w:left w:val="none" w:sz="0" w:space="0" w:color="auto"/>
            <w:bottom w:val="none" w:sz="0" w:space="0" w:color="auto"/>
            <w:right w:val="none" w:sz="0" w:space="0" w:color="auto"/>
          </w:divBdr>
        </w:div>
        <w:div w:id="315110979">
          <w:marLeft w:val="640"/>
          <w:marRight w:val="0"/>
          <w:marTop w:val="0"/>
          <w:marBottom w:val="0"/>
          <w:divBdr>
            <w:top w:val="none" w:sz="0" w:space="0" w:color="auto"/>
            <w:left w:val="none" w:sz="0" w:space="0" w:color="auto"/>
            <w:bottom w:val="none" w:sz="0" w:space="0" w:color="auto"/>
            <w:right w:val="none" w:sz="0" w:space="0" w:color="auto"/>
          </w:divBdr>
        </w:div>
        <w:div w:id="1062751544">
          <w:marLeft w:val="640"/>
          <w:marRight w:val="0"/>
          <w:marTop w:val="0"/>
          <w:marBottom w:val="0"/>
          <w:divBdr>
            <w:top w:val="none" w:sz="0" w:space="0" w:color="auto"/>
            <w:left w:val="none" w:sz="0" w:space="0" w:color="auto"/>
            <w:bottom w:val="none" w:sz="0" w:space="0" w:color="auto"/>
            <w:right w:val="none" w:sz="0" w:space="0" w:color="auto"/>
          </w:divBdr>
        </w:div>
        <w:div w:id="2077969860">
          <w:marLeft w:val="640"/>
          <w:marRight w:val="0"/>
          <w:marTop w:val="0"/>
          <w:marBottom w:val="0"/>
          <w:divBdr>
            <w:top w:val="none" w:sz="0" w:space="0" w:color="auto"/>
            <w:left w:val="none" w:sz="0" w:space="0" w:color="auto"/>
            <w:bottom w:val="none" w:sz="0" w:space="0" w:color="auto"/>
            <w:right w:val="none" w:sz="0" w:space="0" w:color="auto"/>
          </w:divBdr>
        </w:div>
        <w:div w:id="1691880232">
          <w:marLeft w:val="640"/>
          <w:marRight w:val="0"/>
          <w:marTop w:val="0"/>
          <w:marBottom w:val="0"/>
          <w:divBdr>
            <w:top w:val="none" w:sz="0" w:space="0" w:color="auto"/>
            <w:left w:val="none" w:sz="0" w:space="0" w:color="auto"/>
            <w:bottom w:val="none" w:sz="0" w:space="0" w:color="auto"/>
            <w:right w:val="none" w:sz="0" w:space="0" w:color="auto"/>
          </w:divBdr>
        </w:div>
        <w:div w:id="435906531">
          <w:marLeft w:val="640"/>
          <w:marRight w:val="0"/>
          <w:marTop w:val="0"/>
          <w:marBottom w:val="0"/>
          <w:divBdr>
            <w:top w:val="none" w:sz="0" w:space="0" w:color="auto"/>
            <w:left w:val="none" w:sz="0" w:space="0" w:color="auto"/>
            <w:bottom w:val="none" w:sz="0" w:space="0" w:color="auto"/>
            <w:right w:val="none" w:sz="0" w:space="0" w:color="auto"/>
          </w:divBdr>
        </w:div>
        <w:div w:id="342056538">
          <w:marLeft w:val="640"/>
          <w:marRight w:val="0"/>
          <w:marTop w:val="0"/>
          <w:marBottom w:val="0"/>
          <w:divBdr>
            <w:top w:val="none" w:sz="0" w:space="0" w:color="auto"/>
            <w:left w:val="none" w:sz="0" w:space="0" w:color="auto"/>
            <w:bottom w:val="none" w:sz="0" w:space="0" w:color="auto"/>
            <w:right w:val="none" w:sz="0" w:space="0" w:color="auto"/>
          </w:divBdr>
        </w:div>
      </w:divsChild>
    </w:div>
    <w:div w:id="1495991697">
      <w:bodyDiv w:val="1"/>
      <w:marLeft w:val="0"/>
      <w:marRight w:val="0"/>
      <w:marTop w:val="0"/>
      <w:marBottom w:val="0"/>
      <w:divBdr>
        <w:top w:val="none" w:sz="0" w:space="0" w:color="auto"/>
        <w:left w:val="none" w:sz="0" w:space="0" w:color="auto"/>
        <w:bottom w:val="none" w:sz="0" w:space="0" w:color="auto"/>
        <w:right w:val="none" w:sz="0" w:space="0" w:color="auto"/>
      </w:divBdr>
    </w:div>
    <w:div w:id="1582256567">
      <w:bodyDiv w:val="1"/>
      <w:marLeft w:val="0"/>
      <w:marRight w:val="0"/>
      <w:marTop w:val="0"/>
      <w:marBottom w:val="0"/>
      <w:divBdr>
        <w:top w:val="none" w:sz="0" w:space="0" w:color="auto"/>
        <w:left w:val="none" w:sz="0" w:space="0" w:color="auto"/>
        <w:bottom w:val="none" w:sz="0" w:space="0" w:color="auto"/>
        <w:right w:val="none" w:sz="0" w:space="0" w:color="auto"/>
      </w:divBdr>
      <w:divsChild>
        <w:div w:id="1137604101">
          <w:marLeft w:val="640"/>
          <w:marRight w:val="0"/>
          <w:marTop w:val="0"/>
          <w:marBottom w:val="0"/>
          <w:divBdr>
            <w:top w:val="none" w:sz="0" w:space="0" w:color="auto"/>
            <w:left w:val="none" w:sz="0" w:space="0" w:color="auto"/>
            <w:bottom w:val="none" w:sz="0" w:space="0" w:color="auto"/>
            <w:right w:val="none" w:sz="0" w:space="0" w:color="auto"/>
          </w:divBdr>
        </w:div>
        <w:div w:id="1278754585">
          <w:marLeft w:val="640"/>
          <w:marRight w:val="0"/>
          <w:marTop w:val="0"/>
          <w:marBottom w:val="0"/>
          <w:divBdr>
            <w:top w:val="none" w:sz="0" w:space="0" w:color="auto"/>
            <w:left w:val="none" w:sz="0" w:space="0" w:color="auto"/>
            <w:bottom w:val="none" w:sz="0" w:space="0" w:color="auto"/>
            <w:right w:val="none" w:sz="0" w:space="0" w:color="auto"/>
          </w:divBdr>
        </w:div>
        <w:div w:id="736900631">
          <w:marLeft w:val="640"/>
          <w:marRight w:val="0"/>
          <w:marTop w:val="0"/>
          <w:marBottom w:val="0"/>
          <w:divBdr>
            <w:top w:val="none" w:sz="0" w:space="0" w:color="auto"/>
            <w:left w:val="none" w:sz="0" w:space="0" w:color="auto"/>
            <w:bottom w:val="none" w:sz="0" w:space="0" w:color="auto"/>
            <w:right w:val="none" w:sz="0" w:space="0" w:color="auto"/>
          </w:divBdr>
        </w:div>
        <w:div w:id="477113618">
          <w:marLeft w:val="640"/>
          <w:marRight w:val="0"/>
          <w:marTop w:val="0"/>
          <w:marBottom w:val="0"/>
          <w:divBdr>
            <w:top w:val="none" w:sz="0" w:space="0" w:color="auto"/>
            <w:left w:val="none" w:sz="0" w:space="0" w:color="auto"/>
            <w:bottom w:val="none" w:sz="0" w:space="0" w:color="auto"/>
            <w:right w:val="none" w:sz="0" w:space="0" w:color="auto"/>
          </w:divBdr>
        </w:div>
        <w:div w:id="442892979">
          <w:marLeft w:val="640"/>
          <w:marRight w:val="0"/>
          <w:marTop w:val="0"/>
          <w:marBottom w:val="0"/>
          <w:divBdr>
            <w:top w:val="none" w:sz="0" w:space="0" w:color="auto"/>
            <w:left w:val="none" w:sz="0" w:space="0" w:color="auto"/>
            <w:bottom w:val="none" w:sz="0" w:space="0" w:color="auto"/>
            <w:right w:val="none" w:sz="0" w:space="0" w:color="auto"/>
          </w:divBdr>
        </w:div>
        <w:div w:id="391121978">
          <w:marLeft w:val="640"/>
          <w:marRight w:val="0"/>
          <w:marTop w:val="0"/>
          <w:marBottom w:val="0"/>
          <w:divBdr>
            <w:top w:val="none" w:sz="0" w:space="0" w:color="auto"/>
            <w:left w:val="none" w:sz="0" w:space="0" w:color="auto"/>
            <w:bottom w:val="none" w:sz="0" w:space="0" w:color="auto"/>
            <w:right w:val="none" w:sz="0" w:space="0" w:color="auto"/>
          </w:divBdr>
        </w:div>
        <w:div w:id="241912478">
          <w:marLeft w:val="640"/>
          <w:marRight w:val="0"/>
          <w:marTop w:val="0"/>
          <w:marBottom w:val="0"/>
          <w:divBdr>
            <w:top w:val="none" w:sz="0" w:space="0" w:color="auto"/>
            <w:left w:val="none" w:sz="0" w:space="0" w:color="auto"/>
            <w:bottom w:val="none" w:sz="0" w:space="0" w:color="auto"/>
            <w:right w:val="none" w:sz="0" w:space="0" w:color="auto"/>
          </w:divBdr>
        </w:div>
        <w:div w:id="815688335">
          <w:marLeft w:val="640"/>
          <w:marRight w:val="0"/>
          <w:marTop w:val="0"/>
          <w:marBottom w:val="0"/>
          <w:divBdr>
            <w:top w:val="none" w:sz="0" w:space="0" w:color="auto"/>
            <w:left w:val="none" w:sz="0" w:space="0" w:color="auto"/>
            <w:bottom w:val="none" w:sz="0" w:space="0" w:color="auto"/>
            <w:right w:val="none" w:sz="0" w:space="0" w:color="auto"/>
          </w:divBdr>
        </w:div>
        <w:div w:id="192152046">
          <w:marLeft w:val="640"/>
          <w:marRight w:val="0"/>
          <w:marTop w:val="0"/>
          <w:marBottom w:val="0"/>
          <w:divBdr>
            <w:top w:val="none" w:sz="0" w:space="0" w:color="auto"/>
            <w:left w:val="none" w:sz="0" w:space="0" w:color="auto"/>
            <w:bottom w:val="none" w:sz="0" w:space="0" w:color="auto"/>
            <w:right w:val="none" w:sz="0" w:space="0" w:color="auto"/>
          </w:divBdr>
        </w:div>
        <w:div w:id="507717103">
          <w:marLeft w:val="640"/>
          <w:marRight w:val="0"/>
          <w:marTop w:val="0"/>
          <w:marBottom w:val="0"/>
          <w:divBdr>
            <w:top w:val="none" w:sz="0" w:space="0" w:color="auto"/>
            <w:left w:val="none" w:sz="0" w:space="0" w:color="auto"/>
            <w:bottom w:val="none" w:sz="0" w:space="0" w:color="auto"/>
            <w:right w:val="none" w:sz="0" w:space="0" w:color="auto"/>
          </w:divBdr>
        </w:div>
        <w:div w:id="1430466043">
          <w:marLeft w:val="640"/>
          <w:marRight w:val="0"/>
          <w:marTop w:val="0"/>
          <w:marBottom w:val="0"/>
          <w:divBdr>
            <w:top w:val="none" w:sz="0" w:space="0" w:color="auto"/>
            <w:left w:val="none" w:sz="0" w:space="0" w:color="auto"/>
            <w:bottom w:val="none" w:sz="0" w:space="0" w:color="auto"/>
            <w:right w:val="none" w:sz="0" w:space="0" w:color="auto"/>
          </w:divBdr>
        </w:div>
        <w:div w:id="77792409">
          <w:marLeft w:val="640"/>
          <w:marRight w:val="0"/>
          <w:marTop w:val="0"/>
          <w:marBottom w:val="0"/>
          <w:divBdr>
            <w:top w:val="none" w:sz="0" w:space="0" w:color="auto"/>
            <w:left w:val="none" w:sz="0" w:space="0" w:color="auto"/>
            <w:bottom w:val="none" w:sz="0" w:space="0" w:color="auto"/>
            <w:right w:val="none" w:sz="0" w:space="0" w:color="auto"/>
          </w:divBdr>
        </w:div>
        <w:div w:id="1574776918">
          <w:marLeft w:val="640"/>
          <w:marRight w:val="0"/>
          <w:marTop w:val="0"/>
          <w:marBottom w:val="0"/>
          <w:divBdr>
            <w:top w:val="none" w:sz="0" w:space="0" w:color="auto"/>
            <w:left w:val="none" w:sz="0" w:space="0" w:color="auto"/>
            <w:bottom w:val="none" w:sz="0" w:space="0" w:color="auto"/>
            <w:right w:val="none" w:sz="0" w:space="0" w:color="auto"/>
          </w:divBdr>
        </w:div>
      </w:divsChild>
    </w:div>
    <w:div w:id="1606377401">
      <w:bodyDiv w:val="1"/>
      <w:marLeft w:val="0"/>
      <w:marRight w:val="0"/>
      <w:marTop w:val="0"/>
      <w:marBottom w:val="0"/>
      <w:divBdr>
        <w:top w:val="none" w:sz="0" w:space="0" w:color="auto"/>
        <w:left w:val="none" w:sz="0" w:space="0" w:color="auto"/>
        <w:bottom w:val="none" w:sz="0" w:space="0" w:color="auto"/>
        <w:right w:val="none" w:sz="0" w:space="0" w:color="auto"/>
      </w:divBdr>
    </w:div>
    <w:div w:id="1759905665">
      <w:bodyDiv w:val="1"/>
      <w:marLeft w:val="0"/>
      <w:marRight w:val="0"/>
      <w:marTop w:val="0"/>
      <w:marBottom w:val="0"/>
      <w:divBdr>
        <w:top w:val="none" w:sz="0" w:space="0" w:color="auto"/>
        <w:left w:val="none" w:sz="0" w:space="0" w:color="auto"/>
        <w:bottom w:val="none" w:sz="0" w:space="0" w:color="auto"/>
        <w:right w:val="none" w:sz="0" w:space="0" w:color="auto"/>
      </w:divBdr>
    </w:div>
    <w:div w:id="1796366371">
      <w:bodyDiv w:val="1"/>
      <w:marLeft w:val="0"/>
      <w:marRight w:val="0"/>
      <w:marTop w:val="0"/>
      <w:marBottom w:val="0"/>
      <w:divBdr>
        <w:top w:val="none" w:sz="0" w:space="0" w:color="auto"/>
        <w:left w:val="none" w:sz="0" w:space="0" w:color="auto"/>
        <w:bottom w:val="none" w:sz="0" w:space="0" w:color="auto"/>
        <w:right w:val="none" w:sz="0" w:space="0" w:color="auto"/>
      </w:divBdr>
    </w:div>
    <w:div w:id="1825704967">
      <w:bodyDiv w:val="1"/>
      <w:marLeft w:val="0"/>
      <w:marRight w:val="0"/>
      <w:marTop w:val="0"/>
      <w:marBottom w:val="0"/>
      <w:divBdr>
        <w:top w:val="none" w:sz="0" w:space="0" w:color="auto"/>
        <w:left w:val="none" w:sz="0" w:space="0" w:color="auto"/>
        <w:bottom w:val="none" w:sz="0" w:space="0" w:color="auto"/>
        <w:right w:val="none" w:sz="0" w:space="0" w:color="auto"/>
      </w:divBdr>
    </w:div>
    <w:div w:id="1838230242">
      <w:bodyDiv w:val="1"/>
      <w:marLeft w:val="0"/>
      <w:marRight w:val="0"/>
      <w:marTop w:val="0"/>
      <w:marBottom w:val="0"/>
      <w:divBdr>
        <w:top w:val="none" w:sz="0" w:space="0" w:color="auto"/>
        <w:left w:val="none" w:sz="0" w:space="0" w:color="auto"/>
        <w:bottom w:val="none" w:sz="0" w:space="0" w:color="auto"/>
        <w:right w:val="none" w:sz="0" w:space="0" w:color="auto"/>
      </w:divBdr>
    </w:div>
    <w:div w:id="1901014158">
      <w:bodyDiv w:val="1"/>
      <w:marLeft w:val="0"/>
      <w:marRight w:val="0"/>
      <w:marTop w:val="0"/>
      <w:marBottom w:val="0"/>
      <w:divBdr>
        <w:top w:val="none" w:sz="0" w:space="0" w:color="auto"/>
        <w:left w:val="none" w:sz="0" w:space="0" w:color="auto"/>
        <w:bottom w:val="none" w:sz="0" w:space="0" w:color="auto"/>
        <w:right w:val="none" w:sz="0" w:space="0" w:color="auto"/>
      </w:divBdr>
    </w:div>
    <w:div w:id="1927033548">
      <w:bodyDiv w:val="1"/>
      <w:marLeft w:val="0"/>
      <w:marRight w:val="0"/>
      <w:marTop w:val="0"/>
      <w:marBottom w:val="0"/>
      <w:divBdr>
        <w:top w:val="none" w:sz="0" w:space="0" w:color="auto"/>
        <w:left w:val="none" w:sz="0" w:space="0" w:color="auto"/>
        <w:bottom w:val="none" w:sz="0" w:space="0" w:color="auto"/>
        <w:right w:val="none" w:sz="0" w:space="0" w:color="auto"/>
      </w:divBdr>
      <w:divsChild>
        <w:div w:id="1762679299">
          <w:marLeft w:val="640"/>
          <w:marRight w:val="0"/>
          <w:marTop w:val="0"/>
          <w:marBottom w:val="0"/>
          <w:divBdr>
            <w:top w:val="none" w:sz="0" w:space="0" w:color="auto"/>
            <w:left w:val="none" w:sz="0" w:space="0" w:color="auto"/>
            <w:bottom w:val="none" w:sz="0" w:space="0" w:color="auto"/>
            <w:right w:val="none" w:sz="0" w:space="0" w:color="auto"/>
          </w:divBdr>
        </w:div>
        <w:div w:id="1323007389">
          <w:marLeft w:val="640"/>
          <w:marRight w:val="0"/>
          <w:marTop w:val="0"/>
          <w:marBottom w:val="0"/>
          <w:divBdr>
            <w:top w:val="none" w:sz="0" w:space="0" w:color="auto"/>
            <w:left w:val="none" w:sz="0" w:space="0" w:color="auto"/>
            <w:bottom w:val="none" w:sz="0" w:space="0" w:color="auto"/>
            <w:right w:val="none" w:sz="0" w:space="0" w:color="auto"/>
          </w:divBdr>
        </w:div>
        <w:div w:id="754715801">
          <w:marLeft w:val="640"/>
          <w:marRight w:val="0"/>
          <w:marTop w:val="0"/>
          <w:marBottom w:val="0"/>
          <w:divBdr>
            <w:top w:val="none" w:sz="0" w:space="0" w:color="auto"/>
            <w:left w:val="none" w:sz="0" w:space="0" w:color="auto"/>
            <w:bottom w:val="none" w:sz="0" w:space="0" w:color="auto"/>
            <w:right w:val="none" w:sz="0" w:space="0" w:color="auto"/>
          </w:divBdr>
        </w:div>
        <w:div w:id="1479958933">
          <w:marLeft w:val="640"/>
          <w:marRight w:val="0"/>
          <w:marTop w:val="0"/>
          <w:marBottom w:val="0"/>
          <w:divBdr>
            <w:top w:val="none" w:sz="0" w:space="0" w:color="auto"/>
            <w:left w:val="none" w:sz="0" w:space="0" w:color="auto"/>
            <w:bottom w:val="none" w:sz="0" w:space="0" w:color="auto"/>
            <w:right w:val="none" w:sz="0" w:space="0" w:color="auto"/>
          </w:divBdr>
        </w:div>
        <w:div w:id="1019426287">
          <w:marLeft w:val="640"/>
          <w:marRight w:val="0"/>
          <w:marTop w:val="0"/>
          <w:marBottom w:val="0"/>
          <w:divBdr>
            <w:top w:val="none" w:sz="0" w:space="0" w:color="auto"/>
            <w:left w:val="none" w:sz="0" w:space="0" w:color="auto"/>
            <w:bottom w:val="none" w:sz="0" w:space="0" w:color="auto"/>
            <w:right w:val="none" w:sz="0" w:space="0" w:color="auto"/>
          </w:divBdr>
        </w:div>
        <w:div w:id="846794760">
          <w:marLeft w:val="640"/>
          <w:marRight w:val="0"/>
          <w:marTop w:val="0"/>
          <w:marBottom w:val="0"/>
          <w:divBdr>
            <w:top w:val="none" w:sz="0" w:space="0" w:color="auto"/>
            <w:left w:val="none" w:sz="0" w:space="0" w:color="auto"/>
            <w:bottom w:val="none" w:sz="0" w:space="0" w:color="auto"/>
            <w:right w:val="none" w:sz="0" w:space="0" w:color="auto"/>
          </w:divBdr>
        </w:div>
        <w:div w:id="207181584">
          <w:marLeft w:val="640"/>
          <w:marRight w:val="0"/>
          <w:marTop w:val="0"/>
          <w:marBottom w:val="0"/>
          <w:divBdr>
            <w:top w:val="none" w:sz="0" w:space="0" w:color="auto"/>
            <w:left w:val="none" w:sz="0" w:space="0" w:color="auto"/>
            <w:bottom w:val="none" w:sz="0" w:space="0" w:color="auto"/>
            <w:right w:val="none" w:sz="0" w:space="0" w:color="auto"/>
          </w:divBdr>
        </w:div>
        <w:div w:id="363989565">
          <w:marLeft w:val="640"/>
          <w:marRight w:val="0"/>
          <w:marTop w:val="0"/>
          <w:marBottom w:val="0"/>
          <w:divBdr>
            <w:top w:val="none" w:sz="0" w:space="0" w:color="auto"/>
            <w:left w:val="none" w:sz="0" w:space="0" w:color="auto"/>
            <w:bottom w:val="none" w:sz="0" w:space="0" w:color="auto"/>
            <w:right w:val="none" w:sz="0" w:space="0" w:color="auto"/>
          </w:divBdr>
        </w:div>
        <w:div w:id="1679893446">
          <w:marLeft w:val="640"/>
          <w:marRight w:val="0"/>
          <w:marTop w:val="0"/>
          <w:marBottom w:val="0"/>
          <w:divBdr>
            <w:top w:val="none" w:sz="0" w:space="0" w:color="auto"/>
            <w:left w:val="none" w:sz="0" w:space="0" w:color="auto"/>
            <w:bottom w:val="none" w:sz="0" w:space="0" w:color="auto"/>
            <w:right w:val="none" w:sz="0" w:space="0" w:color="auto"/>
          </w:divBdr>
        </w:div>
        <w:div w:id="1899172097">
          <w:marLeft w:val="640"/>
          <w:marRight w:val="0"/>
          <w:marTop w:val="0"/>
          <w:marBottom w:val="0"/>
          <w:divBdr>
            <w:top w:val="none" w:sz="0" w:space="0" w:color="auto"/>
            <w:left w:val="none" w:sz="0" w:space="0" w:color="auto"/>
            <w:bottom w:val="none" w:sz="0" w:space="0" w:color="auto"/>
            <w:right w:val="none" w:sz="0" w:space="0" w:color="auto"/>
          </w:divBdr>
        </w:div>
      </w:divsChild>
    </w:div>
    <w:div w:id="2024935049">
      <w:bodyDiv w:val="1"/>
      <w:marLeft w:val="0"/>
      <w:marRight w:val="0"/>
      <w:marTop w:val="0"/>
      <w:marBottom w:val="0"/>
      <w:divBdr>
        <w:top w:val="none" w:sz="0" w:space="0" w:color="auto"/>
        <w:left w:val="none" w:sz="0" w:space="0" w:color="auto"/>
        <w:bottom w:val="none" w:sz="0" w:space="0" w:color="auto"/>
        <w:right w:val="none" w:sz="0" w:space="0" w:color="auto"/>
      </w:divBdr>
    </w:div>
    <w:div w:id="2026052493">
      <w:bodyDiv w:val="1"/>
      <w:marLeft w:val="0"/>
      <w:marRight w:val="0"/>
      <w:marTop w:val="0"/>
      <w:marBottom w:val="0"/>
      <w:divBdr>
        <w:top w:val="none" w:sz="0" w:space="0" w:color="auto"/>
        <w:left w:val="none" w:sz="0" w:space="0" w:color="auto"/>
        <w:bottom w:val="none" w:sz="0" w:space="0" w:color="auto"/>
        <w:right w:val="none" w:sz="0" w:space="0" w:color="auto"/>
      </w:divBdr>
    </w:div>
    <w:div w:id="2045397847">
      <w:bodyDiv w:val="1"/>
      <w:marLeft w:val="0"/>
      <w:marRight w:val="0"/>
      <w:marTop w:val="0"/>
      <w:marBottom w:val="0"/>
      <w:divBdr>
        <w:top w:val="none" w:sz="0" w:space="0" w:color="auto"/>
        <w:left w:val="none" w:sz="0" w:space="0" w:color="auto"/>
        <w:bottom w:val="none" w:sz="0" w:space="0" w:color="auto"/>
        <w:right w:val="none" w:sz="0" w:space="0" w:color="auto"/>
      </w:divBdr>
    </w:div>
    <w:div w:id="213806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CFF853F-D911-4FD3-873C-965CE8937D72}">
  <we:reference id="wa104382081" version="1.55.1.0" store="en-US" storeType="OMEX"/>
  <we:alternateReferences>
    <we:reference id="WA104382081" version="1.55.1.0" store="" storeType="OMEX"/>
  </we:alternateReferences>
  <we:properties>
    <we:property name="MENDELEY_CITATIONS" value="[{&quot;citationID&quot;:&quot;MENDELEY_CITATION_1297a1ea-90fd-4eee-b867-b4554163c587&quot;,&quot;properties&quot;:{&quot;noteIndex&quot;:0},&quot;isEdited&quot;:false,&quot;manualOverride&quot;:{&quot;isManuallyOverridden&quot;:false,&quot;citeprocText&quot;:&quot;[1]&quot;,&quot;manualOverrideText&quot;:&quot;&quot;},&quot;citationTag&quot;:&quot;MENDELEY_CITATION_v3_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&quot;,&quot;citationItems&quot;:[{&quot;id&quot;:&quot;cb764f06-1fa5-3133-9bb8-dee8cb02f5e3&quot;,&quot;itemData&quot;:{&quot;type&quot;:&quot;article-journal&quot;,&quot;id&quot;:&quot;cb764f06-1fa5-3133-9bb8-dee8cb02f5e3&quot;,&quot;title&quot;:&quot;Optimized Performance and Economic Assessment for Hybrid Island Microgrid System Considering Uncertainties&quot;,&quot;author&quot;:[{&quot;family&quot;:&quot;Shufian&quot;,&quot;given&quot;:&quot;Abu&quot;,&quot;parse-names&quot;:false,&quot;dropping-particle&quot;:&quot;&quot;,&quot;non-dropping-particle&quot;:&quot;&quot;},{&quot;family&quot;:&quot;Hoque&quot;,&quot;given&quot;:&quot;Md Jawad Al Mursalin&quot;,&quot;parse-names&quot;:false,&quot;dropping-particle&quot;:&quot;&quot;,&quot;non-dropping-particle&quot;:&quot;&quot;},{&quot;family&quot;:&quot;Kabir&quot;,&quot;given&quot;:&quot;Shaharier&quot;,&quot;parse-names&quot;:false,&quot;dropping-particle&quot;:&quot;&quot;,&quot;non-dropping-particle&quot;:&quot;&quot;},{&quot;family&quot;:&quot;Mohammad&quot;,&quot;given&quot;:&quot;Nur&quot;,&quot;parse-names&quot;:false,&quot;dropping-particle&quot;:&quot;&quot;,&quot;non-dropping-particle&quot;:&quot;&quot;}],&quot;container-title&quot;:&quot;Technology and Economics of Smart Grids and Sustainable Energy&quot;,&quot;accessed&quot;:{&quot;date-parts&quot;:[[2023,10,24]]},&quot;DOI&quot;:&quot;10.1007/S40866-022-00156-9/TABLES/6&quot;,&quot;ISSN&quot;:&quot;21994706&quot;,&quot;URL&quot;:&quot;https://link.springer.com/article/10.1007/s40866-022-00156-9&quot;,&quot;issued&quot;:{&quot;date-parts&quot;:[[2022,12,1]]},&quot;page&quot;:&quot;1-20&quot;,&quot;abstract&quot;:&quot;Distributed energy resources (DER) based microgrid system integration over conventional grids at remote or isolated locations has many potential benefits in minimizing the effects of global warming. However, this emerging microgrid technology brings challenges such as high capital costs, stable performance, uncertainties, operation, maintenance, and management issues. This research introduces an island microgrid system with a correlation of PV/wind/biomass/electrolyzer/hydrogen storage/fuel cell/diesel generator. The suggested hybrid system is assessed based on the different natural uncertainties of the DER, considering the availability of wind speed, solar irradiation, and biomass fuels. Optimized electricity production and possible economic interpretation of the microgrid system are revealed. Day-ahead forecast generation and load demand dispatch analysis related to various uncertainties are estimated and calculated by the net load demand forecasting approach. With the help of optimal power dispatch scheduling, the day-ahead generation and load demand uncertainties are effectively handled. A few plausible case studies bespeak the suitability of the suggested island microgrid system in different environmental situations where the national grid is unavailable. The real-time simulation of the proposed model amplifies the feasibility of generation synchronization with load demand.&quot;,&quot;publisher&quot;:&quot;Springer&quot;,&quot;issue&quot;:&quot;1&quot;,&quot;volume&quot;:&quot;7&quot;,&quot;container-title-short&quot;:&quot;&quot;},&quot;isTemporary&quot;:false}]},{&quot;citationID&quot;:&quot;MENDELEY_CITATION_3343345a-69e6-480c-b7a3-68dc1a1bcc01&quot;,&quot;properties&quot;:{&quot;noteIndex&quot;:0},&quot;isEdited&quot;:false,&quot;manualOverride&quot;:{&quot;isManuallyOverridden&quot;:false,&quot;citeprocText&quot;:&quot;[2]&quot;,&quot;manualOverrideText&quot;:&quot;&quot;},&quot;citationTag&quot;:&quot;MENDELEY_CITATION_v3_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&quot;,&quot;citationItems&quot;:[{&quot;id&quot;:&quot;08402cbc-b40e-3e13-9d9e-03811a11a344&quot;,&quot;itemData&quot;:{&quot;type&quot;:&quot;article-journal&quot;,&quot;id&quot;:&quot;08402cbc-b40e-3e13-9d9e-03811a11a344&quot;,&quot;title&quot;:&quot;Isolation Forest Based Anomaly Detection and Fault Localization for Solar PV System&quot;,&quot;author&quot;:[{&quot;family&quot;:&quot;Kabir&quot;,&quot;given&quot;:&quot;Shaharier&quot;,&quot;parse-names&quot;:false,&quot;dropping-particle&quot;:&quot;&quot;,&quot;non-dropping-particle&quot;:&quot;&quot;},{&quot;family&quot;:&quot;Shufian&quot;,&quot;given&quot;:&quot;Abu&quot;,&quot;parse-names&quot;:false,&quot;dropping-particle&quot;:&quot;&quot;,&quot;non-dropping-particle&quot;:&quot;&quot;},{&quot;family&quot;:&quot;Zishan&quot;,&quot;given&quot;:&quot;Md Saniat Rahman&quot;,&quot;parse-names&quot;:false,&quot;dropping-particle&quot;:&quot;&quot;,&quot;non-dropping-particle&quot;:&quot;&quot;}],&quot;container-title&quot;:&quot;International Conference on Robotics, Electrical and Signal Processing Techniques&quot;,&quot;accessed&quot;:{&quot;date-parts&quot;:[[2024,3,28]]},&quot;DOI&quot;:&quot;10.1109/ICREST57604.2023.10070033&quot;,&quot;ISBN&quot;:&quot;9798350346435&quot;,&quot;issued&quot;:{&quot;date-parts&quot;:[[2023]]},&quot;page&quot;:&quot;341-345&quot;,&quot;abstract&quot;:&quot;The decrease in fossil fuel reserves has prompted a global move toward distributed energy resources. For this reason, solar PV power generation has recently gained much attention as a feasible renewable energy source. However, large-scale generation is challenging if there are anomalies in individual solar PV panels. This will reduce the efficiency of the PV system and create a potential fire hazard. In this perspective, the anomaly detection technique discloses system anomalies accurately and effectively. Identified anomalies will localize the event for an improved generation. This paper addresses the performance analysis of using the isolation forest technique to identify anomalies in the PV system and the rule-based fault localization technique to identify defective panel events. In the developed model, the isolation forest technique found around 453 anomalies in 45,740 observations, and approximately six panels indicated a fault in the system. The accuracy score is found to be approximately 0.9886. The proposed fault detection method will help detect the faults in solar power systems.&quot;,&quot;publisher&quot;:&quot;Institute of Electrical and Electronics Engineers Inc.&quot;,&quot;volume&quot;:&quot;2023-January&quot;,&quot;container-title-short&quot;:&quot;&quot;},&quot;isTemporary&quot;:false}]},{&quot;citationID&quot;:&quot;MENDELEY_CITATION_8bc1d0b1-283d-4b2d-8b2e-d3ebb370da3b&quot;,&quot;properties&quot;:{&quot;noteIndex&quot;:0},&quot;isEdited&quot;:false,&quot;manualOverride&quot;:{&quot;isManuallyOverridden&quot;:false,&quot;citeprocText&quot;:&quot;[3]&quot;,&quot;manualOverrideText&quot;:&quot;&quot;},&quot;citationTag&quot;:&quot;MENDELEY_CITATION_v3_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&quot;,&quot;citationItems&quot;:[{&quot;id&quot;:&quot;0f4e3f8b-4221-308e-a6da-b57887001184&quot;,&quot;itemData&quot;:{&quot;type&quot;:&quot;article-journal&quot;,&quot;id&quot;:&quot;0f4e3f8b-4221-308e-a6da-b57887001184&quot;,&quot;title&quot;:&quot;Prospects and Economic Feasibility Analysis of Solar PV/Hydrogen Fuel-based Power System for Green City&quot;,&quot;author&quot;:[{&quot;family&quot;:&quot;Kabir&quot;,&quot;given&quot;:&quot;Shaharier&quot;,&quot;parse-names&quot;:false,&quot;dropping-particle&quot;:&quot;&quot;,&quot;non-dropping-particle&quot;:&quot;&quot;},{&quot;family&quot;:&quot;Hoque&quot;,&quot;given&quot;:&quot;Md Jawad Al Mursalin&quot;,&quot;parse-names&quot;:false,&quot;dropping-particle&quot;:&quot;&quot;,&quot;non-dropping-particle&quot;:&quot;&quot;},{&quot;family&quot;:&quot;Adnan&quot;,&quot;given&quot;:&quot;Md Asif&quot;,&quot;parse-names&quot;:false,&quot;dropping-particle&quot;:&quot;&quot;,&quot;non-dropping-particle&quot;:&quot;&quot;},{&quot;family&quot;:&quot;Islam&quot;,&quot;given&quot;:&quot;Md Ashikul&quot;,&quot;parse-names&quot;:false,&quot;dropping-particle&quot;:&quot;&quot;,&quot;non-dropping-particle&quot;:&quot;&quot;},{&quot;family&quot;:&quot;Shufian&quot;,&quot;given&quot;:&quot;Abu&quot;,&quot;parse-names&quot;:false,&quot;dropping-particle&quot;:&quot;&quot;,&quot;non-dropping-particle&quot;:&quot;&quot;}],&quot;container-title&quot;:&quot;2023 International Conference on Next-Generation Computing, IoT and Machine Learning, NCIM 2023&quot;,&quot;accessed&quot;:{&quot;date-parts&quot;:[[2024,3,28]]},&quot;DOI&quot;:&quot;10.1109/NCIM59001.2023.10212750&quot;,&quot;ISBN&quot;:&quot;9798350316001&quot;,&quot;issued&quot;:{&quot;date-parts&quot;:[[2023]]},&quot;abstract&quot;:&quot;Meeting the energy demands of self-sustaining off-grid systems, especially in regions with extreme solar intermittency and energy consumption patterns like northern climates, requires effective short-term and seasonal energy storage solutions. This research investigates the feasibility and economic viability of a solar PV/hydrogen fuel-based power system for a green city. Employing the Hybrid Optimization of Multiple Energy Resources (HOMER) software, an extensive analysis is conducted to optimize and simulate the proposed system. And a comprehensive assessment is performed to evaluate the technical and economic feasibility of implementing this system in a green city context. Key factors such as potential energy generation capacity, system efficiency, and economic viability are thoroughly analyzed. The findings reveal that the proposed system offers a reliable and sustainable energy source for a green city. By significantly reducing greenhouse gas emissions and providing a cost-effective solution to meet the city's energy requirements, this system showcases its potential in addressing environmental concerns.&quot;,&quot;publisher&quot;:&quot;Institute of Electrical and Electronics Engineers Inc.&quot;,&quot;container-title-short&quot;:&quot;&quot;},&quot;isTemporary&quot;:false}]},{&quot;citationID&quot;:&quot;MENDELEY_CITATION_497fd23f-4aa0-4af6-96d6-5c07b795e6e0&quot;,&quot;properties&quot;:{&quot;noteIndex&quot;:0},&quot;isEdited&quot;:false,&quot;manualOverride&quot;:{&quot;isManuallyOverridden&quot;:false,&quot;citeprocText&quot;:&quot;[4]&quot;,&quot;manualOverrideText&quot;:&quot;&quot;},&quot;citationTag&quot;:&quot;MENDELEY_CITATION_v3_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&quot;,&quot;citationItems&quot;:[{&quot;id&quot;:&quot;2e37117e-e5d7-3333-bf96-13a48da01c8b&quot;,&quot;itemData&quot;:{&quot;type&quot;:&quot;article-journal&quot;,&quot;id&quot;:&quot;2e37117e-e5d7-3333-bf96-13a48da01c8b&quot;,&quot;title&quot;:&quot;Design and Implementation of Efficient Electric Vehicle with Clean Energy&quot;,&quot;author&quot;:[{&quot;family&quot;:&quot;Alam&quot;,&quot;given&quot;:&quot;Md Nazmul&quot;,&quot;parse-names&quot;:false,&quot;dropping-particle&quot;:&quot;&quot;,&quot;non-dropping-particle&quot;:&quot;&quot;},{&quot;family&quot;:&quot;Shufian&quot;,&quot;given&quot;:&quot;Abu&quot;,&quot;parse-names&quot;:false,&quot;dropping-particle&quot;:&quot;&quot;,&quot;non-dropping-particle&quot;:&quot;&quot;},{&quot;family&quot;:&quot;Islam&quot;,&quot;given&quot;:&quot;Riadul&quot;,&quot;parse-names&quot;:false,&quot;dropping-particle&quot;:&quot;&quot;,&quot;non-dropping-particle&quot;:&quot;&quot;},{&quot;family&quot;:&quot;Islam&quot;,&quot;given&quot;:&quot;Md Asraful&quot;,&quot;parse-names&quot;:false,&quot;dropping-particle&quot;:&quot;&quot;,&quot;non-dropping-particle&quot;:&quot;&quot;},{&quot;family&quot;:&quot;Rahman&quot;,&quot;given&quot;:&quot;S. M.Minhazur&quot;,&quot;parse-names&quot;:false,&quot;dropping-particle&quot;:&quot;&quot;,&quot;non-dropping-particle&quot;:&quot;&quot;},{&quot;family&quot;:&quot;Rahat&quot;,&quot;given&quot;:&quot;Minul Khan&quot;,&quot;parse-names&quot;:false,&quot;dropping-particle&quot;:&quot;&quot;,&quot;non-dropping-particle&quot;:&quot;&quot;}],&quot;container-title&quot;:&quot;2021 International Conference on Information Technology, ICIT 2021 - Proceedings&quot;,&quot;accessed&quot;:{&quot;date-parts&quot;:[[2024,8,25]]},&quot;DOI&quot;:&quot;10.1109/ICIT52682.2021.9491628&quot;,&quot;ISBN&quot;:&quot;9781665428705&quot;,&quot;issued&quot;:{&quot;date-parts&quot;:[[2021,7,14]]},&quot;page&quot;:&quot;302-307&quot;,&quot;abstract&quot;:&quot;Electric power will be used in this proposed vehicle and electricity from a natural source of energy. The energy source outperforms a traditional solar panel in terms of high efficiency. Instead of batteries, the supercapacitor has been used as a battery that has a limited life cycle, although the battery is used in the real world and its regenerative energy will be used for short periods. Also, it is very quickly charged. Either wirelessly or with a wire can charge the car on run. A solar panel was used as the vehicle's power supply. The car performs well with high efficiency, which is the main goal is this research work. Day by day, battery-driven cars are very popular in Bangladesh. But to get charged takes a long time. It is also a costly source of power. So, the main purpose of this research work is to replace supercapacitor with battery because of its huge advantage, which technology makes a new era in the automotive industry. Supercapacitors based on graphemes improve daily. There is not much time when condensers compete with batteries. It has been said that this research work is a perfect model of an efficient electric car with clean energy with many significant improvements still to be made.&quot;,&quot;publisher&quot;:&quot;Institute of Electrical and Electronics Engineers Inc.&quot;,&quot;container-title-short&quot;:&quot;&quot;},&quot;isTemporary&quot;:false}]},{&quot;citationID&quot;:&quot;MENDELEY_CITATION_ea29cde6-f1fd-4a26-a321-757e7f3b1568&quot;,&quot;properties&quot;:{&quot;noteIndex&quot;:0},&quot;isEdited&quot;:false,&quot;manualOverride&quot;:{&quot;isManuallyOverridden&quot;:false,&quot;citeprocText&quot;:&quot;[5]&quot;,&quot;manualOverrideText&quot;:&quot;&quot;},&quot;citationTag&quot;:&quot;MENDELEY_CITATION_v3_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&quot;,&quot;citationItems&quot;:[{&quot;id&quot;:&quot;112f9324-a563-3824-a9cc-17f1baa44be2&quot;,&quot;itemData&quot;:{&quot;type&quot;:&quot;article-journal&quot;,&quot;id&quot;:&quot;112f9324-a563-3824-a9cc-17f1baa44be2&quot;,&quot;title&quot;:&quot;Advanced Forecasting of Wind Energy Generation Through Integration of AE-CLSTM&quot;,&quot;author&quot;:[{&quot;family&quot;:&quot;Rashid Mahin&quot;,&quot;given&quot;:&quot;Md Saidur&quot;,&quot;parse-names&quot;:false,&quot;dropping-particle&quot;:&quot;&quot;,&quot;non-dropping-particle&quot;:&quot;&quot;},{&quot;family&quot;:&quot;Kabir&quot;,&quot;given&quot;:&quot;Shaharier&quot;,&quot;parse-names&quot;:false,&quot;dropping-particle&quot;:&quot;&quot;,&quot;non-dropping-particle&quot;:&quot;&quot;},{&quot;family&quot;:&quot;Islam&quot;,&quot;given&quot;:&quot;Md Ashikul&quot;,&quot;parse-names&quot;:false,&quot;dropping-particle&quot;:&quot;&quot;,&quot;non-dropping-particle&quot;:&quot;&quot;},{&quot;family&quot;:&quot;Shufian&quot;,&quot;given&quot;:&quot;Abu&quot;,&quot;parse-names&quot;:false,&quot;dropping-particle&quot;:&quot;&quot;,&quot;non-dropping-particle&quot;:&quot;&quot;}],&quot;container-title&quot;:&quot;2024 International Conference on Green Energy, Computing and Sustainable Technology (GECOST)&quot;,&quot;accessed&quot;:{&quot;date-parts&quot;:[[2024,3,28]]},&quot;DOI&quot;:&quot;10.1109/GECOST60902.2024.10474818&quot;,&quot;ISBN&quot;:&quot;979-8-3503-5790-5&quot;,&quot;URL&quot;:&quot;https://ieeexplore.ieee.org/document/10474818/&quot;,&quot;issued&quot;:{&quot;date-parts&quot;:[[2024,1,17]]},&quot;page&quot;:&quot;305-310&quot;,&quot;publisher&quot;:&quot;IEEE&quot;,&quot;container-title-short&quot;:&quot;&quot;},&quot;isTemporary&quot;:false}]},{&quot;citationID&quot;:&quot;MENDELEY_CITATION_267f2cc0-33dc-4bff-bbeb-62558f0937cc&quot;,&quot;properties&quot;:{&quot;noteIndex&quot;:0},&quot;isEdited&quot;:false,&quot;manualOverride&quot;:{&quot;isManuallyOverridden&quot;:false,&quot;citeprocText&quot;:&quot;[6]&quot;,&quot;manualOverrideText&quot;:&quot;&quot;},&quot;citationTag&quot;:&quot;MENDELEY_CITATION_v3_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&quot;,&quot;citationItems&quot;:[{&quot;id&quot;:&quot;7eebf3de-be07-3693-ba1f-55490c95cec3&quot;,&quot;itemData&quot;:{&quot;type&quot;:&quot;article-journal&quot;,&quot;id&quot;:&quot;7eebf3de-be07-3693-ba1f-55490c95cec3&quot;,&quot;title&quot;:&quot;Enhancement of SmartGrid Stability by Optimal Energy Management System (EMS) through Deep Learning&quot;,&quot;author&quot;:[{&quot;family&quot;:&quot;Shufian&quot;,&quot;given&quot;:&quot;Abu&quot;,&quot;parse-names&quot;:false,&quot;dropping-particle&quot;:&quot;&quot;,&quot;non-dropping-particle&quot;:&quot;&quot;},{&quot;family&quot;:&quot;Kabir&quot;,&quot;given&quot;:&quot;Shaharier&quot;,&quot;parse-names&quot;:false,&quot;dropping-particle&quot;:&quot;&quot;,&quot;non-dropping-particle&quot;:&quot;&quot;},{&quot;family&quot;:&quot;Mahmood&quot;,&quot;given&quot;:&quot;Mohammad Sakib&quot;,&quot;parse-names&quot;:false,&quot;dropping-particle&quot;:&quot;&quot;,&quot;non-dropping-particle&quot;:&quot;&quot;},{&quot;family&quot;:&quot;Fattah&quot;,&quot;given&quot;:&quot;Shaikh Anowarul&quot;,&quot;parse-names&quot;:false,&quot;dropping-particle&quot;:&quot;&quot;,&quot;non-dropping-particle&quot;:&quot;&quot;}],&quot;container-title&quot;:&quot;2023 10th IEEE International Conference on Power Systems, ICPS 2023&quot;,&quot;accessed&quot;:{&quot;date-parts&quot;:[[2024,3,28]]},&quot;DOI&quot;:&quot;10.1109/ICPS60393.2023.10428776&quot;,&quot;ISBN&quot;:&quot;9798350318739&quot;,&quot;issued&quot;:{&quot;date-parts&quot;:[[2023]]},&quot;abstract&quot;:&quot;Electrical power networks depend on power system stability to provide dependable and continuous operation. It speaks to a power system's capacity to continue operating in a balanced and steady manner after minor and major disruptions. The stability of the electricity system is necessary to avoid large-scale blackouts and guarantee that customers will always have access to energy. The most momentous obstacle to generating a steady flow of electricity at a low cost is the fluctuating pattern of generation, load, and demand. To address this problem, a day-ahead energy management system (EMS) based on deep learning has been proposed; it offers the necessary functionality to guarantee that the energy production systems balance stability levels at the lowest possible operational costs. A Convolutional Neural Network (CNN) and CNN-Multilayer Perceptron (CNN-MLP) approach has been created for forecasting the accuracy level of electricity balance stability with the use of demand-side management (DSM). To improve outcomes, the dataset has been subjected to data analysis and feature scaling. The customer response time regarding the electricity production dataset, established statistical parameters, and minimum price elasticity coefficients (0.05-1) were examined in addition to the time-domain simulation findings to verify the stability of the power network. A score of 93.75% accuracy is offered by the proposed CNN-MLP model, whereas CNN delivers 93.55% accuracy. The outcome of this suggested optimized deep learning CNN-MLP predictive model, which uses the Adam optimizer, indicates that it is much more beneficial than the CNN predictive model in terms of properly monitoring the balance of power and providing it to clients at a reasonable price.&quot;,&quot;publisher&quot;:&quot;Institute of Electrical and Electronics Engineers Inc.&quot;,&quot;container-title-short&quot;:&quot;&quot;},&quot;isTemporary&quot;:false}]},{&quot;citationID&quot;:&quot;MENDELEY_CITATION_714c6ace-3e87-4ef1-af5f-9044bc3339d5&quot;,&quot;properties&quot;:{&quot;noteIndex&quot;:0},&quot;isEdited&quot;:false,&quot;manualOverride&quot;:{&quot;isManuallyOverridden&quot;:false,&quot;citeprocText&quot;:&quot;[7]&quot;,&quot;manualOverrideText&quot;:&quot;&quot;},&quot;citationTag&quot;:&quot;MENDELEY_CITATION_v3_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&quot;,&quot;citationItems&quot;:[{&quot;id&quot;:&quot;5dce7a3c-969d-396e-a70c-09fffaee1125&quot;,&quot;itemData&quot;:{&quot;type&quot;:&quot;article-journal&quot;,&quot;id&quot;:&quot;5dce7a3c-969d-396e-a70c-09fffaee1125&quot;,&quot;title&quot;:&quot;Design and Development of a Time Scheduled Automatic Cleaning System of Dust Accumulation for Optimizing Solar Power Efficiency&quot;,&quot;author&quot;:[{&quot;family&quot;:&quot;Islam Mim&quot;,&quot;given&quot;:&quot;Md Tanvir&quot;,&quot;parse-names&quot;:false,&quot;dropping-particle&quot;:&quot;&quot;,&quot;non-dropping-particle&quot;:&quot;&quot;},{&quot;family&quot;:&quot;Imtiaz Anik&quot;,&quot;given&quot;:&quot;Md Asif&quot;,&quot;parse-names&quot;:false,&quot;dropping-particle&quot;:&quot;&quot;,&quot;non-dropping-particle&quot;:&quot;&quot;},{&quot;family&quot;:&quot;Islam&quot;,&quot;given&quot;:&quot;Riadul&quot;,&quot;parse-names&quot;:false,&quot;dropping-particle&quot;:&quot;&quot;,&quot;non-dropping-particle&quot;:&quot;&quot;},{&quot;family&quot;:&quot;Kabir&quot;,&quot;given&quot;:&quot;Shaharier&quot;,&quot;parse-names&quot;:false,&quot;dropping-particle&quot;:&quot;&quot;,&quot;non-dropping-particle&quot;:&quot;&quot;},{&quot;family&quot;:&quot;Islam&quot;,&quot;given&quot;:&quot;Md Ashikul&quot;,&quot;parse-names&quot;:false,&quot;dropping-particle&quot;:&quot;&quot;,&quot;non-dropping-particle&quot;:&quot;&quot;},{&quot;family&quot;:&quot;Shufian&quot;,&quot;given&quot;:&quot;Abu&quot;,&quot;parse-names&quot;:false,&quot;dropping-particle&quot;:&quot;&quot;,&quot;non-dropping-particle&quot;:&quot;&quot;}],&quot;container-title&quot;:&quot;2023 10th IEEE International Conference on Power Systems, ICPS 2023&quot;,&quot;accessed&quot;:{&quot;date-parts&quot;:[[2024,8,25]]},&quot;DOI&quot;:&quot;10.1109/ICPS60393.2023.10428706&quot;,&quot;ISBN&quot;:&quot;9798350318739&quot;,&quot;issued&quot;:{&quot;date-parts&quot;:[[2023]]},&quot;abstract&quot;:&quot;Photovoltaic (PV) systems have emerged as a dependable and commercially accepted source of renewable energy since 1995. However, several factors significantly affect the efficiency of PV modules in harnessing solar energy. Among these factors, dust accumulation stands out as a primary element that diminishes efficiency and increases deterioration rates over time. To maximize the output power of PV systems, this research introduces an innovative automatic solar PV cleaning system. This system employs an Aluminum alloy-based mechanical design and integrates a time-scheduled controlling unit. Through experimental implementation, the developed prototype has demonstrated the potential to enhance the generated output power by approximately 10-15%. This remarkable increase in efficiency represents a significant step towards optimizing solar power production and ensures a cleaner and more sustainable energy source for the future.&quot;,&quot;publisher&quot;:&quot;Institute of Electrical and Electronics Engineers Inc.&quot;,&quot;container-title-short&quot;:&quot;&quot;},&quot;isTemporary&quot;:false}]},{&quot;citationID&quot;:&quot;MENDELEY_CITATION_01709e55-e3fe-40a8-88a2-57daba0d27ed&quot;,&quot;properties&quot;:{&quot;noteIndex&quot;:0},&quot;isEdited&quot;:false,&quot;manualOverride&quot;:{&quot;isManuallyOverridden&quot;:false,&quot;citeprocText&quot;:&quot;[8]&quot;,&quot;manualOverrideText&quot;:&quot;&quot;},&quot;citationTag&quot;:&quot;MENDELEY_CITATION_v3_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&quot;,&quot;citationItems&quot;:[{&quot;id&quot;:&quot;7d785ad0-63b1-32ae-8bc5-bdd1127f53d4&quot;,&quot;itemData&quot;:{&quot;type&quot;:&quot;article-journal&quot;,&quot;id&quot;:&quot;7d785ad0-63b1-32ae-8bc5-bdd1127f53d4&quot;,&quot;title&quot;:&quot;Advancing Droop Control Dynamics for Equilibrium in Decentralized Microgrids: A Strategy for Enhanced Power Distribution&quot;,&quot;author&quot;:[{&quot;family&quot;:&quot;Islam&quot;,&quot;given&quot;:&quot;Riadul&quot;,&quot;parse-names&quot;:false,&quot;dropping-particle&quot;:&quot;&quot;,&quot;non-dropping-particle&quot;:&quot;&quot;},{&quot;family&quot;:&quot;Kabir&quot;,&quot;given&quot;:&quot;Shaharier&quot;,&quot;parse-names&quot;:false,&quot;dropping-particle&quot;:&quot;&quot;,&quot;non-dropping-particle&quot;:&quot;&quot;},{&quot;family&quot;:&quot;Hossain&quot;,&quot;given&quot;:&quot;Md Imran&quot;,&quot;parse-names&quot;:false,&quot;dropping-particle&quot;:&quot;&quot;,&quot;non-dropping-particle&quot;:&quot;&quot;},{&quot;family&quot;:&quot;Hannan&quot;,&quot;given&quot;:&quot;Nasif&quot;,&quot;parse-names&quot;:false,&quot;dropping-particle&quot;:&quot;&quot;,&quot;non-dropping-particle&quot;:&quot;&quot;},{&quot;family&quot;:&quot;Islam&quot;,&quot;given&quot;:&quot;Md Ashikul&quot;,&quot;parse-names&quot;:false,&quot;dropping-particle&quot;:&quot;&quot;,&quot;non-dropping-particle&quot;:&quot;&quot;},{&quot;family&quot;:&quot;Shufian&quot;,&quot;given&quot;:&quot;Abu&quot;,&quot;parse-names&quot;:false,&quot;dropping-particle&quot;:&quot;&quot;,&quot;non-dropping-particle&quot;:&quot;&quot;}],&quot;container-title&quot;:&quot;2024 International Conference on Advances in Computing, Communication, Electrical, and Smart Systems: Innovation for Sustainability, iCACCESS 2024&quot;,&quot;accessed&quot;:{&quot;date-parts&quot;:[[2024,8,25]]},&quot;DOI&quot;:&quot;10.1109/ICACCESS61735.2024.10499507&quot;,&quot;ISBN&quot;:&quot;9798350350289&quot;,&quot;issued&quot;:{&quot;date-parts&quot;:[[2024]]},&quot;abstract&quot;:&quot;Variations in feeder impedances among Distributed Generators (DGs) within a microgrid lead to inaccuracies in reactive power distribution. Additionally, significant fluctuations in load and diverse droop characteristics among DGs cause fluctuations in the inverter's voltage and frequency, thereby impacting both reactive and active power sharing. The generalized droop control strategy struggles to efficiently distribute both reactive and active power loads among the distributed generators. This paper introduces a decentralized enhanced droop-based control method aimed at improving the equitable distribution of both active and reactive power within an isolated micro grid utilizing inverters. The research then proceeds into enhancing droop control to achieve better optimization and incorporating additional mechanisms to distribute voltage, power, and frequency more effectively among different energy sources. A microgrid consisting of three DGs and three loads is simulated using the MATLAB/Simulink environment, and the proposed control strategy is validated through this simulation. The outcomes offer valuable understanding on addressing challenges related to voltage, power, and frequency imbalances, thereby improving the stability of Microgrids (MGs), and ensuring dependable operation of decentralized energy systems.&quot;,&quot;publisher&quot;:&quot;Institute of Electrical and Electronics Engineers Inc.&quot;,&quot;container-title-short&quot;:&quot;&quot;},&quot;isTemporary&quot;:false}]},{&quot;citationID&quot;:&quot;MENDELEY_CITATION_377a292d-f3db-454d-844e-3a2c54b50bde&quot;,&quot;properties&quot;:{&quot;noteIndex&quot;:0},&quot;isEdited&quot;:false,&quot;manualOverride&quot;:{&quot;isManuallyOverridden&quot;:false,&quot;citeprocText&quot;:&quot;[9]&quot;,&quot;manualOverrideText&quot;:&quot;&quot;},&quot;citationTag&quot;:&quot;MENDELEY_CITATION_v3_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&quot;,&quot;citationItems&quot;:[{&quot;id&quot;:&quot;afa0ab70-8b1a-3ecc-b391-390068585215&quot;,&quot;itemData&quot;:{&quot;type&quot;:&quot;article-journal&quot;,&quot;id&quot;:&quot;afa0ab70-8b1a-3ecc-b391-390068585215&quot;,&quot;title&quot;:&quot;Impact of Grid-tied Battery to Grid (B2G) Technology for Electric Vehicles Battery Swapping Station&quot;,&quot;author&quot;:[{&quot;family&quot;:&quot;Kabir&quot;,&quot;given&quot;:&quot;Shaharier&quot;,&quot;parse-names&quot;:false,&quot;dropping-particle&quot;:&quot;&quot;,&quot;non-dropping-particle&quot;:&quot;&quot;},{&quot;family&quot;:&quot;Shufian&quot;,&quot;given&quot;:&quot;Abu&quot;,&quot;parse-names&quot;:false,&quot;dropping-particle&quot;:&quot;&quot;,&quot;non-dropping-particle&quot;:&quot;&quot;},{&quot;family&quot;:&quot;Islam&quot;,&quot;given&quot;:&quot;Riadul&quot;,&quot;parse-names&quot;:false,&quot;dropping-particle&quot;:&quot;&quot;,&quot;non-dropping-particle&quot;:&quot;&quot;},{&quot;family&quot;:&quot;Islam&quot;,&quot;given&quot;:&quot;Md Mahafuzul&quot;,&quot;parse-names&quot;:false,&quot;dropping-particle&quot;:&quot;&quot;,&quot;non-dropping-particle&quot;:&quot;&quot;},{&quot;family&quot;:&quot;Islam&quot;,&quot;given&quot;:&quot;Md Ashikul&quot;,&quot;parse-names&quot;:false,&quot;dropping-particle&quot;:&quot;&quot;,&quot;non-dropping-particle&quot;:&quot;&quot;},{&quot;family&quot;:&quot;Mahin&quot;,&quot;given&quot;:&quot;Md Saidur Rashid&quot;,&quot;parse-names&quot;:false,&quot;dropping-particle&quot;:&quot;&quot;,&quot;non-dropping-particle&quot;:&quot;&quot;}],&quot;container-title&quot;:&quot;2023 10th IEEE International Conference on Power Systems, ICPS 2023&quot;,&quot;accessed&quot;:{&quot;date-parts&quot;:[[2024,8,25]]},&quot;DOI&quot;:&quot;10.1109/ICPS60393.2023.10428696&quot;,&quot;ISBN&quot;:&quot;9798350318739&quot;,&quot;issued&quot;:{&quot;date-parts&quot;:[[2023]]},&quot;abstract&quot;:&quot;The increasing adoption of electric vehicles strains the grid. Implementing Battery Swapping Station (BSS) technology with distributed energy resources is a possible approach to alleviating this strain. Conventional grid-powered BSS confronts difficulties such as high electricity costs, grid instability, carbon emissions, etc., and BSS integrated with a microgrid may emerge as a promising solution for addressing these challenges. This technology will enable BSS to recharge batteries by utilizing distributed energy resources (DER), reduce the charging time for electric vehicles, and act as a microgrid power source for emergencies. This will assist in demand balancing and grid stability within the grid network. This paper assesses the effects of microgrid-based Battery to Grid (B2G) technology with BSS battery storage. The objective is to evaluate the advantages and disadvantages of B2G between microgrids and BSS, as well as its impact on the overall grid's stability and performance, along with the optimization of the power flow analysis. The result demonstrates that the integration of BSS with microgrids has the potential to provide substantial benefits for both Electric Vehicles (EVs) and the grid. BSS can play a crucial role in the future of transportation and energy with appropriate planning and implementation.&quot;,&quot;publisher&quot;:&quot;Institute of Electrical and Electronics Engineers Inc.&quot;,&quot;container-title-short&quot;:&quot;&quot;},&quot;isTemporary&quot;:false}]},{&quot;citationID&quot;:&quot;MENDELEY_CITATION_7633bea0-1651-4191-a11b-49901d330ea7&quot;,&quot;properties&quot;:{&quot;noteIndex&quot;:0},&quot;isEdited&quot;:false,&quot;manualOverride&quot;:{&quot;isManuallyOverridden&quot;:false,&quot;citeprocText&quot;:&quot;[8]&quot;,&quot;manualOverrideText&quot;:&quot;&quot;},&quot;citationTag&quot;:&quot;MENDELEY_CITATION_v3_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&quot;,&quot;citationItems&quot;:[{&quot;id&quot;:&quot;7d785ad0-63b1-32ae-8bc5-bdd1127f53d4&quot;,&quot;itemData&quot;:{&quot;type&quot;:&quot;article-journal&quot;,&quot;id&quot;:&quot;7d785ad0-63b1-32ae-8bc5-bdd1127f53d4&quot;,&quot;title&quot;:&quot;Advancing Droop Control Dynamics for Equilibrium in Decentralized Microgrids: A Strategy for Enhanced Power Distribution&quot;,&quot;author&quot;:[{&quot;family&quot;:&quot;Islam&quot;,&quot;given&quot;:&quot;Riadul&quot;,&quot;parse-names&quot;:false,&quot;dropping-particle&quot;:&quot;&quot;,&quot;non-dropping-particle&quot;:&quot;&quot;},{&quot;family&quot;:&quot;Kabir&quot;,&quot;given&quot;:&quot;Shaharier&quot;,&quot;parse-names&quot;:false,&quot;dropping-particle&quot;:&quot;&quot;,&quot;non-dropping-particle&quot;:&quot;&quot;},{&quot;family&quot;:&quot;Hossain&quot;,&quot;given&quot;:&quot;Md Imran&quot;,&quot;parse-names&quot;:false,&quot;dropping-particle&quot;:&quot;&quot;,&quot;non-dropping-particle&quot;:&quot;&quot;},{&quot;family&quot;:&quot;Hannan&quot;,&quot;given&quot;:&quot;Nasif&quot;,&quot;parse-names&quot;:false,&quot;dropping-particle&quot;:&quot;&quot;,&quot;non-dropping-particle&quot;:&quot;&quot;},{&quot;family&quot;:&quot;Islam&quot;,&quot;given&quot;:&quot;Md Ashikul&quot;,&quot;parse-names&quot;:false,&quot;dropping-particle&quot;:&quot;&quot;,&quot;non-dropping-particle&quot;:&quot;&quot;},{&quot;family&quot;:&quot;Shufian&quot;,&quot;given&quot;:&quot;Abu&quot;,&quot;parse-names&quot;:false,&quot;dropping-particle&quot;:&quot;&quot;,&quot;non-dropping-particle&quot;:&quot;&quot;}],&quot;container-title&quot;:&quot;2024 International Conference on Advances in Computing, Communication, Electrical, and Smart Systems: Innovation for Sustainability, iCACCESS 2024&quot;,&quot;accessed&quot;:{&quot;date-parts&quot;:[[2024,8,25]]},&quot;DOI&quot;:&quot;10.1109/ICACCESS61735.2024.10499507&quot;,&quot;ISBN&quot;:&quot;9798350350289&quot;,&quot;issued&quot;:{&quot;date-parts&quot;:[[2024]]},&quot;abstract&quot;:&quot;Variations in feeder impedances among Distributed Generators (DGs) within a microgrid lead to inaccuracies in reactive power distribution. Additionally, significant fluctuations in load and diverse droop characteristics among DGs cause fluctuations in the inverter's voltage and frequency, thereby impacting both reactive and active power sharing. The generalized droop control strategy struggles to efficiently distribute both reactive and active power loads among the distributed generators. This paper introduces a decentralized enhanced droop-based control method aimed at improving the equitable distribution of both active and reactive power within an isolated micro grid utilizing inverters. The research then proceeds into enhancing droop control to achieve better optimization and incorporating additional mechanisms to distribute voltage, power, and frequency more effectively among different energy sources. A microgrid consisting of three DGs and three loads is simulated using the MATLAB/Simulink environment, and the proposed control strategy is validated through this simulation. The outcomes offer valuable understanding on addressing challenges related to voltage, power, and frequency imbalances, thereby improving the stability of Microgrids (MGs), and ensuring dependable operation of decentralized energy systems.&quot;,&quot;publisher&quot;:&quot;Institute of Electrical and Electronics Engineers Inc.&quot;,&quot;container-title-short&quot;:&quot;&quot;},&quot;isTemporary&quot;:false}]},{&quot;citationID&quot;:&quot;MENDELEY_CITATION_b27ac2f9-60a3-4381-98c6-af60edecc1c0&quot;,&quot;properties&quot;:{&quot;noteIndex&quot;:0},&quot;isEdited&quot;:false,&quot;manualOverride&quot;:{&quot;isManuallyOverridden&quot;:false,&quot;citeprocText&quot;:&quot;[10]&quot;,&quot;manualOverrideText&quot;:&quot;&quot;},&quot;citationTag&quot;:&quot;MENDELEY_CITATION_v3_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&quot;,&quot;citationItems&quot;:[{&quot;id&quot;:&quot;88a7959d-1613-3377-a448-41b5851fc080&quot;,&quot;itemData&quot;:{&quot;type&quot;:&quot;article-journal&quot;,&quot;id&quot;:&quot;88a7959d-1613-3377-a448-41b5851fc080&quot;,&quot;title&quot;:&quot;Grid-tied Smart Microgrid with Heuristic Optimized Energy Management System (EMS)&quot;,&quot;author&quot;:[{&quot;family&quot;:&quot;Shufian&quot;,&quot;given&quot;:&quot;Abu&quot;,&quot;parse-names&quot;:false,&quot;dropping-particle&quot;:&quot;&quot;,&quot;non-dropping-particle&quot;:&quot;&quot;},{&quot;family&quot;:&quot;Kabir&quot;,&quot;given&quot;:&quot;Shaharier&quot;,&quot;parse-names&quot;:false,&quot;dropping-particle&quot;:&quot;&quot;,&quot;non-dropping-particle&quot;:&quot;&quot;},{&quot;family&quot;:&quot;Islam&quot;,&quot;given&quot;:&quot;Md Ashikul&quot;,&quot;parse-names&quot;:false,&quot;dropping-particle&quot;:&quot;&quot;,&quot;non-dropping-particle&quot;:&quot;&quot;},{&quot;family&quot;:&quot;Hoque&quot;,&quot;given&quot;:&quot;Md Jawad Al Mursalin&quot;,&quot;parse-names&quot;:false,&quot;dropping-particle&quot;:&quot;&quot;,&quot;non-dropping-particle&quot;:&quot;&quot;},{&quot;family&quot;:&quot;Adnan&quot;,&quot;given&quot;:&quot;Md Asif&quot;,&quot;parse-names&quot;:false,&quot;dropping-particle&quot;:&quot;&quot;,&quot;non-dropping-particle&quot;:&quot;&quot;},{&quot;family&quot;:&quot;Mohammad&quot;,&quot;given&quot;:&quot;Nur&quot;,&quot;parse-names&quot;:false,&quot;dropping-particle&quot;:&quot;&quot;,&quot;non-dropping-particle&quot;:&quot;&quot;}],&quot;container-title&quot;:&quot;2023 International Conference on Next-Generation Computing, IoT and Machine Learning, NCIM 2023&quot;,&quot;accessed&quot;:{&quot;date-parts&quot;:[[2024,3,28]]},&quot;DOI&quot;:&quot;10.1109/NCIM59001.2023.10212528&quot;,&quot;ISBN&quot;:&quot;9798350316001&quot;,&quot;issued&quot;:{&quot;date-parts&quot;:[[2023]]},&quot;abstract&quot;:&quot;There is a global shift towards integrating renewable energy sources into existing power systems to address the increasing energy demand while minimizing environmental impact. One popular approach is the utilization of solar/battery-based grid-connected microgrid systems, which have gained significant popularity. However, the intermittent nature of solar power poses a challenge in ensuring a steady energy supply. To overcome this challenge, this research proposes an optimized microgrid EMS that efficiently manages energy consumption, generation, and distribution, aiming to minimize operational costs. A cost-effective solution for microgrid operation, monitoring, and administration has been developed by incorporating demand side management (DSM) techniques and employing a heuristic optimization approach. The results demonstrate a remarkable 33.6% reduction in operational costs compared to systems without an EMS. These findings highlight the effectiveness of the proposed optimized EMS in generating and delivering electricity to consumers at affordable prices. This research contributes to the advancement of microgrid systems and provides valuable insights for policymakers, industry stakeholders, and researchers, supporting the adoption of renewable energy and enhancing microgrid performance.&quot;,&quot;publisher&quot;:&quot;Institute of Electrical and Electronics Engineers Inc.&quot;,&quot;container-title-short&quot;:&quot;&quot;},&quot;isTemporary&quot;:false}]},{&quot;citationID&quot;:&quot;MENDELEY_CITATION_00f4cc71-4fe3-417b-83f4-76f178c96551&quot;,&quot;properties&quot;:{&quot;noteIndex&quot;:0},&quot;isEdited&quot;:false,&quot;manualOverride&quot;:{&quot;isManuallyOverridden&quot;:false,&quot;citeprocText&quot;:&quot;[11]&quot;,&quot;manualOverrideText&quot;:&quot;&quot;},&quot;citationTag&quot;:&quot;MENDELEY_CITATION_v3_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&quot;,&quot;citationItems&quot;:[{&quot;id&quot;:&quot;9b367fb2-ddc2-3ecd-8e9e-f7458ba2cc6f&quot;,&quot;itemData&quot;:{&quot;type&quot;:&quot;article-journal&quot;,&quot;id&quot;:&quot;9b367fb2-ddc2-3ecd-8e9e-f7458ba2cc6f&quot;,&quot;title&quot;:&quot;A multiple environment dispatch problem solution using ant colony optimization for micro-grids&quot;,&quot;author&quot;:[{&quot;family&quot;:&quot;Trivedi&quot;,&quot;given&quot;:&quot;Indrajit N.&quot;,&quot;parse-names&quot;:false,&quot;dropping-particle&quot;:&quot;&quot;,&quot;non-dropping-particle&quot;:&quot;&quot;},{&quot;family&quot;:&quot;Thesiya&quot;,&quot;given&quot;:&quot;Dhaval K.&quot;,&quot;parse-names&quot;:false,&quot;dropping-particle&quot;:&quot;&quot;,&quot;non-dropping-particle&quot;:&quot;&quot;},{&quot;family&quot;:&quot;Esmat&quot;,&quot;given&quot;:&quot;Ayman&quot;,&quot;parse-names&quot;:false,&quot;dropping-particle&quot;:&quot;&quot;,&quot;non-dropping-particle&quot;:&quot;&quot;},{&quot;family&quot;:&quot;Jangir&quot;,&quot;given&quot;:&quot;Pradeep&quot;,&quot;parse-names&quot;:false,&quot;dropping-particle&quot;:&quot;&quot;,&quot;non-dropping-particle&quot;:&quot;&quot;}],&quot;container-title&quot;:&quot;Proceedings of the 2015 IEEE International Conference on Power and Advanced Control Engineering, ICPACE 2015&quot;,&quot;accessed&quot;:{&quot;date-parts&quot;:[[2024,8,8]]},&quot;DOI&quot;:&quot;10.1109/ICPACE.2015.7274927&quot;,&quot;ISBN&quot;:&quot;9781479983704&quot;,&quot;issued&quot;:{&quot;date-parts&quot;:[[2015,9,23]]},&quot;page&quot;:&quot;109-115&quot;,&quot;abstract&quot;:&quot;Micro-grids have spread in many distribution systems worldwide. They offer safe and reliable operation for their consumers by managing the micro-grids' power generation and trading with the main grid. Furthermore, micro-grids can help in integrating and promoting for Renewable Energy Sources (RES) and reducing the environmental impacts of traditional centralized generation. This paper proposes multiple environment dispatch problem solution in micro-grids using Ant Colony Optimization (ACO) technique to solve the generation dispatch problem. A combined cost optimization scheme is investigated to minimize both operational cost and emission levels while satisfying the micro-grid's load demand. Furthermore, the proposed multiple environment dispatch problem solution is used to evaluate promoting RES implementation in micro-grids despite of their high capital cost using the combined economic emission dispatch problem. The proposed multiple environment dispatch solution was implemented using MatLab and tested on two case studies with and without RES-Wind Turbine-Solar (WT-PV). The obtained results from the proposed technique are compared with those calculated using other Techniques; Gradient to evaluate the proposed method. The outcomes are evaluated and discussed. Finally, conclusions are reported.&quot;,&quot;publisher&quot;:&quot;Institute of Electrical and Electronics Engineers Inc.&quot;,&quot;container-title-short&quot;:&quot;&quot;},&quot;isTemporary&quot;:false}]},{&quot;citationID&quot;:&quot;MENDELEY_CITATION_dd7080a1-13f4-4041-a856-fc10ddc6fb83&quot;,&quot;properties&quot;:{&quot;noteIndex&quot;:0},&quot;isEdited&quot;:false,&quot;manualOverride&quot;:{&quot;isManuallyOverridden&quot;:false,&quot;citeprocText&quot;:&quot;[12]&quot;,&quot;manualOverrideText&quot;:&quot;&quot;},&quot;citationTag&quot;:&quot;MENDELEY_CITATION_v3_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&quot;,&quot;citationItems&quot;:[{&quot;id&quot;:&quot;76a821e2-f66c-3241-b034-741b65a19c40&quot;,&quot;itemData&quot;:{&quot;type&quot;:&quot;article-journal&quot;,&quot;id&quot;:&quot;76a821e2-f66c-3241-b034-741b65a19c40&quot;,&quot;title&quot;:&quot;Real time experimental implementation of optimum energy management system in standalone Microgrid by using multi-layer ant colony optimization&quot;,&quot;author&quot;:[{&quot;family&quot;:&quot;Marzband&quot;,&quot;given&quot;:&quot;Mousa&quot;,&quot;parse-names&quot;:false,&quot;dropping-particle&quot;:&quot;&quot;,&quot;non-dropping-particle&quot;:&quot;&quot;},{&quot;family&quot;:&quot;Yousefnejad&quot;,&quot;given&quot;:&quot;Ebrahim&quot;,&quot;parse-names&quot;:false,&quot;dropping-particle&quot;:&quot;&quot;,&quot;non-dropping-particle&quot;:&quot;&quot;},{&quot;family&quot;:&quot;Sumper&quot;,&quot;given&quot;:&quot;Andreas&quot;,&quot;parse-names&quot;:false,&quot;dropping-particle&quot;:&quot;&quot;,&quot;non-dropping-particle&quot;:&quot;&quot;},{&quot;family&quot;:&quot;Domínguez-García&quot;,&quot;given&quot;:&quot;José Luis&quot;,&quot;parse-names&quot;:false,&quot;dropping-particle&quot;:&quot;&quot;,&quot;non-dropping-particle&quot;:&quot;&quot;}],&quot;container-title&quot;:&quot;International Journal of Electrical Power &amp; Energy Systems&quot;,&quot;accessed&quot;:{&quot;date-parts&quot;:[[2024,8,8]]},&quot;DOI&quot;:&quot;10.1016/J.IJEPES.2015.09.010&quot;,&quot;ISSN&quot;:&quot;0142-0615&quot;,&quot;issued&quot;:{&quot;date-parts&quot;:[[2016,2,1]]},&quot;page&quot;:&quot;265-274&quot;,&quot;abstract&quot;:&quot;In this paper, an algorithm for energy management system (EMS) based on multi-layer ant colony optimization (EMS-MACO) is presented to find energy scheduling in Microgrid (MG). The aim of study is to figure out the optimum operation of micro-sources for decreasing the electricity production cost by hourly day-ahead and real time scheduling. The proposed algorithm is based on ant colony optimization (ACO) method and is able to analyze the technical and economic time dependent constraints. This algorithm attempts to meet the required load demand with minimum energy cost in a local energy market (LEM) structure. Performance of MACO is compared with modified conventional EMS (MCEMS) and particle swarm optimization (PSO) based EMS. Analysis of obtained results demonstrates that the system performance is improved also the energy cost is reduced about 20% and 5% by applying MACO in comparison with MCEMS and PSO, respectively. Furthermore, the plug and play capability in real time applications is investigated by using different scenarios and the system adequate performance is validated experimentally too.&quot;,&quot;publisher&quot;:&quot;Elsevier&quot;,&quot;volume&quot;:&quot;75&quot;,&quot;container-title-short&quot;:&quot;&quot;},&quot;isTemporary&quot;:false}]},{&quot;citationID&quot;:&quot;MENDELEY_CITATION_c2556bea-7940-4c5f-b8b0-7d035cc35373&quot;,&quot;properties&quot;:{&quot;noteIndex&quot;:0},&quot;isEdited&quot;:false,&quot;manualOverride&quot;:{&quot;isManuallyOverridden&quot;:false,&quot;citeprocText&quot;:&quot;[13]&quot;,&quot;manualOverrideText&quot;:&quot;&quot;},&quot;citationTag&quot;:&quot;MENDELEY_CITATION_v3_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&quot;,&quot;citationItems&quot;:[{&quot;id&quot;:&quot;65e1ee4b-818d-3317-83c9-8e9650483d14&quot;,&quot;itemData&quot;:{&quot;type&quot;:&quot;article-journal&quot;,&quot;id&quot;:&quot;65e1ee4b-818d-3317-83c9-8e9650483d14&quot;,&quot;title&quot;:&quot;Bi-objective economic feasibility of hybrid micro-grid systems with multiple fuel options for islanded areas in Egypt&quot;,&quot;author&quot;:[{&quot;family&quot;:&quot;Abo-Elyousr&quot;,&quot;given&quot;:&quot;Farag K.&quot;,&quot;parse-names&quot;:false,&quot;dropping-particle&quot;:&quot;&quot;,&quot;non-dropping-particle&quot;:&quot;&quot;},{&quot;family&quot;:&quot;Elnozahy&quot;,&quot;given&quot;:&quot;Ahmed&quot;,&quot;parse-names&quot;:false,&quot;dropping-particle&quot;:&quot;&quot;,&quot;non-dropping-particle&quot;:&quot;&quot;}],&quot;container-title&quot;:&quot;Renewable Energy&quot;,&quot;container-title-short&quot;:&quot;Renew Energy&quot;,&quot;accessed&quot;:{&quot;date-parts&quot;:[[2024,8,8]]},&quot;DOI&quot;:&quot;10.1016/J.RENENE.2018.05.066&quot;,&quot;ISSN&quot;:&quot;0960-1481&quot;,&quot;issued&quot;:{&quot;date-parts&quot;:[[2018,12,1]]},&quot;page&quot;:&quot;37-56&quot;,&quot;abstract&quot;:&quot;The main target of this research is to allow modern distributed energy resources (DERs) to contribute effectively in the economic feasibility of hybrid renewable power generation system. There are several factors such as the net present cost (NPC), levelized cost of energy (COE), amount of greenhouse gases (GHG) emissions, and the ability of the hybrid system to meet the load at different meteorological conditions to consider when evaluating the effectiveness of hybrid generation system within microgrids. A multi-objective based optimization algorithm to reduce cost, emissions, and a combined solution between cost and emissions is investigated in this research. This research presents an approach to optimize a hybrid microgrid (HMG) system with different fuel options. The power management approach determines the optimal sizing of DERs based on ant colony optimization (ACO) algorithm. In order to find the best configuration, the obtained results are compared with genetic algorithm (GA), particle swarm optimization (PSO), and HOMER. Three isolated areas in Egypt with different metrological conditions are selected for optimization of HMG system, namely: Kharga, Saint Katherine, and Qussair. The results show that the combined optimal configuration of HMG system is better in satisfying load demands without violating any restraints.&quot;,&quot;publisher&quot;:&quot;Pergamon&quot;,&quot;volume&quot;:&quot;128&quot;},&quot;isTemporary&quot;:false}]},{&quot;citationID&quot;:&quot;MENDELEY_CITATION_54b99999-d9c3-41c2-9d28-eeaecaf32963&quot;,&quot;properties&quot;:{&quot;noteIndex&quot;:0},&quot;isEdited&quot;:false,&quot;manualOverride&quot;:{&quot;isManuallyOverridden&quot;:false,&quot;citeprocText&quot;:&quot;[14]&quot;,&quot;manualOverrideText&quot;:&quot;&quot;},&quot;citationTag&quot;:&quot;MENDELEY_CITATION_v3_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&quot;,&quot;citationItems&quot;:[{&quot;id&quot;:&quot;6518f06c-3253-3c28-b5ac-a7cd63c4b309&quot;,&quot;itemData&quot;:{&quot;type&quot;:&quot;article-journal&quot;,&quot;id&quot;:&quot;6518f06c-3253-3c28-b5ac-a7cd63c4b309&quot;,&quot;title&quot;:&quot;A real-time evaluation of energy management systems for smart hybrid home Microgrids&quot;,&quot;author&quot;:[{&quot;family&quot;:&quot;Marzband&quot;,&quot;given&quot;:&quot;Mousa&quot;,&quot;parse-names&quot;:false,&quot;dropping-particle&quot;:&quot;&quot;,&quot;non-dropping-particle&quot;:&quot;&quot;},{&quot;family&quot;:&quot;Ghazimirsaeid&quot;,&quot;given&quot;:&quot;Seyedeh Samaneh&quot;,&quot;parse-names&quot;:false,&quot;dropping-particle&quot;:&quot;&quot;,&quot;non-dropping-particle&quot;:&quot;&quot;},{&quot;family&quot;:&quot;Uppal&quot;,&quot;given&quot;:&quot;Hasan&quot;,&quot;parse-names&quot;:false,&quot;dropping-particle&quot;:&quot;&quot;,&quot;non-dropping-particle&quot;:&quot;&quot;},{&quot;family&quot;:&quot;Fernando&quot;,&quot;given&quot;:&quot;Terrence&quot;,&quot;parse-names&quot;:false,&quot;dropping-particle&quot;:&quot;&quot;,&quot;non-dropping-particle&quot;:&quot;&quot;}],&quot;container-title&quot;:&quot;Electric Power Systems Research&quot;,&quot;accessed&quot;:{&quot;date-parts&quot;:[[2024,8,8]]},&quot;DOI&quot;:&quot;10.1016/J.EPSR.2016.10.054&quot;,&quot;ISSN&quot;:&quot;0378-7796&quot;,&quot;issued&quot;:{&quot;date-parts&quot;:[[2017,2,1]]},&quot;page&quot;:&quot;624-633&quot;,&quot;abstract&quot;:&quot;Real-time energy management within the concepts of home Microgrids (H-MG) systems is crucial for H-MG operational reliability and safe functionality, regardless of simultaneously emanated variations in generation and load demand transients. In this paper, an experimental design and validation of a real-time mutli-period artificial bee colony (MABC) topology type central energy management system (CEMS) for H-MGs in islanding mode is proposed to maximize operational efficiency and minimize operational cost of the H-MG with full degree of freedom in automatically adapt the management problem under variations in the generation and storage resources in real-time as well, suitable for different size and types of generation resources and storage devices with plug-and-play structure, is presented. A self-adapting CEMS offers a control box capability of adapting and optimally operating with any H-MGs structure and integrated types of generation and storage technologies, using a two-way communication between each asset, being a unique inherent feature. This CEMS framework utilizes feature like day-ahead scheduling (DAS) integrated with real-time scheduling (RTS) units, and local energy market (LEM) structure based on Single Side Auction (SSA) to regulate the price of energy in real-time. The proposed system operates based on the data parameterization such as: the available power from renewable energy resources, the amount of non-responsive load demand, and the wholesale offers from generation units and time-wise scheduling for a range of integrated generation and demand units. Experimental validation shows the effectiveness of our proposed EMS with minimum cost margins and plug-and-play capabilities for a H-MG in real-time islanding mode that can be envisioned for hybrid multi-functional smart grid supply chain energy systems with a revolutionary architectures. The better performance of the proposed algorithm is shown in comparison with the mixed integer non-linear programming (MINLP) algorithm, and its effectiveness is experimentally validated over a microgrid test bed. The obtained results show convergence speed increase and the remarkable improvement of efficiency and accuracy under different condition.&quot;,&quot;publisher&quot;:&quot;Elsevier&quot;,&quot;volume&quot;:&quot;143&quot;,&quot;container-title-short&quot;:&quot;&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A44AA-64F2-4E0C-B596-AC0BC92CB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8</Pages>
  <Words>5684</Words>
  <Characters>32403</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38011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SDI 1180</cp:lastModifiedBy>
  <cp:revision>46</cp:revision>
  <cp:lastPrinted>2022-08-16T02:48:00Z</cp:lastPrinted>
  <dcterms:created xsi:type="dcterms:W3CDTF">2025-09-21T16:01:00Z</dcterms:created>
  <dcterms:modified xsi:type="dcterms:W3CDTF">2025-10-15T11:52:00Z</dcterms:modified>
</cp:coreProperties>
</file>