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0283A" w14:textId="1A62CD18" w:rsidR="00B64AEC" w:rsidRPr="00CB444B" w:rsidRDefault="006E66AD" w:rsidP="000F6E3E">
      <w:pPr>
        <w:spacing w:line="360" w:lineRule="auto"/>
        <w:jc w:val="both"/>
        <w:rPr>
          <w:rStyle w:val="Heading3Char"/>
          <w:rFonts w:eastAsiaTheme="minorHAnsi"/>
          <w:sz w:val="24"/>
          <w:szCs w:val="24"/>
        </w:rPr>
      </w:pPr>
      <w:r w:rsidRPr="00705256">
        <w:rPr>
          <w:rFonts w:ascii="Times New Roman" w:hAnsi="Times New Roman" w:cs="Times New Roman"/>
          <w:b/>
          <w:bCs/>
        </w:rPr>
        <w:t xml:space="preserve"> </w:t>
      </w:r>
      <w:r w:rsidR="00B5798B" w:rsidRPr="00D84559">
        <w:rPr>
          <w:rFonts w:ascii="Times New Roman" w:hAnsi="Times New Roman" w:cs="Times New Roman"/>
          <w:b/>
          <w:bCs/>
          <w:sz w:val="24"/>
        </w:rPr>
        <w:t xml:space="preserve">Source and applications of </w:t>
      </w:r>
      <w:r w:rsidR="00755045" w:rsidRPr="00CB444B">
        <w:rPr>
          <w:rStyle w:val="Heading3Char"/>
          <w:rFonts w:eastAsiaTheme="minorHAnsi"/>
          <w:sz w:val="24"/>
          <w:szCs w:val="24"/>
        </w:rPr>
        <w:t>Bio-Based Agrochemicals</w:t>
      </w:r>
      <w:r w:rsidR="009B6364" w:rsidRPr="00CB444B">
        <w:rPr>
          <w:rStyle w:val="Heading3Char"/>
          <w:rFonts w:eastAsiaTheme="minorHAnsi"/>
          <w:sz w:val="24"/>
          <w:szCs w:val="24"/>
        </w:rPr>
        <w:t xml:space="preserve"> </w:t>
      </w:r>
      <w:r w:rsidR="00755045" w:rsidRPr="00CB444B">
        <w:rPr>
          <w:rStyle w:val="Heading3Char"/>
          <w:rFonts w:eastAsiaTheme="minorHAnsi"/>
          <w:sz w:val="24"/>
          <w:szCs w:val="24"/>
        </w:rPr>
        <w:t>(Essential Oils, Neem, Microbial Extracts)</w:t>
      </w:r>
      <w:r w:rsidR="00B5798B">
        <w:rPr>
          <w:rStyle w:val="Heading3Char"/>
          <w:rFonts w:eastAsiaTheme="minorHAnsi"/>
          <w:sz w:val="24"/>
          <w:szCs w:val="24"/>
        </w:rPr>
        <w:t xml:space="preserve"> </w:t>
      </w:r>
    </w:p>
    <w:p w14:paraId="487EB437" w14:textId="77777777" w:rsidR="003F00C0" w:rsidRPr="000F6E3E" w:rsidRDefault="003F00C0" w:rsidP="000F6E3E">
      <w:pPr>
        <w:spacing w:line="360" w:lineRule="auto"/>
        <w:jc w:val="both"/>
        <w:rPr>
          <w:rFonts w:ascii="Times New Roman" w:hAnsi="Times New Roman" w:cs="Times New Roman"/>
          <w:b/>
          <w:bCs/>
          <w:sz w:val="24"/>
          <w:szCs w:val="24"/>
        </w:rPr>
      </w:pPr>
    </w:p>
    <w:p w14:paraId="51F1C4A8" w14:textId="6792E59C" w:rsidR="008E1130" w:rsidRPr="000F6E3E" w:rsidRDefault="00755045" w:rsidP="000F6E3E">
      <w:pPr>
        <w:spacing w:line="360" w:lineRule="auto"/>
        <w:jc w:val="both"/>
        <w:rPr>
          <w:rStyle w:val="Strong"/>
          <w:rFonts w:ascii="Times New Roman" w:hAnsi="Times New Roman" w:cs="Times New Roman"/>
          <w:sz w:val="24"/>
          <w:szCs w:val="24"/>
        </w:rPr>
      </w:pPr>
      <w:r w:rsidRPr="000F6E3E">
        <w:rPr>
          <w:rStyle w:val="Strong"/>
          <w:rFonts w:ascii="Times New Roman" w:hAnsi="Times New Roman" w:cs="Times New Roman"/>
          <w:sz w:val="24"/>
          <w:szCs w:val="24"/>
        </w:rPr>
        <w:t>Abstract</w:t>
      </w:r>
    </w:p>
    <w:p w14:paraId="69F73658" w14:textId="35B3E8AB" w:rsidR="00755045" w:rsidRPr="000F6E3E" w:rsidRDefault="00755045" w:rsidP="000F6E3E">
      <w:pPr>
        <w:spacing w:line="360" w:lineRule="auto"/>
        <w:jc w:val="both"/>
        <w:rPr>
          <w:rFonts w:ascii="Times New Roman" w:hAnsi="Times New Roman" w:cs="Times New Roman"/>
          <w:b/>
          <w:bCs/>
          <w:sz w:val="24"/>
          <w:szCs w:val="24"/>
        </w:rPr>
      </w:pPr>
      <w:r w:rsidRPr="000F6E3E">
        <w:rPr>
          <w:rFonts w:ascii="Times New Roman" w:hAnsi="Times New Roman" w:cs="Times New Roman"/>
          <w:sz w:val="24"/>
          <w:szCs w:val="24"/>
        </w:rPr>
        <w:t>The widespread use of synthetic agrochemicals has led to environmental pollution, pest resistance, and health concerns, prompting the search for sustainable alternatives in modern agriculture. Bio-based agrochemicals, derived from natural sources such as essential oils, neem, and microbial extracts, offer eco-friendly solutions for crop protection and productivity enhancement. Essential oils, obtained from aromatic plants like citronella, thyme, and peppermint, exhibit</w:t>
      </w:r>
      <w:r w:rsidR="00A43518" w:rsidRPr="000F6E3E">
        <w:rPr>
          <w:rFonts w:ascii="Times New Roman" w:hAnsi="Times New Roman" w:cs="Times New Roman"/>
          <w:sz w:val="24"/>
          <w:szCs w:val="24"/>
        </w:rPr>
        <w:t xml:space="preserve"> </w:t>
      </w:r>
      <w:r w:rsidRPr="000F6E3E">
        <w:rPr>
          <w:rFonts w:ascii="Times New Roman" w:hAnsi="Times New Roman" w:cs="Times New Roman"/>
          <w:sz w:val="24"/>
          <w:szCs w:val="24"/>
        </w:rPr>
        <w:t xml:space="preserve">potent antifungal, antibacterial, and insecticidal properties due to their complex mixture of bioactive compounds such as terpenes and phenolics. Neem-based formulations, containing </w:t>
      </w:r>
      <w:proofErr w:type="spellStart"/>
      <w:r w:rsidRPr="000F6E3E">
        <w:rPr>
          <w:rFonts w:ascii="Times New Roman" w:hAnsi="Times New Roman" w:cs="Times New Roman"/>
          <w:sz w:val="24"/>
          <w:szCs w:val="24"/>
        </w:rPr>
        <w:t>azadirachtin</w:t>
      </w:r>
      <w:proofErr w:type="spellEnd"/>
      <w:r w:rsidRPr="000F6E3E">
        <w:rPr>
          <w:rFonts w:ascii="Times New Roman" w:hAnsi="Times New Roman" w:cs="Times New Roman"/>
          <w:sz w:val="24"/>
          <w:szCs w:val="24"/>
        </w:rPr>
        <w:t xml:space="preserve">, </w:t>
      </w:r>
      <w:proofErr w:type="spellStart"/>
      <w:r w:rsidRPr="000F6E3E">
        <w:rPr>
          <w:rFonts w:ascii="Times New Roman" w:hAnsi="Times New Roman" w:cs="Times New Roman"/>
          <w:sz w:val="24"/>
          <w:szCs w:val="24"/>
        </w:rPr>
        <w:t>nim</w:t>
      </w:r>
      <w:proofErr w:type="spellEnd"/>
      <w:r w:rsidR="00791CEB" w:rsidRPr="000F6E3E">
        <w:rPr>
          <w:rFonts w:ascii="Times New Roman" w:hAnsi="Times New Roman" w:cs="Times New Roman"/>
          <w:sz w:val="24"/>
          <w:szCs w:val="24"/>
        </w:rPr>
        <w:t>-</w:t>
      </w:r>
      <w:r w:rsidRPr="000F6E3E">
        <w:rPr>
          <w:rFonts w:ascii="Times New Roman" w:hAnsi="Times New Roman" w:cs="Times New Roman"/>
          <w:sz w:val="24"/>
          <w:szCs w:val="24"/>
        </w:rPr>
        <w:t xml:space="preserve">bin, and </w:t>
      </w:r>
      <w:proofErr w:type="spellStart"/>
      <w:r w:rsidRPr="000F6E3E">
        <w:rPr>
          <w:rFonts w:ascii="Times New Roman" w:hAnsi="Times New Roman" w:cs="Times New Roman"/>
          <w:sz w:val="24"/>
          <w:szCs w:val="24"/>
        </w:rPr>
        <w:t>salan</w:t>
      </w:r>
      <w:r w:rsidR="00791CEB" w:rsidRPr="000F6E3E">
        <w:rPr>
          <w:rFonts w:ascii="Times New Roman" w:hAnsi="Times New Roman" w:cs="Times New Roman"/>
          <w:sz w:val="24"/>
          <w:szCs w:val="24"/>
        </w:rPr>
        <w:t>n</w:t>
      </w:r>
      <w:r w:rsidRPr="000F6E3E">
        <w:rPr>
          <w:rFonts w:ascii="Times New Roman" w:hAnsi="Times New Roman" w:cs="Times New Roman"/>
          <w:sz w:val="24"/>
          <w:szCs w:val="24"/>
        </w:rPr>
        <w:t>in</w:t>
      </w:r>
      <w:proofErr w:type="spellEnd"/>
      <w:r w:rsidRPr="000F6E3E">
        <w:rPr>
          <w:rFonts w:ascii="Times New Roman" w:hAnsi="Times New Roman" w:cs="Times New Roman"/>
          <w:sz w:val="24"/>
          <w:szCs w:val="24"/>
        </w:rPr>
        <w:t>, act as antifeedants, growth regulators, ovicides, and repellents, providing long-term pest and disease management. Microbial extracts from bacteria, fungi, and actinomycetes suppress pathogens through enzyme production, biofilm formation, and induction of systemic resistance in plants. Each bio-agrochemical class demonstrates unique advantages and limitations in terms of efficacy, stability, cost, and target specificity. Integrating these natural agents into Integrated Pest Management (IPM) systems enhances crop protection while minimizing reliance on synthetic chemicals. Recent advances in formulation technology, such as nanoencapsulation and synergistic blends, along with supportive regulatory frameworks, hold promise for large-scale adoption. Despite these developments, further research is needed to standardize bioactive compounds, optimize application methods, explore novel sources, and assess socio-economic feasibility. This review highlights the potential of essential oils, neem, and microbial extracts as sustainable, effective, and environmentally safe alternatives, contributing to the advancement of eco-friendly agriculture and resilient crop production.</w:t>
      </w:r>
    </w:p>
    <w:p w14:paraId="3E00E4CA" w14:textId="46EA97BB" w:rsidR="00E62417" w:rsidRDefault="00755045" w:rsidP="000F6E3E">
      <w:pPr>
        <w:pStyle w:val="NormalWeb"/>
        <w:spacing w:line="360" w:lineRule="auto"/>
        <w:jc w:val="both"/>
      </w:pPr>
      <w:r w:rsidRPr="000F6E3E">
        <w:rPr>
          <w:rStyle w:val="Strong"/>
        </w:rPr>
        <w:t>Keywords:</w:t>
      </w:r>
      <w:r w:rsidRPr="000F6E3E">
        <w:t xml:space="preserve"> Bio-based agrochemicals, Essential oils, Neem, Microbial extracts, Integrated Pest Management (IPM), Sustainable agriculture, Eco-friendly pesticides</w:t>
      </w:r>
    </w:p>
    <w:p w14:paraId="30CBC27E" w14:textId="13F12249" w:rsidR="0088283C" w:rsidRDefault="0088283C" w:rsidP="000F6E3E">
      <w:pPr>
        <w:pStyle w:val="NormalWeb"/>
        <w:spacing w:line="360" w:lineRule="auto"/>
        <w:jc w:val="both"/>
      </w:pPr>
    </w:p>
    <w:p w14:paraId="24BCFB13" w14:textId="77777777" w:rsidR="0088283C" w:rsidRPr="000F6E3E" w:rsidRDefault="0088283C" w:rsidP="000F6E3E">
      <w:pPr>
        <w:pStyle w:val="NormalWeb"/>
        <w:spacing w:line="360" w:lineRule="auto"/>
        <w:jc w:val="both"/>
      </w:pPr>
    </w:p>
    <w:p w14:paraId="6574F77B" w14:textId="77777777" w:rsidR="000F6E3E" w:rsidRDefault="00755045" w:rsidP="000F6E3E">
      <w:pPr>
        <w:pStyle w:val="NormalWeb"/>
        <w:spacing w:line="360" w:lineRule="auto"/>
        <w:jc w:val="both"/>
        <w:rPr>
          <w:b/>
          <w:bCs/>
        </w:rPr>
      </w:pPr>
      <w:r w:rsidRPr="000F6E3E">
        <w:rPr>
          <w:b/>
          <w:bCs/>
        </w:rPr>
        <w:lastRenderedPageBreak/>
        <w:t>Introduction</w:t>
      </w:r>
    </w:p>
    <w:p w14:paraId="526DECF2" w14:textId="627CBACC" w:rsidR="00E62417" w:rsidRPr="00D51B25" w:rsidRDefault="00054349" w:rsidP="000F6E3E">
      <w:pPr>
        <w:pStyle w:val="NormalWeb"/>
        <w:spacing w:line="360" w:lineRule="auto"/>
        <w:jc w:val="both"/>
        <w:rPr>
          <w:lang w:val="en-IN" w:eastAsia="en-IN"/>
        </w:rPr>
      </w:pPr>
      <w:r w:rsidRPr="000F6E3E">
        <w:rPr>
          <w:lang w:val="en-IN" w:eastAsia="en-IN"/>
        </w:rPr>
        <w:t>Farmers have long used chemicals like synthetic fertilisers, herbicides, and insecticides to get more crops and keep pests and diseases under control. These man-made agrochemicals have helped farmers grow more crops, but their careless</w:t>
      </w:r>
      <w:r w:rsidR="00C37BBC" w:rsidRPr="000F6E3E">
        <w:rPr>
          <w:lang w:val="en-IN" w:eastAsia="en-IN"/>
        </w:rPr>
        <w:t>ness</w:t>
      </w:r>
      <w:r w:rsidRPr="000F6E3E">
        <w:rPr>
          <w:lang w:val="en-IN" w:eastAsia="en-IN"/>
        </w:rPr>
        <w:t xml:space="preserve"> and long-term use ha</w:t>
      </w:r>
      <w:r w:rsidR="00E825B7" w:rsidRPr="000F6E3E">
        <w:rPr>
          <w:lang w:val="en-IN" w:eastAsia="en-IN"/>
        </w:rPr>
        <w:t>d</w:t>
      </w:r>
      <w:r w:rsidRPr="000F6E3E">
        <w:rPr>
          <w:lang w:val="en-IN" w:eastAsia="en-IN"/>
        </w:rPr>
        <w:t xml:space="preserve"> hurt people and the environment in big ways. Synthetic pesticides, for example, don't always target only the things they're meant to, so they can hurt good bugs, soil germs, and aquatic life. Some insect populations become resistant to chemicals when they are used improperly</w:t>
      </w:r>
      <w:r w:rsidR="007809E0" w:rsidRPr="000F6E3E">
        <w:rPr>
          <w:lang w:val="en-IN" w:eastAsia="en-IN"/>
        </w:rPr>
        <w:t xml:space="preserve"> (</w:t>
      </w:r>
      <w:r w:rsidR="007809E0" w:rsidRPr="000F6E3E">
        <w:t>Priya et al., 2023</w:t>
      </w:r>
      <w:r w:rsidR="007809E0" w:rsidRPr="000F6E3E">
        <w:rPr>
          <w:lang w:val="en-IN" w:eastAsia="en-IN"/>
        </w:rPr>
        <w:t>)</w:t>
      </w:r>
      <w:r w:rsidRPr="000F6E3E">
        <w:rPr>
          <w:lang w:val="en-IN" w:eastAsia="en-IN"/>
        </w:rPr>
        <w:t>. This makes standard management methods less effective and pushes farmers to either use higher doses or find new chemicals. Synthetic chemicals can stay in the environment for a long time, which can lead to soil loss, water pollution, and bioaccumulation</w:t>
      </w:r>
      <w:r w:rsidR="00B520B1" w:rsidRPr="000F6E3E">
        <w:rPr>
          <w:lang w:val="en-IN" w:eastAsia="en-IN"/>
        </w:rPr>
        <w:t xml:space="preserve"> (</w:t>
      </w:r>
      <w:proofErr w:type="spellStart"/>
      <w:r w:rsidR="00B520B1" w:rsidRPr="000F6E3E">
        <w:t>Fenibo</w:t>
      </w:r>
      <w:proofErr w:type="spellEnd"/>
      <w:r w:rsidR="00B520B1" w:rsidRPr="000F6E3E">
        <w:t xml:space="preserve"> et al., 2022</w:t>
      </w:r>
      <w:r w:rsidR="00B520B1" w:rsidRPr="000F6E3E">
        <w:rPr>
          <w:lang w:val="en-IN" w:eastAsia="en-IN"/>
        </w:rPr>
        <w:t>)</w:t>
      </w:r>
      <w:r w:rsidRPr="000F6E3E">
        <w:rPr>
          <w:lang w:val="en-IN" w:eastAsia="en-IN"/>
        </w:rPr>
        <w:t>. These are all long-term problems for ecosystems and human health. Recently, agrochemicals made from bio-based materials (like plants, bacteria, and other biological parts) have gotten a lot of attention as a possible way to solve these issues. They are better for the environment and work just as well as regular pesticides at keeping crops safe and keeping the land fertile, so they are a more sustainable choice.</w:t>
      </w:r>
      <w:r w:rsidR="00D51B25">
        <w:rPr>
          <w:lang w:val="en-IN" w:eastAsia="en-IN"/>
        </w:rPr>
        <w:t xml:space="preserve"> </w:t>
      </w:r>
      <w:r w:rsidRPr="000F6E3E">
        <w:rPr>
          <w:lang w:val="en-IN" w:eastAsia="en-IN"/>
        </w:rPr>
        <w:t>Bio-based agrochemicals like essential oils, plant extracts (like neem), and microbial metabolites have shown promise as pesticides, antifungals, and growth boosters. These natural chemicals can help sustainable farming because they are safe for people and other animals, break down naturally, and can kill specific pests</w:t>
      </w:r>
      <w:r w:rsidR="007809E0" w:rsidRPr="000F6E3E">
        <w:rPr>
          <w:lang w:val="en-IN" w:eastAsia="en-IN"/>
        </w:rPr>
        <w:t xml:space="preserve"> (</w:t>
      </w:r>
      <w:r w:rsidR="007809E0" w:rsidRPr="000F6E3E">
        <w:t>Manda et al., 2020</w:t>
      </w:r>
      <w:r w:rsidR="007809E0" w:rsidRPr="000F6E3E">
        <w:rPr>
          <w:lang w:val="en-IN" w:eastAsia="en-IN"/>
        </w:rPr>
        <w:t>)</w:t>
      </w:r>
      <w:r w:rsidRPr="000F6E3E">
        <w:rPr>
          <w:lang w:val="en-IN" w:eastAsia="en-IN"/>
        </w:rPr>
        <w:t>. This study is mostly about essential oils, neem, and microbe extracts. Its main goal is to give a complete overview of bio-based agrochemicals. The main goal of this study is to give an overview of where these natural agents came from, what bioactive parts they have, how they work, and how they are currently used in agriculture. The review also wants to talk about the good and bad points of each type of bio-based agrochemical, how they work with IPM strategies, and what the next study steps should be in this area. It is the goal of this study to show how bio-based agrochemicals could be a sustainable way to boost crop output while reducing the harmful effects of synthetic chemical inputs</w:t>
      </w:r>
      <w:r w:rsidR="00B520B1" w:rsidRPr="000F6E3E">
        <w:rPr>
          <w:lang w:val="en-IN" w:eastAsia="en-IN"/>
        </w:rPr>
        <w:t xml:space="preserve"> (</w:t>
      </w:r>
      <w:r w:rsidR="00B520B1" w:rsidRPr="000F6E3E">
        <w:t>Ismail et al., 2022</w:t>
      </w:r>
      <w:r w:rsidR="00B520B1" w:rsidRPr="000F6E3E">
        <w:rPr>
          <w:lang w:val="en-IN" w:eastAsia="en-IN"/>
        </w:rPr>
        <w:t>)</w:t>
      </w:r>
      <w:r w:rsidRPr="000F6E3E">
        <w:rPr>
          <w:lang w:val="en-IN" w:eastAsia="en-IN"/>
        </w:rPr>
        <w:t>. It does this by putting together new research from primary and secondary sources.</w:t>
      </w:r>
    </w:p>
    <w:p w14:paraId="6241B6D3" w14:textId="77777777" w:rsidR="00281C9A" w:rsidRPr="000F6E3E" w:rsidRDefault="00281C9A" w:rsidP="000F6E3E">
      <w:pPr>
        <w:spacing w:after="0" w:line="360" w:lineRule="auto"/>
        <w:jc w:val="both"/>
        <w:rPr>
          <w:rFonts w:ascii="Times New Roman" w:eastAsia="Times New Roman" w:hAnsi="Times New Roman" w:cs="Times New Roman"/>
          <w:sz w:val="24"/>
          <w:szCs w:val="24"/>
          <w:lang w:val="en-IN" w:eastAsia="en-IN"/>
        </w:rPr>
      </w:pPr>
    </w:p>
    <w:p w14:paraId="145F8C3F" w14:textId="5820EFB3" w:rsidR="00D51B25" w:rsidRPr="000F6E3E" w:rsidRDefault="00755045" w:rsidP="000F6E3E">
      <w:pPr>
        <w:spacing w:after="0" w:line="360" w:lineRule="auto"/>
        <w:jc w:val="both"/>
        <w:rPr>
          <w:rFonts w:ascii="Times New Roman" w:eastAsia="Times New Roman" w:hAnsi="Times New Roman" w:cs="Times New Roman"/>
          <w:b/>
          <w:bCs/>
          <w:sz w:val="24"/>
          <w:szCs w:val="24"/>
        </w:rPr>
      </w:pPr>
      <w:r w:rsidRPr="000F6E3E">
        <w:rPr>
          <w:rFonts w:ascii="Times New Roman" w:eastAsia="Times New Roman" w:hAnsi="Times New Roman" w:cs="Times New Roman"/>
          <w:b/>
          <w:bCs/>
          <w:sz w:val="24"/>
          <w:szCs w:val="24"/>
        </w:rPr>
        <w:t xml:space="preserve"> Historical Background and Development</w:t>
      </w:r>
    </w:p>
    <w:p w14:paraId="00884318" w14:textId="3CA37C4A" w:rsidR="00054349" w:rsidRDefault="00054349" w:rsidP="000F6E3E">
      <w:pPr>
        <w:spacing w:after="0" w:line="360" w:lineRule="auto"/>
        <w:jc w:val="both"/>
        <w:rPr>
          <w:rFonts w:ascii="Times New Roman" w:hAnsi="Times New Roman" w:cs="Times New Roman"/>
          <w:sz w:val="24"/>
          <w:szCs w:val="24"/>
          <w:lang w:val="en-IN"/>
        </w:rPr>
      </w:pPr>
      <w:r w:rsidRPr="000F6E3E">
        <w:rPr>
          <w:rFonts w:ascii="Times New Roman" w:hAnsi="Times New Roman" w:cs="Times New Roman"/>
          <w:sz w:val="24"/>
          <w:szCs w:val="24"/>
          <w:lang w:val="en-IN"/>
        </w:rPr>
        <w:t xml:space="preserve">Before chemical agriculture, people used natural agents to maintain soil fertility and protect crops. Traditional agricultural techniques relied on plant and microbial elements for pest control, soil </w:t>
      </w:r>
      <w:r w:rsidRPr="000F6E3E">
        <w:rPr>
          <w:rFonts w:ascii="Times New Roman" w:hAnsi="Times New Roman" w:cs="Times New Roman"/>
          <w:sz w:val="24"/>
          <w:szCs w:val="24"/>
          <w:lang w:val="en-IN"/>
        </w:rPr>
        <w:lastRenderedPageBreak/>
        <w:t>enhancement, and crop output. Fermented microbial mixtures, plant extracts like neem leaves, garlic, and chilli, and other pest and disease preventatives were utilised by ancient Egyptian, Indian, and Chinese farmers</w:t>
      </w:r>
      <w:r w:rsidR="007809E0" w:rsidRPr="000F6E3E">
        <w:rPr>
          <w:rFonts w:ascii="Times New Roman" w:hAnsi="Times New Roman" w:cs="Times New Roman"/>
          <w:sz w:val="24"/>
          <w:szCs w:val="24"/>
          <w:lang w:val="en-IN"/>
        </w:rPr>
        <w:t xml:space="preserve"> (</w:t>
      </w:r>
      <w:proofErr w:type="spellStart"/>
      <w:r w:rsidR="007809E0" w:rsidRPr="000F6E3E">
        <w:rPr>
          <w:rFonts w:ascii="Times New Roman" w:hAnsi="Times New Roman" w:cs="Times New Roman"/>
          <w:sz w:val="24"/>
          <w:szCs w:val="24"/>
        </w:rPr>
        <w:t>Mangang</w:t>
      </w:r>
      <w:proofErr w:type="spellEnd"/>
      <w:r w:rsidR="007809E0" w:rsidRPr="000F6E3E">
        <w:rPr>
          <w:rFonts w:ascii="Times New Roman" w:hAnsi="Times New Roman" w:cs="Times New Roman"/>
          <w:sz w:val="24"/>
          <w:szCs w:val="24"/>
        </w:rPr>
        <w:t xml:space="preserve"> et al., 2025</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These methods were based on empirical knowledge and physiological balance since natural products are selective and have little impact on</w:t>
      </w:r>
      <w:r w:rsidR="009D169D" w:rsidRPr="000F6E3E">
        <w:rPr>
          <w:rFonts w:ascii="Times New Roman" w:hAnsi="Times New Roman" w:cs="Times New Roman"/>
          <w:sz w:val="24"/>
          <w:szCs w:val="24"/>
          <w:lang w:val="en-IN"/>
        </w:rPr>
        <w:t xml:space="preserve"> </w:t>
      </w:r>
      <w:r w:rsidRPr="000F6E3E">
        <w:rPr>
          <w:rFonts w:ascii="Times New Roman" w:hAnsi="Times New Roman" w:cs="Times New Roman"/>
          <w:sz w:val="24"/>
          <w:szCs w:val="24"/>
          <w:lang w:val="en-IN"/>
        </w:rPr>
        <w:t>non-target organisms. As the basis for modern bio-based agrochemicals, these time-tested approaches showed the necessity of natural solutions for sustainable agriculture. Neem (Azadi</w:t>
      </w:r>
      <w:r w:rsidR="00D4028D"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rachta indica) is a major bio-agrochemical because of its bioactive compounds, including </w:t>
      </w:r>
      <w:proofErr w:type="spellStart"/>
      <w:r w:rsidRPr="000F6E3E">
        <w:rPr>
          <w:rFonts w:ascii="Times New Roman" w:hAnsi="Times New Roman" w:cs="Times New Roman"/>
          <w:sz w:val="24"/>
          <w:szCs w:val="24"/>
          <w:lang w:val="en-IN"/>
        </w:rPr>
        <w:t>azadirachtin</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nim</w:t>
      </w:r>
      <w:proofErr w:type="spellEnd"/>
      <w:r w:rsidR="00D4028D"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bin, and </w:t>
      </w:r>
      <w:proofErr w:type="spellStart"/>
      <w:r w:rsidRPr="000F6E3E">
        <w:rPr>
          <w:rFonts w:ascii="Times New Roman" w:hAnsi="Times New Roman" w:cs="Times New Roman"/>
          <w:sz w:val="24"/>
          <w:szCs w:val="24"/>
          <w:lang w:val="en-IN"/>
        </w:rPr>
        <w:t>salannin</w:t>
      </w:r>
      <w:proofErr w:type="spellEnd"/>
      <w:r w:rsidRPr="000F6E3E">
        <w:rPr>
          <w:rFonts w:ascii="Times New Roman" w:hAnsi="Times New Roman" w:cs="Times New Roman"/>
          <w:sz w:val="24"/>
          <w:szCs w:val="24"/>
          <w:lang w:val="en-IN"/>
        </w:rPr>
        <w:t>. In the mid-20th century, researchers began methodically producing neem formulations after extracting its active components and establishing they were efficient insect repellents, growth regulators, and antifeedants. Neem products have evolved from leaf powders and seed extracts to complicated commercial compositions with increased agricultural uses</w:t>
      </w:r>
      <w:r w:rsidR="007809E0" w:rsidRPr="000F6E3E">
        <w:rPr>
          <w:rFonts w:ascii="Times New Roman" w:hAnsi="Times New Roman" w:cs="Times New Roman"/>
          <w:sz w:val="24"/>
          <w:szCs w:val="24"/>
          <w:lang w:val="en-IN"/>
        </w:rPr>
        <w:t xml:space="preserve"> (</w:t>
      </w:r>
      <w:r w:rsidR="007809E0" w:rsidRPr="000F6E3E">
        <w:rPr>
          <w:rFonts w:ascii="Times New Roman" w:hAnsi="Times New Roman" w:cs="Times New Roman"/>
          <w:sz w:val="24"/>
          <w:szCs w:val="24"/>
        </w:rPr>
        <w:t>Sojka &amp; Saeid, 2022</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These include wettable powders, emulsifiable concentrates, and neem oil sprays. Known for its low toxicity to mammals, biodegradability, and versatility in managing pests, neem is a model bio-pesticide worldwide. Neem and other medicinal and aromatic plant essential oils have changed greatly. Essential oils' antibacterial, antifungal, and insecticidal properties were identified in recent decades despite their long history of medicinal and aromatic use. Bacillus thuringiensis, Trichoderma spp., and Beauveria bassiana bio-pesticides have also been commercialised</w:t>
      </w:r>
      <w:r w:rsidR="007809E0" w:rsidRPr="000F6E3E">
        <w:rPr>
          <w:rFonts w:ascii="Times New Roman" w:hAnsi="Times New Roman" w:cs="Times New Roman"/>
          <w:sz w:val="24"/>
          <w:szCs w:val="24"/>
          <w:lang w:val="en-IN"/>
        </w:rPr>
        <w:t xml:space="preserve"> (</w:t>
      </w:r>
      <w:r w:rsidR="007809E0" w:rsidRPr="000F6E3E">
        <w:rPr>
          <w:rFonts w:ascii="Times New Roman" w:hAnsi="Times New Roman" w:cs="Times New Roman"/>
          <w:sz w:val="24"/>
          <w:szCs w:val="24"/>
        </w:rPr>
        <w:t>Gupta et al., 2023</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Fermentation, formulation, and molecular characterisation have enabled stable, efficacious, and target-specific microbial agents. Growing interest in sustainable agriculture brings new rules and customer demands. For safety and efficacy, governments and international agencies oversee bio-based agrochemical registration, quality control, and commercialisation. The sector is seeing greater demand for biopesticides and biofertilizers as governments worldwide realise their value. Traditional knowledge, scientific innovation, and regulatory supervision led to the widespread use of plant-based and microbial bio-agrochemicals in agriculture.</w:t>
      </w:r>
    </w:p>
    <w:p w14:paraId="52D115AD" w14:textId="19C1AC6E" w:rsidR="00C6413C" w:rsidRPr="000F6E3E" w:rsidRDefault="00C6413C" w:rsidP="000F6E3E">
      <w:pPr>
        <w:spacing w:after="0" w:line="360" w:lineRule="auto"/>
        <w:jc w:val="both"/>
        <w:rPr>
          <w:rFonts w:ascii="Times New Roman" w:eastAsia="Times New Roman" w:hAnsi="Times New Roman" w:cs="Times New Roman"/>
          <w:sz w:val="24"/>
          <w:szCs w:val="24"/>
          <w:lang w:val="en-IN" w:eastAsia="en-IN"/>
        </w:rPr>
      </w:pPr>
      <w:r>
        <w:rPr>
          <w:rFonts w:ascii="Times New Roman" w:hAnsi="Times New Roman" w:cs="Times New Roman"/>
          <w:sz w:val="24"/>
          <w:szCs w:val="24"/>
          <w:lang w:val="en-IN"/>
        </w:rPr>
        <w:t xml:space="preserve">Fig.1 </w:t>
      </w:r>
    </w:p>
    <w:p w14:paraId="2241877D" w14:textId="77777777" w:rsidR="0045632A" w:rsidRPr="000F6E3E" w:rsidRDefault="007809E0" w:rsidP="000F6E3E">
      <w:pPr>
        <w:pStyle w:val="NormalWeb"/>
        <w:spacing w:line="360" w:lineRule="auto"/>
        <w:jc w:val="both"/>
        <w:rPr>
          <w:b/>
          <w:bCs/>
        </w:rPr>
      </w:pPr>
      <w:r w:rsidRPr="000F6E3E">
        <w:rPr>
          <w:noProof/>
          <w:lang w:val="en-IN" w:eastAsia="en-IN" w:bidi="ta-IN"/>
        </w:rPr>
        <w:lastRenderedPageBreak/>
        <w:drawing>
          <wp:inline distT="0" distB="0" distL="0" distR="0" wp14:anchorId="2485CBCB" wp14:editId="317011C9">
            <wp:extent cx="5090160" cy="2499360"/>
            <wp:effectExtent l="0" t="0" r="0" b="0"/>
            <wp:docPr id="119341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1394" name=""/>
                    <pic:cNvPicPr/>
                  </pic:nvPicPr>
                  <pic:blipFill>
                    <a:blip r:embed="rId7"/>
                    <a:stretch>
                      <a:fillRect/>
                    </a:stretch>
                  </pic:blipFill>
                  <pic:spPr>
                    <a:xfrm>
                      <a:off x="0" y="0"/>
                      <a:ext cx="5090160" cy="2499360"/>
                    </a:xfrm>
                    <a:prstGeom prst="rect">
                      <a:avLst/>
                    </a:prstGeom>
                  </pic:spPr>
                </pic:pic>
              </a:graphicData>
            </a:graphic>
          </wp:inline>
        </w:drawing>
      </w:r>
    </w:p>
    <w:p w14:paraId="07E42577" w14:textId="77777777" w:rsidR="00BD22AC" w:rsidRPr="000F6E3E" w:rsidRDefault="00DC661E" w:rsidP="000F6E3E">
      <w:pPr>
        <w:pStyle w:val="NormalWeb"/>
        <w:spacing w:line="360" w:lineRule="auto"/>
        <w:jc w:val="both"/>
        <w:rPr>
          <w:b/>
          <w:bCs/>
        </w:rPr>
      </w:pPr>
      <w:r w:rsidRPr="000F6E3E">
        <w:rPr>
          <w:b/>
          <w:bCs/>
        </w:rPr>
        <w:t>Essential Oils as Bio-Based Agrochemicals</w:t>
      </w:r>
    </w:p>
    <w:p w14:paraId="47318350" w14:textId="77777777" w:rsidR="00AB2DBA" w:rsidRPr="000F6E3E" w:rsidRDefault="00BD22AC" w:rsidP="000F6E3E">
      <w:pPr>
        <w:pStyle w:val="NormalWeb"/>
        <w:numPr>
          <w:ilvl w:val="0"/>
          <w:numId w:val="28"/>
        </w:numPr>
        <w:spacing w:line="360" w:lineRule="auto"/>
        <w:jc w:val="both"/>
        <w:rPr>
          <w:b/>
          <w:bCs/>
        </w:rPr>
      </w:pPr>
      <w:r w:rsidRPr="000F6E3E">
        <w:rPr>
          <w:b/>
          <w:bCs/>
        </w:rPr>
        <w:t>Source and composition</w:t>
      </w:r>
    </w:p>
    <w:p w14:paraId="14BE16AB" w14:textId="77777777" w:rsidR="000F6E3E" w:rsidRDefault="00FB6882" w:rsidP="000F6E3E">
      <w:pPr>
        <w:pStyle w:val="NormalWeb"/>
        <w:spacing w:line="360" w:lineRule="auto"/>
        <w:ind w:left="643"/>
        <w:jc w:val="both"/>
        <w:rPr>
          <w:lang w:val="en-IN"/>
        </w:rPr>
      </w:pPr>
      <w:r w:rsidRPr="000F6E3E">
        <w:rPr>
          <w:lang w:val="en-IN"/>
        </w:rPr>
        <w:t xml:space="preserve"> </w:t>
      </w:r>
      <w:r w:rsidR="00054349" w:rsidRPr="000F6E3E">
        <w:rPr>
          <w:lang w:val="en-IN"/>
        </w:rPr>
        <w:t xml:space="preserve">Essential oils are extracted from leaves, flowers, stems, seeds, and roots. Their bio-based </w:t>
      </w:r>
      <w:r w:rsidR="00BD22AC" w:rsidRPr="000F6E3E">
        <w:rPr>
          <w:lang w:val="en-IN"/>
        </w:rPr>
        <w:t xml:space="preserve">  </w:t>
      </w:r>
      <w:r w:rsidR="00054349" w:rsidRPr="000F6E3E">
        <w:rPr>
          <w:lang w:val="en-IN"/>
        </w:rPr>
        <w:t>agrochemical properties, including killing insects, fungi, bacteria, and nematodes, are becoming more popular. The range of plant sources and their chemical profiles make essential oils beneficial against many agricultural pests and diseases. These oils minimise non-target damage. Thyme, peppermint, clove, rosemary, eucalyptus, basil, lemongrass, and mint are used in diverse ways. Some bioactive components of essential oils are phenolics, monoterpenes, sesquiterpenes, aldehydes, ketones, alcohols, and esters</w:t>
      </w:r>
      <w:r w:rsidR="007809E0" w:rsidRPr="000F6E3E">
        <w:rPr>
          <w:lang w:val="en-IN"/>
        </w:rPr>
        <w:t xml:space="preserve"> (</w:t>
      </w:r>
      <w:r w:rsidR="00B520B1" w:rsidRPr="000F6E3E">
        <w:t>Reyes-Ávila et al., 2024</w:t>
      </w:r>
      <w:r w:rsidR="007809E0" w:rsidRPr="000F6E3E">
        <w:rPr>
          <w:lang w:val="en-IN"/>
        </w:rPr>
        <w:t>)</w:t>
      </w:r>
      <w:r w:rsidR="00054349" w:rsidRPr="000F6E3E">
        <w:rPr>
          <w:lang w:val="en-IN"/>
        </w:rPr>
        <w:t>. Citronellal repels insects and larvicidal, thymol and carvacrol in thyme are antifungal and antibacterial, while peppermint's menthol prevents pest insects from eating. Due to its high eugenol content, clove oil is antiviral and antifungal, whereas rosemary oil is insecticidal due to its cineole and camphor content. The chemical make-up and concentration of bioactive compounds can be affected by plant species, portion used, weather, soil, and extraction procedure (steam distillation, solvent extraction, cold pressing, etc.). Due of their unique composition, essential oils target different biological processes in pests and have a lesser resistance risk than synthetic pesticides.</w:t>
      </w:r>
    </w:p>
    <w:p w14:paraId="0CEEF0F3" w14:textId="77777777" w:rsidR="000F6E3E" w:rsidRDefault="00DC661E" w:rsidP="000F6E3E">
      <w:pPr>
        <w:pStyle w:val="NormalWeb"/>
        <w:numPr>
          <w:ilvl w:val="0"/>
          <w:numId w:val="28"/>
        </w:numPr>
        <w:spacing w:line="360" w:lineRule="auto"/>
        <w:jc w:val="both"/>
        <w:rPr>
          <w:b/>
          <w:bCs/>
        </w:rPr>
      </w:pPr>
      <w:r w:rsidRPr="000F6E3E">
        <w:rPr>
          <w:b/>
          <w:bCs/>
        </w:rPr>
        <w:t>Mode of Action</w:t>
      </w:r>
    </w:p>
    <w:p w14:paraId="4142B125" w14:textId="67B45A09" w:rsidR="007238E5" w:rsidRPr="000F6E3E" w:rsidRDefault="00054349" w:rsidP="000F6E3E">
      <w:pPr>
        <w:pStyle w:val="NormalWeb"/>
        <w:spacing w:line="360" w:lineRule="auto"/>
        <w:ind w:left="643"/>
        <w:jc w:val="both"/>
        <w:rPr>
          <w:b/>
          <w:bCs/>
        </w:rPr>
      </w:pPr>
      <w:r w:rsidRPr="000F6E3E">
        <w:rPr>
          <w:lang w:val="en-IN"/>
        </w:rPr>
        <w:lastRenderedPageBreak/>
        <w:t>Essential oils are pesticides because they affect pests and illnesses' metabolism, behaviour, and physiology. Essential oils alter cell membrane integrity, ion permeability, spore germination, and enzyme activity to limit fungal development</w:t>
      </w:r>
      <w:r w:rsidR="00B520B1" w:rsidRPr="000F6E3E">
        <w:rPr>
          <w:lang w:val="en-IN"/>
        </w:rPr>
        <w:t xml:space="preserve"> (</w:t>
      </w:r>
      <w:proofErr w:type="spellStart"/>
      <w:r w:rsidR="00B520B1" w:rsidRPr="000F6E3E">
        <w:t>Soyel</w:t>
      </w:r>
      <w:proofErr w:type="spellEnd"/>
      <w:r w:rsidR="00B520B1" w:rsidRPr="000F6E3E">
        <w:t xml:space="preserve"> et al., 2023</w:t>
      </w:r>
      <w:r w:rsidR="00B520B1" w:rsidRPr="000F6E3E">
        <w:rPr>
          <w:lang w:val="en-IN"/>
        </w:rPr>
        <w:t>)</w:t>
      </w:r>
      <w:r w:rsidRPr="000F6E3E">
        <w:rPr>
          <w:lang w:val="en-IN"/>
        </w:rPr>
        <w:t>. Essential oils de</w:t>
      </w:r>
      <w:r w:rsidR="00D4028D" w:rsidRPr="000F6E3E">
        <w:rPr>
          <w:lang w:val="en-IN"/>
        </w:rPr>
        <w:t>-</w:t>
      </w:r>
      <w:proofErr w:type="spellStart"/>
      <w:r w:rsidRPr="000F6E3E">
        <w:rPr>
          <w:lang w:val="en-IN"/>
        </w:rPr>
        <w:t>naturate</w:t>
      </w:r>
      <w:proofErr w:type="spellEnd"/>
      <w:r w:rsidRPr="000F6E3E">
        <w:rPr>
          <w:lang w:val="en-IN"/>
        </w:rPr>
        <w:t xml:space="preserve"> </w:t>
      </w:r>
      <w:r w:rsidR="00D4028D" w:rsidRPr="000F6E3E">
        <w:rPr>
          <w:lang w:val="en-IN"/>
        </w:rPr>
        <w:t xml:space="preserve">the </w:t>
      </w:r>
      <w:r w:rsidRPr="000F6E3E">
        <w:rPr>
          <w:lang w:val="en-IN"/>
        </w:rPr>
        <w:t xml:space="preserve">proteins, permeate bacteria membranes, and disrupt metabolic processes, killing them. Essential oils' poisonous or repelling effects on the neurological system modify insect behaviour, paralysing or </w:t>
      </w:r>
      <w:proofErr w:type="spellStart"/>
      <w:r w:rsidRPr="000F6E3E">
        <w:rPr>
          <w:lang w:val="en-IN"/>
        </w:rPr>
        <w:t>illing</w:t>
      </w:r>
      <w:proofErr w:type="spellEnd"/>
      <w:r w:rsidRPr="000F6E3E">
        <w:rPr>
          <w:lang w:val="en-IN"/>
        </w:rPr>
        <w:t xml:space="preserve"> them.</w:t>
      </w:r>
      <w:r w:rsidR="00B520B1" w:rsidRPr="000F6E3E">
        <w:rPr>
          <w:lang w:val="en-IN"/>
        </w:rPr>
        <w:t xml:space="preserve"> </w:t>
      </w:r>
      <w:r w:rsidRPr="000F6E3E">
        <w:rPr>
          <w:lang w:val="en-IN"/>
        </w:rPr>
        <w:t>Essential oils can also lower insect populations by disrupting eating, oviposition, and mating. Peppermint and citronella oils repel aphids, whiteflies, and beetles, while clove and thyme oils reduce tomato and wheat fungal infections. Essential oils are safe to use regularly or in combination with other pest management approaches because their multi-targeted effect reduces resistance. Essential oils can also boost plant defences, making them more resistant to pests and diseases</w:t>
      </w:r>
      <w:r w:rsidR="007238E5" w:rsidRPr="000F6E3E">
        <w:rPr>
          <w:lang w:val="en-IN"/>
        </w:rPr>
        <w:t>.</w:t>
      </w:r>
    </w:p>
    <w:p w14:paraId="09BA8B9A" w14:textId="77777777" w:rsidR="0045632A"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Applications in Agriculture</w:t>
      </w:r>
    </w:p>
    <w:p w14:paraId="3D42C3C8"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2C061E80" w14:textId="71D1691E" w:rsidR="007238E5" w:rsidRPr="000F6E3E" w:rsidRDefault="00054349"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Agricultural uses of essential oils include soil supplements, post-harvest treatments, foliar sprays, seed treatments, and essential oils. Seeds coated with essential oils germinate better and resist soil-borne illnesses and early pests. Foliar sprays are used on tomato, cabbage, chilli, and cucurbit crops to control aphids, whiteflies, mites, and fungal infections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Cenobio et al., 2024</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Essential oil soil additions improve rhizosphere microbial balance, control pathogens, and improve soil health. Multiple investigations have proven essential oils to be beneficial in IPM. Post-harvest infections were averted by thyme oil in wheat, peppermint oil in greenhouse veggies, and clove oil in preserved fruits. Use essential oils with bio-agrochemicals like neem or microbial extracts to boost their potency and action spectrum. Recent advances in nano</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formulations and microencapsulation have enhanced essential oil stability, controlled release, and potency, making them more suitable for large-scale use.</w:t>
      </w:r>
    </w:p>
    <w:p w14:paraId="327B5AB8"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Advantages and Limitations</w:t>
      </w:r>
    </w:p>
    <w:p w14:paraId="3376133E"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5786ACF6" w14:textId="1E90C251" w:rsidR="00054349"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Essential oils are biodegradable, efficient against a wide range of pests and diseases, and safe for humans, animals, and beneficial species, unlike synthetic pesticides. They are eco-</w:t>
      </w:r>
      <w:r w:rsidRPr="000F6E3E">
        <w:rPr>
          <w:rFonts w:ascii="Times New Roman" w:eastAsia="Times New Roman" w:hAnsi="Times New Roman" w:cs="Times New Roman"/>
          <w:sz w:val="24"/>
          <w:szCs w:val="24"/>
          <w:lang w:val="en-IN"/>
        </w:rPr>
        <w:lastRenderedPageBreak/>
        <w:t>friendly and natural, meeting the growing need for residue-free farming. However, some constraints limit its use. Because essential oils are volatile, temperature, sunlight, and humidity can reduce their effectiveness. Short shelf life, high manufacturing costs, and chemical composition variability from plant source and extraction methods make commercialisation problematic. Innovative formulation methods like nanoencapsulation, microemulsions, and synergistic blends are being researched as solutions. Controlled release, bioactivity, and stability can be improved with these methods. Since essential oils are now more effective, they can be used in current integrated pest management systems (IPM) as a greener alternative to conventional pesticides. Finally, essential oils are adaptable and long-lasting, making them a promising new bio-based crop protection pesticide. Sustainable agriculture needs continual study into formulations, standardisation, and field efficacy to fully use this technique.</w:t>
      </w:r>
    </w:p>
    <w:p w14:paraId="6A0F5337"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1C62ACD8"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22E71EF1"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255DF9DD"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4977B5B9"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19C33BF5"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334DF95E"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0F9ABC97"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78D2D5FA"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676A4BDC"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6ACDE1CF" w14:textId="77777777" w:rsidR="00C6413C"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39929E15" w14:textId="4FA42E20" w:rsidR="00C6413C" w:rsidRPr="000F6E3E" w:rsidRDefault="00C6413C"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Fig .2 </w:t>
      </w:r>
    </w:p>
    <w:p w14:paraId="64BB265F" w14:textId="77777777" w:rsidR="007238E5" w:rsidRPr="000F6E3E" w:rsidRDefault="007809E0" w:rsidP="000F6E3E">
      <w:pPr>
        <w:spacing w:before="100" w:beforeAutospacing="1" w:after="100" w:afterAutospacing="1" w:line="360" w:lineRule="auto"/>
        <w:jc w:val="both"/>
        <w:rPr>
          <w:rFonts w:ascii="Times New Roman" w:eastAsia="Times New Roman" w:hAnsi="Times New Roman" w:cs="Times New Roman"/>
          <w:b/>
          <w:bCs/>
          <w:sz w:val="24"/>
          <w:szCs w:val="24"/>
        </w:rPr>
      </w:pPr>
      <w:r w:rsidRPr="000F6E3E">
        <w:rPr>
          <w:rFonts w:ascii="Times New Roman" w:eastAsia="Times New Roman" w:hAnsi="Times New Roman" w:cs="Times New Roman"/>
          <w:noProof/>
          <w:sz w:val="24"/>
          <w:szCs w:val="24"/>
          <w:lang w:val="en-IN" w:eastAsia="en-IN" w:bidi="ta-IN"/>
        </w:rPr>
        <w:lastRenderedPageBreak/>
        <w:drawing>
          <wp:inline distT="0" distB="0" distL="0" distR="0" wp14:anchorId="36BC7CD7" wp14:editId="2533F2E1">
            <wp:extent cx="6692900" cy="3641725"/>
            <wp:effectExtent l="0" t="0" r="0" b="0"/>
            <wp:docPr id="1902560966" name="Picture 1" descr="A diagram of different colored hexag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60966" name="Picture 1" descr="A diagram of different colored hexagons&#10;&#10;AI-generated content may be incorrect."/>
                    <pic:cNvPicPr/>
                  </pic:nvPicPr>
                  <pic:blipFill>
                    <a:blip r:embed="rId8"/>
                    <a:stretch>
                      <a:fillRect/>
                    </a:stretch>
                  </pic:blipFill>
                  <pic:spPr>
                    <a:xfrm>
                      <a:off x="0" y="0"/>
                      <a:ext cx="6692900" cy="3641725"/>
                    </a:xfrm>
                    <a:prstGeom prst="rect">
                      <a:avLst/>
                    </a:prstGeom>
                  </pic:spPr>
                </pic:pic>
              </a:graphicData>
            </a:graphic>
          </wp:inline>
        </w:drawing>
      </w:r>
    </w:p>
    <w:p w14:paraId="41F53AE2" w14:textId="77777777" w:rsidR="007238E5" w:rsidRPr="000F6E3E" w:rsidRDefault="00DC661E" w:rsidP="000F6E3E">
      <w:p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Neem-Based Agrochemicals</w:t>
      </w:r>
    </w:p>
    <w:p w14:paraId="5D00D0CA"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Active Compounds in Neem</w:t>
      </w:r>
    </w:p>
    <w:p w14:paraId="7C00430A"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1A2E8ECD" w14:textId="5295EF0E" w:rsidR="007238E5"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 (Azadi</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rachta indica), a tropical evergreen tree from Southeast Asia and India, is known for its therapeutic, antifungal, and pesticidal bioactive compounds. The main bioactive components of neem include limonoids such </w:t>
      </w:r>
      <w:proofErr w:type="spellStart"/>
      <w:r w:rsidRPr="000F6E3E">
        <w:rPr>
          <w:rFonts w:ascii="Times New Roman" w:eastAsia="Times New Roman" w:hAnsi="Times New Roman" w:cs="Times New Roman"/>
          <w:sz w:val="24"/>
          <w:szCs w:val="24"/>
          <w:lang w:val="en-IN"/>
        </w:rPr>
        <w:t>azadirachtin</w:t>
      </w:r>
      <w:proofErr w:type="spellEnd"/>
      <w:r w:rsidRPr="000F6E3E">
        <w:rPr>
          <w:rFonts w:ascii="Times New Roman" w:eastAsia="Times New Roman" w:hAnsi="Times New Roman" w:cs="Times New Roman"/>
          <w:sz w:val="24"/>
          <w:szCs w:val="24"/>
          <w:lang w:val="en-IN"/>
        </w:rPr>
        <w:t xml:space="preserve">, </w:t>
      </w:r>
      <w:proofErr w:type="spellStart"/>
      <w:r w:rsidRPr="000F6E3E">
        <w:rPr>
          <w:rFonts w:ascii="Times New Roman" w:eastAsia="Times New Roman" w:hAnsi="Times New Roman" w:cs="Times New Roman"/>
          <w:sz w:val="24"/>
          <w:szCs w:val="24"/>
          <w:lang w:val="en-IN"/>
        </w:rPr>
        <w:t>nim</w:t>
      </w:r>
      <w:proofErr w:type="spellEnd"/>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w:t>
      </w:r>
      <w:proofErr w:type="spellStart"/>
      <w:r w:rsidRPr="000F6E3E">
        <w:rPr>
          <w:rFonts w:ascii="Times New Roman" w:eastAsia="Times New Roman" w:hAnsi="Times New Roman" w:cs="Times New Roman"/>
          <w:sz w:val="24"/>
          <w:szCs w:val="24"/>
          <w:lang w:val="en-IN"/>
        </w:rPr>
        <w:t>salannin</w:t>
      </w:r>
      <w:proofErr w:type="spellEnd"/>
      <w:r w:rsidRPr="000F6E3E">
        <w:rPr>
          <w:rFonts w:ascii="Times New Roman" w:eastAsia="Times New Roman" w:hAnsi="Times New Roman" w:cs="Times New Roman"/>
          <w:sz w:val="24"/>
          <w:szCs w:val="24"/>
          <w:lang w:val="en-IN"/>
        </w:rPr>
        <w:t xml:space="preserve">, and </w:t>
      </w:r>
      <w:proofErr w:type="spellStart"/>
      <w:r w:rsidRPr="000F6E3E">
        <w:rPr>
          <w:rFonts w:ascii="Times New Roman" w:eastAsia="Times New Roman" w:hAnsi="Times New Roman" w:cs="Times New Roman"/>
          <w:sz w:val="24"/>
          <w:szCs w:val="24"/>
          <w:lang w:val="en-IN"/>
        </w:rPr>
        <w:t>meliantriol</w:t>
      </w:r>
      <w:proofErr w:type="spellEnd"/>
      <w:r w:rsidRPr="000F6E3E">
        <w:rPr>
          <w:rFonts w:ascii="Times New Roman" w:eastAsia="Times New Roman" w:hAnsi="Times New Roman" w:cs="Times New Roman"/>
          <w:sz w:val="24"/>
          <w:szCs w:val="24"/>
          <w:lang w:val="en-IN"/>
        </w:rPr>
        <w:t>. Most of neem's insecticidal effect comes from azadirachtin, the best-studied. As a growth regulator and antifeedant, it prevents insect moulting, metamorphosis, and reproduction. Azadirachtin affects pest populations by delaying pupation, larval development, and adult emergence by interfering with hormone pathways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Hassan et al., 2024</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Nim</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prevents soil-borne, fungal, bacterial, and viral leaf illnesses. </w:t>
      </w:r>
      <w:proofErr w:type="spellStart"/>
      <w:r w:rsidRPr="000F6E3E">
        <w:rPr>
          <w:rFonts w:ascii="Times New Roman" w:eastAsia="Times New Roman" w:hAnsi="Times New Roman" w:cs="Times New Roman"/>
          <w:sz w:val="24"/>
          <w:szCs w:val="24"/>
          <w:lang w:val="en-IN"/>
        </w:rPr>
        <w:t>Salannin</w:t>
      </w:r>
      <w:proofErr w:type="spellEnd"/>
      <w:r w:rsidRPr="000F6E3E">
        <w:rPr>
          <w:rFonts w:ascii="Times New Roman" w:eastAsia="Times New Roman" w:hAnsi="Times New Roman" w:cs="Times New Roman"/>
          <w:sz w:val="24"/>
          <w:szCs w:val="24"/>
          <w:lang w:val="en-IN"/>
        </w:rPr>
        <w:t xml:space="preserve"> deters insects from eating treated crops, while </w:t>
      </w:r>
      <w:proofErr w:type="spellStart"/>
      <w:r w:rsidRPr="000F6E3E">
        <w:rPr>
          <w:rFonts w:ascii="Times New Roman" w:eastAsia="Times New Roman" w:hAnsi="Times New Roman" w:cs="Times New Roman"/>
          <w:sz w:val="24"/>
          <w:szCs w:val="24"/>
          <w:lang w:val="en-IN"/>
        </w:rPr>
        <w:t>meliantriol</w:t>
      </w:r>
      <w:proofErr w:type="spellEnd"/>
      <w:r w:rsidRPr="000F6E3E">
        <w:rPr>
          <w:rFonts w:ascii="Times New Roman" w:eastAsia="Times New Roman" w:hAnsi="Times New Roman" w:cs="Times New Roman"/>
          <w:sz w:val="24"/>
          <w:szCs w:val="24"/>
          <w:lang w:val="en-IN"/>
        </w:rPr>
        <w:t xml:space="preserve"> controls growth and kills insects. Many neem-based treatments are more effective when these bioactive chemicals work together. Neem kills aphids, beetles, nematodes, harmful fungi (including Aspergillus, Fusarium, and Alternaria), and caterpillars due to its varied makeup. Neem compounds' </w:t>
      </w:r>
      <w:r w:rsidRPr="000F6E3E">
        <w:rPr>
          <w:rFonts w:ascii="Times New Roman" w:eastAsia="Times New Roman" w:hAnsi="Times New Roman" w:cs="Times New Roman"/>
          <w:sz w:val="24"/>
          <w:szCs w:val="24"/>
          <w:lang w:val="en-IN"/>
        </w:rPr>
        <w:lastRenderedPageBreak/>
        <w:t>diversity and multifunctionality make them essential for bio-based pest management in sustainable agriculture.</w:t>
      </w:r>
    </w:p>
    <w:p w14:paraId="3044E71A" w14:textId="77777777" w:rsidR="007C1483" w:rsidRPr="000F6E3E" w:rsidRDefault="007C148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60C63D36"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Mode of Action</w:t>
      </w:r>
    </w:p>
    <w:p w14:paraId="21BFD870"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2CF8A52B" w14:textId="73A374D6" w:rsidR="007238E5"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 xml:space="preserve">Their methods of action make neem-derived agrochemicals more efficient and environmentally friendly. Antifeedant </w:t>
      </w:r>
      <w:proofErr w:type="spellStart"/>
      <w:r w:rsidRPr="000F6E3E">
        <w:rPr>
          <w:rFonts w:ascii="Times New Roman" w:eastAsia="Times New Roman" w:hAnsi="Times New Roman" w:cs="Times New Roman"/>
          <w:sz w:val="24"/>
          <w:szCs w:val="24"/>
          <w:lang w:val="en-IN"/>
        </w:rPr>
        <w:t>azadirachtin</w:t>
      </w:r>
      <w:proofErr w:type="spellEnd"/>
      <w:r w:rsidRPr="000F6E3E">
        <w:rPr>
          <w:rFonts w:ascii="Times New Roman" w:eastAsia="Times New Roman" w:hAnsi="Times New Roman" w:cs="Times New Roman"/>
          <w:sz w:val="24"/>
          <w:szCs w:val="24"/>
          <w:lang w:val="en-IN"/>
        </w:rPr>
        <w:t xml:space="preserve"> reduces crop loss by preventing insects from consuming treated plants</w:t>
      </w:r>
      <w:r w:rsidR="00B520B1" w:rsidRPr="000F6E3E">
        <w:rPr>
          <w:rFonts w:ascii="Times New Roman" w:eastAsia="Times New Roman" w:hAnsi="Times New Roman" w:cs="Times New Roman"/>
          <w:sz w:val="24"/>
          <w:szCs w:val="24"/>
          <w:lang w:val="en-IN"/>
        </w:rPr>
        <w:t xml:space="preserve"> (</w:t>
      </w:r>
      <w:proofErr w:type="spellStart"/>
      <w:r w:rsidR="00B520B1" w:rsidRPr="000F6E3E">
        <w:rPr>
          <w:rFonts w:ascii="Times New Roman" w:hAnsi="Times New Roman" w:cs="Times New Roman"/>
          <w:sz w:val="24"/>
          <w:szCs w:val="24"/>
        </w:rPr>
        <w:t>Ediagbonya</w:t>
      </w:r>
      <w:proofErr w:type="spellEnd"/>
      <w:r w:rsidR="00B520B1" w:rsidRPr="000F6E3E">
        <w:rPr>
          <w:rFonts w:ascii="Times New Roman" w:hAnsi="Times New Roman" w:cs="Times New Roman"/>
          <w:sz w:val="24"/>
          <w:szCs w:val="24"/>
        </w:rPr>
        <w:t xml:space="preserve"> et al., 2025</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 It controls insect growth by interfering with moulting and metamorphosis endocrine mechanisms. Thus, neither insects nor their offspring survive adulthood. </w:t>
      </w:r>
      <w:proofErr w:type="spellStart"/>
      <w:r w:rsidRPr="000F6E3E">
        <w:rPr>
          <w:rFonts w:ascii="Times New Roman" w:eastAsia="Times New Roman" w:hAnsi="Times New Roman" w:cs="Times New Roman"/>
          <w:sz w:val="24"/>
          <w:szCs w:val="24"/>
          <w:lang w:val="en-IN"/>
        </w:rPr>
        <w:t>Odicicidal</w:t>
      </w:r>
      <w:proofErr w:type="spellEnd"/>
      <w:r w:rsidRPr="000F6E3E">
        <w:rPr>
          <w:rFonts w:ascii="Times New Roman" w:eastAsia="Times New Roman" w:hAnsi="Times New Roman" w:cs="Times New Roman"/>
          <w:sz w:val="24"/>
          <w:szCs w:val="24"/>
          <w:lang w:val="en-IN"/>
        </w:rPr>
        <w:t xml:space="preserve"> neem compounds help limit population long-term by inhibiting egg development and hatching. </w:t>
      </w:r>
      <w:r w:rsidRPr="000F6E3E">
        <w:rPr>
          <w:rFonts w:ascii="Times New Roman" w:eastAsia="Times New Roman" w:hAnsi="Times New Roman" w:cs="Times New Roman"/>
          <w:sz w:val="24"/>
          <w:szCs w:val="24"/>
          <w:lang w:val="en-IN"/>
        </w:rPr>
        <w:br/>
        <w:t>NEM also deters insects from visiting or depositing eggs on crops. Neem kills insects, inhibits enzyme activity, breaks down cell membranes, and slows pathogen growth, making it antifungal and antibacterial. Nim</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and other limonoids prevent dangerous fungi from generating hyphae and spores. Synthetic pesticides can cause </w:t>
      </w:r>
      <w:r w:rsidR="007238E5" w:rsidRPr="000F6E3E">
        <w:rPr>
          <w:rFonts w:ascii="Times New Roman" w:eastAsia="Times New Roman" w:hAnsi="Times New Roman" w:cs="Times New Roman"/>
          <w:sz w:val="24"/>
          <w:szCs w:val="24"/>
          <w:lang w:val="en-IN"/>
        </w:rPr>
        <w:t xml:space="preserve">the </w:t>
      </w:r>
      <w:r w:rsidRPr="000F6E3E">
        <w:rPr>
          <w:rFonts w:ascii="Times New Roman" w:eastAsia="Times New Roman" w:hAnsi="Times New Roman" w:cs="Times New Roman"/>
          <w:sz w:val="24"/>
          <w:szCs w:val="24"/>
          <w:lang w:val="en-IN"/>
        </w:rPr>
        <w:t>resistance however neem components' multi-targeted activity reduces this risk. Since it doesn't harm beneficial insects, neem works with IPM systems. This includes pollinators, predators, and soil microbes.</w:t>
      </w:r>
    </w:p>
    <w:p w14:paraId="6984B146" w14:textId="77777777" w:rsidR="007C1483" w:rsidRPr="000F6E3E" w:rsidRDefault="007C148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079E369E"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Agricultural Applications</w:t>
      </w:r>
    </w:p>
    <w:p w14:paraId="2306F5DE"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53999665" w14:textId="1EDFB7E3" w:rsidR="00D8670D"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 products are used in sustainable agriculture, soil fertility, and crop protection. They are widely used in cotton, grains, vegetables, legumes, and fruit trees. Commercially accessible neem formulations include oil, cake, seed extracts, wettable powders, emulsifiable concentrates, and bio-pesticide mixes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Mishra et al., 2019</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 The last two use neem with other natural substances to boost efficacy. </w:t>
      </w:r>
      <w:r w:rsidRPr="000F6E3E">
        <w:rPr>
          <w:rFonts w:ascii="Times New Roman" w:eastAsia="Times New Roman" w:hAnsi="Times New Roman" w:cs="Times New Roman"/>
          <w:sz w:val="24"/>
          <w:szCs w:val="24"/>
          <w:lang w:val="en-IN"/>
        </w:rPr>
        <w:br/>
        <w:t xml:space="preserve">Neem extracts protect seedlings from soil-borne pests and early-stage fungal diseases, improving germination and plant vigour. Foliar sprays suppress sap-sucking pests including aphids, mealybugs, whiteflies, and caterpillars while safeguarding beneficial insects. In addition to improving soil health, neem cake, a byproduct of neem oil extraction, boosts soil microbial activity and inhibits soil-borne illnesses. Multiple studies have found </w:t>
      </w:r>
      <w:r w:rsidRPr="000F6E3E">
        <w:rPr>
          <w:rFonts w:ascii="Times New Roman" w:eastAsia="Times New Roman" w:hAnsi="Times New Roman" w:cs="Times New Roman"/>
          <w:sz w:val="24"/>
          <w:szCs w:val="24"/>
          <w:lang w:val="en-IN"/>
        </w:rPr>
        <w:lastRenderedPageBreak/>
        <w:t>that neem-derived formulations increase production and reduce pests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Souto et al., 2021</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Topically applied neem oil reduced bollworm infestation by 70% in cotton, and neem cake boosted tomato yields by reducing nematodes and boosting soil fertility.</w:t>
      </w:r>
    </w:p>
    <w:p w14:paraId="6EEFBDBD" w14:textId="77777777" w:rsidR="007C1483" w:rsidRPr="000F6E3E" w:rsidRDefault="007C148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7D0D8796"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Benefits and Challenges</w:t>
      </w:r>
    </w:p>
    <w:p w14:paraId="3D2B23F1"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76E121F6" w14:textId="1DFDC6CF" w:rsidR="00D8670D"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Neem-based agrochemicals have various benefits. Pollinators and healthy soil bacteria are unharmed by these selective pesticides, which break down in the environment. Neem is a good insecticide alternative for sustainable and organic farming due to its properties. Its broad-spectrum potency and compatibility with other biological agents promote neem in integrated pest management.</w:t>
      </w:r>
      <w:r w:rsidR="00DE1F31" w:rsidRPr="000F6E3E">
        <w:rPr>
          <w:rFonts w:ascii="Times New Roman" w:eastAsia="Times New Roman" w:hAnsi="Times New Roman" w:cs="Times New Roman"/>
          <w:sz w:val="24"/>
          <w:szCs w:val="24"/>
          <w:lang w:val="en-IN"/>
        </w:rPr>
        <w:t xml:space="preserve"> </w:t>
      </w:r>
      <w:r w:rsidRPr="000F6E3E">
        <w:rPr>
          <w:rFonts w:ascii="Times New Roman" w:eastAsia="Times New Roman" w:hAnsi="Times New Roman" w:cs="Times New Roman"/>
          <w:sz w:val="24"/>
          <w:szCs w:val="24"/>
          <w:lang w:val="en-IN"/>
        </w:rPr>
        <w:t>Unfortunately, there are barriers to widespread use. Environmental factors like temperature, light, and humidity can affect stability and shelf life, lowering efficacy. Variations in active component concentrations due to plant material, geographic origin, and extraction techniques can affect product consistency and standardisation. Cost and extraction efficiency can further limit large-scale neem manufacture, and some formulations have special storage needs. Research in formulation technologies such microencapsulation, emulsification, and combination with microbes or plants is improving neem product potency, stability, and economic feasibility despite these challenges. Finally, neem-based agrochemicals' diverse uses, wide range of action mechanisms, and abundance of bioactive components make them significant for long-term pest and disease management. New formulations, standardisation, and field application methods will boost their contribution to sustainable and resilient farming.</w:t>
      </w:r>
    </w:p>
    <w:p w14:paraId="28281B21" w14:textId="77777777" w:rsidR="00D8670D" w:rsidRPr="000F6E3E" w:rsidRDefault="00DC661E" w:rsidP="000F6E3E">
      <w:pPr>
        <w:spacing w:before="100" w:beforeAutospacing="1" w:after="100" w:afterAutospacing="1" w:line="360" w:lineRule="auto"/>
        <w:jc w:val="both"/>
        <w:rPr>
          <w:rStyle w:val="Strong"/>
          <w:rFonts w:ascii="Times New Roman" w:hAnsi="Times New Roman" w:cs="Times New Roman"/>
          <w:sz w:val="24"/>
          <w:szCs w:val="24"/>
        </w:rPr>
      </w:pPr>
      <w:r w:rsidRPr="000F6E3E">
        <w:rPr>
          <w:rStyle w:val="Strong"/>
          <w:rFonts w:ascii="Times New Roman" w:hAnsi="Times New Roman" w:cs="Times New Roman"/>
          <w:sz w:val="24"/>
          <w:szCs w:val="24"/>
        </w:rPr>
        <w:t xml:space="preserve"> Microbial Extracts in Crop Protection</w:t>
      </w:r>
    </w:p>
    <w:p w14:paraId="2ABF544E" w14:textId="77777777" w:rsidR="00DE1F31" w:rsidRPr="00D51B25" w:rsidRDefault="00DC661E" w:rsidP="000F6E3E">
      <w:pPr>
        <w:pStyle w:val="ListParagraph"/>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lang w:val="en-IN"/>
        </w:rPr>
      </w:pPr>
      <w:r w:rsidRPr="000F6E3E">
        <w:rPr>
          <w:rStyle w:val="Strong"/>
          <w:rFonts w:ascii="Times New Roman" w:hAnsi="Times New Roman" w:cs="Times New Roman"/>
          <w:color w:val="000000" w:themeColor="text1"/>
          <w:sz w:val="24"/>
          <w:szCs w:val="24"/>
        </w:rPr>
        <w:t>Sources and Types</w:t>
      </w:r>
    </w:p>
    <w:p w14:paraId="3DA3DFBC" w14:textId="77777777" w:rsidR="00D51B25" w:rsidRPr="000F6E3E" w:rsidRDefault="00D51B25" w:rsidP="00D51B25">
      <w:pPr>
        <w:pStyle w:val="ListParagraph"/>
        <w:spacing w:before="100" w:beforeAutospacing="1" w:after="100" w:afterAutospacing="1" w:line="360" w:lineRule="auto"/>
        <w:ind w:left="643"/>
        <w:jc w:val="both"/>
        <w:rPr>
          <w:rStyle w:val="Strong"/>
          <w:rFonts w:ascii="Times New Roman" w:eastAsia="Times New Roman" w:hAnsi="Times New Roman" w:cs="Times New Roman"/>
          <w:b w:val="0"/>
          <w:bCs w:val="0"/>
          <w:sz w:val="24"/>
          <w:szCs w:val="24"/>
          <w:lang w:val="en-IN"/>
        </w:rPr>
      </w:pPr>
    </w:p>
    <w:p w14:paraId="11191538" w14:textId="4DFDB65C" w:rsidR="00D8670D"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hAnsi="Times New Roman" w:cs="Times New Roman"/>
          <w:sz w:val="24"/>
          <w:szCs w:val="24"/>
          <w:lang w:val="en-IN"/>
        </w:rPr>
        <w:t>Sustainable bio-based agrochemicals made from microbial extracts are popular due to their green profile, target selectivity, and natural origin. Extracts from beneficial microbes like bacteria, fungi, and actinomycetes have excellent biocontrol properties against numerous plant pests and diseases. Many research ha</w:t>
      </w:r>
      <w:r w:rsidR="00D4028D" w:rsidRPr="000F6E3E">
        <w:rPr>
          <w:rFonts w:ascii="Times New Roman" w:hAnsi="Times New Roman" w:cs="Times New Roman"/>
          <w:sz w:val="24"/>
          <w:szCs w:val="24"/>
          <w:lang w:val="en-IN"/>
        </w:rPr>
        <w:t>d</w:t>
      </w:r>
      <w:r w:rsidRPr="000F6E3E">
        <w:rPr>
          <w:rFonts w:ascii="Times New Roman" w:hAnsi="Times New Roman" w:cs="Times New Roman"/>
          <w:sz w:val="24"/>
          <w:szCs w:val="24"/>
          <w:lang w:val="en-IN"/>
        </w:rPr>
        <w:t xml:space="preserve"> examined the insecticidal, antifungal, and plant growth-promoting characteristics of Bacillus thuringiensis, Pseudomonas fluorescens, </w:t>
      </w:r>
      <w:r w:rsidRPr="000F6E3E">
        <w:rPr>
          <w:rFonts w:ascii="Times New Roman" w:hAnsi="Times New Roman" w:cs="Times New Roman"/>
          <w:sz w:val="24"/>
          <w:szCs w:val="24"/>
          <w:lang w:val="en-IN"/>
        </w:rPr>
        <w:lastRenderedPageBreak/>
        <w:t xml:space="preserve">Bacillus subtilis, and </w:t>
      </w:r>
      <w:proofErr w:type="spellStart"/>
      <w:r w:rsidRPr="000F6E3E">
        <w:rPr>
          <w:rFonts w:ascii="Times New Roman" w:hAnsi="Times New Roman" w:cs="Times New Roman"/>
          <w:sz w:val="24"/>
          <w:szCs w:val="24"/>
          <w:lang w:val="en-IN"/>
        </w:rPr>
        <w:t>Paenibacillus</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spp</w:t>
      </w:r>
      <w:proofErr w:type="spellEnd"/>
      <w:r w:rsidR="00B520B1" w:rsidRPr="000F6E3E">
        <w:rPr>
          <w:rFonts w:ascii="Times New Roman" w:hAnsi="Times New Roman" w:cs="Times New Roman"/>
          <w:sz w:val="24"/>
          <w:szCs w:val="24"/>
          <w:lang w:val="en-IN"/>
        </w:rPr>
        <w:t xml:space="preserve"> (</w:t>
      </w:r>
      <w:proofErr w:type="spellStart"/>
      <w:r w:rsidR="00B520B1" w:rsidRPr="000F6E3E">
        <w:rPr>
          <w:rFonts w:ascii="Times New Roman" w:hAnsi="Times New Roman" w:cs="Times New Roman"/>
          <w:sz w:val="24"/>
          <w:szCs w:val="24"/>
        </w:rPr>
        <w:t>Jampílek</w:t>
      </w:r>
      <w:proofErr w:type="spellEnd"/>
      <w:r w:rsidR="00B520B1" w:rsidRPr="000F6E3E">
        <w:rPr>
          <w:rFonts w:ascii="Times New Roman" w:hAnsi="Times New Roman" w:cs="Times New Roman"/>
          <w:sz w:val="24"/>
          <w:szCs w:val="24"/>
        </w:rPr>
        <w:t xml:space="preserve"> et al., 2019</w:t>
      </w:r>
      <w:r w:rsidR="00B520B1"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 Trichoderma spp., Beauveria </w:t>
      </w:r>
      <w:proofErr w:type="spellStart"/>
      <w:r w:rsidRPr="000F6E3E">
        <w:rPr>
          <w:rFonts w:ascii="Times New Roman" w:hAnsi="Times New Roman" w:cs="Times New Roman"/>
          <w:sz w:val="24"/>
          <w:szCs w:val="24"/>
          <w:lang w:val="en-IN"/>
        </w:rPr>
        <w:t>bassiana</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Metarhizium</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anisopliae</w:t>
      </w:r>
      <w:proofErr w:type="spellEnd"/>
      <w:r w:rsidRPr="000F6E3E">
        <w:rPr>
          <w:rFonts w:ascii="Times New Roman" w:hAnsi="Times New Roman" w:cs="Times New Roman"/>
          <w:sz w:val="24"/>
          <w:szCs w:val="24"/>
          <w:lang w:val="en-IN"/>
        </w:rPr>
        <w:t xml:space="preserve">, and </w:t>
      </w:r>
      <w:proofErr w:type="spellStart"/>
      <w:r w:rsidRPr="000F6E3E">
        <w:rPr>
          <w:rFonts w:ascii="Times New Roman" w:hAnsi="Times New Roman" w:cs="Times New Roman"/>
          <w:sz w:val="24"/>
          <w:szCs w:val="24"/>
          <w:lang w:val="en-IN"/>
        </w:rPr>
        <w:t>Paecilomyces</w:t>
      </w:r>
      <w:proofErr w:type="spellEnd"/>
      <w:r w:rsidRPr="000F6E3E">
        <w:rPr>
          <w:rFonts w:ascii="Times New Roman" w:hAnsi="Times New Roman" w:cs="Times New Roman"/>
          <w:sz w:val="24"/>
          <w:szCs w:val="24"/>
          <w:lang w:val="en-IN"/>
        </w:rPr>
        <w:t xml:space="preserve"> spp. are widely used for their entomopathogenic and soil-borne and foliar disease-fighting properties. Actinomycetes, especially Streptomyces spp., produce extracellular enzymes and antibacterial substances that suppress fungus and trigger plant defences. These bacteria fight in several ways. Parasites compete with infections for food, habitat, nutrition, and disease-killing enzymes. Improved root architecture, nutrient uptake, and phytohormone synthesis are also benefits of several microbial extracts. Microbial extracts are becoming more essential in eco-friendly farming since they fight illnesses and boost plant health.</w:t>
      </w:r>
    </w:p>
    <w:p w14:paraId="2828FE01" w14:textId="77777777" w:rsidR="00DE1F31" w:rsidRPr="000F6E3E" w:rsidRDefault="00DC661E" w:rsidP="000F6E3E">
      <w:pPr>
        <w:pStyle w:val="NormalWeb"/>
        <w:numPr>
          <w:ilvl w:val="0"/>
          <w:numId w:val="25"/>
        </w:numPr>
        <w:spacing w:line="360" w:lineRule="auto"/>
        <w:jc w:val="both"/>
        <w:rPr>
          <w:lang w:val="en-IN"/>
        </w:rPr>
      </w:pPr>
      <w:r w:rsidRPr="000F6E3E">
        <w:rPr>
          <w:rStyle w:val="Strong"/>
          <w:color w:val="000000" w:themeColor="text1"/>
        </w:rPr>
        <w:t>Mode of Action</w:t>
      </w:r>
    </w:p>
    <w:p w14:paraId="386E8757" w14:textId="69D19409" w:rsidR="00D8670D" w:rsidRPr="000F6E3E" w:rsidRDefault="00074EC3" w:rsidP="000F6E3E">
      <w:pPr>
        <w:pStyle w:val="NormalWeb"/>
        <w:spacing w:line="360" w:lineRule="auto"/>
        <w:ind w:left="720"/>
        <w:jc w:val="both"/>
        <w:rPr>
          <w:lang w:val="en-IN"/>
        </w:rPr>
      </w:pPr>
      <w:r w:rsidRPr="000F6E3E">
        <w:rPr>
          <w:lang w:val="en-IN"/>
        </w:rPr>
        <w:t xml:space="preserve">Microbial extracts protect plants in multiple ways, keeping them healthy and reducing the need for chemicals. A primary way of pathogen suppression is </w:t>
      </w:r>
      <w:proofErr w:type="spellStart"/>
      <w:r w:rsidRPr="000F6E3E">
        <w:rPr>
          <w:lang w:val="en-IN"/>
        </w:rPr>
        <w:t>bactericin</w:t>
      </w:r>
      <w:proofErr w:type="spellEnd"/>
      <w:r w:rsidRPr="000F6E3E">
        <w:rPr>
          <w:lang w:val="en-IN"/>
        </w:rPr>
        <w:t xml:space="preserve">, antibiotic, and VOC inhibition of fungus, bacteria, and nematodes. Beneficial microorganisms release chitinases, </w:t>
      </w:r>
      <w:proofErr w:type="spellStart"/>
      <w:r w:rsidRPr="000F6E3E">
        <w:rPr>
          <w:lang w:val="en-IN"/>
        </w:rPr>
        <w:t>glucanases</w:t>
      </w:r>
      <w:proofErr w:type="spellEnd"/>
      <w:r w:rsidRPr="000F6E3E">
        <w:rPr>
          <w:lang w:val="en-IN"/>
        </w:rPr>
        <w:t>, and proteases</w:t>
      </w:r>
      <w:r w:rsidR="00B520B1" w:rsidRPr="000F6E3E">
        <w:rPr>
          <w:lang w:val="en-IN"/>
        </w:rPr>
        <w:t xml:space="preserve"> (</w:t>
      </w:r>
      <w:r w:rsidR="00B520B1" w:rsidRPr="000F6E3E">
        <w:t>Oliveira-Pinto et al., 2024</w:t>
      </w:r>
      <w:r w:rsidR="00B520B1" w:rsidRPr="000F6E3E">
        <w:rPr>
          <w:lang w:val="en-IN"/>
        </w:rPr>
        <w:t>)</w:t>
      </w:r>
      <w:r w:rsidRPr="000F6E3E">
        <w:rPr>
          <w:lang w:val="en-IN"/>
        </w:rPr>
        <w:t xml:space="preserve">. These enzymes destroy dangerous fungal cell walls and hinder reproduction. Biofilms, formed by some bacteria, protect plant surfaces like roots and leaves against diseases. Microbial extracts directly antagonise and activate </w:t>
      </w:r>
      <w:proofErr w:type="spellStart"/>
      <w:r w:rsidRPr="000F6E3E">
        <w:rPr>
          <w:lang w:val="en-IN"/>
        </w:rPr>
        <w:t>defense</w:t>
      </w:r>
      <w:proofErr w:type="spellEnd"/>
      <w:r w:rsidRPr="000F6E3E">
        <w:rPr>
          <w:lang w:val="en-IN"/>
        </w:rPr>
        <w:t xml:space="preserve">-related pathways like ethylene signalling networks, salicylic acid pathways, and </w:t>
      </w:r>
      <w:proofErr w:type="spellStart"/>
      <w:r w:rsidRPr="000F6E3E">
        <w:rPr>
          <w:lang w:val="en-IN"/>
        </w:rPr>
        <w:t>jasmonic</w:t>
      </w:r>
      <w:proofErr w:type="spellEnd"/>
      <w:r w:rsidRPr="000F6E3E">
        <w:rPr>
          <w:lang w:val="en-IN"/>
        </w:rPr>
        <w:t xml:space="preserve"> acid pathways to promote systemic resistance in plants. The plant is more prepared for future pathogen attacks. Certain bacteria make siderophores that store iron and limit nutrition to dangerous organisms to enhance plant defence. These direct and indirect effects work together to provide lasting protection.</w:t>
      </w:r>
    </w:p>
    <w:p w14:paraId="572C833D" w14:textId="77777777" w:rsidR="00DE1F31" w:rsidRPr="000F6E3E" w:rsidRDefault="00DC661E" w:rsidP="000F6E3E">
      <w:pPr>
        <w:pStyle w:val="NormalWeb"/>
        <w:numPr>
          <w:ilvl w:val="0"/>
          <w:numId w:val="25"/>
        </w:numPr>
        <w:spacing w:line="360" w:lineRule="auto"/>
        <w:jc w:val="both"/>
        <w:rPr>
          <w:lang w:val="en-IN"/>
        </w:rPr>
      </w:pPr>
      <w:r w:rsidRPr="000F6E3E">
        <w:rPr>
          <w:rStyle w:val="Strong"/>
          <w:color w:val="000000" w:themeColor="text1"/>
        </w:rPr>
        <w:t>Agricultural Applications</w:t>
      </w:r>
    </w:p>
    <w:p w14:paraId="4FEA62E1" w14:textId="7B6B1C60" w:rsidR="003954FA" w:rsidRPr="000F6E3E" w:rsidRDefault="00074EC3" w:rsidP="000F6E3E">
      <w:pPr>
        <w:pStyle w:val="NormalWeb"/>
        <w:spacing w:line="360" w:lineRule="auto"/>
        <w:ind w:left="720"/>
        <w:jc w:val="both"/>
        <w:rPr>
          <w:lang w:val="en-IN"/>
        </w:rPr>
      </w:pPr>
      <w:r w:rsidRPr="000F6E3E">
        <w:rPr>
          <w:lang w:val="en-IN"/>
        </w:rPr>
        <w:t>Microbial extracts are used in many farming tasks, such as cleaning seeds, spraying leaves, inoculating soil, and protecting crops after they have been harvested</w:t>
      </w:r>
      <w:r w:rsidR="00B520B1" w:rsidRPr="000F6E3E">
        <w:rPr>
          <w:lang w:val="en-IN"/>
        </w:rPr>
        <w:t xml:space="preserve"> (</w:t>
      </w:r>
      <w:r w:rsidR="00B520B1" w:rsidRPr="000F6E3E">
        <w:t>de Carvalho et al., 2022</w:t>
      </w:r>
      <w:r w:rsidR="00B520B1" w:rsidRPr="000F6E3E">
        <w:rPr>
          <w:lang w:val="en-IN"/>
        </w:rPr>
        <w:t>)</w:t>
      </w:r>
      <w:r w:rsidRPr="000F6E3E">
        <w:rPr>
          <w:lang w:val="en-IN"/>
        </w:rPr>
        <w:t xml:space="preserve">. Soil inoculants, especially those based on Trichoderma, can make nutrients more available, stop soil-borne diseases like Rhizoctonia and Fusarium from spreading, and encourage root growth. Foliar sprays with Bacillus thuringiensis or Beauveria bassiana kill insect pests like caterpillars, aphids, and whiteflies to protect crops from damage without </w:t>
      </w:r>
      <w:r w:rsidRPr="000F6E3E">
        <w:rPr>
          <w:lang w:val="en-IN"/>
        </w:rPr>
        <w:lastRenderedPageBreak/>
        <w:t>hurting good bugs. Using microbial extracts on seeds helps them germinate more often, makes plants stronger, and keeps them from getting early-stage diseases</w:t>
      </w:r>
      <w:r w:rsidR="00B520B1" w:rsidRPr="000F6E3E">
        <w:rPr>
          <w:lang w:val="en-IN"/>
        </w:rPr>
        <w:t xml:space="preserve"> (</w:t>
      </w:r>
      <w:proofErr w:type="spellStart"/>
      <w:r w:rsidR="00B520B1" w:rsidRPr="000F6E3E">
        <w:t>Naserzadeh</w:t>
      </w:r>
      <w:proofErr w:type="spellEnd"/>
      <w:r w:rsidR="00B520B1" w:rsidRPr="000F6E3E">
        <w:t xml:space="preserve"> et al., 2022</w:t>
      </w:r>
      <w:r w:rsidR="00B520B1" w:rsidRPr="000F6E3E">
        <w:rPr>
          <w:lang w:val="en-IN"/>
        </w:rPr>
        <w:t>)</w:t>
      </w:r>
      <w:r w:rsidRPr="000F6E3E">
        <w:rPr>
          <w:lang w:val="en-IN"/>
        </w:rPr>
        <w:t>. A lot of case studies show how microbial biocontrol agents work with rice, cotton, tomatoes, maize, and veggies in the real world. For example, bio</w:t>
      </w:r>
      <w:r w:rsidR="008614D2" w:rsidRPr="000F6E3E">
        <w:rPr>
          <w:lang w:val="en-IN"/>
        </w:rPr>
        <w:t>-</w:t>
      </w:r>
      <w:r w:rsidRPr="000F6E3E">
        <w:rPr>
          <w:lang w:val="en-IN"/>
        </w:rPr>
        <w:t>fungicides from Trichoderma can help tomatoes fight Fusarium wilt, and sprays with Bacillus subtilis can help rice fight bacterial leaf blight. Bio</w:t>
      </w:r>
      <w:r w:rsidR="008614D2" w:rsidRPr="000F6E3E">
        <w:rPr>
          <w:lang w:val="en-IN"/>
        </w:rPr>
        <w:t>-</w:t>
      </w:r>
      <w:r w:rsidRPr="000F6E3E">
        <w:rPr>
          <w:lang w:val="en-IN"/>
        </w:rPr>
        <w:t>fungicides, bioinsecticides, microbial formulations that help plants grow, and integrated biocontrol blends that mix different strains for better results are some of the things that you can find in shops. They work well and are flexible because they are used in both conventional and organic farms.</w:t>
      </w:r>
    </w:p>
    <w:p w14:paraId="64C79693" w14:textId="77777777" w:rsidR="00DE1F31" w:rsidRPr="000F6E3E" w:rsidRDefault="00DC661E" w:rsidP="000F6E3E">
      <w:pPr>
        <w:pStyle w:val="NormalWeb"/>
        <w:numPr>
          <w:ilvl w:val="0"/>
          <w:numId w:val="25"/>
        </w:numPr>
        <w:spacing w:line="360" w:lineRule="auto"/>
        <w:jc w:val="both"/>
        <w:rPr>
          <w:rStyle w:val="Strong"/>
          <w:b w:val="0"/>
          <w:bCs w:val="0"/>
          <w:lang w:val="en-IN"/>
        </w:rPr>
      </w:pPr>
      <w:r w:rsidRPr="000F6E3E">
        <w:rPr>
          <w:rStyle w:val="Strong"/>
          <w:color w:val="000000" w:themeColor="text1"/>
        </w:rPr>
        <w:t>Advantages and Limitations</w:t>
      </w:r>
    </w:p>
    <w:p w14:paraId="2F7FF127" w14:textId="0E5E1E14" w:rsidR="004723E9" w:rsidRPr="000F6E3E" w:rsidRDefault="009D5541" w:rsidP="000F6E3E">
      <w:pPr>
        <w:pStyle w:val="NormalWeb"/>
        <w:spacing w:line="360" w:lineRule="auto"/>
        <w:ind w:left="720"/>
        <w:jc w:val="both"/>
        <w:rPr>
          <w:rStyle w:val="Strong"/>
          <w:b w:val="0"/>
          <w:bCs w:val="0"/>
          <w:lang w:val="en-IN"/>
        </w:rPr>
      </w:pPr>
      <w:r w:rsidRPr="000F6E3E">
        <w:rPr>
          <w:lang w:val="en-IN"/>
        </w:rPr>
        <w:t xml:space="preserve">Microbial products are better in many ways than synthetic agrochemicals. Pollinators, natural enemies, and helpful soil bacteria are some of the non-target animals that these chemicals don't hurt too much. They also break down naturally and are safe for the environment. They are used in a way that is in line with IPM, and they help with sustainable farming because they leave less chemical in the land, water, and crops. Using microbial extracts can improve the health of the soil, the growth of plants, and the ability of farms to handle biotic and abiotic pressures. Even with these perks, certain restrictions make it harder for a lot of people to use. The conditions of keeping, especially the temperature and humidity, have a big impact on the viability and shelf life of microbial formulations. Differences in microbial strains, manufacturing methods, and fermentation conditions could make the effectiveness hard to predict. In many places, there are still issues with production prices, quality standardisation, and the steps needed to get regulatory approval. In spite of this, microbial extracts are getting more stable, reliable, and useful thanks to progress in microbial fermentation technology, formulation development, encapsulating methods, and delivery systems. New study suggests that mixing microbial extracts with plant-based bio-pesticides or essential oils could have synergistic effects and eliminate a wider range of pests. I finally want to talk about microbe extracts, a type of bio-based agrochemicals that show a lot of promise for modern farming. Because they kill pathogens directly and help plants grow indirectly, they are a better choice for the environment than synthetic pesticides. More study, new formulations, and field-level optimisation are needed </w:t>
      </w:r>
      <w:r w:rsidRPr="000F6E3E">
        <w:rPr>
          <w:lang w:val="en-IN"/>
        </w:rPr>
        <w:lastRenderedPageBreak/>
        <w:t>to make sure they work as well as possible and are widely used in integrated pest control programs</w:t>
      </w:r>
      <w:r w:rsidR="003954FA" w:rsidRPr="000F6E3E">
        <w:rPr>
          <w:lang w:val="en-IN"/>
        </w:rPr>
        <w:t>.</w:t>
      </w:r>
      <w:r w:rsidR="008E1130" w:rsidRPr="000F6E3E">
        <w:rPr>
          <w:rStyle w:val="Strong"/>
        </w:rPr>
        <w:t xml:space="preserve"> </w:t>
      </w:r>
    </w:p>
    <w:p w14:paraId="28616CCE" w14:textId="77777777" w:rsidR="000F6E3E" w:rsidRPr="000F6E3E" w:rsidRDefault="00FD58A3" w:rsidP="00580115">
      <w:pPr>
        <w:pStyle w:val="NormalWeb"/>
        <w:spacing w:line="360" w:lineRule="auto"/>
        <w:rPr>
          <w:b/>
          <w:bCs/>
          <w:lang w:val="en-IN"/>
        </w:rPr>
      </w:pPr>
      <w:r w:rsidRPr="000F6E3E">
        <w:rPr>
          <w:b/>
          <w:bCs/>
          <w:lang w:val="en-IN"/>
        </w:rPr>
        <w:t>Comparative Analysis of Bio-Based Agrochemicals</w:t>
      </w:r>
      <w:r w:rsidR="000F6E3E" w:rsidRPr="000F6E3E">
        <w:rPr>
          <w:b/>
          <w:bCs/>
          <w:lang w:val="en-IN"/>
        </w:rPr>
        <w:t xml:space="preserve">                                                                       </w:t>
      </w:r>
    </w:p>
    <w:p w14:paraId="0EFCDADE" w14:textId="2F068678" w:rsidR="009D5541" w:rsidRPr="000F6E3E" w:rsidRDefault="000F6E3E" w:rsidP="00580115">
      <w:pPr>
        <w:pStyle w:val="NormalWeb"/>
        <w:spacing w:line="360" w:lineRule="auto"/>
        <w:rPr>
          <w:b/>
          <w:bCs/>
          <w:lang w:val="en-IN"/>
        </w:rPr>
      </w:pPr>
      <w:r w:rsidRPr="000F6E3E">
        <w:rPr>
          <w:lang w:val="en-IN"/>
        </w:rPr>
        <w:t xml:space="preserve">Essential </w:t>
      </w:r>
      <w:r w:rsidR="009D5541" w:rsidRPr="000F6E3E">
        <w:rPr>
          <w:lang w:val="en-IN"/>
        </w:rPr>
        <w:t>oils, neem-based formulas, and microbial extracts are all bio-based agrochemicals that can be used in farming in an eco-friendly way</w:t>
      </w:r>
      <w:r w:rsidR="00B520B1" w:rsidRPr="000F6E3E">
        <w:rPr>
          <w:lang w:val="en-IN"/>
        </w:rPr>
        <w:t xml:space="preserve"> (</w:t>
      </w:r>
      <w:r w:rsidR="00B520B1" w:rsidRPr="000F6E3E">
        <w:t>Prajapati et al., 2022</w:t>
      </w:r>
      <w:r w:rsidR="00B520B1" w:rsidRPr="000F6E3E">
        <w:rPr>
          <w:lang w:val="en-IN"/>
        </w:rPr>
        <w:t>)</w:t>
      </w:r>
      <w:r w:rsidR="009D5541" w:rsidRPr="000F6E3E">
        <w:rPr>
          <w:lang w:val="en-IN"/>
        </w:rPr>
        <w:t>. However, each has its own pros and cons. Essential oils are very good at getting rid of many different kinds of pests and diseases because they contain many different kinds of beneficial compounds, such as terpenes, phenolics, and aldehydes. Because they have multiple targets and change quickly, they work well as bug repellents and short-term killers</w:t>
      </w:r>
      <w:r w:rsidR="00B520B1" w:rsidRPr="000F6E3E">
        <w:rPr>
          <w:lang w:val="en-IN"/>
        </w:rPr>
        <w:t xml:space="preserve"> (</w:t>
      </w:r>
      <w:r w:rsidR="00B520B1" w:rsidRPr="000F6E3E">
        <w:t>Ravichandran et al., 2022</w:t>
      </w:r>
      <w:r w:rsidR="00B520B1" w:rsidRPr="000F6E3E">
        <w:rPr>
          <w:lang w:val="en-IN"/>
        </w:rPr>
        <w:t>)</w:t>
      </w:r>
      <w:r w:rsidR="009D5541" w:rsidRPr="000F6E3E">
        <w:rPr>
          <w:lang w:val="en-IN"/>
        </w:rPr>
        <w:t xml:space="preserve">. Their high cost, sensitivity to environmental factors, and chemical differences between plant sources can make them less useful on a big scale. Agrochemicals made from neem, which mostly consist of </w:t>
      </w:r>
      <w:proofErr w:type="spellStart"/>
      <w:r w:rsidR="009D5541" w:rsidRPr="000F6E3E">
        <w:rPr>
          <w:lang w:val="en-IN"/>
        </w:rPr>
        <w:t>azadirachtin</w:t>
      </w:r>
      <w:proofErr w:type="spellEnd"/>
      <w:r w:rsidR="009D5541" w:rsidRPr="000F6E3E">
        <w:rPr>
          <w:lang w:val="en-IN"/>
        </w:rPr>
        <w:t xml:space="preserve">, </w:t>
      </w:r>
      <w:proofErr w:type="spellStart"/>
      <w:r w:rsidR="009D5541" w:rsidRPr="000F6E3E">
        <w:rPr>
          <w:lang w:val="en-IN"/>
        </w:rPr>
        <w:t>nim</w:t>
      </w:r>
      <w:proofErr w:type="spellEnd"/>
      <w:r w:rsidR="006D503E" w:rsidRPr="000F6E3E">
        <w:rPr>
          <w:lang w:val="en-IN"/>
        </w:rPr>
        <w:t>-</w:t>
      </w:r>
      <w:r w:rsidR="009D5541" w:rsidRPr="000F6E3E">
        <w:rPr>
          <w:lang w:val="en-IN"/>
        </w:rPr>
        <w:t xml:space="preserve">bin, and </w:t>
      </w:r>
      <w:proofErr w:type="spellStart"/>
      <w:r w:rsidR="009D5541" w:rsidRPr="000F6E3E">
        <w:rPr>
          <w:lang w:val="en-IN"/>
        </w:rPr>
        <w:t>salannin</w:t>
      </w:r>
      <w:proofErr w:type="spellEnd"/>
      <w:r w:rsidR="009D5541" w:rsidRPr="000F6E3E">
        <w:rPr>
          <w:lang w:val="en-IN"/>
        </w:rPr>
        <w:t>, can be used in a variety of ways to get rid of pests. They work for a long time against insects and fungal diseases</w:t>
      </w:r>
      <w:r w:rsidR="00B520B1" w:rsidRPr="000F6E3E">
        <w:rPr>
          <w:lang w:val="en-IN"/>
        </w:rPr>
        <w:t xml:space="preserve"> (</w:t>
      </w:r>
      <w:r w:rsidR="00B520B1" w:rsidRPr="000F6E3E">
        <w:t>Sousa et al., 2022</w:t>
      </w:r>
      <w:r w:rsidR="00B520B1" w:rsidRPr="000F6E3E">
        <w:rPr>
          <w:lang w:val="en-IN"/>
        </w:rPr>
        <w:t>)</w:t>
      </w:r>
      <w:r w:rsidR="009D5541" w:rsidRPr="000F6E3E">
        <w:rPr>
          <w:lang w:val="en-IN"/>
        </w:rPr>
        <w:t>. They also control growth, kill ovipositor eggs, and keep insects away. Neem products are safe for beneficial species and break down quickly, but there are still problems with the way the active ingredients are standardised and how short the shelf life is. Microbial extracts come from microbes like bacteria, fungus, and actinomycetes. They are very selective and not harmful. They protect crops for a long time because they can make plants resistant to diseases, stop infections by making enzymes, and make biofilms that protect plants. For large-scale production, however, you need specialist fermentation technology because microbial agents are sensitive to storage and weather conditions</w:t>
      </w:r>
      <w:r w:rsidR="00B520B1" w:rsidRPr="000F6E3E">
        <w:rPr>
          <w:lang w:val="en-IN"/>
        </w:rPr>
        <w:t xml:space="preserve"> (</w:t>
      </w:r>
      <w:proofErr w:type="spellStart"/>
      <w:r w:rsidR="00B520B1" w:rsidRPr="000F6E3E">
        <w:t>Lyubenova</w:t>
      </w:r>
      <w:proofErr w:type="spellEnd"/>
      <w:r w:rsidR="00B520B1" w:rsidRPr="000F6E3E">
        <w:t xml:space="preserve"> et al., 2023</w:t>
      </w:r>
      <w:r w:rsidR="00B520B1" w:rsidRPr="000F6E3E">
        <w:rPr>
          <w:lang w:val="en-IN"/>
        </w:rPr>
        <w:t>)</w:t>
      </w:r>
      <w:r w:rsidR="009D5541" w:rsidRPr="000F6E3E">
        <w:rPr>
          <w:lang w:val="en-IN"/>
        </w:rPr>
        <w:t>. Essential oils work quickly but sometimes only for a short time. Microbial extracts and neem-based treatments, on the other hand, usually protect the whole body for a long time. Essential oils can kill a lot of different bugs, fungi, and bacteria. Neem is very good at killing a lot of different bugs and a few diseases. And microbial products are very specific but very good at killing some diseases and pests</w:t>
      </w:r>
      <w:r w:rsidR="00B520B1" w:rsidRPr="000F6E3E">
        <w:rPr>
          <w:lang w:val="en-IN"/>
        </w:rPr>
        <w:t xml:space="preserve"> (</w:t>
      </w:r>
      <w:r w:rsidR="00B520B1" w:rsidRPr="000F6E3E">
        <w:t>Ali et al., 2025</w:t>
      </w:r>
      <w:r w:rsidR="00B520B1" w:rsidRPr="000F6E3E">
        <w:rPr>
          <w:lang w:val="en-IN"/>
        </w:rPr>
        <w:t>)</w:t>
      </w:r>
      <w:r w:rsidR="009D5541" w:rsidRPr="000F6E3E">
        <w:rPr>
          <w:lang w:val="en-IN"/>
        </w:rPr>
        <w:t>. Essential oils can be more expensive because they have to be extracted and standardised, while neem-based goods and microbial formulations are cheaper because they are easier to get and have already been made for sale. By adding these bio-based agrochemicals to IPM systems, you can protect your crops in a more thorough and long-lasting way</w:t>
      </w:r>
      <w:r w:rsidR="00B520B1" w:rsidRPr="000F6E3E">
        <w:rPr>
          <w:lang w:val="en-IN"/>
        </w:rPr>
        <w:t xml:space="preserve"> (</w:t>
      </w:r>
      <w:r w:rsidR="00B520B1" w:rsidRPr="000F6E3E">
        <w:t>Lade et al., 2019</w:t>
      </w:r>
      <w:r w:rsidR="00B520B1" w:rsidRPr="000F6E3E">
        <w:rPr>
          <w:lang w:val="en-IN"/>
        </w:rPr>
        <w:t>)</w:t>
      </w:r>
      <w:r w:rsidR="009D5541" w:rsidRPr="000F6E3E">
        <w:rPr>
          <w:lang w:val="en-IN"/>
        </w:rPr>
        <w:t xml:space="preserve">. Neem mixtures can be used to kill a wide range of pests and diseases. Essential oils can be used for short-term fixes, and microbial </w:t>
      </w:r>
      <w:r w:rsidR="009D5541" w:rsidRPr="000F6E3E">
        <w:rPr>
          <w:lang w:val="en-IN"/>
        </w:rPr>
        <w:lastRenderedPageBreak/>
        <w:t>extracts can be used to avoid soil or leaf infections. Carefully mixing these chemicals can help farmers get more crops, have less of an impact on the earth, and use fewer synthetic pesticides. Recent studies have shown that using neem along with microbial biocontrol agents and plant-based essential oils is an effective way to handle pests. This method has improved insect control, lowered pesticide residues, and raised the quality of crops. Comparative study shows that various bio-based agrochemicals have various pros and cons</w:t>
      </w:r>
      <w:r w:rsidR="00B520B1" w:rsidRPr="000F6E3E">
        <w:rPr>
          <w:lang w:val="en-IN"/>
        </w:rPr>
        <w:t xml:space="preserve"> (</w:t>
      </w:r>
      <w:r w:rsidR="00B520B1" w:rsidRPr="000F6E3E">
        <w:t>Utreja et al., 2023</w:t>
      </w:r>
      <w:r w:rsidR="00B520B1" w:rsidRPr="000F6E3E">
        <w:rPr>
          <w:lang w:val="en-IN"/>
        </w:rPr>
        <w:t>)</w:t>
      </w:r>
      <w:r w:rsidR="009D5541" w:rsidRPr="000F6E3E">
        <w:rPr>
          <w:lang w:val="en-IN"/>
        </w:rPr>
        <w:t>. However, when used together in integrated pest management (IPM), they can maximise their benefits and support farming that lasts.</w:t>
      </w:r>
    </w:p>
    <w:p w14:paraId="79A43CA9" w14:textId="77777777" w:rsidR="007809E0" w:rsidRPr="000F6E3E" w:rsidRDefault="007809E0" w:rsidP="000F6E3E">
      <w:pPr>
        <w:pStyle w:val="NormalWeb"/>
        <w:spacing w:line="360" w:lineRule="auto"/>
        <w:jc w:val="both"/>
        <w:rPr>
          <w:b/>
          <w:bCs/>
          <w:lang w:val="en-IN"/>
        </w:rPr>
      </w:pPr>
      <w:r w:rsidRPr="000F6E3E">
        <w:rPr>
          <w:b/>
          <w:bCs/>
          <w:lang w:val="en-IN"/>
        </w:rPr>
        <w:t>Table 1: Comparative Analysis of Bio-Based Agrochemicals</w:t>
      </w:r>
    </w:p>
    <w:tbl>
      <w:tblPr>
        <w:tblStyle w:val="TableGrid"/>
        <w:tblW w:w="0" w:type="auto"/>
        <w:tblLook w:val="04A0" w:firstRow="1" w:lastRow="0" w:firstColumn="1" w:lastColumn="0" w:noHBand="0" w:noVBand="1"/>
      </w:tblPr>
      <w:tblGrid>
        <w:gridCol w:w="2051"/>
        <w:gridCol w:w="2392"/>
        <w:gridCol w:w="2509"/>
        <w:gridCol w:w="2398"/>
      </w:tblGrid>
      <w:tr w:rsidR="007809E0" w:rsidRPr="000F6E3E" w14:paraId="3EC96014" w14:textId="77777777" w:rsidTr="007809E0">
        <w:tc>
          <w:tcPr>
            <w:tcW w:w="0" w:type="auto"/>
            <w:hideMark/>
          </w:tcPr>
          <w:p w14:paraId="2CB8182E" w14:textId="77777777" w:rsidR="007809E0" w:rsidRPr="000F6E3E" w:rsidRDefault="007809E0" w:rsidP="000F6E3E">
            <w:pPr>
              <w:pStyle w:val="NormalWeb"/>
              <w:spacing w:line="360" w:lineRule="auto"/>
              <w:jc w:val="both"/>
              <w:rPr>
                <w:b/>
                <w:bCs/>
                <w:lang w:val="en-IN"/>
              </w:rPr>
            </w:pPr>
            <w:r w:rsidRPr="000F6E3E">
              <w:rPr>
                <w:b/>
                <w:bCs/>
                <w:lang w:val="en-IN"/>
              </w:rPr>
              <w:t>Parameter</w:t>
            </w:r>
          </w:p>
        </w:tc>
        <w:tc>
          <w:tcPr>
            <w:tcW w:w="0" w:type="auto"/>
            <w:hideMark/>
          </w:tcPr>
          <w:p w14:paraId="2D846F0F" w14:textId="77777777" w:rsidR="007809E0" w:rsidRPr="000F6E3E" w:rsidRDefault="007809E0" w:rsidP="000F6E3E">
            <w:pPr>
              <w:pStyle w:val="NormalWeb"/>
              <w:spacing w:line="360" w:lineRule="auto"/>
              <w:jc w:val="both"/>
              <w:rPr>
                <w:b/>
                <w:bCs/>
                <w:lang w:val="en-IN"/>
              </w:rPr>
            </w:pPr>
            <w:r w:rsidRPr="000F6E3E">
              <w:rPr>
                <w:b/>
                <w:bCs/>
                <w:lang w:val="en-IN"/>
              </w:rPr>
              <w:t>Essential Oils</w:t>
            </w:r>
          </w:p>
        </w:tc>
        <w:tc>
          <w:tcPr>
            <w:tcW w:w="0" w:type="auto"/>
            <w:hideMark/>
          </w:tcPr>
          <w:p w14:paraId="4CA55DD4" w14:textId="77777777" w:rsidR="007809E0" w:rsidRPr="000F6E3E" w:rsidRDefault="007809E0" w:rsidP="000F6E3E">
            <w:pPr>
              <w:pStyle w:val="NormalWeb"/>
              <w:spacing w:line="360" w:lineRule="auto"/>
              <w:jc w:val="both"/>
              <w:rPr>
                <w:b/>
                <w:bCs/>
                <w:lang w:val="en-IN"/>
              </w:rPr>
            </w:pPr>
            <w:r w:rsidRPr="000F6E3E">
              <w:rPr>
                <w:b/>
                <w:bCs/>
                <w:lang w:val="en-IN"/>
              </w:rPr>
              <w:t>Neem-Based Formulations</w:t>
            </w:r>
          </w:p>
        </w:tc>
        <w:tc>
          <w:tcPr>
            <w:tcW w:w="0" w:type="auto"/>
            <w:hideMark/>
          </w:tcPr>
          <w:p w14:paraId="7F0D5D83" w14:textId="77777777" w:rsidR="007809E0" w:rsidRPr="000F6E3E" w:rsidRDefault="007809E0" w:rsidP="000F6E3E">
            <w:pPr>
              <w:pStyle w:val="NormalWeb"/>
              <w:spacing w:line="360" w:lineRule="auto"/>
              <w:jc w:val="both"/>
              <w:rPr>
                <w:b/>
                <w:bCs/>
                <w:lang w:val="en-IN"/>
              </w:rPr>
            </w:pPr>
            <w:r w:rsidRPr="000F6E3E">
              <w:rPr>
                <w:b/>
                <w:bCs/>
                <w:lang w:val="en-IN"/>
              </w:rPr>
              <w:t>Microbial Extracts</w:t>
            </w:r>
          </w:p>
        </w:tc>
      </w:tr>
      <w:tr w:rsidR="007809E0" w:rsidRPr="000F6E3E" w14:paraId="181B8752" w14:textId="77777777" w:rsidTr="007809E0">
        <w:tc>
          <w:tcPr>
            <w:tcW w:w="0" w:type="auto"/>
            <w:hideMark/>
          </w:tcPr>
          <w:p w14:paraId="4E77B1E9" w14:textId="77777777" w:rsidR="007809E0" w:rsidRPr="000F6E3E" w:rsidRDefault="007809E0" w:rsidP="000F6E3E">
            <w:pPr>
              <w:pStyle w:val="NormalWeb"/>
              <w:spacing w:line="360" w:lineRule="auto"/>
              <w:jc w:val="both"/>
              <w:rPr>
                <w:lang w:val="en-IN"/>
              </w:rPr>
            </w:pPr>
            <w:r w:rsidRPr="000F6E3E">
              <w:rPr>
                <w:b/>
                <w:bCs/>
                <w:lang w:val="en-IN"/>
              </w:rPr>
              <w:t>Main Bioactive Compounds</w:t>
            </w:r>
          </w:p>
        </w:tc>
        <w:tc>
          <w:tcPr>
            <w:tcW w:w="0" w:type="auto"/>
            <w:hideMark/>
          </w:tcPr>
          <w:p w14:paraId="60F11EE5" w14:textId="77777777" w:rsidR="007809E0" w:rsidRPr="000F6E3E" w:rsidRDefault="007809E0" w:rsidP="000F6E3E">
            <w:pPr>
              <w:pStyle w:val="NormalWeb"/>
              <w:spacing w:line="360" w:lineRule="auto"/>
              <w:jc w:val="both"/>
              <w:rPr>
                <w:lang w:val="en-IN"/>
              </w:rPr>
            </w:pPr>
            <w:r w:rsidRPr="000F6E3E">
              <w:rPr>
                <w:lang w:val="en-IN"/>
              </w:rPr>
              <w:t>Terpenes, phenolics, aldehydes</w:t>
            </w:r>
          </w:p>
        </w:tc>
        <w:tc>
          <w:tcPr>
            <w:tcW w:w="0" w:type="auto"/>
            <w:hideMark/>
          </w:tcPr>
          <w:p w14:paraId="1D3B1C92" w14:textId="248222E5" w:rsidR="007809E0" w:rsidRPr="000F6E3E" w:rsidRDefault="007809E0" w:rsidP="000F6E3E">
            <w:pPr>
              <w:pStyle w:val="NormalWeb"/>
              <w:spacing w:line="360" w:lineRule="auto"/>
              <w:jc w:val="both"/>
              <w:rPr>
                <w:lang w:val="en-IN"/>
              </w:rPr>
            </w:pPr>
            <w:proofErr w:type="spellStart"/>
            <w:r w:rsidRPr="000F6E3E">
              <w:rPr>
                <w:lang w:val="en-IN"/>
              </w:rPr>
              <w:t>Azadirachtin</w:t>
            </w:r>
            <w:proofErr w:type="spellEnd"/>
            <w:r w:rsidRPr="000F6E3E">
              <w:rPr>
                <w:lang w:val="en-IN"/>
              </w:rPr>
              <w:t>,</w:t>
            </w:r>
            <w:r w:rsidR="001B08DA" w:rsidRPr="000F6E3E">
              <w:rPr>
                <w:lang w:val="en-IN"/>
              </w:rPr>
              <w:t xml:space="preserve"> </w:t>
            </w:r>
            <w:proofErr w:type="spellStart"/>
            <w:r w:rsidRPr="000F6E3E">
              <w:rPr>
                <w:lang w:val="en-IN"/>
              </w:rPr>
              <w:t>nim</w:t>
            </w:r>
            <w:proofErr w:type="spellEnd"/>
            <w:r w:rsidR="006D503E" w:rsidRPr="000F6E3E">
              <w:rPr>
                <w:lang w:val="en-IN"/>
              </w:rPr>
              <w:t>-</w:t>
            </w:r>
            <w:r w:rsidRPr="000F6E3E">
              <w:rPr>
                <w:lang w:val="en-IN"/>
              </w:rPr>
              <w:t xml:space="preserve">bin, </w:t>
            </w:r>
            <w:proofErr w:type="spellStart"/>
            <w:r w:rsidRPr="000F6E3E">
              <w:rPr>
                <w:lang w:val="en-IN"/>
              </w:rPr>
              <w:t>salannin</w:t>
            </w:r>
            <w:proofErr w:type="spellEnd"/>
          </w:p>
        </w:tc>
        <w:tc>
          <w:tcPr>
            <w:tcW w:w="0" w:type="auto"/>
            <w:hideMark/>
          </w:tcPr>
          <w:p w14:paraId="7FC3DDA9" w14:textId="77777777" w:rsidR="007809E0" w:rsidRPr="000F6E3E" w:rsidRDefault="007809E0" w:rsidP="000F6E3E">
            <w:pPr>
              <w:pStyle w:val="NormalWeb"/>
              <w:spacing w:line="360" w:lineRule="auto"/>
              <w:jc w:val="both"/>
              <w:rPr>
                <w:lang w:val="en-IN"/>
              </w:rPr>
            </w:pPr>
            <w:r w:rsidRPr="000F6E3E">
              <w:rPr>
                <w:lang w:val="en-IN"/>
              </w:rPr>
              <w:t>Enzymes, antibiotics, VOCs</w:t>
            </w:r>
          </w:p>
        </w:tc>
      </w:tr>
      <w:tr w:rsidR="007809E0" w:rsidRPr="000F6E3E" w14:paraId="50A5BC5F" w14:textId="77777777" w:rsidTr="007809E0">
        <w:tc>
          <w:tcPr>
            <w:tcW w:w="0" w:type="auto"/>
            <w:hideMark/>
          </w:tcPr>
          <w:p w14:paraId="7323100E" w14:textId="77777777" w:rsidR="007809E0" w:rsidRPr="000F6E3E" w:rsidRDefault="007809E0" w:rsidP="000F6E3E">
            <w:pPr>
              <w:pStyle w:val="NormalWeb"/>
              <w:spacing w:line="360" w:lineRule="auto"/>
              <w:jc w:val="both"/>
              <w:rPr>
                <w:lang w:val="en-IN"/>
              </w:rPr>
            </w:pPr>
            <w:r w:rsidRPr="000F6E3E">
              <w:rPr>
                <w:b/>
                <w:bCs/>
                <w:lang w:val="en-IN"/>
              </w:rPr>
              <w:t>Mode of Action</w:t>
            </w:r>
          </w:p>
        </w:tc>
        <w:tc>
          <w:tcPr>
            <w:tcW w:w="0" w:type="auto"/>
            <w:hideMark/>
          </w:tcPr>
          <w:p w14:paraId="232BDCED" w14:textId="77777777" w:rsidR="007809E0" w:rsidRPr="000F6E3E" w:rsidRDefault="007809E0" w:rsidP="000F6E3E">
            <w:pPr>
              <w:pStyle w:val="NormalWeb"/>
              <w:spacing w:line="360" w:lineRule="auto"/>
              <w:jc w:val="both"/>
              <w:rPr>
                <w:lang w:val="en-IN"/>
              </w:rPr>
            </w:pPr>
            <w:r w:rsidRPr="000F6E3E">
              <w:rPr>
                <w:lang w:val="en-IN"/>
              </w:rPr>
              <w:t xml:space="preserve">Membrane disruption, </w:t>
            </w:r>
            <w:proofErr w:type="spellStart"/>
            <w:r w:rsidRPr="000F6E3E">
              <w:rPr>
                <w:lang w:val="en-IN"/>
              </w:rPr>
              <w:t>repellency</w:t>
            </w:r>
            <w:proofErr w:type="spellEnd"/>
            <w:r w:rsidRPr="000F6E3E">
              <w:rPr>
                <w:lang w:val="en-IN"/>
              </w:rPr>
              <w:t>, enzyme inhibition</w:t>
            </w:r>
          </w:p>
        </w:tc>
        <w:tc>
          <w:tcPr>
            <w:tcW w:w="0" w:type="auto"/>
            <w:hideMark/>
          </w:tcPr>
          <w:p w14:paraId="64C7430B" w14:textId="77777777" w:rsidR="007809E0" w:rsidRPr="000F6E3E" w:rsidRDefault="007809E0" w:rsidP="000F6E3E">
            <w:pPr>
              <w:pStyle w:val="NormalWeb"/>
              <w:spacing w:line="360" w:lineRule="auto"/>
              <w:jc w:val="both"/>
              <w:rPr>
                <w:lang w:val="en-IN"/>
              </w:rPr>
            </w:pPr>
            <w:r w:rsidRPr="000F6E3E">
              <w:rPr>
                <w:lang w:val="en-IN"/>
              </w:rPr>
              <w:t>Growth regulation, antifeedant, ovicidal</w:t>
            </w:r>
          </w:p>
        </w:tc>
        <w:tc>
          <w:tcPr>
            <w:tcW w:w="0" w:type="auto"/>
            <w:hideMark/>
          </w:tcPr>
          <w:p w14:paraId="4B63D9C2" w14:textId="77777777" w:rsidR="007809E0" w:rsidRPr="000F6E3E" w:rsidRDefault="007809E0" w:rsidP="000F6E3E">
            <w:pPr>
              <w:pStyle w:val="NormalWeb"/>
              <w:spacing w:line="360" w:lineRule="auto"/>
              <w:jc w:val="both"/>
              <w:rPr>
                <w:lang w:val="en-IN"/>
              </w:rPr>
            </w:pPr>
            <w:r w:rsidRPr="000F6E3E">
              <w:rPr>
                <w:lang w:val="en-IN"/>
              </w:rPr>
              <w:t>Pathogen suppression, systemic resistance</w:t>
            </w:r>
          </w:p>
        </w:tc>
      </w:tr>
      <w:tr w:rsidR="007809E0" w:rsidRPr="000F6E3E" w14:paraId="0E2FF562" w14:textId="77777777" w:rsidTr="007809E0">
        <w:tc>
          <w:tcPr>
            <w:tcW w:w="0" w:type="auto"/>
            <w:hideMark/>
          </w:tcPr>
          <w:p w14:paraId="01385AA3" w14:textId="77777777" w:rsidR="007809E0" w:rsidRPr="000F6E3E" w:rsidRDefault="007809E0" w:rsidP="000F6E3E">
            <w:pPr>
              <w:pStyle w:val="NormalWeb"/>
              <w:spacing w:line="360" w:lineRule="auto"/>
              <w:jc w:val="both"/>
              <w:rPr>
                <w:lang w:val="en-IN"/>
              </w:rPr>
            </w:pPr>
            <w:r w:rsidRPr="000F6E3E">
              <w:rPr>
                <w:b/>
                <w:bCs/>
                <w:lang w:val="en-IN"/>
              </w:rPr>
              <w:t>Target Pests/Diseases</w:t>
            </w:r>
          </w:p>
        </w:tc>
        <w:tc>
          <w:tcPr>
            <w:tcW w:w="0" w:type="auto"/>
            <w:hideMark/>
          </w:tcPr>
          <w:p w14:paraId="69F9D5AF" w14:textId="77777777" w:rsidR="007809E0" w:rsidRPr="000F6E3E" w:rsidRDefault="007809E0" w:rsidP="000F6E3E">
            <w:pPr>
              <w:pStyle w:val="NormalWeb"/>
              <w:spacing w:line="360" w:lineRule="auto"/>
              <w:jc w:val="both"/>
              <w:rPr>
                <w:lang w:val="en-IN"/>
              </w:rPr>
            </w:pPr>
            <w:r w:rsidRPr="000F6E3E">
              <w:rPr>
                <w:lang w:val="en-IN"/>
              </w:rPr>
              <w:t>Insects, fungi, bacteria</w:t>
            </w:r>
          </w:p>
        </w:tc>
        <w:tc>
          <w:tcPr>
            <w:tcW w:w="0" w:type="auto"/>
            <w:hideMark/>
          </w:tcPr>
          <w:p w14:paraId="30879CCD" w14:textId="77777777" w:rsidR="007809E0" w:rsidRPr="000F6E3E" w:rsidRDefault="007809E0" w:rsidP="000F6E3E">
            <w:pPr>
              <w:pStyle w:val="NormalWeb"/>
              <w:spacing w:line="360" w:lineRule="auto"/>
              <w:jc w:val="both"/>
              <w:rPr>
                <w:lang w:val="en-IN"/>
              </w:rPr>
            </w:pPr>
            <w:r w:rsidRPr="000F6E3E">
              <w:rPr>
                <w:lang w:val="en-IN"/>
              </w:rPr>
              <w:t>Insects, nematodes, fungi</w:t>
            </w:r>
          </w:p>
        </w:tc>
        <w:tc>
          <w:tcPr>
            <w:tcW w:w="0" w:type="auto"/>
            <w:hideMark/>
          </w:tcPr>
          <w:p w14:paraId="5D973DF0" w14:textId="77777777" w:rsidR="007809E0" w:rsidRPr="000F6E3E" w:rsidRDefault="007809E0" w:rsidP="000F6E3E">
            <w:pPr>
              <w:pStyle w:val="NormalWeb"/>
              <w:spacing w:line="360" w:lineRule="auto"/>
              <w:jc w:val="both"/>
              <w:rPr>
                <w:lang w:val="en-IN"/>
              </w:rPr>
            </w:pPr>
            <w:r w:rsidRPr="000F6E3E">
              <w:rPr>
                <w:lang w:val="en-IN"/>
              </w:rPr>
              <w:t>Fungal pathogens, insect pests</w:t>
            </w:r>
          </w:p>
        </w:tc>
      </w:tr>
      <w:tr w:rsidR="007809E0" w:rsidRPr="000F6E3E" w14:paraId="6A615D49" w14:textId="77777777" w:rsidTr="007809E0">
        <w:tc>
          <w:tcPr>
            <w:tcW w:w="0" w:type="auto"/>
            <w:hideMark/>
          </w:tcPr>
          <w:p w14:paraId="60E5783B" w14:textId="77777777" w:rsidR="007809E0" w:rsidRPr="000F6E3E" w:rsidRDefault="007809E0" w:rsidP="000F6E3E">
            <w:pPr>
              <w:pStyle w:val="NormalWeb"/>
              <w:spacing w:line="360" w:lineRule="auto"/>
              <w:jc w:val="both"/>
              <w:rPr>
                <w:lang w:val="en-IN"/>
              </w:rPr>
            </w:pPr>
            <w:r w:rsidRPr="000F6E3E">
              <w:rPr>
                <w:b/>
                <w:bCs/>
                <w:lang w:val="en-IN"/>
              </w:rPr>
              <w:t>Advantages</w:t>
            </w:r>
          </w:p>
        </w:tc>
        <w:tc>
          <w:tcPr>
            <w:tcW w:w="0" w:type="auto"/>
            <w:hideMark/>
          </w:tcPr>
          <w:p w14:paraId="5E426226" w14:textId="77777777" w:rsidR="007809E0" w:rsidRPr="000F6E3E" w:rsidRDefault="007809E0" w:rsidP="000F6E3E">
            <w:pPr>
              <w:pStyle w:val="NormalWeb"/>
              <w:spacing w:line="360" w:lineRule="auto"/>
              <w:jc w:val="both"/>
              <w:rPr>
                <w:lang w:val="en-IN"/>
              </w:rPr>
            </w:pPr>
            <w:r w:rsidRPr="000F6E3E">
              <w:rPr>
                <w:lang w:val="en-IN"/>
              </w:rPr>
              <w:t>Eco-friendly, multi-targeted, residue-free</w:t>
            </w:r>
          </w:p>
        </w:tc>
        <w:tc>
          <w:tcPr>
            <w:tcW w:w="0" w:type="auto"/>
            <w:hideMark/>
          </w:tcPr>
          <w:p w14:paraId="33BC292B" w14:textId="77777777" w:rsidR="007809E0" w:rsidRPr="000F6E3E" w:rsidRDefault="007809E0" w:rsidP="000F6E3E">
            <w:pPr>
              <w:pStyle w:val="NormalWeb"/>
              <w:spacing w:line="360" w:lineRule="auto"/>
              <w:jc w:val="both"/>
              <w:rPr>
                <w:lang w:val="en-IN"/>
              </w:rPr>
            </w:pPr>
            <w:r w:rsidRPr="000F6E3E">
              <w:rPr>
                <w:lang w:val="en-IN"/>
              </w:rPr>
              <w:t>Broad-spectrum, biodegradable, pollinator-safe</w:t>
            </w:r>
          </w:p>
        </w:tc>
        <w:tc>
          <w:tcPr>
            <w:tcW w:w="0" w:type="auto"/>
            <w:hideMark/>
          </w:tcPr>
          <w:p w14:paraId="54841689" w14:textId="77777777" w:rsidR="007809E0" w:rsidRPr="000F6E3E" w:rsidRDefault="007809E0" w:rsidP="000F6E3E">
            <w:pPr>
              <w:pStyle w:val="NormalWeb"/>
              <w:spacing w:line="360" w:lineRule="auto"/>
              <w:jc w:val="both"/>
              <w:rPr>
                <w:lang w:val="en-IN"/>
              </w:rPr>
            </w:pPr>
            <w:r w:rsidRPr="000F6E3E">
              <w:rPr>
                <w:lang w:val="en-IN"/>
              </w:rPr>
              <w:t>Specific, long-lasting, soil health improvement</w:t>
            </w:r>
          </w:p>
        </w:tc>
      </w:tr>
      <w:tr w:rsidR="007809E0" w:rsidRPr="000F6E3E" w14:paraId="2F5DEE54" w14:textId="77777777" w:rsidTr="007809E0">
        <w:tc>
          <w:tcPr>
            <w:tcW w:w="0" w:type="auto"/>
            <w:hideMark/>
          </w:tcPr>
          <w:p w14:paraId="3444995B" w14:textId="77777777" w:rsidR="007809E0" w:rsidRPr="000F6E3E" w:rsidRDefault="007809E0" w:rsidP="000F6E3E">
            <w:pPr>
              <w:pStyle w:val="NormalWeb"/>
              <w:spacing w:line="360" w:lineRule="auto"/>
              <w:jc w:val="both"/>
              <w:rPr>
                <w:lang w:val="en-IN"/>
              </w:rPr>
            </w:pPr>
            <w:r w:rsidRPr="000F6E3E">
              <w:rPr>
                <w:b/>
                <w:bCs/>
                <w:lang w:val="en-IN"/>
              </w:rPr>
              <w:t>Limitations</w:t>
            </w:r>
          </w:p>
        </w:tc>
        <w:tc>
          <w:tcPr>
            <w:tcW w:w="0" w:type="auto"/>
            <w:hideMark/>
          </w:tcPr>
          <w:p w14:paraId="46BBF7BF" w14:textId="77777777" w:rsidR="007809E0" w:rsidRPr="000F6E3E" w:rsidRDefault="007809E0" w:rsidP="000F6E3E">
            <w:pPr>
              <w:pStyle w:val="NormalWeb"/>
              <w:spacing w:line="360" w:lineRule="auto"/>
              <w:jc w:val="both"/>
              <w:rPr>
                <w:lang w:val="en-IN"/>
              </w:rPr>
            </w:pPr>
            <w:r w:rsidRPr="000F6E3E">
              <w:rPr>
                <w:lang w:val="en-IN"/>
              </w:rPr>
              <w:t>Volatility, short shelf-life, high cost</w:t>
            </w:r>
          </w:p>
        </w:tc>
        <w:tc>
          <w:tcPr>
            <w:tcW w:w="0" w:type="auto"/>
            <w:hideMark/>
          </w:tcPr>
          <w:p w14:paraId="341C435D" w14:textId="77777777" w:rsidR="007809E0" w:rsidRPr="000F6E3E" w:rsidRDefault="007809E0" w:rsidP="000F6E3E">
            <w:pPr>
              <w:pStyle w:val="NormalWeb"/>
              <w:spacing w:line="360" w:lineRule="auto"/>
              <w:jc w:val="both"/>
              <w:rPr>
                <w:lang w:val="en-IN"/>
              </w:rPr>
            </w:pPr>
            <w:r w:rsidRPr="000F6E3E">
              <w:rPr>
                <w:lang w:val="en-IN"/>
              </w:rPr>
              <w:t>Variable composition, storage issues</w:t>
            </w:r>
          </w:p>
        </w:tc>
        <w:tc>
          <w:tcPr>
            <w:tcW w:w="0" w:type="auto"/>
            <w:hideMark/>
          </w:tcPr>
          <w:p w14:paraId="3B510C9E" w14:textId="77777777" w:rsidR="007809E0" w:rsidRPr="000F6E3E" w:rsidRDefault="007809E0" w:rsidP="000F6E3E">
            <w:pPr>
              <w:pStyle w:val="NormalWeb"/>
              <w:spacing w:line="360" w:lineRule="auto"/>
              <w:jc w:val="both"/>
              <w:rPr>
                <w:lang w:val="en-IN"/>
              </w:rPr>
            </w:pPr>
            <w:r w:rsidRPr="000F6E3E">
              <w:rPr>
                <w:lang w:val="en-IN"/>
              </w:rPr>
              <w:t>Sensitive to storage, high production cost</w:t>
            </w:r>
          </w:p>
        </w:tc>
      </w:tr>
    </w:tbl>
    <w:p w14:paraId="40EA1161" w14:textId="77777777" w:rsidR="00812987" w:rsidRPr="000F6E3E" w:rsidRDefault="00755045" w:rsidP="000F6E3E">
      <w:pPr>
        <w:pStyle w:val="Heading3"/>
        <w:spacing w:line="360" w:lineRule="auto"/>
        <w:jc w:val="both"/>
        <w:rPr>
          <w:rStyle w:val="Strong"/>
          <w:sz w:val="24"/>
          <w:szCs w:val="24"/>
        </w:rPr>
      </w:pPr>
      <w:r w:rsidRPr="000F6E3E">
        <w:rPr>
          <w:rStyle w:val="Strong"/>
          <w:b/>
          <w:bCs/>
          <w:sz w:val="24"/>
          <w:szCs w:val="24"/>
        </w:rPr>
        <w:t>Future Prospects</w:t>
      </w:r>
    </w:p>
    <w:p w14:paraId="2707B9EB" w14:textId="19A3EDE4" w:rsidR="00812987" w:rsidRPr="000F6E3E" w:rsidRDefault="009D5541" w:rsidP="000F6E3E">
      <w:pPr>
        <w:pStyle w:val="Heading3"/>
        <w:spacing w:line="360" w:lineRule="auto"/>
        <w:jc w:val="both"/>
        <w:rPr>
          <w:b w:val="0"/>
          <w:bCs w:val="0"/>
          <w:sz w:val="24"/>
          <w:szCs w:val="24"/>
        </w:rPr>
      </w:pPr>
      <w:r w:rsidRPr="000F6E3E">
        <w:rPr>
          <w:b w:val="0"/>
          <w:bCs w:val="0"/>
          <w:sz w:val="24"/>
          <w:szCs w:val="24"/>
          <w:lang w:val="en-IN"/>
        </w:rPr>
        <w:t xml:space="preserve">Bio-based agrochemicals will only be successful in the future if formulation technology gets better, regulations back them up, and big plans are made for widespread use. Formulation improvement is a big area of development for new ideas like nanoencapsulation, microemulsions, and synergistic mixes. Tiny capsules called nanoencapsulation protect essential oils, neem chemicals, and microbe </w:t>
      </w:r>
      <w:r w:rsidRPr="000F6E3E">
        <w:rPr>
          <w:b w:val="0"/>
          <w:bCs w:val="0"/>
          <w:sz w:val="24"/>
          <w:szCs w:val="24"/>
          <w:lang w:val="en-IN"/>
        </w:rPr>
        <w:lastRenderedPageBreak/>
        <w:t xml:space="preserve">extracts from breaking down in the environment. This makes them more stable, extends their shelf life, and allows for controlled release. It is possible to make synergistic mixes that are more effective and less harmful by mixing different bio-agrochemicals or bio-based agents with less synthetic pesticides. These improvements in technology not only make bio-based solutions more useful in more crop systems, but they also make them work better in more areas. Harmonisation of regulations is one of the most important things that will affect the future growth of bio-based agrochemicals. Different countries have different rules and standards for registering these eco-friendly goods, which could make it hard for them to get into new markets. Simplified rules and consistent standards for quality control, safety testing, and efficiency testing would help both commercialisation and farmer acceptance. International cooperation in regulatory systems can help build research partnerships and investments in technology that makes farming more sustainable. </w:t>
      </w:r>
      <w:r w:rsidRPr="000F6E3E">
        <w:rPr>
          <w:b w:val="0"/>
          <w:bCs w:val="0"/>
          <w:sz w:val="24"/>
          <w:szCs w:val="24"/>
          <w:lang w:val="en-IN"/>
        </w:rPr>
        <w:br/>
        <w:t>There are many reasons why bio-based agrochemicals will likely be widely used. These include people caring more about the environment, wanting foods that don't have any pesticides in them, and governments around the world supporting safe farming methods. Farmers are using Integrated Pest Management (IPM) techniques more and more to cut down on their use of chemical poisons. Neem-based formulations, microbial inoculants, and essential oils are all used in these methods. These bio-agrochemicals are becoming more and more marketable as the organic and green agriculture sectors grow. Improving the processes of extraction, fermentation, and preparation will save money, which will support the use of these methods by many people. Even with these positive trends, there are still a lot of questions that need to be answered and new ideas that haven't been tried yet. A lot of study needs to be done on the best ways to use different bio-agrochemicals, how they work in the field, and how they affect the ecosystem over time. To make the bio-based weaponry even bigger, we can look into new essential oil sources, untapped plant species, and microbial strains that can kill pests. Combining genomic, proteomic, and metabolomic information can help us understand how things work and make it possible to make specific bio-agrochemicals. Through socioeconomic study on farmer acceptance, cost-benefit analysis, and market factors, it is possible to make policies and extension programs</w:t>
      </w:r>
      <w:r w:rsidRPr="000F6E3E">
        <w:rPr>
          <w:sz w:val="24"/>
          <w:szCs w:val="24"/>
          <w:lang w:val="en-IN"/>
        </w:rPr>
        <w:t xml:space="preserve"> </w:t>
      </w:r>
      <w:r w:rsidRPr="000F6E3E">
        <w:rPr>
          <w:b w:val="0"/>
          <w:bCs w:val="0"/>
          <w:sz w:val="24"/>
          <w:szCs w:val="24"/>
          <w:lang w:val="en-IN"/>
        </w:rPr>
        <w:t>that work well. Bio-based agrochemicals have a lot of potential for making farmland more resilient and long-lasting in the future. To fully use essential oils, neem, and microbial extracts in modern crop protection systems, formulation technologies need to keep getting better, regulatory processes need to be made more flexible, strategies for wide use need to be developed, and research needs to be focused</w:t>
      </w:r>
      <w:r w:rsidR="003954FA" w:rsidRPr="000F6E3E">
        <w:rPr>
          <w:b w:val="0"/>
          <w:bCs w:val="0"/>
          <w:sz w:val="24"/>
          <w:szCs w:val="24"/>
          <w:lang w:val="en-IN"/>
        </w:rPr>
        <w:t>.</w:t>
      </w:r>
    </w:p>
    <w:p w14:paraId="5FB4A6DA" w14:textId="0A778A77" w:rsidR="00812987" w:rsidRPr="000F6E3E" w:rsidRDefault="00755045" w:rsidP="000F6E3E">
      <w:pPr>
        <w:pStyle w:val="NormalWeb"/>
        <w:spacing w:line="360" w:lineRule="auto"/>
        <w:jc w:val="both"/>
        <w:rPr>
          <w:lang w:val="en-IN"/>
        </w:rPr>
      </w:pPr>
      <w:r w:rsidRPr="000F6E3E">
        <w:rPr>
          <w:b/>
          <w:bCs/>
        </w:rPr>
        <w:lastRenderedPageBreak/>
        <w:t>Conclusion</w:t>
      </w:r>
    </w:p>
    <w:p w14:paraId="24381527" w14:textId="1059CA5A" w:rsidR="003954FA" w:rsidRPr="000F6E3E" w:rsidRDefault="009D5541" w:rsidP="000F6E3E">
      <w:pPr>
        <w:pStyle w:val="NormalWeb"/>
        <w:spacing w:line="360" w:lineRule="auto"/>
        <w:jc w:val="both"/>
        <w:rPr>
          <w:lang w:val="en-IN"/>
        </w:rPr>
      </w:pPr>
      <w:r w:rsidRPr="000F6E3E">
        <w:rPr>
          <w:lang w:val="en-IN"/>
        </w:rPr>
        <w:t xml:space="preserve">Bio-based agrochemicals, such as essential oils, formulations made from neem, and microbial extracts, can be used instead of standard synthetic pesticides in the long run and are better for the environment. This review is mostly about their different beginnings, bioactive parts, ways of working, and current uses in farming. While citrus, peppermint, and thyme essential oils can kill insects, fungi, and bacteria, they also have some problems, such as being unstable, expensive, and hard to predict. Neem-based agrochemicals, which mostly consist of </w:t>
      </w:r>
      <w:proofErr w:type="spellStart"/>
      <w:r w:rsidRPr="000F6E3E">
        <w:rPr>
          <w:lang w:val="en-IN"/>
        </w:rPr>
        <w:t>azadirachtin</w:t>
      </w:r>
      <w:proofErr w:type="spellEnd"/>
      <w:r w:rsidRPr="000F6E3E">
        <w:rPr>
          <w:lang w:val="en-IN"/>
        </w:rPr>
        <w:t xml:space="preserve">, </w:t>
      </w:r>
      <w:proofErr w:type="spellStart"/>
      <w:r w:rsidRPr="000F6E3E">
        <w:rPr>
          <w:lang w:val="en-IN"/>
        </w:rPr>
        <w:t>nim</w:t>
      </w:r>
      <w:proofErr w:type="spellEnd"/>
      <w:r w:rsidR="00BC06F6" w:rsidRPr="000F6E3E">
        <w:rPr>
          <w:lang w:val="en-IN"/>
        </w:rPr>
        <w:t>-</w:t>
      </w:r>
      <w:r w:rsidRPr="000F6E3E">
        <w:rPr>
          <w:lang w:val="en-IN"/>
        </w:rPr>
        <w:t xml:space="preserve">bin, and </w:t>
      </w:r>
      <w:proofErr w:type="spellStart"/>
      <w:r w:rsidRPr="000F6E3E">
        <w:rPr>
          <w:lang w:val="en-IN"/>
        </w:rPr>
        <w:t>salannin</w:t>
      </w:r>
      <w:proofErr w:type="spellEnd"/>
      <w:r w:rsidRPr="000F6E3E">
        <w:rPr>
          <w:lang w:val="en-IN"/>
        </w:rPr>
        <w:t>, are recyclable, selectively kill pests, stop them from feeding, control plant growth, and keep them away. Microbial extracts from actinomycetes, bacteria, and fungus help protect crops by killing pathogens, making enzymes, making biofilms, and building up systemic tolerance. They do this while having little effect on other living things. The comparison shows that each group has its own pros and cons. However, when used together, they make Integrated Pest Management (IPM), which can better control pests, increase food yields, and lower the need for chemicals. New ways of making bio-agrochemicals, like nanoencapsulation and synergistic mixes, and unified rules make it possible for them to be used by many people. More and more people are interested in organic gardening, food without residue, and protecting the environment, which is a good sign for their widespread use. In the future, research should focus on standardising bioactive chemicals, making field-level application methods better, finding new sources from plants and microbes, and using current omics tools to understand how they work. In the real world, bio-based agrochemicals will be much more</w:t>
      </w:r>
      <w:r w:rsidR="001A0145" w:rsidRPr="000F6E3E">
        <w:rPr>
          <w:lang w:val="en-IN"/>
        </w:rPr>
        <w:t xml:space="preserve"> </w:t>
      </w:r>
      <w:r w:rsidRPr="000F6E3E">
        <w:rPr>
          <w:lang w:val="en-IN"/>
        </w:rPr>
        <w:t>useful if socio-economic study is done on how farmers adopt them, how they compare in terms of cost and benefit, and how the market works. Finally, neem, essential oils, and microbial products show a lot of promise for making farming more resilient, sustainable, and better for the environment by protecting crops. To protect future generations' food stability and the health of the environment, it is important that these ideas are kept researching, improved, and accepted</w:t>
      </w:r>
      <w:r w:rsidR="003954FA" w:rsidRPr="000F6E3E">
        <w:rPr>
          <w:lang w:val="en-IN"/>
        </w:rPr>
        <w:t xml:space="preserve">. </w:t>
      </w:r>
    </w:p>
    <w:p w14:paraId="18F6210A" w14:textId="77777777" w:rsidR="005004D9" w:rsidRDefault="00755045" w:rsidP="000F6E3E">
      <w:pPr>
        <w:pStyle w:val="NormalWeb"/>
        <w:spacing w:line="360" w:lineRule="auto"/>
        <w:jc w:val="both"/>
        <w:rPr>
          <w:b/>
          <w:bCs/>
        </w:rPr>
      </w:pPr>
      <w:r w:rsidRPr="000F6E3E">
        <w:rPr>
          <w:b/>
          <w:bCs/>
        </w:rPr>
        <w:t xml:space="preserve"> </w:t>
      </w:r>
    </w:p>
    <w:p w14:paraId="4EF71A3E" w14:textId="0A830CEC" w:rsidR="00D51B25" w:rsidRDefault="00D51B25" w:rsidP="000F6E3E">
      <w:pPr>
        <w:pStyle w:val="NormalWeb"/>
        <w:spacing w:line="360" w:lineRule="auto"/>
        <w:jc w:val="both"/>
        <w:rPr>
          <w:b/>
          <w:bCs/>
        </w:rPr>
      </w:pPr>
    </w:p>
    <w:p w14:paraId="60936BA3" w14:textId="77777777" w:rsidR="000A2396" w:rsidRDefault="000A2396" w:rsidP="000F6E3E">
      <w:pPr>
        <w:pStyle w:val="NormalWeb"/>
        <w:spacing w:line="360" w:lineRule="auto"/>
        <w:jc w:val="both"/>
        <w:rPr>
          <w:b/>
          <w:bCs/>
        </w:rPr>
      </w:pPr>
      <w:bookmarkStart w:id="0" w:name="_GoBack"/>
      <w:bookmarkEnd w:id="0"/>
    </w:p>
    <w:p w14:paraId="132B7780" w14:textId="77777777" w:rsidR="00D51B25" w:rsidRDefault="00D51B25" w:rsidP="000F6E3E">
      <w:pPr>
        <w:pStyle w:val="NormalWeb"/>
        <w:spacing w:line="360" w:lineRule="auto"/>
        <w:jc w:val="both"/>
        <w:rPr>
          <w:b/>
          <w:bCs/>
        </w:rPr>
      </w:pPr>
    </w:p>
    <w:p w14:paraId="0B655524" w14:textId="78B6AD83" w:rsidR="00F26C7D" w:rsidRPr="000F6E3E" w:rsidRDefault="00755045" w:rsidP="000F6E3E">
      <w:pPr>
        <w:pStyle w:val="NormalWeb"/>
        <w:spacing w:line="360" w:lineRule="auto"/>
        <w:jc w:val="both"/>
        <w:rPr>
          <w:lang w:val="en-IN"/>
        </w:rPr>
      </w:pPr>
      <w:r w:rsidRPr="000F6E3E">
        <w:rPr>
          <w:b/>
          <w:bCs/>
        </w:rPr>
        <w:lastRenderedPageBreak/>
        <w:t>References</w:t>
      </w:r>
    </w:p>
    <w:p w14:paraId="497FEFAA" w14:textId="3A4B5BF4"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Ali, J., Hussain, A., &amp; Abbas, J. (2025). In vitro control of post-harvest fruits rot pathogenic fungi using Azadi</w:t>
      </w:r>
      <w:r w:rsidR="00073767" w:rsidRPr="000F6E3E">
        <w:rPr>
          <w:rFonts w:ascii="Times New Roman" w:hAnsi="Times New Roman" w:cs="Times New Roman"/>
          <w:sz w:val="24"/>
          <w:szCs w:val="24"/>
        </w:rPr>
        <w:t>-</w:t>
      </w:r>
      <w:r w:rsidRPr="000F6E3E">
        <w:rPr>
          <w:rFonts w:ascii="Times New Roman" w:hAnsi="Times New Roman" w:cs="Times New Roman"/>
          <w:sz w:val="24"/>
          <w:szCs w:val="24"/>
        </w:rPr>
        <w:t>rachta indica (Neem) seeds and leaves extracts. Bulletin of Biological and Allied Sciences Research, 2025(1), 102-102.</w:t>
      </w:r>
    </w:p>
    <w:p w14:paraId="4C1A1F54" w14:textId="78137BB9"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Cenobio-Galindo, A. D. J., Hernández-Fuentes, A. D., González-Lemus, U., Zaldívar-Ortega, A. K., González-Montiel, L., Madariaga-Navarrete, A., &amp; Hernández-Soto, I. (2024). Bio</w:t>
      </w:r>
      <w:r w:rsidR="00073767" w:rsidRPr="000F6E3E">
        <w:rPr>
          <w:rFonts w:ascii="Times New Roman" w:hAnsi="Times New Roman" w:cs="Times New Roman"/>
          <w:sz w:val="24"/>
          <w:szCs w:val="24"/>
        </w:rPr>
        <w:t>-</w:t>
      </w:r>
      <w:r w:rsidRPr="000F6E3E">
        <w:rPr>
          <w:rFonts w:ascii="Times New Roman" w:hAnsi="Times New Roman" w:cs="Times New Roman"/>
          <w:sz w:val="24"/>
          <w:szCs w:val="24"/>
        </w:rPr>
        <w:t>fungicides based on plant extracts: On the road to organic farming. International Journal of Molecular Sciences, 25(13), 6879.</w:t>
      </w:r>
    </w:p>
    <w:p w14:paraId="2130B9CD"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de Carvalho, A. P. A., &amp; Conte-Junior, C. A. (2022). Nanoencapsulation application to prolong postharvest shelf life. Current Opinion in Biotechnology, </w:t>
      </w:r>
      <w:r w:rsidRPr="000F6E3E">
        <w:rPr>
          <w:rFonts w:ascii="Times New Roman" w:hAnsi="Times New Roman" w:cs="Times New Roman"/>
          <w:i/>
          <w:iCs/>
          <w:sz w:val="24"/>
          <w:szCs w:val="24"/>
        </w:rPr>
        <w:t>78</w:t>
      </w:r>
      <w:r w:rsidRPr="000F6E3E">
        <w:rPr>
          <w:rFonts w:ascii="Times New Roman" w:hAnsi="Times New Roman" w:cs="Times New Roman"/>
          <w:sz w:val="24"/>
          <w:szCs w:val="24"/>
        </w:rPr>
        <w:t>, 102825.</w:t>
      </w:r>
    </w:p>
    <w:p w14:paraId="6554B09B"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Ediagbonya</w:t>
      </w:r>
      <w:proofErr w:type="spellEnd"/>
      <w:r w:rsidRPr="000F6E3E">
        <w:rPr>
          <w:rFonts w:ascii="Times New Roman" w:hAnsi="Times New Roman" w:cs="Times New Roman"/>
          <w:sz w:val="24"/>
          <w:szCs w:val="24"/>
        </w:rPr>
        <w:t xml:space="preserve">, T. F., </w:t>
      </w:r>
      <w:proofErr w:type="spellStart"/>
      <w:r w:rsidRPr="000F6E3E">
        <w:rPr>
          <w:rFonts w:ascii="Times New Roman" w:hAnsi="Times New Roman" w:cs="Times New Roman"/>
          <w:sz w:val="24"/>
          <w:szCs w:val="24"/>
        </w:rPr>
        <w:t>Areo</w:t>
      </w:r>
      <w:proofErr w:type="spellEnd"/>
      <w:r w:rsidRPr="000F6E3E">
        <w:rPr>
          <w:rFonts w:ascii="Times New Roman" w:hAnsi="Times New Roman" w:cs="Times New Roman"/>
          <w:sz w:val="24"/>
          <w:szCs w:val="24"/>
        </w:rPr>
        <w:t xml:space="preserve">, I. O., Mupenzi, C., </w:t>
      </w:r>
      <w:proofErr w:type="spellStart"/>
      <w:r w:rsidRPr="000F6E3E">
        <w:rPr>
          <w:rFonts w:ascii="Times New Roman" w:hAnsi="Times New Roman" w:cs="Times New Roman"/>
          <w:sz w:val="24"/>
          <w:szCs w:val="24"/>
        </w:rPr>
        <w:t>Mind’je</w:t>
      </w:r>
      <w:proofErr w:type="spellEnd"/>
      <w:r w:rsidRPr="000F6E3E">
        <w:rPr>
          <w:rFonts w:ascii="Times New Roman" w:hAnsi="Times New Roman" w:cs="Times New Roman"/>
          <w:sz w:val="24"/>
          <w:szCs w:val="24"/>
        </w:rPr>
        <w:t xml:space="preserve">, R., </w:t>
      </w:r>
      <w:proofErr w:type="spellStart"/>
      <w:r w:rsidRPr="000F6E3E">
        <w:rPr>
          <w:rFonts w:ascii="Times New Roman" w:hAnsi="Times New Roman" w:cs="Times New Roman"/>
          <w:sz w:val="24"/>
          <w:szCs w:val="24"/>
        </w:rPr>
        <w:t>Kamuhanda</w:t>
      </w:r>
      <w:proofErr w:type="spellEnd"/>
      <w:r w:rsidRPr="000F6E3E">
        <w:rPr>
          <w:rFonts w:ascii="Times New Roman" w:hAnsi="Times New Roman" w:cs="Times New Roman"/>
          <w:sz w:val="24"/>
          <w:szCs w:val="24"/>
        </w:rPr>
        <w:t xml:space="preserve">, J. K., &amp; </w:t>
      </w:r>
      <w:proofErr w:type="spellStart"/>
      <w:r w:rsidRPr="000F6E3E">
        <w:rPr>
          <w:rFonts w:ascii="Times New Roman" w:hAnsi="Times New Roman" w:cs="Times New Roman"/>
          <w:sz w:val="24"/>
          <w:szCs w:val="24"/>
        </w:rPr>
        <w:t>Kabano</w:t>
      </w:r>
      <w:proofErr w:type="spellEnd"/>
      <w:r w:rsidRPr="000F6E3E">
        <w:rPr>
          <w:rFonts w:ascii="Times New Roman" w:hAnsi="Times New Roman" w:cs="Times New Roman"/>
          <w:sz w:val="24"/>
          <w:szCs w:val="24"/>
        </w:rPr>
        <w:t>, S. (2025). Reduced pesticide dependency through crop management. Discover Applied Sciences, 7(7), 776.</w:t>
      </w:r>
    </w:p>
    <w:p w14:paraId="7D0820EB"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Fenibo</w:t>
      </w:r>
      <w:proofErr w:type="spellEnd"/>
      <w:r w:rsidRPr="000F6E3E">
        <w:rPr>
          <w:rFonts w:ascii="Times New Roman" w:hAnsi="Times New Roman" w:cs="Times New Roman"/>
          <w:sz w:val="24"/>
          <w:szCs w:val="24"/>
        </w:rPr>
        <w:t xml:space="preserve">, E. O., </w:t>
      </w:r>
      <w:proofErr w:type="spellStart"/>
      <w:r w:rsidRPr="000F6E3E">
        <w:rPr>
          <w:rFonts w:ascii="Times New Roman" w:hAnsi="Times New Roman" w:cs="Times New Roman"/>
          <w:sz w:val="24"/>
          <w:szCs w:val="24"/>
        </w:rPr>
        <w:t>Ijoma</w:t>
      </w:r>
      <w:proofErr w:type="spellEnd"/>
      <w:r w:rsidRPr="000F6E3E">
        <w:rPr>
          <w:rFonts w:ascii="Times New Roman" w:hAnsi="Times New Roman" w:cs="Times New Roman"/>
          <w:sz w:val="24"/>
          <w:szCs w:val="24"/>
        </w:rPr>
        <w:t>, G. N., &amp; Matambo, T. (2022). Biopesticides in sustainable agriculture: Current status and future prospects. New and future development in biopesticide research: Biotechnological exploration, 1-53.</w:t>
      </w:r>
    </w:p>
    <w:p w14:paraId="3BE3C5D1"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Gupta, I., Singh, R., Muthusamy, S., Sharma, M., Grewal, K., Singh, H. P., &amp; Batish, D. R. (2023). Plant essential oils as biopesticides: Applications, mechanisms, innovations, and constraints. Plants, 12(16), 2916.</w:t>
      </w:r>
    </w:p>
    <w:p w14:paraId="2C28B2E0"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Hassan, G. Z., Shafiq, S., Naqvi, S. A. R., Sarfaraz, W., Ali, H., Khaliq, A., ... &amp; Hanif, M. T. (2024). Integrating biopesticides and botanicals for sustainable and eco-friendly crop protection strategies. In Revolutionizing pest management for sustainable agriculture (pp. 309-330). IGI Global.</w:t>
      </w:r>
    </w:p>
    <w:p w14:paraId="30630DF2"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Ismail, N. L., </w:t>
      </w:r>
      <w:proofErr w:type="spellStart"/>
      <w:r w:rsidRPr="000F6E3E">
        <w:rPr>
          <w:rFonts w:ascii="Times New Roman" w:hAnsi="Times New Roman" w:cs="Times New Roman"/>
          <w:sz w:val="24"/>
          <w:szCs w:val="24"/>
        </w:rPr>
        <w:t>Shahruddin</w:t>
      </w:r>
      <w:proofErr w:type="spellEnd"/>
      <w:r w:rsidRPr="000F6E3E">
        <w:rPr>
          <w:rFonts w:ascii="Times New Roman" w:hAnsi="Times New Roman" w:cs="Times New Roman"/>
          <w:sz w:val="24"/>
          <w:szCs w:val="24"/>
        </w:rPr>
        <w:t>, S., &amp; Othman, J. (2022). Recent Development, Industrial Challenge, and Future Outlook. Surfactants and Detergents: Updates and New Insights, 69.</w:t>
      </w:r>
    </w:p>
    <w:p w14:paraId="631ADD32" w14:textId="3204D29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Jampílek</w:t>
      </w:r>
      <w:proofErr w:type="spellEnd"/>
      <w:r w:rsidRPr="000F6E3E">
        <w:rPr>
          <w:rFonts w:ascii="Times New Roman" w:hAnsi="Times New Roman" w:cs="Times New Roman"/>
          <w:sz w:val="24"/>
          <w:szCs w:val="24"/>
        </w:rPr>
        <w:t xml:space="preserve">, J., </w:t>
      </w:r>
      <w:proofErr w:type="spellStart"/>
      <w:r w:rsidRPr="000F6E3E">
        <w:rPr>
          <w:rFonts w:ascii="Times New Roman" w:hAnsi="Times New Roman" w:cs="Times New Roman"/>
          <w:sz w:val="24"/>
          <w:szCs w:val="24"/>
        </w:rPr>
        <w:t>Kráľová</w:t>
      </w:r>
      <w:proofErr w:type="spellEnd"/>
      <w:r w:rsidRPr="000F6E3E">
        <w:rPr>
          <w:rFonts w:ascii="Times New Roman" w:hAnsi="Times New Roman" w:cs="Times New Roman"/>
          <w:sz w:val="24"/>
          <w:szCs w:val="24"/>
        </w:rPr>
        <w:t xml:space="preserve">, K., Campos, E. V., &amp; </w:t>
      </w:r>
      <w:proofErr w:type="spellStart"/>
      <w:r w:rsidRPr="000F6E3E">
        <w:rPr>
          <w:rFonts w:ascii="Times New Roman" w:hAnsi="Times New Roman" w:cs="Times New Roman"/>
          <w:sz w:val="24"/>
          <w:szCs w:val="24"/>
        </w:rPr>
        <w:t>Fraceto</w:t>
      </w:r>
      <w:proofErr w:type="spellEnd"/>
      <w:r w:rsidRPr="000F6E3E">
        <w:rPr>
          <w:rFonts w:ascii="Times New Roman" w:hAnsi="Times New Roman" w:cs="Times New Roman"/>
          <w:sz w:val="24"/>
          <w:szCs w:val="24"/>
        </w:rPr>
        <w:t>, L. F. (2019). Bio-based nano</w:t>
      </w:r>
      <w:r w:rsidR="009C0CA1" w:rsidRPr="000F6E3E">
        <w:rPr>
          <w:rFonts w:ascii="Times New Roman" w:hAnsi="Times New Roman" w:cs="Times New Roman"/>
          <w:sz w:val="24"/>
          <w:szCs w:val="24"/>
        </w:rPr>
        <w:t>-</w:t>
      </w:r>
      <w:r w:rsidRPr="000F6E3E">
        <w:rPr>
          <w:rFonts w:ascii="Times New Roman" w:hAnsi="Times New Roman" w:cs="Times New Roman"/>
          <w:sz w:val="24"/>
          <w:szCs w:val="24"/>
        </w:rPr>
        <w:t>emulsion formulations applicable in agriculture, medicine, and food industry. In Nanobiotechnology in bioformulations (pp. 33-84). Cham: Springer International Publishing.</w:t>
      </w:r>
    </w:p>
    <w:p w14:paraId="18A4B0AA" w14:textId="7E0FC59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lastRenderedPageBreak/>
        <w:t xml:space="preserve">Lade, B. D., </w:t>
      </w:r>
      <w:proofErr w:type="spellStart"/>
      <w:r w:rsidRPr="000F6E3E">
        <w:rPr>
          <w:rFonts w:ascii="Times New Roman" w:hAnsi="Times New Roman" w:cs="Times New Roman"/>
          <w:sz w:val="24"/>
          <w:szCs w:val="24"/>
        </w:rPr>
        <w:t>Gogle</w:t>
      </w:r>
      <w:proofErr w:type="spellEnd"/>
      <w:r w:rsidRPr="000F6E3E">
        <w:rPr>
          <w:rFonts w:ascii="Times New Roman" w:hAnsi="Times New Roman" w:cs="Times New Roman"/>
          <w:sz w:val="24"/>
          <w:szCs w:val="24"/>
        </w:rPr>
        <w:t xml:space="preserve">, D. P., Lade, D. B., Moon, G. M., </w:t>
      </w:r>
      <w:proofErr w:type="spellStart"/>
      <w:r w:rsidRPr="000F6E3E">
        <w:rPr>
          <w:rFonts w:ascii="Times New Roman" w:hAnsi="Times New Roman" w:cs="Times New Roman"/>
          <w:sz w:val="24"/>
          <w:szCs w:val="24"/>
        </w:rPr>
        <w:t>Nandeshwar</w:t>
      </w:r>
      <w:proofErr w:type="spellEnd"/>
      <w:r w:rsidRPr="000F6E3E">
        <w:rPr>
          <w:rFonts w:ascii="Times New Roman" w:hAnsi="Times New Roman" w:cs="Times New Roman"/>
          <w:sz w:val="24"/>
          <w:szCs w:val="24"/>
        </w:rPr>
        <w:t>, S. B., &amp; Kumbhare, S. D. (2019). Nano</w:t>
      </w:r>
      <w:r w:rsidR="009C0CA1" w:rsidRPr="000F6E3E">
        <w:rPr>
          <w:rFonts w:ascii="Times New Roman" w:hAnsi="Times New Roman" w:cs="Times New Roman"/>
          <w:sz w:val="24"/>
          <w:szCs w:val="24"/>
        </w:rPr>
        <w:t>-</w:t>
      </w:r>
      <w:r w:rsidRPr="000F6E3E">
        <w:rPr>
          <w:rFonts w:ascii="Times New Roman" w:hAnsi="Times New Roman" w:cs="Times New Roman"/>
          <w:sz w:val="24"/>
          <w:szCs w:val="24"/>
        </w:rPr>
        <w:t>biopesticide formulations: Application strategies today and future perspectives. In Nano-biopesticides today and future perspectives (pp. 179-206). Academic Press.</w:t>
      </w:r>
    </w:p>
    <w:p w14:paraId="011A3A03"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Lyubenova, A., </w:t>
      </w:r>
      <w:proofErr w:type="spellStart"/>
      <w:r w:rsidRPr="000F6E3E">
        <w:rPr>
          <w:rFonts w:ascii="Times New Roman" w:hAnsi="Times New Roman" w:cs="Times New Roman"/>
          <w:sz w:val="24"/>
          <w:szCs w:val="24"/>
        </w:rPr>
        <w:t>Rusanova</w:t>
      </w:r>
      <w:proofErr w:type="spellEnd"/>
      <w:r w:rsidRPr="000F6E3E">
        <w:rPr>
          <w:rFonts w:ascii="Times New Roman" w:hAnsi="Times New Roman" w:cs="Times New Roman"/>
          <w:sz w:val="24"/>
          <w:szCs w:val="24"/>
        </w:rPr>
        <w:t xml:space="preserve">, М., Nikolova, M., &amp; Slavov, S. B. (2023). Plant extracts and Trichoderma </w:t>
      </w:r>
      <w:proofErr w:type="spellStart"/>
      <w:r w:rsidRPr="000F6E3E">
        <w:rPr>
          <w:rFonts w:ascii="Times New Roman" w:hAnsi="Times New Roman" w:cs="Times New Roman"/>
          <w:sz w:val="24"/>
          <w:szCs w:val="24"/>
        </w:rPr>
        <w:t>spp</w:t>
      </w:r>
      <w:proofErr w:type="spellEnd"/>
      <w:r w:rsidRPr="000F6E3E">
        <w:rPr>
          <w:rFonts w:ascii="Times New Roman" w:hAnsi="Times New Roman" w:cs="Times New Roman"/>
          <w:sz w:val="24"/>
          <w:szCs w:val="24"/>
        </w:rPr>
        <w:t>: possibilities for implementation in agriculture as biopesticides. Biotechnology &amp; Biotechnological Equipment, 37(1), 159-166.</w:t>
      </w:r>
    </w:p>
    <w:p w14:paraId="663026CE"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Manda, R. R., Addanki, V. A., &amp; Srivastava, S. E. W. E. T. A. (2020). Microbial bio-pesticides and botanicals as an alternative to synthetic pesticides in the sustainable agricultural production. Plant Cell </w:t>
      </w:r>
      <w:proofErr w:type="spellStart"/>
      <w:r w:rsidRPr="000F6E3E">
        <w:rPr>
          <w:rFonts w:ascii="Times New Roman" w:hAnsi="Times New Roman" w:cs="Times New Roman"/>
          <w:sz w:val="24"/>
          <w:szCs w:val="24"/>
        </w:rPr>
        <w:t>Biotechnol</w:t>
      </w:r>
      <w:proofErr w:type="spellEnd"/>
      <w:r w:rsidRPr="000F6E3E">
        <w:rPr>
          <w:rFonts w:ascii="Times New Roman" w:hAnsi="Times New Roman" w:cs="Times New Roman"/>
          <w:sz w:val="24"/>
          <w:szCs w:val="24"/>
        </w:rPr>
        <w:t>. Mol. Biol, 21, 31-48.</w:t>
      </w:r>
    </w:p>
    <w:p w14:paraId="604DA2FF"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Mangang</w:t>
      </w:r>
      <w:proofErr w:type="spellEnd"/>
      <w:r w:rsidRPr="000F6E3E">
        <w:rPr>
          <w:rFonts w:ascii="Times New Roman" w:hAnsi="Times New Roman" w:cs="Times New Roman"/>
          <w:sz w:val="24"/>
          <w:szCs w:val="24"/>
        </w:rPr>
        <w:t>, I. B., Loganathan, M., &amp; Mohan, R. J. (2025). Bio-Based 7 Approaches. Non-chemical Methods for Disinfestation of Stored Products, 90.</w:t>
      </w:r>
    </w:p>
    <w:p w14:paraId="1D73071A" w14:textId="3E1C30C9"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Mishra, P., Balaji, A. P. B., Mukherjee, A., &amp; Chandrasekaran, N. (2019). Bio-based nano</w:t>
      </w:r>
      <w:r w:rsidR="009C0CA1" w:rsidRPr="000F6E3E">
        <w:rPr>
          <w:rFonts w:ascii="Times New Roman" w:hAnsi="Times New Roman" w:cs="Times New Roman"/>
          <w:sz w:val="24"/>
          <w:szCs w:val="24"/>
        </w:rPr>
        <w:t>-</w:t>
      </w:r>
      <w:r w:rsidRPr="000F6E3E">
        <w:rPr>
          <w:rFonts w:ascii="Times New Roman" w:hAnsi="Times New Roman" w:cs="Times New Roman"/>
          <w:sz w:val="24"/>
          <w:szCs w:val="24"/>
        </w:rPr>
        <w:t xml:space="preserve">emulsions: An eco-safe approach towards the eco-toxicity problem. In Handbook of </w:t>
      </w:r>
      <w:proofErr w:type="spellStart"/>
      <w:r w:rsidRPr="000F6E3E">
        <w:rPr>
          <w:rFonts w:ascii="Times New Roman" w:hAnsi="Times New Roman" w:cs="Times New Roman"/>
          <w:sz w:val="24"/>
          <w:szCs w:val="24"/>
        </w:rPr>
        <w:t>Ecomaterials</w:t>
      </w:r>
      <w:proofErr w:type="spellEnd"/>
      <w:r w:rsidRPr="000F6E3E">
        <w:rPr>
          <w:rFonts w:ascii="Times New Roman" w:hAnsi="Times New Roman" w:cs="Times New Roman"/>
          <w:sz w:val="24"/>
          <w:szCs w:val="24"/>
        </w:rPr>
        <w:t> (pp. 1985-2006). Springer, Cham.</w:t>
      </w:r>
    </w:p>
    <w:p w14:paraId="60E42A97" w14:textId="7D78BC7A"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Naserzadeh</w:t>
      </w:r>
      <w:proofErr w:type="spellEnd"/>
      <w:r w:rsidRPr="000F6E3E">
        <w:rPr>
          <w:rFonts w:ascii="Times New Roman" w:hAnsi="Times New Roman" w:cs="Times New Roman"/>
          <w:sz w:val="24"/>
          <w:szCs w:val="24"/>
        </w:rPr>
        <w:t xml:space="preserve">, Y., Mahmoudi, N., </w:t>
      </w:r>
      <w:proofErr w:type="spellStart"/>
      <w:r w:rsidRPr="000F6E3E">
        <w:rPr>
          <w:rFonts w:ascii="Times New Roman" w:hAnsi="Times New Roman" w:cs="Times New Roman"/>
          <w:sz w:val="24"/>
          <w:szCs w:val="24"/>
        </w:rPr>
        <w:t>Nafchi</w:t>
      </w:r>
      <w:proofErr w:type="spellEnd"/>
      <w:r w:rsidRPr="000F6E3E">
        <w:rPr>
          <w:rFonts w:ascii="Times New Roman" w:hAnsi="Times New Roman" w:cs="Times New Roman"/>
          <w:sz w:val="24"/>
          <w:szCs w:val="24"/>
        </w:rPr>
        <w:t>, A. M., Hashim, A. F., &amp; Ahmed, F. K. (2022). Antipathogenic effects of plant essential oil nano</w:t>
      </w:r>
      <w:r w:rsidR="0082198F" w:rsidRPr="000F6E3E">
        <w:rPr>
          <w:rFonts w:ascii="Times New Roman" w:hAnsi="Times New Roman" w:cs="Times New Roman"/>
          <w:sz w:val="24"/>
          <w:szCs w:val="24"/>
        </w:rPr>
        <w:t>-</w:t>
      </w:r>
      <w:r w:rsidRPr="000F6E3E">
        <w:rPr>
          <w:rFonts w:ascii="Times New Roman" w:hAnsi="Times New Roman" w:cs="Times New Roman"/>
          <w:sz w:val="24"/>
          <w:szCs w:val="24"/>
        </w:rPr>
        <w:t>emulsions. In Bio-Based Nano</w:t>
      </w:r>
      <w:r w:rsidR="0082198F" w:rsidRPr="000F6E3E">
        <w:rPr>
          <w:rFonts w:ascii="Times New Roman" w:hAnsi="Times New Roman" w:cs="Times New Roman"/>
          <w:sz w:val="24"/>
          <w:szCs w:val="24"/>
        </w:rPr>
        <w:t>-</w:t>
      </w:r>
      <w:r w:rsidRPr="000F6E3E">
        <w:rPr>
          <w:rFonts w:ascii="Times New Roman" w:hAnsi="Times New Roman" w:cs="Times New Roman"/>
          <w:sz w:val="24"/>
          <w:szCs w:val="24"/>
        </w:rPr>
        <w:t>emulsions for Agri-Food Applications (pp. 245-257). Elsevier.</w:t>
      </w:r>
    </w:p>
    <w:p w14:paraId="2C42BAE6"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Oliveira-Pinto, P. R., Oliveira-Fernandes, J., Pereira-Dias, L., Sousa, R. M., &amp; Santos, C. (2024). Organic Nanoparticles as Delivery Tools for Bio-Based Antimicrobials. Nanoparticles in Plant Biotic Stress Management, 107-179.</w:t>
      </w:r>
    </w:p>
    <w:p w14:paraId="1708CD71" w14:textId="5BE500C9"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Prajapati, D., Devi, K. A., Chouhan, P., Pal, A., &amp; Saharan, V. (2022). Plant-based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emulsions for agricultural application. In Bio-Based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emulsions</w:t>
      </w:r>
      <w:r w:rsidRPr="000F6E3E">
        <w:rPr>
          <w:rFonts w:ascii="Times New Roman" w:hAnsi="Times New Roman" w:cs="Times New Roman"/>
          <w:i/>
          <w:iCs/>
          <w:sz w:val="24"/>
          <w:szCs w:val="24"/>
        </w:rPr>
        <w:t xml:space="preserve"> </w:t>
      </w:r>
      <w:r w:rsidRPr="000F6E3E">
        <w:rPr>
          <w:rFonts w:ascii="Times New Roman" w:hAnsi="Times New Roman" w:cs="Times New Roman"/>
          <w:sz w:val="24"/>
          <w:szCs w:val="24"/>
        </w:rPr>
        <w:t>for Agri-Food Applications (pp. 155-164). Elsevier.</w:t>
      </w:r>
    </w:p>
    <w:p w14:paraId="47BE3141"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Priya, A. K., </w:t>
      </w:r>
      <w:proofErr w:type="spellStart"/>
      <w:r w:rsidRPr="000F6E3E">
        <w:rPr>
          <w:rFonts w:ascii="Times New Roman" w:hAnsi="Times New Roman" w:cs="Times New Roman"/>
          <w:sz w:val="24"/>
          <w:szCs w:val="24"/>
        </w:rPr>
        <w:t>Alagumalai</w:t>
      </w:r>
      <w:proofErr w:type="spellEnd"/>
      <w:r w:rsidRPr="000F6E3E">
        <w:rPr>
          <w:rFonts w:ascii="Times New Roman" w:hAnsi="Times New Roman" w:cs="Times New Roman"/>
          <w:sz w:val="24"/>
          <w:szCs w:val="24"/>
        </w:rPr>
        <w:t>, A., Balaji, D., &amp; Song, H. (2023). Bio-based agricultural products: a sustainable alternative to agrochemicals for promoting a circular economy. </w:t>
      </w:r>
      <w:r w:rsidRPr="000F6E3E">
        <w:rPr>
          <w:rFonts w:ascii="Times New Roman" w:hAnsi="Times New Roman" w:cs="Times New Roman"/>
          <w:i/>
          <w:iCs/>
          <w:sz w:val="24"/>
          <w:szCs w:val="24"/>
        </w:rPr>
        <w:t xml:space="preserve">RSC </w:t>
      </w:r>
      <w:r w:rsidRPr="000F6E3E">
        <w:rPr>
          <w:rFonts w:ascii="Times New Roman" w:hAnsi="Times New Roman" w:cs="Times New Roman"/>
          <w:sz w:val="24"/>
          <w:szCs w:val="24"/>
        </w:rPr>
        <w:t>Sustainability, 1(4), 746-762.</w:t>
      </w:r>
    </w:p>
    <w:p w14:paraId="66747635" w14:textId="530EEB8C"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Ravichandran, M., Rangaraj, S., </w:t>
      </w:r>
      <w:proofErr w:type="spellStart"/>
      <w:r w:rsidRPr="000F6E3E">
        <w:rPr>
          <w:rFonts w:ascii="Times New Roman" w:hAnsi="Times New Roman" w:cs="Times New Roman"/>
          <w:sz w:val="24"/>
          <w:szCs w:val="24"/>
        </w:rPr>
        <w:t>Samiappan</w:t>
      </w:r>
      <w:proofErr w:type="spellEnd"/>
      <w:r w:rsidRPr="000F6E3E">
        <w:rPr>
          <w:rFonts w:ascii="Times New Roman" w:hAnsi="Times New Roman" w:cs="Times New Roman"/>
          <w:sz w:val="24"/>
          <w:szCs w:val="24"/>
        </w:rPr>
        <w:t>, S. C., Murugan, K., Natarajan, S. D., &amp; Munisamy, P. (2022). Nonionic green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emulsion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insecticides/nano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pesticides. In Bio-Based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emulsions for Agri-Food Applications (pp. 105-122). Elsevier.</w:t>
      </w:r>
    </w:p>
    <w:p w14:paraId="1CE7C92A"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lastRenderedPageBreak/>
        <w:t xml:space="preserve">Reyes-Ávila, A., López-Ruiz, R., González, F. J. E., Romero-González, R., &amp; </w:t>
      </w:r>
      <w:proofErr w:type="spellStart"/>
      <w:r w:rsidRPr="000F6E3E">
        <w:rPr>
          <w:rFonts w:ascii="Times New Roman" w:hAnsi="Times New Roman" w:cs="Times New Roman"/>
          <w:sz w:val="24"/>
          <w:szCs w:val="24"/>
        </w:rPr>
        <w:t>Frenich</w:t>
      </w:r>
      <w:proofErr w:type="spellEnd"/>
      <w:r w:rsidRPr="000F6E3E">
        <w:rPr>
          <w:rFonts w:ascii="Times New Roman" w:hAnsi="Times New Roman" w:cs="Times New Roman"/>
          <w:sz w:val="24"/>
          <w:szCs w:val="24"/>
        </w:rPr>
        <w:t>, A. G. (2024). Chemistry and development of bioinsecticides for safe and sustainable use. Current Opinion in Environmental Science &amp; Health, 41, 100568.</w:t>
      </w:r>
    </w:p>
    <w:p w14:paraId="031D180B"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Sojka, M., &amp; Saeid, A. (2022). Bio-based products for agriculture. In Smart agrochemicals for sustainable agriculture (pp. 279-310). Academic Press.</w:t>
      </w:r>
    </w:p>
    <w:p w14:paraId="0E3011ED"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Sousa, V. I., Parente, J. F., Marques, J. F., Forte, M. A., &amp; Tavares, C. J. (2022). Microencapsulation of essential oils: A review. Polymers, 14(9), 1730.</w:t>
      </w:r>
    </w:p>
    <w:p w14:paraId="652C5FDA"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Souto, A. L., Sylvestre, M., </w:t>
      </w:r>
      <w:proofErr w:type="spellStart"/>
      <w:r w:rsidRPr="000F6E3E">
        <w:rPr>
          <w:rFonts w:ascii="Times New Roman" w:hAnsi="Times New Roman" w:cs="Times New Roman"/>
          <w:sz w:val="24"/>
          <w:szCs w:val="24"/>
        </w:rPr>
        <w:t>Tölke</w:t>
      </w:r>
      <w:proofErr w:type="spellEnd"/>
      <w:r w:rsidRPr="000F6E3E">
        <w:rPr>
          <w:rFonts w:ascii="Times New Roman" w:hAnsi="Times New Roman" w:cs="Times New Roman"/>
          <w:sz w:val="24"/>
          <w:szCs w:val="24"/>
        </w:rPr>
        <w:t>, E. D., Tavares, J. F., Barbosa-Filho, J. M., &amp; Cebrián-Torrejón, G. (2021). Plant-derived pesticides as an alternative to pest management and sustainable agricultural production: Prospects, applications and challenges. Molecules, 26(16), 4835.</w:t>
      </w:r>
    </w:p>
    <w:p w14:paraId="72662C39"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Soyel</w:t>
      </w:r>
      <w:proofErr w:type="spellEnd"/>
      <w:r w:rsidRPr="000F6E3E">
        <w:rPr>
          <w:rFonts w:ascii="Times New Roman" w:hAnsi="Times New Roman" w:cs="Times New Roman"/>
          <w:sz w:val="24"/>
          <w:szCs w:val="24"/>
        </w:rPr>
        <w:t>, S. A., Ruidas, S., Roy, P., Mondal, S., Bhattacharyya, S., &amp; Hazra, D. K. (2023). Biopesticides as eco-friendly substitutes to synthetic pesticides: An insight of present status and future prospects with improved bio-effectiveness, self-lives, and climate resilience. </w:t>
      </w:r>
      <w:r w:rsidRPr="000F6E3E">
        <w:rPr>
          <w:rFonts w:ascii="Times New Roman" w:hAnsi="Times New Roman" w:cs="Times New Roman"/>
          <w:i/>
          <w:iCs/>
          <w:sz w:val="24"/>
          <w:szCs w:val="24"/>
        </w:rPr>
        <w:t>International Journal</w:t>
      </w:r>
      <w:r w:rsidRPr="000F6E3E">
        <w:rPr>
          <w:rFonts w:ascii="Times New Roman" w:hAnsi="Times New Roman" w:cs="Times New Roman"/>
          <w:sz w:val="24"/>
          <w:szCs w:val="24"/>
        </w:rPr>
        <w:t>, </w:t>
      </w:r>
      <w:r w:rsidRPr="000F6E3E">
        <w:rPr>
          <w:rFonts w:ascii="Times New Roman" w:hAnsi="Times New Roman" w:cs="Times New Roman"/>
          <w:i/>
          <w:iCs/>
          <w:sz w:val="24"/>
          <w:szCs w:val="24"/>
        </w:rPr>
        <w:t>2</w:t>
      </w:r>
      <w:r w:rsidRPr="000F6E3E">
        <w:rPr>
          <w:rFonts w:ascii="Times New Roman" w:hAnsi="Times New Roman" w:cs="Times New Roman"/>
          <w:sz w:val="24"/>
          <w:szCs w:val="24"/>
        </w:rPr>
        <w:t>(2).</w:t>
      </w:r>
    </w:p>
    <w:p w14:paraId="54BB747A" w14:textId="77777777" w:rsidR="00F26C7D" w:rsidRPr="000F6E3E" w:rsidRDefault="00F26C7D" w:rsidP="000F6E3E">
      <w:pPr>
        <w:pStyle w:val="ListParagraph"/>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Utreja, D., Kaur, K., Dhillon, N. K., &amp; Singh, S. (2023). Natural Product Chemistry in Agriculture. In </w:t>
      </w:r>
      <w:r w:rsidRPr="000F6E3E">
        <w:rPr>
          <w:rFonts w:ascii="Times New Roman" w:hAnsi="Times New Roman" w:cs="Times New Roman"/>
          <w:i/>
          <w:iCs/>
          <w:sz w:val="24"/>
          <w:szCs w:val="24"/>
        </w:rPr>
        <w:t>Green Chemistry in Agriculture and Food Production</w:t>
      </w:r>
      <w:r w:rsidRPr="000F6E3E">
        <w:rPr>
          <w:rFonts w:ascii="Times New Roman" w:hAnsi="Times New Roman" w:cs="Times New Roman"/>
          <w:sz w:val="24"/>
          <w:szCs w:val="24"/>
        </w:rPr>
        <w:t> (pp. 1-28). CRC Press.</w:t>
      </w:r>
    </w:p>
    <w:sectPr w:rsidR="00F26C7D" w:rsidRPr="000F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6E502" w14:textId="77777777" w:rsidR="00607E83" w:rsidRDefault="00607E83" w:rsidP="0088283C">
      <w:pPr>
        <w:spacing w:after="0" w:line="240" w:lineRule="auto"/>
      </w:pPr>
      <w:r>
        <w:separator/>
      </w:r>
    </w:p>
  </w:endnote>
  <w:endnote w:type="continuationSeparator" w:id="0">
    <w:p w14:paraId="01329946" w14:textId="77777777" w:rsidR="00607E83" w:rsidRDefault="00607E83" w:rsidP="0088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929D" w14:textId="77777777" w:rsidR="0088283C" w:rsidRDefault="00882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29850" w14:textId="77777777" w:rsidR="0088283C" w:rsidRDefault="008828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47552" w14:textId="77777777" w:rsidR="0088283C" w:rsidRDefault="00882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4F6BF" w14:textId="77777777" w:rsidR="00607E83" w:rsidRDefault="00607E83" w:rsidP="0088283C">
      <w:pPr>
        <w:spacing w:after="0" w:line="240" w:lineRule="auto"/>
      </w:pPr>
      <w:r>
        <w:separator/>
      </w:r>
    </w:p>
  </w:footnote>
  <w:footnote w:type="continuationSeparator" w:id="0">
    <w:p w14:paraId="0E2A5A62" w14:textId="77777777" w:rsidR="00607E83" w:rsidRDefault="00607E83" w:rsidP="0088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F03BA" w14:textId="5F67C1CA" w:rsidR="0088283C" w:rsidRDefault="00607E83">
    <w:pPr>
      <w:pStyle w:val="Header"/>
    </w:pPr>
    <w:r>
      <w:rPr>
        <w:noProof/>
      </w:rPr>
      <w:pict w14:anchorId="0A725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9613B" w14:textId="0CC46CC6" w:rsidR="0088283C" w:rsidRDefault="00607E83">
    <w:pPr>
      <w:pStyle w:val="Header"/>
    </w:pPr>
    <w:r>
      <w:rPr>
        <w:noProof/>
      </w:rPr>
      <w:pict w14:anchorId="72C1B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1A3C3" w14:textId="15F8EB95" w:rsidR="0088283C" w:rsidRDefault="00607E83">
    <w:pPr>
      <w:pStyle w:val="Header"/>
    </w:pPr>
    <w:r>
      <w:rPr>
        <w:noProof/>
      </w:rPr>
      <w:pict w14:anchorId="5C892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24C"/>
    <w:multiLevelType w:val="multilevel"/>
    <w:tmpl w:val="7BAA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02C15"/>
    <w:multiLevelType w:val="multilevel"/>
    <w:tmpl w:val="9DE4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35F15"/>
    <w:multiLevelType w:val="multilevel"/>
    <w:tmpl w:val="D57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72291"/>
    <w:multiLevelType w:val="hybridMultilevel"/>
    <w:tmpl w:val="394EE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634D4"/>
    <w:multiLevelType w:val="multilevel"/>
    <w:tmpl w:val="AAB2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22370"/>
    <w:multiLevelType w:val="hybridMultilevel"/>
    <w:tmpl w:val="7DA0F2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40058C"/>
    <w:multiLevelType w:val="multilevel"/>
    <w:tmpl w:val="FB42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8D05FD"/>
    <w:multiLevelType w:val="multilevel"/>
    <w:tmpl w:val="C96A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04FC8"/>
    <w:multiLevelType w:val="multilevel"/>
    <w:tmpl w:val="00C6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72D42"/>
    <w:multiLevelType w:val="multilevel"/>
    <w:tmpl w:val="EE4C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4274EB"/>
    <w:multiLevelType w:val="hybridMultilevel"/>
    <w:tmpl w:val="5352E8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CCD3F7C"/>
    <w:multiLevelType w:val="hybridMultilevel"/>
    <w:tmpl w:val="DD661A40"/>
    <w:lvl w:ilvl="0" w:tplc="40090005">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F81B10"/>
    <w:multiLevelType w:val="multilevel"/>
    <w:tmpl w:val="B40CC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5F70D2"/>
    <w:multiLevelType w:val="multilevel"/>
    <w:tmpl w:val="E81E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4661FC"/>
    <w:multiLevelType w:val="multilevel"/>
    <w:tmpl w:val="92EA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05007A"/>
    <w:multiLevelType w:val="hybridMultilevel"/>
    <w:tmpl w:val="DC62162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BA70009"/>
    <w:multiLevelType w:val="multilevel"/>
    <w:tmpl w:val="0CF6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574EE7"/>
    <w:multiLevelType w:val="multilevel"/>
    <w:tmpl w:val="78BA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180F11"/>
    <w:multiLevelType w:val="hybridMultilevel"/>
    <w:tmpl w:val="FE4AFC7C"/>
    <w:lvl w:ilvl="0" w:tplc="40090005">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43828E6"/>
    <w:multiLevelType w:val="hybridMultilevel"/>
    <w:tmpl w:val="5E7ACCF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87A11EC"/>
    <w:multiLevelType w:val="hybridMultilevel"/>
    <w:tmpl w:val="1F3462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BED5FA4"/>
    <w:multiLevelType w:val="multilevel"/>
    <w:tmpl w:val="A09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6C30BE"/>
    <w:multiLevelType w:val="multilevel"/>
    <w:tmpl w:val="5F6A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B53D11"/>
    <w:multiLevelType w:val="multilevel"/>
    <w:tmpl w:val="EB58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E7142A"/>
    <w:multiLevelType w:val="multilevel"/>
    <w:tmpl w:val="705A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4D6120"/>
    <w:multiLevelType w:val="multilevel"/>
    <w:tmpl w:val="9EDA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2D4395"/>
    <w:multiLevelType w:val="hybridMultilevel"/>
    <w:tmpl w:val="61706012"/>
    <w:lvl w:ilvl="0" w:tplc="4009000F">
      <w:start w:val="1"/>
      <w:numFmt w:val="decimal"/>
      <w:lvlText w:val="%1."/>
      <w:lvlJc w:val="left"/>
      <w:pPr>
        <w:ind w:left="78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6894791"/>
    <w:multiLevelType w:val="multilevel"/>
    <w:tmpl w:val="B5CA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DC1C01"/>
    <w:multiLevelType w:val="hybridMultilevel"/>
    <w:tmpl w:val="06FA224A"/>
    <w:lvl w:ilvl="0" w:tplc="40090005">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0"/>
  </w:num>
  <w:num w:numId="2">
    <w:abstractNumId w:val="9"/>
  </w:num>
  <w:num w:numId="3">
    <w:abstractNumId w:val="6"/>
  </w:num>
  <w:num w:numId="4">
    <w:abstractNumId w:val="7"/>
  </w:num>
  <w:num w:numId="5">
    <w:abstractNumId w:val="21"/>
  </w:num>
  <w:num w:numId="6">
    <w:abstractNumId w:val="16"/>
  </w:num>
  <w:num w:numId="7">
    <w:abstractNumId w:val="4"/>
  </w:num>
  <w:num w:numId="8">
    <w:abstractNumId w:val="17"/>
  </w:num>
  <w:num w:numId="9">
    <w:abstractNumId w:val="22"/>
  </w:num>
  <w:num w:numId="10">
    <w:abstractNumId w:val="25"/>
  </w:num>
  <w:num w:numId="11">
    <w:abstractNumId w:val="8"/>
  </w:num>
  <w:num w:numId="12">
    <w:abstractNumId w:val="1"/>
  </w:num>
  <w:num w:numId="13">
    <w:abstractNumId w:val="24"/>
  </w:num>
  <w:num w:numId="14">
    <w:abstractNumId w:val="14"/>
  </w:num>
  <w:num w:numId="15">
    <w:abstractNumId w:val="27"/>
  </w:num>
  <w:num w:numId="16">
    <w:abstractNumId w:val="13"/>
  </w:num>
  <w:num w:numId="17">
    <w:abstractNumId w:val="2"/>
  </w:num>
  <w:num w:numId="18">
    <w:abstractNumId w:val="23"/>
  </w:num>
  <w:num w:numId="19">
    <w:abstractNumId w:val="3"/>
  </w:num>
  <w:num w:numId="20">
    <w:abstractNumId w:val="20"/>
  </w:num>
  <w:num w:numId="21">
    <w:abstractNumId w:val="10"/>
  </w:num>
  <w:num w:numId="22">
    <w:abstractNumId w:val="5"/>
  </w:num>
  <w:num w:numId="23">
    <w:abstractNumId w:val="12"/>
  </w:num>
  <w:num w:numId="24">
    <w:abstractNumId w:val="28"/>
  </w:num>
  <w:num w:numId="25">
    <w:abstractNumId w:val="11"/>
  </w:num>
  <w:num w:numId="26">
    <w:abstractNumId w:val="15"/>
  </w:num>
  <w:num w:numId="27">
    <w:abstractNumId w:val="19"/>
  </w:num>
  <w:num w:numId="28">
    <w:abstractNumId w:val="1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M0N7UwMjE0MzW0MDZW0lEKTi0uzszPAykwrAUASvlj0CwAAAA="/>
  </w:docVars>
  <w:rsids>
    <w:rsidRoot w:val="00755045"/>
    <w:rsid w:val="000462CA"/>
    <w:rsid w:val="00054349"/>
    <w:rsid w:val="00073767"/>
    <w:rsid w:val="00074EC3"/>
    <w:rsid w:val="000A2396"/>
    <w:rsid w:val="000D6DF9"/>
    <w:rsid w:val="000F6E3E"/>
    <w:rsid w:val="0010151F"/>
    <w:rsid w:val="00143102"/>
    <w:rsid w:val="00165B08"/>
    <w:rsid w:val="00184D2E"/>
    <w:rsid w:val="00193081"/>
    <w:rsid w:val="001A0145"/>
    <w:rsid w:val="001B08DA"/>
    <w:rsid w:val="001B797A"/>
    <w:rsid w:val="00220A0A"/>
    <w:rsid w:val="00236717"/>
    <w:rsid w:val="00272F26"/>
    <w:rsid w:val="0027350E"/>
    <w:rsid w:val="00281C9A"/>
    <w:rsid w:val="002824B3"/>
    <w:rsid w:val="002A79CC"/>
    <w:rsid w:val="002B340C"/>
    <w:rsid w:val="002D2432"/>
    <w:rsid w:val="002F3801"/>
    <w:rsid w:val="00345BF0"/>
    <w:rsid w:val="003673CD"/>
    <w:rsid w:val="003954FA"/>
    <w:rsid w:val="003E35C8"/>
    <w:rsid w:val="003F00C0"/>
    <w:rsid w:val="003F699F"/>
    <w:rsid w:val="00417E66"/>
    <w:rsid w:val="004476EB"/>
    <w:rsid w:val="00452224"/>
    <w:rsid w:val="0045632A"/>
    <w:rsid w:val="004723E9"/>
    <w:rsid w:val="004D25FF"/>
    <w:rsid w:val="004E156B"/>
    <w:rsid w:val="004F2D16"/>
    <w:rsid w:val="005004D9"/>
    <w:rsid w:val="00510F11"/>
    <w:rsid w:val="005247ED"/>
    <w:rsid w:val="00580115"/>
    <w:rsid w:val="005A637E"/>
    <w:rsid w:val="005D7139"/>
    <w:rsid w:val="005F07E6"/>
    <w:rsid w:val="00606925"/>
    <w:rsid w:val="00607E83"/>
    <w:rsid w:val="00650F74"/>
    <w:rsid w:val="00654867"/>
    <w:rsid w:val="006D503E"/>
    <w:rsid w:val="006E66AD"/>
    <w:rsid w:val="006F1ECB"/>
    <w:rsid w:val="00705256"/>
    <w:rsid w:val="00707893"/>
    <w:rsid w:val="0071195C"/>
    <w:rsid w:val="007238E5"/>
    <w:rsid w:val="00755045"/>
    <w:rsid w:val="007809E0"/>
    <w:rsid w:val="00791CEB"/>
    <w:rsid w:val="007C1483"/>
    <w:rsid w:val="007D71A3"/>
    <w:rsid w:val="00812987"/>
    <w:rsid w:val="0082198F"/>
    <w:rsid w:val="008614D2"/>
    <w:rsid w:val="0088283C"/>
    <w:rsid w:val="00895C89"/>
    <w:rsid w:val="008D7514"/>
    <w:rsid w:val="008E1130"/>
    <w:rsid w:val="008F2C1E"/>
    <w:rsid w:val="0091102C"/>
    <w:rsid w:val="009256E4"/>
    <w:rsid w:val="00951530"/>
    <w:rsid w:val="009B6364"/>
    <w:rsid w:val="009C0CA1"/>
    <w:rsid w:val="009D160D"/>
    <w:rsid w:val="009D169D"/>
    <w:rsid w:val="009D5541"/>
    <w:rsid w:val="00A26F0C"/>
    <w:rsid w:val="00A43518"/>
    <w:rsid w:val="00AA52F3"/>
    <w:rsid w:val="00AB2DBA"/>
    <w:rsid w:val="00AF5C56"/>
    <w:rsid w:val="00B51B43"/>
    <w:rsid w:val="00B520B1"/>
    <w:rsid w:val="00B5798B"/>
    <w:rsid w:val="00B64AEC"/>
    <w:rsid w:val="00B82AAC"/>
    <w:rsid w:val="00BB5EE0"/>
    <w:rsid w:val="00BC06F6"/>
    <w:rsid w:val="00BD22AC"/>
    <w:rsid w:val="00C23DF1"/>
    <w:rsid w:val="00C33C22"/>
    <w:rsid w:val="00C37BBC"/>
    <w:rsid w:val="00C6413C"/>
    <w:rsid w:val="00CB444B"/>
    <w:rsid w:val="00D14384"/>
    <w:rsid w:val="00D4028D"/>
    <w:rsid w:val="00D476D8"/>
    <w:rsid w:val="00D51B25"/>
    <w:rsid w:val="00D84559"/>
    <w:rsid w:val="00D8670D"/>
    <w:rsid w:val="00D97062"/>
    <w:rsid w:val="00DC4DCD"/>
    <w:rsid w:val="00DC661E"/>
    <w:rsid w:val="00DC7C8E"/>
    <w:rsid w:val="00DE1F31"/>
    <w:rsid w:val="00E527EB"/>
    <w:rsid w:val="00E62417"/>
    <w:rsid w:val="00E825B7"/>
    <w:rsid w:val="00F23A2C"/>
    <w:rsid w:val="00F26C7D"/>
    <w:rsid w:val="00F937CD"/>
    <w:rsid w:val="00FA247F"/>
    <w:rsid w:val="00FB6882"/>
    <w:rsid w:val="00FD58A3"/>
    <w:rsid w:val="00FE5F3A"/>
    <w:rsid w:val="00FF0FC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48BD3D"/>
  <w15:chartTrackingRefBased/>
  <w15:docId w15:val="{A389AF81-907F-493E-BA11-C0F4736E7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550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5504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5045"/>
    <w:rPr>
      <w:rFonts w:ascii="Times New Roman" w:eastAsia="Times New Roman" w:hAnsi="Times New Roman" w:cs="Times New Roman"/>
      <w:b/>
      <w:bCs/>
      <w:sz w:val="27"/>
      <w:szCs w:val="27"/>
    </w:rPr>
  </w:style>
  <w:style w:type="character" w:styleId="Strong">
    <w:name w:val="Strong"/>
    <w:basedOn w:val="DefaultParagraphFont"/>
    <w:uiPriority w:val="22"/>
    <w:qFormat/>
    <w:rsid w:val="00755045"/>
    <w:rPr>
      <w:b/>
      <w:bCs/>
    </w:rPr>
  </w:style>
  <w:style w:type="paragraph" w:styleId="NormalWeb">
    <w:name w:val="Normal (Web)"/>
    <w:basedOn w:val="Normal"/>
    <w:uiPriority w:val="99"/>
    <w:unhideWhenUsed/>
    <w:rsid w:val="007550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55045"/>
    <w:rPr>
      <w:i/>
      <w:iCs/>
    </w:rPr>
  </w:style>
  <w:style w:type="paragraph" w:styleId="ListParagraph">
    <w:name w:val="List Paragraph"/>
    <w:basedOn w:val="Normal"/>
    <w:uiPriority w:val="34"/>
    <w:qFormat/>
    <w:rsid w:val="00755045"/>
    <w:pPr>
      <w:ind w:left="720"/>
      <w:contextualSpacing/>
    </w:pPr>
  </w:style>
  <w:style w:type="character" w:customStyle="1" w:styleId="Heading4Char">
    <w:name w:val="Heading 4 Char"/>
    <w:basedOn w:val="DefaultParagraphFont"/>
    <w:link w:val="Heading4"/>
    <w:uiPriority w:val="9"/>
    <w:semiHidden/>
    <w:rsid w:val="00755045"/>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780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8E113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E1130"/>
    <w:rPr>
      <w:i/>
      <w:iCs/>
      <w:color w:val="4472C4" w:themeColor="accent1"/>
    </w:rPr>
  </w:style>
  <w:style w:type="character" w:styleId="SubtleReference">
    <w:name w:val="Subtle Reference"/>
    <w:basedOn w:val="DefaultParagraphFont"/>
    <w:uiPriority w:val="31"/>
    <w:qFormat/>
    <w:rsid w:val="008E1130"/>
    <w:rPr>
      <w:smallCaps/>
      <w:color w:val="5A5A5A" w:themeColor="text1" w:themeTint="A5"/>
    </w:rPr>
  </w:style>
  <w:style w:type="character" w:styleId="Hyperlink">
    <w:name w:val="Hyperlink"/>
    <w:basedOn w:val="DefaultParagraphFont"/>
    <w:uiPriority w:val="99"/>
    <w:unhideWhenUsed/>
    <w:rsid w:val="00B64AEC"/>
    <w:rPr>
      <w:color w:val="0563C1" w:themeColor="hyperlink"/>
      <w:u w:val="single"/>
    </w:rPr>
  </w:style>
  <w:style w:type="character" w:styleId="UnresolvedMention">
    <w:name w:val="Unresolved Mention"/>
    <w:basedOn w:val="DefaultParagraphFont"/>
    <w:uiPriority w:val="99"/>
    <w:semiHidden/>
    <w:unhideWhenUsed/>
    <w:rsid w:val="005F07E6"/>
    <w:rPr>
      <w:color w:val="605E5C"/>
      <w:shd w:val="clear" w:color="auto" w:fill="E1DFDD"/>
    </w:rPr>
  </w:style>
  <w:style w:type="paragraph" w:styleId="Header">
    <w:name w:val="header"/>
    <w:basedOn w:val="Normal"/>
    <w:link w:val="HeaderChar"/>
    <w:uiPriority w:val="99"/>
    <w:unhideWhenUsed/>
    <w:rsid w:val="0088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83C"/>
  </w:style>
  <w:style w:type="paragraph" w:styleId="Footer">
    <w:name w:val="footer"/>
    <w:basedOn w:val="Normal"/>
    <w:link w:val="FooterChar"/>
    <w:uiPriority w:val="99"/>
    <w:unhideWhenUsed/>
    <w:rsid w:val="00882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8491">
      <w:bodyDiv w:val="1"/>
      <w:marLeft w:val="0"/>
      <w:marRight w:val="0"/>
      <w:marTop w:val="0"/>
      <w:marBottom w:val="0"/>
      <w:divBdr>
        <w:top w:val="none" w:sz="0" w:space="0" w:color="auto"/>
        <w:left w:val="none" w:sz="0" w:space="0" w:color="auto"/>
        <w:bottom w:val="none" w:sz="0" w:space="0" w:color="auto"/>
        <w:right w:val="none" w:sz="0" w:space="0" w:color="auto"/>
      </w:divBdr>
    </w:div>
    <w:div w:id="123281355">
      <w:bodyDiv w:val="1"/>
      <w:marLeft w:val="0"/>
      <w:marRight w:val="0"/>
      <w:marTop w:val="0"/>
      <w:marBottom w:val="0"/>
      <w:divBdr>
        <w:top w:val="none" w:sz="0" w:space="0" w:color="auto"/>
        <w:left w:val="none" w:sz="0" w:space="0" w:color="auto"/>
        <w:bottom w:val="none" w:sz="0" w:space="0" w:color="auto"/>
        <w:right w:val="none" w:sz="0" w:space="0" w:color="auto"/>
      </w:divBdr>
    </w:div>
    <w:div w:id="157160553">
      <w:bodyDiv w:val="1"/>
      <w:marLeft w:val="0"/>
      <w:marRight w:val="0"/>
      <w:marTop w:val="0"/>
      <w:marBottom w:val="0"/>
      <w:divBdr>
        <w:top w:val="none" w:sz="0" w:space="0" w:color="auto"/>
        <w:left w:val="none" w:sz="0" w:space="0" w:color="auto"/>
        <w:bottom w:val="none" w:sz="0" w:space="0" w:color="auto"/>
        <w:right w:val="none" w:sz="0" w:space="0" w:color="auto"/>
      </w:divBdr>
    </w:div>
    <w:div w:id="224030239">
      <w:bodyDiv w:val="1"/>
      <w:marLeft w:val="0"/>
      <w:marRight w:val="0"/>
      <w:marTop w:val="0"/>
      <w:marBottom w:val="0"/>
      <w:divBdr>
        <w:top w:val="none" w:sz="0" w:space="0" w:color="auto"/>
        <w:left w:val="none" w:sz="0" w:space="0" w:color="auto"/>
        <w:bottom w:val="none" w:sz="0" w:space="0" w:color="auto"/>
        <w:right w:val="none" w:sz="0" w:space="0" w:color="auto"/>
      </w:divBdr>
    </w:div>
    <w:div w:id="227810441">
      <w:bodyDiv w:val="1"/>
      <w:marLeft w:val="0"/>
      <w:marRight w:val="0"/>
      <w:marTop w:val="0"/>
      <w:marBottom w:val="0"/>
      <w:divBdr>
        <w:top w:val="none" w:sz="0" w:space="0" w:color="auto"/>
        <w:left w:val="none" w:sz="0" w:space="0" w:color="auto"/>
        <w:bottom w:val="none" w:sz="0" w:space="0" w:color="auto"/>
        <w:right w:val="none" w:sz="0" w:space="0" w:color="auto"/>
      </w:divBdr>
    </w:div>
    <w:div w:id="570119660">
      <w:bodyDiv w:val="1"/>
      <w:marLeft w:val="0"/>
      <w:marRight w:val="0"/>
      <w:marTop w:val="0"/>
      <w:marBottom w:val="0"/>
      <w:divBdr>
        <w:top w:val="none" w:sz="0" w:space="0" w:color="auto"/>
        <w:left w:val="none" w:sz="0" w:space="0" w:color="auto"/>
        <w:bottom w:val="none" w:sz="0" w:space="0" w:color="auto"/>
        <w:right w:val="none" w:sz="0" w:space="0" w:color="auto"/>
      </w:divBdr>
    </w:div>
    <w:div w:id="629942800">
      <w:bodyDiv w:val="1"/>
      <w:marLeft w:val="0"/>
      <w:marRight w:val="0"/>
      <w:marTop w:val="0"/>
      <w:marBottom w:val="0"/>
      <w:divBdr>
        <w:top w:val="none" w:sz="0" w:space="0" w:color="auto"/>
        <w:left w:val="none" w:sz="0" w:space="0" w:color="auto"/>
        <w:bottom w:val="none" w:sz="0" w:space="0" w:color="auto"/>
        <w:right w:val="none" w:sz="0" w:space="0" w:color="auto"/>
      </w:divBdr>
    </w:div>
    <w:div w:id="834028004">
      <w:bodyDiv w:val="1"/>
      <w:marLeft w:val="0"/>
      <w:marRight w:val="0"/>
      <w:marTop w:val="0"/>
      <w:marBottom w:val="0"/>
      <w:divBdr>
        <w:top w:val="none" w:sz="0" w:space="0" w:color="auto"/>
        <w:left w:val="none" w:sz="0" w:space="0" w:color="auto"/>
        <w:bottom w:val="none" w:sz="0" w:space="0" w:color="auto"/>
        <w:right w:val="none" w:sz="0" w:space="0" w:color="auto"/>
      </w:divBdr>
    </w:div>
    <w:div w:id="1108814124">
      <w:bodyDiv w:val="1"/>
      <w:marLeft w:val="0"/>
      <w:marRight w:val="0"/>
      <w:marTop w:val="0"/>
      <w:marBottom w:val="0"/>
      <w:divBdr>
        <w:top w:val="none" w:sz="0" w:space="0" w:color="auto"/>
        <w:left w:val="none" w:sz="0" w:space="0" w:color="auto"/>
        <w:bottom w:val="none" w:sz="0" w:space="0" w:color="auto"/>
        <w:right w:val="none" w:sz="0" w:space="0" w:color="auto"/>
      </w:divBdr>
    </w:div>
    <w:div w:id="1159350592">
      <w:bodyDiv w:val="1"/>
      <w:marLeft w:val="0"/>
      <w:marRight w:val="0"/>
      <w:marTop w:val="0"/>
      <w:marBottom w:val="0"/>
      <w:divBdr>
        <w:top w:val="none" w:sz="0" w:space="0" w:color="auto"/>
        <w:left w:val="none" w:sz="0" w:space="0" w:color="auto"/>
        <w:bottom w:val="none" w:sz="0" w:space="0" w:color="auto"/>
        <w:right w:val="none" w:sz="0" w:space="0" w:color="auto"/>
      </w:divBdr>
    </w:div>
    <w:div w:id="1191070310">
      <w:bodyDiv w:val="1"/>
      <w:marLeft w:val="0"/>
      <w:marRight w:val="0"/>
      <w:marTop w:val="0"/>
      <w:marBottom w:val="0"/>
      <w:divBdr>
        <w:top w:val="none" w:sz="0" w:space="0" w:color="auto"/>
        <w:left w:val="none" w:sz="0" w:space="0" w:color="auto"/>
        <w:bottom w:val="none" w:sz="0" w:space="0" w:color="auto"/>
        <w:right w:val="none" w:sz="0" w:space="0" w:color="auto"/>
      </w:divBdr>
    </w:div>
    <w:div w:id="1317538271">
      <w:bodyDiv w:val="1"/>
      <w:marLeft w:val="0"/>
      <w:marRight w:val="0"/>
      <w:marTop w:val="0"/>
      <w:marBottom w:val="0"/>
      <w:divBdr>
        <w:top w:val="none" w:sz="0" w:space="0" w:color="auto"/>
        <w:left w:val="none" w:sz="0" w:space="0" w:color="auto"/>
        <w:bottom w:val="none" w:sz="0" w:space="0" w:color="auto"/>
        <w:right w:val="none" w:sz="0" w:space="0" w:color="auto"/>
      </w:divBdr>
    </w:div>
    <w:div w:id="1345402562">
      <w:bodyDiv w:val="1"/>
      <w:marLeft w:val="0"/>
      <w:marRight w:val="0"/>
      <w:marTop w:val="0"/>
      <w:marBottom w:val="0"/>
      <w:divBdr>
        <w:top w:val="none" w:sz="0" w:space="0" w:color="auto"/>
        <w:left w:val="none" w:sz="0" w:space="0" w:color="auto"/>
        <w:bottom w:val="none" w:sz="0" w:space="0" w:color="auto"/>
        <w:right w:val="none" w:sz="0" w:space="0" w:color="auto"/>
      </w:divBdr>
    </w:div>
    <w:div w:id="199040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18</Pages>
  <Words>5584</Words>
  <Characters>31832</Characters>
  <Application>Microsoft Office Word</Application>
  <DocSecurity>0</DocSecurity>
  <Lines>265</Lines>
  <Paragraphs>74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Future Prospects</vt:lpstr>
      <vt:lpstr>        Bio-based agrochemicals will only be successful in the future if formulation tec</vt:lpstr>
    </vt:vector>
  </TitlesOfParts>
  <Company/>
  <LinksUpToDate>false</LinksUpToDate>
  <CharactersWithSpaces>37342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90</cp:revision>
  <dcterms:created xsi:type="dcterms:W3CDTF">2025-09-22T04:57:00Z</dcterms:created>
  <dcterms:modified xsi:type="dcterms:W3CDTF">2025-11-07T09:11:00Z</dcterms:modified>
</cp:coreProperties>
</file>