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9F574" w14:textId="2C53CBD2" w:rsidR="00C739D6" w:rsidRDefault="00C739D6" w:rsidP="005748F7">
      <w:pPr>
        <w:spacing w:line="240" w:lineRule="auto"/>
        <w:ind w:right="142"/>
        <w:jc w:val="right"/>
        <w:rPr>
          <w:rFonts w:cstheme="minorHAnsi"/>
          <w:b/>
          <w:bCs/>
          <w:sz w:val="24"/>
          <w:szCs w:val="24"/>
        </w:rPr>
      </w:pPr>
      <w:r w:rsidRPr="00B04D77">
        <w:rPr>
          <w:rFonts w:cstheme="minorHAnsi"/>
          <w:b/>
          <w:bCs/>
          <w:sz w:val="24"/>
          <w:szCs w:val="24"/>
        </w:rPr>
        <w:t>Combined influence of the growing year and organo-mineral fertiliser doses on eggplant (</w:t>
      </w:r>
      <w:r w:rsidRPr="00B04D77">
        <w:rPr>
          <w:rFonts w:cstheme="minorHAnsi"/>
          <w:b/>
          <w:bCs/>
          <w:i/>
          <w:iCs/>
          <w:sz w:val="24"/>
          <w:szCs w:val="24"/>
        </w:rPr>
        <w:t>Solanum melongena</w:t>
      </w:r>
      <w:r w:rsidRPr="00B04D77">
        <w:rPr>
          <w:rFonts w:cstheme="minorHAnsi"/>
          <w:b/>
          <w:bCs/>
          <w:sz w:val="24"/>
          <w:szCs w:val="24"/>
        </w:rPr>
        <w:t>) cultivation in the Faranah region of Guinea</w:t>
      </w:r>
    </w:p>
    <w:p w14:paraId="1E57F8F0" w14:textId="77777777" w:rsidR="003E6EC8" w:rsidRPr="00B04D77" w:rsidRDefault="003E6EC8" w:rsidP="005748F7">
      <w:pPr>
        <w:spacing w:line="240" w:lineRule="auto"/>
        <w:ind w:right="142"/>
        <w:jc w:val="right"/>
        <w:rPr>
          <w:rFonts w:cstheme="minorHAnsi"/>
          <w:sz w:val="24"/>
          <w:szCs w:val="24"/>
        </w:rPr>
      </w:pPr>
    </w:p>
    <w:p w14:paraId="49ABCA15" w14:textId="77777777" w:rsidR="00B55DC9" w:rsidRDefault="00B55DC9" w:rsidP="00C739D6">
      <w:pPr>
        <w:spacing w:line="360" w:lineRule="auto"/>
        <w:jc w:val="both"/>
        <w:rPr>
          <w:rFonts w:cstheme="minorHAnsi"/>
          <w:b/>
          <w:bCs/>
          <w:sz w:val="28"/>
          <w:szCs w:val="28"/>
        </w:rPr>
      </w:pPr>
    </w:p>
    <w:p w14:paraId="182699A3" w14:textId="40A65F88" w:rsidR="00C739D6" w:rsidRPr="00EB3449" w:rsidRDefault="005748F7" w:rsidP="00C739D6">
      <w:pPr>
        <w:spacing w:line="360" w:lineRule="auto"/>
        <w:jc w:val="both"/>
        <w:rPr>
          <w:rFonts w:ascii="Arial" w:hAnsi="Arial" w:cs="Arial"/>
          <w:b/>
          <w:bCs/>
        </w:rPr>
      </w:pPr>
      <w:r>
        <w:rPr>
          <w:rFonts w:cstheme="minorHAnsi"/>
          <w:b/>
          <w:bCs/>
          <w:noProof/>
          <w:sz w:val="28"/>
          <w:szCs w:val="28"/>
        </w:rPr>
        <mc:AlternateContent>
          <mc:Choice Requires="wps">
            <w:drawing>
              <wp:anchor distT="0" distB="0" distL="114300" distR="114300" simplePos="0" relativeHeight="251659264" behindDoc="0" locked="0" layoutInCell="1" allowOverlap="1" wp14:anchorId="14C8437B" wp14:editId="6C9572F7">
                <wp:simplePos x="0" y="0"/>
                <wp:positionH relativeFrom="margin">
                  <wp:align>right</wp:align>
                </wp:positionH>
                <wp:positionV relativeFrom="paragraph">
                  <wp:posOffset>308609</wp:posOffset>
                </wp:positionV>
                <wp:extent cx="6118860" cy="4425043"/>
                <wp:effectExtent l="0" t="0" r="15240" b="13970"/>
                <wp:wrapNone/>
                <wp:docPr id="2" name="Zone de texte 2"/>
                <wp:cNvGraphicFramePr/>
                <a:graphic xmlns:a="http://schemas.openxmlformats.org/drawingml/2006/main">
                  <a:graphicData uri="http://schemas.microsoft.com/office/word/2010/wordprocessingShape">
                    <wps:wsp>
                      <wps:cNvSpPr txBox="1"/>
                      <wps:spPr>
                        <a:xfrm>
                          <a:off x="0" y="0"/>
                          <a:ext cx="6118860" cy="4425043"/>
                        </a:xfrm>
                        <a:prstGeom prst="rect">
                          <a:avLst/>
                        </a:prstGeom>
                        <a:solidFill>
                          <a:schemeClr val="lt1"/>
                        </a:solidFill>
                        <a:ln w="6350">
                          <a:solidFill>
                            <a:prstClr val="black"/>
                          </a:solidFill>
                        </a:ln>
                      </wps:spPr>
                      <wps:txbx>
                        <w:txbxContent>
                          <w:p w14:paraId="49AEA667" w14:textId="057EFCB3"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Aim</w:t>
                            </w:r>
                            <w:r w:rsidR="00F36125" w:rsidRPr="00F36125">
                              <w:rPr>
                                <w:rFonts w:ascii="Arial" w:hAnsi="Arial" w:cs="Arial"/>
                                <w:b/>
                                <w:bCs/>
                                <w:sz w:val="20"/>
                                <w:szCs w:val="20"/>
                              </w:rPr>
                              <w:t xml:space="preserve"> </w:t>
                            </w:r>
                            <w:r w:rsidRPr="00F36125">
                              <w:rPr>
                                <w:rFonts w:ascii="Arial" w:hAnsi="Arial" w:cs="Arial"/>
                                <w:b/>
                                <w:bCs/>
                                <w:sz w:val="20"/>
                                <w:szCs w:val="20"/>
                              </w:rPr>
                              <w:t>:</w:t>
                            </w:r>
                            <w:r w:rsidRPr="00F36125">
                              <w:rPr>
                                <w:rFonts w:ascii="Arial" w:hAnsi="Arial" w:cs="Arial"/>
                                <w:sz w:val="20"/>
                                <w:szCs w:val="20"/>
                              </w:rPr>
                              <w:t xml:space="preserve"> T</w:t>
                            </w:r>
                            <w:r w:rsidR="00F36125" w:rsidRPr="00F36125">
                              <w:rPr>
                                <w:rFonts w:ascii="Arial" w:hAnsi="Arial" w:cs="Arial"/>
                                <w:sz w:val="20"/>
                                <w:szCs w:val="20"/>
                              </w:rPr>
                              <w:t xml:space="preserve">o </w:t>
                            </w:r>
                            <w:r w:rsidRPr="00F36125">
                              <w:rPr>
                                <w:rFonts w:ascii="Arial" w:hAnsi="Arial" w:cs="Arial"/>
                                <w:sz w:val="20"/>
                                <w:szCs w:val="20"/>
                              </w:rPr>
                              <w:t xml:space="preserve">evaluate the combined influence of the production season and organo-mineral fertiliser doses on the agronomic performance of aubergine (Solanum melongena L.) </w:t>
                            </w:r>
                          </w:p>
                          <w:p w14:paraId="4C328B45" w14:textId="24D47AB0"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Place and Duration of Study</w:t>
                            </w:r>
                            <w:r w:rsidR="00996B89">
                              <w:rPr>
                                <w:rFonts w:ascii="Arial" w:hAnsi="Arial" w:cs="Arial"/>
                                <w:b/>
                                <w:bCs/>
                                <w:sz w:val="20"/>
                                <w:szCs w:val="20"/>
                              </w:rPr>
                              <w:t xml:space="preserve"> </w:t>
                            </w:r>
                            <w:r w:rsidRPr="00F36125">
                              <w:rPr>
                                <w:rFonts w:ascii="Arial" w:hAnsi="Arial" w:cs="Arial"/>
                                <w:sz w:val="20"/>
                                <w:szCs w:val="20"/>
                              </w:rPr>
                              <w:t xml:space="preserve">: </w:t>
                            </w:r>
                            <w:r w:rsidR="00EC718D" w:rsidRPr="00F36125">
                              <w:rPr>
                                <w:rFonts w:ascii="Arial" w:hAnsi="Arial" w:cs="Arial"/>
                                <w:sz w:val="20"/>
                                <w:szCs w:val="20"/>
                              </w:rPr>
                              <w:t>Each</w:t>
                            </w:r>
                            <w:r w:rsidRPr="00F36125">
                              <w:rPr>
                                <w:rFonts w:ascii="Arial" w:hAnsi="Arial" w:cs="Arial"/>
                                <w:sz w:val="20"/>
                                <w:szCs w:val="20"/>
                              </w:rPr>
                              <w:t xml:space="preserve"> trial w</w:t>
                            </w:r>
                            <w:r w:rsidR="00EC718D" w:rsidRPr="00F36125">
                              <w:rPr>
                                <w:rFonts w:ascii="Arial" w:hAnsi="Arial" w:cs="Arial"/>
                                <w:sz w:val="20"/>
                                <w:szCs w:val="20"/>
                              </w:rPr>
                              <w:t xml:space="preserve">as </w:t>
                            </w:r>
                            <w:r w:rsidRPr="00F36125">
                              <w:rPr>
                                <w:rFonts w:ascii="Arial" w:hAnsi="Arial" w:cs="Arial"/>
                                <w:sz w:val="20"/>
                                <w:szCs w:val="20"/>
                              </w:rPr>
                              <w:t>conducted in the Sagbaya market garden area located in the Sirikolony district, urban commune of Faranah Guinea, over a period of five months.</w:t>
                            </w:r>
                          </w:p>
                          <w:p w14:paraId="4A15A557" w14:textId="5936B085"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Study Design</w:t>
                            </w:r>
                            <w:r w:rsidRPr="00F36125">
                              <w:rPr>
                                <w:rFonts w:ascii="Arial" w:hAnsi="Arial" w:cs="Arial"/>
                                <w:sz w:val="20"/>
                                <w:szCs w:val="20"/>
                              </w:rPr>
                              <w:t> : A complete randomised block design was used, with four levels of compost mixed with Triple 15 in varying proportions repeated three times.</w:t>
                            </w:r>
                          </w:p>
                          <w:p w14:paraId="0E77B49F" w14:textId="77777777"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Methodology</w:t>
                            </w:r>
                            <w:r w:rsidRPr="00F36125">
                              <w:rPr>
                                <w:rFonts w:ascii="Arial" w:hAnsi="Arial" w:cs="Arial"/>
                                <w:sz w:val="20"/>
                                <w:szCs w:val="20"/>
                              </w:rPr>
                              <w:t xml:space="preserve"> : Four treatments namely : Control D0 (0 kg of compost + 0 kg of Triple 15) ; D1 (15000 kg of compost + 50 kg of Triple 15) ; D2 (10000 kg of compost + 100 kg of Triple 15) ; D3 (5000 kg of compost + 150 kg of Triple 15) were tested. The data were analysed using ANOVA and compared using a one-way independent t-test (</w:t>
                            </w:r>
                            <w:r w:rsidRPr="00F36125">
                              <w:rPr>
                                <w:rFonts w:ascii="Arial" w:hAnsi="Arial" w:cs="Arial"/>
                                <w:i/>
                                <w:iCs/>
                                <w:sz w:val="20"/>
                                <w:szCs w:val="20"/>
                              </w:rPr>
                              <w:t>p &lt; 0.05</w:t>
                            </w:r>
                            <w:r w:rsidRPr="00F36125">
                              <w:rPr>
                                <w:rFonts w:ascii="Arial" w:hAnsi="Arial" w:cs="Arial"/>
                                <w:sz w:val="20"/>
                                <w:szCs w:val="20"/>
                              </w:rPr>
                              <w:t>).</w:t>
                            </w:r>
                          </w:p>
                          <w:p w14:paraId="2158F6C7" w14:textId="18A64E66"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Results :</w:t>
                            </w:r>
                            <w:r w:rsidRPr="00F36125">
                              <w:rPr>
                                <w:rFonts w:ascii="Arial" w:hAnsi="Arial" w:cs="Arial"/>
                                <w:sz w:val="20"/>
                                <w:szCs w:val="20"/>
                              </w:rPr>
                              <w:t xml:space="preserve"> The results of the growth and production parameters analysed showed that the growing season and the interaction between years and doses influenced the average collar diameter, the average number of fruits per plant and the yield, while the fertiliser doses significantly influenced both, except for fruit length. </w:t>
                            </w:r>
                            <w:r w:rsidR="004B569E" w:rsidRPr="00F36125">
                              <w:rPr>
                                <w:rFonts w:ascii="Arial" w:hAnsi="Arial" w:cs="Arial"/>
                                <w:sz w:val="20"/>
                                <w:szCs w:val="20"/>
                              </w:rPr>
                              <w:t>P</w:t>
                            </w:r>
                            <w:r w:rsidRPr="00F36125">
                              <w:rPr>
                                <w:rFonts w:ascii="Arial" w:hAnsi="Arial" w:cs="Arial"/>
                                <w:sz w:val="20"/>
                                <w:szCs w:val="20"/>
                              </w:rPr>
                              <w:t>arameters analysed, the best agronomic performance was obtained during the 2023-2024 production season (326.42 g/fruit with 52.27 Tt/ha) and with variant D2 (386.67 g/fruit, with 66.88 T/ha). On the other hand, variant D0 performed less well regardless of the production season.</w:t>
                            </w:r>
                          </w:p>
                          <w:p w14:paraId="6D0000EA" w14:textId="36DD4604"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Conclusion :</w:t>
                            </w:r>
                            <w:r w:rsidRPr="00F36125">
                              <w:rPr>
                                <w:rFonts w:ascii="Arial" w:hAnsi="Arial" w:cs="Arial"/>
                                <w:sz w:val="20"/>
                                <w:szCs w:val="20"/>
                              </w:rPr>
                              <w:t xml:space="preserve"> </w:t>
                            </w:r>
                            <w:r w:rsidR="004B569E" w:rsidRPr="00F36125">
                              <w:rPr>
                                <w:rFonts w:ascii="Arial" w:hAnsi="Arial" w:cs="Arial"/>
                                <w:sz w:val="20"/>
                                <w:szCs w:val="20"/>
                              </w:rPr>
                              <w:t>Among the variants</w:t>
                            </w:r>
                            <w:r w:rsidRPr="00F36125">
                              <w:rPr>
                                <w:rFonts w:ascii="Arial" w:hAnsi="Arial" w:cs="Arial"/>
                                <w:sz w:val="20"/>
                                <w:szCs w:val="20"/>
                              </w:rPr>
                              <w:t>, the doses D2 (10,000 kg of compost + 100 kg of triple 15) and D3 (5,000 kg of compost + 150 kg of triple 15) proved to be more productives for both vegetative growth and production, due to their complementary effect and the agroclimatic conditions of the 2023- 2024 growing season.</w:t>
                            </w:r>
                          </w:p>
                          <w:p w14:paraId="221EB0F7" w14:textId="77777777" w:rsidR="005748F7" w:rsidRPr="0095029B" w:rsidRDefault="005748F7" w:rsidP="005748F7">
                            <w:pPr>
                              <w:spacing w:after="0" w:line="360" w:lineRule="auto"/>
                              <w:jc w:val="both"/>
                              <w:rPr>
                                <w:rFonts w:cstheme="minorHAnsi"/>
                              </w:rPr>
                            </w:pPr>
                          </w:p>
                          <w:p w14:paraId="277EC917" w14:textId="77777777" w:rsidR="005748F7" w:rsidRDefault="00574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8437B" id="_x0000_t202" coordsize="21600,21600" o:spt="202" path="m,l,21600r21600,l21600,xe">
                <v:stroke joinstyle="miter"/>
                <v:path gradientshapeok="t" o:connecttype="rect"/>
              </v:shapetype>
              <v:shape id="Zone de texte 2" o:spid="_x0000_s1026" type="#_x0000_t202" style="position:absolute;left:0;text-align:left;margin-left:430.6pt;margin-top:24.3pt;width:481.8pt;height:348.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" fillcolor="white [3201]" strokeweight=".5pt">
                <v:textbox>
                  <w:txbxContent>
                    <w:p w14:paraId="49AEA667" w14:textId="057EFCB3"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Aim</w:t>
                      </w:r>
                      <w:r w:rsidR="00F36125" w:rsidRPr="00F36125">
                        <w:rPr>
                          <w:rFonts w:ascii="Arial" w:hAnsi="Arial" w:cs="Arial"/>
                          <w:b/>
                          <w:bCs/>
                          <w:sz w:val="20"/>
                          <w:szCs w:val="20"/>
                        </w:rPr>
                        <w:t xml:space="preserve"> </w:t>
                      </w:r>
                      <w:r w:rsidRPr="00F36125">
                        <w:rPr>
                          <w:rFonts w:ascii="Arial" w:hAnsi="Arial" w:cs="Arial"/>
                          <w:b/>
                          <w:bCs/>
                          <w:sz w:val="20"/>
                          <w:szCs w:val="20"/>
                        </w:rPr>
                        <w:t>:</w:t>
                      </w:r>
                      <w:r w:rsidRPr="00F36125">
                        <w:rPr>
                          <w:rFonts w:ascii="Arial" w:hAnsi="Arial" w:cs="Arial"/>
                          <w:sz w:val="20"/>
                          <w:szCs w:val="20"/>
                        </w:rPr>
                        <w:t xml:space="preserve"> T</w:t>
                      </w:r>
                      <w:r w:rsidR="00F36125" w:rsidRPr="00F36125">
                        <w:rPr>
                          <w:rFonts w:ascii="Arial" w:hAnsi="Arial" w:cs="Arial"/>
                          <w:sz w:val="20"/>
                          <w:szCs w:val="20"/>
                        </w:rPr>
                        <w:t xml:space="preserve">o </w:t>
                      </w:r>
                      <w:r w:rsidRPr="00F36125">
                        <w:rPr>
                          <w:rFonts w:ascii="Arial" w:hAnsi="Arial" w:cs="Arial"/>
                          <w:sz w:val="20"/>
                          <w:szCs w:val="20"/>
                        </w:rPr>
                        <w:t xml:space="preserve">evaluate the combined influence of the production season and organo-mineral fertiliser doses on the agronomic performance of aubergine (Solanum melongena L.) </w:t>
                      </w:r>
                    </w:p>
                    <w:p w14:paraId="4C328B45" w14:textId="24D47AB0"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Place and Duration of Study</w:t>
                      </w:r>
                      <w:r w:rsidR="00996B89">
                        <w:rPr>
                          <w:rFonts w:ascii="Arial" w:hAnsi="Arial" w:cs="Arial"/>
                          <w:b/>
                          <w:bCs/>
                          <w:sz w:val="20"/>
                          <w:szCs w:val="20"/>
                        </w:rPr>
                        <w:t xml:space="preserve"> </w:t>
                      </w:r>
                      <w:r w:rsidRPr="00F36125">
                        <w:rPr>
                          <w:rFonts w:ascii="Arial" w:hAnsi="Arial" w:cs="Arial"/>
                          <w:sz w:val="20"/>
                          <w:szCs w:val="20"/>
                        </w:rPr>
                        <w:t xml:space="preserve">: </w:t>
                      </w:r>
                      <w:r w:rsidR="00EC718D" w:rsidRPr="00F36125">
                        <w:rPr>
                          <w:rFonts w:ascii="Arial" w:hAnsi="Arial" w:cs="Arial"/>
                          <w:sz w:val="20"/>
                          <w:szCs w:val="20"/>
                        </w:rPr>
                        <w:t>Each</w:t>
                      </w:r>
                      <w:r w:rsidRPr="00F36125">
                        <w:rPr>
                          <w:rFonts w:ascii="Arial" w:hAnsi="Arial" w:cs="Arial"/>
                          <w:sz w:val="20"/>
                          <w:szCs w:val="20"/>
                        </w:rPr>
                        <w:t xml:space="preserve"> trial w</w:t>
                      </w:r>
                      <w:r w:rsidR="00EC718D" w:rsidRPr="00F36125">
                        <w:rPr>
                          <w:rFonts w:ascii="Arial" w:hAnsi="Arial" w:cs="Arial"/>
                          <w:sz w:val="20"/>
                          <w:szCs w:val="20"/>
                        </w:rPr>
                        <w:t xml:space="preserve">as </w:t>
                      </w:r>
                      <w:r w:rsidRPr="00F36125">
                        <w:rPr>
                          <w:rFonts w:ascii="Arial" w:hAnsi="Arial" w:cs="Arial"/>
                          <w:sz w:val="20"/>
                          <w:szCs w:val="20"/>
                        </w:rPr>
                        <w:t>conducted in the Sagbaya market garden area located in the Sirikolony district, urban commune of Faranah Guinea, over a period of five months.</w:t>
                      </w:r>
                    </w:p>
                    <w:p w14:paraId="4A15A557" w14:textId="5936B085"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Study Design</w:t>
                      </w:r>
                      <w:r w:rsidRPr="00F36125">
                        <w:rPr>
                          <w:rFonts w:ascii="Arial" w:hAnsi="Arial" w:cs="Arial"/>
                          <w:sz w:val="20"/>
                          <w:szCs w:val="20"/>
                        </w:rPr>
                        <w:t> : A complete randomised block design was used, with four levels of compost mixed with Triple 15 in varying proportions repeated three times.</w:t>
                      </w:r>
                    </w:p>
                    <w:p w14:paraId="0E77B49F" w14:textId="77777777"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Methodology</w:t>
                      </w:r>
                      <w:r w:rsidRPr="00F36125">
                        <w:rPr>
                          <w:rFonts w:ascii="Arial" w:hAnsi="Arial" w:cs="Arial"/>
                          <w:sz w:val="20"/>
                          <w:szCs w:val="20"/>
                        </w:rPr>
                        <w:t xml:space="preserve"> : Four treatments namely : Control D0 (0 kg of compost + 0 kg of Triple 15) ; D1 (15000 kg of compost + 50 kg of Triple 15) ; D2 (10000 kg of compost + 100 kg of Triple 15) ; D3 (5000 kg of compost + 150 kg of Triple 15) were tested. The data were analysed using ANOVA and compared using a one-way independent t-test (</w:t>
                      </w:r>
                      <w:r w:rsidRPr="00F36125">
                        <w:rPr>
                          <w:rFonts w:ascii="Arial" w:hAnsi="Arial" w:cs="Arial"/>
                          <w:i/>
                          <w:iCs/>
                          <w:sz w:val="20"/>
                          <w:szCs w:val="20"/>
                        </w:rPr>
                        <w:t>p &lt; 0.05</w:t>
                      </w:r>
                      <w:r w:rsidRPr="00F36125">
                        <w:rPr>
                          <w:rFonts w:ascii="Arial" w:hAnsi="Arial" w:cs="Arial"/>
                          <w:sz w:val="20"/>
                          <w:szCs w:val="20"/>
                        </w:rPr>
                        <w:t>).</w:t>
                      </w:r>
                    </w:p>
                    <w:p w14:paraId="2158F6C7" w14:textId="18A64E66"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Results :</w:t>
                      </w:r>
                      <w:r w:rsidRPr="00F36125">
                        <w:rPr>
                          <w:rFonts w:ascii="Arial" w:hAnsi="Arial" w:cs="Arial"/>
                          <w:sz w:val="20"/>
                          <w:szCs w:val="20"/>
                        </w:rPr>
                        <w:t xml:space="preserve"> The results of the growth and production parameters analysed showed that the growing season and the interaction between years and doses influenced the average collar diameter, the average number of fruits per plant and the yield, while the fertiliser doses significantly influenced both, except for fruit length. </w:t>
                      </w:r>
                      <w:r w:rsidR="004B569E" w:rsidRPr="00F36125">
                        <w:rPr>
                          <w:rFonts w:ascii="Arial" w:hAnsi="Arial" w:cs="Arial"/>
                          <w:sz w:val="20"/>
                          <w:szCs w:val="20"/>
                        </w:rPr>
                        <w:t>P</w:t>
                      </w:r>
                      <w:r w:rsidRPr="00F36125">
                        <w:rPr>
                          <w:rFonts w:ascii="Arial" w:hAnsi="Arial" w:cs="Arial"/>
                          <w:sz w:val="20"/>
                          <w:szCs w:val="20"/>
                        </w:rPr>
                        <w:t>arameters analysed, the best agronomic performance was obtained during the 2023-2024 production season (326.42 g/fruit with 52.27 Tt/ha) and with variant D2 (386.67 g/fruit, with 66.88 T/ha). On the other hand, variant D0 performed less well regardless of the production season.</w:t>
                      </w:r>
                    </w:p>
                    <w:p w14:paraId="6D0000EA" w14:textId="36DD4604"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Conclusion :</w:t>
                      </w:r>
                      <w:r w:rsidRPr="00F36125">
                        <w:rPr>
                          <w:rFonts w:ascii="Arial" w:hAnsi="Arial" w:cs="Arial"/>
                          <w:sz w:val="20"/>
                          <w:szCs w:val="20"/>
                        </w:rPr>
                        <w:t xml:space="preserve"> </w:t>
                      </w:r>
                      <w:r w:rsidR="004B569E" w:rsidRPr="00F36125">
                        <w:rPr>
                          <w:rFonts w:ascii="Arial" w:hAnsi="Arial" w:cs="Arial"/>
                          <w:sz w:val="20"/>
                          <w:szCs w:val="20"/>
                        </w:rPr>
                        <w:t>Among the variants</w:t>
                      </w:r>
                      <w:r w:rsidRPr="00F36125">
                        <w:rPr>
                          <w:rFonts w:ascii="Arial" w:hAnsi="Arial" w:cs="Arial"/>
                          <w:sz w:val="20"/>
                          <w:szCs w:val="20"/>
                        </w:rPr>
                        <w:t>, the doses D2 (10,000 kg of compost + 100 kg of triple 15) and D3 (5,000 kg of compost + 150 kg of triple 15) proved to be more productives for both vegetative growth and production, due to their complementary effect and the agroclimatic conditions of the 2023- 2024 growing season.</w:t>
                      </w:r>
                    </w:p>
                    <w:p w14:paraId="221EB0F7" w14:textId="77777777" w:rsidR="005748F7" w:rsidRPr="0095029B" w:rsidRDefault="005748F7" w:rsidP="005748F7">
                      <w:pPr>
                        <w:spacing w:after="0" w:line="360" w:lineRule="auto"/>
                        <w:jc w:val="both"/>
                        <w:rPr>
                          <w:rFonts w:cstheme="minorHAnsi"/>
                        </w:rPr>
                      </w:pPr>
                    </w:p>
                    <w:p w14:paraId="277EC917" w14:textId="77777777" w:rsidR="005748F7" w:rsidRDefault="005748F7"/>
                  </w:txbxContent>
                </v:textbox>
                <w10:wrap anchorx="margin"/>
              </v:shape>
            </w:pict>
          </mc:Fallback>
        </mc:AlternateContent>
      </w:r>
      <w:r w:rsidR="0028611D">
        <w:rPr>
          <w:rFonts w:cstheme="minorHAnsi"/>
          <w:b/>
          <w:bCs/>
          <w:sz w:val="28"/>
          <w:szCs w:val="28"/>
        </w:rPr>
        <w:t xml:space="preserve">     </w:t>
      </w:r>
      <w:r w:rsidR="00104AB9" w:rsidRPr="00EB3449">
        <w:rPr>
          <w:rFonts w:ascii="Arial" w:hAnsi="Arial" w:cs="Arial"/>
          <w:b/>
          <w:bCs/>
        </w:rPr>
        <w:t>ABSTRACT</w:t>
      </w:r>
    </w:p>
    <w:p w14:paraId="23C9B061" w14:textId="77777777" w:rsidR="005748F7" w:rsidRPr="0095029B" w:rsidRDefault="005748F7" w:rsidP="00C739D6">
      <w:pPr>
        <w:spacing w:line="360" w:lineRule="auto"/>
        <w:jc w:val="both"/>
        <w:rPr>
          <w:rFonts w:cstheme="minorHAnsi"/>
          <w:b/>
          <w:bCs/>
          <w:sz w:val="28"/>
          <w:szCs w:val="28"/>
        </w:rPr>
      </w:pPr>
    </w:p>
    <w:p w14:paraId="6B1D0E78" w14:textId="1BC127FB" w:rsidR="00C739D6" w:rsidRPr="0095029B" w:rsidRDefault="00C739D6" w:rsidP="0095029B">
      <w:pPr>
        <w:pStyle w:val="ListParagraph"/>
        <w:numPr>
          <w:ilvl w:val="0"/>
          <w:numId w:val="4"/>
        </w:numPr>
        <w:spacing w:line="360" w:lineRule="auto"/>
        <w:jc w:val="both"/>
        <w:rPr>
          <w:rFonts w:cstheme="minorHAnsi"/>
          <w:b/>
          <w:bCs/>
        </w:rPr>
      </w:pPr>
      <w:r w:rsidRPr="0095029B">
        <w:rPr>
          <w:rFonts w:cstheme="minorHAnsi"/>
          <w:b/>
          <w:bCs/>
        </w:rPr>
        <w:t>Introduction</w:t>
      </w:r>
    </w:p>
    <w:p w14:paraId="132E0AA2" w14:textId="77777777" w:rsidR="005748F7" w:rsidRDefault="005748F7" w:rsidP="00C739D6">
      <w:pPr>
        <w:spacing w:line="360" w:lineRule="auto"/>
        <w:jc w:val="both"/>
        <w:rPr>
          <w:rFonts w:cstheme="minorHAnsi"/>
        </w:rPr>
      </w:pPr>
    </w:p>
    <w:p w14:paraId="7800CA9D" w14:textId="77777777" w:rsidR="005748F7" w:rsidRDefault="005748F7" w:rsidP="00C739D6">
      <w:pPr>
        <w:spacing w:line="360" w:lineRule="auto"/>
        <w:jc w:val="both"/>
        <w:rPr>
          <w:rFonts w:cstheme="minorHAnsi"/>
        </w:rPr>
      </w:pPr>
    </w:p>
    <w:p w14:paraId="675F1851" w14:textId="77777777" w:rsidR="005748F7" w:rsidRDefault="005748F7" w:rsidP="00C739D6">
      <w:pPr>
        <w:spacing w:line="360" w:lineRule="auto"/>
        <w:jc w:val="both"/>
        <w:rPr>
          <w:rFonts w:cstheme="minorHAnsi"/>
        </w:rPr>
      </w:pPr>
    </w:p>
    <w:p w14:paraId="74FA1FBC" w14:textId="77777777" w:rsidR="005748F7" w:rsidRDefault="005748F7" w:rsidP="00C739D6">
      <w:pPr>
        <w:spacing w:line="360" w:lineRule="auto"/>
        <w:jc w:val="both"/>
        <w:rPr>
          <w:rFonts w:cstheme="minorHAnsi"/>
        </w:rPr>
      </w:pPr>
    </w:p>
    <w:p w14:paraId="36C5BFFA" w14:textId="77777777" w:rsidR="005748F7" w:rsidRDefault="005748F7" w:rsidP="00C739D6">
      <w:pPr>
        <w:spacing w:line="360" w:lineRule="auto"/>
        <w:jc w:val="both"/>
        <w:rPr>
          <w:rFonts w:cstheme="minorHAnsi"/>
        </w:rPr>
      </w:pPr>
    </w:p>
    <w:p w14:paraId="72686506" w14:textId="77777777" w:rsidR="005748F7" w:rsidRDefault="005748F7" w:rsidP="00C739D6">
      <w:pPr>
        <w:spacing w:line="360" w:lineRule="auto"/>
        <w:jc w:val="both"/>
        <w:rPr>
          <w:rFonts w:cstheme="minorHAnsi"/>
        </w:rPr>
      </w:pPr>
    </w:p>
    <w:p w14:paraId="3F394EC4" w14:textId="77777777" w:rsidR="005748F7" w:rsidRDefault="005748F7" w:rsidP="00C739D6">
      <w:pPr>
        <w:spacing w:line="360" w:lineRule="auto"/>
        <w:jc w:val="both"/>
        <w:rPr>
          <w:rFonts w:cstheme="minorHAnsi"/>
        </w:rPr>
      </w:pPr>
    </w:p>
    <w:p w14:paraId="6471F384" w14:textId="77777777" w:rsidR="005748F7" w:rsidRDefault="005748F7" w:rsidP="00C739D6">
      <w:pPr>
        <w:spacing w:line="360" w:lineRule="auto"/>
        <w:jc w:val="both"/>
        <w:rPr>
          <w:rFonts w:cstheme="minorHAnsi"/>
        </w:rPr>
      </w:pPr>
    </w:p>
    <w:p w14:paraId="1D28B31D" w14:textId="77777777" w:rsidR="005748F7" w:rsidRDefault="005748F7" w:rsidP="00C739D6">
      <w:pPr>
        <w:spacing w:line="360" w:lineRule="auto"/>
        <w:jc w:val="both"/>
        <w:rPr>
          <w:rFonts w:cstheme="minorHAnsi"/>
        </w:rPr>
      </w:pPr>
    </w:p>
    <w:p w14:paraId="2CF26E6A" w14:textId="77777777" w:rsidR="00F36125" w:rsidRDefault="00F36125" w:rsidP="00F36125">
      <w:pPr>
        <w:spacing w:after="0" w:line="360" w:lineRule="auto"/>
        <w:jc w:val="both"/>
        <w:rPr>
          <w:rFonts w:cstheme="minorHAnsi"/>
        </w:rPr>
      </w:pPr>
    </w:p>
    <w:p w14:paraId="0C605BC8" w14:textId="77777777" w:rsidR="00F36125" w:rsidRDefault="00F36125" w:rsidP="00F36125">
      <w:pPr>
        <w:spacing w:after="0" w:line="360" w:lineRule="auto"/>
        <w:jc w:val="both"/>
        <w:rPr>
          <w:rFonts w:cstheme="minorHAnsi"/>
        </w:rPr>
      </w:pPr>
    </w:p>
    <w:p w14:paraId="4A624D0C" w14:textId="5C1852D2" w:rsidR="00F36125" w:rsidRPr="0095029B" w:rsidRDefault="00F36125" w:rsidP="00F36125">
      <w:pPr>
        <w:spacing w:after="0" w:line="360" w:lineRule="auto"/>
        <w:jc w:val="both"/>
        <w:rPr>
          <w:rFonts w:cstheme="minorHAnsi"/>
        </w:rPr>
      </w:pPr>
      <w:r>
        <w:rPr>
          <w:rFonts w:cstheme="minorHAnsi"/>
        </w:rPr>
        <w:t xml:space="preserve">    </w:t>
      </w:r>
      <w:r w:rsidRPr="0095029B">
        <w:rPr>
          <w:rFonts w:cstheme="minorHAnsi"/>
          <w:b/>
          <w:bCs/>
        </w:rPr>
        <w:t xml:space="preserve">Key </w:t>
      </w:r>
      <w:proofErr w:type="gramStart"/>
      <w:r w:rsidRPr="0095029B">
        <w:rPr>
          <w:rFonts w:cstheme="minorHAnsi"/>
          <w:b/>
          <w:bCs/>
        </w:rPr>
        <w:t>words</w:t>
      </w:r>
      <w:r w:rsidRPr="0095029B">
        <w:rPr>
          <w:rFonts w:cstheme="minorHAnsi"/>
        </w:rPr>
        <w:t>:</w:t>
      </w:r>
      <w:proofErr w:type="gramEnd"/>
      <w:r w:rsidRPr="0095029B">
        <w:rPr>
          <w:rFonts w:cstheme="minorHAnsi"/>
        </w:rPr>
        <w:t xml:space="preserve"> </w:t>
      </w:r>
      <w:r w:rsidRPr="004B569E">
        <w:rPr>
          <w:rFonts w:ascii="Arial" w:hAnsi="Arial" w:cs="Arial"/>
          <w:i/>
          <w:iCs/>
          <w:sz w:val="20"/>
          <w:szCs w:val="20"/>
        </w:rPr>
        <w:t>doses, eggplant, organo-mineral fertiliser, compost, Triple 15</w:t>
      </w:r>
      <w:r w:rsidRPr="0095029B">
        <w:rPr>
          <w:rFonts w:cstheme="minorHAnsi"/>
        </w:rPr>
        <w:t>.</w:t>
      </w:r>
    </w:p>
    <w:p w14:paraId="237F3369" w14:textId="3832A113" w:rsidR="00EC718D" w:rsidRDefault="00EC718D" w:rsidP="00C739D6">
      <w:pPr>
        <w:spacing w:line="360" w:lineRule="auto"/>
        <w:jc w:val="both"/>
        <w:rPr>
          <w:rFonts w:cstheme="minorHAnsi"/>
        </w:rPr>
      </w:pPr>
    </w:p>
    <w:p w14:paraId="04E89BDD" w14:textId="6AB02541" w:rsidR="00EC718D" w:rsidRDefault="00EC718D" w:rsidP="00C739D6">
      <w:pPr>
        <w:spacing w:line="360" w:lineRule="auto"/>
        <w:jc w:val="both"/>
        <w:rPr>
          <w:rFonts w:cstheme="minorHAnsi"/>
        </w:rPr>
      </w:pPr>
    </w:p>
    <w:p w14:paraId="04690231" w14:textId="495EE196" w:rsidR="0028611D" w:rsidRPr="00EB3449" w:rsidRDefault="00BD49D0" w:rsidP="0028611D">
      <w:pPr>
        <w:pStyle w:val="ListParagraph"/>
        <w:numPr>
          <w:ilvl w:val="0"/>
          <w:numId w:val="5"/>
        </w:numPr>
        <w:spacing w:line="360" w:lineRule="auto"/>
        <w:jc w:val="both"/>
        <w:rPr>
          <w:rFonts w:ascii="Arial" w:hAnsi="Arial" w:cs="Arial"/>
          <w:b/>
          <w:bCs/>
        </w:rPr>
      </w:pPr>
      <w:r w:rsidRPr="00EB3449">
        <w:rPr>
          <w:rFonts w:ascii="Arial" w:hAnsi="Arial" w:cs="Arial"/>
          <w:b/>
          <w:bCs/>
        </w:rPr>
        <w:t>INTRODUCTION</w:t>
      </w:r>
    </w:p>
    <w:p w14:paraId="0D0B59EA" w14:textId="21A12BA4" w:rsidR="00C739D6" w:rsidRPr="00EC718D" w:rsidRDefault="00C739D6" w:rsidP="00C739D6">
      <w:pPr>
        <w:spacing w:line="360" w:lineRule="auto"/>
        <w:jc w:val="both"/>
        <w:rPr>
          <w:rFonts w:ascii="Arial" w:hAnsi="Arial" w:cs="Arial"/>
          <w:sz w:val="20"/>
          <w:szCs w:val="20"/>
        </w:rPr>
      </w:pPr>
      <w:r w:rsidRPr="00EC718D">
        <w:rPr>
          <w:rFonts w:ascii="Arial" w:hAnsi="Arial" w:cs="Arial"/>
          <w:sz w:val="20"/>
          <w:szCs w:val="20"/>
        </w:rPr>
        <w:t>The decline in soil fertility is due to a decrease in soil organic matter, leading to a loss of nutrients. This decline in fertility results in lower yields. Agricultural production systems in tropical areas lack sustainability due to harsh climatic conditions and demographic pressure (Diallo et al., 2025).</w:t>
      </w:r>
      <w:r w:rsidR="0095029B" w:rsidRPr="00EC718D">
        <w:rPr>
          <w:rFonts w:ascii="Arial" w:hAnsi="Arial" w:cs="Arial"/>
          <w:sz w:val="20"/>
          <w:szCs w:val="20"/>
        </w:rPr>
        <w:t xml:space="preserve"> </w:t>
      </w:r>
      <w:r w:rsidRPr="00EC718D">
        <w:rPr>
          <w:rFonts w:ascii="Arial" w:hAnsi="Arial" w:cs="Arial"/>
          <w:sz w:val="20"/>
          <w:szCs w:val="20"/>
        </w:rPr>
        <w:t>The use of compost as an organic amendment has proven effective in enriching soils with organic matter and essential nutrients, thereby promoting plant growth (Smith et al., 2020).</w:t>
      </w:r>
    </w:p>
    <w:p w14:paraId="16667049" w14:textId="50052CBC" w:rsidR="00C739D6" w:rsidRPr="00EC718D" w:rsidRDefault="00C739D6" w:rsidP="00C739D6">
      <w:pPr>
        <w:spacing w:line="360" w:lineRule="auto"/>
        <w:jc w:val="both"/>
        <w:rPr>
          <w:rFonts w:ascii="Arial" w:hAnsi="Arial" w:cs="Arial"/>
          <w:sz w:val="20"/>
          <w:szCs w:val="20"/>
        </w:rPr>
      </w:pPr>
      <w:r w:rsidRPr="00EC718D">
        <w:rPr>
          <w:rFonts w:ascii="Arial" w:hAnsi="Arial" w:cs="Arial"/>
          <w:sz w:val="20"/>
          <w:szCs w:val="20"/>
        </w:rPr>
        <w:t xml:space="preserve">The increase in soil organic matter following the application of compost promotes water retention and nutrient availability, which are crucial for plant growth (Jones et al., 2021). Furthermore, the use of synthetic fertilisers, especially nitrogen and phosphate fertilisers alone, often causes risks of groundwater pollution and water </w:t>
      </w:r>
      <w:r w:rsidRPr="00EC718D">
        <w:rPr>
          <w:rFonts w:ascii="Arial" w:hAnsi="Arial" w:cs="Arial"/>
          <w:sz w:val="20"/>
          <w:szCs w:val="20"/>
        </w:rPr>
        <w:lastRenderedPageBreak/>
        <w:t>eutrophication (Bonzi et al., 2004). Similarly, the exclusive use of chemical fertilisers leads to an increase in soil acidity and, as a result, a deterioration in its physical condition and a decrease in its organic matter (Mulaji, 2011).</w:t>
      </w:r>
      <w:r w:rsidR="0095029B" w:rsidRPr="00EC718D">
        <w:rPr>
          <w:rFonts w:ascii="Arial" w:hAnsi="Arial" w:cs="Arial"/>
          <w:sz w:val="20"/>
          <w:szCs w:val="20"/>
        </w:rPr>
        <w:t xml:space="preserve"> </w:t>
      </w:r>
      <w:r w:rsidRPr="00EC718D">
        <w:rPr>
          <w:rFonts w:ascii="Arial" w:hAnsi="Arial" w:cs="Arial"/>
          <w:sz w:val="20"/>
          <w:szCs w:val="20"/>
        </w:rPr>
        <w:t>This is why applying mineral fertilisers to crops in combination with organic manure substantially improves production while providing better protection for the soil against declining chemical fertility (Sawadogo et al., 2008).</w:t>
      </w:r>
    </w:p>
    <w:p w14:paraId="72EE569D" w14:textId="24AC032D" w:rsidR="00C739D6" w:rsidRPr="00EC718D" w:rsidRDefault="00C739D6" w:rsidP="00C739D6">
      <w:pPr>
        <w:spacing w:line="360" w:lineRule="auto"/>
        <w:jc w:val="both"/>
        <w:rPr>
          <w:rFonts w:ascii="Arial" w:hAnsi="Arial" w:cs="Arial"/>
          <w:sz w:val="20"/>
          <w:szCs w:val="20"/>
        </w:rPr>
      </w:pPr>
      <w:r w:rsidRPr="00EC718D">
        <w:rPr>
          <w:rFonts w:ascii="Arial" w:hAnsi="Arial" w:cs="Arial"/>
          <w:sz w:val="20"/>
          <w:szCs w:val="20"/>
        </w:rPr>
        <w:t>The beneficial role of organo-mineral manure in improving the organo-mineral status of the soil and its probable interaction with the physical properties of the soil is well known. It has been shown that the addition of organic matter in the form of manure and compost in combination with mineral nitrogen fertiliser leads to a simultaneous increase in productivity and interannual yield stability (Diallo</w:t>
      </w:r>
      <w:r w:rsidR="003C2B8D" w:rsidRPr="00EC718D">
        <w:rPr>
          <w:rFonts w:ascii="Arial" w:hAnsi="Arial" w:cs="Arial"/>
          <w:sz w:val="20"/>
          <w:szCs w:val="20"/>
        </w:rPr>
        <w:t xml:space="preserve"> et al.,</w:t>
      </w:r>
      <w:r w:rsidRPr="00EC718D">
        <w:rPr>
          <w:rFonts w:ascii="Arial" w:hAnsi="Arial" w:cs="Arial"/>
          <w:sz w:val="20"/>
          <w:szCs w:val="20"/>
        </w:rPr>
        <w:t xml:space="preserve"> 2025). </w:t>
      </w:r>
    </w:p>
    <w:p w14:paraId="3C7DCAC8" w14:textId="652FC28C" w:rsidR="00C739D6" w:rsidRPr="00EC718D" w:rsidRDefault="00C739D6" w:rsidP="00C739D6">
      <w:pPr>
        <w:spacing w:line="360" w:lineRule="auto"/>
        <w:jc w:val="both"/>
        <w:rPr>
          <w:rFonts w:ascii="Arial" w:hAnsi="Arial" w:cs="Arial"/>
          <w:sz w:val="20"/>
          <w:szCs w:val="20"/>
        </w:rPr>
      </w:pPr>
      <w:r w:rsidRPr="00EC718D">
        <w:rPr>
          <w:rFonts w:ascii="Arial" w:hAnsi="Arial" w:cs="Arial"/>
          <w:sz w:val="20"/>
          <w:szCs w:val="20"/>
        </w:rPr>
        <w:t xml:space="preserve">In fruit vegetables, high nitrogen input promotes the development of apical necrosis, especially in hot weather (Bergmann 1993). This physiological disorder is related to a secondary calcium deficiency induced by high nitrogen availability (Neuweiler </w:t>
      </w:r>
      <w:r w:rsidR="00B04D77" w:rsidRPr="00EC718D">
        <w:rPr>
          <w:rFonts w:ascii="Arial" w:hAnsi="Arial" w:cs="Arial"/>
          <w:sz w:val="20"/>
          <w:szCs w:val="20"/>
        </w:rPr>
        <w:t xml:space="preserve">&amp; </w:t>
      </w:r>
      <w:r w:rsidRPr="00EC718D">
        <w:rPr>
          <w:rFonts w:ascii="Arial" w:hAnsi="Arial" w:cs="Arial"/>
          <w:sz w:val="20"/>
          <w:szCs w:val="20"/>
        </w:rPr>
        <w:t>Krauss 2025).</w:t>
      </w:r>
    </w:p>
    <w:p w14:paraId="40D93D56" w14:textId="36FB937B" w:rsidR="00C739D6" w:rsidRPr="00EC718D" w:rsidRDefault="0028611D" w:rsidP="00C739D6">
      <w:pPr>
        <w:spacing w:line="360" w:lineRule="auto"/>
        <w:jc w:val="both"/>
        <w:rPr>
          <w:rFonts w:ascii="Arial" w:hAnsi="Arial" w:cs="Arial"/>
          <w:sz w:val="20"/>
          <w:szCs w:val="20"/>
        </w:rPr>
      </w:pPr>
      <w:r w:rsidRPr="00EC718D">
        <w:rPr>
          <w:rFonts w:ascii="Arial" w:hAnsi="Arial" w:cs="Arial"/>
          <w:sz w:val="20"/>
          <w:szCs w:val="20"/>
        </w:rPr>
        <w:t>Eggplant</w:t>
      </w:r>
      <w:r w:rsidR="00C739D6" w:rsidRPr="00EC718D">
        <w:rPr>
          <w:rFonts w:ascii="Arial" w:hAnsi="Arial" w:cs="Arial"/>
          <w:sz w:val="20"/>
          <w:szCs w:val="20"/>
        </w:rPr>
        <w:t xml:space="preserve"> is a plant belonging to the Solanaceae family and the Solanum genus. The fruit is a vegetable used in many dishes and is of economic and traditional importance in Mediterranean countries and Asia (Alla et al., 2018). It is a perennial vegetable in humid tropical areas, easily adaptable and less demanding in terms of soil types due to its powerful root system among the Solanaceae family (Edbo, 2021). </w:t>
      </w:r>
    </w:p>
    <w:p w14:paraId="165656B1" w14:textId="51334EEC" w:rsidR="00C739D6" w:rsidRPr="00EC718D" w:rsidRDefault="00C739D6" w:rsidP="00C739D6">
      <w:pPr>
        <w:spacing w:line="360" w:lineRule="auto"/>
        <w:jc w:val="both"/>
        <w:rPr>
          <w:rFonts w:ascii="Arial" w:hAnsi="Arial" w:cs="Arial"/>
          <w:sz w:val="20"/>
          <w:szCs w:val="20"/>
        </w:rPr>
      </w:pPr>
      <w:r w:rsidRPr="00EC718D">
        <w:rPr>
          <w:rFonts w:ascii="Arial" w:hAnsi="Arial" w:cs="Arial"/>
          <w:sz w:val="20"/>
          <w:szCs w:val="20"/>
        </w:rPr>
        <w:t xml:space="preserve">Sweet aubergine may also alleviate diseases such as type 2 diabetes, high blood pressure and other conditions due to its high anthocyanin content, a property that gives it its colour (Solayman et al., 2016). It is very low in calories and easy for elderly people to eat (Gürbüz et al., 2018). In addition to being consumed regularly, this vegetable is also sold by farming households, which helps to improve their income (Diedhiou et al., 2019). Aubergine is a plant belonging to the Solanaceae family and the Solanum genus. The fruit is a vegetable used in many dishes and is of economic and traditional importance in Mediterranean countries and Asia (Alla et al., 2018). It is a perennial vegetable in humid tropical areas, easily adaptable and less demanding in terms of soil types due to its powerful root system among the Solanaceae family (Edbo, 2021). </w:t>
      </w:r>
      <w:r w:rsidR="0028611D" w:rsidRPr="00EC718D">
        <w:rPr>
          <w:rFonts w:ascii="Arial" w:hAnsi="Arial" w:cs="Arial"/>
          <w:sz w:val="20"/>
          <w:szCs w:val="20"/>
        </w:rPr>
        <w:t xml:space="preserve">It </w:t>
      </w:r>
      <w:r w:rsidRPr="00EC718D">
        <w:rPr>
          <w:rFonts w:ascii="Arial" w:hAnsi="Arial" w:cs="Arial"/>
          <w:sz w:val="20"/>
          <w:szCs w:val="20"/>
        </w:rPr>
        <w:t>may also alleviate diseases such as type 2 diabetes, high blood pressure and other conditions due to its high anthocyanin content, a property that gives it its colour (Solayman et al., 2016). It is very low in calories and easy for elderly people to eat (Gürbüz et al., 2018). In addition to being consumed regularly, this vegetable is also sold by farming households, which helps to improve their income (Diedhiou et al., 2019).</w:t>
      </w:r>
    </w:p>
    <w:p w14:paraId="09487203" w14:textId="7C307BFE" w:rsidR="00C739D6" w:rsidRPr="00EC718D" w:rsidRDefault="00C739D6" w:rsidP="00C739D6">
      <w:pPr>
        <w:spacing w:line="360" w:lineRule="auto"/>
        <w:jc w:val="both"/>
        <w:rPr>
          <w:rFonts w:ascii="Arial" w:hAnsi="Arial" w:cs="Arial"/>
          <w:sz w:val="20"/>
          <w:szCs w:val="20"/>
        </w:rPr>
      </w:pPr>
      <w:r w:rsidRPr="00EC718D">
        <w:rPr>
          <w:rFonts w:ascii="Arial" w:hAnsi="Arial" w:cs="Arial"/>
          <w:sz w:val="20"/>
          <w:szCs w:val="20"/>
        </w:rPr>
        <w:t>Specifically, the F1 Kalenda hybrid variety is highly resistant to viruses, bacteria and fungi that cause significant damage to solanaceous crops (Traor</w:t>
      </w:r>
      <w:r w:rsidR="00656129" w:rsidRPr="00EC718D">
        <w:rPr>
          <w:rFonts w:ascii="Arial" w:hAnsi="Arial" w:cs="Arial"/>
          <w:sz w:val="20"/>
          <w:szCs w:val="20"/>
        </w:rPr>
        <w:t>é</w:t>
      </w:r>
      <w:r w:rsidRPr="00EC718D">
        <w:rPr>
          <w:rFonts w:ascii="Arial" w:hAnsi="Arial" w:cs="Arial"/>
          <w:sz w:val="20"/>
          <w:szCs w:val="20"/>
        </w:rPr>
        <w:t xml:space="preserve"> et al., 2013). Compared to other varieties, it is less early maturing, with the first harvests taking place between 75 and 80 days after sowing, and its production can extend over five (5) months or even longer. However, with good plant management and a good fertilisation and pest management plan, the harvest period can exceed 5 months and last up to 2 years (Grubben, 2004) with fruit collection every 4 to 7 days (Aglinglo et al., 2018).</w:t>
      </w:r>
    </w:p>
    <w:p w14:paraId="3B4A88EC" w14:textId="7602A930" w:rsidR="00C739D6" w:rsidRPr="00EC718D" w:rsidRDefault="00C739D6" w:rsidP="00C739D6">
      <w:pPr>
        <w:spacing w:line="360" w:lineRule="auto"/>
        <w:jc w:val="both"/>
        <w:rPr>
          <w:rFonts w:ascii="Arial" w:hAnsi="Arial" w:cs="Arial"/>
          <w:sz w:val="20"/>
          <w:szCs w:val="20"/>
        </w:rPr>
      </w:pPr>
      <w:r w:rsidRPr="00EC718D">
        <w:rPr>
          <w:rFonts w:ascii="Arial" w:hAnsi="Arial" w:cs="Arial"/>
          <w:sz w:val="20"/>
          <w:szCs w:val="20"/>
        </w:rPr>
        <w:t>The objective of this study was to determine the effects of combined doses of organo-mineral fertiliser on aubergine crops. Specifically, this work was carried out with a view to</w:t>
      </w:r>
      <w:r w:rsidR="003C2B8D" w:rsidRPr="00EC718D">
        <w:rPr>
          <w:rFonts w:ascii="Arial" w:hAnsi="Arial" w:cs="Arial"/>
          <w:sz w:val="20"/>
          <w:szCs w:val="20"/>
        </w:rPr>
        <w:t xml:space="preserve"> </w:t>
      </w:r>
      <w:r w:rsidRPr="00EC718D">
        <w:rPr>
          <w:rFonts w:ascii="Arial" w:hAnsi="Arial" w:cs="Arial"/>
          <w:sz w:val="20"/>
          <w:szCs w:val="20"/>
        </w:rPr>
        <w:t xml:space="preserve">: (i) evaluating the effects of combining organic and mineral fertilisers on aubergine </w:t>
      </w:r>
      <w:proofErr w:type="gramStart"/>
      <w:r w:rsidRPr="00EC718D">
        <w:rPr>
          <w:rFonts w:ascii="Arial" w:hAnsi="Arial" w:cs="Arial"/>
          <w:sz w:val="20"/>
          <w:szCs w:val="20"/>
        </w:rPr>
        <w:t>growth;</w:t>
      </w:r>
      <w:proofErr w:type="gramEnd"/>
      <w:r w:rsidRPr="00EC718D">
        <w:rPr>
          <w:rFonts w:ascii="Arial" w:hAnsi="Arial" w:cs="Arial"/>
          <w:sz w:val="20"/>
          <w:szCs w:val="20"/>
        </w:rPr>
        <w:t xml:space="preserve"> (ii) determining the effects of these combined fertilisers on aubergine production parameters.</w:t>
      </w:r>
    </w:p>
    <w:p w14:paraId="64FF22D1" w14:textId="77777777" w:rsidR="0043591B" w:rsidRPr="00EB3449" w:rsidRDefault="00C739D6" w:rsidP="0043591B">
      <w:pPr>
        <w:pStyle w:val="ListParagraph"/>
        <w:numPr>
          <w:ilvl w:val="0"/>
          <w:numId w:val="4"/>
        </w:numPr>
        <w:spacing w:line="360" w:lineRule="auto"/>
        <w:jc w:val="both"/>
        <w:rPr>
          <w:rFonts w:ascii="Arial" w:hAnsi="Arial" w:cs="Arial"/>
          <w:b/>
          <w:bCs/>
        </w:rPr>
      </w:pPr>
      <w:r w:rsidRPr="00EB3449">
        <w:rPr>
          <w:rFonts w:ascii="Arial" w:hAnsi="Arial" w:cs="Arial"/>
          <w:b/>
          <w:bCs/>
        </w:rPr>
        <w:t>Materials and Methods</w:t>
      </w:r>
    </w:p>
    <w:p w14:paraId="3573A98A" w14:textId="1F83E51A" w:rsidR="00C739D6" w:rsidRPr="00EB3449" w:rsidRDefault="0043591B" w:rsidP="0043591B">
      <w:pPr>
        <w:spacing w:line="360" w:lineRule="auto"/>
        <w:ind w:left="360"/>
        <w:jc w:val="both"/>
        <w:rPr>
          <w:rFonts w:ascii="Arial" w:hAnsi="Arial" w:cs="Arial"/>
        </w:rPr>
      </w:pPr>
      <w:r w:rsidRPr="00EB3449">
        <w:rPr>
          <w:rFonts w:ascii="Arial" w:hAnsi="Arial" w:cs="Arial"/>
        </w:rPr>
        <w:lastRenderedPageBreak/>
        <w:t>2</w:t>
      </w:r>
      <w:r w:rsidRPr="00EB3449">
        <w:rPr>
          <w:rFonts w:ascii="Arial" w:hAnsi="Arial" w:cs="Arial"/>
          <w:b/>
          <w:bCs/>
        </w:rPr>
        <w:t>-</w:t>
      </w:r>
      <w:r w:rsidRPr="00BD4352">
        <w:rPr>
          <w:rFonts w:ascii="Arial" w:hAnsi="Arial" w:cs="Arial"/>
          <w:b/>
          <w:bCs/>
          <w:sz w:val="20"/>
          <w:szCs w:val="20"/>
        </w:rPr>
        <w:t>1 Study area</w:t>
      </w:r>
      <w:r w:rsidR="00C739D6" w:rsidRPr="00EB3449">
        <w:rPr>
          <w:rFonts w:ascii="Arial" w:hAnsi="Arial" w:cs="Arial"/>
        </w:rPr>
        <w:t xml:space="preserve">  </w:t>
      </w:r>
    </w:p>
    <w:p w14:paraId="344B35BF" w14:textId="04ACEC52" w:rsidR="008220D2" w:rsidRPr="00EC718D" w:rsidRDefault="005748F7" w:rsidP="00C739D6">
      <w:pPr>
        <w:spacing w:line="360" w:lineRule="auto"/>
        <w:jc w:val="both"/>
        <w:rPr>
          <w:rFonts w:ascii="Arial" w:hAnsi="Arial" w:cs="Arial"/>
          <w:sz w:val="20"/>
          <w:szCs w:val="20"/>
        </w:rPr>
      </w:pPr>
      <w:r w:rsidRPr="00EC718D">
        <w:rPr>
          <w:rFonts w:ascii="Arial" w:hAnsi="Arial" w:cs="Arial"/>
          <w:noProof/>
          <w:sz w:val="20"/>
          <w:szCs w:val="20"/>
        </w:rPr>
        <mc:AlternateContent>
          <mc:Choice Requires="wps">
            <w:drawing>
              <wp:anchor distT="0" distB="0" distL="114300" distR="114300" simplePos="0" relativeHeight="251660288" behindDoc="0" locked="0" layoutInCell="1" allowOverlap="1" wp14:anchorId="78F2C46D" wp14:editId="56B255F9">
                <wp:simplePos x="0" y="0"/>
                <wp:positionH relativeFrom="column">
                  <wp:posOffset>213360</wp:posOffset>
                </wp:positionH>
                <wp:positionV relativeFrom="paragraph">
                  <wp:posOffset>799465</wp:posOffset>
                </wp:positionV>
                <wp:extent cx="5257800" cy="3543300"/>
                <wp:effectExtent l="0" t="0" r="19050" b="19050"/>
                <wp:wrapNone/>
                <wp:docPr id="3" name="Zone de texte 3"/>
                <wp:cNvGraphicFramePr/>
                <a:graphic xmlns:a="http://schemas.openxmlformats.org/drawingml/2006/main">
                  <a:graphicData uri="http://schemas.microsoft.com/office/word/2010/wordprocessingShape">
                    <wps:wsp>
                      <wps:cNvSpPr txBox="1"/>
                      <wps:spPr>
                        <a:xfrm>
                          <a:off x="0" y="0"/>
                          <a:ext cx="5257800" cy="3543300"/>
                        </a:xfrm>
                        <a:prstGeom prst="rect">
                          <a:avLst/>
                        </a:prstGeom>
                        <a:solidFill>
                          <a:schemeClr val="lt1"/>
                        </a:solidFill>
                        <a:ln w="6350">
                          <a:solidFill>
                            <a:prstClr val="black"/>
                          </a:solidFill>
                        </a:ln>
                      </wps:spPr>
                      <wps:txbx>
                        <w:txbxContent>
                          <w:p w14:paraId="3A768592" w14:textId="2D00E548" w:rsidR="005748F7" w:rsidRDefault="005748F7">
                            <w:r w:rsidRPr="005748F7">
                              <w:rPr>
                                <w:noProof/>
                              </w:rPr>
                              <w:drawing>
                                <wp:inline distT="0" distB="0" distL="0" distR="0" wp14:anchorId="1FAAE300" wp14:editId="0DB554A7">
                                  <wp:extent cx="4870450" cy="31496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0450" cy="3149600"/>
                                          </a:xfrm>
                                          <a:prstGeom prst="rect">
                                            <a:avLst/>
                                          </a:prstGeom>
                                          <a:noFill/>
                                          <a:ln>
                                            <a:noFill/>
                                          </a:ln>
                                        </pic:spPr>
                                      </pic:pic>
                                    </a:graphicData>
                                  </a:graphic>
                                </wp:inline>
                              </w:drawing>
                            </w:r>
                          </w:p>
                          <w:p w14:paraId="432B78E4" w14:textId="3F003D04" w:rsidR="005748F7" w:rsidRPr="00F36125" w:rsidRDefault="003E6EC8" w:rsidP="005748F7">
                            <w:pPr>
                              <w:jc w:val="center"/>
                              <w:rPr>
                                <w:rFonts w:ascii="Arial" w:hAnsi="Arial" w:cs="Arial"/>
                                <w:b/>
                                <w:bCs/>
                                <w:sz w:val="20"/>
                                <w:szCs w:val="20"/>
                              </w:rPr>
                            </w:pPr>
                            <w:r>
                              <w:rPr>
                                <w:rFonts w:ascii="Arial" w:hAnsi="Arial" w:cs="Arial"/>
                                <w:b/>
                                <w:bCs/>
                                <w:sz w:val="20"/>
                                <w:szCs w:val="20"/>
                              </w:rPr>
                              <w:t xml:space="preserve">Fig .1 </w:t>
                            </w:r>
                            <w:r w:rsidR="0028611D" w:rsidRPr="00F36125">
                              <w:rPr>
                                <w:rFonts w:ascii="Arial" w:hAnsi="Arial" w:cs="Arial"/>
                                <w:b/>
                                <w:bCs/>
                                <w:sz w:val="20"/>
                                <w:szCs w:val="20"/>
                              </w:rPr>
                              <w:t>Scheme of</w:t>
                            </w:r>
                            <w:r w:rsidR="005748F7" w:rsidRPr="00F36125">
                              <w:rPr>
                                <w:rFonts w:ascii="Arial" w:hAnsi="Arial" w:cs="Arial"/>
                                <w:b/>
                                <w:bCs/>
                                <w:sz w:val="20"/>
                                <w:szCs w:val="20"/>
                              </w:rPr>
                              <w:t xml:space="preserve"> the Sagbaya market gardening area</w:t>
                            </w:r>
                          </w:p>
                          <w:p w14:paraId="1668B41B" w14:textId="77777777" w:rsidR="005748F7" w:rsidRDefault="00574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2C46D" id="Zone de texte 3" o:spid="_x0000_s1027" type="#_x0000_t202" style="position:absolute;left:0;text-align:left;margin-left:16.8pt;margin-top:62.95pt;width:414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" fillcolor="white [3201]" strokeweight=".5pt">
                <v:textbox>
                  <w:txbxContent>
                    <w:p w14:paraId="3A768592" w14:textId="2D00E548" w:rsidR="005748F7" w:rsidRDefault="005748F7">
                      <w:r w:rsidRPr="005748F7">
                        <w:rPr>
                          <w:noProof/>
                        </w:rPr>
                        <w:drawing>
                          <wp:inline distT="0" distB="0" distL="0" distR="0" wp14:anchorId="1FAAE300" wp14:editId="0DB554A7">
                            <wp:extent cx="4870450" cy="31496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0450" cy="3149600"/>
                                    </a:xfrm>
                                    <a:prstGeom prst="rect">
                                      <a:avLst/>
                                    </a:prstGeom>
                                    <a:noFill/>
                                    <a:ln>
                                      <a:noFill/>
                                    </a:ln>
                                  </pic:spPr>
                                </pic:pic>
                              </a:graphicData>
                            </a:graphic>
                          </wp:inline>
                        </w:drawing>
                      </w:r>
                    </w:p>
                    <w:p w14:paraId="432B78E4" w14:textId="3F003D04" w:rsidR="005748F7" w:rsidRPr="00F36125" w:rsidRDefault="003E6EC8" w:rsidP="005748F7">
                      <w:pPr>
                        <w:jc w:val="center"/>
                        <w:rPr>
                          <w:rFonts w:ascii="Arial" w:hAnsi="Arial" w:cs="Arial"/>
                          <w:b/>
                          <w:bCs/>
                          <w:sz w:val="20"/>
                          <w:szCs w:val="20"/>
                        </w:rPr>
                      </w:pPr>
                      <w:r>
                        <w:rPr>
                          <w:rFonts w:ascii="Arial" w:hAnsi="Arial" w:cs="Arial"/>
                          <w:b/>
                          <w:bCs/>
                          <w:sz w:val="20"/>
                          <w:szCs w:val="20"/>
                        </w:rPr>
                        <w:t xml:space="preserve">Fig .1 </w:t>
                      </w:r>
                      <w:r w:rsidR="0028611D" w:rsidRPr="00F36125">
                        <w:rPr>
                          <w:rFonts w:ascii="Arial" w:hAnsi="Arial" w:cs="Arial"/>
                          <w:b/>
                          <w:bCs/>
                          <w:sz w:val="20"/>
                          <w:szCs w:val="20"/>
                        </w:rPr>
                        <w:t>Scheme of</w:t>
                      </w:r>
                      <w:r w:rsidR="005748F7" w:rsidRPr="00F36125">
                        <w:rPr>
                          <w:rFonts w:ascii="Arial" w:hAnsi="Arial" w:cs="Arial"/>
                          <w:b/>
                          <w:bCs/>
                          <w:sz w:val="20"/>
                          <w:szCs w:val="20"/>
                        </w:rPr>
                        <w:t xml:space="preserve"> the Sagbaya market gardening area</w:t>
                      </w:r>
                    </w:p>
                    <w:p w14:paraId="1668B41B" w14:textId="77777777" w:rsidR="005748F7" w:rsidRDefault="005748F7"/>
                  </w:txbxContent>
                </v:textbox>
              </v:shape>
            </w:pict>
          </mc:Fallback>
        </mc:AlternateContent>
      </w:r>
      <w:r w:rsidR="00C739D6" w:rsidRPr="00EC718D">
        <w:rPr>
          <w:rFonts w:ascii="Arial" w:hAnsi="Arial" w:cs="Arial"/>
          <w:sz w:val="20"/>
          <w:szCs w:val="20"/>
        </w:rPr>
        <w:t xml:space="preserve">The trials were conducted in the Sagbaya market garden area, covering an area of 8.5 ha, during the periods from 10 November 2022 to 25 April 2023 and from 12 November 2023 to 28 April 2024. The area is located in the Sirikolony district of the Urban Commune of Faranah. </w:t>
      </w:r>
    </w:p>
    <w:p w14:paraId="6BBB2555" w14:textId="05942FF5" w:rsidR="005748F7" w:rsidRDefault="005748F7" w:rsidP="00C739D6">
      <w:pPr>
        <w:spacing w:line="360" w:lineRule="auto"/>
        <w:jc w:val="both"/>
        <w:rPr>
          <w:rFonts w:cstheme="minorHAnsi"/>
        </w:rPr>
      </w:pPr>
    </w:p>
    <w:p w14:paraId="21008A12" w14:textId="2CBD93A1" w:rsidR="005748F7" w:rsidRDefault="005748F7" w:rsidP="00C739D6">
      <w:pPr>
        <w:spacing w:line="360" w:lineRule="auto"/>
        <w:jc w:val="both"/>
        <w:rPr>
          <w:rFonts w:cstheme="minorHAnsi"/>
        </w:rPr>
      </w:pPr>
    </w:p>
    <w:p w14:paraId="7FD55F13" w14:textId="37AD6911" w:rsidR="005748F7" w:rsidRDefault="005748F7" w:rsidP="00C739D6">
      <w:pPr>
        <w:spacing w:line="360" w:lineRule="auto"/>
        <w:jc w:val="both"/>
        <w:rPr>
          <w:rFonts w:cstheme="minorHAnsi"/>
        </w:rPr>
      </w:pPr>
    </w:p>
    <w:p w14:paraId="12A4931C" w14:textId="4EAC5C28" w:rsidR="005748F7" w:rsidRDefault="005748F7" w:rsidP="00C739D6">
      <w:pPr>
        <w:spacing w:line="360" w:lineRule="auto"/>
        <w:jc w:val="both"/>
        <w:rPr>
          <w:rFonts w:cstheme="minorHAnsi"/>
        </w:rPr>
      </w:pPr>
    </w:p>
    <w:p w14:paraId="45585335" w14:textId="687CE893" w:rsidR="005748F7" w:rsidRDefault="005748F7" w:rsidP="00C739D6">
      <w:pPr>
        <w:spacing w:line="360" w:lineRule="auto"/>
        <w:jc w:val="both"/>
        <w:rPr>
          <w:rFonts w:cstheme="minorHAnsi"/>
        </w:rPr>
      </w:pPr>
    </w:p>
    <w:p w14:paraId="1AF344D1" w14:textId="77777777" w:rsidR="005748F7" w:rsidRPr="0095029B" w:rsidRDefault="005748F7" w:rsidP="00C739D6">
      <w:pPr>
        <w:spacing w:line="360" w:lineRule="auto"/>
        <w:jc w:val="both"/>
        <w:rPr>
          <w:rFonts w:cstheme="minorHAnsi"/>
        </w:rPr>
      </w:pPr>
    </w:p>
    <w:p w14:paraId="31480EDB" w14:textId="3DF30F69" w:rsidR="0095029B" w:rsidRDefault="0095029B" w:rsidP="0095029B">
      <w:pPr>
        <w:spacing w:line="360" w:lineRule="auto"/>
        <w:rPr>
          <w:rFonts w:ascii="Times New Roman" w:hAnsi="Times New Roman" w:cs="Times New Roman"/>
          <w:b/>
          <w:bCs/>
          <w:sz w:val="24"/>
          <w:szCs w:val="24"/>
        </w:rPr>
      </w:pPr>
    </w:p>
    <w:p w14:paraId="7B3435E6" w14:textId="77777777" w:rsidR="005748F7" w:rsidRDefault="005748F7" w:rsidP="0095029B">
      <w:pPr>
        <w:spacing w:line="360" w:lineRule="auto"/>
        <w:rPr>
          <w:rFonts w:ascii="Times New Roman" w:hAnsi="Times New Roman" w:cs="Times New Roman"/>
          <w:b/>
          <w:bCs/>
          <w:sz w:val="24"/>
          <w:szCs w:val="24"/>
        </w:rPr>
      </w:pPr>
    </w:p>
    <w:p w14:paraId="580B896A" w14:textId="77777777" w:rsidR="005748F7" w:rsidRDefault="005748F7" w:rsidP="0095029B">
      <w:pPr>
        <w:spacing w:line="360" w:lineRule="auto"/>
        <w:rPr>
          <w:rFonts w:ascii="Times New Roman" w:hAnsi="Times New Roman" w:cs="Times New Roman"/>
          <w:b/>
          <w:bCs/>
          <w:sz w:val="24"/>
          <w:szCs w:val="24"/>
        </w:rPr>
      </w:pPr>
    </w:p>
    <w:p w14:paraId="2010C60B" w14:textId="77777777" w:rsidR="005748F7" w:rsidRDefault="005748F7" w:rsidP="0095029B">
      <w:pPr>
        <w:spacing w:line="360" w:lineRule="auto"/>
        <w:rPr>
          <w:rFonts w:ascii="Times New Roman" w:hAnsi="Times New Roman" w:cs="Times New Roman"/>
          <w:b/>
          <w:bCs/>
          <w:sz w:val="24"/>
          <w:szCs w:val="24"/>
        </w:rPr>
      </w:pPr>
    </w:p>
    <w:p w14:paraId="313BEAE0" w14:textId="488E21D9" w:rsidR="00C739D6" w:rsidRPr="00EC718D" w:rsidRDefault="00C739D6" w:rsidP="00C739D6">
      <w:pPr>
        <w:spacing w:line="360" w:lineRule="auto"/>
        <w:jc w:val="both"/>
        <w:rPr>
          <w:rFonts w:ascii="Arial" w:hAnsi="Arial" w:cs="Arial"/>
          <w:sz w:val="20"/>
          <w:szCs w:val="20"/>
        </w:rPr>
      </w:pPr>
      <w:r w:rsidRPr="00EC718D">
        <w:rPr>
          <w:rFonts w:ascii="Arial" w:hAnsi="Arial" w:cs="Arial"/>
          <w:sz w:val="20"/>
          <w:szCs w:val="20"/>
        </w:rPr>
        <w:t>The test soil was semi-permeable hydromorphic with a silty-clayey sandy texture</w:t>
      </w:r>
      <w:r w:rsidR="00E93DE9" w:rsidRPr="00EC718D">
        <w:rPr>
          <w:rFonts w:ascii="Arial" w:hAnsi="Arial" w:cs="Arial"/>
          <w:sz w:val="20"/>
          <w:szCs w:val="20"/>
        </w:rPr>
        <w:t>, and t</w:t>
      </w:r>
      <w:r w:rsidRPr="00EC718D">
        <w:rPr>
          <w:rFonts w:ascii="Arial" w:hAnsi="Arial" w:cs="Arial"/>
          <w:sz w:val="20"/>
          <w:szCs w:val="20"/>
        </w:rPr>
        <w:t>he particle size of which was determined using the Boyoucos densimetric method. The compost used consisted of a mixture of rice hay and manure. For the agrochemical analyses of the soil and compost, organic carbon was determined using the Anne method, assimilable nitrogen using the Kjeldahl method, pH in water using electrometry, total phosphorus using the Bray method, and assimilable potassium using spectrophotometry (SENASOL/Guinea</w:t>
      </w:r>
      <w:r w:rsidR="003C2B8D" w:rsidRPr="00EC718D">
        <w:rPr>
          <w:rFonts w:ascii="Arial" w:hAnsi="Arial" w:cs="Arial"/>
          <w:sz w:val="20"/>
          <w:szCs w:val="20"/>
        </w:rPr>
        <w:t xml:space="preserve">, </w:t>
      </w:r>
      <w:r w:rsidRPr="00EC718D">
        <w:rPr>
          <w:rFonts w:ascii="Arial" w:hAnsi="Arial" w:cs="Arial"/>
          <w:sz w:val="20"/>
          <w:szCs w:val="20"/>
        </w:rPr>
        <w:t>2012).</w:t>
      </w:r>
    </w:p>
    <w:p w14:paraId="6CEF8B14" w14:textId="0C2F9C18" w:rsidR="00EC718D" w:rsidRPr="00EC718D" w:rsidRDefault="00C739D6" w:rsidP="00C739D6">
      <w:pPr>
        <w:spacing w:line="360" w:lineRule="auto"/>
        <w:jc w:val="both"/>
        <w:rPr>
          <w:rFonts w:ascii="Arial" w:hAnsi="Arial" w:cs="Arial"/>
          <w:sz w:val="20"/>
          <w:szCs w:val="20"/>
        </w:rPr>
      </w:pPr>
      <w:r w:rsidRPr="00EC718D">
        <w:rPr>
          <w:rFonts w:ascii="Arial" w:hAnsi="Arial" w:cs="Arial"/>
          <w:sz w:val="20"/>
          <w:szCs w:val="20"/>
        </w:rPr>
        <w:t xml:space="preserve">The average results of the physical and agrochemical analyses of the test soil and compost for two productions seasons are recorded in Tables 1 and 2. </w:t>
      </w:r>
    </w:p>
    <w:p w14:paraId="56E8DC70" w14:textId="7F118D67" w:rsidR="00C739D6" w:rsidRPr="00B7618F" w:rsidRDefault="00C739D6" w:rsidP="00C739D6">
      <w:pPr>
        <w:autoSpaceDE w:val="0"/>
        <w:autoSpaceDN w:val="0"/>
        <w:adjustRightInd w:val="0"/>
        <w:spacing w:line="360" w:lineRule="auto"/>
        <w:jc w:val="both"/>
        <w:rPr>
          <w:rFonts w:ascii="Arial" w:hAnsi="Arial" w:cs="Arial"/>
          <w:sz w:val="20"/>
          <w:szCs w:val="20"/>
        </w:rPr>
      </w:pPr>
      <w:r w:rsidRPr="0095029B">
        <w:rPr>
          <w:rFonts w:cstheme="minorHAnsi"/>
          <w:b/>
          <w:bCs/>
        </w:rPr>
        <w:t xml:space="preserve">           </w:t>
      </w:r>
      <w:r w:rsidRPr="00B7618F">
        <w:rPr>
          <w:rFonts w:ascii="Arial" w:hAnsi="Arial" w:cs="Arial"/>
          <w:sz w:val="20"/>
          <w:szCs w:val="20"/>
        </w:rPr>
        <w:t>Table 1</w:t>
      </w:r>
      <w:r w:rsidR="00BC0F77" w:rsidRPr="00B7618F">
        <w:rPr>
          <w:rFonts w:ascii="Arial" w:hAnsi="Arial" w:cs="Arial"/>
          <w:sz w:val="20"/>
          <w:szCs w:val="20"/>
        </w:rPr>
        <w:t>.</w:t>
      </w:r>
      <w:r w:rsidRPr="00B7618F">
        <w:rPr>
          <w:rFonts w:ascii="Arial" w:hAnsi="Arial" w:cs="Arial"/>
          <w:sz w:val="20"/>
          <w:szCs w:val="20"/>
        </w:rPr>
        <w:t xml:space="preserve"> Average physical parameters of the soil</w:t>
      </w:r>
    </w:p>
    <w:tbl>
      <w:tblPr>
        <w:tblW w:w="7978" w:type="dxa"/>
        <w:tblCellMar>
          <w:left w:w="70" w:type="dxa"/>
          <w:right w:w="70" w:type="dxa"/>
        </w:tblCellMar>
        <w:tblLook w:val="0000" w:firstRow="0" w:lastRow="0" w:firstColumn="0" w:lastColumn="0" w:noHBand="0" w:noVBand="0"/>
      </w:tblPr>
      <w:tblGrid>
        <w:gridCol w:w="792"/>
        <w:gridCol w:w="541"/>
        <w:gridCol w:w="530"/>
        <w:gridCol w:w="785"/>
        <w:gridCol w:w="574"/>
        <w:gridCol w:w="785"/>
        <w:gridCol w:w="978"/>
        <w:gridCol w:w="952"/>
        <w:gridCol w:w="807"/>
        <w:gridCol w:w="1234"/>
      </w:tblGrid>
      <w:tr w:rsidR="00C739D6" w:rsidRPr="00B7618F" w14:paraId="23D11975" w14:textId="77777777" w:rsidTr="007D78CD">
        <w:trPr>
          <w:trHeight w:val="56"/>
        </w:trPr>
        <w:tc>
          <w:tcPr>
            <w:tcW w:w="798" w:type="dxa"/>
            <w:tcBorders>
              <w:top w:val="single" w:sz="4" w:space="0" w:color="auto"/>
            </w:tcBorders>
            <w:vAlign w:val="bottom"/>
          </w:tcPr>
          <w:p w14:paraId="3E5D9EC9" w14:textId="77777777" w:rsidR="00C739D6" w:rsidRPr="00B7618F" w:rsidRDefault="00C739D6" w:rsidP="00FB58AD">
            <w:pPr>
              <w:autoSpaceDE w:val="0"/>
              <w:autoSpaceDN w:val="0"/>
              <w:adjustRightInd w:val="0"/>
              <w:spacing w:after="0"/>
              <w:ind w:left="-640" w:firstLine="640"/>
              <w:rPr>
                <w:rFonts w:ascii="Arial" w:hAnsi="Arial" w:cs="Arial"/>
                <w:color w:val="000000"/>
                <w:sz w:val="20"/>
                <w:szCs w:val="20"/>
              </w:rPr>
            </w:pPr>
            <w:bookmarkStart w:id="0" w:name="_Hlk208075950"/>
            <w:r w:rsidRPr="00B7618F">
              <w:rPr>
                <w:rFonts w:ascii="Arial" w:hAnsi="Arial" w:cs="Arial"/>
                <w:color w:val="000000"/>
                <w:sz w:val="20"/>
                <w:szCs w:val="20"/>
              </w:rPr>
              <w:t>Deepth</w:t>
            </w:r>
          </w:p>
        </w:tc>
        <w:tc>
          <w:tcPr>
            <w:tcW w:w="2853" w:type="dxa"/>
            <w:gridSpan w:val="5"/>
            <w:tcBorders>
              <w:top w:val="single" w:sz="4" w:space="0" w:color="auto"/>
              <w:bottom w:val="single" w:sz="4" w:space="0" w:color="auto"/>
            </w:tcBorders>
            <w:vAlign w:val="bottom"/>
          </w:tcPr>
          <w:p w14:paraId="28A166A7"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r w:rsidRPr="00B7618F">
              <w:rPr>
                <w:rFonts w:ascii="Arial" w:hAnsi="Arial" w:cs="Arial"/>
                <w:color w:val="000000"/>
                <w:sz w:val="20"/>
                <w:szCs w:val="20"/>
              </w:rPr>
              <w:t>Grains size (%)</w:t>
            </w:r>
          </w:p>
        </w:tc>
        <w:tc>
          <w:tcPr>
            <w:tcW w:w="1136" w:type="dxa"/>
            <w:vMerge w:val="restart"/>
            <w:tcBorders>
              <w:top w:val="single" w:sz="4" w:space="0" w:color="auto"/>
            </w:tcBorders>
          </w:tcPr>
          <w:p w14:paraId="52EBE225"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r w:rsidRPr="00B7618F">
              <w:rPr>
                <w:rFonts w:ascii="Arial" w:hAnsi="Arial" w:cs="Arial"/>
                <w:color w:val="000000"/>
                <w:sz w:val="20"/>
                <w:szCs w:val="20"/>
              </w:rPr>
              <w:t xml:space="preserve">Texture </w:t>
            </w:r>
          </w:p>
          <w:p w14:paraId="3E4F783D"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p>
          <w:p w14:paraId="09C48AFD" w14:textId="4440390A"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(LAS)</w:t>
            </w:r>
          </w:p>
        </w:tc>
        <w:tc>
          <w:tcPr>
            <w:tcW w:w="1589" w:type="dxa"/>
            <w:gridSpan w:val="2"/>
            <w:tcBorders>
              <w:top w:val="single" w:sz="4" w:space="0" w:color="auto"/>
              <w:bottom w:val="single" w:sz="4" w:space="0" w:color="auto"/>
            </w:tcBorders>
            <w:vAlign w:val="bottom"/>
          </w:tcPr>
          <w:p w14:paraId="5414C2AF"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r w:rsidRPr="00B7618F">
              <w:rPr>
                <w:rFonts w:ascii="Arial" w:hAnsi="Arial" w:cs="Arial"/>
                <w:color w:val="000000"/>
                <w:sz w:val="20"/>
                <w:szCs w:val="20"/>
              </w:rPr>
              <w:t>Density</w:t>
            </w:r>
          </w:p>
        </w:tc>
        <w:tc>
          <w:tcPr>
            <w:tcW w:w="1602" w:type="dxa"/>
            <w:vMerge w:val="restart"/>
            <w:tcBorders>
              <w:top w:val="single" w:sz="4" w:space="0" w:color="auto"/>
              <w:bottom w:val="single" w:sz="4" w:space="0" w:color="auto"/>
            </w:tcBorders>
          </w:tcPr>
          <w:p w14:paraId="3B7D84F2"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Porosity</w:t>
            </w:r>
          </w:p>
          <w:p w14:paraId="59621BCB"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w:t>
            </w:r>
          </w:p>
        </w:tc>
      </w:tr>
      <w:tr w:rsidR="00C739D6" w:rsidRPr="00B7618F" w14:paraId="487E74A7" w14:textId="77777777" w:rsidTr="007D78CD">
        <w:trPr>
          <w:trHeight w:val="42"/>
        </w:trPr>
        <w:tc>
          <w:tcPr>
            <w:tcW w:w="798" w:type="dxa"/>
            <w:vAlign w:val="bottom"/>
          </w:tcPr>
          <w:p w14:paraId="27CA67C2"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w:t>
            </w:r>
            <w:proofErr w:type="gramStart"/>
            <w:r w:rsidRPr="00B7618F">
              <w:rPr>
                <w:rFonts w:ascii="Arial" w:hAnsi="Arial" w:cs="Arial"/>
                <w:color w:val="000000"/>
                <w:sz w:val="20"/>
                <w:szCs w:val="20"/>
              </w:rPr>
              <w:t>cm</w:t>
            </w:r>
            <w:proofErr w:type="gramEnd"/>
            <w:r w:rsidRPr="00B7618F">
              <w:rPr>
                <w:rFonts w:ascii="Arial" w:hAnsi="Arial" w:cs="Arial"/>
                <w:color w:val="000000"/>
                <w:sz w:val="20"/>
                <w:szCs w:val="20"/>
              </w:rPr>
              <w:t>)</w:t>
            </w:r>
          </w:p>
        </w:tc>
        <w:tc>
          <w:tcPr>
            <w:tcW w:w="505" w:type="dxa"/>
            <w:tcBorders>
              <w:top w:val="single" w:sz="4" w:space="0" w:color="auto"/>
            </w:tcBorders>
            <w:vAlign w:val="bottom"/>
          </w:tcPr>
          <w:p w14:paraId="1AFB578B"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Clay</w:t>
            </w:r>
          </w:p>
        </w:tc>
        <w:tc>
          <w:tcPr>
            <w:tcW w:w="505" w:type="dxa"/>
            <w:tcBorders>
              <w:top w:val="single" w:sz="4" w:space="0" w:color="auto"/>
            </w:tcBorders>
            <w:vAlign w:val="bottom"/>
          </w:tcPr>
          <w:p w14:paraId="375A2FB6"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Fine silt</w:t>
            </w:r>
          </w:p>
        </w:tc>
        <w:tc>
          <w:tcPr>
            <w:tcW w:w="668" w:type="dxa"/>
            <w:tcBorders>
              <w:top w:val="single" w:sz="4" w:space="0" w:color="auto"/>
            </w:tcBorders>
            <w:vAlign w:val="bottom"/>
          </w:tcPr>
          <w:p w14:paraId="19E52625"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Coarse silt</w:t>
            </w:r>
          </w:p>
        </w:tc>
        <w:tc>
          <w:tcPr>
            <w:tcW w:w="505" w:type="dxa"/>
            <w:tcBorders>
              <w:top w:val="single" w:sz="4" w:space="0" w:color="auto"/>
            </w:tcBorders>
            <w:vAlign w:val="bottom"/>
          </w:tcPr>
          <w:p w14:paraId="06F528CB"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Fine sand</w:t>
            </w:r>
          </w:p>
        </w:tc>
        <w:tc>
          <w:tcPr>
            <w:tcW w:w="669" w:type="dxa"/>
            <w:tcBorders>
              <w:top w:val="single" w:sz="4" w:space="0" w:color="auto"/>
            </w:tcBorders>
            <w:vAlign w:val="bottom"/>
          </w:tcPr>
          <w:p w14:paraId="062AB4F0"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Coarse sand</w:t>
            </w:r>
          </w:p>
        </w:tc>
        <w:tc>
          <w:tcPr>
            <w:tcW w:w="1136" w:type="dxa"/>
            <w:vMerge/>
            <w:vAlign w:val="center"/>
          </w:tcPr>
          <w:p w14:paraId="2F6C0FB7" w14:textId="77777777" w:rsidR="00C739D6" w:rsidRPr="00B7618F" w:rsidRDefault="00C739D6" w:rsidP="00FB58AD">
            <w:pPr>
              <w:autoSpaceDE w:val="0"/>
              <w:autoSpaceDN w:val="0"/>
              <w:adjustRightInd w:val="0"/>
              <w:spacing w:after="0"/>
              <w:rPr>
                <w:rFonts w:ascii="Arial" w:hAnsi="Arial" w:cs="Arial"/>
                <w:color w:val="000000"/>
                <w:sz w:val="20"/>
                <w:szCs w:val="20"/>
              </w:rPr>
            </w:pPr>
          </w:p>
        </w:tc>
        <w:tc>
          <w:tcPr>
            <w:tcW w:w="854" w:type="dxa"/>
            <w:tcBorders>
              <w:top w:val="single" w:sz="4" w:space="0" w:color="auto"/>
            </w:tcBorders>
            <w:vAlign w:val="bottom"/>
          </w:tcPr>
          <w:p w14:paraId="5FA39F9E"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r w:rsidRPr="00B7618F">
              <w:rPr>
                <w:rFonts w:ascii="Arial" w:hAnsi="Arial" w:cs="Arial"/>
                <w:color w:val="000000"/>
                <w:sz w:val="20"/>
                <w:szCs w:val="20"/>
              </w:rPr>
              <w:t>Apparent Density</w:t>
            </w:r>
          </w:p>
        </w:tc>
        <w:tc>
          <w:tcPr>
            <w:tcW w:w="735" w:type="dxa"/>
            <w:tcBorders>
              <w:top w:val="single" w:sz="4" w:space="0" w:color="auto"/>
            </w:tcBorders>
            <w:vAlign w:val="bottom"/>
          </w:tcPr>
          <w:p w14:paraId="232F5CD2"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r w:rsidRPr="00B7618F">
              <w:rPr>
                <w:rFonts w:ascii="Arial" w:hAnsi="Arial" w:cs="Arial"/>
                <w:color w:val="000000"/>
                <w:sz w:val="20"/>
                <w:szCs w:val="20"/>
              </w:rPr>
              <w:t>Actual Density</w:t>
            </w:r>
          </w:p>
        </w:tc>
        <w:tc>
          <w:tcPr>
            <w:tcW w:w="1602" w:type="dxa"/>
            <w:vMerge/>
            <w:tcBorders>
              <w:top w:val="single" w:sz="4" w:space="0" w:color="auto"/>
            </w:tcBorders>
            <w:vAlign w:val="center"/>
          </w:tcPr>
          <w:p w14:paraId="6B08B7C2" w14:textId="77777777" w:rsidR="00C739D6" w:rsidRPr="00B7618F" w:rsidRDefault="00C739D6" w:rsidP="00FB58AD">
            <w:pPr>
              <w:autoSpaceDE w:val="0"/>
              <w:autoSpaceDN w:val="0"/>
              <w:adjustRightInd w:val="0"/>
              <w:spacing w:after="0"/>
              <w:rPr>
                <w:rFonts w:ascii="Arial" w:hAnsi="Arial" w:cs="Arial"/>
                <w:color w:val="000000"/>
                <w:sz w:val="20"/>
                <w:szCs w:val="20"/>
              </w:rPr>
            </w:pPr>
          </w:p>
        </w:tc>
      </w:tr>
      <w:tr w:rsidR="00C739D6" w:rsidRPr="00B7618F" w14:paraId="199132D1" w14:textId="77777777" w:rsidTr="007D78CD">
        <w:trPr>
          <w:trHeight w:val="42"/>
        </w:trPr>
        <w:tc>
          <w:tcPr>
            <w:tcW w:w="798" w:type="dxa"/>
            <w:tcBorders>
              <w:bottom w:val="single" w:sz="4" w:space="0" w:color="auto"/>
            </w:tcBorders>
            <w:vAlign w:val="bottom"/>
          </w:tcPr>
          <w:p w14:paraId="364E0927"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30</w:t>
            </w:r>
          </w:p>
        </w:tc>
        <w:tc>
          <w:tcPr>
            <w:tcW w:w="505" w:type="dxa"/>
            <w:tcBorders>
              <w:bottom w:val="single" w:sz="4" w:space="0" w:color="auto"/>
            </w:tcBorders>
            <w:vAlign w:val="bottom"/>
          </w:tcPr>
          <w:p w14:paraId="6AC1F8E1"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22</w:t>
            </w:r>
          </w:p>
        </w:tc>
        <w:tc>
          <w:tcPr>
            <w:tcW w:w="505" w:type="dxa"/>
            <w:tcBorders>
              <w:bottom w:val="single" w:sz="4" w:space="0" w:color="auto"/>
            </w:tcBorders>
            <w:vAlign w:val="bottom"/>
          </w:tcPr>
          <w:p w14:paraId="2E75B62B"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25</w:t>
            </w:r>
          </w:p>
        </w:tc>
        <w:tc>
          <w:tcPr>
            <w:tcW w:w="668" w:type="dxa"/>
            <w:tcBorders>
              <w:bottom w:val="single" w:sz="4" w:space="0" w:color="auto"/>
            </w:tcBorders>
            <w:vAlign w:val="bottom"/>
          </w:tcPr>
          <w:p w14:paraId="74DA4EB5"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13</w:t>
            </w:r>
          </w:p>
        </w:tc>
        <w:tc>
          <w:tcPr>
            <w:tcW w:w="505" w:type="dxa"/>
            <w:tcBorders>
              <w:bottom w:val="single" w:sz="4" w:space="0" w:color="auto"/>
            </w:tcBorders>
            <w:vAlign w:val="bottom"/>
          </w:tcPr>
          <w:p w14:paraId="760A73B5"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18</w:t>
            </w:r>
          </w:p>
        </w:tc>
        <w:tc>
          <w:tcPr>
            <w:tcW w:w="669" w:type="dxa"/>
            <w:tcBorders>
              <w:bottom w:val="single" w:sz="4" w:space="0" w:color="auto"/>
            </w:tcBorders>
            <w:vAlign w:val="bottom"/>
          </w:tcPr>
          <w:p w14:paraId="0A05CDA2"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22</w:t>
            </w:r>
          </w:p>
        </w:tc>
        <w:tc>
          <w:tcPr>
            <w:tcW w:w="1136" w:type="dxa"/>
            <w:vMerge/>
            <w:tcBorders>
              <w:bottom w:val="single" w:sz="4" w:space="0" w:color="auto"/>
            </w:tcBorders>
            <w:vAlign w:val="center"/>
          </w:tcPr>
          <w:p w14:paraId="1BAE8277" w14:textId="77777777" w:rsidR="00C739D6" w:rsidRPr="00B7618F" w:rsidRDefault="00C739D6" w:rsidP="00FB58AD">
            <w:pPr>
              <w:autoSpaceDE w:val="0"/>
              <w:autoSpaceDN w:val="0"/>
              <w:adjustRightInd w:val="0"/>
              <w:spacing w:after="0"/>
              <w:rPr>
                <w:rFonts w:ascii="Arial" w:hAnsi="Arial" w:cs="Arial"/>
                <w:color w:val="000000"/>
                <w:sz w:val="20"/>
                <w:szCs w:val="20"/>
              </w:rPr>
            </w:pPr>
          </w:p>
        </w:tc>
        <w:tc>
          <w:tcPr>
            <w:tcW w:w="854" w:type="dxa"/>
            <w:tcBorders>
              <w:bottom w:val="single" w:sz="4" w:space="0" w:color="auto"/>
            </w:tcBorders>
            <w:vAlign w:val="bottom"/>
          </w:tcPr>
          <w:p w14:paraId="10CFD511"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r w:rsidRPr="00B7618F">
              <w:rPr>
                <w:rFonts w:ascii="Arial" w:hAnsi="Arial" w:cs="Arial"/>
                <w:color w:val="000000"/>
                <w:sz w:val="20"/>
                <w:szCs w:val="20"/>
              </w:rPr>
              <w:t>1,06</w:t>
            </w:r>
          </w:p>
        </w:tc>
        <w:tc>
          <w:tcPr>
            <w:tcW w:w="735" w:type="dxa"/>
            <w:tcBorders>
              <w:bottom w:val="single" w:sz="4" w:space="0" w:color="auto"/>
            </w:tcBorders>
            <w:vAlign w:val="bottom"/>
          </w:tcPr>
          <w:p w14:paraId="102DABBF"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r w:rsidRPr="00B7618F">
              <w:rPr>
                <w:rFonts w:ascii="Arial" w:hAnsi="Arial" w:cs="Arial"/>
                <w:color w:val="000000"/>
                <w:sz w:val="20"/>
                <w:szCs w:val="20"/>
              </w:rPr>
              <w:t>2,75</w:t>
            </w:r>
          </w:p>
        </w:tc>
        <w:tc>
          <w:tcPr>
            <w:tcW w:w="1602" w:type="dxa"/>
            <w:tcBorders>
              <w:bottom w:val="single" w:sz="4" w:space="0" w:color="auto"/>
            </w:tcBorders>
            <w:vAlign w:val="bottom"/>
          </w:tcPr>
          <w:p w14:paraId="43226533"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52,38</w:t>
            </w:r>
          </w:p>
        </w:tc>
      </w:tr>
    </w:tbl>
    <w:p w14:paraId="725734DE" w14:textId="77777777" w:rsidR="00C739D6" w:rsidRPr="0095029B" w:rsidRDefault="00C739D6" w:rsidP="00C739D6">
      <w:pPr>
        <w:spacing w:after="0"/>
        <w:rPr>
          <w:rFonts w:cstheme="minorHAnsi"/>
          <w:b/>
          <w:bCs/>
        </w:rPr>
      </w:pPr>
      <w:r w:rsidRPr="0095029B">
        <w:rPr>
          <w:rFonts w:cstheme="minorHAnsi"/>
          <w:b/>
          <w:bCs/>
        </w:rPr>
        <w:t xml:space="preserve"> </w:t>
      </w:r>
    </w:p>
    <w:bookmarkEnd w:id="0"/>
    <w:p w14:paraId="77BB5D7D" w14:textId="77777777" w:rsidR="00C609F6" w:rsidRDefault="00C739D6" w:rsidP="00C739D6">
      <w:pPr>
        <w:spacing w:after="0"/>
        <w:rPr>
          <w:rFonts w:cstheme="minorHAnsi"/>
          <w:b/>
          <w:bCs/>
        </w:rPr>
      </w:pPr>
      <w:r w:rsidRPr="0095029B">
        <w:rPr>
          <w:rFonts w:cstheme="minorHAnsi"/>
          <w:b/>
          <w:bCs/>
        </w:rPr>
        <w:t xml:space="preserve">  </w:t>
      </w:r>
    </w:p>
    <w:p w14:paraId="16942AA7" w14:textId="1983FE31" w:rsidR="00C739D6" w:rsidRPr="00B7618F" w:rsidRDefault="00C739D6" w:rsidP="00C739D6">
      <w:pPr>
        <w:spacing w:after="0"/>
        <w:rPr>
          <w:rFonts w:ascii="Arial" w:hAnsi="Arial" w:cs="Arial"/>
          <w:sz w:val="20"/>
          <w:szCs w:val="20"/>
        </w:rPr>
      </w:pPr>
      <w:r w:rsidRPr="00B7618F">
        <w:rPr>
          <w:rFonts w:ascii="Arial" w:hAnsi="Arial" w:cs="Arial"/>
          <w:sz w:val="20"/>
          <w:szCs w:val="20"/>
        </w:rPr>
        <w:t>Table 2</w:t>
      </w:r>
      <w:r w:rsidR="00BC0F77" w:rsidRPr="00B7618F">
        <w:rPr>
          <w:rFonts w:ascii="Arial" w:hAnsi="Arial" w:cs="Arial"/>
          <w:sz w:val="20"/>
          <w:szCs w:val="20"/>
        </w:rPr>
        <w:t>.</w:t>
      </w:r>
      <w:r w:rsidRPr="00B7618F">
        <w:rPr>
          <w:rFonts w:ascii="Arial" w:hAnsi="Arial" w:cs="Arial"/>
          <w:sz w:val="20"/>
          <w:szCs w:val="20"/>
        </w:rPr>
        <w:t xml:space="preserve"> Average agrochemical parameters of soil and compost</w:t>
      </w:r>
    </w:p>
    <w:p w14:paraId="4D3501D6" w14:textId="77777777" w:rsidR="00C739D6" w:rsidRPr="00B7618F" w:rsidRDefault="00C739D6" w:rsidP="00C739D6">
      <w:pPr>
        <w:spacing w:after="0"/>
        <w:rPr>
          <w:rFonts w:ascii="Arial" w:hAnsi="Arial" w:cs="Arial"/>
          <w:sz w:val="20"/>
          <w:szCs w:val="20"/>
        </w:rPr>
      </w:pPr>
    </w:p>
    <w:tbl>
      <w:tblPr>
        <w:tblpPr w:leftFromText="141" w:rightFromText="141" w:vertAnchor="text" w:tblpX="142" w:tblpY="1"/>
        <w:tblOverlap w:val="never"/>
        <w:tblW w:w="0" w:type="auto"/>
        <w:tblCellMar>
          <w:left w:w="70" w:type="dxa"/>
          <w:right w:w="70" w:type="dxa"/>
        </w:tblCellMar>
        <w:tblLook w:val="0000" w:firstRow="0" w:lastRow="0" w:firstColumn="0" w:lastColumn="0" w:noHBand="0" w:noVBand="0"/>
      </w:tblPr>
      <w:tblGrid>
        <w:gridCol w:w="4253"/>
        <w:gridCol w:w="1276"/>
        <w:gridCol w:w="1134"/>
      </w:tblGrid>
      <w:tr w:rsidR="00C739D6" w:rsidRPr="00B7618F" w14:paraId="4659DFBC" w14:textId="77777777" w:rsidTr="00B7618F">
        <w:trPr>
          <w:trHeight w:val="20"/>
        </w:trPr>
        <w:tc>
          <w:tcPr>
            <w:tcW w:w="4253" w:type="dxa"/>
            <w:vMerge w:val="restart"/>
            <w:tcBorders>
              <w:top w:val="single" w:sz="4" w:space="0" w:color="auto"/>
            </w:tcBorders>
            <w:vAlign w:val="bottom"/>
          </w:tcPr>
          <w:p w14:paraId="05945F4A" w14:textId="4880F0C3" w:rsidR="00C739D6" w:rsidRPr="00B7618F" w:rsidRDefault="00C739D6" w:rsidP="00BC0F77">
            <w:pPr>
              <w:autoSpaceDE w:val="0"/>
              <w:autoSpaceDN w:val="0"/>
              <w:adjustRightInd w:val="0"/>
              <w:spacing w:after="0"/>
              <w:ind w:left="68"/>
              <w:rPr>
                <w:rFonts w:ascii="Arial" w:hAnsi="Arial" w:cs="Arial"/>
                <w:b/>
                <w:bCs/>
                <w:color w:val="000000"/>
                <w:sz w:val="20"/>
                <w:szCs w:val="20"/>
              </w:rPr>
            </w:pPr>
            <w:r w:rsidRPr="00B7618F">
              <w:rPr>
                <w:rFonts w:ascii="Arial" w:hAnsi="Arial" w:cs="Arial"/>
                <w:b/>
                <w:bCs/>
                <w:color w:val="000000"/>
                <w:sz w:val="20"/>
                <w:szCs w:val="20"/>
              </w:rPr>
              <w:t>Ch</w:t>
            </w:r>
            <w:r w:rsidR="003C2B8D" w:rsidRPr="00B7618F">
              <w:rPr>
                <w:rFonts w:ascii="Arial" w:hAnsi="Arial" w:cs="Arial"/>
                <w:b/>
                <w:bCs/>
                <w:color w:val="000000"/>
                <w:sz w:val="20"/>
                <w:szCs w:val="20"/>
              </w:rPr>
              <w:t>e</w:t>
            </w:r>
            <w:r w:rsidRPr="00B7618F">
              <w:rPr>
                <w:rFonts w:ascii="Arial" w:hAnsi="Arial" w:cs="Arial"/>
                <w:b/>
                <w:bCs/>
                <w:color w:val="000000"/>
                <w:sz w:val="20"/>
                <w:szCs w:val="20"/>
              </w:rPr>
              <w:t>mical parameters</w:t>
            </w:r>
          </w:p>
        </w:tc>
        <w:tc>
          <w:tcPr>
            <w:tcW w:w="2410" w:type="dxa"/>
            <w:gridSpan w:val="2"/>
            <w:tcBorders>
              <w:top w:val="single" w:sz="4" w:space="0" w:color="auto"/>
              <w:bottom w:val="single" w:sz="4" w:space="0" w:color="auto"/>
            </w:tcBorders>
            <w:vAlign w:val="bottom"/>
          </w:tcPr>
          <w:p w14:paraId="2818469E" w14:textId="77777777" w:rsidR="00C739D6" w:rsidRPr="00B7618F" w:rsidRDefault="00C739D6" w:rsidP="00BC0F77">
            <w:pPr>
              <w:autoSpaceDE w:val="0"/>
              <w:autoSpaceDN w:val="0"/>
              <w:adjustRightInd w:val="0"/>
              <w:spacing w:after="0"/>
              <w:rPr>
                <w:rFonts w:ascii="Arial" w:hAnsi="Arial" w:cs="Arial"/>
                <w:b/>
                <w:bCs/>
                <w:color w:val="000000"/>
                <w:sz w:val="20"/>
                <w:szCs w:val="20"/>
              </w:rPr>
            </w:pPr>
            <w:r w:rsidRPr="00B7618F">
              <w:rPr>
                <w:rFonts w:ascii="Arial" w:hAnsi="Arial" w:cs="Arial"/>
                <w:b/>
                <w:bCs/>
                <w:color w:val="000000"/>
                <w:sz w:val="20"/>
                <w:szCs w:val="20"/>
              </w:rPr>
              <w:t xml:space="preserve">     Means values</w:t>
            </w:r>
          </w:p>
        </w:tc>
      </w:tr>
      <w:tr w:rsidR="00C739D6" w:rsidRPr="00B7618F" w14:paraId="513FA918" w14:textId="77777777" w:rsidTr="00B7618F">
        <w:trPr>
          <w:trHeight w:val="20"/>
        </w:trPr>
        <w:tc>
          <w:tcPr>
            <w:tcW w:w="4253" w:type="dxa"/>
            <w:vMerge/>
            <w:tcBorders>
              <w:bottom w:val="single" w:sz="4" w:space="0" w:color="auto"/>
            </w:tcBorders>
            <w:vAlign w:val="bottom"/>
          </w:tcPr>
          <w:p w14:paraId="00E8FBF4" w14:textId="77777777" w:rsidR="00C739D6" w:rsidRPr="00B7618F" w:rsidRDefault="00C739D6" w:rsidP="00BC0F77">
            <w:pPr>
              <w:autoSpaceDE w:val="0"/>
              <w:autoSpaceDN w:val="0"/>
              <w:adjustRightInd w:val="0"/>
              <w:spacing w:after="0"/>
              <w:rPr>
                <w:rFonts w:ascii="Arial" w:hAnsi="Arial" w:cs="Arial"/>
                <w:b/>
                <w:bCs/>
                <w:color w:val="000000"/>
                <w:sz w:val="20"/>
                <w:szCs w:val="20"/>
              </w:rPr>
            </w:pPr>
          </w:p>
        </w:tc>
        <w:tc>
          <w:tcPr>
            <w:tcW w:w="1276" w:type="dxa"/>
            <w:tcBorders>
              <w:top w:val="single" w:sz="4" w:space="0" w:color="auto"/>
              <w:bottom w:val="single" w:sz="4" w:space="0" w:color="auto"/>
            </w:tcBorders>
            <w:vAlign w:val="bottom"/>
          </w:tcPr>
          <w:p w14:paraId="05166C27" w14:textId="77777777" w:rsidR="00C739D6" w:rsidRPr="00B7618F" w:rsidRDefault="00C739D6" w:rsidP="00BC0F77">
            <w:pPr>
              <w:autoSpaceDE w:val="0"/>
              <w:autoSpaceDN w:val="0"/>
              <w:adjustRightInd w:val="0"/>
              <w:spacing w:after="0"/>
              <w:rPr>
                <w:rFonts w:ascii="Arial" w:hAnsi="Arial" w:cs="Arial"/>
                <w:b/>
                <w:bCs/>
                <w:color w:val="000000"/>
                <w:sz w:val="20"/>
                <w:szCs w:val="20"/>
              </w:rPr>
            </w:pPr>
            <w:r w:rsidRPr="00B7618F">
              <w:rPr>
                <w:rFonts w:ascii="Arial" w:hAnsi="Arial" w:cs="Arial"/>
                <w:b/>
                <w:bCs/>
                <w:color w:val="000000"/>
                <w:sz w:val="20"/>
                <w:szCs w:val="20"/>
              </w:rPr>
              <w:t xml:space="preserve">   Soil</w:t>
            </w:r>
          </w:p>
        </w:tc>
        <w:tc>
          <w:tcPr>
            <w:tcW w:w="1134" w:type="dxa"/>
            <w:tcBorders>
              <w:top w:val="single" w:sz="4" w:space="0" w:color="auto"/>
              <w:bottom w:val="single" w:sz="4" w:space="0" w:color="auto"/>
            </w:tcBorders>
            <w:vAlign w:val="bottom"/>
          </w:tcPr>
          <w:p w14:paraId="483FC399" w14:textId="77777777" w:rsidR="00C739D6" w:rsidRPr="00B7618F" w:rsidRDefault="00C739D6" w:rsidP="00BC0F77">
            <w:pPr>
              <w:autoSpaceDE w:val="0"/>
              <w:autoSpaceDN w:val="0"/>
              <w:adjustRightInd w:val="0"/>
              <w:spacing w:after="0"/>
              <w:rPr>
                <w:rFonts w:ascii="Arial" w:hAnsi="Arial" w:cs="Arial"/>
                <w:b/>
                <w:bCs/>
                <w:color w:val="000000"/>
                <w:sz w:val="20"/>
                <w:szCs w:val="20"/>
              </w:rPr>
            </w:pPr>
            <w:r w:rsidRPr="00B7618F">
              <w:rPr>
                <w:rFonts w:ascii="Arial" w:hAnsi="Arial" w:cs="Arial"/>
                <w:b/>
                <w:bCs/>
                <w:color w:val="000000"/>
                <w:sz w:val="20"/>
                <w:szCs w:val="20"/>
              </w:rPr>
              <w:t>Compost</w:t>
            </w:r>
          </w:p>
        </w:tc>
      </w:tr>
      <w:tr w:rsidR="00C739D6" w:rsidRPr="00B7618F" w14:paraId="3AA7C68E" w14:textId="77777777" w:rsidTr="00B7618F">
        <w:trPr>
          <w:trHeight w:val="20"/>
        </w:trPr>
        <w:tc>
          <w:tcPr>
            <w:tcW w:w="4253" w:type="dxa"/>
            <w:tcBorders>
              <w:top w:val="single" w:sz="4" w:space="0" w:color="auto"/>
            </w:tcBorders>
            <w:vAlign w:val="bottom"/>
          </w:tcPr>
          <w:p w14:paraId="1246D683"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Carbon (%)</w:t>
            </w:r>
          </w:p>
        </w:tc>
        <w:tc>
          <w:tcPr>
            <w:tcW w:w="1276" w:type="dxa"/>
            <w:tcBorders>
              <w:top w:val="single" w:sz="4" w:space="0" w:color="auto"/>
            </w:tcBorders>
            <w:vAlign w:val="bottom"/>
          </w:tcPr>
          <w:p w14:paraId="42A01C6F"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3,45</w:t>
            </w:r>
          </w:p>
        </w:tc>
        <w:tc>
          <w:tcPr>
            <w:tcW w:w="1134" w:type="dxa"/>
            <w:tcBorders>
              <w:top w:val="single" w:sz="4" w:space="0" w:color="auto"/>
            </w:tcBorders>
            <w:vAlign w:val="bottom"/>
          </w:tcPr>
          <w:p w14:paraId="136F94AF" w14:textId="17367F6C"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B7618F">
              <w:rPr>
                <w:rFonts w:ascii="Arial" w:hAnsi="Arial" w:cs="Arial"/>
                <w:color w:val="000000"/>
                <w:sz w:val="20"/>
                <w:szCs w:val="20"/>
              </w:rPr>
              <w:t xml:space="preserve">  </w:t>
            </w:r>
            <w:r w:rsidRPr="00B7618F">
              <w:rPr>
                <w:rFonts w:ascii="Arial" w:hAnsi="Arial" w:cs="Arial"/>
                <w:color w:val="000000"/>
                <w:sz w:val="20"/>
                <w:szCs w:val="20"/>
              </w:rPr>
              <w:t xml:space="preserve"> 22,50</w:t>
            </w:r>
          </w:p>
        </w:tc>
      </w:tr>
      <w:tr w:rsidR="00C739D6" w:rsidRPr="00B7618F" w14:paraId="49E98836" w14:textId="77777777" w:rsidTr="00B7618F">
        <w:trPr>
          <w:trHeight w:val="20"/>
        </w:trPr>
        <w:tc>
          <w:tcPr>
            <w:tcW w:w="4253" w:type="dxa"/>
            <w:vAlign w:val="bottom"/>
          </w:tcPr>
          <w:p w14:paraId="51790C47"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Organic Matter (%)</w:t>
            </w:r>
          </w:p>
        </w:tc>
        <w:tc>
          <w:tcPr>
            <w:tcW w:w="1276" w:type="dxa"/>
            <w:vAlign w:val="bottom"/>
          </w:tcPr>
          <w:p w14:paraId="2BD8DFB4"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8,80</w:t>
            </w:r>
          </w:p>
        </w:tc>
        <w:tc>
          <w:tcPr>
            <w:tcW w:w="1134" w:type="dxa"/>
            <w:vAlign w:val="bottom"/>
          </w:tcPr>
          <w:p w14:paraId="3A0AC30C" w14:textId="2F2AF0DD"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B7618F">
              <w:rPr>
                <w:rFonts w:ascii="Arial" w:hAnsi="Arial" w:cs="Arial"/>
                <w:color w:val="000000"/>
                <w:sz w:val="20"/>
                <w:szCs w:val="20"/>
              </w:rPr>
              <w:t xml:space="preserve">  </w:t>
            </w:r>
            <w:r w:rsidRPr="00B7618F">
              <w:rPr>
                <w:rFonts w:ascii="Arial" w:hAnsi="Arial" w:cs="Arial"/>
                <w:color w:val="000000"/>
                <w:sz w:val="20"/>
                <w:szCs w:val="20"/>
              </w:rPr>
              <w:t xml:space="preserve"> 35,90</w:t>
            </w:r>
          </w:p>
        </w:tc>
      </w:tr>
      <w:tr w:rsidR="00C739D6" w:rsidRPr="00B7618F" w14:paraId="3F8EB5A7" w14:textId="77777777" w:rsidTr="00B7618F">
        <w:trPr>
          <w:trHeight w:val="20"/>
        </w:trPr>
        <w:tc>
          <w:tcPr>
            <w:tcW w:w="4253" w:type="dxa"/>
            <w:vAlign w:val="bottom"/>
          </w:tcPr>
          <w:p w14:paraId="1F1B6C31"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C/N ratio (%)</w:t>
            </w:r>
          </w:p>
        </w:tc>
        <w:tc>
          <w:tcPr>
            <w:tcW w:w="1276" w:type="dxa"/>
            <w:vAlign w:val="bottom"/>
          </w:tcPr>
          <w:p w14:paraId="7A124ED7"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11, 00</w:t>
            </w:r>
          </w:p>
        </w:tc>
        <w:tc>
          <w:tcPr>
            <w:tcW w:w="1134" w:type="dxa"/>
            <w:vAlign w:val="bottom"/>
          </w:tcPr>
          <w:p w14:paraId="2B679368" w14:textId="1E09F86A"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B7618F">
              <w:rPr>
                <w:rFonts w:ascii="Arial" w:hAnsi="Arial" w:cs="Arial"/>
                <w:color w:val="000000"/>
                <w:sz w:val="20"/>
                <w:szCs w:val="20"/>
              </w:rPr>
              <w:t xml:space="preserve">  </w:t>
            </w:r>
            <w:r w:rsidRPr="00B7618F">
              <w:rPr>
                <w:rFonts w:ascii="Arial" w:hAnsi="Arial" w:cs="Arial"/>
                <w:color w:val="000000"/>
                <w:sz w:val="20"/>
                <w:szCs w:val="20"/>
              </w:rPr>
              <w:t>11,50</w:t>
            </w:r>
          </w:p>
        </w:tc>
      </w:tr>
      <w:tr w:rsidR="00C739D6" w:rsidRPr="00B7618F" w14:paraId="23395527" w14:textId="77777777" w:rsidTr="00B7618F">
        <w:trPr>
          <w:trHeight w:val="20"/>
        </w:trPr>
        <w:tc>
          <w:tcPr>
            <w:tcW w:w="4253" w:type="dxa"/>
            <w:vAlign w:val="bottom"/>
          </w:tcPr>
          <w:p w14:paraId="60DB9C56"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Assimilable Nitrogen (mg/Kg)</w:t>
            </w:r>
          </w:p>
        </w:tc>
        <w:tc>
          <w:tcPr>
            <w:tcW w:w="1276" w:type="dxa"/>
            <w:vAlign w:val="bottom"/>
          </w:tcPr>
          <w:p w14:paraId="640972D2"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99,50</w:t>
            </w:r>
          </w:p>
        </w:tc>
        <w:tc>
          <w:tcPr>
            <w:tcW w:w="1134" w:type="dxa"/>
            <w:vAlign w:val="bottom"/>
          </w:tcPr>
          <w:p w14:paraId="5986CB7D" w14:textId="2FD9362F" w:rsidR="00C739D6" w:rsidRPr="00B7618F" w:rsidRDefault="00B7618F" w:rsidP="00BC0F77">
            <w:pPr>
              <w:autoSpaceDE w:val="0"/>
              <w:autoSpaceDN w:val="0"/>
              <w:adjustRightInd w:val="0"/>
              <w:spacing w:after="0" w:line="360" w:lineRule="auto"/>
              <w:rPr>
                <w:rFonts w:ascii="Arial" w:hAnsi="Arial" w:cs="Arial"/>
                <w:color w:val="000000"/>
                <w:sz w:val="20"/>
                <w:szCs w:val="20"/>
              </w:rPr>
            </w:pPr>
            <w:r>
              <w:rPr>
                <w:rFonts w:ascii="Arial" w:hAnsi="Arial" w:cs="Arial"/>
                <w:color w:val="000000"/>
                <w:sz w:val="20"/>
                <w:szCs w:val="20"/>
              </w:rPr>
              <w:t xml:space="preserve">  </w:t>
            </w:r>
            <w:r w:rsidR="00C739D6" w:rsidRPr="00B7618F">
              <w:rPr>
                <w:rFonts w:ascii="Arial" w:hAnsi="Arial" w:cs="Arial"/>
                <w:color w:val="000000"/>
                <w:sz w:val="20"/>
                <w:szCs w:val="20"/>
              </w:rPr>
              <w:t>850,75</w:t>
            </w:r>
          </w:p>
        </w:tc>
      </w:tr>
      <w:tr w:rsidR="00C739D6" w:rsidRPr="00B7618F" w14:paraId="6A91EF60" w14:textId="77777777" w:rsidTr="00B7618F">
        <w:trPr>
          <w:trHeight w:val="20"/>
        </w:trPr>
        <w:tc>
          <w:tcPr>
            <w:tcW w:w="4253" w:type="dxa"/>
            <w:vAlign w:val="bottom"/>
          </w:tcPr>
          <w:p w14:paraId="69846B5E"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lastRenderedPageBreak/>
              <w:t>Total phosphorus (mg/Kg)</w:t>
            </w:r>
          </w:p>
        </w:tc>
        <w:tc>
          <w:tcPr>
            <w:tcW w:w="1276" w:type="dxa"/>
            <w:vAlign w:val="bottom"/>
          </w:tcPr>
          <w:p w14:paraId="1817E9D1"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6,50</w:t>
            </w:r>
          </w:p>
        </w:tc>
        <w:tc>
          <w:tcPr>
            <w:tcW w:w="1134" w:type="dxa"/>
            <w:vAlign w:val="bottom"/>
          </w:tcPr>
          <w:p w14:paraId="6871A348" w14:textId="5C6ABD2B"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B7618F">
              <w:rPr>
                <w:rFonts w:ascii="Arial" w:hAnsi="Arial" w:cs="Arial"/>
                <w:color w:val="000000"/>
                <w:sz w:val="20"/>
                <w:szCs w:val="20"/>
              </w:rPr>
              <w:t xml:space="preserve"> </w:t>
            </w:r>
            <w:r w:rsidRPr="00B7618F">
              <w:rPr>
                <w:rFonts w:ascii="Arial" w:hAnsi="Arial" w:cs="Arial"/>
                <w:color w:val="000000"/>
                <w:sz w:val="20"/>
                <w:szCs w:val="20"/>
              </w:rPr>
              <w:t>7,85</w:t>
            </w:r>
          </w:p>
        </w:tc>
      </w:tr>
      <w:tr w:rsidR="00C739D6" w:rsidRPr="00B7618F" w14:paraId="22CC661F" w14:textId="77777777" w:rsidTr="00B7618F">
        <w:trPr>
          <w:trHeight w:val="20"/>
        </w:trPr>
        <w:tc>
          <w:tcPr>
            <w:tcW w:w="4253" w:type="dxa"/>
            <w:vAlign w:val="bottom"/>
          </w:tcPr>
          <w:p w14:paraId="7B991721"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Assimilable potassium (mg/kg)</w:t>
            </w:r>
          </w:p>
        </w:tc>
        <w:tc>
          <w:tcPr>
            <w:tcW w:w="1276" w:type="dxa"/>
          </w:tcPr>
          <w:p w14:paraId="3B19445A"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684,27</w:t>
            </w:r>
          </w:p>
        </w:tc>
        <w:tc>
          <w:tcPr>
            <w:tcW w:w="1134" w:type="dxa"/>
          </w:tcPr>
          <w:p w14:paraId="535FF1CF"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1385,45</w:t>
            </w:r>
          </w:p>
        </w:tc>
      </w:tr>
      <w:tr w:rsidR="00C739D6" w:rsidRPr="00B7618F" w14:paraId="334E12B6" w14:textId="77777777" w:rsidTr="00B7618F">
        <w:trPr>
          <w:trHeight w:val="20"/>
        </w:trPr>
        <w:tc>
          <w:tcPr>
            <w:tcW w:w="4253" w:type="dxa"/>
            <w:vAlign w:val="bottom"/>
          </w:tcPr>
          <w:p w14:paraId="16767786"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Cation Exchange Capacity (CEC) Meq/100g</w:t>
            </w:r>
          </w:p>
        </w:tc>
        <w:tc>
          <w:tcPr>
            <w:tcW w:w="1276" w:type="dxa"/>
            <w:vAlign w:val="bottom"/>
          </w:tcPr>
          <w:p w14:paraId="59D4155D" w14:textId="337D43CB"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3C2B8D" w:rsidRPr="00B7618F">
              <w:rPr>
                <w:rFonts w:ascii="Arial" w:hAnsi="Arial" w:cs="Arial"/>
                <w:color w:val="000000"/>
                <w:sz w:val="20"/>
                <w:szCs w:val="20"/>
              </w:rPr>
              <w:t xml:space="preserve">  </w:t>
            </w:r>
            <w:r w:rsidRPr="00B7618F">
              <w:rPr>
                <w:rFonts w:ascii="Arial" w:hAnsi="Arial" w:cs="Arial"/>
                <w:color w:val="000000"/>
                <w:sz w:val="20"/>
                <w:szCs w:val="20"/>
              </w:rPr>
              <w:t>15,35</w:t>
            </w:r>
          </w:p>
        </w:tc>
        <w:tc>
          <w:tcPr>
            <w:tcW w:w="1134" w:type="dxa"/>
            <w:vAlign w:val="bottom"/>
          </w:tcPr>
          <w:p w14:paraId="384467C7" w14:textId="01CD14A5" w:rsidR="00C739D6" w:rsidRPr="00B7618F" w:rsidRDefault="003C2B8D"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C739D6" w:rsidRPr="00B7618F">
              <w:rPr>
                <w:rFonts w:ascii="Arial" w:hAnsi="Arial" w:cs="Arial"/>
                <w:color w:val="000000"/>
                <w:sz w:val="20"/>
                <w:szCs w:val="20"/>
              </w:rPr>
              <w:t>25,95</w:t>
            </w:r>
          </w:p>
        </w:tc>
      </w:tr>
      <w:tr w:rsidR="00C739D6" w:rsidRPr="00B7618F" w14:paraId="0C923CB0" w14:textId="77777777" w:rsidTr="00B7618F">
        <w:trPr>
          <w:trHeight w:val="20"/>
        </w:trPr>
        <w:tc>
          <w:tcPr>
            <w:tcW w:w="4253" w:type="dxa"/>
            <w:vAlign w:val="bottom"/>
          </w:tcPr>
          <w:p w14:paraId="5530ACA7"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Saturation ratio (%)</w:t>
            </w:r>
          </w:p>
        </w:tc>
        <w:tc>
          <w:tcPr>
            <w:tcW w:w="1276" w:type="dxa"/>
            <w:vAlign w:val="center"/>
          </w:tcPr>
          <w:p w14:paraId="475C6905" w14:textId="679EA24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3C2B8D" w:rsidRPr="00B7618F">
              <w:rPr>
                <w:rFonts w:ascii="Arial" w:hAnsi="Arial" w:cs="Arial"/>
                <w:color w:val="000000"/>
                <w:sz w:val="20"/>
                <w:szCs w:val="20"/>
              </w:rPr>
              <w:t xml:space="preserve"> </w:t>
            </w:r>
            <w:r w:rsidRPr="00B7618F">
              <w:rPr>
                <w:rFonts w:ascii="Arial" w:hAnsi="Arial" w:cs="Arial"/>
                <w:color w:val="000000"/>
                <w:sz w:val="20"/>
                <w:szCs w:val="20"/>
              </w:rPr>
              <w:t>46,00</w:t>
            </w:r>
          </w:p>
        </w:tc>
        <w:tc>
          <w:tcPr>
            <w:tcW w:w="1134" w:type="dxa"/>
            <w:vAlign w:val="center"/>
          </w:tcPr>
          <w:p w14:paraId="3F35C34D" w14:textId="1A276839" w:rsidR="00C739D6" w:rsidRPr="00B7618F" w:rsidRDefault="003C2B8D"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C739D6" w:rsidRPr="00B7618F">
              <w:rPr>
                <w:rFonts w:ascii="Arial" w:hAnsi="Arial" w:cs="Arial"/>
                <w:color w:val="000000"/>
                <w:sz w:val="20"/>
                <w:szCs w:val="20"/>
              </w:rPr>
              <w:t>55,35</w:t>
            </w:r>
          </w:p>
        </w:tc>
      </w:tr>
      <w:tr w:rsidR="00C739D6" w:rsidRPr="00B7618F" w14:paraId="21150ABD" w14:textId="77777777" w:rsidTr="00B7618F">
        <w:trPr>
          <w:trHeight w:val="20"/>
        </w:trPr>
        <w:tc>
          <w:tcPr>
            <w:tcW w:w="4253" w:type="dxa"/>
            <w:tcBorders>
              <w:bottom w:val="single" w:sz="4" w:space="0" w:color="auto"/>
            </w:tcBorders>
            <w:vAlign w:val="bottom"/>
          </w:tcPr>
          <w:p w14:paraId="612EEC00"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proofErr w:type="gramStart"/>
            <w:r w:rsidRPr="00B7618F">
              <w:rPr>
                <w:rFonts w:ascii="Arial" w:hAnsi="Arial" w:cs="Arial"/>
                <w:color w:val="000000"/>
                <w:sz w:val="20"/>
                <w:szCs w:val="20"/>
              </w:rPr>
              <w:t>pH</w:t>
            </w:r>
            <w:proofErr w:type="gramEnd"/>
          </w:p>
        </w:tc>
        <w:tc>
          <w:tcPr>
            <w:tcW w:w="1276" w:type="dxa"/>
            <w:tcBorders>
              <w:bottom w:val="single" w:sz="4" w:space="0" w:color="auto"/>
            </w:tcBorders>
            <w:vAlign w:val="center"/>
          </w:tcPr>
          <w:p w14:paraId="6020A174" w14:textId="58E549F0"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3C2B8D" w:rsidRPr="00B7618F">
              <w:rPr>
                <w:rFonts w:ascii="Arial" w:hAnsi="Arial" w:cs="Arial"/>
                <w:color w:val="000000"/>
                <w:sz w:val="20"/>
                <w:szCs w:val="20"/>
              </w:rPr>
              <w:t xml:space="preserve"> </w:t>
            </w:r>
            <w:r w:rsidRPr="00B7618F">
              <w:rPr>
                <w:rFonts w:ascii="Arial" w:hAnsi="Arial" w:cs="Arial"/>
                <w:color w:val="000000"/>
                <w:sz w:val="20"/>
                <w:szCs w:val="20"/>
              </w:rPr>
              <w:t>5,50</w:t>
            </w:r>
          </w:p>
        </w:tc>
        <w:tc>
          <w:tcPr>
            <w:tcW w:w="1134" w:type="dxa"/>
            <w:tcBorders>
              <w:bottom w:val="single" w:sz="4" w:space="0" w:color="auto"/>
            </w:tcBorders>
            <w:vAlign w:val="center"/>
          </w:tcPr>
          <w:p w14:paraId="5EDEB6BB" w14:textId="1011BEC4" w:rsidR="00C739D6" w:rsidRPr="00B7618F" w:rsidRDefault="003C2B8D"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C739D6" w:rsidRPr="00B7618F">
              <w:rPr>
                <w:rFonts w:ascii="Arial" w:hAnsi="Arial" w:cs="Arial"/>
                <w:color w:val="000000"/>
                <w:sz w:val="20"/>
                <w:szCs w:val="20"/>
              </w:rPr>
              <w:t>5,90</w:t>
            </w:r>
          </w:p>
        </w:tc>
      </w:tr>
    </w:tbl>
    <w:p w14:paraId="3F49B03B" w14:textId="77777777" w:rsidR="00C739D6" w:rsidRPr="0095029B" w:rsidRDefault="00C739D6" w:rsidP="00C739D6">
      <w:pPr>
        <w:spacing w:after="0"/>
        <w:rPr>
          <w:rFonts w:cstheme="minorHAnsi"/>
          <w:b/>
          <w:bCs/>
        </w:rPr>
      </w:pPr>
    </w:p>
    <w:p w14:paraId="08FA8A6C" w14:textId="77777777" w:rsidR="00C739D6" w:rsidRPr="0095029B" w:rsidRDefault="00C739D6" w:rsidP="00C739D6">
      <w:pPr>
        <w:spacing w:line="360" w:lineRule="auto"/>
        <w:jc w:val="both"/>
        <w:rPr>
          <w:rFonts w:cstheme="minorHAnsi"/>
        </w:rPr>
      </w:pPr>
    </w:p>
    <w:p w14:paraId="0E9D138D" w14:textId="77777777" w:rsidR="00C739D6" w:rsidRPr="0095029B" w:rsidRDefault="00C739D6" w:rsidP="00C739D6">
      <w:pPr>
        <w:rPr>
          <w:rFonts w:cstheme="minorHAnsi"/>
        </w:rPr>
      </w:pPr>
    </w:p>
    <w:p w14:paraId="3B03B22F" w14:textId="77777777" w:rsidR="00C739D6" w:rsidRPr="0095029B" w:rsidRDefault="00C739D6" w:rsidP="00C739D6">
      <w:pPr>
        <w:rPr>
          <w:rFonts w:cstheme="minorHAnsi"/>
        </w:rPr>
      </w:pPr>
    </w:p>
    <w:p w14:paraId="17D78420" w14:textId="77777777" w:rsidR="00C739D6" w:rsidRPr="0095029B" w:rsidRDefault="00C739D6" w:rsidP="00C739D6">
      <w:pPr>
        <w:rPr>
          <w:rFonts w:cstheme="minorHAnsi"/>
        </w:rPr>
      </w:pPr>
    </w:p>
    <w:p w14:paraId="41F48B4E" w14:textId="77777777" w:rsidR="00C739D6" w:rsidRPr="0095029B" w:rsidRDefault="00C739D6" w:rsidP="00C739D6">
      <w:pPr>
        <w:rPr>
          <w:rFonts w:cstheme="minorHAnsi"/>
        </w:rPr>
      </w:pPr>
    </w:p>
    <w:p w14:paraId="5D90F458" w14:textId="3AABB18A" w:rsidR="00C739D6" w:rsidRDefault="00C739D6" w:rsidP="00C739D6">
      <w:pPr>
        <w:rPr>
          <w:rFonts w:cstheme="minorHAnsi"/>
        </w:rPr>
      </w:pPr>
    </w:p>
    <w:p w14:paraId="67C6BCEB" w14:textId="4E4A6FA4" w:rsidR="00BD4352" w:rsidRDefault="00BD4352" w:rsidP="00C739D6">
      <w:pPr>
        <w:rPr>
          <w:rFonts w:cstheme="minorHAnsi"/>
        </w:rPr>
      </w:pPr>
    </w:p>
    <w:p w14:paraId="17A0330F" w14:textId="77D38862" w:rsidR="00BD4352" w:rsidRDefault="00BD4352" w:rsidP="00C739D6">
      <w:pPr>
        <w:rPr>
          <w:rFonts w:cstheme="minorHAnsi"/>
        </w:rPr>
      </w:pPr>
    </w:p>
    <w:p w14:paraId="092411D0" w14:textId="75EA9603" w:rsidR="00BD4352" w:rsidRPr="0095029B" w:rsidRDefault="00BD4352" w:rsidP="00C739D6">
      <w:pPr>
        <w:rPr>
          <w:rFonts w:cstheme="minorHAnsi"/>
        </w:rPr>
      </w:pPr>
      <w:r w:rsidRPr="0043353A">
        <w:rPr>
          <w:rFonts w:cstheme="minorHAnsi"/>
        </w:rPr>
        <w:t xml:space="preserve">The pH levels of the soil and compost were 5.5 and 5.9, respectively, and rich in organic matter, especially in the compost, at 35.90%. This fertile state of the test soil in terms of mineral elements (Tables </w:t>
      </w:r>
      <w:r>
        <w:rPr>
          <w:rFonts w:cstheme="minorHAnsi"/>
        </w:rPr>
        <w:t>2)</w:t>
      </w:r>
      <w:r w:rsidR="006F53A4">
        <w:rPr>
          <w:rFonts w:cstheme="minorHAnsi"/>
        </w:rPr>
        <w:t> ;</w:t>
      </w:r>
      <w:r>
        <w:rPr>
          <w:rFonts w:cstheme="minorHAnsi"/>
        </w:rPr>
        <w:t xml:space="preserve"> </w:t>
      </w:r>
      <w:r w:rsidRPr="0043353A">
        <w:rPr>
          <w:rFonts w:cstheme="minorHAnsi"/>
        </w:rPr>
        <w:t>contributed significantly to improved growth and production of the aubergine.</w:t>
      </w:r>
    </w:p>
    <w:p w14:paraId="7D57B905" w14:textId="77777777" w:rsidR="00277A67" w:rsidRPr="0095029B" w:rsidRDefault="00277A67" w:rsidP="00C739D6">
      <w:pPr>
        <w:rPr>
          <w:rFonts w:cstheme="minorHAnsi"/>
        </w:rPr>
        <w:sectPr w:rsidR="00277A67" w:rsidRPr="0095029B" w:rsidSect="00996B89">
          <w:headerReference w:type="even" r:id="rId8"/>
          <w:headerReference w:type="default" r:id="rId9"/>
          <w:footerReference w:type="even" r:id="rId10"/>
          <w:footerReference w:type="default" r:id="rId11"/>
          <w:headerReference w:type="first" r:id="rId12"/>
          <w:footerReference w:type="first" r:id="rId13"/>
          <w:pgSz w:w="11906" w:h="16838"/>
          <w:pgMar w:top="1134" w:right="992" w:bottom="425" w:left="1134" w:header="709" w:footer="709" w:gutter="0"/>
          <w:cols w:space="708"/>
          <w:docGrid w:linePitch="360"/>
        </w:sectPr>
      </w:pPr>
    </w:p>
    <w:p w14:paraId="60B734DF" w14:textId="74F748D0" w:rsidR="00C609F6" w:rsidRDefault="00C609F6" w:rsidP="0064361E">
      <w:pPr>
        <w:spacing w:line="360" w:lineRule="auto"/>
        <w:jc w:val="both"/>
        <w:rPr>
          <w:rFonts w:ascii="Arial" w:hAnsi="Arial" w:cs="Arial"/>
          <w:sz w:val="20"/>
          <w:szCs w:val="20"/>
        </w:rPr>
      </w:pPr>
      <w:r w:rsidRPr="00EC718D">
        <w:rPr>
          <w:rFonts w:ascii="Arial" w:hAnsi="Arial" w:cs="Arial"/>
          <w:sz w:val="20"/>
          <w:szCs w:val="20"/>
        </w:rPr>
        <w:lastRenderedPageBreak/>
        <w:t>The average meteorological data recorded at the Higher Institute of Agronomy and Veterinary Science of Faranah agrometeorological station in Faranah during the two campaigns are recorded.</w:t>
      </w:r>
      <w:r w:rsidR="0064361E">
        <w:rPr>
          <w:rFonts w:ascii="Arial" w:hAnsi="Arial" w:cs="Arial"/>
          <w:sz w:val="20"/>
          <w:szCs w:val="20"/>
        </w:rPr>
        <w:t xml:space="preserve"> </w:t>
      </w:r>
      <w:r w:rsidR="0064361E" w:rsidRPr="0064361E">
        <w:rPr>
          <w:rFonts w:ascii="Arial" w:hAnsi="Arial" w:cs="Arial"/>
          <w:sz w:val="20"/>
          <w:szCs w:val="20"/>
        </w:rPr>
        <w:t>Weather observations made during the two production seasons showed that the average temperature was 26.04°C with slight variations in relative humidity (47.19% versus 47.19%) and monthly evaporation (2.72 mm vs. 2.92 mm), unlike precipitation, which fluctuated from 111.5 mm (9 days) in 2022-2023 to 47.32 mm (4 days) in 2023-2024 (Table 3)</w:t>
      </w:r>
      <w:r w:rsidR="0064361E">
        <w:rPr>
          <w:rFonts w:ascii="Arial" w:hAnsi="Arial" w:cs="Arial"/>
          <w:sz w:val="20"/>
          <w:szCs w:val="20"/>
        </w:rPr>
        <w:t xml:space="preserve"> </w:t>
      </w:r>
      <w:r w:rsidR="0064361E" w:rsidRPr="0064361E">
        <w:rPr>
          <w:rFonts w:ascii="Arial" w:hAnsi="Arial" w:cs="Arial"/>
          <w:sz w:val="20"/>
          <w:szCs w:val="20"/>
        </w:rPr>
        <w:t>favoring</w:t>
      </w:r>
      <w:r w:rsidR="006F53A4">
        <w:rPr>
          <w:rFonts w:ascii="Arial" w:hAnsi="Arial" w:cs="Arial"/>
          <w:sz w:val="20"/>
          <w:szCs w:val="20"/>
        </w:rPr>
        <w:t xml:space="preserve"> eggplant</w:t>
      </w:r>
      <w:r w:rsidR="0064361E" w:rsidRPr="0064361E">
        <w:rPr>
          <w:rFonts w:ascii="Arial" w:hAnsi="Arial" w:cs="Arial"/>
          <w:sz w:val="20"/>
          <w:szCs w:val="20"/>
        </w:rPr>
        <w:t xml:space="preserve"> growth and production.</w:t>
      </w:r>
    </w:p>
    <w:p w14:paraId="1105F6B0" w14:textId="69FE6D62" w:rsidR="00C739D6" w:rsidRPr="00B7618F" w:rsidRDefault="00C739D6" w:rsidP="00C739D6">
      <w:pPr>
        <w:rPr>
          <w:rFonts w:ascii="Arial" w:hAnsi="Arial" w:cs="Arial"/>
          <w:sz w:val="20"/>
          <w:szCs w:val="20"/>
        </w:rPr>
      </w:pPr>
      <w:r w:rsidRPr="00B7618F">
        <w:rPr>
          <w:rFonts w:ascii="Arial" w:hAnsi="Arial" w:cs="Arial"/>
          <w:sz w:val="20"/>
          <w:szCs w:val="20"/>
        </w:rPr>
        <w:t>Table 3</w:t>
      </w:r>
      <w:r w:rsidR="003C2B8D" w:rsidRPr="00B7618F">
        <w:rPr>
          <w:rFonts w:ascii="Arial" w:hAnsi="Arial" w:cs="Arial"/>
          <w:sz w:val="20"/>
          <w:szCs w:val="20"/>
        </w:rPr>
        <w:t>.</w:t>
      </w:r>
      <w:r w:rsidRPr="00B7618F">
        <w:rPr>
          <w:rFonts w:ascii="Arial" w:hAnsi="Arial" w:cs="Arial"/>
          <w:sz w:val="20"/>
          <w:szCs w:val="20"/>
        </w:rPr>
        <w:t xml:space="preserve"> Meteorological data recorded during the </w:t>
      </w:r>
      <w:r w:rsidR="00277A67" w:rsidRPr="00B7618F">
        <w:rPr>
          <w:rFonts w:ascii="Arial" w:hAnsi="Arial" w:cs="Arial"/>
          <w:sz w:val="20"/>
          <w:szCs w:val="20"/>
        </w:rPr>
        <w:t xml:space="preserve">two </w:t>
      </w:r>
      <w:r w:rsidRPr="00B7618F">
        <w:rPr>
          <w:rFonts w:ascii="Arial" w:hAnsi="Arial" w:cs="Arial"/>
          <w:sz w:val="20"/>
          <w:szCs w:val="20"/>
        </w:rPr>
        <w:t>trials</w:t>
      </w:r>
      <w:r w:rsidR="00277A67" w:rsidRPr="00B7618F">
        <w:rPr>
          <w:rFonts w:ascii="Arial" w:hAnsi="Arial" w:cs="Arial"/>
          <w:sz w:val="20"/>
          <w:szCs w:val="20"/>
        </w:rPr>
        <w:t xml:space="preserve"> seasons</w:t>
      </w:r>
    </w:p>
    <w:tbl>
      <w:tblPr>
        <w:tblW w:w="14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1"/>
        <w:gridCol w:w="935"/>
        <w:gridCol w:w="236"/>
        <w:gridCol w:w="530"/>
        <w:gridCol w:w="787"/>
        <w:gridCol w:w="787"/>
        <w:gridCol w:w="641"/>
        <w:gridCol w:w="1483"/>
        <w:gridCol w:w="839"/>
        <w:gridCol w:w="793"/>
        <w:gridCol w:w="253"/>
        <w:gridCol w:w="787"/>
        <w:gridCol w:w="787"/>
        <w:gridCol w:w="787"/>
        <w:gridCol w:w="787"/>
        <w:gridCol w:w="1497"/>
        <w:gridCol w:w="839"/>
        <w:gridCol w:w="790"/>
      </w:tblGrid>
      <w:tr w:rsidR="00C739D6" w:rsidRPr="00B7618F" w14:paraId="7197211A" w14:textId="77777777" w:rsidTr="00D74617">
        <w:trPr>
          <w:trHeight w:val="7"/>
          <w:jc w:val="center"/>
        </w:trPr>
        <w:tc>
          <w:tcPr>
            <w:tcW w:w="2266" w:type="dxa"/>
            <w:gridSpan w:val="2"/>
            <w:vMerge w:val="restart"/>
            <w:tcBorders>
              <w:top w:val="single" w:sz="4" w:space="0" w:color="auto"/>
              <w:left w:val="nil"/>
              <w:bottom w:val="nil"/>
              <w:right w:val="nil"/>
            </w:tcBorders>
            <w:noWrap/>
            <w:vAlign w:val="center"/>
            <w:hideMark/>
          </w:tcPr>
          <w:p w14:paraId="2CD57F0D"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Parameters</w:t>
            </w:r>
          </w:p>
          <w:p w14:paraId="1577E9A5" w14:textId="77777777" w:rsidR="00C739D6" w:rsidRPr="00B7618F" w:rsidRDefault="00C739D6" w:rsidP="00FB58AD">
            <w:pPr>
              <w:jc w:val="center"/>
              <w:rPr>
                <w:rFonts w:ascii="Arial" w:hAnsi="Arial" w:cs="Arial"/>
                <w:b/>
                <w:bCs/>
                <w:color w:val="000000"/>
                <w:sz w:val="20"/>
                <w:szCs w:val="20"/>
                <w:lang w:eastAsia="fr-FR"/>
              </w:rPr>
            </w:pPr>
            <w:r w:rsidRPr="00B7618F">
              <w:rPr>
                <w:rFonts w:ascii="Arial" w:hAnsi="Arial" w:cs="Arial"/>
                <w:b/>
                <w:bCs/>
                <w:color w:val="000000"/>
                <w:sz w:val="20"/>
                <w:szCs w:val="20"/>
                <w:lang w:eastAsia="fr-FR"/>
              </w:rPr>
              <w:t> </w:t>
            </w:r>
          </w:p>
        </w:tc>
        <w:tc>
          <w:tcPr>
            <w:tcW w:w="5891" w:type="dxa"/>
            <w:gridSpan w:val="8"/>
            <w:tcBorders>
              <w:top w:val="single" w:sz="4" w:space="0" w:color="auto"/>
              <w:left w:val="nil"/>
              <w:bottom w:val="single" w:sz="4" w:space="0" w:color="auto"/>
              <w:right w:val="nil"/>
            </w:tcBorders>
            <w:noWrap/>
            <w:vAlign w:val="bottom"/>
            <w:hideMark/>
          </w:tcPr>
          <w:p w14:paraId="344B2334" w14:textId="77777777" w:rsidR="00C739D6" w:rsidRPr="00B7618F" w:rsidRDefault="00C739D6" w:rsidP="00FB58AD">
            <w:pPr>
              <w:jc w:val="center"/>
              <w:rPr>
                <w:rFonts w:ascii="Arial" w:hAnsi="Arial" w:cs="Arial"/>
                <w:b/>
                <w:bCs/>
                <w:color w:val="000000"/>
                <w:sz w:val="20"/>
                <w:szCs w:val="20"/>
                <w:lang w:eastAsia="fr-FR"/>
              </w:rPr>
            </w:pPr>
            <w:r w:rsidRPr="00B7618F">
              <w:rPr>
                <w:rFonts w:ascii="Arial" w:hAnsi="Arial" w:cs="Arial"/>
                <w:b/>
                <w:bCs/>
                <w:color w:val="000000"/>
                <w:sz w:val="20"/>
                <w:szCs w:val="20"/>
                <w:lang w:eastAsia="fr-FR"/>
              </w:rPr>
              <w:t>2022- 2023</w:t>
            </w:r>
          </w:p>
        </w:tc>
        <w:tc>
          <w:tcPr>
            <w:tcW w:w="253" w:type="dxa"/>
            <w:vMerge w:val="restart"/>
            <w:tcBorders>
              <w:top w:val="single" w:sz="4" w:space="0" w:color="auto"/>
              <w:left w:val="nil"/>
              <w:bottom w:val="single" w:sz="4" w:space="0" w:color="auto"/>
              <w:right w:val="nil"/>
            </w:tcBorders>
            <w:noWrap/>
            <w:vAlign w:val="bottom"/>
            <w:hideMark/>
          </w:tcPr>
          <w:p w14:paraId="41924793"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 </w:t>
            </w:r>
          </w:p>
          <w:p w14:paraId="23D0A965"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 </w:t>
            </w:r>
          </w:p>
          <w:p w14:paraId="16FF5D1D"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color w:val="000000"/>
                <w:sz w:val="20"/>
                <w:szCs w:val="20"/>
                <w:lang w:eastAsia="fr-FR"/>
              </w:rPr>
              <w:t> </w:t>
            </w:r>
          </w:p>
        </w:tc>
        <w:tc>
          <w:tcPr>
            <w:tcW w:w="6274" w:type="dxa"/>
            <w:gridSpan w:val="7"/>
            <w:tcBorders>
              <w:top w:val="single" w:sz="4" w:space="0" w:color="auto"/>
              <w:left w:val="nil"/>
              <w:bottom w:val="single" w:sz="4" w:space="0" w:color="auto"/>
              <w:right w:val="nil"/>
            </w:tcBorders>
            <w:noWrap/>
            <w:vAlign w:val="bottom"/>
            <w:hideMark/>
          </w:tcPr>
          <w:p w14:paraId="5DA3D7B5" w14:textId="77777777" w:rsidR="00C739D6" w:rsidRPr="00B7618F" w:rsidRDefault="00C739D6" w:rsidP="00FB58AD">
            <w:pPr>
              <w:jc w:val="center"/>
              <w:rPr>
                <w:rFonts w:ascii="Arial" w:hAnsi="Arial" w:cs="Arial"/>
                <w:b/>
                <w:bCs/>
                <w:color w:val="000000"/>
                <w:sz w:val="20"/>
                <w:szCs w:val="20"/>
                <w:lang w:eastAsia="fr-FR"/>
              </w:rPr>
            </w:pPr>
            <w:r w:rsidRPr="00B7618F">
              <w:rPr>
                <w:rFonts w:ascii="Arial" w:hAnsi="Arial" w:cs="Arial"/>
                <w:b/>
                <w:bCs/>
                <w:color w:val="000000"/>
                <w:sz w:val="20"/>
                <w:szCs w:val="20"/>
                <w:lang w:eastAsia="fr-FR"/>
              </w:rPr>
              <w:t>2023- 2024</w:t>
            </w:r>
          </w:p>
        </w:tc>
      </w:tr>
      <w:tr w:rsidR="00C739D6" w:rsidRPr="00B7618F" w14:paraId="04F60B49" w14:textId="77777777" w:rsidTr="00D74617">
        <w:trPr>
          <w:trHeight w:val="7"/>
          <w:jc w:val="center"/>
        </w:trPr>
        <w:tc>
          <w:tcPr>
            <w:tcW w:w="2266" w:type="dxa"/>
            <w:gridSpan w:val="2"/>
            <w:vMerge/>
            <w:tcBorders>
              <w:top w:val="nil"/>
              <w:left w:val="nil"/>
              <w:bottom w:val="single" w:sz="4" w:space="0" w:color="auto"/>
              <w:right w:val="nil"/>
            </w:tcBorders>
            <w:vAlign w:val="center"/>
            <w:hideMark/>
          </w:tcPr>
          <w:p w14:paraId="4DDDE74B" w14:textId="77777777" w:rsidR="00C739D6" w:rsidRPr="00B7618F" w:rsidRDefault="00C739D6" w:rsidP="00FB58AD">
            <w:pPr>
              <w:jc w:val="center"/>
              <w:rPr>
                <w:rFonts w:ascii="Arial" w:hAnsi="Arial" w:cs="Arial"/>
                <w:b/>
                <w:bCs/>
                <w:color w:val="000000"/>
                <w:sz w:val="20"/>
                <w:szCs w:val="20"/>
                <w:lang w:eastAsia="fr-FR"/>
              </w:rPr>
            </w:pPr>
          </w:p>
        </w:tc>
        <w:tc>
          <w:tcPr>
            <w:tcW w:w="569" w:type="dxa"/>
            <w:gridSpan w:val="2"/>
            <w:tcBorders>
              <w:top w:val="single" w:sz="4" w:space="0" w:color="auto"/>
              <w:left w:val="nil"/>
              <w:bottom w:val="single" w:sz="4" w:space="0" w:color="auto"/>
              <w:right w:val="nil"/>
            </w:tcBorders>
            <w:noWrap/>
            <w:vAlign w:val="bottom"/>
            <w:hideMark/>
          </w:tcPr>
          <w:p w14:paraId="54FF0408" w14:textId="2222DD23"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 xml:space="preserve">       </w:t>
            </w:r>
            <w:r w:rsidR="00D74617" w:rsidRPr="00B7618F">
              <w:rPr>
                <w:rFonts w:ascii="Arial" w:hAnsi="Arial" w:cs="Arial"/>
                <w:b/>
                <w:bCs/>
                <w:color w:val="000000"/>
                <w:sz w:val="20"/>
                <w:szCs w:val="20"/>
                <w:lang w:eastAsia="fr-FR"/>
              </w:rPr>
              <w:t xml:space="preserve">    </w:t>
            </w:r>
            <w:r w:rsidRPr="00B7618F">
              <w:rPr>
                <w:rFonts w:ascii="Arial" w:hAnsi="Arial" w:cs="Arial"/>
                <w:b/>
                <w:bCs/>
                <w:color w:val="000000"/>
                <w:sz w:val="20"/>
                <w:szCs w:val="20"/>
                <w:lang w:eastAsia="fr-FR"/>
              </w:rPr>
              <w:t>Nov.</w:t>
            </w:r>
          </w:p>
        </w:tc>
        <w:tc>
          <w:tcPr>
            <w:tcW w:w="787" w:type="dxa"/>
            <w:tcBorders>
              <w:top w:val="single" w:sz="4" w:space="0" w:color="auto"/>
              <w:left w:val="nil"/>
              <w:bottom w:val="single" w:sz="4" w:space="0" w:color="auto"/>
              <w:right w:val="nil"/>
            </w:tcBorders>
            <w:noWrap/>
            <w:vAlign w:val="bottom"/>
            <w:hideMark/>
          </w:tcPr>
          <w:p w14:paraId="564A944D"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Dec.</w:t>
            </w:r>
          </w:p>
        </w:tc>
        <w:tc>
          <w:tcPr>
            <w:tcW w:w="787" w:type="dxa"/>
            <w:tcBorders>
              <w:top w:val="single" w:sz="4" w:space="0" w:color="auto"/>
              <w:left w:val="nil"/>
              <w:bottom w:val="single" w:sz="4" w:space="0" w:color="auto"/>
              <w:right w:val="nil"/>
            </w:tcBorders>
            <w:noWrap/>
            <w:vAlign w:val="bottom"/>
            <w:hideMark/>
          </w:tcPr>
          <w:p w14:paraId="06282F4F"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Jan.</w:t>
            </w:r>
          </w:p>
        </w:tc>
        <w:tc>
          <w:tcPr>
            <w:tcW w:w="635" w:type="dxa"/>
            <w:tcBorders>
              <w:top w:val="single" w:sz="4" w:space="0" w:color="auto"/>
              <w:left w:val="nil"/>
              <w:bottom w:val="single" w:sz="4" w:space="0" w:color="auto"/>
              <w:right w:val="nil"/>
            </w:tcBorders>
            <w:noWrap/>
            <w:vAlign w:val="bottom"/>
            <w:hideMark/>
          </w:tcPr>
          <w:p w14:paraId="4EAB9B4D"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Feb.</w:t>
            </w:r>
          </w:p>
        </w:tc>
        <w:tc>
          <w:tcPr>
            <w:tcW w:w="1483" w:type="dxa"/>
            <w:tcBorders>
              <w:top w:val="single" w:sz="4" w:space="0" w:color="auto"/>
              <w:left w:val="nil"/>
              <w:bottom w:val="single" w:sz="4" w:space="0" w:color="auto"/>
              <w:right w:val="nil"/>
            </w:tcBorders>
            <w:noWrap/>
            <w:vAlign w:val="bottom"/>
            <w:hideMark/>
          </w:tcPr>
          <w:p w14:paraId="2871BC41"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Mar.    Apr.</w:t>
            </w:r>
          </w:p>
        </w:tc>
        <w:tc>
          <w:tcPr>
            <w:tcW w:w="839" w:type="dxa"/>
            <w:tcBorders>
              <w:top w:val="single" w:sz="4" w:space="0" w:color="auto"/>
              <w:left w:val="nil"/>
              <w:bottom w:val="single" w:sz="4" w:space="0" w:color="auto"/>
              <w:right w:val="nil"/>
            </w:tcBorders>
            <w:noWrap/>
            <w:vAlign w:val="bottom"/>
            <w:hideMark/>
          </w:tcPr>
          <w:p w14:paraId="2E4FD6F1"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Mean</w:t>
            </w:r>
          </w:p>
        </w:tc>
        <w:tc>
          <w:tcPr>
            <w:tcW w:w="793" w:type="dxa"/>
            <w:tcBorders>
              <w:top w:val="single" w:sz="4" w:space="0" w:color="auto"/>
              <w:left w:val="nil"/>
              <w:bottom w:val="single" w:sz="4" w:space="0" w:color="auto"/>
              <w:right w:val="nil"/>
            </w:tcBorders>
            <w:noWrap/>
            <w:vAlign w:val="bottom"/>
            <w:hideMark/>
          </w:tcPr>
          <w:p w14:paraId="47F5A069"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Qtity</w:t>
            </w:r>
          </w:p>
        </w:tc>
        <w:tc>
          <w:tcPr>
            <w:tcW w:w="253" w:type="dxa"/>
            <w:vMerge/>
            <w:tcBorders>
              <w:top w:val="single" w:sz="4" w:space="0" w:color="auto"/>
              <w:left w:val="nil"/>
              <w:bottom w:val="single" w:sz="4" w:space="0" w:color="auto"/>
              <w:right w:val="nil"/>
            </w:tcBorders>
            <w:noWrap/>
            <w:vAlign w:val="bottom"/>
            <w:hideMark/>
          </w:tcPr>
          <w:p w14:paraId="3517B336" w14:textId="77777777" w:rsidR="00C739D6" w:rsidRPr="00B7618F" w:rsidRDefault="00C739D6" w:rsidP="00FB58AD">
            <w:pPr>
              <w:rPr>
                <w:rFonts w:ascii="Arial" w:hAnsi="Arial" w:cs="Arial"/>
                <w:b/>
                <w:bCs/>
                <w:color w:val="000000"/>
                <w:sz w:val="20"/>
                <w:szCs w:val="20"/>
                <w:lang w:eastAsia="fr-FR"/>
              </w:rPr>
            </w:pPr>
          </w:p>
        </w:tc>
        <w:tc>
          <w:tcPr>
            <w:tcW w:w="787" w:type="dxa"/>
            <w:tcBorders>
              <w:top w:val="single" w:sz="4" w:space="0" w:color="auto"/>
              <w:left w:val="nil"/>
              <w:bottom w:val="single" w:sz="4" w:space="0" w:color="auto"/>
              <w:right w:val="nil"/>
            </w:tcBorders>
            <w:noWrap/>
            <w:vAlign w:val="bottom"/>
            <w:hideMark/>
          </w:tcPr>
          <w:p w14:paraId="6942FB00"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Nov.</w:t>
            </w:r>
          </w:p>
        </w:tc>
        <w:tc>
          <w:tcPr>
            <w:tcW w:w="787" w:type="dxa"/>
            <w:tcBorders>
              <w:top w:val="single" w:sz="4" w:space="0" w:color="auto"/>
              <w:left w:val="nil"/>
              <w:bottom w:val="single" w:sz="4" w:space="0" w:color="auto"/>
              <w:right w:val="nil"/>
            </w:tcBorders>
            <w:noWrap/>
            <w:vAlign w:val="bottom"/>
            <w:hideMark/>
          </w:tcPr>
          <w:p w14:paraId="49A42DC7"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 xml:space="preserve">Dec     </w:t>
            </w:r>
          </w:p>
        </w:tc>
        <w:tc>
          <w:tcPr>
            <w:tcW w:w="787" w:type="dxa"/>
            <w:tcBorders>
              <w:top w:val="single" w:sz="4" w:space="0" w:color="auto"/>
              <w:left w:val="nil"/>
              <w:bottom w:val="single" w:sz="4" w:space="0" w:color="auto"/>
              <w:right w:val="nil"/>
            </w:tcBorders>
            <w:noWrap/>
            <w:vAlign w:val="bottom"/>
            <w:hideMark/>
          </w:tcPr>
          <w:p w14:paraId="3A7D1205"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Jan.</w:t>
            </w:r>
          </w:p>
        </w:tc>
        <w:tc>
          <w:tcPr>
            <w:tcW w:w="787" w:type="dxa"/>
            <w:tcBorders>
              <w:top w:val="single" w:sz="4" w:space="0" w:color="auto"/>
              <w:left w:val="nil"/>
              <w:bottom w:val="single" w:sz="4" w:space="0" w:color="auto"/>
              <w:right w:val="nil"/>
            </w:tcBorders>
            <w:noWrap/>
            <w:vAlign w:val="bottom"/>
            <w:hideMark/>
          </w:tcPr>
          <w:p w14:paraId="6B2924C7"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Feb.</w:t>
            </w:r>
          </w:p>
        </w:tc>
        <w:tc>
          <w:tcPr>
            <w:tcW w:w="1497" w:type="dxa"/>
            <w:tcBorders>
              <w:top w:val="single" w:sz="4" w:space="0" w:color="auto"/>
              <w:left w:val="nil"/>
              <w:bottom w:val="single" w:sz="4" w:space="0" w:color="auto"/>
              <w:right w:val="nil"/>
            </w:tcBorders>
            <w:noWrap/>
            <w:vAlign w:val="bottom"/>
            <w:hideMark/>
          </w:tcPr>
          <w:p w14:paraId="2474D3C4"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Mar.    Apr.</w:t>
            </w:r>
          </w:p>
        </w:tc>
        <w:tc>
          <w:tcPr>
            <w:tcW w:w="839" w:type="dxa"/>
            <w:tcBorders>
              <w:top w:val="single" w:sz="4" w:space="0" w:color="auto"/>
              <w:left w:val="nil"/>
              <w:bottom w:val="single" w:sz="4" w:space="0" w:color="auto"/>
              <w:right w:val="nil"/>
            </w:tcBorders>
            <w:noWrap/>
            <w:vAlign w:val="bottom"/>
            <w:hideMark/>
          </w:tcPr>
          <w:p w14:paraId="30ECC837"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Mean</w:t>
            </w:r>
          </w:p>
        </w:tc>
        <w:tc>
          <w:tcPr>
            <w:tcW w:w="790" w:type="dxa"/>
            <w:tcBorders>
              <w:top w:val="single" w:sz="4" w:space="0" w:color="auto"/>
              <w:left w:val="nil"/>
              <w:bottom w:val="single" w:sz="4" w:space="0" w:color="auto"/>
              <w:right w:val="nil"/>
            </w:tcBorders>
            <w:noWrap/>
            <w:vAlign w:val="bottom"/>
            <w:hideMark/>
          </w:tcPr>
          <w:p w14:paraId="06C9C0CC"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Qtity</w:t>
            </w:r>
          </w:p>
        </w:tc>
      </w:tr>
      <w:tr w:rsidR="00C739D6" w:rsidRPr="00B7618F" w14:paraId="4C1AE6E2" w14:textId="77777777" w:rsidTr="00D74617">
        <w:trPr>
          <w:trHeight w:val="7"/>
          <w:jc w:val="center"/>
        </w:trPr>
        <w:tc>
          <w:tcPr>
            <w:tcW w:w="2266" w:type="dxa"/>
            <w:gridSpan w:val="2"/>
            <w:tcBorders>
              <w:top w:val="single" w:sz="4" w:space="0" w:color="auto"/>
              <w:left w:val="nil"/>
              <w:bottom w:val="nil"/>
              <w:right w:val="nil"/>
            </w:tcBorders>
            <w:noWrap/>
            <w:vAlign w:val="bottom"/>
            <w:hideMark/>
          </w:tcPr>
          <w:p w14:paraId="6E1B9355" w14:textId="77777777" w:rsidR="00C739D6" w:rsidRPr="00B7618F" w:rsidRDefault="00C739D6" w:rsidP="00FB58AD">
            <w:pPr>
              <w:rPr>
                <w:rFonts w:ascii="Arial" w:hAnsi="Arial" w:cs="Arial"/>
                <w:kern w:val="2"/>
                <w:sz w:val="20"/>
                <w:szCs w:val="20"/>
              </w:rPr>
            </w:pPr>
            <w:r w:rsidRPr="00B7618F">
              <w:rPr>
                <w:rFonts w:ascii="Arial" w:hAnsi="Arial" w:cs="Arial"/>
                <w:color w:val="000000"/>
                <w:sz w:val="20"/>
                <w:szCs w:val="20"/>
                <w:lang w:eastAsia="fr-FR"/>
              </w:rPr>
              <w:t>Temperature (</w:t>
            </w:r>
            <w:r w:rsidRPr="00B7618F">
              <w:rPr>
                <w:rFonts w:ascii="Arial" w:hAnsi="Arial" w:cs="Arial"/>
                <w:color w:val="000000"/>
                <w:sz w:val="20"/>
                <w:szCs w:val="20"/>
                <w:vertAlign w:val="superscript"/>
                <w:lang w:eastAsia="fr-FR"/>
              </w:rPr>
              <w:t>o</w:t>
            </w:r>
            <w:r w:rsidRPr="00B7618F">
              <w:rPr>
                <w:rFonts w:ascii="Arial" w:hAnsi="Arial" w:cs="Arial"/>
                <w:color w:val="000000"/>
                <w:sz w:val="20"/>
                <w:szCs w:val="20"/>
                <w:lang w:eastAsia="fr-FR"/>
              </w:rPr>
              <w:t>C)</w:t>
            </w:r>
          </w:p>
        </w:tc>
        <w:tc>
          <w:tcPr>
            <w:tcW w:w="569" w:type="dxa"/>
            <w:gridSpan w:val="2"/>
            <w:tcBorders>
              <w:top w:val="single" w:sz="4" w:space="0" w:color="auto"/>
              <w:left w:val="nil"/>
              <w:bottom w:val="nil"/>
              <w:right w:val="nil"/>
            </w:tcBorders>
            <w:noWrap/>
            <w:vAlign w:val="bottom"/>
            <w:hideMark/>
          </w:tcPr>
          <w:p w14:paraId="32F01D57" w14:textId="77777777" w:rsidR="00C739D6" w:rsidRPr="00B7618F" w:rsidRDefault="00C739D6" w:rsidP="00FB58AD">
            <w:pPr>
              <w:jc w:val="center"/>
              <w:rPr>
                <w:rFonts w:ascii="Arial" w:hAnsi="Arial" w:cs="Arial"/>
                <w:color w:val="000000"/>
                <w:sz w:val="20"/>
                <w:szCs w:val="20"/>
                <w:lang w:eastAsia="fr-FR"/>
              </w:rPr>
            </w:pPr>
            <w:r w:rsidRPr="00B7618F">
              <w:rPr>
                <w:rFonts w:ascii="Arial" w:hAnsi="Arial" w:cs="Arial"/>
                <w:color w:val="000000"/>
                <w:sz w:val="20"/>
                <w:szCs w:val="20"/>
                <w:lang w:eastAsia="fr-FR"/>
              </w:rPr>
              <w:t>25,59</w:t>
            </w:r>
          </w:p>
        </w:tc>
        <w:tc>
          <w:tcPr>
            <w:tcW w:w="787" w:type="dxa"/>
            <w:tcBorders>
              <w:top w:val="single" w:sz="4" w:space="0" w:color="auto"/>
              <w:left w:val="nil"/>
              <w:bottom w:val="nil"/>
              <w:right w:val="nil"/>
            </w:tcBorders>
            <w:noWrap/>
            <w:vAlign w:val="bottom"/>
            <w:hideMark/>
          </w:tcPr>
          <w:p w14:paraId="40A25704"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23,81</w:t>
            </w:r>
          </w:p>
        </w:tc>
        <w:tc>
          <w:tcPr>
            <w:tcW w:w="787" w:type="dxa"/>
            <w:tcBorders>
              <w:top w:val="single" w:sz="4" w:space="0" w:color="auto"/>
              <w:left w:val="nil"/>
              <w:bottom w:val="nil"/>
              <w:right w:val="nil"/>
            </w:tcBorders>
            <w:noWrap/>
            <w:vAlign w:val="bottom"/>
            <w:hideMark/>
          </w:tcPr>
          <w:p w14:paraId="2EF1081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22,74</w:t>
            </w:r>
          </w:p>
        </w:tc>
        <w:tc>
          <w:tcPr>
            <w:tcW w:w="635" w:type="dxa"/>
            <w:tcBorders>
              <w:top w:val="single" w:sz="4" w:space="0" w:color="auto"/>
              <w:left w:val="nil"/>
              <w:bottom w:val="nil"/>
              <w:right w:val="nil"/>
            </w:tcBorders>
            <w:noWrap/>
            <w:vAlign w:val="bottom"/>
            <w:hideMark/>
          </w:tcPr>
          <w:p w14:paraId="6FCF8FA6"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26,52</w:t>
            </w:r>
          </w:p>
        </w:tc>
        <w:tc>
          <w:tcPr>
            <w:tcW w:w="1483" w:type="dxa"/>
            <w:tcBorders>
              <w:top w:val="single" w:sz="4" w:space="0" w:color="auto"/>
              <w:left w:val="nil"/>
              <w:bottom w:val="nil"/>
              <w:right w:val="nil"/>
            </w:tcBorders>
            <w:noWrap/>
            <w:vAlign w:val="bottom"/>
            <w:hideMark/>
          </w:tcPr>
          <w:p w14:paraId="08C6CFD7"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28,28    29,28</w:t>
            </w:r>
          </w:p>
        </w:tc>
        <w:tc>
          <w:tcPr>
            <w:tcW w:w="839" w:type="dxa"/>
            <w:tcBorders>
              <w:top w:val="single" w:sz="4" w:space="0" w:color="auto"/>
              <w:left w:val="nil"/>
              <w:bottom w:val="nil"/>
              <w:right w:val="nil"/>
            </w:tcBorders>
            <w:noWrap/>
            <w:vAlign w:val="bottom"/>
            <w:hideMark/>
          </w:tcPr>
          <w:p w14:paraId="4E201A62"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26,04</w:t>
            </w:r>
          </w:p>
        </w:tc>
        <w:tc>
          <w:tcPr>
            <w:tcW w:w="793" w:type="dxa"/>
            <w:tcBorders>
              <w:top w:val="single" w:sz="4" w:space="0" w:color="auto"/>
              <w:left w:val="nil"/>
              <w:bottom w:val="nil"/>
              <w:right w:val="nil"/>
            </w:tcBorders>
            <w:noWrap/>
            <w:vAlign w:val="bottom"/>
            <w:hideMark/>
          </w:tcPr>
          <w:p w14:paraId="40A1130B"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c>
          <w:tcPr>
            <w:tcW w:w="253" w:type="dxa"/>
            <w:vMerge/>
            <w:tcBorders>
              <w:top w:val="single" w:sz="4" w:space="0" w:color="auto"/>
              <w:left w:val="nil"/>
              <w:bottom w:val="nil"/>
              <w:right w:val="nil"/>
            </w:tcBorders>
            <w:noWrap/>
            <w:vAlign w:val="bottom"/>
            <w:hideMark/>
          </w:tcPr>
          <w:p w14:paraId="7E6466FB" w14:textId="77777777" w:rsidR="00C739D6" w:rsidRPr="00B7618F" w:rsidRDefault="00C739D6" w:rsidP="00FB58AD">
            <w:pPr>
              <w:rPr>
                <w:rFonts w:ascii="Arial" w:hAnsi="Arial" w:cs="Arial"/>
                <w:kern w:val="2"/>
                <w:sz w:val="20"/>
                <w:szCs w:val="20"/>
              </w:rPr>
            </w:pPr>
          </w:p>
        </w:tc>
        <w:tc>
          <w:tcPr>
            <w:tcW w:w="787" w:type="dxa"/>
            <w:tcBorders>
              <w:top w:val="single" w:sz="4" w:space="0" w:color="auto"/>
              <w:left w:val="nil"/>
              <w:bottom w:val="nil"/>
              <w:right w:val="nil"/>
            </w:tcBorders>
            <w:noWrap/>
            <w:vAlign w:val="bottom"/>
            <w:hideMark/>
          </w:tcPr>
          <w:p w14:paraId="6CCFB127"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25,03</w:t>
            </w:r>
          </w:p>
        </w:tc>
        <w:tc>
          <w:tcPr>
            <w:tcW w:w="787" w:type="dxa"/>
            <w:tcBorders>
              <w:top w:val="single" w:sz="4" w:space="0" w:color="auto"/>
              <w:left w:val="nil"/>
              <w:bottom w:val="nil"/>
              <w:right w:val="nil"/>
            </w:tcBorders>
            <w:noWrap/>
            <w:vAlign w:val="bottom"/>
            <w:hideMark/>
          </w:tcPr>
          <w:p w14:paraId="76CC1CAD"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23,03</w:t>
            </w:r>
          </w:p>
        </w:tc>
        <w:tc>
          <w:tcPr>
            <w:tcW w:w="787" w:type="dxa"/>
            <w:tcBorders>
              <w:top w:val="single" w:sz="4" w:space="0" w:color="auto"/>
              <w:left w:val="nil"/>
              <w:bottom w:val="nil"/>
              <w:right w:val="nil"/>
            </w:tcBorders>
            <w:noWrap/>
            <w:vAlign w:val="bottom"/>
            <w:hideMark/>
          </w:tcPr>
          <w:p w14:paraId="0F750E4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23,05</w:t>
            </w:r>
          </w:p>
        </w:tc>
        <w:tc>
          <w:tcPr>
            <w:tcW w:w="787" w:type="dxa"/>
            <w:tcBorders>
              <w:top w:val="single" w:sz="4" w:space="0" w:color="auto"/>
              <w:left w:val="nil"/>
              <w:bottom w:val="nil"/>
              <w:right w:val="nil"/>
            </w:tcBorders>
            <w:noWrap/>
            <w:vAlign w:val="bottom"/>
            <w:hideMark/>
          </w:tcPr>
          <w:p w14:paraId="18B0EC18"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27,15</w:t>
            </w:r>
          </w:p>
        </w:tc>
        <w:tc>
          <w:tcPr>
            <w:tcW w:w="1497" w:type="dxa"/>
            <w:tcBorders>
              <w:top w:val="single" w:sz="4" w:space="0" w:color="auto"/>
              <w:left w:val="nil"/>
              <w:bottom w:val="nil"/>
              <w:right w:val="nil"/>
            </w:tcBorders>
            <w:noWrap/>
            <w:vAlign w:val="bottom"/>
            <w:hideMark/>
          </w:tcPr>
          <w:p w14:paraId="565E20B2"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28,3      29,66</w:t>
            </w:r>
          </w:p>
        </w:tc>
        <w:tc>
          <w:tcPr>
            <w:tcW w:w="839" w:type="dxa"/>
            <w:tcBorders>
              <w:top w:val="single" w:sz="4" w:space="0" w:color="auto"/>
              <w:left w:val="nil"/>
              <w:bottom w:val="nil"/>
              <w:right w:val="nil"/>
            </w:tcBorders>
            <w:noWrap/>
            <w:vAlign w:val="bottom"/>
            <w:hideMark/>
          </w:tcPr>
          <w:p w14:paraId="74192D8B"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26,04</w:t>
            </w:r>
          </w:p>
        </w:tc>
        <w:tc>
          <w:tcPr>
            <w:tcW w:w="790" w:type="dxa"/>
            <w:tcBorders>
              <w:top w:val="single" w:sz="4" w:space="0" w:color="auto"/>
              <w:left w:val="nil"/>
              <w:bottom w:val="nil"/>
              <w:right w:val="nil"/>
            </w:tcBorders>
            <w:noWrap/>
            <w:vAlign w:val="bottom"/>
            <w:hideMark/>
          </w:tcPr>
          <w:p w14:paraId="04F52862"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r>
      <w:tr w:rsidR="00C739D6" w:rsidRPr="00B7618F" w14:paraId="5FBDCFB7" w14:textId="77777777" w:rsidTr="00D74617">
        <w:trPr>
          <w:trHeight w:val="7"/>
          <w:jc w:val="center"/>
        </w:trPr>
        <w:tc>
          <w:tcPr>
            <w:tcW w:w="2266" w:type="dxa"/>
            <w:gridSpan w:val="2"/>
            <w:tcBorders>
              <w:top w:val="nil"/>
              <w:left w:val="nil"/>
              <w:bottom w:val="nil"/>
              <w:right w:val="nil"/>
            </w:tcBorders>
            <w:noWrap/>
            <w:vAlign w:val="bottom"/>
            <w:hideMark/>
          </w:tcPr>
          <w:p w14:paraId="3F18372E" w14:textId="77777777" w:rsidR="00C739D6" w:rsidRPr="00B7618F" w:rsidRDefault="00C739D6" w:rsidP="00FB58AD">
            <w:pPr>
              <w:rPr>
                <w:rFonts w:ascii="Arial" w:hAnsi="Arial" w:cs="Arial"/>
                <w:kern w:val="2"/>
                <w:sz w:val="20"/>
                <w:szCs w:val="20"/>
              </w:rPr>
            </w:pPr>
            <w:r w:rsidRPr="00B7618F">
              <w:rPr>
                <w:rFonts w:ascii="Arial" w:hAnsi="Arial" w:cs="Arial"/>
                <w:color w:val="000000"/>
                <w:sz w:val="20"/>
                <w:szCs w:val="20"/>
                <w:lang w:eastAsia="fr-FR"/>
              </w:rPr>
              <w:t>Relative Humidity (%)</w:t>
            </w:r>
          </w:p>
        </w:tc>
        <w:tc>
          <w:tcPr>
            <w:tcW w:w="569" w:type="dxa"/>
            <w:gridSpan w:val="2"/>
            <w:tcBorders>
              <w:top w:val="nil"/>
              <w:left w:val="nil"/>
              <w:bottom w:val="nil"/>
              <w:right w:val="nil"/>
            </w:tcBorders>
            <w:noWrap/>
            <w:vAlign w:val="bottom"/>
            <w:hideMark/>
          </w:tcPr>
          <w:p w14:paraId="1F09B9B4" w14:textId="77777777" w:rsidR="00C739D6" w:rsidRPr="00B7618F" w:rsidRDefault="00C739D6" w:rsidP="00FB58AD">
            <w:pPr>
              <w:jc w:val="center"/>
              <w:rPr>
                <w:rFonts w:ascii="Arial" w:hAnsi="Arial" w:cs="Arial"/>
                <w:color w:val="000000"/>
                <w:sz w:val="20"/>
                <w:szCs w:val="20"/>
                <w:lang w:eastAsia="fr-FR"/>
              </w:rPr>
            </w:pPr>
            <w:r w:rsidRPr="00B7618F">
              <w:rPr>
                <w:rFonts w:ascii="Arial" w:hAnsi="Arial" w:cs="Arial"/>
                <w:color w:val="000000"/>
                <w:sz w:val="20"/>
                <w:szCs w:val="20"/>
                <w:lang w:eastAsia="fr-FR"/>
              </w:rPr>
              <w:t>76,83</w:t>
            </w:r>
          </w:p>
        </w:tc>
        <w:tc>
          <w:tcPr>
            <w:tcW w:w="787" w:type="dxa"/>
            <w:tcBorders>
              <w:top w:val="nil"/>
              <w:left w:val="nil"/>
              <w:bottom w:val="nil"/>
              <w:right w:val="nil"/>
            </w:tcBorders>
            <w:noWrap/>
            <w:vAlign w:val="bottom"/>
            <w:hideMark/>
          </w:tcPr>
          <w:p w14:paraId="5325E7A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50,24</w:t>
            </w:r>
          </w:p>
        </w:tc>
        <w:tc>
          <w:tcPr>
            <w:tcW w:w="787" w:type="dxa"/>
            <w:tcBorders>
              <w:top w:val="nil"/>
              <w:left w:val="nil"/>
              <w:bottom w:val="nil"/>
              <w:right w:val="nil"/>
            </w:tcBorders>
            <w:noWrap/>
            <w:vAlign w:val="bottom"/>
            <w:hideMark/>
          </w:tcPr>
          <w:p w14:paraId="7034295C"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34,37</w:t>
            </w:r>
          </w:p>
        </w:tc>
        <w:tc>
          <w:tcPr>
            <w:tcW w:w="635" w:type="dxa"/>
            <w:tcBorders>
              <w:top w:val="nil"/>
              <w:left w:val="nil"/>
              <w:bottom w:val="nil"/>
              <w:right w:val="nil"/>
            </w:tcBorders>
            <w:noWrap/>
            <w:vAlign w:val="bottom"/>
            <w:hideMark/>
          </w:tcPr>
          <w:p w14:paraId="1C23A3C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33,39</w:t>
            </w:r>
          </w:p>
        </w:tc>
        <w:tc>
          <w:tcPr>
            <w:tcW w:w="1483" w:type="dxa"/>
            <w:tcBorders>
              <w:top w:val="nil"/>
              <w:left w:val="nil"/>
              <w:bottom w:val="nil"/>
              <w:right w:val="nil"/>
            </w:tcBorders>
            <w:noWrap/>
            <w:vAlign w:val="bottom"/>
            <w:hideMark/>
          </w:tcPr>
          <w:p w14:paraId="1E4E34B4"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40,42    47,88</w:t>
            </w:r>
          </w:p>
        </w:tc>
        <w:tc>
          <w:tcPr>
            <w:tcW w:w="839" w:type="dxa"/>
            <w:tcBorders>
              <w:top w:val="nil"/>
              <w:left w:val="nil"/>
              <w:bottom w:val="nil"/>
              <w:right w:val="nil"/>
            </w:tcBorders>
            <w:noWrap/>
            <w:vAlign w:val="bottom"/>
            <w:hideMark/>
          </w:tcPr>
          <w:p w14:paraId="39488E18"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47,19</w:t>
            </w:r>
          </w:p>
        </w:tc>
        <w:tc>
          <w:tcPr>
            <w:tcW w:w="793" w:type="dxa"/>
            <w:tcBorders>
              <w:top w:val="nil"/>
              <w:left w:val="nil"/>
              <w:bottom w:val="nil"/>
              <w:right w:val="nil"/>
            </w:tcBorders>
            <w:noWrap/>
            <w:vAlign w:val="bottom"/>
            <w:hideMark/>
          </w:tcPr>
          <w:p w14:paraId="2F800B1B"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c>
          <w:tcPr>
            <w:tcW w:w="253" w:type="dxa"/>
            <w:vMerge/>
            <w:tcBorders>
              <w:top w:val="nil"/>
              <w:left w:val="nil"/>
              <w:bottom w:val="nil"/>
              <w:right w:val="nil"/>
            </w:tcBorders>
            <w:noWrap/>
            <w:vAlign w:val="bottom"/>
            <w:hideMark/>
          </w:tcPr>
          <w:p w14:paraId="5E36E339" w14:textId="77777777" w:rsidR="00C739D6" w:rsidRPr="00B7618F" w:rsidRDefault="00C739D6" w:rsidP="00FB58AD">
            <w:pPr>
              <w:rPr>
                <w:rFonts w:ascii="Arial" w:hAnsi="Arial" w:cs="Arial"/>
                <w:kern w:val="2"/>
                <w:sz w:val="20"/>
                <w:szCs w:val="20"/>
              </w:rPr>
            </w:pPr>
          </w:p>
        </w:tc>
        <w:tc>
          <w:tcPr>
            <w:tcW w:w="787" w:type="dxa"/>
            <w:tcBorders>
              <w:top w:val="nil"/>
              <w:left w:val="nil"/>
              <w:bottom w:val="nil"/>
              <w:right w:val="nil"/>
            </w:tcBorders>
            <w:noWrap/>
            <w:vAlign w:val="bottom"/>
            <w:hideMark/>
          </w:tcPr>
          <w:p w14:paraId="7AB7E86E"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69,49</w:t>
            </w:r>
          </w:p>
        </w:tc>
        <w:tc>
          <w:tcPr>
            <w:tcW w:w="787" w:type="dxa"/>
            <w:tcBorders>
              <w:top w:val="nil"/>
              <w:left w:val="nil"/>
              <w:bottom w:val="nil"/>
              <w:right w:val="nil"/>
            </w:tcBorders>
            <w:noWrap/>
            <w:vAlign w:val="bottom"/>
            <w:hideMark/>
          </w:tcPr>
          <w:p w14:paraId="7C5CC549"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44,43</w:t>
            </w:r>
          </w:p>
        </w:tc>
        <w:tc>
          <w:tcPr>
            <w:tcW w:w="787" w:type="dxa"/>
            <w:tcBorders>
              <w:top w:val="nil"/>
              <w:left w:val="nil"/>
              <w:bottom w:val="nil"/>
              <w:right w:val="nil"/>
            </w:tcBorders>
            <w:noWrap/>
            <w:vAlign w:val="bottom"/>
            <w:hideMark/>
          </w:tcPr>
          <w:p w14:paraId="0E096F25"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41,03</w:t>
            </w:r>
          </w:p>
        </w:tc>
        <w:tc>
          <w:tcPr>
            <w:tcW w:w="787" w:type="dxa"/>
            <w:tcBorders>
              <w:top w:val="nil"/>
              <w:left w:val="nil"/>
              <w:bottom w:val="nil"/>
              <w:right w:val="nil"/>
            </w:tcBorders>
            <w:noWrap/>
            <w:vAlign w:val="bottom"/>
            <w:hideMark/>
          </w:tcPr>
          <w:p w14:paraId="1AF98807"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40,68</w:t>
            </w:r>
          </w:p>
        </w:tc>
        <w:tc>
          <w:tcPr>
            <w:tcW w:w="1497" w:type="dxa"/>
            <w:tcBorders>
              <w:top w:val="nil"/>
              <w:left w:val="nil"/>
              <w:bottom w:val="nil"/>
              <w:right w:val="nil"/>
            </w:tcBorders>
            <w:noWrap/>
            <w:vAlign w:val="bottom"/>
            <w:hideMark/>
          </w:tcPr>
          <w:p w14:paraId="71E4471C"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48,2     52,91</w:t>
            </w:r>
          </w:p>
        </w:tc>
        <w:tc>
          <w:tcPr>
            <w:tcW w:w="839" w:type="dxa"/>
            <w:tcBorders>
              <w:top w:val="nil"/>
              <w:left w:val="nil"/>
              <w:bottom w:val="nil"/>
              <w:right w:val="nil"/>
            </w:tcBorders>
            <w:noWrap/>
            <w:vAlign w:val="bottom"/>
            <w:hideMark/>
          </w:tcPr>
          <w:p w14:paraId="5D8903D1"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49,46</w:t>
            </w:r>
          </w:p>
        </w:tc>
        <w:tc>
          <w:tcPr>
            <w:tcW w:w="790" w:type="dxa"/>
            <w:tcBorders>
              <w:top w:val="nil"/>
              <w:left w:val="nil"/>
              <w:bottom w:val="nil"/>
              <w:right w:val="nil"/>
            </w:tcBorders>
            <w:noWrap/>
            <w:vAlign w:val="bottom"/>
            <w:hideMark/>
          </w:tcPr>
          <w:p w14:paraId="6C64527F"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r>
      <w:tr w:rsidR="00C739D6" w:rsidRPr="00B7618F" w14:paraId="1F28F600" w14:textId="77777777" w:rsidTr="00D74617">
        <w:trPr>
          <w:trHeight w:val="7"/>
          <w:jc w:val="center"/>
        </w:trPr>
        <w:tc>
          <w:tcPr>
            <w:tcW w:w="2266" w:type="dxa"/>
            <w:gridSpan w:val="2"/>
            <w:tcBorders>
              <w:top w:val="nil"/>
              <w:left w:val="nil"/>
              <w:bottom w:val="nil"/>
              <w:right w:val="nil"/>
            </w:tcBorders>
            <w:noWrap/>
            <w:vAlign w:val="bottom"/>
            <w:hideMark/>
          </w:tcPr>
          <w:p w14:paraId="0FD689CF" w14:textId="77777777" w:rsidR="00C739D6" w:rsidRPr="00B7618F" w:rsidRDefault="00C739D6" w:rsidP="00FB58AD">
            <w:pPr>
              <w:rPr>
                <w:rFonts w:ascii="Arial" w:hAnsi="Arial" w:cs="Arial"/>
                <w:kern w:val="2"/>
                <w:sz w:val="20"/>
                <w:szCs w:val="20"/>
              </w:rPr>
            </w:pPr>
            <w:r w:rsidRPr="00B7618F">
              <w:rPr>
                <w:rFonts w:ascii="Arial" w:hAnsi="Arial" w:cs="Arial"/>
                <w:color w:val="000000"/>
                <w:sz w:val="20"/>
                <w:szCs w:val="20"/>
                <w:lang w:eastAsia="fr-FR"/>
              </w:rPr>
              <w:t>Wind Speed (m/s)</w:t>
            </w:r>
          </w:p>
        </w:tc>
        <w:tc>
          <w:tcPr>
            <w:tcW w:w="569" w:type="dxa"/>
            <w:gridSpan w:val="2"/>
            <w:tcBorders>
              <w:top w:val="nil"/>
              <w:left w:val="nil"/>
              <w:bottom w:val="nil"/>
              <w:right w:val="nil"/>
            </w:tcBorders>
            <w:noWrap/>
            <w:vAlign w:val="bottom"/>
            <w:hideMark/>
          </w:tcPr>
          <w:p w14:paraId="34717403" w14:textId="3F831F33" w:rsidR="00C739D6" w:rsidRPr="00B7618F" w:rsidRDefault="00BD49D0" w:rsidP="00FB58AD">
            <w:pPr>
              <w:jc w:val="cente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1,77</w:t>
            </w:r>
          </w:p>
        </w:tc>
        <w:tc>
          <w:tcPr>
            <w:tcW w:w="787" w:type="dxa"/>
            <w:tcBorders>
              <w:top w:val="nil"/>
              <w:left w:val="nil"/>
              <w:bottom w:val="nil"/>
              <w:right w:val="nil"/>
            </w:tcBorders>
            <w:noWrap/>
            <w:vAlign w:val="bottom"/>
            <w:hideMark/>
          </w:tcPr>
          <w:p w14:paraId="7F7C583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1,49</w:t>
            </w:r>
          </w:p>
        </w:tc>
        <w:tc>
          <w:tcPr>
            <w:tcW w:w="787" w:type="dxa"/>
            <w:tcBorders>
              <w:top w:val="nil"/>
              <w:left w:val="nil"/>
              <w:bottom w:val="nil"/>
              <w:right w:val="nil"/>
            </w:tcBorders>
            <w:noWrap/>
            <w:vAlign w:val="bottom"/>
            <w:hideMark/>
          </w:tcPr>
          <w:p w14:paraId="605096CF"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0,72</w:t>
            </w:r>
          </w:p>
        </w:tc>
        <w:tc>
          <w:tcPr>
            <w:tcW w:w="635" w:type="dxa"/>
            <w:tcBorders>
              <w:top w:val="nil"/>
              <w:left w:val="nil"/>
              <w:bottom w:val="nil"/>
              <w:right w:val="nil"/>
            </w:tcBorders>
            <w:noWrap/>
            <w:vAlign w:val="bottom"/>
            <w:hideMark/>
          </w:tcPr>
          <w:p w14:paraId="0EB66DD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0,68</w:t>
            </w:r>
          </w:p>
        </w:tc>
        <w:tc>
          <w:tcPr>
            <w:tcW w:w="1483" w:type="dxa"/>
            <w:tcBorders>
              <w:top w:val="nil"/>
              <w:left w:val="nil"/>
              <w:bottom w:val="nil"/>
              <w:right w:val="nil"/>
            </w:tcBorders>
            <w:noWrap/>
            <w:vAlign w:val="bottom"/>
            <w:hideMark/>
          </w:tcPr>
          <w:p w14:paraId="079FFD57"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1,15        1,35</w:t>
            </w:r>
          </w:p>
        </w:tc>
        <w:tc>
          <w:tcPr>
            <w:tcW w:w="839" w:type="dxa"/>
            <w:tcBorders>
              <w:top w:val="nil"/>
              <w:left w:val="nil"/>
              <w:bottom w:val="nil"/>
              <w:right w:val="nil"/>
            </w:tcBorders>
            <w:noWrap/>
            <w:vAlign w:val="bottom"/>
            <w:hideMark/>
          </w:tcPr>
          <w:p w14:paraId="1FC6A33C"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1,19</w:t>
            </w:r>
          </w:p>
        </w:tc>
        <w:tc>
          <w:tcPr>
            <w:tcW w:w="793" w:type="dxa"/>
            <w:tcBorders>
              <w:top w:val="nil"/>
              <w:left w:val="nil"/>
              <w:bottom w:val="nil"/>
              <w:right w:val="nil"/>
            </w:tcBorders>
            <w:noWrap/>
            <w:vAlign w:val="bottom"/>
            <w:hideMark/>
          </w:tcPr>
          <w:p w14:paraId="22710A38"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c>
          <w:tcPr>
            <w:tcW w:w="253" w:type="dxa"/>
            <w:vMerge/>
            <w:tcBorders>
              <w:top w:val="nil"/>
              <w:left w:val="nil"/>
              <w:bottom w:val="nil"/>
              <w:right w:val="nil"/>
            </w:tcBorders>
            <w:noWrap/>
            <w:vAlign w:val="bottom"/>
            <w:hideMark/>
          </w:tcPr>
          <w:p w14:paraId="65A1BC84" w14:textId="77777777" w:rsidR="00C739D6" w:rsidRPr="00B7618F" w:rsidRDefault="00C739D6" w:rsidP="00FB58AD">
            <w:pPr>
              <w:rPr>
                <w:rFonts w:ascii="Arial" w:hAnsi="Arial" w:cs="Arial"/>
                <w:kern w:val="2"/>
                <w:sz w:val="20"/>
                <w:szCs w:val="20"/>
              </w:rPr>
            </w:pPr>
          </w:p>
        </w:tc>
        <w:tc>
          <w:tcPr>
            <w:tcW w:w="787" w:type="dxa"/>
            <w:tcBorders>
              <w:top w:val="nil"/>
              <w:left w:val="nil"/>
              <w:bottom w:val="nil"/>
              <w:right w:val="nil"/>
            </w:tcBorders>
            <w:noWrap/>
            <w:vAlign w:val="bottom"/>
            <w:hideMark/>
          </w:tcPr>
          <w:p w14:paraId="08C9FA4F" w14:textId="3452B18C"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0,86</w:t>
            </w:r>
          </w:p>
        </w:tc>
        <w:tc>
          <w:tcPr>
            <w:tcW w:w="787" w:type="dxa"/>
            <w:tcBorders>
              <w:top w:val="nil"/>
              <w:left w:val="nil"/>
              <w:bottom w:val="nil"/>
              <w:right w:val="nil"/>
            </w:tcBorders>
            <w:noWrap/>
            <w:vAlign w:val="bottom"/>
            <w:hideMark/>
          </w:tcPr>
          <w:p w14:paraId="479460D2" w14:textId="7DF1FC6B"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0,91</w:t>
            </w:r>
          </w:p>
        </w:tc>
        <w:tc>
          <w:tcPr>
            <w:tcW w:w="787" w:type="dxa"/>
            <w:tcBorders>
              <w:top w:val="nil"/>
              <w:left w:val="nil"/>
              <w:bottom w:val="nil"/>
              <w:right w:val="nil"/>
            </w:tcBorders>
            <w:noWrap/>
            <w:vAlign w:val="bottom"/>
            <w:hideMark/>
          </w:tcPr>
          <w:p w14:paraId="22533401" w14:textId="216FF0D6"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0,94</w:t>
            </w:r>
          </w:p>
        </w:tc>
        <w:tc>
          <w:tcPr>
            <w:tcW w:w="787" w:type="dxa"/>
            <w:tcBorders>
              <w:top w:val="nil"/>
              <w:left w:val="nil"/>
              <w:bottom w:val="nil"/>
              <w:right w:val="nil"/>
            </w:tcBorders>
            <w:noWrap/>
            <w:vAlign w:val="bottom"/>
            <w:hideMark/>
          </w:tcPr>
          <w:p w14:paraId="6CFECA6D" w14:textId="61ABD543"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0,76</w:t>
            </w:r>
          </w:p>
        </w:tc>
        <w:tc>
          <w:tcPr>
            <w:tcW w:w="1497" w:type="dxa"/>
            <w:tcBorders>
              <w:top w:val="nil"/>
              <w:left w:val="nil"/>
              <w:bottom w:val="nil"/>
              <w:right w:val="nil"/>
            </w:tcBorders>
            <w:noWrap/>
            <w:vAlign w:val="bottom"/>
            <w:hideMark/>
          </w:tcPr>
          <w:p w14:paraId="05A89D0E" w14:textId="275C5128"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1,48      1,64</w:t>
            </w:r>
          </w:p>
        </w:tc>
        <w:tc>
          <w:tcPr>
            <w:tcW w:w="839" w:type="dxa"/>
            <w:tcBorders>
              <w:top w:val="nil"/>
              <w:left w:val="nil"/>
              <w:bottom w:val="nil"/>
              <w:right w:val="nil"/>
            </w:tcBorders>
            <w:noWrap/>
            <w:vAlign w:val="bottom"/>
            <w:hideMark/>
          </w:tcPr>
          <w:p w14:paraId="309DD377" w14:textId="6046A5F4"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1,10</w:t>
            </w:r>
          </w:p>
        </w:tc>
        <w:tc>
          <w:tcPr>
            <w:tcW w:w="790" w:type="dxa"/>
            <w:tcBorders>
              <w:top w:val="nil"/>
              <w:left w:val="nil"/>
              <w:bottom w:val="nil"/>
              <w:right w:val="nil"/>
            </w:tcBorders>
            <w:noWrap/>
            <w:vAlign w:val="bottom"/>
            <w:hideMark/>
          </w:tcPr>
          <w:p w14:paraId="31C64A9B"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r>
      <w:tr w:rsidR="00C739D6" w:rsidRPr="00B7618F" w14:paraId="65445000" w14:textId="77777777" w:rsidTr="00D74617">
        <w:trPr>
          <w:trHeight w:val="7"/>
          <w:jc w:val="center"/>
        </w:trPr>
        <w:tc>
          <w:tcPr>
            <w:tcW w:w="1331" w:type="dxa"/>
            <w:vMerge w:val="restart"/>
            <w:tcBorders>
              <w:top w:val="nil"/>
              <w:left w:val="nil"/>
              <w:bottom w:val="nil"/>
              <w:right w:val="nil"/>
            </w:tcBorders>
            <w:noWrap/>
            <w:vAlign w:val="center"/>
            <w:hideMark/>
          </w:tcPr>
          <w:p w14:paraId="017221BD"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Rainfall (mm)</w:t>
            </w:r>
          </w:p>
        </w:tc>
        <w:tc>
          <w:tcPr>
            <w:tcW w:w="935" w:type="dxa"/>
            <w:tcBorders>
              <w:top w:val="nil"/>
              <w:left w:val="nil"/>
              <w:bottom w:val="nil"/>
              <w:right w:val="nil"/>
            </w:tcBorders>
            <w:noWrap/>
            <w:vAlign w:val="bottom"/>
            <w:hideMark/>
          </w:tcPr>
          <w:p w14:paraId="12850AEE"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Qtity</w:t>
            </w:r>
          </w:p>
        </w:tc>
        <w:tc>
          <w:tcPr>
            <w:tcW w:w="569" w:type="dxa"/>
            <w:gridSpan w:val="2"/>
            <w:tcBorders>
              <w:top w:val="nil"/>
              <w:left w:val="nil"/>
              <w:bottom w:val="nil"/>
              <w:right w:val="nil"/>
            </w:tcBorders>
            <w:noWrap/>
            <w:vAlign w:val="bottom"/>
            <w:hideMark/>
          </w:tcPr>
          <w:p w14:paraId="150119F1" w14:textId="773832FC" w:rsidR="00C739D6" w:rsidRPr="00B7618F" w:rsidRDefault="00C739D6" w:rsidP="00FB58AD">
            <w:pPr>
              <w:jc w:val="center"/>
              <w:rPr>
                <w:rFonts w:ascii="Arial" w:hAnsi="Arial" w:cs="Arial"/>
                <w:color w:val="000000"/>
                <w:sz w:val="20"/>
                <w:szCs w:val="20"/>
                <w:lang w:eastAsia="fr-FR"/>
              </w:rPr>
            </w:pPr>
            <w:r w:rsidRPr="00B7618F">
              <w:rPr>
                <w:rFonts w:ascii="Arial" w:hAnsi="Arial" w:cs="Arial"/>
                <w:color w:val="000000"/>
                <w:sz w:val="20"/>
                <w:szCs w:val="20"/>
                <w:lang w:eastAsia="fr-FR"/>
              </w:rPr>
              <w:t>75</w:t>
            </w:r>
            <w:r w:rsidR="00BC0F77" w:rsidRPr="00B7618F">
              <w:rPr>
                <w:rFonts w:ascii="Arial" w:hAnsi="Arial" w:cs="Arial"/>
                <w:color w:val="000000"/>
                <w:sz w:val="20"/>
                <w:szCs w:val="20"/>
                <w:lang w:eastAsia="fr-FR"/>
              </w:rPr>
              <w:t>,00</w:t>
            </w:r>
          </w:p>
        </w:tc>
        <w:tc>
          <w:tcPr>
            <w:tcW w:w="787" w:type="dxa"/>
            <w:tcBorders>
              <w:top w:val="nil"/>
              <w:left w:val="nil"/>
              <w:bottom w:val="nil"/>
              <w:right w:val="nil"/>
            </w:tcBorders>
            <w:noWrap/>
            <w:vAlign w:val="bottom"/>
            <w:hideMark/>
          </w:tcPr>
          <w:p w14:paraId="664CEA7C"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0</w:t>
            </w:r>
          </w:p>
        </w:tc>
        <w:tc>
          <w:tcPr>
            <w:tcW w:w="787" w:type="dxa"/>
            <w:tcBorders>
              <w:top w:val="nil"/>
              <w:left w:val="nil"/>
              <w:bottom w:val="nil"/>
              <w:right w:val="nil"/>
            </w:tcBorders>
            <w:noWrap/>
            <w:vAlign w:val="bottom"/>
            <w:hideMark/>
          </w:tcPr>
          <w:p w14:paraId="2FCC7485" w14:textId="7AB7C5EC"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1</w:t>
            </w:r>
            <w:r w:rsidR="00BC0F77" w:rsidRPr="00B7618F">
              <w:rPr>
                <w:rFonts w:ascii="Arial" w:hAnsi="Arial" w:cs="Arial"/>
                <w:color w:val="000000"/>
                <w:sz w:val="20"/>
                <w:szCs w:val="20"/>
                <w:lang w:eastAsia="fr-FR"/>
              </w:rPr>
              <w:t>,00</w:t>
            </w:r>
          </w:p>
        </w:tc>
        <w:tc>
          <w:tcPr>
            <w:tcW w:w="635" w:type="dxa"/>
            <w:tcBorders>
              <w:top w:val="nil"/>
              <w:left w:val="nil"/>
              <w:bottom w:val="nil"/>
              <w:right w:val="nil"/>
            </w:tcBorders>
            <w:noWrap/>
            <w:vAlign w:val="bottom"/>
            <w:hideMark/>
          </w:tcPr>
          <w:p w14:paraId="519EEFD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0</w:t>
            </w:r>
          </w:p>
        </w:tc>
        <w:tc>
          <w:tcPr>
            <w:tcW w:w="1483" w:type="dxa"/>
            <w:tcBorders>
              <w:top w:val="nil"/>
              <w:left w:val="nil"/>
              <w:bottom w:val="nil"/>
              <w:right w:val="nil"/>
            </w:tcBorders>
            <w:noWrap/>
            <w:vAlign w:val="bottom"/>
            <w:hideMark/>
          </w:tcPr>
          <w:p w14:paraId="596365DD"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23,5        12,00</w:t>
            </w:r>
          </w:p>
        </w:tc>
        <w:tc>
          <w:tcPr>
            <w:tcW w:w="839" w:type="dxa"/>
            <w:tcBorders>
              <w:top w:val="nil"/>
              <w:left w:val="nil"/>
              <w:bottom w:val="nil"/>
              <w:right w:val="nil"/>
            </w:tcBorders>
            <w:noWrap/>
            <w:vAlign w:val="bottom"/>
            <w:hideMark/>
          </w:tcPr>
          <w:p w14:paraId="5547C4EC"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c>
          <w:tcPr>
            <w:tcW w:w="793" w:type="dxa"/>
            <w:tcBorders>
              <w:top w:val="nil"/>
              <w:left w:val="nil"/>
              <w:bottom w:val="nil"/>
              <w:right w:val="nil"/>
            </w:tcBorders>
            <w:noWrap/>
            <w:vAlign w:val="bottom"/>
            <w:hideMark/>
          </w:tcPr>
          <w:p w14:paraId="3D5A7251"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111,5</w:t>
            </w:r>
          </w:p>
        </w:tc>
        <w:tc>
          <w:tcPr>
            <w:tcW w:w="253" w:type="dxa"/>
            <w:vMerge/>
            <w:tcBorders>
              <w:top w:val="nil"/>
              <w:left w:val="nil"/>
              <w:bottom w:val="nil"/>
              <w:right w:val="nil"/>
            </w:tcBorders>
            <w:noWrap/>
            <w:vAlign w:val="bottom"/>
            <w:hideMark/>
          </w:tcPr>
          <w:p w14:paraId="51E06C6F" w14:textId="77777777" w:rsidR="00C739D6" w:rsidRPr="00B7618F" w:rsidRDefault="00C739D6" w:rsidP="00FB58AD">
            <w:pPr>
              <w:rPr>
                <w:rFonts w:ascii="Arial" w:hAnsi="Arial" w:cs="Arial"/>
                <w:kern w:val="2"/>
                <w:sz w:val="20"/>
                <w:szCs w:val="20"/>
              </w:rPr>
            </w:pPr>
          </w:p>
        </w:tc>
        <w:tc>
          <w:tcPr>
            <w:tcW w:w="787" w:type="dxa"/>
            <w:tcBorders>
              <w:top w:val="nil"/>
              <w:left w:val="nil"/>
              <w:bottom w:val="nil"/>
              <w:right w:val="nil"/>
            </w:tcBorders>
            <w:noWrap/>
            <w:vAlign w:val="bottom"/>
            <w:hideMark/>
          </w:tcPr>
          <w:p w14:paraId="29ACC474"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30,12</w:t>
            </w:r>
          </w:p>
        </w:tc>
        <w:tc>
          <w:tcPr>
            <w:tcW w:w="787" w:type="dxa"/>
            <w:tcBorders>
              <w:top w:val="nil"/>
              <w:left w:val="nil"/>
              <w:bottom w:val="nil"/>
              <w:right w:val="nil"/>
            </w:tcBorders>
            <w:noWrap/>
            <w:vAlign w:val="bottom"/>
            <w:hideMark/>
          </w:tcPr>
          <w:p w14:paraId="63F95FB8" w14:textId="4C42C266"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w:t>
            </w:r>
          </w:p>
        </w:tc>
        <w:tc>
          <w:tcPr>
            <w:tcW w:w="787" w:type="dxa"/>
            <w:tcBorders>
              <w:top w:val="nil"/>
              <w:left w:val="nil"/>
              <w:bottom w:val="nil"/>
              <w:right w:val="nil"/>
            </w:tcBorders>
            <w:noWrap/>
            <w:vAlign w:val="bottom"/>
            <w:hideMark/>
          </w:tcPr>
          <w:p w14:paraId="70D9FDEB" w14:textId="745090B1"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w:t>
            </w:r>
          </w:p>
        </w:tc>
        <w:tc>
          <w:tcPr>
            <w:tcW w:w="787" w:type="dxa"/>
            <w:tcBorders>
              <w:top w:val="nil"/>
              <w:left w:val="nil"/>
              <w:bottom w:val="nil"/>
              <w:right w:val="nil"/>
            </w:tcBorders>
            <w:noWrap/>
            <w:vAlign w:val="bottom"/>
            <w:hideMark/>
          </w:tcPr>
          <w:p w14:paraId="75EF05AC" w14:textId="50593C85"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BD49D0" w:rsidRPr="00B7618F">
              <w:rPr>
                <w:rFonts w:ascii="Arial" w:hAnsi="Arial" w:cs="Arial"/>
                <w:color w:val="000000"/>
                <w:sz w:val="20"/>
                <w:szCs w:val="20"/>
                <w:lang w:eastAsia="fr-FR"/>
              </w:rPr>
              <w:t xml:space="preserve">  </w:t>
            </w:r>
            <w:r w:rsidRPr="00B7618F">
              <w:rPr>
                <w:rFonts w:ascii="Arial" w:hAnsi="Arial" w:cs="Arial"/>
                <w:color w:val="000000"/>
                <w:sz w:val="20"/>
                <w:szCs w:val="20"/>
                <w:lang w:eastAsia="fr-FR"/>
              </w:rPr>
              <w:t>0</w:t>
            </w:r>
          </w:p>
        </w:tc>
        <w:tc>
          <w:tcPr>
            <w:tcW w:w="1497" w:type="dxa"/>
            <w:tcBorders>
              <w:top w:val="nil"/>
              <w:left w:val="nil"/>
              <w:bottom w:val="nil"/>
              <w:right w:val="nil"/>
            </w:tcBorders>
            <w:noWrap/>
            <w:vAlign w:val="bottom"/>
            <w:hideMark/>
          </w:tcPr>
          <w:p w14:paraId="6DB98780" w14:textId="365E37F5"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0            17,20</w:t>
            </w:r>
          </w:p>
        </w:tc>
        <w:tc>
          <w:tcPr>
            <w:tcW w:w="839" w:type="dxa"/>
            <w:tcBorders>
              <w:top w:val="nil"/>
              <w:left w:val="nil"/>
              <w:bottom w:val="nil"/>
              <w:right w:val="nil"/>
            </w:tcBorders>
            <w:noWrap/>
            <w:vAlign w:val="bottom"/>
            <w:hideMark/>
          </w:tcPr>
          <w:p w14:paraId="0190289F" w14:textId="69D5245D" w:rsidR="00C739D6" w:rsidRPr="00B7618F" w:rsidRDefault="00BD49D0" w:rsidP="00BD49D0">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w:t>
            </w:r>
          </w:p>
        </w:tc>
        <w:tc>
          <w:tcPr>
            <w:tcW w:w="790" w:type="dxa"/>
            <w:tcBorders>
              <w:top w:val="nil"/>
              <w:left w:val="nil"/>
              <w:bottom w:val="nil"/>
              <w:right w:val="nil"/>
            </w:tcBorders>
            <w:noWrap/>
            <w:vAlign w:val="bottom"/>
            <w:hideMark/>
          </w:tcPr>
          <w:p w14:paraId="12731DA0"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47,32</w:t>
            </w:r>
          </w:p>
        </w:tc>
      </w:tr>
      <w:tr w:rsidR="00C739D6" w:rsidRPr="00B7618F" w14:paraId="1043F22B" w14:textId="77777777" w:rsidTr="00D74617">
        <w:trPr>
          <w:trHeight w:val="7"/>
          <w:jc w:val="center"/>
        </w:trPr>
        <w:tc>
          <w:tcPr>
            <w:tcW w:w="1331" w:type="dxa"/>
            <w:vMerge/>
            <w:tcBorders>
              <w:top w:val="nil"/>
              <w:left w:val="nil"/>
              <w:bottom w:val="nil"/>
              <w:right w:val="nil"/>
            </w:tcBorders>
            <w:vAlign w:val="center"/>
            <w:hideMark/>
          </w:tcPr>
          <w:p w14:paraId="08BE0348" w14:textId="77777777" w:rsidR="00C739D6" w:rsidRPr="00B7618F" w:rsidRDefault="00C739D6" w:rsidP="00FB58AD">
            <w:pPr>
              <w:rPr>
                <w:rFonts w:ascii="Arial" w:hAnsi="Arial" w:cs="Arial"/>
                <w:color w:val="000000"/>
                <w:sz w:val="20"/>
                <w:szCs w:val="20"/>
                <w:lang w:eastAsia="fr-FR"/>
              </w:rPr>
            </w:pPr>
          </w:p>
        </w:tc>
        <w:tc>
          <w:tcPr>
            <w:tcW w:w="935" w:type="dxa"/>
            <w:tcBorders>
              <w:top w:val="nil"/>
              <w:left w:val="nil"/>
              <w:bottom w:val="nil"/>
              <w:right w:val="nil"/>
            </w:tcBorders>
            <w:noWrap/>
            <w:vAlign w:val="bottom"/>
            <w:hideMark/>
          </w:tcPr>
          <w:p w14:paraId="7C9092E8"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Days</w:t>
            </w:r>
          </w:p>
        </w:tc>
        <w:tc>
          <w:tcPr>
            <w:tcW w:w="569" w:type="dxa"/>
            <w:gridSpan w:val="2"/>
            <w:tcBorders>
              <w:top w:val="nil"/>
              <w:left w:val="nil"/>
              <w:bottom w:val="nil"/>
              <w:right w:val="nil"/>
            </w:tcBorders>
            <w:noWrap/>
            <w:vAlign w:val="bottom"/>
            <w:hideMark/>
          </w:tcPr>
          <w:p w14:paraId="5160BF7F" w14:textId="77777777" w:rsidR="00C739D6" w:rsidRPr="00B7618F" w:rsidRDefault="00C739D6" w:rsidP="00FB58AD">
            <w:pPr>
              <w:jc w:val="center"/>
              <w:rPr>
                <w:rFonts w:ascii="Arial" w:hAnsi="Arial" w:cs="Arial"/>
                <w:color w:val="000000"/>
                <w:sz w:val="20"/>
                <w:szCs w:val="20"/>
                <w:lang w:eastAsia="fr-FR"/>
              </w:rPr>
            </w:pPr>
            <w:r w:rsidRPr="00B7618F">
              <w:rPr>
                <w:rFonts w:ascii="Arial" w:hAnsi="Arial" w:cs="Arial"/>
                <w:color w:val="000000"/>
                <w:sz w:val="20"/>
                <w:szCs w:val="20"/>
                <w:lang w:eastAsia="fr-FR"/>
              </w:rPr>
              <w:t>3</w:t>
            </w:r>
          </w:p>
        </w:tc>
        <w:tc>
          <w:tcPr>
            <w:tcW w:w="787" w:type="dxa"/>
            <w:tcBorders>
              <w:top w:val="nil"/>
              <w:left w:val="nil"/>
              <w:bottom w:val="nil"/>
              <w:right w:val="nil"/>
            </w:tcBorders>
            <w:noWrap/>
            <w:vAlign w:val="bottom"/>
            <w:hideMark/>
          </w:tcPr>
          <w:p w14:paraId="079F56AA"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0</w:t>
            </w:r>
          </w:p>
        </w:tc>
        <w:tc>
          <w:tcPr>
            <w:tcW w:w="787" w:type="dxa"/>
            <w:tcBorders>
              <w:top w:val="nil"/>
              <w:left w:val="nil"/>
              <w:bottom w:val="nil"/>
              <w:right w:val="nil"/>
            </w:tcBorders>
            <w:noWrap/>
            <w:vAlign w:val="bottom"/>
            <w:hideMark/>
          </w:tcPr>
          <w:p w14:paraId="06CC5DFA"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1</w:t>
            </w:r>
          </w:p>
        </w:tc>
        <w:tc>
          <w:tcPr>
            <w:tcW w:w="635" w:type="dxa"/>
            <w:tcBorders>
              <w:top w:val="nil"/>
              <w:left w:val="nil"/>
              <w:bottom w:val="nil"/>
              <w:right w:val="nil"/>
            </w:tcBorders>
            <w:noWrap/>
            <w:vAlign w:val="bottom"/>
            <w:hideMark/>
          </w:tcPr>
          <w:p w14:paraId="693DE55B"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0</w:t>
            </w:r>
          </w:p>
        </w:tc>
        <w:tc>
          <w:tcPr>
            <w:tcW w:w="1483" w:type="dxa"/>
            <w:tcBorders>
              <w:top w:val="nil"/>
              <w:left w:val="nil"/>
              <w:bottom w:val="nil"/>
              <w:right w:val="nil"/>
            </w:tcBorders>
            <w:noWrap/>
            <w:vAlign w:val="bottom"/>
            <w:hideMark/>
          </w:tcPr>
          <w:p w14:paraId="0694D457" w14:textId="2E82B293"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3               2</w:t>
            </w:r>
          </w:p>
        </w:tc>
        <w:tc>
          <w:tcPr>
            <w:tcW w:w="839" w:type="dxa"/>
            <w:tcBorders>
              <w:top w:val="nil"/>
              <w:left w:val="nil"/>
              <w:bottom w:val="nil"/>
              <w:right w:val="nil"/>
            </w:tcBorders>
            <w:noWrap/>
            <w:vAlign w:val="bottom"/>
            <w:hideMark/>
          </w:tcPr>
          <w:p w14:paraId="16A2BFE3" w14:textId="233ECECD" w:rsidR="00C739D6" w:rsidRPr="00B7618F" w:rsidRDefault="00C739D6" w:rsidP="00C739D6">
            <w:pPr>
              <w:ind w:left="-428" w:firstLine="428"/>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c>
          <w:tcPr>
            <w:tcW w:w="793" w:type="dxa"/>
            <w:tcBorders>
              <w:top w:val="nil"/>
              <w:left w:val="nil"/>
              <w:bottom w:val="nil"/>
              <w:right w:val="nil"/>
            </w:tcBorders>
            <w:noWrap/>
            <w:vAlign w:val="bottom"/>
            <w:hideMark/>
          </w:tcPr>
          <w:p w14:paraId="7CA8165E"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9</w:t>
            </w:r>
          </w:p>
        </w:tc>
        <w:tc>
          <w:tcPr>
            <w:tcW w:w="253" w:type="dxa"/>
            <w:vMerge/>
            <w:tcBorders>
              <w:top w:val="nil"/>
              <w:left w:val="nil"/>
              <w:bottom w:val="nil"/>
              <w:right w:val="nil"/>
            </w:tcBorders>
            <w:noWrap/>
            <w:vAlign w:val="bottom"/>
            <w:hideMark/>
          </w:tcPr>
          <w:p w14:paraId="576F091C" w14:textId="77777777" w:rsidR="00C739D6" w:rsidRPr="00B7618F" w:rsidRDefault="00C739D6" w:rsidP="00FB58AD">
            <w:pPr>
              <w:rPr>
                <w:rFonts w:ascii="Arial" w:hAnsi="Arial" w:cs="Arial"/>
                <w:kern w:val="2"/>
                <w:sz w:val="20"/>
                <w:szCs w:val="20"/>
              </w:rPr>
            </w:pPr>
          </w:p>
        </w:tc>
        <w:tc>
          <w:tcPr>
            <w:tcW w:w="787" w:type="dxa"/>
            <w:tcBorders>
              <w:top w:val="nil"/>
              <w:left w:val="nil"/>
              <w:bottom w:val="nil"/>
              <w:right w:val="nil"/>
            </w:tcBorders>
            <w:noWrap/>
            <w:vAlign w:val="bottom"/>
            <w:hideMark/>
          </w:tcPr>
          <w:p w14:paraId="59BD65D7" w14:textId="63721209"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2</w:t>
            </w:r>
          </w:p>
        </w:tc>
        <w:tc>
          <w:tcPr>
            <w:tcW w:w="787" w:type="dxa"/>
            <w:tcBorders>
              <w:top w:val="nil"/>
              <w:left w:val="nil"/>
              <w:bottom w:val="nil"/>
              <w:right w:val="nil"/>
            </w:tcBorders>
            <w:noWrap/>
            <w:vAlign w:val="bottom"/>
            <w:hideMark/>
          </w:tcPr>
          <w:p w14:paraId="51F8CDCF" w14:textId="285C56F6"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w:t>
            </w:r>
          </w:p>
        </w:tc>
        <w:tc>
          <w:tcPr>
            <w:tcW w:w="787" w:type="dxa"/>
            <w:tcBorders>
              <w:top w:val="nil"/>
              <w:left w:val="nil"/>
              <w:bottom w:val="nil"/>
              <w:right w:val="nil"/>
            </w:tcBorders>
            <w:noWrap/>
            <w:vAlign w:val="bottom"/>
            <w:hideMark/>
          </w:tcPr>
          <w:p w14:paraId="50FC5CD5" w14:textId="1D87F613"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w:t>
            </w:r>
          </w:p>
        </w:tc>
        <w:tc>
          <w:tcPr>
            <w:tcW w:w="787" w:type="dxa"/>
            <w:tcBorders>
              <w:top w:val="nil"/>
              <w:left w:val="nil"/>
              <w:bottom w:val="nil"/>
              <w:right w:val="nil"/>
            </w:tcBorders>
            <w:noWrap/>
            <w:vAlign w:val="bottom"/>
            <w:hideMark/>
          </w:tcPr>
          <w:p w14:paraId="7C824106" w14:textId="0ED3D689"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BD49D0" w:rsidRPr="00B7618F">
              <w:rPr>
                <w:rFonts w:ascii="Arial" w:hAnsi="Arial" w:cs="Arial"/>
                <w:color w:val="000000"/>
                <w:sz w:val="20"/>
                <w:szCs w:val="20"/>
                <w:lang w:eastAsia="fr-FR"/>
              </w:rPr>
              <w:t xml:space="preserve">  </w:t>
            </w:r>
            <w:r w:rsidRPr="00B7618F">
              <w:rPr>
                <w:rFonts w:ascii="Arial" w:hAnsi="Arial" w:cs="Arial"/>
                <w:color w:val="000000"/>
                <w:sz w:val="20"/>
                <w:szCs w:val="20"/>
                <w:lang w:eastAsia="fr-FR"/>
              </w:rPr>
              <w:t>0</w:t>
            </w:r>
          </w:p>
        </w:tc>
        <w:tc>
          <w:tcPr>
            <w:tcW w:w="1497" w:type="dxa"/>
            <w:tcBorders>
              <w:top w:val="nil"/>
              <w:left w:val="nil"/>
              <w:bottom w:val="nil"/>
              <w:right w:val="nil"/>
            </w:tcBorders>
            <w:noWrap/>
            <w:vAlign w:val="bottom"/>
            <w:hideMark/>
          </w:tcPr>
          <w:p w14:paraId="2C0587BB" w14:textId="1FFA4572"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0              2</w:t>
            </w:r>
          </w:p>
        </w:tc>
        <w:tc>
          <w:tcPr>
            <w:tcW w:w="839" w:type="dxa"/>
            <w:tcBorders>
              <w:top w:val="nil"/>
              <w:left w:val="nil"/>
              <w:bottom w:val="nil"/>
              <w:right w:val="nil"/>
            </w:tcBorders>
            <w:noWrap/>
            <w:vAlign w:val="bottom"/>
            <w:hideMark/>
          </w:tcPr>
          <w:p w14:paraId="6B34D0D8"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c>
          <w:tcPr>
            <w:tcW w:w="790" w:type="dxa"/>
            <w:tcBorders>
              <w:top w:val="nil"/>
              <w:left w:val="nil"/>
              <w:bottom w:val="nil"/>
              <w:right w:val="nil"/>
            </w:tcBorders>
            <w:noWrap/>
            <w:vAlign w:val="bottom"/>
            <w:hideMark/>
          </w:tcPr>
          <w:p w14:paraId="643CEC59" w14:textId="1A2B4CEB" w:rsidR="00C739D6" w:rsidRPr="00B7618F" w:rsidRDefault="00BC0F77"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4</w:t>
            </w:r>
          </w:p>
        </w:tc>
      </w:tr>
      <w:tr w:rsidR="00C739D6" w:rsidRPr="00B7618F" w14:paraId="5F286F03" w14:textId="77777777" w:rsidTr="00D74617">
        <w:trPr>
          <w:trHeight w:val="7"/>
          <w:jc w:val="center"/>
        </w:trPr>
        <w:tc>
          <w:tcPr>
            <w:tcW w:w="2502" w:type="dxa"/>
            <w:gridSpan w:val="3"/>
            <w:tcBorders>
              <w:top w:val="nil"/>
              <w:left w:val="nil"/>
              <w:bottom w:val="single" w:sz="4" w:space="0" w:color="auto"/>
              <w:right w:val="nil"/>
            </w:tcBorders>
            <w:noWrap/>
            <w:vAlign w:val="bottom"/>
            <w:hideMark/>
          </w:tcPr>
          <w:p w14:paraId="19AE1B50"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Evaporation (mm/ mois)</w:t>
            </w:r>
          </w:p>
        </w:tc>
        <w:tc>
          <w:tcPr>
            <w:tcW w:w="333" w:type="dxa"/>
            <w:tcBorders>
              <w:top w:val="nil"/>
              <w:left w:val="nil"/>
              <w:bottom w:val="single" w:sz="4" w:space="0" w:color="auto"/>
              <w:right w:val="nil"/>
            </w:tcBorders>
            <w:noWrap/>
            <w:vAlign w:val="bottom"/>
            <w:hideMark/>
          </w:tcPr>
          <w:p w14:paraId="475A8EAC" w14:textId="77777777" w:rsidR="00C739D6" w:rsidRPr="00B7618F" w:rsidRDefault="00C739D6" w:rsidP="00FB58AD">
            <w:pPr>
              <w:jc w:val="center"/>
              <w:rPr>
                <w:rFonts w:ascii="Arial" w:hAnsi="Arial" w:cs="Arial"/>
                <w:color w:val="000000"/>
                <w:sz w:val="20"/>
                <w:szCs w:val="20"/>
                <w:lang w:eastAsia="fr-FR"/>
              </w:rPr>
            </w:pPr>
            <w:r w:rsidRPr="00B7618F">
              <w:rPr>
                <w:rFonts w:ascii="Arial" w:hAnsi="Arial" w:cs="Arial"/>
                <w:color w:val="000000"/>
                <w:sz w:val="20"/>
                <w:szCs w:val="20"/>
                <w:lang w:eastAsia="fr-FR"/>
              </w:rPr>
              <w:t>1,85</w:t>
            </w:r>
          </w:p>
        </w:tc>
        <w:tc>
          <w:tcPr>
            <w:tcW w:w="787" w:type="dxa"/>
            <w:tcBorders>
              <w:top w:val="nil"/>
              <w:left w:val="nil"/>
              <w:bottom w:val="single" w:sz="4" w:space="0" w:color="auto"/>
              <w:right w:val="nil"/>
            </w:tcBorders>
            <w:noWrap/>
            <w:vAlign w:val="bottom"/>
            <w:hideMark/>
          </w:tcPr>
          <w:p w14:paraId="782048AD"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2,41</w:t>
            </w:r>
          </w:p>
        </w:tc>
        <w:tc>
          <w:tcPr>
            <w:tcW w:w="787" w:type="dxa"/>
            <w:tcBorders>
              <w:top w:val="nil"/>
              <w:left w:val="nil"/>
              <w:bottom w:val="single" w:sz="4" w:space="0" w:color="auto"/>
              <w:right w:val="nil"/>
            </w:tcBorders>
            <w:noWrap/>
            <w:vAlign w:val="bottom"/>
            <w:hideMark/>
          </w:tcPr>
          <w:p w14:paraId="09912025"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2,63</w:t>
            </w:r>
          </w:p>
        </w:tc>
        <w:tc>
          <w:tcPr>
            <w:tcW w:w="635" w:type="dxa"/>
            <w:tcBorders>
              <w:top w:val="nil"/>
              <w:left w:val="nil"/>
              <w:bottom w:val="single" w:sz="4" w:space="0" w:color="auto"/>
              <w:right w:val="nil"/>
            </w:tcBorders>
            <w:noWrap/>
            <w:vAlign w:val="bottom"/>
            <w:hideMark/>
          </w:tcPr>
          <w:p w14:paraId="1F8AD255"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3,38</w:t>
            </w:r>
          </w:p>
        </w:tc>
        <w:tc>
          <w:tcPr>
            <w:tcW w:w="1483" w:type="dxa"/>
            <w:tcBorders>
              <w:top w:val="nil"/>
              <w:left w:val="nil"/>
              <w:bottom w:val="single" w:sz="4" w:space="0" w:color="auto"/>
              <w:right w:val="nil"/>
            </w:tcBorders>
            <w:noWrap/>
            <w:vAlign w:val="bottom"/>
            <w:hideMark/>
          </w:tcPr>
          <w:p w14:paraId="2BB3C4C5"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2,91        3,14</w:t>
            </w:r>
          </w:p>
        </w:tc>
        <w:tc>
          <w:tcPr>
            <w:tcW w:w="1632" w:type="dxa"/>
            <w:gridSpan w:val="2"/>
            <w:tcBorders>
              <w:top w:val="nil"/>
              <w:left w:val="nil"/>
              <w:bottom w:val="single" w:sz="4" w:space="0" w:color="auto"/>
              <w:right w:val="nil"/>
            </w:tcBorders>
            <w:noWrap/>
            <w:vAlign w:val="bottom"/>
            <w:hideMark/>
          </w:tcPr>
          <w:p w14:paraId="2A9094C1"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2,72         -</w:t>
            </w:r>
          </w:p>
        </w:tc>
        <w:tc>
          <w:tcPr>
            <w:tcW w:w="253" w:type="dxa"/>
            <w:vMerge/>
            <w:tcBorders>
              <w:top w:val="nil"/>
              <w:left w:val="nil"/>
              <w:bottom w:val="single" w:sz="4" w:space="0" w:color="auto"/>
              <w:right w:val="nil"/>
            </w:tcBorders>
            <w:noWrap/>
            <w:vAlign w:val="bottom"/>
            <w:hideMark/>
          </w:tcPr>
          <w:p w14:paraId="07A78C21" w14:textId="77777777" w:rsidR="00C739D6" w:rsidRPr="00B7618F" w:rsidRDefault="00C739D6" w:rsidP="00FB58AD">
            <w:pPr>
              <w:rPr>
                <w:rFonts w:ascii="Arial" w:hAnsi="Arial" w:cs="Arial"/>
                <w:color w:val="000000"/>
                <w:sz w:val="20"/>
                <w:szCs w:val="20"/>
                <w:lang w:eastAsia="fr-FR"/>
              </w:rPr>
            </w:pPr>
          </w:p>
        </w:tc>
        <w:tc>
          <w:tcPr>
            <w:tcW w:w="787" w:type="dxa"/>
            <w:tcBorders>
              <w:top w:val="nil"/>
              <w:left w:val="nil"/>
              <w:bottom w:val="single" w:sz="4" w:space="0" w:color="auto"/>
              <w:right w:val="nil"/>
            </w:tcBorders>
            <w:noWrap/>
            <w:vAlign w:val="bottom"/>
            <w:hideMark/>
          </w:tcPr>
          <w:p w14:paraId="41B78390" w14:textId="4962B645"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w:t>
            </w:r>
            <w:r w:rsidR="00BD49D0" w:rsidRPr="00B7618F">
              <w:rPr>
                <w:rFonts w:ascii="Arial" w:hAnsi="Arial" w:cs="Arial"/>
                <w:color w:val="000000"/>
                <w:sz w:val="20"/>
                <w:szCs w:val="20"/>
                <w:lang w:eastAsia="fr-FR"/>
              </w:rPr>
              <w:t xml:space="preserve">  </w:t>
            </w:r>
            <w:r w:rsidRPr="00B7618F">
              <w:rPr>
                <w:rFonts w:ascii="Arial" w:hAnsi="Arial" w:cs="Arial"/>
                <w:color w:val="000000"/>
                <w:sz w:val="20"/>
                <w:szCs w:val="20"/>
                <w:lang w:eastAsia="fr-FR"/>
              </w:rPr>
              <w:t>1,87</w:t>
            </w:r>
          </w:p>
        </w:tc>
        <w:tc>
          <w:tcPr>
            <w:tcW w:w="787" w:type="dxa"/>
            <w:tcBorders>
              <w:top w:val="nil"/>
              <w:left w:val="nil"/>
              <w:bottom w:val="single" w:sz="4" w:space="0" w:color="auto"/>
              <w:right w:val="nil"/>
            </w:tcBorders>
            <w:noWrap/>
            <w:vAlign w:val="bottom"/>
            <w:hideMark/>
          </w:tcPr>
          <w:p w14:paraId="383F0048" w14:textId="2DF8FDEB"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2,41</w:t>
            </w:r>
          </w:p>
        </w:tc>
        <w:tc>
          <w:tcPr>
            <w:tcW w:w="787" w:type="dxa"/>
            <w:tcBorders>
              <w:top w:val="nil"/>
              <w:left w:val="nil"/>
              <w:bottom w:val="single" w:sz="4" w:space="0" w:color="auto"/>
              <w:right w:val="nil"/>
            </w:tcBorders>
            <w:noWrap/>
            <w:vAlign w:val="bottom"/>
            <w:hideMark/>
          </w:tcPr>
          <w:p w14:paraId="63FAA33E" w14:textId="2EF260E2"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2,99</w:t>
            </w:r>
          </w:p>
        </w:tc>
        <w:tc>
          <w:tcPr>
            <w:tcW w:w="787" w:type="dxa"/>
            <w:tcBorders>
              <w:top w:val="nil"/>
              <w:left w:val="nil"/>
              <w:bottom w:val="single" w:sz="4" w:space="0" w:color="auto"/>
              <w:right w:val="nil"/>
            </w:tcBorders>
            <w:noWrap/>
            <w:vAlign w:val="bottom"/>
            <w:hideMark/>
          </w:tcPr>
          <w:p w14:paraId="2155809B" w14:textId="0AFD36DE"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3,74</w:t>
            </w:r>
          </w:p>
        </w:tc>
        <w:tc>
          <w:tcPr>
            <w:tcW w:w="1497" w:type="dxa"/>
            <w:tcBorders>
              <w:top w:val="nil"/>
              <w:left w:val="nil"/>
              <w:bottom w:val="single" w:sz="4" w:space="0" w:color="auto"/>
              <w:right w:val="nil"/>
            </w:tcBorders>
            <w:noWrap/>
            <w:vAlign w:val="bottom"/>
            <w:hideMark/>
          </w:tcPr>
          <w:p w14:paraId="6833702E" w14:textId="3BBD3607"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3,27     3,50</w:t>
            </w:r>
          </w:p>
        </w:tc>
        <w:tc>
          <w:tcPr>
            <w:tcW w:w="839" w:type="dxa"/>
            <w:tcBorders>
              <w:top w:val="nil"/>
              <w:left w:val="nil"/>
              <w:bottom w:val="single" w:sz="4" w:space="0" w:color="auto"/>
              <w:right w:val="nil"/>
            </w:tcBorders>
            <w:noWrap/>
            <w:vAlign w:val="bottom"/>
            <w:hideMark/>
          </w:tcPr>
          <w:p w14:paraId="1863858E" w14:textId="30F3F75C"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2,92</w:t>
            </w:r>
          </w:p>
        </w:tc>
        <w:tc>
          <w:tcPr>
            <w:tcW w:w="790" w:type="dxa"/>
            <w:tcBorders>
              <w:top w:val="nil"/>
              <w:left w:val="nil"/>
              <w:bottom w:val="single" w:sz="4" w:space="0" w:color="auto"/>
              <w:right w:val="nil"/>
            </w:tcBorders>
            <w:noWrap/>
            <w:vAlign w:val="bottom"/>
            <w:hideMark/>
          </w:tcPr>
          <w:p w14:paraId="3D076131" w14:textId="4FE1DF33"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w:t>
            </w:r>
            <w:r w:rsidR="00BC0F77" w:rsidRPr="00B7618F">
              <w:rPr>
                <w:rFonts w:ascii="Arial" w:hAnsi="Arial" w:cs="Arial"/>
                <w:color w:val="000000"/>
                <w:sz w:val="20"/>
                <w:szCs w:val="20"/>
                <w:lang w:eastAsia="fr-FR"/>
              </w:rPr>
              <w:t xml:space="preserve">  </w:t>
            </w:r>
            <w:r w:rsidRPr="00B7618F">
              <w:rPr>
                <w:rFonts w:ascii="Arial" w:hAnsi="Arial" w:cs="Arial"/>
                <w:color w:val="000000"/>
                <w:sz w:val="20"/>
                <w:szCs w:val="20"/>
                <w:lang w:eastAsia="fr-FR"/>
              </w:rPr>
              <w:t>-</w:t>
            </w:r>
          </w:p>
        </w:tc>
      </w:tr>
    </w:tbl>
    <w:p w14:paraId="60B4D0EA" w14:textId="77777777" w:rsidR="0043591B" w:rsidRDefault="0043591B" w:rsidP="00C739D6">
      <w:pPr>
        <w:rPr>
          <w:rFonts w:cstheme="minorHAnsi"/>
          <w:b/>
          <w:bCs/>
        </w:rPr>
      </w:pPr>
    </w:p>
    <w:p w14:paraId="2746BB26" w14:textId="522942F6" w:rsidR="00C739D6" w:rsidRPr="00EC718D" w:rsidRDefault="0043591B" w:rsidP="00C739D6">
      <w:pPr>
        <w:rPr>
          <w:rFonts w:ascii="Arial" w:hAnsi="Arial" w:cs="Arial"/>
          <w:b/>
          <w:bCs/>
          <w:sz w:val="20"/>
          <w:szCs w:val="20"/>
        </w:rPr>
      </w:pPr>
      <w:r w:rsidRPr="00EC718D">
        <w:rPr>
          <w:rFonts w:ascii="Arial" w:hAnsi="Arial" w:cs="Arial"/>
          <w:b/>
          <w:bCs/>
          <w:sz w:val="20"/>
          <w:szCs w:val="20"/>
        </w:rPr>
        <w:t xml:space="preserve">2-2 </w:t>
      </w:r>
      <w:r w:rsidR="00C739D6" w:rsidRPr="00EC718D">
        <w:rPr>
          <w:rFonts w:ascii="Arial" w:hAnsi="Arial" w:cs="Arial"/>
          <w:b/>
          <w:bCs/>
          <w:sz w:val="20"/>
          <w:szCs w:val="20"/>
        </w:rPr>
        <w:t>Plant Material</w:t>
      </w:r>
    </w:p>
    <w:p w14:paraId="5F866CEE" w14:textId="0EB34B56" w:rsidR="00C739D6" w:rsidRPr="00EC718D" w:rsidRDefault="00C739D6" w:rsidP="00B6050C">
      <w:pPr>
        <w:spacing w:line="360" w:lineRule="auto"/>
        <w:rPr>
          <w:rFonts w:ascii="Arial" w:hAnsi="Arial" w:cs="Arial"/>
          <w:sz w:val="20"/>
          <w:szCs w:val="20"/>
        </w:rPr>
      </w:pPr>
      <w:r w:rsidRPr="00EC718D">
        <w:rPr>
          <w:rFonts w:ascii="Arial" w:hAnsi="Arial" w:cs="Arial"/>
          <w:sz w:val="20"/>
          <w:szCs w:val="20"/>
        </w:rPr>
        <w:t xml:space="preserve">The aubergine seeds used in this study were of the hybrid variety ‘F1 Kalenda’, created by the </w:t>
      </w:r>
      <w:r w:rsidR="00544EE3" w:rsidRPr="00EC718D">
        <w:rPr>
          <w:rFonts w:ascii="Arial" w:hAnsi="Arial" w:cs="Arial"/>
          <w:sz w:val="20"/>
          <w:szCs w:val="20"/>
        </w:rPr>
        <w:t>C</w:t>
      </w:r>
      <w:r w:rsidRPr="00EC718D">
        <w:rPr>
          <w:rFonts w:ascii="Arial" w:hAnsi="Arial" w:cs="Arial"/>
          <w:sz w:val="20"/>
          <w:szCs w:val="20"/>
        </w:rPr>
        <w:t>ompanies Tropicasem/Technisem. It is a semi-early variety, tolerant to bacterial wilt, with oblong fruits that are dark purple when ripe.</w:t>
      </w:r>
    </w:p>
    <w:p w14:paraId="430DD548" w14:textId="721BEDF2" w:rsidR="00C739D6" w:rsidRPr="00EC718D" w:rsidRDefault="0043591B" w:rsidP="00C739D6">
      <w:pPr>
        <w:rPr>
          <w:rFonts w:ascii="Arial" w:hAnsi="Arial" w:cs="Arial"/>
          <w:b/>
          <w:bCs/>
          <w:sz w:val="20"/>
          <w:szCs w:val="20"/>
        </w:rPr>
      </w:pPr>
      <w:r w:rsidRPr="00EC718D">
        <w:rPr>
          <w:rFonts w:ascii="Arial" w:hAnsi="Arial" w:cs="Arial"/>
          <w:b/>
          <w:bCs/>
          <w:sz w:val="20"/>
          <w:szCs w:val="20"/>
        </w:rPr>
        <w:t xml:space="preserve">2-3 </w:t>
      </w:r>
      <w:r w:rsidR="00C739D6" w:rsidRPr="00EC718D">
        <w:rPr>
          <w:rFonts w:ascii="Arial" w:hAnsi="Arial" w:cs="Arial"/>
          <w:b/>
          <w:bCs/>
          <w:sz w:val="20"/>
          <w:szCs w:val="20"/>
        </w:rPr>
        <w:t>Study Variants</w:t>
      </w:r>
    </w:p>
    <w:p w14:paraId="04BBF770" w14:textId="77777777" w:rsidR="00C739D6" w:rsidRPr="00EC718D" w:rsidRDefault="00C739D6" w:rsidP="00C739D6">
      <w:pPr>
        <w:rPr>
          <w:rFonts w:ascii="Arial" w:hAnsi="Arial" w:cs="Arial"/>
          <w:sz w:val="20"/>
          <w:szCs w:val="20"/>
        </w:rPr>
      </w:pPr>
      <w:r w:rsidRPr="00EC718D">
        <w:rPr>
          <w:rFonts w:ascii="Arial" w:hAnsi="Arial" w:cs="Arial"/>
          <w:sz w:val="20"/>
          <w:szCs w:val="20"/>
        </w:rPr>
        <w:t>Four levels of combined doses of organo-mineral fertilisers in varying proportions over two successive production campaigns (2022-2023 and 2023-2024) were tested.</w:t>
      </w:r>
    </w:p>
    <w:p w14:paraId="3A1033B8" w14:textId="39464B40" w:rsidR="00C739D6" w:rsidRPr="00EC718D" w:rsidRDefault="00C739D6" w:rsidP="00C739D6">
      <w:pPr>
        <w:rPr>
          <w:rFonts w:ascii="Arial" w:hAnsi="Arial" w:cs="Arial"/>
          <w:sz w:val="20"/>
          <w:szCs w:val="20"/>
        </w:rPr>
      </w:pPr>
      <w:r w:rsidRPr="00EC718D">
        <w:rPr>
          <w:rFonts w:ascii="Arial" w:hAnsi="Arial" w:cs="Arial"/>
          <w:sz w:val="20"/>
          <w:szCs w:val="20"/>
        </w:rPr>
        <w:t>Quantities equal to 20</w:t>
      </w:r>
      <w:r w:rsidR="00BC0F77" w:rsidRPr="00EC718D">
        <w:rPr>
          <w:rFonts w:ascii="Arial" w:hAnsi="Arial" w:cs="Arial"/>
          <w:sz w:val="20"/>
          <w:szCs w:val="20"/>
        </w:rPr>
        <w:t> </w:t>
      </w:r>
      <w:r w:rsidRPr="00EC718D">
        <w:rPr>
          <w:rFonts w:ascii="Arial" w:hAnsi="Arial" w:cs="Arial"/>
          <w:sz w:val="20"/>
          <w:szCs w:val="20"/>
        </w:rPr>
        <w:t xml:space="preserve">000 kg/ha of compost and 200 kg/ha of Triple 15 in aubergine cultivation were chosen as the base doses. </w:t>
      </w:r>
    </w:p>
    <w:p w14:paraId="1A9CDDE2" w14:textId="77777777" w:rsidR="00C739D6" w:rsidRPr="00EC718D" w:rsidRDefault="00C739D6" w:rsidP="00C739D6">
      <w:pPr>
        <w:rPr>
          <w:rFonts w:ascii="Arial" w:hAnsi="Arial" w:cs="Arial"/>
          <w:sz w:val="20"/>
          <w:szCs w:val="20"/>
        </w:rPr>
      </w:pPr>
      <w:r w:rsidRPr="00EC718D">
        <w:rPr>
          <w:rFonts w:ascii="Arial" w:hAnsi="Arial" w:cs="Arial"/>
          <w:sz w:val="20"/>
          <w:szCs w:val="20"/>
        </w:rPr>
        <w:t>D0 : 0 kg/ha of compost + 0 kg/ha of Triple15, i.e. 0% compost + 0% Triple15 ;</w:t>
      </w:r>
    </w:p>
    <w:p w14:paraId="0EF8D7E2" w14:textId="77777777" w:rsidR="00C739D6" w:rsidRPr="00EC718D" w:rsidRDefault="00C739D6" w:rsidP="00C739D6">
      <w:pPr>
        <w:rPr>
          <w:rFonts w:ascii="Arial" w:hAnsi="Arial" w:cs="Arial"/>
          <w:sz w:val="20"/>
          <w:szCs w:val="20"/>
        </w:rPr>
      </w:pPr>
      <w:r w:rsidRPr="00EC718D">
        <w:rPr>
          <w:rFonts w:ascii="Arial" w:hAnsi="Arial" w:cs="Arial"/>
          <w:sz w:val="20"/>
          <w:szCs w:val="20"/>
        </w:rPr>
        <w:t xml:space="preserve">D1 : 15,000 kg/ha of compost + 50 kg/ha of Triple 15, i.e. 75% compost + 25% Triple 15 ; </w:t>
      </w:r>
    </w:p>
    <w:p w14:paraId="7B7EB617" w14:textId="77777777" w:rsidR="00C739D6" w:rsidRPr="00EC718D" w:rsidRDefault="00C739D6" w:rsidP="00C739D6">
      <w:pPr>
        <w:rPr>
          <w:rFonts w:ascii="Arial" w:hAnsi="Arial" w:cs="Arial"/>
          <w:sz w:val="20"/>
          <w:szCs w:val="20"/>
        </w:rPr>
      </w:pPr>
      <w:r w:rsidRPr="00EC718D">
        <w:rPr>
          <w:rFonts w:ascii="Arial" w:hAnsi="Arial" w:cs="Arial"/>
          <w:sz w:val="20"/>
          <w:szCs w:val="20"/>
        </w:rPr>
        <w:t>D</w:t>
      </w:r>
      <w:proofErr w:type="gramStart"/>
      <w:r w:rsidRPr="00EC718D">
        <w:rPr>
          <w:rFonts w:ascii="Arial" w:hAnsi="Arial" w:cs="Arial"/>
          <w:sz w:val="20"/>
          <w:szCs w:val="20"/>
        </w:rPr>
        <w:t>2:</w:t>
      </w:r>
      <w:proofErr w:type="gramEnd"/>
      <w:r w:rsidRPr="00EC718D">
        <w:rPr>
          <w:rFonts w:ascii="Arial" w:hAnsi="Arial" w:cs="Arial"/>
          <w:sz w:val="20"/>
          <w:szCs w:val="20"/>
        </w:rPr>
        <w:t xml:space="preserve"> 10,000 kg/ha of compost + 100 kg/ha of Triple15, i.e. 50% compost + 50% Triple15; </w:t>
      </w:r>
    </w:p>
    <w:p w14:paraId="69A76F50" w14:textId="57664181" w:rsidR="00277A67" w:rsidRPr="00EC718D" w:rsidRDefault="00C739D6" w:rsidP="00C739D6">
      <w:pPr>
        <w:rPr>
          <w:rFonts w:ascii="Arial" w:hAnsi="Arial" w:cs="Arial"/>
          <w:sz w:val="20"/>
          <w:szCs w:val="20"/>
        </w:rPr>
        <w:sectPr w:rsidR="00277A67" w:rsidRPr="00EC718D" w:rsidSect="00996B89">
          <w:pgSz w:w="16838" w:h="11906" w:orient="landscape"/>
          <w:pgMar w:top="851" w:right="1134" w:bottom="851" w:left="709" w:header="709" w:footer="709" w:gutter="0"/>
          <w:cols w:space="708"/>
          <w:docGrid w:linePitch="360"/>
        </w:sectPr>
      </w:pPr>
      <w:r w:rsidRPr="00EC718D">
        <w:rPr>
          <w:rFonts w:ascii="Arial" w:hAnsi="Arial" w:cs="Arial"/>
          <w:sz w:val="20"/>
          <w:szCs w:val="20"/>
        </w:rPr>
        <w:lastRenderedPageBreak/>
        <w:t>D</w:t>
      </w:r>
      <w:proofErr w:type="gramStart"/>
      <w:r w:rsidRPr="00EC718D">
        <w:rPr>
          <w:rFonts w:ascii="Arial" w:hAnsi="Arial" w:cs="Arial"/>
          <w:sz w:val="20"/>
          <w:szCs w:val="20"/>
        </w:rPr>
        <w:t>3:</w:t>
      </w:r>
      <w:proofErr w:type="gramEnd"/>
      <w:r w:rsidRPr="00EC718D">
        <w:rPr>
          <w:rFonts w:ascii="Arial" w:hAnsi="Arial" w:cs="Arial"/>
          <w:sz w:val="20"/>
          <w:szCs w:val="20"/>
        </w:rPr>
        <w:t xml:space="preserve"> 5,000 kg/ha of compost + 150 kg/ha of Triple15, i.e. 25% compost + 75% Triple15.</w:t>
      </w:r>
    </w:p>
    <w:p w14:paraId="2D0DD945" w14:textId="0C5B6237" w:rsidR="00C739D6" w:rsidRPr="00B7618F" w:rsidRDefault="0043591B" w:rsidP="00C739D6">
      <w:pPr>
        <w:rPr>
          <w:rFonts w:ascii="Arial" w:hAnsi="Arial" w:cs="Arial"/>
          <w:b/>
          <w:bCs/>
          <w:sz w:val="20"/>
          <w:szCs w:val="20"/>
        </w:rPr>
      </w:pPr>
      <w:r w:rsidRPr="00B7618F">
        <w:rPr>
          <w:rFonts w:ascii="Arial" w:hAnsi="Arial" w:cs="Arial"/>
          <w:b/>
          <w:bCs/>
          <w:sz w:val="20"/>
          <w:szCs w:val="20"/>
        </w:rPr>
        <w:lastRenderedPageBreak/>
        <w:t xml:space="preserve">2-4 </w:t>
      </w:r>
      <w:r w:rsidR="00C739D6" w:rsidRPr="00B7618F">
        <w:rPr>
          <w:rFonts w:ascii="Arial" w:hAnsi="Arial" w:cs="Arial"/>
          <w:b/>
          <w:bCs/>
          <w:sz w:val="20"/>
          <w:szCs w:val="20"/>
        </w:rPr>
        <w:t>Cultivation</w:t>
      </w:r>
    </w:p>
    <w:p w14:paraId="0754E41E" w14:textId="77777777" w:rsidR="00C739D6" w:rsidRPr="00B7618F" w:rsidRDefault="00C739D6" w:rsidP="0074309B">
      <w:pPr>
        <w:spacing w:line="360" w:lineRule="auto"/>
        <w:jc w:val="both"/>
        <w:rPr>
          <w:rFonts w:ascii="Arial" w:hAnsi="Arial" w:cs="Arial"/>
          <w:sz w:val="20"/>
          <w:szCs w:val="20"/>
        </w:rPr>
      </w:pPr>
      <w:r w:rsidRPr="00B7618F">
        <w:rPr>
          <w:rFonts w:ascii="Arial" w:hAnsi="Arial" w:cs="Arial"/>
          <w:sz w:val="20"/>
          <w:szCs w:val="20"/>
        </w:rPr>
        <w:t xml:space="preserve">In the nursery, F1 Kalenda aubergine seeds were sown densely over an area of 5m² on a bed of 10kg of compost made from rice straw and manure. The well-covered seeds germinated and the young plants were maintained by daily watering during their stay in the nursery. </w:t>
      </w:r>
    </w:p>
    <w:p w14:paraId="5EC00147" w14:textId="77777777" w:rsidR="00C739D6" w:rsidRPr="00B7618F" w:rsidRDefault="00C739D6" w:rsidP="0074309B">
      <w:pPr>
        <w:spacing w:line="360" w:lineRule="auto"/>
        <w:jc w:val="both"/>
        <w:rPr>
          <w:rFonts w:ascii="Arial" w:hAnsi="Arial" w:cs="Arial"/>
          <w:sz w:val="20"/>
          <w:szCs w:val="20"/>
        </w:rPr>
      </w:pPr>
      <w:r w:rsidRPr="00B7618F">
        <w:rPr>
          <w:rFonts w:ascii="Arial" w:hAnsi="Arial" w:cs="Arial"/>
          <w:sz w:val="20"/>
          <w:szCs w:val="20"/>
        </w:rPr>
        <w:t xml:space="preserve">In the open field, each trial was carried out during the dry season on a Randomised Complete Block design comprising four variants repeated three times on elementary plots of 13 m² each. </w:t>
      </w:r>
    </w:p>
    <w:p w14:paraId="7CCAEA3C" w14:textId="71E433E6" w:rsidR="00544EE3" w:rsidRPr="00B7618F" w:rsidRDefault="00C739D6" w:rsidP="0074309B">
      <w:pPr>
        <w:spacing w:line="360" w:lineRule="auto"/>
        <w:jc w:val="both"/>
        <w:rPr>
          <w:rFonts w:ascii="Arial" w:hAnsi="Arial" w:cs="Arial"/>
          <w:sz w:val="20"/>
          <w:szCs w:val="20"/>
        </w:rPr>
      </w:pPr>
      <w:r w:rsidRPr="00B7618F">
        <w:rPr>
          <w:rFonts w:ascii="Arial" w:hAnsi="Arial" w:cs="Arial"/>
          <w:sz w:val="20"/>
          <w:szCs w:val="20"/>
        </w:rPr>
        <w:t>The transplant density was 40</w:t>
      </w:r>
      <w:r w:rsidR="00B2601F" w:rsidRPr="00B7618F">
        <w:rPr>
          <w:rFonts w:ascii="Arial" w:hAnsi="Arial" w:cs="Arial"/>
          <w:sz w:val="20"/>
          <w:szCs w:val="20"/>
        </w:rPr>
        <w:t xml:space="preserve"> </w:t>
      </w:r>
      <w:r w:rsidRPr="00B7618F">
        <w:rPr>
          <w:rFonts w:ascii="Arial" w:hAnsi="Arial" w:cs="Arial"/>
          <w:sz w:val="20"/>
          <w:szCs w:val="20"/>
        </w:rPr>
        <w:t>000 plants/ha. Two weeding sessions were carried out and the plants' water requirements were met by daily watering sessions according to the phenophases until the last harvest. An additional localised application of 2.5 g per pot, i.e. 100 kg/ha of urea, was applied at the beginning of flowering.</w:t>
      </w:r>
    </w:p>
    <w:p w14:paraId="563A4DAF" w14:textId="00CD2804" w:rsidR="00C739D6" w:rsidRPr="00B7618F" w:rsidRDefault="0043591B" w:rsidP="0074309B">
      <w:pPr>
        <w:spacing w:line="360" w:lineRule="auto"/>
        <w:jc w:val="both"/>
        <w:rPr>
          <w:rFonts w:ascii="Arial" w:hAnsi="Arial" w:cs="Arial"/>
          <w:b/>
          <w:bCs/>
          <w:sz w:val="20"/>
          <w:szCs w:val="20"/>
        </w:rPr>
      </w:pPr>
      <w:r w:rsidRPr="00B7618F">
        <w:rPr>
          <w:rFonts w:ascii="Arial" w:hAnsi="Arial" w:cs="Arial"/>
          <w:b/>
          <w:bCs/>
          <w:sz w:val="20"/>
          <w:szCs w:val="20"/>
        </w:rPr>
        <w:t xml:space="preserve">2-5 </w:t>
      </w:r>
      <w:r w:rsidR="00C739D6" w:rsidRPr="00B7618F">
        <w:rPr>
          <w:rFonts w:ascii="Arial" w:hAnsi="Arial" w:cs="Arial"/>
          <w:b/>
          <w:bCs/>
          <w:sz w:val="20"/>
          <w:szCs w:val="20"/>
        </w:rPr>
        <w:t xml:space="preserve">Parameters measured </w:t>
      </w:r>
    </w:p>
    <w:p w14:paraId="15C30DB1" w14:textId="77777777" w:rsidR="00C739D6" w:rsidRPr="00B7618F" w:rsidRDefault="00C739D6" w:rsidP="0074309B">
      <w:pPr>
        <w:spacing w:line="360" w:lineRule="auto"/>
        <w:jc w:val="both"/>
        <w:rPr>
          <w:rFonts w:ascii="Arial" w:hAnsi="Arial" w:cs="Arial"/>
          <w:sz w:val="20"/>
          <w:szCs w:val="20"/>
        </w:rPr>
      </w:pPr>
      <w:r w:rsidRPr="00B7618F">
        <w:rPr>
          <w:rFonts w:ascii="Arial" w:hAnsi="Arial" w:cs="Arial"/>
          <w:sz w:val="20"/>
          <w:szCs w:val="20"/>
        </w:rPr>
        <w:t xml:space="preserve">For sampling, five egg plants were randomly selected from each elementary plot. The following means parameters were </w:t>
      </w:r>
      <w:proofErr w:type="gramStart"/>
      <w:r w:rsidRPr="00B7618F">
        <w:rPr>
          <w:rFonts w:ascii="Arial" w:hAnsi="Arial" w:cs="Arial"/>
          <w:sz w:val="20"/>
          <w:szCs w:val="20"/>
        </w:rPr>
        <w:t>evaluated:</w:t>
      </w:r>
      <w:proofErr w:type="gramEnd"/>
      <w:r w:rsidRPr="00B7618F">
        <w:rPr>
          <w:rFonts w:ascii="Arial" w:hAnsi="Arial" w:cs="Arial"/>
          <w:sz w:val="20"/>
          <w:szCs w:val="20"/>
        </w:rPr>
        <w:t xml:space="preserve"> Plant Height at Harvest in cm; Number of Branches/Plant ; Collar Diameter in mm; Number of Fruits/Plant; Fruit Length in cm;  Fruit Circumference in cm; Fruit Weight in g; and  Fruit Yield  in T/ha after three harvests.</w:t>
      </w:r>
    </w:p>
    <w:p w14:paraId="76F0EDFA" w14:textId="3AF15C5F" w:rsidR="00C739D6" w:rsidRPr="00B7618F" w:rsidRDefault="0043591B" w:rsidP="0074309B">
      <w:pPr>
        <w:spacing w:line="360" w:lineRule="auto"/>
        <w:jc w:val="both"/>
        <w:rPr>
          <w:rFonts w:ascii="Arial" w:hAnsi="Arial" w:cs="Arial"/>
          <w:b/>
          <w:bCs/>
          <w:sz w:val="20"/>
          <w:szCs w:val="20"/>
        </w:rPr>
      </w:pPr>
      <w:r w:rsidRPr="00B7618F">
        <w:rPr>
          <w:rFonts w:ascii="Arial" w:hAnsi="Arial" w:cs="Arial"/>
          <w:b/>
          <w:bCs/>
          <w:sz w:val="20"/>
          <w:szCs w:val="20"/>
        </w:rPr>
        <w:t xml:space="preserve">2-6 </w:t>
      </w:r>
      <w:r w:rsidR="00C739D6" w:rsidRPr="00B7618F">
        <w:rPr>
          <w:rFonts w:ascii="Arial" w:hAnsi="Arial" w:cs="Arial"/>
          <w:b/>
          <w:bCs/>
          <w:sz w:val="20"/>
          <w:szCs w:val="20"/>
        </w:rPr>
        <w:t>Statistical Analysis</w:t>
      </w:r>
    </w:p>
    <w:p w14:paraId="52D50FE7" w14:textId="13E670E4" w:rsidR="00544EE3" w:rsidRPr="00B7618F" w:rsidRDefault="00544EE3" w:rsidP="0074309B">
      <w:pPr>
        <w:spacing w:line="360" w:lineRule="auto"/>
        <w:jc w:val="both"/>
        <w:rPr>
          <w:rFonts w:ascii="Arial" w:hAnsi="Arial" w:cs="Arial"/>
          <w:sz w:val="20"/>
          <w:szCs w:val="20"/>
        </w:rPr>
      </w:pPr>
      <w:r w:rsidRPr="00B7618F">
        <w:rPr>
          <w:rFonts w:ascii="Arial" w:hAnsi="Arial" w:cs="Arial"/>
          <w:sz w:val="20"/>
          <w:szCs w:val="20"/>
        </w:rPr>
        <w:t>The data obtained were subjected to analysis of variance (ANOVA) using SPSS 22.0 statistical software (IBM SPSS Statistics Version 22.0 Inc., Chicago, II., USA). The means were compared using a one-way independent t-test. The statistical significance of the differences between the means was determined using Duncan's test (p &lt; 0.05).</w:t>
      </w:r>
      <w:r w:rsidR="009D6D69" w:rsidRPr="00B7618F">
        <w:rPr>
          <w:rFonts w:ascii="Arial" w:hAnsi="Arial" w:cs="Arial"/>
          <w:sz w:val="20"/>
          <w:szCs w:val="20"/>
        </w:rPr>
        <w:t xml:space="preserve"> The mean values and standard errors for the three replicates were calculated for each parameter measured. </w:t>
      </w:r>
    </w:p>
    <w:p w14:paraId="67DF8DD9" w14:textId="5839E7E4" w:rsidR="00590941" w:rsidRPr="00B7618F" w:rsidRDefault="006B5003" w:rsidP="0074309B">
      <w:pPr>
        <w:spacing w:line="360" w:lineRule="auto"/>
        <w:jc w:val="both"/>
        <w:rPr>
          <w:rFonts w:ascii="Arial" w:hAnsi="Arial" w:cs="Arial"/>
          <w:b/>
          <w:bCs/>
          <w:sz w:val="20"/>
          <w:szCs w:val="20"/>
        </w:rPr>
      </w:pPr>
      <w:r w:rsidRPr="00B7618F">
        <w:rPr>
          <w:rFonts w:ascii="Arial" w:hAnsi="Arial" w:cs="Arial"/>
          <w:b/>
          <w:bCs/>
          <w:sz w:val="20"/>
          <w:szCs w:val="20"/>
        </w:rPr>
        <w:t>3. RESULTS AND DISCUSSION</w:t>
      </w:r>
    </w:p>
    <w:p w14:paraId="0FB28C07" w14:textId="77777777" w:rsidR="00544EE3" w:rsidRPr="00B7618F" w:rsidRDefault="00544EE3" w:rsidP="0074309B">
      <w:pPr>
        <w:spacing w:line="360" w:lineRule="auto"/>
        <w:jc w:val="both"/>
        <w:rPr>
          <w:rFonts w:ascii="Arial" w:hAnsi="Arial" w:cs="Arial"/>
          <w:sz w:val="20"/>
          <w:szCs w:val="20"/>
        </w:rPr>
      </w:pPr>
      <w:r w:rsidRPr="00B7618F">
        <w:rPr>
          <w:rFonts w:ascii="Arial" w:hAnsi="Arial" w:cs="Arial"/>
          <w:sz w:val="20"/>
          <w:szCs w:val="20"/>
        </w:rPr>
        <w:t>The use of manure in market gardening is a determining factor in vegetable production in general and aubergine production in particular in Faranah.</w:t>
      </w:r>
    </w:p>
    <w:p w14:paraId="4FB2A71C" w14:textId="693E100C" w:rsidR="00544EE3" w:rsidRPr="00B7618F" w:rsidRDefault="00544EE3" w:rsidP="0074309B">
      <w:pPr>
        <w:spacing w:line="360" w:lineRule="auto"/>
        <w:jc w:val="both"/>
        <w:rPr>
          <w:rFonts w:ascii="Arial" w:hAnsi="Arial" w:cs="Arial"/>
          <w:sz w:val="20"/>
          <w:szCs w:val="20"/>
        </w:rPr>
      </w:pPr>
      <w:r w:rsidRPr="00B7618F">
        <w:rPr>
          <w:rFonts w:ascii="Arial" w:hAnsi="Arial" w:cs="Arial"/>
          <w:sz w:val="20"/>
          <w:szCs w:val="20"/>
        </w:rPr>
        <w:t xml:space="preserve">The analysis of the growing seasons had a significant effect on growth and production parameters. Thus, the slight differences in soil and climate conditions that prevailed during the two production seasons influenced the 2023-2024 crop, resulting in more robust aubergine plants bearing more and heavier fruit, and consequently higher yields (Table </w:t>
      </w:r>
      <w:r w:rsidR="003E6EC8">
        <w:rPr>
          <w:rFonts w:ascii="Arial" w:hAnsi="Arial" w:cs="Arial"/>
          <w:sz w:val="20"/>
          <w:szCs w:val="20"/>
        </w:rPr>
        <w:t>4</w:t>
      </w:r>
      <w:r w:rsidRPr="00B7618F">
        <w:rPr>
          <w:rFonts w:ascii="Arial" w:hAnsi="Arial" w:cs="Arial"/>
          <w:sz w:val="20"/>
          <w:szCs w:val="20"/>
        </w:rPr>
        <w:t>).</w:t>
      </w:r>
    </w:p>
    <w:p w14:paraId="13C1AA5A" w14:textId="00CBC63C" w:rsidR="00544EE3" w:rsidRPr="00B7618F" w:rsidRDefault="00544EE3" w:rsidP="0074309B">
      <w:pPr>
        <w:spacing w:line="360" w:lineRule="auto"/>
        <w:jc w:val="both"/>
        <w:rPr>
          <w:rFonts w:ascii="Arial" w:hAnsi="Arial" w:cs="Arial"/>
          <w:sz w:val="20"/>
          <w:szCs w:val="20"/>
        </w:rPr>
      </w:pPr>
      <w:r w:rsidRPr="00B7618F">
        <w:rPr>
          <w:rFonts w:ascii="Arial" w:hAnsi="Arial" w:cs="Arial"/>
          <w:sz w:val="20"/>
          <w:szCs w:val="20"/>
        </w:rPr>
        <w:t xml:space="preserve">The doses of organo-mineral fertiliser significantly influenced all the variables measured, except for the average fruit length (Table </w:t>
      </w:r>
      <w:r w:rsidR="003E6EC8">
        <w:rPr>
          <w:rFonts w:ascii="Arial" w:hAnsi="Arial" w:cs="Arial"/>
          <w:sz w:val="20"/>
          <w:szCs w:val="20"/>
        </w:rPr>
        <w:t>4</w:t>
      </w:r>
      <w:r w:rsidRPr="00B7618F">
        <w:rPr>
          <w:rFonts w:ascii="Arial" w:hAnsi="Arial" w:cs="Arial"/>
          <w:sz w:val="20"/>
          <w:szCs w:val="20"/>
        </w:rPr>
        <w:t xml:space="preserve">). </w:t>
      </w:r>
    </w:p>
    <w:p w14:paraId="31A278BE" w14:textId="77A4387E" w:rsidR="0074309B" w:rsidRPr="00B7618F" w:rsidRDefault="00544EE3" w:rsidP="00D82497">
      <w:pPr>
        <w:spacing w:line="360" w:lineRule="auto"/>
        <w:jc w:val="both"/>
        <w:rPr>
          <w:rFonts w:ascii="Arial" w:hAnsi="Arial" w:cs="Arial"/>
          <w:sz w:val="20"/>
          <w:szCs w:val="20"/>
        </w:rPr>
      </w:pPr>
      <w:r w:rsidRPr="00B7618F">
        <w:rPr>
          <w:rFonts w:ascii="Arial" w:hAnsi="Arial" w:cs="Arial"/>
          <w:sz w:val="20"/>
          <w:szCs w:val="20"/>
        </w:rPr>
        <w:t xml:space="preserve">The interaction between production seasons and doses was significant only for the average collar diameter, the average number of fruits per plant and the total fruit yield (Table </w:t>
      </w:r>
      <w:r w:rsidR="003E6EC8">
        <w:rPr>
          <w:rFonts w:ascii="Arial" w:hAnsi="Arial" w:cs="Arial"/>
          <w:sz w:val="20"/>
          <w:szCs w:val="20"/>
        </w:rPr>
        <w:t>4</w:t>
      </w:r>
      <w:r w:rsidRPr="00B7618F">
        <w:rPr>
          <w:rFonts w:ascii="Arial" w:hAnsi="Arial" w:cs="Arial"/>
          <w:sz w:val="20"/>
          <w:szCs w:val="20"/>
        </w:rPr>
        <w:t>).</w:t>
      </w:r>
    </w:p>
    <w:p w14:paraId="64CA69FA" w14:textId="77777777" w:rsidR="0064361E" w:rsidRDefault="0064361E" w:rsidP="00D82497">
      <w:pPr>
        <w:pStyle w:val="NormalWeb"/>
        <w:spacing w:before="0" w:beforeAutospacing="0" w:after="0" w:afterAutospacing="0" w:line="360" w:lineRule="auto"/>
        <w:rPr>
          <w:rFonts w:ascii="Arial" w:hAnsi="Arial" w:cs="Arial"/>
          <w:b/>
          <w:bCs/>
          <w:sz w:val="20"/>
          <w:szCs w:val="20"/>
        </w:rPr>
      </w:pPr>
    </w:p>
    <w:p w14:paraId="620E7467" w14:textId="77777777" w:rsidR="0064361E" w:rsidRDefault="0064361E" w:rsidP="00D82497">
      <w:pPr>
        <w:pStyle w:val="NormalWeb"/>
        <w:spacing w:before="0" w:beforeAutospacing="0" w:after="0" w:afterAutospacing="0" w:line="360" w:lineRule="auto"/>
        <w:rPr>
          <w:rFonts w:ascii="Arial" w:hAnsi="Arial" w:cs="Arial"/>
          <w:b/>
          <w:bCs/>
          <w:sz w:val="20"/>
          <w:szCs w:val="20"/>
        </w:rPr>
      </w:pPr>
    </w:p>
    <w:p w14:paraId="606EDDC3" w14:textId="77777777" w:rsidR="0064361E" w:rsidRDefault="0064361E" w:rsidP="00D82497">
      <w:pPr>
        <w:pStyle w:val="NormalWeb"/>
        <w:spacing w:before="0" w:beforeAutospacing="0" w:after="0" w:afterAutospacing="0" w:line="360" w:lineRule="auto"/>
        <w:rPr>
          <w:rFonts w:ascii="Arial" w:hAnsi="Arial" w:cs="Arial"/>
          <w:b/>
          <w:bCs/>
          <w:sz w:val="20"/>
          <w:szCs w:val="20"/>
        </w:rPr>
      </w:pPr>
    </w:p>
    <w:p w14:paraId="2ACB8DB5" w14:textId="26904C61" w:rsidR="00544EE3" w:rsidRPr="00B7618F" w:rsidRDefault="00544EE3" w:rsidP="00D82497">
      <w:pPr>
        <w:pStyle w:val="NormalWeb"/>
        <w:spacing w:before="0" w:beforeAutospacing="0" w:after="0" w:afterAutospacing="0" w:line="360" w:lineRule="auto"/>
        <w:rPr>
          <w:rFonts w:ascii="Arial" w:hAnsi="Arial" w:cs="Arial"/>
          <w:b/>
          <w:bCs/>
          <w:sz w:val="20"/>
          <w:szCs w:val="20"/>
        </w:rPr>
      </w:pPr>
      <w:r w:rsidRPr="00B7618F">
        <w:rPr>
          <w:rFonts w:ascii="Arial" w:hAnsi="Arial" w:cs="Arial"/>
          <w:b/>
          <w:bCs/>
          <w:sz w:val="20"/>
          <w:szCs w:val="20"/>
        </w:rPr>
        <w:lastRenderedPageBreak/>
        <w:t xml:space="preserve">Table </w:t>
      </w:r>
      <w:r w:rsidR="003E6EC8">
        <w:rPr>
          <w:rFonts w:ascii="Arial" w:hAnsi="Arial" w:cs="Arial"/>
          <w:b/>
          <w:bCs/>
          <w:sz w:val="20"/>
          <w:szCs w:val="20"/>
        </w:rPr>
        <w:t>4</w:t>
      </w:r>
      <w:r w:rsidRPr="00B7618F">
        <w:rPr>
          <w:rFonts w:ascii="Arial" w:hAnsi="Arial" w:cs="Arial"/>
          <w:b/>
          <w:bCs/>
          <w:sz w:val="20"/>
          <w:szCs w:val="20"/>
        </w:rPr>
        <w:t> : Analysis of variance (ANOVA) for the Year, Doses and Year × Doses interaction on eggplant cutivation.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134"/>
        <w:gridCol w:w="851"/>
        <w:gridCol w:w="1701"/>
      </w:tblGrid>
      <w:tr w:rsidR="00544EE3" w:rsidRPr="00B7618F" w14:paraId="2F77D585" w14:textId="77777777" w:rsidTr="00D74617">
        <w:tc>
          <w:tcPr>
            <w:tcW w:w="2977" w:type="dxa"/>
            <w:vMerge w:val="restart"/>
            <w:tcBorders>
              <w:top w:val="single" w:sz="4" w:space="0" w:color="auto"/>
            </w:tcBorders>
          </w:tcPr>
          <w:p w14:paraId="5E083464"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Parameter</w:t>
            </w:r>
          </w:p>
        </w:tc>
        <w:tc>
          <w:tcPr>
            <w:tcW w:w="1134" w:type="dxa"/>
            <w:tcBorders>
              <w:top w:val="single" w:sz="4" w:space="0" w:color="auto"/>
              <w:bottom w:val="single" w:sz="4" w:space="0" w:color="auto"/>
            </w:tcBorders>
          </w:tcPr>
          <w:p w14:paraId="7BCEBFC9"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 xml:space="preserve">     Year</w:t>
            </w:r>
          </w:p>
        </w:tc>
        <w:tc>
          <w:tcPr>
            <w:tcW w:w="851" w:type="dxa"/>
            <w:tcBorders>
              <w:top w:val="single" w:sz="4" w:space="0" w:color="auto"/>
              <w:bottom w:val="single" w:sz="4" w:space="0" w:color="auto"/>
            </w:tcBorders>
          </w:tcPr>
          <w:p w14:paraId="45A06B98"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Doses</w:t>
            </w:r>
          </w:p>
        </w:tc>
        <w:tc>
          <w:tcPr>
            <w:tcW w:w="1701" w:type="dxa"/>
            <w:tcBorders>
              <w:top w:val="single" w:sz="4" w:space="0" w:color="auto"/>
              <w:bottom w:val="single" w:sz="4" w:space="0" w:color="auto"/>
            </w:tcBorders>
          </w:tcPr>
          <w:p w14:paraId="364C7D83"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Year × Doses</w:t>
            </w:r>
          </w:p>
        </w:tc>
      </w:tr>
      <w:tr w:rsidR="00544EE3" w:rsidRPr="00B7618F" w14:paraId="44641454" w14:textId="77777777" w:rsidTr="00D74617">
        <w:tc>
          <w:tcPr>
            <w:tcW w:w="2977" w:type="dxa"/>
            <w:vMerge/>
            <w:tcBorders>
              <w:bottom w:val="single" w:sz="4" w:space="0" w:color="auto"/>
            </w:tcBorders>
          </w:tcPr>
          <w:p w14:paraId="23471B5F"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p>
        </w:tc>
        <w:tc>
          <w:tcPr>
            <w:tcW w:w="1134" w:type="dxa"/>
            <w:tcBorders>
              <w:top w:val="single" w:sz="4" w:space="0" w:color="auto"/>
              <w:bottom w:val="single" w:sz="4" w:space="0" w:color="auto"/>
            </w:tcBorders>
          </w:tcPr>
          <w:p w14:paraId="79F1CCFF"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proofErr w:type="gramStart"/>
            <w:r w:rsidRPr="00B7618F">
              <w:rPr>
                <w:rFonts w:ascii="Arial" w:hAnsi="Arial" w:cs="Arial"/>
                <w:sz w:val="20"/>
                <w:szCs w:val="20"/>
              </w:rPr>
              <w:t>df</w:t>
            </w:r>
            <w:proofErr w:type="gramEnd"/>
            <w:r w:rsidRPr="00B7618F">
              <w:rPr>
                <w:rFonts w:ascii="Arial" w:hAnsi="Arial" w:cs="Arial"/>
                <w:sz w:val="20"/>
                <w:szCs w:val="20"/>
              </w:rPr>
              <w:t>= 1</w:t>
            </w:r>
          </w:p>
        </w:tc>
        <w:tc>
          <w:tcPr>
            <w:tcW w:w="851" w:type="dxa"/>
            <w:tcBorders>
              <w:top w:val="single" w:sz="4" w:space="0" w:color="auto"/>
              <w:bottom w:val="single" w:sz="4" w:space="0" w:color="auto"/>
            </w:tcBorders>
          </w:tcPr>
          <w:p w14:paraId="4C524966"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proofErr w:type="gramStart"/>
            <w:r w:rsidRPr="00B7618F">
              <w:rPr>
                <w:rFonts w:ascii="Arial" w:hAnsi="Arial" w:cs="Arial"/>
                <w:sz w:val="20"/>
                <w:szCs w:val="20"/>
              </w:rPr>
              <w:t>df</w:t>
            </w:r>
            <w:proofErr w:type="gramEnd"/>
            <w:r w:rsidRPr="00B7618F">
              <w:rPr>
                <w:rFonts w:ascii="Arial" w:hAnsi="Arial" w:cs="Arial"/>
                <w:sz w:val="20"/>
                <w:szCs w:val="20"/>
              </w:rPr>
              <w:t>= 3</w:t>
            </w:r>
          </w:p>
        </w:tc>
        <w:tc>
          <w:tcPr>
            <w:tcW w:w="1701" w:type="dxa"/>
            <w:tcBorders>
              <w:top w:val="single" w:sz="4" w:space="0" w:color="auto"/>
              <w:bottom w:val="single" w:sz="4" w:space="0" w:color="auto"/>
            </w:tcBorders>
          </w:tcPr>
          <w:p w14:paraId="0BD6A427"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proofErr w:type="gramStart"/>
            <w:r w:rsidRPr="00B7618F">
              <w:rPr>
                <w:rFonts w:ascii="Arial" w:hAnsi="Arial" w:cs="Arial"/>
                <w:sz w:val="20"/>
                <w:szCs w:val="20"/>
              </w:rPr>
              <w:t>df</w:t>
            </w:r>
            <w:proofErr w:type="gramEnd"/>
            <w:r w:rsidRPr="00B7618F">
              <w:rPr>
                <w:rFonts w:ascii="Arial" w:hAnsi="Arial" w:cs="Arial"/>
                <w:sz w:val="20"/>
                <w:szCs w:val="20"/>
              </w:rPr>
              <w:t>= 3</w:t>
            </w:r>
          </w:p>
        </w:tc>
      </w:tr>
      <w:tr w:rsidR="00544EE3" w:rsidRPr="00B7618F" w14:paraId="681EF5E2" w14:textId="77777777" w:rsidTr="00D74617">
        <w:tc>
          <w:tcPr>
            <w:tcW w:w="2977" w:type="dxa"/>
            <w:tcBorders>
              <w:top w:val="single" w:sz="4" w:space="0" w:color="auto"/>
            </w:tcBorders>
          </w:tcPr>
          <w:p w14:paraId="4E6CC224" w14:textId="77777777" w:rsidR="00544EE3" w:rsidRPr="00B7618F" w:rsidRDefault="00544EE3" w:rsidP="00D82497">
            <w:pPr>
              <w:pStyle w:val="NormalWeb"/>
              <w:spacing w:line="360" w:lineRule="auto"/>
              <w:jc w:val="both"/>
              <w:rPr>
                <w:rFonts w:ascii="Arial" w:hAnsi="Arial" w:cs="Arial"/>
                <w:sz w:val="20"/>
                <w:szCs w:val="20"/>
              </w:rPr>
            </w:pPr>
            <w:r w:rsidRPr="00B7618F">
              <w:rPr>
                <w:rFonts w:ascii="Arial" w:hAnsi="Arial" w:cs="Arial"/>
                <w:sz w:val="20"/>
                <w:szCs w:val="20"/>
              </w:rPr>
              <w:t xml:space="preserve"> Plant Height at Harvest (cm)</w:t>
            </w:r>
          </w:p>
        </w:tc>
        <w:tc>
          <w:tcPr>
            <w:tcW w:w="1134" w:type="dxa"/>
            <w:tcBorders>
              <w:top w:val="single" w:sz="4" w:space="0" w:color="auto"/>
            </w:tcBorders>
          </w:tcPr>
          <w:p w14:paraId="3D60C0EF" w14:textId="5F8935F2"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c>
          <w:tcPr>
            <w:tcW w:w="851" w:type="dxa"/>
            <w:tcBorders>
              <w:top w:val="single" w:sz="4" w:space="0" w:color="auto"/>
            </w:tcBorders>
          </w:tcPr>
          <w:p w14:paraId="43D67335"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1701" w:type="dxa"/>
            <w:tcBorders>
              <w:top w:val="single" w:sz="4" w:space="0" w:color="auto"/>
            </w:tcBorders>
          </w:tcPr>
          <w:p w14:paraId="150E7EB0" w14:textId="03B994EE"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r>
      <w:tr w:rsidR="00544EE3" w:rsidRPr="00B7618F" w14:paraId="116C6497" w14:textId="77777777" w:rsidTr="00D74617">
        <w:tc>
          <w:tcPr>
            <w:tcW w:w="2977" w:type="dxa"/>
          </w:tcPr>
          <w:p w14:paraId="06CBD80A"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 xml:space="preserve"> Number of Branches/Plant</w:t>
            </w:r>
          </w:p>
        </w:tc>
        <w:tc>
          <w:tcPr>
            <w:tcW w:w="1134" w:type="dxa"/>
          </w:tcPr>
          <w:p w14:paraId="552BB18D" w14:textId="232081AC"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w:t>
            </w:r>
            <w:r w:rsidR="00544EE3" w:rsidRPr="00B7618F">
              <w:rPr>
                <w:rFonts w:ascii="Arial" w:hAnsi="Arial" w:cs="Arial"/>
                <w:sz w:val="20"/>
                <w:szCs w:val="20"/>
              </w:rPr>
              <w:t>s</w:t>
            </w:r>
          </w:p>
        </w:tc>
        <w:tc>
          <w:tcPr>
            <w:tcW w:w="851" w:type="dxa"/>
          </w:tcPr>
          <w:p w14:paraId="084757BA"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1701" w:type="dxa"/>
          </w:tcPr>
          <w:p w14:paraId="33FD2475" w14:textId="65443738"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r>
      <w:tr w:rsidR="00544EE3" w:rsidRPr="00B7618F" w14:paraId="66D233A5" w14:textId="77777777" w:rsidTr="00D74617">
        <w:tc>
          <w:tcPr>
            <w:tcW w:w="2977" w:type="dxa"/>
          </w:tcPr>
          <w:p w14:paraId="065B9E4B"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Collar Diameter (mm)</w:t>
            </w:r>
          </w:p>
        </w:tc>
        <w:tc>
          <w:tcPr>
            <w:tcW w:w="1134" w:type="dxa"/>
          </w:tcPr>
          <w:p w14:paraId="03D467E2"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851" w:type="dxa"/>
          </w:tcPr>
          <w:p w14:paraId="06A20B44"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1701" w:type="dxa"/>
          </w:tcPr>
          <w:p w14:paraId="1196F218"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r>
      <w:tr w:rsidR="00544EE3" w:rsidRPr="00B7618F" w14:paraId="582BF679" w14:textId="77777777" w:rsidTr="00D74617">
        <w:tc>
          <w:tcPr>
            <w:tcW w:w="2977" w:type="dxa"/>
          </w:tcPr>
          <w:p w14:paraId="2914323C"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Number of Fruits/ Plant</w:t>
            </w:r>
          </w:p>
        </w:tc>
        <w:tc>
          <w:tcPr>
            <w:tcW w:w="1134" w:type="dxa"/>
          </w:tcPr>
          <w:p w14:paraId="06D7F3DA"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851" w:type="dxa"/>
          </w:tcPr>
          <w:p w14:paraId="25B2B3AF"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1701" w:type="dxa"/>
          </w:tcPr>
          <w:p w14:paraId="53A410F9"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r>
      <w:tr w:rsidR="00544EE3" w:rsidRPr="00B7618F" w14:paraId="492B2923" w14:textId="77777777" w:rsidTr="00D74617">
        <w:tc>
          <w:tcPr>
            <w:tcW w:w="2977" w:type="dxa"/>
          </w:tcPr>
          <w:p w14:paraId="299B6DE1"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Fruit Length (cm)</w:t>
            </w:r>
          </w:p>
        </w:tc>
        <w:tc>
          <w:tcPr>
            <w:tcW w:w="1134" w:type="dxa"/>
          </w:tcPr>
          <w:p w14:paraId="4AD3161F" w14:textId="22138DCD"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c>
          <w:tcPr>
            <w:tcW w:w="851" w:type="dxa"/>
          </w:tcPr>
          <w:p w14:paraId="1F0484BF" w14:textId="243EA9EE"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c>
          <w:tcPr>
            <w:tcW w:w="1701" w:type="dxa"/>
          </w:tcPr>
          <w:p w14:paraId="0B6552EE" w14:textId="7580A9D9"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r>
      <w:tr w:rsidR="00544EE3" w:rsidRPr="00B7618F" w14:paraId="67285CB1" w14:textId="77777777" w:rsidTr="00D74617">
        <w:tc>
          <w:tcPr>
            <w:tcW w:w="2977" w:type="dxa"/>
          </w:tcPr>
          <w:p w14:paraId="17D5F1CB"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Fruit Circumference (cm)</w:t>
            </w:r>
          </w:p>
        </w:tc>
        <w:tc>
          <w:tcPr>
            <w:tcW w:w="1134" w:type="dxa"/>
          </w:tcPr>
          <w:p w14:paraId="05A9B691" w14:textId="53791FD7"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c>
          <w:tcPr>
            <w:tcW w:w="851" w:type="dxa"/>
          </w:tcPr>
          <w:p w14:paraId="5ACD8688"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1701" w:type="dxa"/>
          </w:tcPr>
          <w:p w14:paraId="19AEEF8B" w14:textId="1D177011"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r>
      <w:tr w:rsidR="00544EE3" w:rsidRPr="00B7618F" w14:paraId="0FF50C60" w14:textId="77777777" w:rsidTr="00D74617">
        <w:tc>
          <w:tcPr>
            <w:tcW w:w="2977" w:type="dxa"/>
          </w:tcPr>
          <w:p w14:paraId="1278F128"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Weight of a Fruit (g)</w:t>
            </w:r>
            <w:r w:rsidRPr="00B7618F">
              <w:rPr>
                <w:rFonts w:ascii="Arial" w:hAnsi="Arial" w:cs="Arial"/>
                <w:sz w:val="20"/>
                <w:szCs w:val="20"/>
              </w:rPr>
              <w:tab/>
            </w:r>
          </w:p>
        </w:tc>
        <w:tc>
          <w:tcPr>
            <w:tcW w:w="1134" w:type="dxa"/>
          </w:tcPr>
          <w:p w14:paraId="44C852DD" w14:textId="423AD7C7"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c>
          <w:tcPr>
            <w:tcW w:w="851" w:type="dxa"/>
          </w:tcPr>
          <w:p w14:paraId="541FBF20"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1701" w:type="dxa"/>
          </w:tcPr>
          <w:p w14:paraId="60F41C78" w14:textId="4DB1A211"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r>
      <w:tr w:rsidR="00544EE3" w:rsidRPr="00B7618F" w14:paraId="02FFF51C" w14:textId="77777777" w:rsidTr="00D74617">
        <w:tc>
          <w:tcPr>
            <w:tcW w:w="2977" w:type="dxa"/>
            <w:tcBorders>
              <w:bottom w:val="single" w:sz="4" w:space="0" w:color="auto"/>
            </w:tcBorders>
          </w:tcPr>
          <w:p w14:paraId="46E87E1D"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Fruit Yield (T/ha)</w:t>
            </w:r>
          </w:p>
        </w:tc>
        <w:tc>
          <w:tcPr>
            <w:tcW w:w="1134" w:type="dxa"/>
            <w:tcBorders>
              <w:bottom w:val="single" w:sz="4" w:space="0" w:color="auto"/>
            </w:tcBorders>
          </w:tcPr>
          <w:p w14:paraId="603B0410" w14:textId="77777777" w:rsidR="00544EE3" w:rsidRPr="00B7618F" w:rsidRDefault="00544EE3" w:rsidP="00D82497">
            <w:pPr>
              <w:pStyle w:val="NormalWeb"/>
              <w:spacing w:before="0" w:beforeAutospacing="0" w:after="0" w:afterAutospacing="0" w:line="360" w:lineRule="auto"/>
              <w:jc w:val="center"/>
              <w:rPr>
                <w:rFonts w:ascii="Arial" w:hAnsi="Arial" w:cs="Arial"/>
                <w:bCs/>
                <w:sz w:val="20"/>
                <w:szCs w:val="20"/>
              </w:rPr>
            </w:pPr>
            <w:r w:rsidRPr="00B7618F">
              <w:rPr>
                <w:rFonts w:ascii="Arial" w:hAnsi="Arial" w:cs="Arial"/>
                <w:bCs/>
                <w:sz w:val="20"/>
                <w:szCs w:val="20"/>
              </w:rPr>
              <w:t>**</w:t>
            </w:r>
          </w:p>
        </w:tc>
        <w:tc>
          <w:tcPr>
            <w:tcW w:w="851" w:type="dxa"/>
            <w:tcBorders>
              <w:bottom w:val="single" w:sz="4" w:space="0" w:color="auto"/>
            </w:tcBorders>
          </w:tcPr>
          <w:p w14:paraId="5317B85F" w14:textId="77777777" w:rsidR="00544EE3" w:rsidRPr="00B7618F" w:rsidRDefault="00544EE3" w:rsidP="00D82497">
            <w:pPr>
              <w:pStyle w:val="NormalWeb"/>
              <w:spacing w:before="0" w:beforeAutospacing="0" w:after="0" w:afterAutospacing="0" w:line="360" w:lineRule="auto"/>
              <w:jc w:val="center"/>
              <w:rPr>
                <w:rFonts w:ascii="Arial" w:hAnsi="Arial" w:cs="Arial"/>
                <w:bCs/>
                <w:sz w:val="20"/>
                <w:szCs w:val="20"/>
              </w:rPr>
            </w:pPr>
            <w:r w:rsidRPr="00B7618F">
              <w:rPr>
                <w:rFonts w:ascii="Arial" w:hAnsi="Arial" w:cs="Arial"/>
                <w:bCs/>
                <w:sz w:val="20"/>
                <w:szCs w:val="20"/>
              </w:rPr>
              <w:t>**</w:t>
            </w:r>
          </w:p>
        </w:tc>
        <w:tc>
          <w:tcPr>
            <w:tcW w:w="1701" w:type="dxa"/>
            <w:tcBorders>
              <w:bottom w:val="single" w:sz="4" w:space="0" w:color="auto"/>
            </w:tcBorders>
          </w:tcPr>
          <w:p w14:paraId="5008F731" w14:textId="77777777" w:rsidR="00544EE3" w:rsidRPr="00B7618F" w:rsidRDefault="00544EE3" w:rsidP="00D82497">
            <w:pPr>
              <w:pStyle w:val="NormalWeb"/>
              <w:spacing w:before="0" w:beforeAutospacing="0" w:after="0" w:afterAutospacing="0" w:line="360" w:lineRule="auto"/>
              <w:jc w:val="center"/>
              <w:rPr>
                <w:rFonts w:ascii="Arial" w:hAnsi="Arial" w:cs="Arial"/>
                <w:bCs/>
                <w:sz w:val="20"/>
                <w:szCs w:val="20"/>
              </w:rPr>
            </w:pPr>
            <w:r w:rsidRPr="00B7618F">
              <w:rPr>
                <w:rFonts w:ascii="Arial" w:hAnsi="Arial" w:cs="Arial"/>
                <w:bCs/>
                <w:sz w:val="20"/>
                <w:szCs w:val="20"/>
              </w:rPr>
              <w:t>*</w:t>
            </w:r>
          </w:p>
        </w:tc>
      </w:tr>
    </w:tbl>
    <w:p w14:paraId="431157F6" w14:textId="52CE651C" w:rsidR="00FD248D" w:rsidRPr="00B7618F" w:rsidRDefault="00544EE3" w:rsidP="00E31F3B">
      <w:pPr>
        <w:autoSpaceDE w:val="0"/>
        <w:autoSpaceDN w:val="0"/>
        <w:adjustRightInd w:val="0"/>
        <w:spacing w:after="0" w:line="360" w:lineRule="auto"/>
        <w:rPr>
          <w:rFonts w:ascii="Arial" w:hAnsi="Arial" w:cs="Arial"/>
          <w:sz w:val="20"/>
          <w:szCs w:val="20"/>
        </w:rPr>
      </w:pPr>
      <w:proofErr w:type="gramStart"/>
      <w:r w:rsidRPr="00B7618F">
        <w:rPr>
          <w:rFonts w:ascii="Arial" w:hAnsi="Arial" w:cs="Arial"/>
          <w:color w:val="000000"/>
          <w:sz w:val="20"/>
          <w:szCs w:val="20"/>
          <w:shd w:val="clear" w:color="auto" w:fill="FFFFFF"/>
        </w:rPr>
        <w:t>df</w:t>
      </w:r>
      <w:proofErr w:type="gramEnd"/>
      <w:r w:rsidRPr="00B7618F">
        <w:rPr>
          <w:rFonts w:ascii="Arial" w:hAnsi="Arial" w:cs="Arial"/>
          <w:color w:val="000000"/>
          <w:sz w:val="20"/>
          <w:szCs w:val="20"/>
          <w:shd w:val="clear" w:color="auto" w:fill="FFFFFF"/>
        </w:rPr>
        <w:t xml:space="preserve"> : degree of freedoom ; </w:t>
      </w:r>
      <w:r w:rsidR="00E82714" w:rsidRPr="00B7618F">
        <w:rPr>
          <w:rFonts w:ascii="Arial" w:hAnsi="Arial" w:cs="Arial"/>
          <w:color w:val="000000"/>
          <w:sz w:val="20"/>
          <w:szCs w:val="20"/>
          <w:shd w:val="clear" w:color="auto" w:fill="FFFFFF"/>
        </w:rPr>
        <w:t>NS</w:t>
      </w:r>
      <w:r w:rsidRPr="00B7618F">
        <w:rPr>
          <w:rFonts w:ascii="Arial" w:hAnsi="Arial" w:cs="Arial"/>
          <w:color w:val="000000"/>
          <w:sz w:val="20"/>
          <w:szCs w:val="20"/>
          <w:shd w:val="clear" w:color="auto" w:fill="FFFFFF"/>
        </w:rPr>
        <w:t xml:space="preserve"> , Non </w:t>
      </w:r>
      <w:r w:rsidR="00E82714" w:rsidRPr="00B7618F">
        <w:rPr>
          <w:rFonts w:ascii="Arial" w:hAnsi="Arial" w:cs="Arial"/>
          <w:color w:val="000000"/>
          <w:sz w:val="20"/>
          <w:szCs w:val="20"/>
          <w:shd w:val="clear" w:color="auto" w:fill="FFFFFF"/>
        </w:rPr>
        <w:t>S</w:t>
      </w:r>
      <w:r w:rsidRPr="00B7618F">
        <w:rPr>
          <w:rFonts w:ascii="Arial" w:hAnsi="Arial" w:cs="Arial"/>
          <w:color w:val="000000"/>
          <w:sz w:val="20"/>
          <w:szCs w:val="20"/>
          <w:shd w:val="clear" w:color="auto" w:fill="FFFFFF"/>
        </w:rPr>
        <w:t xml:space="preserve">ignificant ;  </w:t>
      </w:r>
      <w:r w:rsidRPr="00B7618F">
        <w:rPr>
          <w:rFonts w:ascii="Arial" w:hAnsi="Arial" w:cs="Arial"/>
          <w:b/>
          <w:sz w:val="20"/>
          <w:szCs w:val="20"/>
        </w:rPr>
        <w:t>* </w:t>
      </w:r>
      <w:r w:rsidRPr="00B7618F">
        <w:rPr>
          <w:rFonts w:ascii="Arial" w:hAnsi="Arial" w:cs="Arial"/>
          <w:bCs/>
          <w:sz w:val="20"/>
          <w:szCs w:val="20"/>
        </w:rPr>
        <w:t xml:space="preserve">, </w:t>
      </w:r>
      <w:r w:rsidRPr="00C609F6">
        <w:rPr>
          <w:rFonts w:ascii="Arial" w:hAnsi="Arial" w:cs="Arial"/>
          <w:i/>
          <w:iCs/>
          <w:sz w:val="20"/>
          <w:szCs w:val="20"/>
        </w:rPr>
        <w:t>p&lt; 0.01</w:t>
      </w:r>
      <w:r w:rsidRPr="00C609F6">
        <w:rPr>
          <w:rFonts w:ascii="Arial" w:hAnsi="Arial" w:cs="Arial"/>
          <w:bCs/>
          <w:i/>
          <w:iCs/>
          <w:sz w:val="20"/>
          <w:szCs w:val="20"/>
        </w:rPr>
        <w:t>;</w:t>
      </w:r>
      <w:r w:rsidRPr="00B7618F">
        <w:rPr>
          <w:rFonts w:ascii="Arial" w:hAnsi="Arial" w:cs="Arial"/>
          <w:b/>
          <w:sz w:val="20"/>
          <w:szCs w:val="20"/>
        </w:rPr>
        <w:t xml:space="preserve">   ** ,</w:t>
      </w:r>
      <w:r w:rsidRPr="00B7618F">
        <w:rPr>
          <w:rFonts w:ascii="Arial" w:hAnsi="Arial" w:cs="Arial"/>
          <w:sz w:val="20"/>
          <w:szCs w:val="20"/>
        </w:rPr>
        <w:t xml:space="preserve">  </w:t>
      </w:r>
      <w:r w:rsidRPr="00C609F6">
        <w:rPr>
          <w:rFonts w:ascii="Arial" w:hAnsi="Arial" w:cs="Arial"/>
          <w:i/>
          <w:iCs/>
          <w:sz w:val="20"/>
          <w:szCs w:val="20"/>
        </w:rPr>
        <w:t>p</w:t>
      </w:r>
      <w:r w:rsidR="00C609F6" w:rsidRPr="00C609F6">
        <w:rPr>
          <w:rFonts w:ascii="Arial" w:hAnsi="Arial" w:cs="Arial"/>
          <w:i/>
          <w:iCs/>
          <w:sz w:val="20"/>
          <w:szCs w:val="20"/>
        </w:rPr>
        <w:t xml:space="preserve"> </w:t>
      </w:r>
      <w:r w:rsidRPr="00C609F6">
        <w:rPr>
          <w:rFonts w:ascii="Arial" w:hAnsi="Arial" w:cs="Arial"/>
          <w:i/>
          <w:iCs/>
          <w:sz w:val="20"/>
          <w:szCs w:val="20"/>
        </w:rPr>
        <w:t>&lt;</w:t>
      </w:r>
      <w:r w:rsidR="00C609F6" w:rsidRPr="00C609F6">
        <w:rPr>
          <w:rFonts w:ascii="Arial" w:hAnsi="Arial" w:cs="Arial"/>
          <w:i/>
          <w:iCs/>
          <w:sz w:val="20"/>
          <w:szCs w:val="20"/>
        </w:rPr>
        <w:t xml:space="preserve"> </w:t>
      </w:r>
      <w:r w:rsidRPr="00C609F6">
        <w:rPr>
          <w:rFonts w:ascii="Arial" w:hAnsi="Arial" w:cs="Arial"/>
          <w:i/>
          <w:iCs/>
          <w:sz w:val="20"/>
          <w:szCs w:val="20"/>
        </w:rPr>
        <w:t>0.001</w:t>
      </w:r>
    </w:p>
    <w:p w14:paraId="2391389E" w14:textId="5DA4D73A" w:rsidR="00D90F34" w:rsidRPr="00B7618F" w:rsidRDefault="00FD248D" w:rsidP="00D82497">
      <w:pPr>
        <w:autoSpaceDE w:val="0"/>
        <w:autoSpaceDN w:val="0"/>
        <w:adjustRightInd w:val="0"/>
        <w:spacing w:after="0" w:line="360" w:lineRule="auto"/>
        <w:jc w:val="both"/>
        <w:rPr>
          <w:rFonts w:ascii="Arial" w:hAnsi="Arial" w:cs="Arial"/>
          <w:b/>
          <w:bCs/>
          <w:sz w:val="20"/>
          <w:szCs w:val="20"/>
        </w:rPr>
      </w:pPr>
      <w:r w:rsidRPr="00B7618F">
        <w:rPr>
          <w:rFonts w:ascii="Arial" w:hAnsi="Arial" w:cs="Arial"/>
          <w:b/>
          <w:bCs/>
          <w:sz w:val="20"/>
          <w:szCs w:val="20"/>
        </w:rPr>
        <w:t>3-</w:t>
      </w:r>
      <w:r w:rsidR="00E31F3B" w:rsidRPr="00B7618F">
        <w:rPr>
          <w:rFonts w:ascii="Arial" w:hAnsi="Arial" w:cs="Arial"/>
          <w:b/>
          <w:bCs/>
          <w:sz w:val="20"/>
          <w:szCs w:val="20"/>
        </w:rPr>
        <w:t>1</w:t>
      </w:r>
      <w:r w:rsidRPr="00B7618F">
        <w:rPr>
          <w:rFonts w:ascii="Arial" w:hAnsi="Arial" w:cs="Arial"/>
          <w:b/>
          <w:bCs/>
          <w:sz w:val="20"/>
          <w:szCs w:val="20"/>
        </w:rPr>
        <w:t xml:space="preserve"> Effects of production seasons on aubergine growth and yield</w:t>
      </w:r>
    </w:p>
    <w:p w14:paraId="20767AAE" w14:textId="0CE37AF6" w:rsidR="00E93D7A" w:rsidRPr="00B7618F" w:rsidRDefault="0043353A" w:rsidP="0043353A">
      <w:pPr>
        <w:spacing w:after="0" w:line="360" w:lineRule="auto"/>
        <w:jc w:val="both"/>
        <w:rPr>
          <w:rFonts w:ascii="Arial" w:hAnsi="Arial" w:cs="Arial"/>
          <w:sz w:val="20"/>
          <w:szCs w:val="20"/>
        </w:rPr>
      </w:pPr>
      <w:r w:rsidRPr="00B7618F">
        <w:rPr>
          <w:rFonts w:ascii="Arial" w:hAnsi="Arial" w:cs="Arial"/>
          <w:sz w:val="20"/>
          <w:szCs w:val="20"/>
        </w:rPr>
        <w:t>These findings are consistent with those found by (Chaux &amp; Foury 1994)</w:t>
      </w:r>
      <w:r w:rsidR="00D90F34" w:rsidRPr="00B7618F">
        <w:rPr>
          <w:rFonts w:ascii="Arial" w:hAnsi="Arial" w:cs="Arial"/>
          <w:sz w:val="20"/>
          <w:szCs w:val="20"/>
        </w:rPr>
        <w:t xml:space="preserve"> indicat</w:t>
      </w:r>
      <w:r w:rsidRPr="00B7618F">
        <w:rPr>
          <w:rFonts w:ascii="Arial" w:hAnsi="Arial" w:cs="Arial"/>
          <w:sz w:val="20"/>
          <w:szCs w:val="20"/>
        </w:rPr>
        <w:t>ing</w:t>
      </w:r>
      <w:r w:rsidR="00D90F34" w:rsidRPr="00B7618F">
        <w:rPr>
          <w:rFonts w:ascii="Arial" w:hAnsi="Arial" w:cs="Arial"/>
          <w:sz w:val="20"/>
          <w:szCs w:val="20"/>
        </w:rPr>
        <w:t xml:space="preserve"> that aubergines require a lot of heat compared to other fruit solanaceous plants, with an optimum growth temperature of 27°</w:t>
      </w:r>
      <w:proofErr w:type="gramStart"/>
      <w:r w:rsidR="00D90F34" w:rsidRPr="00B7618F">
        <w:rPr>
          <w:rFonts w:ascii="Arial" w:hAnsi="Arial" w:cs="Arial"/>
          <w:sz w:val="20"/>
          <w:szCs w:val="20"/>
        </w:rPr>
        <w:t xml:space="preserve">C </w:t>
      </w:r>
      <w:r w:rsidRPr="00B7618F">
        <w:rPr>
          <w:rFonts w:ascii="Arial" w:hAnsi="Arial" w:cs="Arial"/>
          <w:sz w:val="20"/>
          <w:szCs w:val="20"/>
        </w:rPr>
        <w:t>.</w:t>
      </w:r>
      <w:proofErr w:type="gramEnd"/>
      <w:r w:rsidRPr="00B7618F">
        <w:rPr>
          <w:rFonts w:ascii="Arial" w:hAnsi="Arial" w:cs="Arial"/>
          <w:sz w:val="20"/>
          <w:szCs w:val="20"/>
        </w:rPr>
        <w:t xml:space="preserve"> </w:t>
      </w:r>
    </w:p>
    <w:p w14:paraId="346B4D1A" w14:textId="3CA089D4" w:rsidR="00E93D7A" w:rsidRPr="00B7618F" w:rsidRDefault="00E93D7A" w:rsidP="00E93D7A">
      <w:pPr>
        <w:autoSpaceDE w:val="0"/>
        <w:autoSpaceDN w:val="0"/>
        <w:adjustRightInd w:val="0"/>
        <w:spacing w:after="0" w:line="360" w:lineRule="auto"/>
        <w:jc w:val="both"/>
        <w:rPr>
          <w:rFonts w:ascii="Arial" w:hAnsi="Arial" w:cs="Arial"/>
          <w:sz w:val="20"/>
          <w:szCs w:val="20"/>
        </w:rPr>
      </w:pPr>
      <w:r w:rsidRPr="00B7618F">
        <w:rPr>
          <w:rFonts w:ascii="Arial" w:hAnsi="Arial" w:cs="Arial"/>
          <w:sz w:val="20"/>
          <w:szCs w:val="20"/>
        </w:rPr>
        <w:t xml:space="preserve">Between the two production seasons among the variables evaluated, the 2023-2024 season, which showed slight increases in monthly temperature and humidity but with low rainfall, proved to be more productive than the previous 2022-2023 season.  This production season yielded more robust plants with an average collar diameter of 22.08 mm, bearing more fruit (3.88 fruits/plant) and heavier fruit with an average weight of 326.42 g/fruit. </w:t>
      </w:r>
    </w:p>
    <w:p w14:paraId="6CDCFEB3" w14:textId="03C1261F" w:rsidR="00E93D7A" w:rsidRPr="00B7618F" w:rsidRDefault="00E93D7A" w:rsidP="00EB3449">
      <w:pPr>
        <w:spacing w:line="360" w:lineRule="auto"/>
        <w:rPr>
          <w:rFonts w:ascii="Arial" w:hAnsi="Arial" w:cs="Arial"/>
          <w:sz w:val="20"/>
          <w:szCs w:val="20"/>
        </w:rPr>
      </w:pPr>
      <w:r w:rsidRPr="00B7618F">
        <w:rPr>
          <w:rFonts w:ascii="Arial" w:hAnsi="Arial" w:cs="Arial"/>
          <w:sz w:val="20"/>
          <w:szCs w:val="20"/>
        </w:rPr>
        <w:t xml:space="preserve">Comparison of the averages confirms that the plants with the largest average collar diameter were (22.08 mm, a), the highest average number of fruits per plant (3.88), the average fruit weight (326.42 g), and the total yield of 52.27 T/ha </w:t>
      </w:r>
      <w:r w:rsidR="00306C0C" w:rsidRPr="00B7618F">
        <w:rPr>
          <w:rFonts w:ascii="Arial" w:hAnsi="Arial" w:cs="Arial"/>
          <w:sz w:val="20"/>
          <w:szCs w:val="20"/>
        </w:rPr>
        <w:t xml:space="preserve">were obtained in 2023–2024 </w:t>
      </w:r>
      <w:r w:rsidRPr="00B7618F">
        <w:rPr>
          <w:rFonts w:ascii="Arial" w:hAnsi="Arial" w:cs="Arial"/>
          <w:sz w:val="20"/>
          <w:szCs w:val="20"/>
        </w:rPr>
        <w:t xml:space="preserve">(Table </w:t>
      </w:r>
      <w:r w:rsidR="003E6EC8">
        <w:rPr>
          <w:rFonts w:ascii="Arial" w:hAnsi="Arial" w:cs="Arial"/>
          <w:sz w:val="20"/>
          <w:szCs w:val="20"/>
        </w:rPr>
        <w:t>5</w:t>
      </w:r>
      <w:r w:rsidRPr="00B7618F">
        <w:rPr>
          <w:rFonts w:ascii="Arial" w:hAnsi="Arial" w:cs="Arial"/>
          <w:sz w:val="20"/>
          <w:szCs w:val="20"/>
        </w:rPr>
        <w:t>).</w:t>
      </w:r>
      <w:r w:rsidR="00306C0C" w:rsidRPr="00B7618F">
        <w:rPr>
          <w:rFonts w:ascii="Arial" w:hAnsi="Arial" w:cs="Arial"/>
          <w:sz w:val="20"/>
          <w:szCs w:val="20"/>
        </w:rPr>
        <w:t xml:space="preserve"> The fruit yield obtained increased from 41.13 T/ha to 52.27 T/ha during the production seasons, which is higher than the average yield of the F1 Kalenda aubergine variety, which varied between 30 and 40 T/ha (Diédhiou et al, 2019).</w:t>
      </w:r>
      <w:r w:rsidR="00306C0C" w:rsidRPr="00B7618F">
        <w:rPr>
          <w:rFonts w:ascii="Arial" w:hAnsi="Arial" w:cs="Arial"/>
          <w:b/>
          <w:bCs/>
          <w:sz w:val="20"/>
          <w:szCs w:val="20"/>
        </w:rPr>
        <w:t xml:space="preserve"> </w:t>
      </w:r>
    </w:p>
    <w:p w14:paraId="4DD083B2" w14:textId="7C4D16A9" w:rsidR="00D90F34" w:rsidRPr="00B7618F" w:rsidRDefault="00D90F34" w:rsidP="0043353A">
      <w:pPr>
        <w:spacing w:after="0" w:line="360" w:lineRule="auto"/>
        <w:jc w:val="both"/>
        <w:rPr>
          <w:rFonts w:ascii="Arial" w:hAnsi="Arial" w:cs="Arial"/>
          <w:sz w:val="20"/>
          <w:szCs w:val="20"/>
        </w:rPr>
      </w:pPr>
      <w:r w:rsidRPr="00B7618F">
        <w:rPr>
          <w:rFonts w:ascii="Arial" w:hAnsi="Arial" w:cs="Arial"/>
          <w:sz w:val="20"/>
          <w:szCs w:val="20"/>
        </w:rPr>
        <w:t>Furthermore, these results corroborate findings that organic matter improves growth by lowering the pH of the rhizosphere, which results in better nutrient solubilisation and high availability for plants (Abou El Magd, et al., 2008).</w:t>
      </w:r>
      <w:r w:rsidR="00E93DE9" w:rsidRPr="00B7618F">
        <w:rPr>
          <w:rFonts w:ascii="Arial" w:hAnsi="Arial" w:cs="Arial"/>
          <w:sz w:val="20"/>
          <w:szCs w:val="20"/>
        </w:rPr>
        <w:t xml:space="preserve"> </w:t>
      </w:r>
      <w:r w:rsidRPr="00B7618F">
        <w:rPr>
          <w:rFonts w:ascii="Arial" w:hAnsi="Arial" w:cs="Arial"/>
          <w:sz w:val="20"/>
          <w:szCs w:val="20"/>
        </w:rPr>
        <w:t>In addition, it is an important source of minerals (N, P, K) necessary for proper plant development (Christophe, 2004) and particularly improves soil structure and water retention capacity (Suganya, 2006).</w:t>
      </w:r>
    </w:p>
    <w:p w14:paraId="308406BF" w14:textId="67524851" w:rsidR="00E31F3B" w:rsidRPr="00B7618F" w:rsidRDefault="00306C0C" w:rsidP="00306C0C">
      <w:pPr>
        <w:autoSpaceDE w:val="0"/>
        <w:autoSpaceDN w:val="0"/>
        <w:adjustRightInd w:val="0"/>
        <w:spacing w:after="0" w:line="360" w:lineRule="auto"/>
        <w:jc w:val="both"/>
        <w:rPr>
          <w:rFonts w:ascii="Arial" w:hAnsi="Arial" w:cs="Arial"/>
          <w:sz w:val="20"/>
          <w:szCs w:val="20"/>
        </w:rPr>
      </w:pPr>
      <w:r w:rsidRPr="00B7618F">
        <w:rPr>
          <w:rFonts w:ascii="Arial" w:hAnsi="Arial" w:cs="Arial"/>
          <w:sz w:val="20"/>
          <w:szCs w:val="20"/>
        </w:rPr>
        <w:t xml:space="preserve">Table </w:t>
      </w:r>
      <w:r w:rsidR="003E6EC8">
        <w:rPr>
          <w:rFonts w:ascii="Arial" w:hAnsi="Arial" w:cs="Arial"/>
          <w:sz w:val="20"/>
          <w:szCs w:val="20"/>
        </w:rPr>
        <w:t>5</w:t>
      </w:r>
      <w:r w:rsidRPr="00B7618F">
        <w:rPr>
          <w:rFonts w:ascii="Arial" w:hAnsi="Arial" w:cs="Arial"/>
          <w:sz w:val="20"/>
          <w:szCs w:val="20"/>
        </w:rPr>
        <w:t>. Comparison of production seasons for agronomic parameters (Average + Standard Error)</w:t>
      </w:r>
    </w:p>
    <w:tbl>
      <w:tblPr>
        <w:tblStyle w:val="TableGrid"/>
        <w:tblW w:w="7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843"/>
        <w:gridCol w:w="1756"/>
      </w:tblGrid>
      <w:tr w:rsidR="00E31F3B" w:rsidRPr="00B7618F" w14:paraId="2268A3FA" w14:textId="77777777" w:rsidTr="00C95D2A">
        <w:tc>
          <w:tcPr>
            <w:tcW w:w="3544" w:type="dxa"/>
            <w:tcBorders>
              <w:top w:val="single" w:sz="4" w:space="0" w:color="auto"/>
              <w:bottom w:val="single" w:sz="4" w:space="0" w:color="auto"/>
            </w:tcBorders>
          </w:tcPr>
          <w:p w14:paraId="5403A2E1" w14:textId="77777777" w:rsidR="00E31F3B" w:rsidRPr="00B7618F" w:rsidRDefault="00E31F3B" w:rsidP="00C95D2A">
            <w:pPr>
              <w:jc w:val="both"/>
              <w:rPr>
                <w:rFonts w:ascii="Arial" w:hAnsi="Arial" w:cs="Arial"/>
                <w:b/>
                <w:bCs/>
                <w:sz w:val="20"/>
                <w:szCs w:val="20"/>
              </w:rPr>
            </w:pPr>
            <w:r w:rsidRPr="00B7618F">
              <w:rPr>
                <w:rFonts w:ascii="Arial" w:hAnsi="Arial" w:cs="Arial"/>
                <w:b/>
                <w:bCs/>
                <w:sz w:val="20"/>
                <w:szCs w:val="20"/>
              </w:rPr>
              <w:t>Agronomics parameters</w:t>
            </w:r>
          </w:p>
        </w:tc>
        <w:tc>
          <w:tcPr>
            <w:tcW w:w="1843" w:type="dxa"/>
            <w:tcBorders>
              <w:top w:val="single" w:sz="4" w:space="0" w:color="auto"/>
              <w:bottom w:val="single" w:sz="4" w:space="0" w:color="auto"/>
            </w:tcBorders>
          </w:tcPr>
          <w:p w14:paraId="2A8C753F" w14:textId="2D835A89" w:rsidR="00E31F3B" w:rsidRPr="00B7618F" w:rsidRDefault="0064361E" w:rsidP="00C95D2A">
            <w:pPr>
              <w:ind w:left="338" w:hanging="338"/>
              <w:jc w:val="both"/>
              <w:rPr>
                <w:rFonts w:ascii="Arial" w:hAnsi="Arial" w:cs="Arial"/>
                <w:b/>
                <w:bCs/>
                <w:sz w:val="20"/>
                <w:szCs w:val="20"/>
              </w:rPr>
            </w:pPr>
            <w:r>
              <w:rPr>
                <w:rFonts w:ascii="Arial" w:hAnsi="Arial" w:cs="Arial"/>
                <w:b/>
                <w:bCs/>
                <w:sz w:val="20"/>
                <w:szCs w:val="20"/>
              </w:rPr>
              <w:t xml:space="preserve">  </w:t>
            </w:r>
            <w:r w:rsidR="00E31F3B" w:rsidRPr="00B7618F">
              <w:rPr>
                <w:rFonts w:ascii="Arial" w:hAnsi="Arial" w:cs="Arial"/>
                <w:b/>
                <w:bCs/>
                <w:sz w:val="20"/>
                <w:szCs w:val="20"/>
              </w:rPr>
              <w:t>2022-2023</w:t>
            </w:r>
          </w:p>
        </w:tc>
        <w:tc>
          <w:tcPr>
            <w:tcW w:w="1756" w:type="dxa"/>
            <w:tcBorders>
              <w:top w:val="single" w:sz="4" w:space="0" w:color="auto"/>
              <w:bottom w:val="single" w:sz="4" w:space="0" w:color="auto"/>
            </w:tcBorders>
          </w:tcPr>
          <w:p w14:paraId="697AADC1" w14:textId="77777777" w:rsidR="00E31F3B" w:rsidRPr="00B7618F" w:rsidRDefault="00E31F3B" w:rsidP="00C95D2A">
            <w:pPr>
              <w:ind w:left="338" w:hanging="338"/>
              <w:jc w:val="both"/>
              <w:rPr>
                <w:rFonts w:ascii="Arial" w:hAnsi="Arial" w:cs="Arial"/>
                <w:b/>
                <w:bCs/>
                <w:sz w:val="20"/>
                <w:szCs w:val="20"/>
              </w:rPr>
            </w:pPr>
            <w:r w:rsidRPr="00B7618F">
              <w:rPr>
                <w:rFonts w:ascii="Arial" w:hAnsi="Arial" w:cs="Arial"/>
                <w:b/>
                <w:bCs/>
                <w:sz w:val="20"/>
                <w:szCs w:val="20"/>
              </w:rPr>
              <w:t xml:space="preserve">  2023-2024</w:t>
            </w:r>
          </w:p>
        </w:tc>
      </w:tr>
      <w:tr w:rsidR="00E31F3B" w:rsidRPr="00B7618F" w14:paraId="444A9DA0" w14:textId="77777777" w:rsidTr="00C95D2A">
        <w:tc>
          <w:tcPr>
            <w:tcW w:w="3544" w:type="dxa"/>
            <w:tcBorders>
              <w:top w:val="single" w:sz="4" w:space="0" w:color="auto"/>
            </w:tcBorders>
          </w:tcPr>
          <w:p w14:paraId="23675FA6" w14:textId="77777777" w:rsidR="00E31F3B" w:rsidRPr="00B7618F" w:rsidRDefault="00E31F3B" w:rsidP="00C95D2A">
            <w:pPr>
              <w:spacing w:line="360" w:lineRule="auto"/>
              <w:jc w:val="both"/>
              <w:rPr>
                <w:rFonts w:ascii="Arial" w:hAnsi="Arial" w:cs="Arial"/>
                <w:sz w:val="20"/>
                <w:szCs w:val="20"/>
              </w:rPr>
            </w:pPr>
            <w:r w:rsidRPr="00B7618F">
              <w:rPr>
                <w:rFonts w:ascii="Arial" w:hAnsi="Arial" w:cs="Arial"/>
                <w:sz w:val="20"/>
                <w:szCs w:val="20"/>
              </w:rPr>
              <w:t xml:space="preserve"> Plant Height at Harvest (cm)</w:t>
            </w:r>
          </w:p>
        </w:tc>
        <w:tc>
          <w:tcPr>
            <w:tcW w:w="1843" w:type="dxa"/>
            <w:tcBorders>
              <w:top w:val="single" w:sz="4" w:space="0" w:color="auto"/>
            </w:tcBorders>
          </w:tcPr>
          <w:p w14:paraId="4FCD3520"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88,25±5,93a</w:t>
            </w:r>
          </w:p>
        </w:tc>
        <w:tc>
          <w:tcPr>
            <w:tcW w:w="1756" w:type="dxa"/>
            <w:tcBorders>
              <w:top w:val="single" w:sz="4" w:space="0" w:color="auto"/>
            </w:tcBorders>
          </w:tcPr>
          <w:p w14:paraId="0E7BF3F4"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90,04±4,11a</w:t>
            </w:r>
          </w:p>
        </w:tc>
      </w:tr>
      <w:tr w:rsidR="00E31F3B" w:rsidRPr="00B7618F" w14:paraId="0718C056" w14:textId="77777777" w:rsidTr="00C95D2A">
        <w:tc>
          <w:tcPr>
            <w:tcW w:w="3544" w:type="dxa"/>
          </w:tcPr>
          <w:p w14:paraId="7D8DCFA0" w14:textId="77777777" w:rsidR="00E31F3B" w:rsidRPr="00B7618F" w:rsidRDefault="00E31F3B" w:rsidP="00C95D2A">
            <w:pPr>
              <w:spacing w:line="360" w:lineRule="auto"/>
              <w:jc w:val="both"/>
              <w:rPr>
                <w:rFonts w:ascii="Arial" w:hAnsi="Arial" w:cs="Arial"/>
                <w:sz w:val="20"/>
                <w:szCs w:val="20"/>
              </w:rPr>
            </w:pPr>
            <w:r w:rsidRPr="00B7618F">
              <w:rPr>
                <w:rFonts w:ascii="Arial" w:hAnsi="Arial" w:cs="Arial"/>
                <w:sz w:val="20"/>
                <w:szCs w:val="20"/>
              </w:rPr>
              <w:t xml:space="preserve"> Number of Branches/Plant</w:t>
            </w:r>
          </w:p>
        </w:tc>
        <w:tc>
          <w:tcPr>
            <w:tcW w:w="1843" w:type="dxa"/>
          </w:tcPr>
          <w:p w14:paraId="4463186C" w14:textId="6D8AAD1F"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5,45±0,39a</w:t>
            </w:r>
          </w:p>
        </w:tc>
        <w:tc>
          <w:tcPr>
            <w:tcW w:w="1756" w:type="dxa"/>
          </w:tcPr>
          <w:p w14:paraId="28ACC545"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5,88±0,38a</w:t>
            </w:r>
          </w:p>
        </w:tc>
      </w:tr>
      <w:tr w:rsidR="00E31F3B" w:rsidRPr="00B7618F" w14:paraId="475D4A5B" w14:textId="77777777" w:rsidTr="00C95D2A">
        <w:tc>
          <w:tcPr>
            <w:tcW w:w="3544" w:type="dxa"/>
          </w:tcPr>
          <w:p w14:paraId="5B9755AB" w14:textId="77777777" w:rsidR="00E31F3B" w:rsidRPr="00B7618F" w:rsidRDefault="00E31F3B" w:rsidP="00C95D2A">
            <w:pPr>
              <w:spacing w:line="360" w:lineRule="auto"/>
              <w:jc w:val="both"/>
              <w:rPr>
                <w:rFonts w:ascii="Arial" w:hAnsi="Arial" w:cs="Arial"/>
                <w:sz w:val="20"/>
                <w:szCs w:val="20"/>
              </w:rPr>
            </w:pPr>
            <w:r w:rsidRPr="00B7618F">
              <w:rPr>
                <w:rFonts w:ascii="Arial" w:hAnsi="Arial" w:cs="Arial"/>
                <w:sz w:val="20"/>
                <w:szCs w:val="20"/>
              </w:rPr>
              <w:t>Collar Diameter (mm)</w:t>
            </w:r>
          </w:p>
        </w:tc>
        <w:tc>
          <w:tcPr>
            <w:tcW w:w="1843" w:type="dxa"/>
          </w:tcPr>
          <w:p w14:paraId="57BE6453"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20,56±0,91b</w:t>
            </w:r>
          </w:p>
        </w:tc>
        <w:tc>
          <w:tcPr>
            <w:tcW w:w="1756" w:type="dxa"/>
          </w:tcPr>
          <w:p w14:paraId="3E1BB0E0"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22,08±0,19a</w:t>
            </w:r>
          </w:p>
        </w:tc>
      </w:tr>
      <w:tr w:rsidR="00E31F3B" w:rsidRPr="00B7618F" w14:paraId="4A419DA7" w14:textId="77777777" w:rsidTr="00C95D2A">
        <w:tc>
          <w:tcPr>
            <w:tcW w:w="3544" w:type="dxa"/>
          </w:tcPr>
          <w:p w14:paraId="60FA5BC0" w14:textId="77777777" w:rsidR="00E31F3B" w:rsidRPr="00B7618F" w:rsidRDefault="00E31F3B" w:rsidP="00C95D2A">
            <w:pPr>
              <w:spacing w:line="360" w:lineRule="auto"/>
              <w:jc w:val="both"/>
              <w:rPr>
                <w:rFonts w:ascii="Arial" w:hAnsi="Arial" w:cs="Arial"/>
                <w:sz w:val="20"/>
                <w:szCs w:val="20"/>
              </w:rPr>
            </w:pPr>
            <w:r w:rsidRPr="00B7618F">
              <w:rPr>
                <w:rFonts w:ascii="Arial" w:hAnsi="Arial" w:cs="Arial"/>
                <w:sz w:val="20"/>
                <w:szCs w:val="20"/>
              </w:rPr>
              <w:t>Number of Fruits/ Plant</w:t>
            </w:r>
          </w:p>
        </w:tc>
        <w:tc>
          <w:tcPr>
            <w:tcW w:w="1843" w:type="dxa"/>
          </w:tcPr>
          <w:p w14:paraId="7F9EB4A8"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3,32±0,33b</w:t>
            </w:r>
          </w:p>
        </w:tc>
        <w:tc>
          <w:tcPr>
            <w:tcW w:w="1756" w:type="dxa"/>
          </w:tcPr>
          <w:p w14:paraId="06857E0E"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3,88±0,62a</w:t>
            </w:r>
          </w:p>
        </w:tc>
      </w:tr>
      <w:tr w:rsidR="00E31F3B" w:rsidRPr="00B7618F" w14:paraId="10D168E0" w14:textId="77777777" w:rsidTr="00C95D2A">
        <w:tc>
          <w:tcPr>
            <w:tcW w:w="3544" w:type="dxa"/>
          </w:tcPr>
          <w:p w14:paraId="5249DCD8" w14:textId="77777777" w:rsidR="00E31F3B" w:rsidRPr="00B7618F" w:rsidRDefault="00E31F3B" w:rsidP="00C95D2A">
            <w:pPr>
              <w:spacing w:line="360" w:lineRule="auto"/>
              <w:jc w:val="both"/>
              <w:rPr>
                <w:rFonts w:ascii="Arial" w:hAnsi="Arial" w:cs="Arial"/>
                <w:sz w:val="20"/>
                <w:szCs w:val="20"/>
              </w:rPr>
            </w:pPr>
            <w:r w:rsidRPr="00B7618F">
              <w:rPr>
                <w:rFonts w:ascii="Arial" w:hAnsi="Arial" w:cs="Arial"/>
                <w:sz w:val="20"/>
                <w:szCs w:val="20"/>
              </w:rPr>
              <w:t>Fruit Length (cm)</w:t>
            </w:r>
          </w:p>
        </w:tc>
        <w:tc>
          <w:tcPr>
            <w:tcW w:w="1843" w:type="dxa"/>
          </w:tcPr>
          <w:p w14:paraId="76AA27C0"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15,56±0,40a</w:t>
            </w:r>
          </w:p>
        </w:tc>
        <w:tc>
          <w:tcPr>
            <w:tcW w:w="1756" w:type="dxa"/>
          </w:tcPr>
          <w:p w14:paraId="78C3F66B"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15,73±0,42a</w:t>
            </w:r>
          </w:p>
        </w:tc>
      </w:tr>
      <w:tr w:rsidR="00E31F3B" w:rsidRPr="00B7618F" w14:paraId="72029B44" w14:textId="77777777" w:rsidTr="00C95D2A">
        <w:tc>
          <w:tcPr>
            <w:tcW w:w="3544" w:type="dxa"/>
          </w:tcPr>
          <w:p w14:paraId="4CB1128B" w14:textId="77777777" w:rsidR="00E31F3B" w:rsidRPr="00B7618F" w:rsidRDefault="00E31F3B" w:rsidP="00C95D2A">
            <w:pPr>
              <w:spacing w:line="360" w:lineRule="auto"/>
              <w:jc w:val="both"/>
              <w:rPr>
                <w:rFonts w:ascii="Arial" w:hAnsi="Arial" w:cs="Arial"/>
                <w:sz w:val="20"/>
                <w:szCs w:val="20"/>
              </w:rPr>
            </w:pPr>
            <w:r w:rsidRPr="00B7618F">
              <w:rPr>
                <w:rFonts w:ascii="Arial" w:hAnsi="Arial" w:cs="Arial"/>
                <w:sz w:val="20"/>
                <w:szCs w:val="20"/>
              </w:rPr>
              <w:t>Fruit Circumference (cm)</w:t>
            </w:r>
          </w:p>
        </w:tc>
        <w:tc>
          <w:tcPr>
            <w:tcW w:w="1843" w:type="dxa"/>
          </w:tcPr>
          <w:p w14:paraId="40214F0A"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19,57±1,18a</w:t>
            </w:r>
          </w:p>
        </w:tc>
        <w:tc>
          <w:tcPr>
            <w:tcW w:w="1756" w:type="dxa"/>
          </w:tcPr>
          <w:p w14:paraId="58E205BA"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18,17±1,60a</w:t>
            </w:r>
          </w:p>
        </w:tc>
      </w:tr>
      <w:tr w:rsidR="00E31F3B" w:rsidRPr="00B7618F" w14:paraId="555B417C" w14:textId="77777777" w:rsidTr="00C95D2A">
        <w:tc>
          <w:tcPr>
            <w:tcW w:w="3544" w:type="dxa"/>
          </w:tcPr>
          <w:p w14:paraId="690B72B7" w14:textId="77777777" w:rsidR="00E31F3B" w:rsidRPr="00B7618F" w:rsidRDefault="00E31F3B" w:rsidP="00C95D2A">
            <w:pPr>
              <w:spacing w:line="360" w:lineRule="auto"/>
              <w:jc w:val="both"/>
              <w:rPr>
                <w:rFonts w:ascii="Arial" w:hAnsi="Arial" w:cs="Arial"/>
                <w:sz w:val="20"/>
                <w:szCs w:val="20"/>
              </w:rPr>
            </w:pPr>
            <w:r w:rsidRPr="00B7618F">
              <w:rPr>
                <w:rFonts w:ascii="Arial" w:hAnsi="Arial" w:cs="Arial"/>
                <w:sz w:val="20"/>
                <w:szCs w:val="20"/>
              </w:rPr>
              <w:t>Weight of a Fruit (g)</w:t>
            </w:r>
            <w:r w:rsidRPr="00B7618F">
              <w:rPr>
                <w:rFonts w:ascii="Arial" w:hAnsi="Arial" w:cs="Arial"/>
                <w:sz w:val="20"/>
                <w:szCs w:val="20"/>
              </w:rPr>
              <w:tab/>
            </w:r>
          </w:p>
        </w:tc>
        <w:tc>
          <w:tcPr>
            <w:tcW w:w="1843" w:type="dxa"/>
          </w:tcPr>
          <w:p w14:paraId="773CCFC9"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298,58±22,65b</w:t>
            </w:r>
          </w:p>
        </w:tc>
        <w:tc>
          <w:tcPr>
            <w:tcW w:w="1756" w:type="dxa"/>
          </w:tcPr>
          <w:p w14:paraId="72FC5524"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326,42±21,72a</w:t>
            </w:r>
          </w:p>
        </w:tc>
      </w:tr>
      <w:tr w:rsidR="00E31F3B" w:rsidRPr="00B7618F" w14:paraId="11362012" w14:textId="77777777" w:rsidTr="00C95D2A">
        <w:tc>
          <w:tcPr>
            <w:tcW w:w="3544" w:type="dxa"/>
            <w:tcBorders>
              <w:bottom w:val="single" w:sz="4" w:space="0" w:color="auto"/>
            </w:tcBorders>
          </w:tcPr>
          <w:p w14:paraId="28EC122E" w14:textId="77777777" w:rsidR="00E31F3B" w:rsidRPr="00B7618F" w:rsidRDefault="00E31F3B" w:rsidP="00C95D2A">
            <w:pPr>
              <w:spacing w:line="360" w:lineRule="auto"/>
              <w:jc w:val="both"/>
              <w:rPr>
                <w:rFonts w:ascii="Arial" w:hAnsi="Arial" w:cs="Arial"/>
                <w:sz w:val="20"/>
                <w:szCs w:val="20"/>
              </w:rPr>
            </w:pPr>
            <w:r w:rsidRPr="00B7618F">
              <w:rPr>
                <w:rFonts w:ascii="Arial" w:hAnsi="Arial" w:cs="Arial"/>
                <w:sz w:val="20"/>
                <w:szCs w:val="20"/>
              </w:rPr>
              <w:t>Fruit Yield (T/ha)</w:t>
            </w:r>
          </w:p>
        </w:tc>
        <w:tc>
          <w:tcPr>
            <w:tcW w:w="1843" w:type="dxa"/>
            <w:tcBorders>
              <w:bottom w:val="single" w:sz="4" w:space="0" w:color="auto"/>
            </w:tcBorders>
          </w:tcPr>
          <w:p w14:paraId="03824A47"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41,13±5,45b</w:t>
            </w:r>
          </w:p>
        </w:tc>
        <w:tc>
          <w:tcPr>
            <w:tcW w:w="1756" w:type="dxa"/>
            <w:tcBorders>
              <w:bottom w:val="single" w:sz="4" w:space="0" w:color="auto"/>
            </w:tcBorders>
          </w:tcPr>
          <w:p w14:paraId="386837EC"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52,27±8,31a</w:t>
            </w:r>
          </w:p>
        </w:tc>
      </w:tr>
    </w:tbl>
    <w:p w14:paraId="16170511" w14:textId="77777777" w:rsidR="00E31F3B" w:rsidRPr="00B7618F" w:rsidRDefault="00E31F3B" w:rsidP="00D82497">
      <w:pPr>
        <w:autoSpaceDE w:val="0"/>
        <w:autoSpaceDN w:val="0"/>
        <w:adjustRightInd w:val="0"/>
        <w:spacing w:after="0" w:line="360" w:lineRule="auto"/>
        <w:jc w:val="both"/>
        <w:rPr>
          <w:rFonts w:ascii="Arial" w:hAnsi="Arial" w:cs="Arial"/>
          <w:sz w:val="20"/>
          <w:szCs w:val="20"/>
        </w:rPr>
      </w:pPr>
    </w:p>
    <w:p w14:paraId="0C8F0287" w14:textId="4B469338" w:rsidR="00E31F3B" w:rsidRPr="00B7618F" w:rsidRDefault="00E31F3B" w:rsidP="00E31F3B">
      <w:pPr>
        <w:autoSpaceDE w:val="0"/>
        <w:autoSpaceDN w:val="0"/>
        <w:adjustRightInd w:val="0"/>
        <w:spacing w:after="0" w:line="360" w:lineRule="auto"/>
        <w:rPr>
          <w:rFonts w:ascii="Arial" w:hAnsi="Arial" w:cs="Arial"/>
          <w:b/>
          <w:bCs/>
          <w:sz w:val="20"/>
          <w:szCs w:val="20"/>
        </w:rPr>
      </w:pPr>
      <w:r w:rsidRPr="00B7618F">
        <w:rPr>
          <w:rFonts w:ascii="Arial" w:hAnsi="Arial" w:cs="Arial"/>
          <w:b/>
          <w:bCs/>
          <w:sz w:val="20"/>
          <w:szCs w:val="20"/>
        </w:rPr>
        <w:lastRenderedPageBreak/>
        <w:t>3-2 Effects of organomineral fertiliser doses on growth and production parameters in aubergines</w:t>
      </w:r>
    </w:p>
    <w:p w14:paraId="507FB055" w14:textId="40EB62D2" w:rsidR="00E31F3B" w:rsidRPr="00B7618F" w:rsidRDefault="00E31F3B" w:rsidP="00590941">
      <w:pPr>
        <w:autoSpaceDE w:val="0"/>
        <w:autoSpaceDN w:val="0"/>
        <w:adjustRightInd w:val="0"/>
        <w:spacing w:after="0" w:line="360" w:lineRule="auto"/>
        <w:jc w:val="both"/>
        <w:rPr>
          <w:rFonts w:ascii="Arial" w:hAnsi="Arial" w:cs="Arial"/>
          <w:sz w:val="20"/>
          <w:szCs w:val="20"/>
        </w:rPr>
      </w:pPr>
      <w:r w:rsidRPr="00B7618F">
        <w:rPr>
          <w:rFonts w:ascii="Arial" w:hAnsi="Arial" w:cs="Arial"/>
          <w:sz w:val="20"/>
          <w:szCs w:val="20"/>
        </w:rPr>
        <w:t xml:space="preserve">Among the doses tested, we noticed that the plants from doses D2 and D3 produced plants with an average collar diameter of 21.96 mm and 22.72 mm, fruits with a circumference of 22.93 cm and 20.12 cm, and average weights of 386.67 g and 295. 83 g, or 66.88 T/ha and 66.25 T/ha, respectively. On the other hand, although the D0 control dose produced fruits 15.63 cm long, it consistently showed the lowest performance (Table </w:t>
      </w:r>
      <w:r w:rsidR="003E6EC8">
        <w:rPr>
          <w:rFonts w:ascii="Arial" w:hAnsi="Arial" w:cs="Arial"/>
          <w:sz w:val="20"/>
          <w:szCs w:val="20"/>
        </w:rPr>
        <w:t>6</w:t>
      </w:r>
      <w:r w:rsidRPr="00B7618F">
        <w:rPr>
          <w:rFonts w:ascii="Arial" w:hAnsi="Arial" w:cs="Arial"/>
          <w:sz w:val="20"/>
          <w:szCs w:val="20"/>
        </w:rPr>
        <w:t xml:space="preserve">). </w:t>
      </w:r>
    </w:p>
    <w:p w14:paraId="3F22858C" w14:textId="6DE02FE1" w:rsidR="00BD49D0" w:rsidRPr="00B7618F" w:rsidRDefault="00BD49D0" w:rsidP="00BD49D0">
      <w:pPr>
        <w:autoSpaceDE w:val="0"/>
        <w:autoSpaceDN w:val="0"/>
        <w:adjustRightInd w:val="0"/>
        <w:spacing w:after="0" w:line="360" w:lineRule="auto"/>
        <w:jc w:val="both"/>
        <w:rPr>
          <w:rFonts w:ascii="Arial" w:hAnsi="Arial" w:cs="Arial"/>
          <w:sz w:val="20"/>
          <w:szCs w:val="20"/>
        </w:rPr>
      </w:pPr>
      <w:r w:rsidRPr="00B7618F">
        <w:rPr>
          <w:rFonts w:ascii="Arial" w:hAnsi="Arial" w:cs="Arial"/>
          <w:sz w:val="20"/>
          <w:szCs w:val="20"/>
        </w:rPr>
        <w:t xml:space="preserve">These results confirm that the characteristics of the fruit of the F1 Kalenda variety tested confirmed that this variety has a uniform bright purple colour with an average weight of 300 to 450 </w:t>
      </w:r>
      <w:proofErr w:type="gramStart"/>
      <w:r w:rsidRPr="00B7618F">
        <w:rPr>
          <w:rFonts w:ascii="Arial" w:hAnsi="Arial" w:cs="Arial"/>
          <w:sz w:val="20"/>
          <w:szCs w:val="20"/>
        </w:rPr>
        <w:t>g;</w:t>
      </w:r>
      <w:proofErr w:type="gramEnd"/>
      <w:r w:rsidRPr="00B7618F">
        <w:rPr>
          <w:rFonts w:ascii="Arial" w:hAnsi="Arial" w:cs="Arial"/>
          <w:sz w:val="20"/>
          <w:szCs w:val="20"/>
        </w:rPr>
        <w:t xml:space="preserve"> a length of 20 to 22 cm; a diameter of 7 to 8 cm and an average fruit yield of 40.13 T/ha (Anonymous, 2017a) . Also, these results confirm the need to apply mineral fertilisers to crops in combination with organic manure, which could substantially improve crop production </w:t>
      </w:r>
      <w:r w:rsidR="000405CA">
        <w:rPr>
          <w:rFonts w:ascii="Arial" w:hAnsi="Arial" w:cs="Arial"/>
          <w:sz w:val="20"/>
          <w:szCs w:val="20"/>
        </w:rPr>
        <w:t>and</w:t>
      </w:r>
      <w:r w:rsidRPr="00B7618F">
        <w:rPr>
          <w:rFonts w:ascii="Arial" w:hAnsi="Arial" w:cs="Arial"/>
          <w:sz w:val="20"/>
          <w:szCs w:val="20"/>
        </w:rPr>
        <w:t xml:space="preserve"> promot</w:t>
      </w:r>
      <w:r w:rsidR="000405CA">
        <w:rPr>
          <w:rFonts w:ascii="Arial" w:hAnsi="Arial" w:cs="Arial"/>
          <w:sz w:val="20"/>
          <w:szCs w:val="20"/>
        </w:rPr>
        <w:t>e</w:t>
      </w:r>
      <w:r w:rsidRPr="00B7618F">
        <w:rPr>
          <w:rFonts w:ascii="Arial" w:hAnsi="Arial" w:cs="Arial"/>
          <w:sz w:val="20"/>
          <w:szCs w:val="20"/>
        </w:rPr>
        <w:t xml:space="preserve"> sustainable soil protection against declining fertility (Dabre et al.  2016). Furthermore, doses D2 and D3 offered the best agronomic performance, while the control dose DO recorded the lowest values, indicating the importance of organo-mineral fertilisation in improving the physicochemical properties of the soil, thereby promoting the absorption of nutrients for balanced nutrition of aubergine plants (Table </w:t>
      </w:r>
      <w:r w:rsidR="003E6EC8">
        <w:rPr>
          <w:rFonts w:ascii="Arial" w:hAnsi="Arial" w:cs="Arial"/>
          <w:sz w:val="20"/>
          <w:szCs w:val="20"/>
        </w:rPr>
        <w:t>6</w:t>
      </w:r>
      <w:r w:rsidRPr="00B7618F">
        <w:rPr>
          <w:rFonts w:ascii="Arial" w:hAnsi="Arial" w:cs="Arial"/>
          <w:sz w:val="20"/>
          <w:szCs w:val="20"/>
        </w:rPr>
        <w:t>). The beneficial role of organo-mineral fertilisers in improving the organo-mineral status of the soil and their likely interaction with the physical properties of the soil is well known. It has been demonstrated that the addition of organic matter in the form of manure and compost in combination with mineral nitrogen fertiliser leads to a simultaneous increase in productivity and interannual yield stability.</w:t>
      </w:r>
    </w:p>
    <w:p w14:paraId="01BF5414" w14:textId="408FBE1B" w:rsidR="00306C0C" w:rsidRDefault="00BD49D0" w:rsidP="00E31F3B">
      <w:pPr>
        <w:pStyle w:val="NormalWeb"/>
        <w:spacing w:after="0" w:afterAutospacing="0" w:line="360" w:lineRule="auto"/>
        <w:jc w:val="both"/>
        <w:rPr>
          <w:rFonts w:ascii="Arial" w:hAnsi="Arial" w:cs="Arial"/>
          <w:sz w:val="20"/>
          <w:szCs w:val="20"/>
        </w:rPr>
      </w:pPr>
      <w:r w:rsidRPr="00B7618F">
        <w:rPr>
          <w:rFonts w:ascii="Arial" w:hAnsi="Arial" w:cs="Arial"/>
          <w:sz w:val="20"/>
          <w:szCs w:val="20"/>
        </w:rPr>
        <w:t xml:space="preserve">The agronomic performance of the aubergine variety during the two production seasons could be attributed to the availability of nutrients in the compost due to microbial activity. These nutrients contained in the compost are immediately available to plants, but when buried in the soil, the microbes in the compost begin to mobilise the nutrients in the soil, making them available for assimilation by plants. Plants can control these effects through their root exudates (Alfred &amp; Vincent, 2020). Compost provides plants with nutrients such as phosphorus (P), nitrogen (N) and potassium (K), which are very important for their growth, as well as other nutrients such as </w:t>
      </w:r>
      <w:proofErr w:type="gramStart"/>
      <w:r w:rsidRPr="00B7618F">
        <w:rPr>
          <w:rFonts w:ascii="Arial" w:hAnsi="Arial" w:cs="Arial"/>
          <w:sz w:val="20"/>
          <w:szCs w:val="20"/>
        </w:rPr>
        <w:t>Ca</w:t>
      </w:r>
      <w:proofErr w:type="gramEnd"/>
      <w:r w:rsidRPr="00B7618F">
        <w:rPr>
          <w:rFonts w:ascii="Arial" w:hAnsi="Arial" w:cs="Arial"/>
          <w:sz w:val="20"/>
          <w:szCs w:val="20"/>
        </w:rPr>
        <w:t xml:space="preserve">, Mg and Zn (Siébou et al., 2021). The results also showed that the use of compost in cropping systems can be beneficial for intensively produced vegetable crops such as aubergines, which are grown for their edible fruit. This has demonstrated that compost has beneficial effects on the physical, chemical and biological characteristics of the soil and on nutrient uptake (Amooaghaie &amp; Golmohammadi, 2017). Moreover, the response of growth parameters to its application could be explained by the efficiency of photosynthesis, as compost stimulates the growth of leaf area, aerial parts, dry and fresh mass, and increases productivity (Noah et al., 2024). </w:t>
      </w:r>
    </w:p>
    <w:p w14:paraId="657CE700" w14:textId="03B6D900" w:rsidR="000405CA" w:rsidRDefault="000405CA" w:rsidP="00E31F3B">
      <w:pPr>
        <w:pStyle w:val="NormalWeb"/>
        <w:spacing w:after="0" w:afterAutospacing="0" w:line="360" w:lineRule="auto"/>
        <w:jc w:val="both"/>
        <w:rPr>
          <w:rFonts w:ascii="Arial" w:hAnsi="Arial" w:cs="Arial"/>
          <w:sz w:val="20"/>
          <w:szCs w:val="20"/>
        </w:rPr>
      </w:pPr>
    </w:p>
    <w:p w14:paraId="18AF7AFE" w14:textId="1F0E1946" w:rsidR="000405CA" w:rsidRDefault="000405CA" w:rsidP="00E31F3B">
      <w:pPr>
        <w:pStyle w:val="NormalWeb"/>
        <w:spacing w:after="0" w:afterAutospacing="0" w:line="360" w:lineRule="auto"/>
        <w:jc w:val="both"/>
        <w:rPr>
          <w:rFonts w:ascii="Arial" w:hAnsi="Arial" w:cs="Arial"/>
          <w:sz w:val="20"/>
          <w:szCs w:val="20"/>
        </w:rPr>
      </w:pPr>
    </w:p>
    <w:p w14:paraId="7AEC5257" w14:textId="571FD17C" w:rsidR="000405CA" w:rsidRDefault="000405CA" w:rsidP="00E31F3B">
      <w:pPr>
        <w:pStyle w:val="NormalWeb"/>
        <w:spacing w:after="0" w:afterAutospacing="0" w:line="360" w:lineRule="auto"/>
        <w:jc w:val="both"/>
        <w:rPr>
          <w:rFonts w:ascii="Arial" w:hAnsi="Arial" w:cs="Arial"/>
          <w:sz w:val="20"/>
          <w:szCs w:val="20"/>
        </w:rPr>
      </w:pPr>
    </w:p>
    <w:p w14:paraId="7AB461E0" w14:textId="751BDACA" w:rsidR="000405CA" w:rsidRDefault="000405CA" w:rsidP="00E31F3B">
      <w:pPr>
        <w:pStyle w:val="NormalWeb"/>
        <w:spacing w:after="0" w:afterAutospacing="0" w:line="360" w:lineRule="auto"/>
        <w:jc w:val="both"/>
        <w:rPr>
          <w:rFonts w:ascii="Arial" w:hAnsi="Arial" w:cs="Arial"/>
          <w:sz w:val="20"/>
          <w:szCs w:val="20"/>
        </w:rPr>
      </w:pPr>
    </w:p>
    <w:p w14:paraId="48A56082" w14:textId="77777777" w:rsidR="000405CA" w:rsidRPr="00B7618F" w:rsidRDefault="000405CA" w:rsidP="00E31F3B">
      <w:pPr>
        <w:pStyle w:val="NormalWeb"/>
        <w:spacing w:after="0" w:afterAutospacing="0" w:line="360" w:lineRule="auto"/>
        <w:jc w:val="both"/>
        <w:rPr>
          <w:rFonts w:ascii="Arial" w:hAnsi="Arial" w:cs="Arial"/>
          <w:sz w:val="20"/>
          <w:szCs w:val="20"/>
        </w:rPr>
      </w:pPr>
    </w:p>
    <w:p w14:paraId="062926CC" w14:textId="425ED90F" w:rsidR="00544EE3" w:rsidRPr="00B7618F" w:rsidRDefault="00544EE3" w:rsidP="00306C0C">
      <w:pPr>
        <w:pStyle w:val="NormalWeb"/>
        <w:spacing w:after="0" w:afterAutospacing="0" w:line="360" w:lineRule="auto"/>
        <w:ind w:left="-426"/>
        <w:jc w:val="both"/>
        <w:rPr>
          <w:rFonts w:ascii="Arial" w:hAnsi="Arial" w:cs="Arial"/>
          <w:sz w:val="20"/>
          <w:szCs w:val="20"/>
        </w:rPr>
      </w:pPr>
      <w:r w:rsidRPr="00B7618F">
        <w:rPr>
          <w:rFonts w:ascii="Arial" w:hAnsi="Arial" w:cs="Arial"/>
          <w:sz w:val="20"/>
          <w:szCs w:val="20"/>
        </w:rPr>
        <w:lastRenderedPageBreak/>
        <w:t xml:space="preserve">Table </w:t>
      </w:r>
      <w:r w:rsidR="003E6EC8">
        <w:rPr>
          <w:rFonts w:ascii="Arial" w:hAnsi="Arial" w:cs="Arial"/>
          <w:sz w:val="20"/>
          <w:szCs w:val="20"/>
        </w:rPr>
        <w:t>6</w:t>
      </w:r>
      <w:r w:rsidRPr="00B7618F">
        <w:rPr>
          <w:rFonts w:ascii="Arial" w:hAnsi="Arial" w:cs="Arial"/>
          <w:sz w:val="20"/>
          <w:szCs w:val="20"/>
        </w:rPr>
        <w:t>. Summary of parameter averages according to fertiliser doses (Duncan's mean + standard error)</w:t>
      </w:r>
    </w:p>
    <w:tbl>
      <w:tblPr>
        <w:tblStyle w:val="TableGrid"/>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559"/>
        <w:gridCol w:w="1559"/>
        <w:gridCol w:w="1559"/>
        <w:gridCol w:w="1701"/>
      </w:tblGrid>
      <w:tr w:rsidR="00544EE3" w:rsidRPr="00B7618F" w14:paraId="20937D4B" w14:textId="77777777" w:rsidTr="00306C0C">
        <w:trPr>
          <w:trHeight w:val="371"/>
        </w:trPr>
        <w:tc>
          <w:tcPr>
            <w:tcW w:w="3261" w:type="dxa"/>
            <w:vMerge w:val="restart"/>
            <w:tcBorders>
              <w:top w:val="single" w:sz="4" w:space="0" w:color="auto"/>
            </w:tcBorders>
          </w:tcPr>
          <w:p w14:paraId="73C20798" w14:textId="77777777" w:rsidR="00544EE3" w:rsidRPr="00B7618F" w:rsidRDefault="00544EE3" w:rsidP="00881470">
            <w:pPr>
              <w:spacing w:line="360" w:lineRule="auto"/>
              <w:ind w:left="35" w:hanging="35"/>
              <w:rPr>
                <w:rFonts w:ascii="Arial" w:hAnsi="Arial" w:cs="Arial"/>
                <w:b/>
                <w:bCs/>
                <w:sz w:val="20"/>
                <w:szCs w:val="20"/>
              </w:rPr>
            </w:pPr>
            <w:r w:rsidRPr="00B7618F">
              <w:rPr>
                <w:rFonts w:ascii="Arial" w:hAnsi="Arial" w:cs="Arial"/>
                <w:b/>
                <w:bCs/>
                <w:sz w:val="20"/>
                <w:szCs w:val="20"/>
              </w:rPr>
              <w:t>Parameters</w:t>
            </w:r>
          </w:p>
        </w:tc>
        <w:tc>
          <w:tcPr>
            <w:tcW w:w="6378" w:type="dxa"/>
            <w:gridSpan w:val="4"/>
            <w:tcBorders>
              <w:top w:val="single" w:sz="4" w:space="0" w:color="auto"/>
              <w:bottom w:val="single" w:sz="4" w:space="0" w:color="auto"/>
            </w:tcBorders>
          </w:tcPr>
          <w:p w14:paraId="75AA47DA" w14:textId="77777777" w:rsidR="00544EE3" w:rsidRPr="00B7618F" w:rsidRDefault="00544EE3" w:rsidP="00881470">
            <w:pPr>
              <w:spacing w:line="360" w:lineRule="auto"/>
              <w:jc w:val="center"/>
              <w:rPr>
                <w:rFonts w:ascii="Arial" w:hAnsi="Arial" w:cs="Arial"/>
                <w:b/>
                <w:bCs/>
                <w:sz w:val="20"/>
                <w:szCs w:val="20"/>
              </w:rPr>
            </w:pPr>
            <w:r w:rsidRPr="00B7618F">
              <w:rPr>
                <w:rFonts w:ascii="Arial" w:hAnsi="Arial" w:cs="Arial"/>
                <w:b/>
                <w:bCs/>
                <w:sz w:val="20"/>
                <w:szCs w:val="20"/>
              </w:rPr>
              <w:t>Doses</w:t>
            </w:r>
          </w:p>
        </w:tc>
      </w:tr>
      <w:tr w:rsidR="00544EE3" w:rsidRPr="00B7618F" w14:paraId="7945C952" w14:textId="77777777" w:rsidTr="00306C0C">
        <w:trPr>
          <w:trHeight w:val="393"/>
        </w:trPr>
        <w:tc>
          <w:tcPr>
            <w:tcW w:w="3261" w:type="dxa"/>
            <w:vMerge/>
            <w:tcBorders>
              <w:bottom w:val="single" w:sz="4" w:space="0" w:color="auto"/>
            </w:tcBorders>
          </w:tcPr>
          <w:p w14:paraId="553A6CE7" w14:textId="77777777" w:rsidR="00544EE3" w:rsidRPr="00B7618F" w:rsidRDefault="00544EE3" w:rsidP="00881470">
            <w:pPr>
              <w:spacing w:line="360" w:lineRule="auto"/>
              <w:jc w:val="both"/>
              <w:rPr>
                <w:rFonts w:ascii="Arial" w:hAnsi="Arial" w:cs="Arial"/>
                <w:b/>
                <w:bCs/>
                <w:sz w:val="20"/>
                <w:szCs w:val="20"/>
              </w:rPr>
            </w:pPr>
          </w:p>
        </w:tc>
        <w:tc>
          <w:tcPr>
            <w:tcW w:w="1559" w:type="dxa"/>
            <w:tcBorders>
              <w:top w:val="single" w:sz="4" w:space="0" w:color="auto"/>
              <w:bottom w:val="single" w:sz="4" w:space="0" w:color="auto"/>
            </w:tcBorders>
          </w:tcPr>
          <w:p w14:paraId="3D70BEC6" w14:textId="77777777" w:rsidR="00544EE3" w:rsidRPr="00B7618F" w:rsidRDefault="00544EE3" w:rsidP="00881470">
            <w:pPr>
              <w:spacing w:line="360" w:lineRule="auto"/>
              <w:jc w:val="both"/>
              <w:rPr>
                <w:rFonts w:ascii="Arial" w:hAnsi="Arial" w:cs="Arial"/>
                <w:b/>
                <w:bCs/>
                <w:sz w:val="20"/>
                <w:szCs w:val="20"/>
              </w:rPr>
            </w:pPr>
            <w:r w:rsidRPr="00B7618F">
              <w:rPr>
                <w:rFonts w:ascii="Arial" w:hAnsi="Arial" w:cs="Arial"/>
                <w:b/>
                <w:bCs/>
                <w:sz w:val="20"/>
                <w:szCs w:val="20"/>
              </w:rPr>
              <w:t xml:space="preserve">  D0</w:t>
            </w:r>
          </w:p>
        </w:tc>
        <w:tc>
          <w:tcPr>
            <w:tcW w:w="1559" w:type="dxa"/>
            <w:tcBorders>
              <w:top w:val="single" w:sz="4" w:space="0" w:color="auto"/>
              <w:bottom w:val="single" w:sz="4" w:space="0" w:color="auto"/>
            </w:tcBorders>
          </w:tcPr>
          <w:p w14:paraId="29537824" w14:textId="77777777" w:rsidR="00544EE3" w:rsidRPr="00B7618F" w:rsidRDefault="00544EE3" w:rsidP="00881470">
            <w:pPr>
              <w:spacing w:line="360" w:lineRule="auto"/>
              <w:jc w:val="both"/>
              <w:rPr>
                <w:rFonts w:ascii="Arial" w:hAnsi="Arial" w:cs="Arial"/>
                <w:b/>
                <w:bCs/>
                <w:sz w:val="20"/>
                <w:szCs w:val="20"/>
              </w:rPr>
            </w:pPr>
            <w:r w:rsidRPr="00B7618F">
              <w:rPr>
                <w:rFonts w:ascii="Arial" w:hAnsi="Arial" w:cs="Arial"/>
                <w:b/>
                <w:bCs/>
                <w:sz w:val="20"/>
                <w:szCs w:val="20"/>
              </w:rPr>
              <w:t xml:space="preserve">         D1</w:t>
            </w:r>
          </w:p>
        </w:tc>
        <w:tc>
          <w:tcPr>
            <w:tcW w:w="1559" w:type="dxa"/>
            <w:tcBorders>
              <w:top w:val="single" w:sz="4" w:space="0" w:color="auto"/>
              <w:bottom w:val="single" w:sz="4" w:space="0" w:color="auto"/>
            </w:tcBorders>
          </w:tcPr>
          <w:p w14:paraId="0234B820" w14:textId="77777777" w:rsidR="00544EE3" w:rsidRPr="00B7618F" w:rsidRDefault="00544EE3" w:rsidP="00881470">
            <w:pPr>
              <w:spacing w:line="360" w:lineRule="auto"/>
              <w:jc w:val="both"/>
              <w:rPr>
                <w:rFonts w:ascii="Arial" w:hAnsi="Arial" w:cs="Arial"/>
                <w:b/>
                <w:bCs/>
                <w:sz w:val="20"/>
                <w:szCs w:val="20"/>
              </w:rPr>
            </w:pPr>
            <w:r w:rsidRPr="00B7618F">
              <w:rPr>
                <w:rFonts w:ascii="Arial" w:hAnsi="Arial" w:cs="Arial"/>
                <w:b/>
                <w:bCs/>
                <w:sz w:val="20"/>
                <w:szCs w:val="20"/>
              </w:rPr>
              <w:t xml:space="preserve">       D2</w:t>
            </w:r>
          </w:p>
        </w:tc>
        <w:tc>
          <w:tcPr>
            <w:tcW w:w="1701" w:type="dxa"/>
            <w:tcBorders>
              <w:top w:val="single" w:sz="4" w:space="0" w:color="auto"/>
              <w:bottom w:val="single" w:sz="4" w:space="0" w:color="auto"/>
            </w:tcBorders>
          </w:tcPr>
          <w:p w14:paraId="3B885C32" w14:textId="0D68C682" w:rsidR="00544EE3" w:rsidRPr="00B7618F" w:rsidRDefault="00562C1B" w:rsidP="00881470">
            <w:pPr>
              <w:spacing w:line="360" w:lineRule="auto"/>
              <w:jc w:val="both"/>
              <w:rPr>
                <w:rFonts w:ascii="Arial" w:hAnsi="Arial" w:cs="Arial"/>
                <w:b/>
                <w:bCs/>
                <w:sz w:val="20"/>
                <w:szCs w:val="20"/>
              </w:rPr>
            </w:pPr>
            <w:r w:rsidRPr="00B7618F">
              <w:rPr>
                <w:rFonts w:ascii="Arial" w:hAnsi="Arial" w:cs="Arial"/>
                <w:b/>
                <w:bCs/>
                <w:sz w:val="20"/>
                <w:szCs w:val="20"/>
              </w:rPr>
              <w:t xml:space="preserve">        </w:t>
            </w:r>
            <w:r w:rsidR="00544EE3" w:rsidRPr="00B7618F">
              <w:rPr>
                <w:rFonts w:ascii="Arial" w:hAnsi="Arial" w:cs="Arial"/>
                <w:b/>
                <w:bCs/>
                <w:sz w:val="20"/>
                <w:szCs w:val="20"/>
              </w:rPr>
              <w:t>D3</w:t>
            </w:r>
          </w:p>
        </w:tc>
      </w:tr>
      <w:tr w:rsidR="00544EE3" w:rsidRPr="00B7618F" w14:paraId="48CF6375" w14:textId="77777777" w:rsidTr="00306C0C">
        <w:trPr>
          <w:trHeight w:val="249"/>
        </w:trPr>
        <w:tc>
          <w:tcPr>
            <w:tcW w:w="3261" w:type="dxa"/>
            <w:tcBorders>
              <w:top w:val="single" w:sz="4" w:space="0" w:color="auto"/>
            </w:tcBorders>
          </w:tcPr>
          <w:p w14:paraId="054959DC" w14:textId="77777777" w:rsidR="00544EE3" w:rsidRPr="00B7618F" w:rsidRDefault="00544EE3" w:rsidP="00881470">
            <w:pPr>
              <w:spacing w:line="360" w:lineRule="auto"/>
              <w:jc w:val="both"/>
              <w:rPr>
                <w:rFonts w:ascii="Arial" w:hAnsi="Arial" w:cs="Arial"/>
                <w:sz w:val="20"/>
                <w:szCs w:val="20"/>
              </w:rPr>
            </w:pPr>
            <w:r w:rsidRPr="00B7618F">
              <w:rPr>
                <w:rFonts w:ascii="Arial" w:hAnsi="Arial" w:cs="Arial"/>
                <w:sz w:val="20"/>
                <w:szCs w:val="20"/>
              </w:rPr>
              <w:t xml:space="preserve"> Plant Height at Harvest (cm)</w:t>
            </w:r>
          </w:p>
        </w:tc>
        <w:tc>
          <w:tcPr>
            <w:tcW w:w="1559" w:type="dxa"/>
            <w:tcBorders>
              <w:top w:val="single" w:sz="4" w:space="0" w:color="auto"/>
            </w:tcBorders>
          </w:tcPr>
          <w:p w14:paraId="6A090531"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4,78±0,19c</w:t>
            </w:r>
          </w:p>
        </w:tc>
        <w:tc>
          <w:tcPr>
            <w:tcW w:w="1559" w:type="dxa"/>
            <w:tcBorders>
              <w:top w:val="single" w:sz="4" w:space="0" w:color="auto"/>
            </w:tcBorders>
          </w:tcPr>
          <w:p w14:paraId="77191272"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5,83±0,21b</w:t>
            </w:r>
          </w:p>
        </w:tc>
        <w:tc>
          <w:tcPr>
            <w:tcW w:w="1559" w:type="dxa"/>
            <w:tcBorders>
              <w:top w:val="single" w:sz="4" w:space="0" w:color="auto"/>
            </w:tcBorders>
          </w:tcPr>
          <w:p w14:paraId="17E5A3F7"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7,40±0,22a</w:t>
            </w:r>
          </w:p>
        </w:tc>
        <w:tc>
          <w:tcPr>
            <w:tcW w:w="1701" w:type="dxa"/>
            <w:tcBorders>
              <w:top w:val="single" w:sz="4" w:space="0" w:color="auto"/>
            </w:tcBorders>
          </w:tcPr>
          <w:p w14:paraId="5FCFFAA5"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4,62±0,47c</w:t>
            </w:r>
          </w:p>
        </w:tc>
      </w:tr>
      <w:tr w:rsidR="00544EE3" w:rsidRPr="00B7618F" w14:paraId="242B33FE" w14:textId="77777777" w:rsidTr="00306C0C">
        <w:trPr>
          <w:trHeight w:val="371"/>
        </w:trPr>
        <w:tc>
          <w:tcPr>
            <w:tcW w:w="3261" w:type="dxa"/>
          </w:tcPr>
          <w:p w14:paraId="57275F56" w14:textId="77777777" w:rsidR="00544EE3" w:rsidRPr="00B7618F" w:rsidRDefault="00544EE3" w:rsidP="00881470">
            <w:pPr>
              <w:spacing w:line="360" w:lineRule="auto"/>
              <w:ind w:right="-249"/>
              <w:jc w:val="both"/>
              <w:rPr>
                <w:rFonts w:ascii="Arial" w:hAnsi="Arial" w:cs="Arial"/>
                <w:sz w:val="20"/>
                <w:szCs w:val="20"/>
              </w:rPr>
            </w:pPr>
            <w:r w:rsidRPr="00B7618F">
              <w:rPr>
                <w:rFonts w:ascii="Arial" w:hAnsi="Arial" w:cs="Arial"/>
                <w:sz w:val="20"/>
                <w:szCs w:val="20"/>
              </w:rPr>
              <w:t xml:space="preserve"> Number of Branches/Plant</w:t>
            </w:r>
          </w:p>
        </w:tc>
        <w:tc>
          <w:tcPr>
            <w:tcW w:w="1559" w:type="dxa"/>
          </w:tcPr>
          <w:p w14:paraId="1C814C4C"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18,98±1,52c</w:t>
            </w:r>
          </w:p>
        </w:tc>
        <w:tc>
          <w:tcPr>
            <w:tcW w:w="1559" w:type="dxa"/>
          </w:tcPr>
          <w:p w14:paraId="2758C239"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21,63±0,34b</w:t>
            </w:r>
          </w:p>
        </w:tc>
        <w:tc>
          <w:tcPr>
            <w:tcW w:w="1559" w:type="dxa"/>
          </w:tcPr>
          <w:p w14:paraId="131FCA8B"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21,96±0,42ab</w:t>
            </w:r>
          </w:p>
        </w:tc>
        <w:tc>
          <w:tcPr>
            <w:tcW w:w="1701" w:type="dxa"/>
          </w:tcPr>
          <w:p w14:paraId="45A9F510"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22,72±0,18a</w:t>
            </w:r>
          </w:p>
        </w:tc>
      </w:tr>
      <w:tr w:rsidR="00544EE3" w:rsidRPr="00B7618F" w14:paraId="42A42E73" w14:textId="77777777" w:rsidTr="00306C0C">
        <w:trPr>
          <w:trHeight w:val="382"/>
        </w:trPr>
        <w:tc>
          <w:tcPr>
            <w:tcW w:w="3261" w:type="dxa"/>
          </w:tcPr>
          <w:p w14:paraId="28764E33" w14:textId="77777777" w:rsidR="00544EE3" w:rsidRPr="00B7618F" w:rsidRDefault="00544EE3" w:rsidP="00881470">
            <w:pPr>
              <w:spacing w:line="360" w:lineRule="auto"/>
              <w:jc w:val="both"/>
              <w:rPr>
                <w:rFonts w:ascii="Arial" w:hAnsi="Arial" w:cs="Arial"/>
                <w:sz w:val="20"/>
                <w:szCs w:val="20"/>
              </w:rPr>
            </w:pPr>
            <w:r w:rsidRPr="00B7618F">
              <w:rPr>
                <w:rFonts w:ascii="Arial" w:hAnsi="Arial" w:cs="Arial"/>
                <w:sz w:val="20"/>
                <w:szCs w:val="20"/>
              </w:rPr>
              <w:t>Collar Diameter (mm)</w:t>
            </w:r>
          </w:p>
        </w:tc>
        <w:tc>
          <w:tcPr>
            <w:tcW w:w="1559" w:type="dxa"/>
          </w:tcPr>
          <w:p w14:paraId="5DA2B379"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70,17±5,13c</w:t>
            </w:r>
          </w:p>
        </w:tc>
        <w:tc>
          <w:tcPr>
            <w:tcW w:w="1559" w:type="dxa"/>
          </w:tcPr>
          <w:p w14:paraId="45CC0498"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94,33±2,36b</w:t>
            </w:r>
          </w:p>
        </w:tc>
        <w:tc>
          <w:tcPr>
            <w:tcW w:w="1559" w:type="dxa"/>
          </w:tcPr>
          <w:p w14:paraId="3ED91AAE"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116,17±1,90a</w:t>
            </w:r>
          </w:p>
        </w:tc>
        <w:tc>
          <w:tcPr>
            <w:tcW w:w="1701" w:type="dxa"/>
          </w:tcPr>
          <w:p w14:paraId="29E1486C"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79,50±5,85c</w:t>
            </w:r>
          </w:p>
        </w:tc>
      </w:tr>
      <w:tr w:rsidR="00544EE3" w:rsidRPr="00B7618F" w14:paraId="64C3FDB1" w14:textId="77777777" w:rsidTr="00306C0C">
        <w:trPr>
          <w:trHeight w:val="371"/>
        </w:trPr>
        <w:tc>
          <w:tcPr>
            <w:tcW w:w="3261" w:type="dxa"/>
          </w:tcPr>
          <w:p w14:paraId="2F96DC1A" w14:textId="77777777" w:rsidR="00544EE3" w:rsidRPr="00B7618F" w:rsidRDefault="00544EE3" w:rsidP="00881470">
            <w:pPr>
              <w:spacing w:line="360" w:lineRule="auto"/>
              <w:jc w:val="both"/>
              <w:rPr>
                <w:rFonts w:ascii="Arial" w:hAnsi="Arial" w:cs="Arial"/>
                <w:sz w:val="20"/>
                <w:szCs w:val="20"/>
              </w:rPr>
            </w:pPr>
            <w:r w:rsidRPr="00B7618F">
              <w:rPr>
                <w:rFonts w:ascii="Arial" w:hAnsi="Arial" w:cs="Arial"/>
                <w:sz w:val="20"/>
                <w:szCs w:val="20"/>
              </w:rPr>
              <w:t>Number of Fruits/ Plant</w:t>
            </w:r>
          </w:p>
        </w:tc>
        <w:tc>
          <w:tcPr>
            <w:tcW w:w="1559" w:type="dxa"/>
          </w:tcPr>
          <w:p w14:paraId="4986A19E"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1,55±0,26d</w:t>
            </w:r>
          </w:p>
        </w:tc>
        <w:tc>
          <w:tcPr>
            <w:tcW w:w="1559" w:type="dxa"/>
          </w:tcPr>
          <w:p w14:paraId="4CF311E0"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2,88±0,17c</w:t>
            </w:r>
          </w:p>
        </w:tc>
        <w:tc>
          <w:tcPr>
            <w:tcW w:w="1559" w:type="dxa"/>
          </w:tcPr>
          <w:p w14:paraId="2401924C"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4,34±0,31b</w:t>
            </w:r>
          </w:p>
        </w:tc>
        <w:tc>
          <w:tcPr>
            <w:tcW w:w="1701" w:type="dxa"/>
          </w:tcPr>
          <w:p w14:paraId="6B5631DE"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5,63±0,42a</w:t>
            </w:r>
          </w:p>
        </w:tc>
      </w:tr>
      <w:tr w:rsidR="00544EE3" w:rsidRPr="00B7618F" w14:paraId="0BBA82E1" w14:textId="77777777" w:rsidTr="00306C0C">
        <w:trPr>
          <w:trHeight w:val="382"/>
        </w:trPr>
        <w:tc>
          <w:tcPr>
            <w:tcW w:w="3261" w:type="dxa"/>
          </w:tcPr>
          <w:p w14:paraId="4DE86CCE" w14:textId="77777777" w:rsidR="00544EE3" w:rsidRPr="00B7618F" w:rsidRDefault="00544EE3" w:rsidP="00881470">
            <w:pPr>
              <w:spacing w:line="360" w:lineRule="auto"/>
              <w:jc w:val="both"/>
              <w:rPr>
                <w:rFonts w:ascii="Arial" w:hAnsi="Arial" w:cs="Arial"/>
                <w:sz w:val="20"/>
                <w:szCs w:val="20"/>
              </w:rPr>
            </w:pPr>
            <w:r w:rsidRPr="00B7618F">
              <w:rPr>
                <w:rFonts w:ascii="Arial" w:hAnsi="Arial" w:cs="Arial"/>
                <w:sz w:val="20"/>
                <w:szCs w:val="20"/>
              </w:rPr>
              <w:t>Fruit Length (cm)</w:t>
            </w:r>
          </w:p>
        </w:tc>
        <w:tc>
          <w:tcPr>
            <w:tcW w:w="1559" w:type="dxa"/>
          </w:tcPr>
          <w:p w14:paraId="68A2FE30"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15,63±0,77a</w:t>
            </w:r>
          </w:p>
        </w:tc>
        <w:tc>
          <w:tcPr>
            <w:tcW w:w="1559" w:type="dxa"/>
          </w:tcPr>
          <w:p w14:paraId="4FFE7218"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16,19±0,51a</w:t>
            </w:r>
          </w:p>
        </w:tc>
        <w:tc>
          <w:tcPr>
            <w:tcW w:w="1559" w:type="dxa"/>
          </w:tcPr>
          <w:p w14:paraId="6F6BE9D1"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14,99±0,69a</w:t>
            </w:r>
          </w:p>
        </w:tc>
        <w:tc>
          <w:tcPr>
            <w:tcW w:w="1701" w:type="dxa"/>
          </w:tcPr>
          <w:p w14:paraId="19F5F4BC"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15,76±0,18a</w:t>
            </w:r>
          </w:p>
        </w:tc>
      </w:tr>
      <w:tr w:rsidR="00544EE3" w:rsidRPr="00B7618F" w14:paraId="54FFC4BA" w14:textId="77777777" w:rsidTr="00306C0C">
        <w:trPr>
          <w:trHeight w:val="323"/>
        </w:trPr>
        <w:tc>
          <w:tcPr>
            <w:tcW w:w="3261" w:type="dxa"/>
          </w:tcPr>
          <w:p w14:paraId="0D3B9628" w14:textId="7D4FF72C" w:rsidR="00544EE3" w:rsidRPr="00B7618F" w:rsidRDefault="00544EE3" w:rsidP="00881470">
            <w:pPr>
              <w:jc w:val="both"/>
              <w:rPr>
                <w:rFonts w:ascii="Arial" w:hAnsi="Arial" w:cs="Arial"/>
                <w:sz w:val="20"/>
                <w:szCs w:val="20"/>
              </w:rPr>
            </w:pPr>
            <w:r w:rsidRPr="00B7618F">
              <w:rPr>
                <w:rFonts w:ascii="Arial" w:hAnsi="Arial" w:cs="Arial"/>
                <w:sz w:val="20"/>
                <w:szCs w:val="20"/>
              </w:rPr>
              <w:t>Fruit Circumference (cm)</w:t>
            </w:r>
          </w:p>
        </w:tc>
        <w:tc>
          <w:tcPr>
            <w:tcW w:w="1559" w:type="dxa"/>
          </w:tcPr>
          <w:p w14:paraId="41FC3AA6" w14:textId="77777777" w:rsidR="00544EE3" w:rsidRPr="00B7618F" w:rsidRDefault="00544EE3" w:rsidP="00881470">
            <w:pPr>
              <w:jc w:val="both"/>
              <w:rPr>
                <w:rFonts w:ascii="Arial" w:hAnsi="Arial" w:cs="Arial"/>
                <w:sz w:val="20"/>
                <w:szCs w:val="20"/>
              </w:rPr>
            </w:pPr>
            <w:r w:rsidRPr="00B7618F">
              <w:rPr>
                <w:rFonts w:ascii="Arial" w:eastAsia="Times New Roman" w:hAnsi="Arial" w:cs="Arial"/>
                <w:color w:val="000000"/>
                <w:sz w:val="20"/>
                <w:szCs w:val="20"/>
              </w:rPr>
              <w:t xml:space="preserve">  11,78±1,03b</w:t>
            </w:r>
          </w:p>
        </w:tc>
        <w:tc>
          <w:tcPr>
            <w:tcW w:w="1559" w:type="dxa"/>
          </w:tcPr>
          <w:p w14:paraId="0462BC0A" w14:textId="77777777" w:rsidR="00544EE3" w:rsidRPr="00B7618F" w:rsidRDefault="00544EE3" w:rsidP="00881470">
            <w:pPr>
              <w:jc w:val="both"/>
              <w:rPr>
                <w:rFonts w:ascii="Arial" w:hAnsi="Arial" w:cs="Arial"/>
                <w:sz w:val="20"/>
                <w:szCs w:val="20"/>
              </w:rPr>
            </w:pPr>
            <w:r w:rsidRPr="00B7618F">
              <w:rPr>
                <w:rFonts w:ascii="Arial" w:eastAsia="Times New Roman" w:hAnsi="Arial" w:cs="Arial"/>
                <w:color w:val="000000"/>
                <w:sz w:val="20"/>
                <w:szCs w:val="20"/>
              </w:rPr>
              <w:t xml:space="preserve">  20,65±1,47a</w:t>
            </w:r>
          </w:p>
        </w:tc>
        <w:tc>
          <w:tcPr>
            <w:tcW w:w="1559" w:type="dxa"/>
          </w:tcPr>
          <w:p w14:paraId="5AD474EB" w14:textId="77777777" w:rsidR="00544EE3" w:rsidRPr="00B7618F" w:rsidRDefault="00544EE3" w:rsidP="00881470">
            <w:pPr>
              <w:jc w:val="both"/>
              <w:rPr>
                <w:rFonts w:ascii="Arial" w:hAnsi="Arial" w:cs="Arial"/>
                <w:sz w:val="20"/>
                <w:szCs w:val="20"/>
              </w:rPr>
            </w:pPr>
            <w:r w:rsidRPr="00B7618F">
              <w:rPr>
                <w:rFonts w:ascii="Arial" w:eastAsia="Times New Roman" w:hAnsi="Arial" w:cs="Arial"/>
                <w:color w:val="000000"/>
                <w:sz w:val="20"/>
                <w:szCs w:val="20"/>
              </w:rPr>
              <w:t xml:space="preserve">  22,93±0,77a</w:t>
            </w:r>
          </w:p>
        </w:tc>
        <w:tc>
          <w:tcPr>
            <w:tcW w:w="1701" w:type="dxa"/>
          </w:tcPr>
          <w:p w14:paraId="2396386F" w14:textId="77777777" w:rsidR="00544EE3" w:rsidRPr="00B7618F" w:rsidRDefault="00544EE3" w:rsidP="00881470">
            <w:pPr>
              <w:jc w:val="both"/>
              <w:rPr>
                <w:rFonts w:ascii="Arial" w:hAnsi="Arial" w:cs="Arial"/>
                <w:sz w:val="20"/>
                <w:szCs w:val="20"/>
              </w:rPr>
            </w:pPr>
            <w:r w:rsidRPr="00B7618F">
              <w:rPr>
                <w:rFonts w:ascii="Arial" w:eastAsia="Times New Roman" w:hAnsi="Arial" w:cs="Arial"/>
                <w:color w:val="000000"/>
                <w:sz w:val="20"/>
                <w:szCs w:val="20"/>
              </w:rPr>
              <w:t xml:space="preserve">  20,12±0,53a</w:t>
            </w:r>
          </w:p>
        </w:tc>
      </w:tr>
      <w:tr w:rsidR="00544EE3" w:rsidRPr="00B7618F" w14:paraId="7F9C90BA" w14:textId="77777777" w:rsidTr="00306C0C">
        <w:trPr>
          <w:trHeight w:val="285"/>
        </w:trPr>
        <w:tc>
          <w:tcPr>
            <w:tcW w:w="3261" w:type="dxa"/>
          </w:tcPr>
          <w:p w14:paraId="732AFB91" w14:textId="77777777" w:rsidR="00544EE3" w:rsidRPr="00B7618F" w:rsidRDefault="00544EE3" w:rsidP="00881470">
            <w:pPr>
              <w:jc w:val="both"/>
              <w:rPr>
                <w:rFonts w:ascii="Arial" w:hAnsi="Arial" w:cs="Arial"/>
                <w:sz w:val="20"/>
                <w:szCs w:val="20"/>
              </w:rPr>
            </w:pPr>
            <w:r w:rsidRPr="00B7618F">
              <w:rPr>
                <w:rFonts w:ascii="Arial" w:hAnsi="Arial" w:cs="Arial"/>
                <w:sz w:val="20"/>
                <w:szCs w:val="20"/>
              </w:rPr>
              <w:t>Weight of a Fruit (g)</w:t>
            </w:r>
            <w:r w:rsidRPr="00B7618F">
              <w:rPr>
                <w:rFonts w:ascii="Arial" w:hAnsi="Arial" w:cs="Arial"/>
                <w:sz w:val="20"/>
                <w:szCs w:val="20"/>
              </w:rPr>
              <w:tab/>
            </w:r>
          </w:p>
        </w:tc>
        <w:tc>
          <w:tcPr>
            <w:tcW w:w="1559" w:type="dxa"/>
          </w:tcPr>
          <w:p w14:paraId="5301EE5F"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214,17±11,48c</w:t>
            </w:r>
          </w:p>
        </w:tc>
        <w:tc>
          <w:tcPr>
            <w:tcW w:w="1559" w:type="dxa"/>
          </w:tcPr>
          <w:p w14:paraId="0C22A6BB"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353,33±24,82a</w:t>
            </w:r>
          </w:p>
        </w:tc>
        <w:tc>
          <w:tcPr>
            <w:tcW w:w="1559" w:type="dxa"/>
          </w:tcPr>
          <w:p w14:paraId="2862FCD9"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386,67±16,41a</w:t>
            </w:r>
          </w:p>
        </w:tc>
        <w:tc>
          <w:tcPr>
            <w:tcW w:w="1701" w:type="dxa"/>
          </w:tcPr>
          <w:p w14:paraId="788ACB0C"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295,83±6,88b</w:t>
            </w:r>
          </w:p>
        </w:tc>
      </w:tr>
      <w:tr w:rsidR="00544EE3" w:rsidRPr="00B7618F" w14:paraId="488A4B56" w14:textId="77777777" w:rsidTr="00306C0C">
        <w:trPr>
          <w:trHeight w:val="371"/>
        </w:trPr>
        <w:tc>
          <w:tcPr>
            <w:tcW w:w="3261" w:type="dxa"/>
            <w:tcBorders>
              <w:bottom w:val="single" w:sz="4" w:space="0" w:color="auto"/>
            </w:tcBorders>
          </w:tcPr>
          <w:p w14:paraId="34693C10" w14:textId="77777777" w:rsidR="00544EE3" w:rsidRPr="00B7618F" w:rsidRDefault="00544EE3" w:rsidP="00881470">
            <w:pPr>
              <w:jc w:val="both"/>
              <w:rPr>
                <w:rFonts w:ascii="Arial" w:hAnsi="Arial" w:cs="Arial"/>
                <w:sz w:val="20"/>
                <w:szCs w:val="20"/>
              </w:rPr>
            </w:pPr>
            <w:r w:rsidRPr="00B7618F">
              <w:rPr>
                <w:rFonts w:ascii="Arial" w:hAnsi="Arial" w:cs="Arial"/>
                <w:sz w:val="20"/>
                <w:szCs w:val="20"/>
              </w:rPr>
              <w:t>Fruit Yield (T/ha)</w:t>
            </w:r>
          </w:p>
        </w:tc>
        <w:tc>
          <w:tcPr>
            <w:tcW w:w="1559" w:type="dxa"/>
            <w:tcBorders>
              <w:bottom w:val="single" w:sz="4" w:space="0" w:color="auto"/>
            </w:tcBorders>
          </w:tcPr>
          <w:p w14:paraId="4431FB78"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 xml:space="preserve">   12,84±1,76c</w:t>
            </w:r>
          </w:p>
        </w:tc>
        <w:tc>
          <w:tcPr>
            <w:tcW w:w="1559" w:type="dxa"/>
            <w:tcBorders>
              <w:bottom w:val="single" w:sz="4" w:space="0" w:color="auto"/>
            </w:tcBorders>
            <w:vAlign w:val="center"/>
          </w:tcPr>
          <w:p w14:paraId="4C88F346" w14:textId="21C8A68E"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 xml:space="preserve"> </w:t>
            </w:r>
            <w:r w:rsidR="00B6050C" w:rsidRPr="00B7618F">
              <w:rPr>
                <w:rFonts w:ascii="Arial" w:eastAsia="Times New Roman" w:hAnsi="Arial" w:cs="Arial"/>
                <w:color w:val="000000"/>
                <w:sz w:val="20"/>
                <w:szCs w:val="20"/>
              </w:rPr>
              <w:t xml:space="preserve"> </w:t>
            </w:r>
            <w:r w:rsidRPr="00B7618F">
              <w:rPr>
                <w:rFonts w:ascii="Arial" w:eastAsia="Times New Roman" w:hAnsi="Arial" w:cs="Arial"/>
                <w:color w:val="000000"/>
                <w:sz w:val="20"/>
                <w:szCs w:val="20"/>
              </w:rPr>
              <w:t>40,83±4,23b</w:t>
            </w:r>
          </w:p>
        </w:tc>
        <w:tc>
          <w:tcPr>
            <w:tcW w:w="1559" w:type="dxa"/>
            <w:tcBorders>
              <w:bottom w:val="single" w:sz="4" w:space="0" w:color="auto"/>
            </w:tcBorders>
          </w:tcPr>
          <w:p w14:paraId="3CE9A59D"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 xml:space="preserve">  66,88±5,11a</w:t>
            </w:r>
          </w:p>
        </w:tc>
        <w:tc>
          <w:tcPr>
            <w:tcW w:w="1701" w:type="dxa"/>
            <w:tcBorders>
              <w:bottom w:val="single" w:sz="4" w:space="0" w:color="auto"/>
            </w:tcBorders>
          </w:tcPr>
          <w:p w14:paraId="6A834210"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 xml:space="preserve">  66,25±4,29a</w:t>
            </w:r>
          </w:p>
        </w:tc>
      </w:tr>
    </w:tbl>
    <w:p w14:paraId="51C3EF32" w14:textId="77777777" w:rsidR="00BD49D0" w:rsidRPr="00B7618F" w:rsidRDefault="00BD49D0" w:rsidP="00C739D6">
      <w:pPr>
        <w:jc w:val="both"/>
        <w:rPr>
          <w:rFonts w:ascii="Arial" w:hAnsi="Arial" w:cs="Arial"/>
          <w:b/>
          <w:bCs/>
          <w:sz w:val="20"/>
          <w:szCs w:val="20"/>
        </w:rPr>
      </w:pPr>
    </w:p>
    <w:p w14:paraId="0935031C" w14:textId="7952207F" w:rsidR="00544EE3" w:rsidRPr="00996B89" w:rsidRDefault="006B5003" w:rsidP="00C739D6">
      <w:pPr>
        <w:jc w:val="both"/>
        <w:rPr>
          <w:rFonts w:ascii="Arial" w:hAnsi="Arial" w:cs="Arial"/>
          <w:b/>
          <w:bCs/>
        </w:rPr>
      </w:pPr>
      <w:r w:rsidRPr="00996B89">
        <w:rPr>
          <w:rFonts w:ascii="Arial" w:hAnsi="Arial" w:cs="Arial"/>
          <w:b/>
          <w:bCs/>
        </w:rPr>
        <w:t>4. CONCLUSION</w:t>
      </w:r>
    </w:p>
    <w:p w14:paraId="491CD03F" w14:textId="6ED91031" w:rsidR="00245CD5" w:rsidRPr="00B7618F" w:rsidRDefault="00245CD5" w:rsidP="00245CD5">
      <w:pPr>
        <w:spacing w:after="0" w:line="360" w:lineRule="auto"/>
        <w:jc w:val="both"/>
        <w:rPr>
          <w:rFonts w:ascii="Arial" w:hAnsi="Arial" w:cs="Arial"/>
          <w:sz w:val="20"/>
          <w:szCs w:val="20"/>
        </w:rPr>
      </w:pPr>
      <w:r w:rsidRPr="00B7618F">
        <w:rPr>
          <w:rFonts w:ascii="Arial" w:hAnsi="Arial" w:cs="Arial"/>
          <w:sz w:val="20"/>
          <w:szCs w:val="20"/>
        </w:rPr>
        <w:t>The study showed that all organic fertilisers applied increased the agronomic performance of the F1 Kalenda hybrid aubergine variety under the agroecological conditions of Faranah.</w:t>
      </w:r>
    </w:p>
    <w:p w14:paraId="3B5778DA" w14:textId="77777777" w:rsidR="00245CD5" w:rsidRPr="00B7618F" w:rsidRDefault="00245CD5" w:rsidP="00245CD5">
      <w:pPr>
        <w:spacing w:after="0" w:line="360" w:lineRule="auto"/>
        <w:jc w:val="both"/>
        <w:rPr>
          <w:rFonts w:ascii="Arial" w:hAnsi="Arial" w:cs="Arial"/>
          <w:sz w:val="20"/>
          <w:szCs w:val="20"/>
        </w:rPr>
      </w:pPr>
      <w:r w:rsidRPr="00B7618F">
        <w:rPr>
          <w:rFonts w:ascii="Arial" w:hAnsi="Arial" w:cs="Arial"/>
          <w:sz w:val="20"/>
          <w:szCs w:val="20"/>
        </w:rPr>
        <w:t xml:space="preserve">Indeed, the yield components (number of fruits/ plant, fruit circumference, weight of a fruit and fruit yield) were significantly improved with the doses of organomineral fertiliser applied in varying proportions. </w:t>
      </w:r>
    </w:p>
    <w:p w14:paraId="51D1737E" w14:textId="77777777" w:rsidR="00B73574" w:rsidRPr="00B7618F" w:rsidRDefault="00245CD5" w:rsidP="007D78CD">
      <w:pPr>
        <w:spacing w:after="0" w:line="360" w:lineRule="auto"/>
        <w:jc w:val="both"/>
        <w:rPr>
          <w:rFonts w:ascii="Arial" w:hAnsi="Arial" w:cs="Arial"/>
          <w:sz w:val="20"/>
          <w:szCs w:val="20"/>
        </w:rPr>
      </w:pPr>
      <w:r w:rsidRPr="00B7618F">
        <w:rPr>
          <w:rFonts w:ascii="Arial" w:hAnsi="Arial" w:cs="Arial"/>
          <w:sz w:val="20"/>
          <w:szCs w:val="20"/>
        </w:rPr>
        <w:t>However, of all the combining treatments, D2 (10 000 kg of compost + 100 kg of triple 15</w:t>
      </w:r>
      <w:proofErr w:type="gramStart"/>
      <w:r w:rsidRPr="00B7618F">
        <w:rPr>
          <w:rFonts w:ascii="Arial" w:hAnsi="Arial" w:cs="Arial"/>
          <w:sz w:val="20"/>
          <w:szCs w:val="20"/>
        </w:rPr>
        <w:t>)  and</w:t>
      </w:r>
      <w:proofErr w:type="gramEnd"/>
      <w:r w:rsidRPr="00B7618F">
        <w:rPr>
          <w:rFonts w:ascii="Arial" w:hAnsi="Arial" w:cs="Arial"/>
          <w:sz w:val="20"/>
          <w:szCs w:val="20"/>
        </w:rPr>
        <w:t xml:space="preserve"> D3 ( 5000 kg  of compost + 150 kg of triple 15) proved to be  more effective for both vegetative growth and production, through to a synergistic effect and the agro-climatic conditions of the 2024 growing season. </w:t>
      </w:r>
      <w:r w:rsidR="007D78CD" w:rsidRPr="00B7618F">
        <w:rPr>
          <w:rFonts w:ascii="Arial" w:hAnsi="Arial" w:cs="Arial"/>
          <w:sz w:val="20"/>
          <w:szCs w:val="20"/>
        </w:rPr>
        <w:t xml:space="preserve"> </w:t>
      </w:r>
      <w:r w:rsidRPr="00B7618F">
        <w:rPr>
          <w:rFonts w:ascii="Arial" w:hAnsi="Arial" w:cs="Arial"/>
          <w:sz w:val="20"/>
          <w:szCs w:val="20"/>
        </w:rPr>
        <w:t xml:space="preserve">Thus, the use of local organic matter in combination with synthetic fertilisers could contribute to environmental protection and sustainable soil fertility management while preserving crop quality. </w:t>
      </w:r>
    </w:p>
    <w:p w14:paraId="102B1ACE" w14:textId="14F1479B" w:rsidR="000B033E" w:rsidRPr="00996B89" w:rsidRDefault="006B5003" w:rsidP="00C739D6">
      <w:pPr>
        <w:jc w:val="both"/>
        <w:rPr>
          <w:rFonts w:ascii="Arial" w:hAnsi="Arial" w:cs="Arial"/>
          <w:b/>
          <w:bCs/>
        </w:rPr>
      </w:pPr>
      <w:r w:rsidRPr="00996B89">
        <w:rPr>
          <w:rFonts w:ascii="Arial" w:hAnsi="Arial" w:cs="Arial"/>
          <w:b/>
          <w:bCs/>
        </w:rPr>
        <w:t xml:space="preserve">5. </w:t>
      </w:r>
      <w:r w:rsidR="00D661A6" w:rsidRPr="00996B89">
        <w:rPr>
          <w:rFonts w:ascii="Arial" w:hAnsi="Arial" w:cs="Arial"/>
          <w:b/>
          <w:bCs/>
        </w:rPr>
        <w:t>LIMI</w:t>
      </w:r>
      <w:r w:rsidR="00996B89">
        <w:rPr>
          <w:rFonts w:ascii="Arial" w:hAnsi="Arial" w:cs="Arial"/>
          <w:b/>
          <w:bCs/>
        </w:rPr>
        <w:t>T</w:t>
      </w:r>
      <w:r w:rsidR="00D661A6" w:rsidRPr="00996B89">
        <w:rPr>
          <w:rFonts w:ascii="Arial" w:hAnsi="Arial" w:cs="Arial"/>
          <w:b/>
          <w:bCs/>
        </w:rPr>
        <w:t>ATIONS</w:t>
      </w:r>
    </w:p>
    <w:p w14:paraId="7373AD2A" w14:textId="4884DB31" w:rsidR="003A5A41" w:rsidRPr="00B7618F" w:rsidRDefault="003A5A41" w:rsidP="00FC1871">
      <w:pPr>
        <w:spacing w:line="360" w:lineRule="auto"/>
        <w:jc w:val="both"/>
        <w:rPr>
          <w:rFonts w:ascii="Arial" w:hAnsi="Arial" w:cs="Arial"/>
          <w:sz w:val="20"/>
          <w:szCs w:val="20"/>
        </w:rPr>
      </w:pPr>
      <w:r w:rsidRPr="00B7618F">
        <w:rPr>
          <w:rFonts w:ascii="Arial" w:hAnsi="Arial" w:cs="Arial"/>
          <w:sz w:val="20"/>
          <w:szCs w:val="20"/>
        </w:rPr>
        <w:t>This research has certain limitations that should be highlighted. Firstly, the limited number of variants tested in the trials ; secondly, the lack of knowledge about the effects of organo-mineral fertilizers on the biochemical composition of eggplants fruit. Finally, the after-effects of organo-mineral fertilizers on soil properties and vegetable plant growth have not been evaluated.</w:t>
      </w:r>
    </w:p>
    <w:p w14:paraId="0B489316" w14:textId="77777777" w:rsidR="007D78CD" w:rsidRPr="00996B89" w:rsidRDefault="006B5003" w:rsidP="007D78CD">
      <w:pPr>
        <w:jc w:val="both"/>
        <w:rPr>
          <w:rFonts w:ascii="Arial" w:hAnsi="Arial" w:cs="Arial"/>
          <w:b/>
          <w:bCs/>
        </w:rPr>
      </w:pPr>
      <w:r w:rsidRPr="00996B89">
        <w:rPr>
          <w:rFonts w:ascii="Arial" w:hAnsi="Arial" w:cs="Arial"/>
          <w:b/>
          <w:bCs/>
        </w:rPr>
        <w:t xml:space="preserve">6. </w:t>
      </w:r>
      <w:r w:rsidR="00D661A6" w:rsidRPr="00996B89">
        <w:rPr>
          <w:rFonts w:ascii="Arial" w:hAnsi="Arial" w:cs="Arial"/>
          <w:b/>
          <w:bCs/>
        </w:rPr>
        <w:t>PERSPECTIVES</w:t>
      </w:r>
    </w:p>
    <w:p w14:paraId="00368A50" w14:textId="675F9001" w:rsidR="00DD0A8D" w:rsidRPr="00996B89" w:rsidRDefault="00DD0A8D" w:rsidP="00996B89">
      <w:pPr>
        <w:spacing w:line="360" w:lineRule="auto"/>
        <w:jc w:val="both"/>
        <w:rPr>
          <w:rFonts w:ascii="Arial" w:hAnsi="Arial" w:cs="Arial"/>
          <w:b/>
          <w:bCs/>
          <w:sz w:val="20"/>
          <w:szCs w:val="20"/>
        </w:rPr>
      </w:pPr>
      <w:r w:rsidRPr="00B7618F">
        <w:rPr>
          <w:rFonts w:ascii="Arial" w:hAnsi="Arial" w:cs="Arial"/>
          <w:sz w:val="20"/>
          <w:szCs w:val="20"/>
        </w:rPr>
        <w:t>To overcome these limitations, future research could seek to determine the optimal dose of organo-mineral fertiliser for aubergine cultivation in Faranah.</w:t>
      </w:r>
      <w:r w:rsidR="00996B89">
        <w:rPr>
          <w:rFonts w:ascii="Arial" w:hAnsi="Arial" w:cs="Arial"/>
          <w:b/>
          <w:bCs/>
          <w:sz w:val="20"/>
          <w:szCs w:val="20"/>
        </w:rPr>
        <w:t xml:space="preserve"> </w:t>
      </w:r>
      <w:r w:rsidRPr="00B7618F">
        <w:rPr>
          <w:rFonts w:ascii="Arial" w:hAnsi="Arial" w:cs="Arial"/>
          <w:sz w:val="20"/>
          <w:szCs w:val="20"/>
        </w:rPr>
        <w:t>Determine the effects of organo-mineral fertilisers on the biochemical composition of crops grown in the off-season in Faranah.</w:t>
      </w:r>
      <w:r w:rsidR="00996B89">
        <w:rPr>
          <w:rFonts w:ascii="Arial" w:hAnsi="Arial" w:cs="Arial"/>
          <w:b/>
          <w:bCs/>
          <w:sz w:val="20"/>
          <w:szCs w:val="20"/>
        </w:rPr>
        <w:t xml:space="preserve"> </w:t>
      </w:r>
      <w:r w:rsidRPr="00B7618F">
        <w:rPr>
          <w:rFonts w:ascii="Arial" w:hAnsi="Arial" w:cs="Arial"/>
          <w:sz w:val="20"/>
          <w:szCs w:val="20"/>
        </w:rPr>
        <w:t>Finally, analyse the after-effects of these organo-mineral fertilisers on the growth and production of maize grain.</w:t>
      </w:r>
    </w:p>
    <w:p w14:paraId="7A15CEBD" w14:textId="11A2B15C" w:rsidR="00DD0A8D" w:rsidRPr="00996B89" w:rsidRDefault="00D661A6" w:rsidP="00DD0A8D">
      <w:pPr>
        <w:spacing w:after="0" w:line="360" w:lineRule="auto"/>
        <w:jc w:val="both"/>
        <w:rPr>
          <w:rFonts w:ascii="Arial" w:hAnsi="Arial" w:cs="Arial"/>
          <w:b/>
          <w:bCs/>
        </w:rPr>
      </w:pPr>
      <w:r w:rsidRPr="00996B89">
        <w:rPr>
          <w:rFonts w:ascii="Arial" w:hAnsi="Arial" w:cs="Arial"/>
          <w:b/>
          <w:bCs/>
        </w:rPr>
        <w:t>DISCLAIMER</w:t>
      </w:r>
      <w:r w:rsidR="00DD0A8D" w:rsidRPr="00996B89">
        <w:rPr>
          <w:rFonts w:ascii="Arial" w:hAnsi="Arial" w:cs="Arial"/>
          <w:b/>
          <w:bCs/>
        </w:rPr>
        <w:t xml:space="preserve"> </w:t>
      </w:r>
    </w:p>
    <w:p w14:paraId="0B665537" w14:textId="778B7054" w:rsidR="00996B89" w:rsidRPr="00B7618F" w:rsidRDefault="00996B89" w:rsidP="00210510">
      <w:pPr>
        <w:spacing w:after="0" w:line="360" w:lineRule="auto"/>
        <w:jc w:val="both"/>
        <w:rPr>
          <w:rFonts w:ascii="Arial" w:hAnsi="Arial" w:cs="Arial"/>
          <w:sz w:val="20"/>
          <w:szCs w:val="20"/>
        </w:rPr>
      </w:pPr>
      <w:r w:rsidRPr="00996B89">
        <w:rPr>
          <w:rFonts w:ascii="Arial" w:hAnsi="Arial" w:cs="Arial"/>
          <w:sz w:val="20"/>
          <w:szCs w:val="20"/>
        </w:rPr>
        <w:t>The authors hereby declare that generative AI technologies such as large language models (ChatGPT, COPILOT, etc.) and text-to-image generators were not used in the writing or revision of this article.</w:t>
      </w:r>
    </w:p>
    <w:p w14:paraId="68541AC2" w14:textId="07AAE4C6" w:rsidR="00DD0A8D" w:rsidRPr="00996B89" w:rsidRDefault="00D661A6" w:rsidP="00210510">
      <w:pPr>
        <w:spacing w:after="0" w:line="360" w:lineRule="auto"/>
        <w:jc w:val="both"/>
        <w:rPr>
          <w:rFonts w:ascii="Arial" w:hAnsi="Arial" w:cs="Arial"/>
          <w:b/>
          <w:bCs/>
        </w:rPr>
      </w:pPr>
      <w:r w:rsidRPr="00996B89">
        <w:rPr>
          <w:rFonts w:ascii="Arial" w:hAnsi="Arial" w:cs="Arial"/>
          <w:b/>
          <w:bCs/>
        </w:rPr>
        <w:t>CONFLICTS OF INTEREST</w:t>
      </w:r>
    </w:p>
    <w:p w14:paraId="11D3B2CF" w14:textId="5887FB2D" w:rsidR="00DD0A8D" w:rsidRPr="00B7618F" w:rsidRDefault="00DD0A8D" w:rsidP="00210510">
      <w:pPr>
        <w:spacing w:after="0" w:line="360" w:lineRule="auto"/>
        <w:jc w:val="both"/>
        <w:rPr>
          <w:rFonts w:ascii="Arial" w:hAnsi="Arial" w:cs="Arial"/>
          <w:sz w:val="20"/>
          <w:szCs w:val="20"/>
        </w:rPr>
      </w:pPr>
      <w:r w:rsidRPr="00B7618F">
        <w:rPr>
          <w:rFonts w:ascii="Arial" w:hAnsi="Arial" w:cs="Arial"/>
          <w:sz w:val="20"/>
          <w:szCs w:val="20"/>
        </w:rPr>
        <w:t xml:space="preserve">The authors have declared that there are no conflicts of interest. </w:t>
      </w:r>
    </w:p>
    <w:p w14:paraId="3497CA11" w14:textId="77777777" w:rsidR="00B55DC9" w:rsidRDefault="00B55DC9" w:rsidP="00C739D6">
      <w:pPr>
        <w:jc w:val="both"/>
        <w:rPr>
          <w:rFonts w:ascii="Arial" w:hAnsi="Arial" w:cs="Arial"/>
          <w:b/>
          <w:bCs/>
          <w:sz w:val="20"/>
          <w:szCs w:val="20"/>
        </w:rPr>
      </w:pPr>
    </w:p>
    <w:p w14:paraId="45BAE56F" w14:textId="77777777" w:rsidR="00B55DC9" w:rsidRDefault="00B55DC9" w:rsidP="00C739D6">
      <w:pPr>
        <w:jc w:val="both"/>
        <w:rPr>
          <w:rFonts w:ascii="Arial" w:hAnsi="Arial" w:cs="Arial"/>
          <w:b/>
          <w:bCs/>
          <w:sz w:val="20"/>
          <w:szCs w:val="20"/>
        </w:rPr>
      </w:pPr>
    </w:p>
    <w:p w14:paraId="69B564CD" w14:textId="77777777" w:rsidR="00B55DC9" w:rsidRDefault="00B55DC9" w:rsidP="00C739D6">
      <w:pPr>
        <w:jc w:val="both"/>
        <w:rPr>
          <w:rFonts w:ascii="Arial" w:hAnsi="Arial" w:cs="Arial"/>
          <w:b/>
          <w:bCs/>
          <w:sz w:val="20"/>
          <w:szCs w:val="20"/>
        </w:rPr>
      </w:pPr>
    </w:p>
    <w:p w14:paraId="4CD566A0" w14:textId="2E00A48C" w:rsidR="00C739D6" w:rsidRPr="00EC718D" w:rsidRDefault="00D661A6" w:rsidP="00C739D6">
      <w:pPr>
        <w:jc w:val="both"/>
        <w:rPr>
          <w:rFonts w:ascii="Arial" w:hAnsi="Arial" w:cs="Arial"/>
          <w:b/>
          <w:bCs/>
          <w:sz w:val="20"/>
          <w:szCs w:val="20"/>
        </w:rPr>
      </w:pPr>
      <w:bookmarkStart w:id="1" w:name="_GoBack"/>
      <w:bookmarkEnd w:id="1"/>
      <w:r w:rsidRPr="00EC718D">
        <w:rPr>
          <w:rFonts w:ascii="Arial" w:hAnsi="Arial" w:cs="Arial"/>
          <w:b/>
          <w:bCs/>
          <w:sz w:val="20"/>
          <w:szCs w:val="20"/>
        </w:rPr>
        <w:t>REFERENCES</w:t>
      </w:r>
    </w:p>
    <w:p w14:paraId="31CEF49F" w14:textId="62D16027" w:rsidR="00C739D6" w:rsidRPr="00EC718D" w:rsidRDefault="00C739D6" w:rsidP="00297C51">
      <w:pPr>
        <w:spacing w:after="0" w:line="360" w:lineRule="auto"/>
        <w:ind w:left="284" w:hanging="426"/>
        <w:jc w:val="both"/>
        <w:rPr>
          <w:rFonts w:ascii="Arial" w:hAnsi="Arial" w:cs="Arial"/>
          <w:sz w:val="20"/>
          <w:szCs w:val="20"/>
        </w:rPr>
      </w:pPr>
      <w:r w:rsidRPr="00EC718D">
        <w:rPr>
          <w:rFonts w:ascii="Arial" w:hAnsi="Arial" w:cs="Arial"/>
          <w:sz w:val="20"/>
          <w:szCs w:val="20"/>
        </w:rPr>
        <w:t>Abou El-Ma</w:t>
      </w:r>
      <w:r w:rsidR="00656129" w:rsidRPr="00EC718D">
        <w:rPr>
          <w:rFonts w:ascii="Arial" w:hAnsi="Arial" w:cs="Arial"/>
          <w:sz w:val="20"/>
          <w:szCs w:val="20"/>
        </w:rPr>
        <w:t>g</w:t>
      </w:r>
      <w:r w:rsidRPr="00EC718D">
        <w:rPr>
          <w:rFonts w:ascii="Arial" w:hAnsi="Arial" w:cs="Arial"/>
          <w:sz w:val="20"/>
          <w:szCs w:val="20"/>
        </w:rPr>
        <w:t>d</w:t>
      </w:r>
      <w:r w:rsidR="00387B22" w:rsidRPr="00EC718D">
        <w:rPr>
          <w:rFonts w:ascii="Arial" w:hAnsi="Arial" w:cs="Arial"/>
          <w:sz w:val="20"/>
          <w:szCs w:val="20"/>
        </w:rPr>
        <w:t>,</w:t>
      </w:r>
      <w:r w:rsidRPr="00EC718D">
        <w:rPr>
          <w:rFonts w:ascii="Arial" w:hAnsi="Arial" w:cs="Arial"/>
          <w:sz w:val="20"/>
          <w:szCs w:val="20"/>
        </w:rPr>
        <w:t xml:space="preserve"> M</w:t>
      </w:r>
      <w:r w:rsidR="00387B22" w:rsidRPr="00EC718D">
        <w:rPr>
          <w:rFonts w:ascii="Arial" w:hAnsi="Arial" w:cs="Arial"/>
          <w:sz w:val="20"/>
          <w:szCs w:val="20"/>
        </w:rPr>
        <w:t xml:space="preserve">. </w:t>
      </w:r>
      <w:r w:rsidRPr="00EC718D">
        <w:rPr>
          <w:rFonts w:ascii="Arial" w:hAnsi="Arial" w:cs="Arial"/>
          <w:sz w:val="20"/>
          <w:szCs w:val="20"/>
        </w:rPr>
        <w:t>M</w:t>
      </w:r>
      <w:r w:rsidR="00387B22" w:rsidRPr="00EC718D">
        <w:rPr>
          <w:rFonts w:ascii="Arial" w:hAnsi="Arial" w:cs="Arial"/>
          <w:sz w:val="20"/>
          <w:szCs w:val="20"/>
        </w:rPr>
        <w:t>.</w:t>
      </w:r>
      <w:r w:rsidRPr="00EC718D">
        <w:rPr>
          <w:rFonts w:ascii="Arial" w:hAnsi="Arial" w:cs="Arial"/>
          <w:sz w:val="20"/>
          <w:szCs w:val="20"/>
        </w:rPr>
        <w:t xml:space="preserve">, </w:t>
      </w:r>
      <w:r w:rsidR="00C86902" w:rsidRPr="00EC718D">
        <w:rPr>
          <w:rFonts w:ascii="Arial" w:hAnsi="Arial" w:cs="Arial"/>
          <w:sz w:val="20"/>
          <w:szCs w:val="20"/>
        </w:rPr>
        <w:t>Zaki</w:t>
      </w:r>
      <w:r w:rsidR="00387B22" w:rsidRPr="00EC718D">
        <w:rPr>
          <w:rFonts w:ascii="Arial" w:hAnsi="Arial" w:cs="Arial"/>
          <w:sz w:val="20"/>
          <w:szCs w:val="20"/>
        </w:rPr>
        <w:t>,</w:t>
      </w:r>
      <w:r w:rsidR="00C86902" w:rsidRPr="00EC718D">
        <w:rPr>
          <w:rFonts w:ascii="Arial" w:hAnsi="Arial" w:cs="Arial"/>
          <w:sz w:val="20"/>
          <w:szCs w:val="20"/>
        </w:rPr>
        <w:t xml:space="preserve"> </w:t>
      </w:r>
      <w:r w:rsidRPr="00EC718D">
        <w:rPr>
          <w:rFonts w:ascii="Arial" w:hAnsi="Arial" w:cs="Arial"/>
          <w:sz w:val="20"/>
          <w:szCs w:val="20"/>
        </w:rPr>
        <w:t>M</w:t>
      </w:r>
      <w:r w:rsidR="00387B22" w:rsidRPr="00EC718D">
        <w:rPr>
          <w:rFonts w:ascii="Arial" w:hAnsi="Arial" w:cs="Arial"/>
          <w:sz w:val="20"/>
          <w:szCs w:val="20"/>
        </w:rPr>
        <w:t xml:space="preserve">. </w:t>
      </w:r>
      <w:r w:rsidRPr="00EC718D">
        <w:rPr>
          <w:rFonts w:ascii="Arial" w:hAnsi="Arial" w:cs="Arial"/>
          <w:sz w:val="20"/>
          <w:szCs w:val="20"/>
        </w:rPr>
        <w:t>F</w:t>
      </w:r>
      <w:r w:rsidR="00387B22" w:rsidRPr="00EC718D">
        <w:rPr>
          <w:rFonts w:ascii="Arial" w:hAnsi="Arial" w:cs="Arial"/>
          <w:sz w:val="20"/>
          <w:szCs w:val="20"/>
        </w:rPr>
        <w:t>.</w:t>
      </w:r>
      <w:r w:rsidR="00C86902" w:rsidRPr="00EC718D">
        <w:rPr>
          <w:rFonts w:ascii="Arial" w:hAnsi="Arial" w:cs="Arial"/>
          <w:sz w:val="20"/>
          <w:szCs w:val="20"/>
        </w:rPr>
        <w:t xml:space="preserve">, </w:t>
      </w:r>
      <w:r w:rsidR="00387B22" w:rsidRPr="00EC718D">
        <w:rPr>
          <w:rFonts w:ascii="Arial" w:hAnsi="Arial" w:cs="Arial"/>
          <w:sz w:val="20"/>
          <w:szCs w:val="20"/>
        </w:rPr>
        <w:t>&amp;</w:t>
      </w:r>
      <w:r w:rsidRPr="00EC718D">
        <w:rPr>
          <w:rFonts w:ascii="Arial" w:hAnsi="Arial" w:cs="Arial"/>
          <w:sz w:val="20"/>
          <w:szCs w:val="20"/>
        </w:rPr>
        <w:t xml:space="preserve"> Abou-Hussein,</w:t>
      </w:r>
      <w:r w:rsidR="00C86902" w:rsidRPr="00EC718D">
        <w:rPr>
          <w:rFonts w:ascii="Arial" w:hAnsi="Arial" w:cs="Arial"/>
          <w:sz w:val="20"/>
          <w:szCs w:val="20"/>
        </w:rPr>
        <w:t xml:space="preserve"> S</w:t>
      </w:r>
      <w:r w:rsidR="00387B22" w:rsidRPr="00EC718D">
        <w:rPr>
          <w:rFonts w:ascii="Arial" w:hAnsi="Arial" w:cs="Arial"/>
          <w:sz w:val="20"/>
          <w:szCs w:val="20"/>
        </w:rPr>
        <w:t xml:space="preserve">. </w:t>
      </w:r>
      <w:r w:rsidR="00C86902" w:rsidRPr="00EC718D">
        <w:rPr>
          <w:rFonts w:ascii="Arial" w:hAnsi="Arial" w:cs="Arial"/>
          <w:sz w:val="20"/>
          <w:szCs w:val="20"/>
        </w:rPr>
        <w:t>D</w:t>
      </w:r>
      <w:r w:rsidR="00387B22" w:rsidRPr="00EC718D">
        <w:rPr>
          <w:rFonts w:ascii="Arial" w:hAnsi="Arial" w:cs="Arial"/>
          <w:sz w:val="20"/>
          <w:szCs w:val="20"/>
        </w:rPr>
        <w:t>.</w:t>
      </w:r>
      <w:r w:rsidRPr="00EC718D">
        <w:rPr>
          <w:rFonts w:ascii="Arial" w:hAnsi="Arial" w:cs="Arial"/>
          <w:sz w:val="20"/>
          <w:szCs w:val="20"/>
        </w:rPr>
        <w:t xml:space="preserve"> </w:t>
      </w:r>
      <w:r w:rsidR="00C86902" w:rsidRPr="00EC718D">
        <w:rPr>
          <w:rFonts w:ascii="Arial" w:hAnsi="Arial" w:cs="Arial"/>
          <w:sz w:val="20"/>
          <w:szCs w:val="20"/>
        </w:rPr>
        <w:t>(</w:t>
      </w:r>
      <w:r w:rsidRPr="00EC718D">
        <w:rPr>
          <w:rFonts w:ascii="Arial" w:hAnsi="Arial" w:cs="Arial"/>
          <w:sz w:val="20"/>
          <w:szCs w:val="20"/>
        </w:rPr>
        <w:t>2008</w:t>
      </w:r>
      <w:r w:rsidR="00C86902" w:rsidRPr="00EC718D">
        <w:rPr>
          <w:rFonts w:ascii="Arial" w:hAnsi="Arial" w:cs="Arial"/>
          <w:sz w:val="20"/>
          <w:szCs w:val="20"/>
        </w:rPr>
        <w:t>)</w:t>
      </w:r>
      <w:r w:rsidRPr="00EC718D">
        <w:rPr>
          <w:rFonts w:ascii="Arial" w:hAnsi="Arial" w:cs="Arial"/>
          <w:sz w:val="20"/>
          <w:szCs w:val="20"/>
        </w:rPr>
        <w:t xml:space="preserve">. Effect of organic manure and different levels of salineirrigation water on growth, green yield and chemical content of sweet fennel. </w:t>
      </w:r>
      <w:r w:rsidRPr="00EC718D">
        <w:rPr>
          <w:rFonts w:ascii="Arial" w:hAnsi="Arial" w:cs="Arial"/>
          <w:i/>
          <w:iCs/>
          <w:sz w:val="20"/>
          <w:szCs w:val="20"/>
        </w:rPr>
        <w:t>Austr</w:t>
      </w:r>
      <w:r w:rsidR="00562C1B" w:rsidRPr="00EC718D">
        <w:rPr>
          <w:rFonts w:ascii="Arial" w:hAnsi="Arial" w:cs="Arial"/>
          <w:i/>
          <w:iCs/>
          <w:sz w:val="20"/>
          <w:szCs w:val="20"/>
        </w:rPr>
        <w:t>alian</w:t>
      </w:r>
      <w:r w:rsidRPr="00EC718D">
        <w:rPr>
          <w:rFonts w:ascii="Arial" w:hAnsi="Arial" w:cs="Arial"/>
          <w:i/>
          <w:iCs/>
          <w:sz w:val="20"/>
          <w:szCs w:val="20"/>
        </w:rPr>
        <w:t xml:space="preserve"> J</w:t>
      </w:r>
      <w:r w:rsidR="00562C1B" w:rsidRPr="00EC718D">
        <w:rPr>
          <w:rFonts w:ascii="Arial" w:hAnsi="Arial" w:cs="Arial"/>
          <w:i/>
          <w:iCs/>
          <w:sz w:val="20"/>
          <w:szCs w:val="20"/>
        </w:rPr>
        <w:t>ournal</w:t>
      </w:r>
      <w:r w:rsidRPr="00EC718D">
        <w:rPr>
          <w:rFonts w:ascii="Arial" w:hAnsi="Arial" w:cs="Arial"/>
          <w:i/>
          <w:iCs/>
          <w:sz w:val="20"/>
          <w:szCs w:val="20"/>
        </w:rPr>
        <w:t xml:space="preserve"> of basic and Appl</w:t>
      </w:r>
      <w:r w:rsidR="00562C1B" w:rsidRPr="00EC718D">
        <w:rPr>
          <w:rFonts w:ascii="Arial" w:hAnsi="Arial" w:cs="Arial"/>
          <w:i/>
          <w:iCs/>
          <w:sz w:val="20"/>
          <w:szCs w:val="20"/>
        </w:rPr>
        <w:t>ied</w:t>
      </w:r>
      <w:r w:rsidRPr="00EC718D">
        <w:rPr>
          <w:rFonts w:ascii="Arial" w:hAnsi="Arial" w:cs="Arial"/>
          <w:i/>
          <w:iCs/>
          <w:sz w:val="20"/>
          <w:szCs w:val="20"/>
        </w:rPr>
        <w:t xml:space="preserve"> Sci</w:t>
      </w:r>
      <w:r w:rsidR="00562C1B" w:rsidRPr="00EC718D">
        <w:rPr>
          <w:rFonts w:ascii="Arial" w:hAnsi="Arial" w:cs="Arial"/>
          <w:i/>
          <w:iCs/>
          <w:sz w:val="20"/>
          <w:szCs w:val="20"/>
        </w:rPr>
        <w:t>ence</w:t>
      </w:r>
      <w:r w:rsidRPr="00EC718D">
        <w:rPr>
          <w:rFonts w:ascii="Arial" w:hAnsi="Arial" w:cs="Arial"/>
          <w:i/>
          <w:iCs/>
          <w:sz w:val="20"/>
          <w:szCs w:val="20"/>
        </w:rPr>
        <w:t>,</w:t>
      </w:r>
      <w:r w:rsidRPr="00EC718D">
        <w:rPr>
          <w:rFonts w:ascii="Arial" w:hAnsi="Arial" w:cs="Arial"/>
          <w:sz w:val="20"/>
          <w:szCs w:val="20"/>
        </w:rPr>
        <w:t xml:space="preserve"> 2 (1)</w:t>
      </w:r>
      <w:r w:rsidR="00387B22" w:rsidRPr="00EC718D">
        <w:rPr>
          <w:rFonts w:ascii="Arial" w:hAnsi="Arial" w:cs="Arial"/>
          <w:sz w:val="20"/>
          <w:szCs w:val="20"/>
        </w:rPr>
        <w:t xml:space="preserve"> </w:t>
      </w:r>
      <w:r w:rsidRPr="00EC718D">
        <w:rPr>
          <w:rFonts w:ascii="Arial" w:hAnsi="Arial" w:cs="Arial"/>
          <w:sz w:val="20"/>
          <w:szCs w:val="20"/>
        </w:rPr>
        <w:t>: 90-98.</w:t>
      </w:r>
      <w:r w:rsidR="00656129" w:rsidRPr="00EC718D">
        <w:rPr>
          <w:rFonts w:ascii="Arial" w:hAnsi="Arial" w:cs="Arial"/>
          <w:sz w:val="20"/>
          <w:szCs w:val="20"/>
        </w:rPr>
        <w:t xml:space="preserve"> ISSN 1991-8178 © 2008, INSInet Publication</w:t>
      </w:r>
    </w:p>
    <w:p w14:paraId="6B8B5233" w14:textId="50D8665A" w:rsidR="00C739D6" w:rsidRPr="00EC718D" w:rsidRDefault="0042260B" w:rsidP="00297C51">
      <w:pPr>
        <w:spacing w:after="0" w:line="360" w:lineRule="auto"/>
        <w:ind w:left="142" w:hanging="426"/>
        <w:jc w:val="both"/>
        <w:rPr>
          <w:rFonts w:ascii="Arial" w:hAnsi="Arial" w:cs="Arial"/>
          <w:sz w:val="20"/>
          <w:szCs w:val="20"/>
        </w:rPr>
      </w:pPr>
      <w:r w:rsidRPr="00EC718D">
        <w:rPr>
          <w:rFonts w:ascii="Arial" w:hAnsi="Arial" w:cs="Arial"/>
          <w:sz w:val="20"/>
          <w:szCs w:val="20"/>
        </w:rPr>
        <w:t xml:space="preserve">  </w:t>
      </w:r>
      <w:r w:rsidR="00C739D6" w:rsidRPr="00EC718D">
        <w:rPr>
          <w:rFonts w:ascii="Arial" w:hAnsi="Arial" w:cs="Arial"/>
          <w:sz w:val="20"/>
          <w:szCs w:val="20"/>
        </w:rPr>
        <w:t>Aglinglo</w:t>
      </w:r>
      <w:r w:rsidR="00387B22" w:rsidRPr="00EC718D">
        <w:rPr>
          <w:rFonts w:ascii="Arial" w:hAnsi="Arial" w:cs="Arial"/>
          <w:sz w:val="20"/>
          <w:szCs w:val="20"/>
        </w:rPr>
        <w:t>,</w:t>
      </w:r>
      <w:r w:rsidR="00C739D6" w:rsidRPr="00EC718D">
        <w:rPr>
          <w:rFonts w:ascii="Arial" w:hAnsi="Arial" w:cs="Arial"/>
          <w:sz w:val="20"/>
          <w:szCs w:val="20"/>
        </w:rPr>
        <w:t xml:space="preserve"> A. L., Adjinda,</w:t>
      </w:r>
      <w:r w:rsidR="00387B22" w:rsidRPr="00EC718D">
        <w:rPr>
          <w:rFonts w:ascii="Arial" w:hAnsi="Arial" w:cs="Arial"/>
          <w:sz w:val="20"/>
          <w:szCs w:val="20"/>
        </w:rPr>
        <w:t xml:space="preserve"> R. T., </w:t>
      </w:r>
      <w:r w:rsidR="00C739D6" w:rsidRPr="00EC718D">
        <w:rPr>
          <w:rFonts w:ascii="Arial" w:hAnsi="Arial" w:cs="Arial"/>
          <w:sz w:val="20"/>
          <w:szCs w:val="20"/>
        </w:rPr>
        <w:t>Legba,</w:t>
      </w:r>
      <w:r w:rsidR="00387B22" w:rsidRPr="00EC718D">
        <w:rPr>
          <w:rFonts w:ascii="Arial" w:hAnsi="Arial" w:cs="Arial"/>
          <w:sz w:val="20"/>
          <w:szCs w:val="20"/>
        </w:rPr>
        <w:t xml:space="preserve"> C. E.</w:t>
      </w:r>
      <w:r w:rsidR="00297C51" w:rsidRPr="00EC718D">
        <w:rPr>
          <w:rFonts w:ascii="Arial" w:hAnsi="Arial" w:cs="Arial"/>
          <w:sz w:val="20"/>
          <w:szCs w:val="20"/>
        </w:rPr>
        <w:t>,</w:t>
      </w:r>
      <w:r w:rsidR="00387B22" w:rsidRPr="00EC718D">
        <w:rPr>
          <w:rFonts w:ascii="Arial" w:hAnsi="Arial" w:cs="Arial"/>
          <w:sz w:val="20"/>
          <w:szCs w:val="20"/>
        </w:rPr>
        <w:t xml:space="preserve"> </w:t>
      </w:r>
      <w:r w:rsidR="00C739D6" w:rsidRPr="00EC718D">
        <w:rPr>
          <w:rFonts w:ascii="Arial" w:hAnsi="Arial" w:cs="Arial"/>
          <w:sz w:val="20"/>
          <w:szCs w:val="20"/>
        </w:rPr>
        <w:t>Houdégbé,</w:t>
      </w:r>
      <w:r w:rsidR="00387B22" w:rsidRPr="00EC718D">
        <w:rPr>
          <w:rFonts w:ascii="Arial" w:hAnsi="Arial" w:cs="Arial"/>
          <w:sz w:val="20"/>
          <w:szCs w:val="20"/>
        </w:rPr>
        <w:t xml:space="preserve"> C. A.</w:t>
      </w:r>
      <w:r w:rsidR="00297C51" w:rsidRPr="00EC718D">
        <w:rPr>
          <w:rFonts w:ascii="Arial" w:hAnsi="Arial" w:cs="Arial"/>
          <w:sz w:val="20"/>
          <w:szCs w:val="20"/>
        </w:rPr>
        <w:t>,</w:t>
      </w:r>
      <w:r w:rsidR="00387B22" w:rsidRPr="00EC718D">
        <w:rPr>
          <w:rFonts w:ascii="Arial" w:hAnsi="Arial" w:cs="Arial"/>
          <w:sz w:val="20"/>
          <w:szCs w:val="20"/>
        </w:rPr>
        <w:t xml:space="preserve"> </w:t>
      </w:r>
      <w:r w:rsidR="00C739D6" w:rsidRPr="00EC718D">
        <w:rPr>
          <w:rFonts w:ascii="Arial" w:hAnsi="Arial" w:cs="Arial"/>
          <w:sz w:val="20"/>
          <w:szCs w:val="20"/>
        </w:rPr>
        <w:t>Francisco,</w:t>
      </w:r>
      <w:r w:rsidR="00387B22" w:rsidRPr="00EC718D">
        <w:rPr>
          <w:rFonts w:ascii="Arial" w:hAnsi="Arial" w:cs="Arial"/>
          <w:sz w:val="20"/>
          <w:szCs w:val="20"/>
        </w:rPr>
        <w:t xml:space="preserve"> A. R.</w:t>
      </w:r>
      <w:r w:rsidR="00297C51" w:rsidRPr="00EC718D">
        <w:rPr>
          <w:rFonts w:ascii="Arial" w:hAnsi="Arial" w:cs="Arial"/>
          <w:sz w:val="20"/>
          <w:szCs w:val="20"/>
        </w:rPr>
        <w:t>,</w:t>
      </w:r>
      <w:r w:rsidR="00387B22" w:rsidRPr="00EC718D">
        <w:rPr>
          <w:rFonts w:ascii="Arial" w:hAnsi="Arial" w:cs="Arial"/>
          <w:sz w:val="20"/>
          <w:szCs w:val="20"/>
        </w:rPr>
        <w:t xml:space="preserve"> </w:t>
      </w:r>
      <w:r w:rsidR="00C739D6" w:rsidRPr="00EC718D">
        <w:rPr>
          <w:rFonts w:ascii="Arial" w:hAnsi="Arial" w:cs="Arial"/>
          <w:sz w:val="20"/>
          <w:szCs w:val="20"/>
        </w:rPr>
        <w:t xml:space="preserve">Fassinou Hotègni, </w:t>
      </w:r>
      <w:r w:rsidR="00297C51" w:rsidRPr="00EC718D">
        <w:rPr>
          <w:rFonts w:ascii="Arial" w:hAnsi="Arial" w:cs="Arial"/>
          <w:sz w:val="20"/>
          <w:szCs w:val="20"/>
        </w:rPr>
        <w:t xml:space="preserve">V. N., </w:t>
      </w:r>
      <w:r w:rsidR="009149DC">
        <w:rPr>
          <w:rFonts w:ascii="Arial" w:hAnsi="Arial" w:cs="Arial"/>
          <w:sz w:val="20"/>
          <w:szCs w:val="20"/>
        </w:rPr>
        <w:t>et al</w:t>
      </w:r>
      <w:r w:rsidR="00297C51" w:rsidRPr="00EC718D">
        <w:rPr>
          <w:rFonts w:ascii="Arial" w:hAnsi="Arial" w:cs="Arial"/>
          <w:sz w:val="20"/>
          <w:szCs w:val="20"/>
        </w:rPr>
        <w:t>.</w:t>
      </w:r>
      <w:r w:rsidR="00C739D6" w:rsidRPr="00EC718D">
        <w:rPr>
          <w:rFonts w:ascii="Arial" w:hAnsi="Arial" w:cs="Arial"/>
          <w:sz w:val="20"/>
          <w:szCs w:val="20"/>
        </w:rPr>
        <w:t xml:space="preserve"> </w:t>
      </w:r>
      <w:r w:rsidR="00297C51" w:rsidRPr="00EC718D">
        <w:rPr>
          <w:rFonts w:ascii="Arial" w:hAnsi="Arial" w:cs="Arial"/>
          <w:sz w:val="20"/>
          <w:szCs w:val="20"/>
        </w:rPr>
        <w:t>(</w:t>
      </w:r>
      <w:r w:rsidR="00C739D6" w:rsidRPr="00EC718D">
        <w:rPr>
          <w:rFonts w:ascii="Arial" w:hAnsi="Arial" w:cs="Arial"/>
          <w:sz w:val="20"/>
          <w:szCs w:val="20"/>
        </w:rPr>
        <w:t>2018</w:t>
      </w:r>
      <w:r w:rsidR="00297C51" w:rsidRPr="00EC718D">
        <w:rPr>
          <w:rFonts w:ascii="Arial" w:hAnsi="Arial" w:cs="Arial"/>
          <w:sz w:val="20"/>
          <w:szCs w:val="20"/>
        </w:rPr>
        <w:t>)</w:t>
      </w:r>
      <w:r w:rsidR="00C739D6" w:rsidRPr="00EC718D">
        <w:rPr>
          <w:rFonts w:ascii="Arial" w:hAnsi="Arial" w:cs="Arial"/>
          <w:sz w:val="20"/>
          <w:szCs w:val="20"/>
        </w:rPr>
        <w:t>. Summary technical data sheet for the production of aubergines (Solanum melongena L.). Laboratory of Genetics, Horticulture and Seed Science (GBioS), University of Abomey Calavi (UAC), Abomey-Calavi, ISBN 978-99919-76-82-2, Legal deposit No. 10480 of 06/07/18, National Library of Benin, 3rd quarter.</w:t>
      </w:r>
    </w:p>
    <w:p w14:paraId="5ADD5195" w14:textId="0F7AF4B2" w:rsidR="00C739D6" w:rsidRPr="00EC718D" w:rsidRDefault="00297C51" w:rsidP="0042260B">
      <w:pPr>
        <w:spacing w:after="0" w:line="360" w:lineRule="auto"/>
        <w:ind w:hanging="284"/>
        <w:jc w:val="both"/>
        <w:rPr>
          <w:rFonts w:ascii="Arial" w:hAnsi="Arial" w:cs="Arial"/>
          <w:sz w:val="20"/>
          <w:szCs w:val="20"/>
        </w:rPr>
      </w:pPr>
      <w:r w:rsidRPr="00EC718D">
        <w:rPr>
          <w:rFonts w:ascii="Arial" w:hAnsi="Arial" w:cs="Arial"/>
          <w:sz w:val="20"/>
          <w:szCs w:val="20"/>
        </w:rPr>
        <w:t xml:space="preserve">  </w:t>
      </w:r>
      <w:r w:rsidR="00C739D6" w:rsidRPr="00EC718D">
        <w:rPr>
          <w:rFonts w:ascii="Arial" w:hAnsi="Arial" w:cs="Arial"/>
          <w:sz w:val="20"/>
          <w:szCs w:val="20"/>
        </w:rPr>
        <w:t xml:space="preserve">Alla, K. Th., Bomisso, </w:t>
      </w:r>
      <w:r w:rsidRPr="00EC718D">
        <w:rPr>
          <w:rFonts w:ascii="Arial" w:hAnsi="Arial" w:cs="Arial"/>
          <w:sz w:val="20"/>
          <w:szCs w:val="20"/>
        </w:rPr>
        <w:t xml:space="preserve">E. L., </w:t>
      </w:r>
      <w:r w:rsidR="00C739D6" w:rsidRPr="00EC718D">
        <w:rPr>
          <w:rFonts w:ascii="Arial" w:hAnsi="Arial" w:cs="Arial"/>
          <w:sz w:val="20"/>
          <w:szCs w:val="20"/>
        </w:rPr>
        <w:t>Ouattara</w:t>
      </w:r>
      <w:r w:rsidRPr="00EC718D">
        <w:rPr>
          <w:rFonts w:ascii="Arial" w:hAnsi="Arial" w:cs="Arial"/>
          <w:sz w:val="20"/>
          <w:szCs w:val="20"/>
        </w:rPr>
        <w:t>, G.,</w:t>
      </w:r>
      <w:r w:rsidR="00C739D6" w:rsidRPr="00EC718D">
        <w:rPr>
          <w:rFonts w:ascii="Arial" w:hAnsi="Arial" w:cs="Arial"/>
          <w:sz w:val="20"/>
          <w:szCs w:val="20"/>
        </w:rPr>
        <w:t xml:space="preserve"> </w:t>
      </w:r>
      <w:r w:rsidR="00387B22" w:rsidRPr="00EC718D">
        <w:rPr>
          <w:rFonts w:ascii="Arial" w:hAnsi="Arial" w:cs="Arial"/>
          <w:sz w:val="20"/>
          <w:szCs w:val="20"/>
        </w:rPr>
        <w:t>&amp;</w:t>
      </w:r>
      <w:r w:rsidR="00C739D6" w:rsidRPr="00EC718D">
        <w:rPr>
          <w:rFonts w:ascii="Arial" w:hAnsi="Arial" w:cs="Arial"/>
          <w:sz w:val="20"/>
          <w:szCs w:val="20"/>
        </w:rPr>
        <w:t xml:space="preserve"> Dick, </w:t>
      </w:r>
      <w:r w:rsidRPr="00EC718D">
        <w:rPr>
          <w:rFonts w:ascii="Arial" w:hAnsi="Arial" w:cs="Arial"/>
          <w:sz w:val="20"/>
          <w:szCs w:val="20"/>
        </w:rPr>
        <w:t>A. E. (</w:t>
      </w:r>
      <w:r w:rsidR="00C739D6" w:rsidRPr="00EC718D">
        <w:rPr>
          <w:rFonts w:ascii="Arial" w:hAnsi="Arial" w:cs="Arial"/>
          <w:sz w:val="20"/>
          <w:szCs w:val="20"/>
        </w:rPr>
        <w:t>2018</w:t>
      </w:r>
      <w:r w:rsidRPr="00EC718D">
        <w:rPr>
          <w:rFonts w:ascii="Arial" w:hAnsi="Arial" w:cs="Arial"/>
          <w:sz w:val="20"/>
          <w:szCs w:val="20"/>
        </w:rPr>
        <w:t>)</w:t>
      </w:r>
      <w:r w:rsidR="00C739D6" w:rsidRPr="00EC718D">
        <w:rPr>
          <w:rFonts w:ascii="Arial" w:hAnsi="Arial" w:cs="Arial"/>
          <w:sz w:val="20"/>
          <w:szCs w:val="20"/>
        </w:rPr>
        <w:t xml:space="preserve">. Effects of fertilisation based on plantain peel by-products on the agromorphological parameters of the F1 Kalenda aubergine variety (Solanum melongena) in the Bingerville area of </w:t>
      </w:r>
      <w:r w:rsidR="00562C1B" w:rsidRPr="00EC718D">
        <w:rPr>
          <w:rFonts w:ascii="Arial" w:hAnsi="Arial" w:cs="Arial"/>
          <w:sz w:val="20"/>
          <w:szCs w:val="20"/>
        </w:rPr>
        <w:t>Ivory Coast</w:t>
      </w:r>
      <w:r w:rsidR="00C739D6" w:rsidRPr="00EC718D">
        <w:rPr>
          <w:rFonts w:ascii="Arial" w:hAnsi="Arial" w:cs="Arial"/>
          <w:sz w:val="20"/>
          <w:szCs w:val="20"/>
        </w:rPr>
        <w:t xml:space="preserve">. </w:t>
      </w:r>
      <w:r w:rsidR="00C739D6" w:rsidRPr="00EC718D">
        <w:rPr>
          <w:rFonts w:ascii="Arial" w:hAnsi="Arial" w:cs="Arial"/>
          <w:i/>
          <w:iCs/>
          <w:sz w:val="20"/>
          <w:szCs w:val="20"/>
        </w:rPr>
        <w:t>J</w:t>
      </w:r>
      <w:r w:rsidR="00562C1B" w:rsidRPr="00EC718D">
        <w:rPr>
          <w:rFonts w:ascii="Arial" w:hAnsi="Arial" w:cs="Arial"/>
          <w:i/>
          <w:iCs/>
          <w:sz w:val="20"/>
          <w:szCs w:val="20"/>
        </w:rPr>
        <w:t>ournal</w:t>
      </w:r>
      <w:r w:rsidR="00C739D6" w:rsidRPr="00EC718D">
        <w:rPr>
          <w:rFonts w:ascii="Arial" w:hAnsi="Arial" w:cs="Arial"/>
          <w:i/>
          <w:iCs/>
          <w:sz w:val="20"/>
          <w:szCs w:val="20"/>
        </w:rPr>
        <w:t xml:space="preserve"> of Anim</w:t>
      </w:r>
      <w:r w:rsidR="00562C1B" w:rsidRPr="00EC718D">
        <w:rPr>
          <w:rFonts w:ascii="Arial" w:hAnsi="Arial" w:cs="Arial"/>
          <w:i/>
          <w:iCs/>
          <w:sz w:val="20"/>
          <w:szCs w:val="20"/>
        </w:rPr>
        <w:t>al</w:t>
      </w:r>
      <w:r w:rsidR="00C739D6" w:rsidRPr="00EC718D">
        <w:rPr>
          <w:rFonts w:ascii="Arial" w:hAnsi="Arial" w:cs="Arial"/>
          <w:i/>
          <w:iCs/>
          <w:sz w:val="20"/>
          <w:szCs w:val="20"/>
        </w:rPr>
        <w:t xml:space="preserve"> and Plant Sci</w:t>
      </w:r>
      <w:r w:rsidR="00562C1B" w:rsidRPr="00EC718D">
        <w:rPr>
          <w:rFonts w:ascii="Arial" w:hAnsi="Arial" w:cs="Arial"/>
          <w:i/>
          <w:iCs/>
          <w:sz w:val="20"/>
          <w:szCs w:val="20"/>
        </w:rPr>
        <w:t>ence</w:t>
      </w:r>
      <w:r w:rsidR="00D661A6" w:rsidRPr="00EC718D">
        <w:rPr>
          <w:rFonts w:ascii="Arial" w:hAnsi="Arial" w:cs="Arial"/>
          <w:i/>
          <w:iCs/>
          <w:sz w:val="20"/>
          <w:szCs w:val="20"/>
        </w:rPr>
        <w:t>,</w:t>
      </w:r>
      <w:r w:rsidR="00C739D6" w:rsidRPr="00EC718D">
        <w:rPr>
          <w:rFonts w:ascii="Arial" w:hAnsi="Arial" w:cs="Arial"/>
          <w:sz w:val="20"/>
          <w:szCs w:val="20"/>
        </w:rPr>
        <w:t xml:space="preserve"> 38 (3)</w:t>
      </w:r>
      <w:r w:rsidR="00BC0F77" w:rsidRPr="00EC718D">
        <w:rPr>
          <w:rFonts w:ascii="Arial" w:hAnsi="Arial" w:cs="Arial"/>
          <w:sz w:val="20"/>
          <w:szCs w:val="20"/>
        </w:rPr>
        <w:t xml:space="preserve"> </w:t>
      </w:r>
      <w:r w:rsidR="00C739D6" w:rsidRPr="00EC718D">
        <w:rPr>
          <w:rFonts w:ascii="Arial" w:hAnsi="Arial" w:cs="Arial"/>
          <w:sz w:val="20"/>
          <w:szCs w:val="20"/>
        </w:rPr>
        <w:t xml:space="preserve">: 6292-6306. </w:t>
      </w:r>
      <w:r w:rsidR="007D78CD" w:rsidRPr="00EC718D">
        <w:rPr>
          <w:rFonts w:ascii="Arial" w:hAnsi="Arial" w:cs="Arial"/>
          <w:sz w:val="20"/>
          <w:szCs w:val="20"/>
        </w:rPr>
        <w:t xml:space="preserve">Available : </w:t>
      </w:r>
      <w:r w:rsidR="00302951" w:rsidRPr="00EC718D">
        <w:rPr>
          <w:rFonts w:ascii="Arial" w:hAnsi="Arial" w:cs="Arial"/>
          <w:color w:val="365F91"/>
          <w:sz w:val="20"/>
          <w:szCs w:val="20"/>
          <w:shd w:val="clear" w:color="auto" w:fill="FFFFFF"/>
        </w:rPr>
        <w:t xml:space="preserve"> </w:t>
      </w:r>
      <w:r w:rsidR="00302951" w:rsidRPr="00EC718D">
        <w:rPr>
          <w:rFonts w:ascii="Arial" w:hAnsi="Arial" w:cs="Arial"/>
          <w:sz w:val="20"/>
          <w:szCs w:val="20"/>
          <w:shd w:val="clear" w:color="auto" w:fill="FFFFFF"/>
        </w:rPr>
        <w:t>http://www.afriquescience.net</w:t>
      </w:r>
      <w:r w:rsidRPr="00EC718D">
        <w:rPr>
          <w:rFonts w:ascii="Arial" w:hAnsi="Arial" w:cs="Arial"/>
          <w:sz w:val="20"/>
          <w:szCs w:val="20"/>
          <w:shd w:val="clear" w:color="auto" w:fill="FFFFFF"/>
        </w:rPr>
        <w:t>.</w:t>
      </w:r>
    </w:p>
    <w:p w14:paraId="778FA00F" w14:textId="6B35964A" w:rsidR="00C739D6" w:rsidRPr="00EC718D" w:rsidRDefault="00C739D6" w:rsidP="0042260B">
      <w:pPr>
        <w:autoSpaceDE w:val="0"/>
        <w:autoSpaceDN w:val="0"/>
        <w:adjustRightInd w:val="0"/>
        <w:spacing w:after="0" w:line="360" w:lineRule="auto"/>
        <w:ind w:hanging="284"/>
        <w:jc w:val="both"/>
        <w:rPr>
          <w:rFonts w:ascii="Arial" w:hAnsi="Arial" w:cs="Arial"/>
          <w:sz w:val="20"/>
          <w:szCs w:val="20"/>
        </w:rPr>
      </w:pPr>
      <w:r w:rsidRPr="00EC718D">
        <w:rPr>
          <w:rFonts w:ascii="Arial" w:hAnsi="Arial" w:cs="Arial"/>
          <w:sz w:val="20"/>
          <w:szCs w:val="20"/>
        </w:rPr>
        <w:t>Alfred, G</w:t>
      </w:r>
      <w:r w:rsidR="00297C51" w:rsidRPr="00EC718D">
        <w:rPr>
          <w:rFonts w:ascii="Arial" w:hAnsi="Arial" w:cs="Arial"/>
          <w:sz w:val="20"/>
          <w:szCs w:val="20"/>
        </w:rPr>
        <w:t>.,</w:t>
      </w:r>
      <w:r w:rsidRPr="00EC718D">
        <w:rPr>
          <w:rFonts w:ascii="Arial" w:hAnsi="Arial" w:cs="Arial"/>
          <w:sz w:val="20"/>
          <w:szCs w:val="20"/>
        </w:rPr>
        <w:t xml:space="preserve"> </w:t>
      </w:r>
      <w:r w:rsidR="00387B22" w:rsidRPr="00EC718D">
        <w:rPr>
          <w:rFonts w:ascii="Arial" w:hAnsi="Arial" w:cs="Arial"/>
          <w:sz w:val="20"/>
          <w:szCs w:val="20"/>
        </w:rPr>
        <w:t>&amp;</w:t>
      </w:r>
      <w:r w:rsidRPr="00EC718D">
        <w:rPr>
          <w:rFonts w:ascii="Arial" w:hAnsi="Arial" w:cs="Arial"/>
          <w:sz w:val="20"/>
          <w:szCs w:val="20"/>
        </w:rPr>
        <w:t xml:space="preserve"> Vincent</w:t>
      </w:r>
      <w:r w:rsidR="00297C51" w:rsidRPr="00EC718D">
        <w:rPr>
          <w:rFonts w:ascii="Arial" w:hAnsi="Arial" w:cs="Arial"/>
          <w:sz w:val="20"/>
          <w:szCs w:val="20"/>
        </w:rPr>
        <w:t>, M.</w:t>
      </w:r>
      <w:r w:rsidRPr="00EC718D">
        <w:rPr>
          <w:rFonts w:ascii="Arial" w:hAnsi="Arial" w:cs="Arial"/>
          <w:sz w:val="20"/>
          <w:szCs w:val="20"/>
        </w:rPr>
        <w:t xml:space="preserve"> </w:t>
      </w:r>
      <w:r w:rsidR="00297C51" w:rsidRPr="00EC718D">
        <w:rPr>
          <w:rFonts w:ascii="Arial" w:hAnsi="Arial" w:cs="Arial"/>
          <w:sz w:val="20"/>
          <w:szCs w:val="20"/>
        </w:rPr>
        <w:t>(</w:t>
      </w:r>
      <w:r w:rsidRPr="00EC718D">
        <w:rPr>
          <w:rFonts w:ascii="Arial" w:hAnsi="Arial" w:cs="Arial"/>
          <w:sz w:val="20"/>
          <w:szCs w:val="20"/>
        </w:rPr>
        <w:t>2020</w:t>
      </w:r>
      <w:r w:rsidR="00297C51" w:rsidRPr="00EC718D">
        <w:rPr>
          <w:rFonts w:ascii="Arial" w:hAnsi="Arial" w:cs="Arial"/>
          <w:sz w:val="20"/>
          <w:szCs w:val="20"/>
        </w:rPr>
        <w:t>)</w:t>
      </w:r>
      <w:r w:rsidRPr="00EC718D">
        <w:rPr>
          <w:rFonts w:ascii="Arial" w:hAnsi="Arial" w:cs="Arial"/>
          <w:sz w:val="20"/>
          <w:szCs w:val="20"/>
        </w:rPr>
        <w:t>. Compost</w:t>
      </w:r>
      <w:r w:rsidR="009C28D0" w:rsidRPr="00EC718D">
        <w:rPr>
          <w:rFonts w:ascii="Arial" w:hAnsi="Arial" w:cs="Arial"/>
          <w:sz w:val="20"/>
          <w:szCs w:val="20"/>
        </w:rPr>
        <w:t xml:space="preserve"> </w:t>
      </w:r>
      <w:r w:rsidRPr="00EC718D">
        <w:rPr>
          <w:rFonts w:ascii="Arial" w:hAnsi="Arial" w:cs="Arial"/>
          <w:sz w:val="20"/>
          <w:szCs w:val="20"/>
        </w:rPr>
        <w:t xml:space="preserve">: Advantages and Disadvantages Complete Technical Data Sheet Best4Soil. </w:t>
      </w:r>
      <w:r w:rsidR="007D78CD" w:rsidRPr="00EC718D">
        <w:rPr>
          <w:rFonts w:ascii="Arial" w:hAnsi="Arial" w:cs="Arial"/>
          <w:sz w:val="20"/>
          <w:szCs w:val="20"/>
        </w:rPr>
        <w:t xml:space="preserve">Available : </w:t>
      </w:r>
      <w:r w:rsidRPr="00EC718D">
        <w:rPr>
          <w:rFonts w:ascii="Arial" w:hAnsi="Arial" w:cs="Arial"/>
          <w:sz w:val="20"/>
          <w:szCs w:val="20"/>
        </w:rPr>
        <w:t>https://best4soil.eu/videos/7/fr. 2 pages</w:t>
      </w:r>
      <w:r w:rsidR="00297C51" w:rsidRPr="00EC718D">
        <w:rPr>
          <w:rFonts w:ascii="Arial" w:hAnsi="Arial" w:cs="Arial"/>
          <w:sz w:val="20"/>
          <w:szCs w:val="20"/>
        </w:rPr>
        <w:t>.</w:t>
      </w:r>
    </w:p>
    <w:p w14:paraId="5BFC64F8" w14:textId="54357F86" w:rsidR="00C739D6" w:rsidRPr="00EC718D" w:rsidRDefault="0042260B" w:rsidP="0042260B">
      <w:pPr>
        <w:autoSpaceDE w:val="0"/>
        <w:autoSpaceDN w:val="0"/>
        <w:adjustRightInd w:val="0"/>
        <w:spacing w:after="0" w:line="360" w:lineRule="auto"/>
        <w:ind w:hanging="426"/>
        <w:jc w:val="both"/>
        <w:rPr>
          <w:rFonts w:ascii="Arial" w:hAnsi="Arial" w:cs="Arial"/>
          <w:sz w:val="20"/>
          <w:szCs w:val="20"/>
        </w:rPr>
      </w:pPr>
      <w:r w:rsidRPr="00EC718D">
        <w:rPr>
          <w:rFonts w:ascii="Arial" w:hAnsi="Arial" w:cs="Arial"/>
          <w:sz w:val="20"/>
          <w:szCs w:val="20"/>
        </w:rPr>
        <w:t xml:space="preserve"> </w:t>
      </w:r>
      <w:r w:rsidR="00C739D6" w:rsidRPr="00EC718D">
        <w:rPr>
          <w:rFonts w:ascii="Arial" w:hAnsi="Arial" w:cs="Arial"/>
          <w:sz w:val="20"/>
          <w:szCs w:val="20"/>
        </w:rPr>
        <w:t>Amooaghaie, R</w:t>
      </w:r>
      <w:r w:rsidR="00297C51" w:rsidRPr="00EC718D">
        <w:rPr>
          <w:rFonts w:ascii="Arial" w:hAnsi="Arial" w:cs="Arial"/>
          <w:sz w:val="20"/>
          <w:szCs w:val="20"/>
        </w:rPr>
        <w:t xml:space="preserve">., </w:t>
      </w:r>
      <w:r w:rsidR="00387B22" w:rsidRPr="00EC718D">
        <w:rPr>
          <w:rFonts w:ascii="Arial" w:hAnsi="Arial" w:cs="Arial"/>
          <w:sz w:val="20"/>
          <w:szCs w:val="20"/>
        </w:rPr>
        <w:t>&amp;</w:t>
      </w:r>
      <w:r w:rsidR="00C739D6" w:rsidRPr="00EC718D">
        <w:rPr>
          <w:rFonts w:ascii="Arial" w:hAnsi="Arial" w:cs="Arial"/>
          <w:sz w:val="20"/>
          <w:szCs w:val="20"/>
        </w:rPr>
        <w:t xml:space="preserve"> Golmohammadi, </w:t>
      </w:r>
      <w:r w:rsidR="00297C51" w:rsidRPr="00EC718D">
        <w:rPr>
          <w:rFonts w:ascii="Arial" w:hAnsi="Arial" w:cs="Arial"/>
          <w:sz w:val="20"/>
          <w:szCs w:val="20"/>
        </w:rPr>
        <w:t>A. (</w:t>
      </w:r>
      <w:r w:rsidR="00C739D6" w:rsidRPr="00EC718D">
        <w:rPr>
          <w:rFonts w:ascii="Arial" w:hAnsi="Arial" w:cs="Arial"/>
          <w:sz w:val="20"/>
          <w:szCs w:val="20"/>
        </w:rPr>
        <w:t>2017</w:t>
      </w:r>
      <w:r w:rsidR="00297C51" w:rsidRPr="00EC718D">
        <w:rPr>
          <w:rFonts w:ascii="Arial" w:hAnsi="Arial" w:cs="Arial"/>
          <w:sz w:val="20"/>
          <w:szCs w:val="20"/>
        </w:rPr>
        <w:t>)</w:t>
      </w:r>
      <w:r w:rsidR="00C739D6" w:rsidRPr="00EC718D">
        <w:rPr>
          <w:rFonts w:ascii="Arial" w:hAnsi="Arial" w:cs="Arial"/>
          <w:sz w:val="20"/>
          <w:szCs w:val="20"/>
        </w:rPr>
        <w:t>. Effect of vermicompost on growth, essential oil, and health of Thymus</w:t>
      </w:r>
      <w:r w:rsidR="00297C51" w:rsidRPr="00EC718D">
        <w:rPr>
          <w:rFonts w:ascii="Arial" w:hAnsi="Arial" w:cs="Arial"/>
          <w:sz w:val="20"/>
          <w:szCs w:val="20"/>
        </w:rPr>
        <w:t xml:space="preserve"> </w:t>
      </w:r>
      <w:r w:rsidR="00C739D6" w:rsidRPr="00EC718D">
        <w:rPr>
          <w:rFonts w:ascii="Arial" w:hAnsi="Arial" w:cs="Arial"/>
          <w:sz w:val="20"/>
          <w:szCs w:val="20"/>
        </w:rPr>
        <w:t xml:space="preserve">vulgaris. </w:t>
      </w:r>
      <w:r w:rsidR="00C739D6" w:rsidRPr="00EC718D">
        <w:rPr>
          <w:rFonts w:ascii="Arial" w:hAnsi="Arial" w:cs="Arial"/>
          <w:i/>
          <w:iCs/>
          <w:sz w:val="20"/>
          <w:szCs w:val="20"/>
        </w:rPr>
        <w:t>Compost Sci</w:t>
      </w:r>
      <w:r w:rsidR="00562C1B" w:rsidRPr="00EC718D">
        <w:rPr>
          <w:rFonts w:ascii="Arial" w:hAnsi="Arial" w:cs="Arial"/>
          <w:i/>
          <w:iCs/>
          <w:sz w:val="20"/>
          <w:szCs w:val="20"/>
        </w:rPr>
        <w:t>ence</w:t>
      </w:r>
      <w:r w:rsidR="00C739D6" w:rsidRPr="00EC718D">
        <w:rPr>
          <w:rFonts w:ascii="Arial" w:hAnsi="Arial" w:cs="Arial"/>
          <w:i/>
          <w:iCs/>
          <w:sz w:val="20"/>
          <w:szCs w:val="20"/>
        </w:rPr>
        <w:t xml:space="preserve"> and Uti</w:t>
      </w:r>
      <w:r w:rsidR="00562C1B" w:rsidRPr="00EC718D">
        <w:rPr>
          <w:rFonts w:ascii="Arial" w:hAnsi="Arial" w:cs="Arial"/>
          <w:i/>
          <w:iCs/>
          <w:sz w:val="20"/>
          <w:szCs w:val="20"/>
        </w:rPr>
        <w:t>lization</w:t>
      </w:r>
      <w:r w:rsidR="00D661A6" w:rsidRPr="00EC718D">
        <w:rPr>
          <w:rFonts w:ascii="Arial" w:hAnsi="Arial" w:cs="Arial"/>
          <w:i/>
          <w:iCs/>
          <w:sz w:val="20"/>
          <w:szCs w:val="20"/>
        </w:rPr>
        <w:t>,</w:t>
      </w:r>
      <w:r w:rsidR="009C28D0" w:rsidRPr="00EC718D">
        <w:rPr>
          <w:rFonts w:ascii="Arial" w:hAnsi="Arial" w:cs="Arial"/>
          <w:sz w:val="20"/>
          <w:szCs w:val="20"/>
        </w:rPr>
        <w:t xml:space="preserve"> 25(3) : 1-12</w:t>
      </w:r>
      <w:r w:rsidR="00302951" w:rsidRPr="00EC718D">
        <w:rPr>
          <w:rFonts w:ascii="Arial" w:hAnsi="Arial" w:cs="Arial"/>
          <w:sz w:val="20"/>
          <w:szCs w:val="20"/>
        </w:rPr>
        <w:t xml:space="preserve">. </w:t>
      </w:r>
      <w:proofErr w:type="gramStart"/>
      <w:r w:rsidR="00297C51" w:rsidRPr="00EC718D">
        <w:rPr>
          <w:rFonts w:ascii="Arial" w:hAnsi="Arial" w:cs="Arial"/>
          <w:sz w:val="20"/>
          <w:szCs w:val="20"/>
        </w:rPr>
        <w:t>Available</w:t>
      </w:r>
      <w:r w:rsidR="00302951" w:rsidRPr="00EC718D">
        <w:rPr>
          <w:rFonts w:ascii="Arial" w:hAnsi="Arial" w:cs="Arial"/>
          <w:color w:val="001D35"/>
          <w:sz w:val="20"/>
          <w:szCs w:val="20"/>
          <w:shd w:val="clear" w:color="auto" w:fill="FFFFFF"/>
        </w:rPr>
        <w:t>DOI:</w:t>
      </w:r>
      <w:proofErr w:type="gramEnd"/>
      <w:r w:rsidR="00302951" w:rsidRPr="00EC718D">
        <w:rPr>
          <w:rFonts w:ascii="Arial" w:hAnsi="Arial" w:cs="Arial"/>
          <w:color w:val="001D35"/>
          <w:sz w:val="20"/>
          <w:szCs w:val="20"/>
          <w:shd w:val="clear" w:color="auto" w:fill="FFFFFF"/>
        </w:rPr>
        <w:t xml:space="preserve"> 10.1080/1065657X.2016.1249314.</w:t>
      </w:r>
      <w:r w:rsidR="00302951" w:rsidRPr="00EC718D">
        <w:rPr>
          <w:rStyle w:val="vkekvd"/>
          <w:rFonts w:ascii="Arial" w:hAnsi="Arial" w:cs="Arial"/>
          <w:color w:val="001D35"/>
          <w:sz w:val="20"/>
          <w:szCs w:val="20"/>
          <w:shd w:val="clear" w:color="auto" w:fill="FFFFFF"/>
        </w:rPr>
        <w:t> </w:t>
      </w:r>
    </w:p>
    <w:p w14:paraId="7CBA724E" w14:textId="5EEB6BE9" w:rsidR="00C739D6" w:rsidRPr="00EC718D" w:rsidRDefault="0042260B" w:rsidP="0042260B">
      <w:pPr>
        <w:spacing w:after="0" w:line="360" w:lineRule="auto"/>
        <w:ind w:hanging="426"/>
        <w:jc w:val="both"/>
        <w:rPr>
          <w:rFonts w:ascii="Arial" w:hAnsi="Arial" w:cs="Arial"/>
          <w:sz w:val="20"/>
          <w:szCs w:val="20"/>
        </w:rPr>
      </w:pPr>
      <w:r w:rsidRPr="00EC718D">
        <w:rPr>
          <w:rFonts w:ascii="Arial" w:hAnsi="Arial" w:cs="Arial"/>
          <w:sz w:val="20"/>
          <w:szCs w:val="20"/>
        </w:rPr>
        <w:t xml:space="preserve">   </w:t>
      </w:r>
      <w:r w:rsidR="00C739D6" w:rsidRPr="00EC718D">
        <w:rPr>
          <w:rFonts w:ascii="Arial" w:hAnsi="Arial" w:cs="Arial"/>
          <w:sz w:val="20"/>
          <w:szCs w:val="20"/>
        </w:rPr>
        <w:t>Anonymous</w:t>
      </w:r>
      <w:r w:rsidR="00297C51" w:rsidRPr="00EC718D">
        <w:rPr>
          <w:rFonts w:ascii="Arial" w:hAnsi="Arial" w:cs="Arial"/>
          <w:sz w:val="20"/>
          <w:szCs w:val="20"/>
        </w:rPr>
        <w:t>.</w:t>
      </w:r>
      <w:r w:rsidR="00C739D6" w:rsidRPr="00EC718D">
        <w:rPr>
          <w:rFonts w:ascii="Arial" w:hAnsi="Arial" w:cs="Arial"/>
          <w:sz w:val="20"/>
          <w:szCs w:val="20"/>
        </w:rPr>
        <w:t xml:space="preserve">, </w:t>
      </w:r>
      <w:r w:rsidR="00297C51" w:rsidRPr="00EC718D">
        <w:rPr>
          <w:rFonts w:ascii="Arial" w:hAnsi="Arial" w:cs="Arial"/>
          <w:sz w:val="20"/>
          <w:szCs w:val="20"/>
        </w:rPr>
        <w:t>(</w:t>
      </w:r>
      <w:r w:rsidR="00C739D6" w:rsidRPr="00EC718D">
        <w:rPr>
          <w:rFonts w:ascii="Arial" w:hAnsi="Arial" w:cs="Arial"/>
          <w:sz w:val="20"/>
          <w:szCs w:val="20"/>
        </w:rPr>
        <w:t>2017a</w:t>
      </w:r>
      <w:r w:rsidR="00297C51" w:rsidRPr="00EC718D">
        <w:rPr>
          <w:rFonts w:ascii="Arial" w:hAnsi="Arial" w:cs="Arial"/>
          <w:sz w:val="20"/>
          <w:szCs w:val="20"/>
        </w:rPr>
        <w:t>)</w:t>
      </w:r>
      <w:r w:rsidR="00C739D6" w:rsidRPr="00EC718D">
        <w:rPr>
          <w:rFonts w:ascii="Arial" w:hAnsi="Arial" w:cs="Arial"/>
          <w:sz w:val="20"/>
          <w:szCs w:val="20"/>
        </w:rPr>
        <w:t>. Tropiculture Monthly Edition No. 251, Tropicasem, 8 pages.</w:t>
      </w:r>
    </w:p>
    <w:p w14:paraId="17C00FFA" w14:textId="62FD6A38" w:rsidR="00C739D6" w:rsidRPr="00EC718D" w:rsidRDefault="00C739D6" w:rsidP="0042260B">
      <w:pPr>
        <w:spacing w:after="0" w:line="360" w:lineRule="auto"/>
        <w:ind w:hanging="283"/>
        <w:jc w:val="both"/>
        <w:rPr>
          <w:rFonts w:ascii="Arial" w:hAnsi="Arial" w:cs="Arial"/>
          <w:sz w:val="20"/>
          <w:szCs w:val="20"/>
        </w:rPr>
      </w:pPr>
      <w:r w:rsidRPr="00EC718D">
        <w:rPr>
          <w:rFonts w:ascii="Arial" w:hAnsi="Arial" w:cs="Arial"/>
          <w:sz w:val="20"/>
          <w:szCs w:val="20"/>
        </w:rPr>
        <w:t>Bergmann</w:t>
      </w:r>
      <w:r w:rsidR="00297C51" w:rsidRPr="00EC718D">
        <w:rPr>
          <w:rFonts w:ascii="Arial" w:hAnsi="Arial" w:cs="Arial"/>
          <w:sz w:val="20"/>
          <w:szCs w:val="20"/>
        </w:rPr>
        <w:t>,</w:t>
      </w:r>
      <w:r w:rsidRPr="00EC718D">
        <w:rPr>
          <w:rFonts w:ascii="Arial" w:hAnsi="Arial" w:cs="Arial"/>
          <w:sz w:val="20"/>
          <w:szCs w:val="20"/>
        </w:rPr>
        <w:t xml:space="preserve"> W</w:t>
      </w:r>
      <w:r w:rsidR="00297C51" w:rsidRPr="00EC718D">
        <w:rPr>
          <w:rFonts w:ascii="Arial" w:hAnsi="Arial" w:cs="Arial"/>
          <w:sz w:val="20"/>
          <w:szCs w:val="20"/>
        </w:rPr>
        <w:t>.</w:t>
      </w:r>
      <w:r w:rsidRPr="00EC718D">
        <w:rPr>
          <w:rFonts w:ascii="Arial" w:hAnsi="Arial" w:cs="Arial"/>
          <w:sz w:val="20"/>
          <w:szCs w:val="20"/>
        </w:rPr>
        <w:t xml:space="preserve">, </w:t>
      </w:r>
      <w:r w:rsidR="00297C51" w:rsidRPr="00EC718D">
        <w:rPr>
          <w:rFonts w:ascii="Arial" w:hAnsi="Arial" w:cs="Arial"/>
          <w:sz w:val="20"/>
          <w:szCs w:val="20"/>
        </w:rPr>
        <w:t>(</w:t>
      </w:r>
      <w:r w:rsidRPr="00EC718D">
        <w:rPr>
          <w:rFonts w:ascii="Arial" w:hAnsi="Arial" w:cs="Arial"/>
          <w:sz w:val="20"/>
          <w:szCs w:val="20"/>
        </w:rPr>
        <w:t>1993</w:t>
      </w:r>
      <w:r w:rsidR="00297C51" w:rsidRPr="00EC718D">
        <w:rPr>
          <w:rFonts w:ascii="Arial" w:hAnsi="Arial" w:cs="Arial"/>
          <w:sz w:val="20"/>
          <w:szCs w:val="20"/>
        </w:rPr>
        <w:t>)</w:t>
      </w:r>
      <w:r w:rsidRPr="00EC718D">
        <w:rPr>
          <w:rFonts w:ascii="Arial" w:hAnsi="Arial" w:cs="Arial"/>
          <w:sz w:val="20"/>
          <w:szCs w:val="20"/>
        </w:rPr>
        <w:t>. Nutritional disorders in cultivated plants.  Gustav Fischer Verlag, Jena-Stuttgart. 835 pages.</w:t>
      </w:r>
    </w:p>
    <w:p w14:paraId="3E31A431" w14:textId="19D566D0" w:rsidR="00C739D6" w:rsidRPr="00EC718D" w:rsidRDefault="0042260B" w:rsidP="0042260B">
      <w:pPr>
        <w:spacing w:after="0" w:line="360" w:lineRule="auto"/>
        <w:ind w:hanging="426"/>
        <w:jc w:val="both"/>
        <w:rPr>
          <w:rFonts w:ascii="Arial" w:hAnsi="Arial" w:cs="Arial"/>
          <w:sz w:val="20"/>
          <w:szCs w:val="20"/>
        </w:rPr>
      </w:pPr>
      <w:r w:rsidRPr="00EC718D">
        <w:rPr>
          <w:rFonts w:ascii="Arial" w:hAnsi="Arial" w:cs="Arial"/>
          <w:sz w:val="20"/>
          <w:szCs w:val="20"/>
        </w:rPr>
        <w:t xml:space="preserve"> </w:t>
      </w:r>
      <w:r w:rsidR="00C739D6" w:rsidRPr="00EC718D">
        <w:rPr>
          <w:rFonts w:ascii="Arial" w:hAnsi="Arial" w:cs="Arial"/>
          <w:sz w:val="20"/>
          <w:szCs w:val="20"/>
        </w:rPr>
        <w:t>Bonzi</w:t>
      </w:r>
      <w:r w:rsidR="00297C51" w:rsidRPr="00EC718D">
        <w:rPr>
          <w:rFonts w:ascii="Arial" w:hAnsi="Arial" w:cs="Arial"/>
          <w:sz w:val="20"/>
          <w:szCs w:val="20"/>
        </w:rPr>
        <w:t>,</w:t>
      </w:r>
      <w:r w:rsidR="00C739D6" w:rsidRPr="00EC718D">
        <w:rPr>
          <w:rFonts w:ascii="Arial" w:hAnsi="Arial" w:cs="Arial"/>
          <w:sz w:val="20"/>
          <w:szCs w:val="20"/>
        </w:rPr>
        <w:t xml:space="preserve"> M., Lompo</w:t>
      </w:r>
      <w:r w:rsidR="00297C51" w:rsidRPr="00EC718D">
        <w:rPr>
          <w:rFonts w:ascii="Arial" w:hAnsi="Arial" w:cs="Arial"/>
          <w:sz w:val="20"/>
          <w:szCs w:val="20"/>
        </w:rPr>
        <w:t>, F.,</w:t>
      </w:r>
      <w:r w:rsidR="00C739D6" w:rsidRPr="00EC718D">
        <w:rPr>
          <w:rFonts w:ascii="Arial" w:hAnsi="Arial" w:cs="Arial"/>
          <w:sz w:val="20"/>
          <w:szCs w:val="20"/>
        </w:rPr>
        <w:t xml:space="preserve"> </w:t>
      </w:r>
      <w:r w:rsidR="00387B22" w:rsidRPr="00EC718D">
        <w:rPr>
          <w:rFonts w:ascii="Arial" w:hAnsi="Arial" w:cs="Arial"/>
          <w:sz w:val="20"/>
          <w:szCs w:val="20"/>
        </w:rPr>
        <w:t>&amp;</w:t>
      </w:r>
      <w:r w:rsidR="00C739D6" w:rsidRPr="00EC718D">
        <w:rPr>
          <w:rFonts w:ascii="Arial" w:hAnsi="Arial" w:cs="Arial"/>
          <w:sz w:val="20"/>
          <w:szCs w:val="20"/>
        </w:rPr>
        <w:t xml:space="preserve"> Sedogo,</w:t>
      </w:r>
      <w:r w:rsidR="00297C51" w:rsidRPr="00EC718D">
        <w:rPr>
          <w:rFonts w:ascii="Arial" w:hAnsi="Arial" w:cs="Arial"/>
          <w:sz w:val="20"/>
          <w:szCs w:val="20"/>
        </w:rPr>
        <w:t xml:space="preserve"> M. </w:t>
      </w:r>
      <w:r w:rsidR="005D2831" w:rsidRPr="00EC718D">
        <w:rPr>
          <w:rFonts w:ascii="Arial" w:hAnsi="Arial" w:cs="Arial"/>
          <w:sz w:val="20"/>
          <w:szCs w:val="20"/>
        </w:rPr>
        <w:t>P.</w:t>
      </w:r>
      <w:r w:rsidR="00C739D6" w:rsidRPr="00EC718D">
        <w:rPr>
          <w:rFonts w:ascii="Arial" w:hAnsi="Arial" w:cs="Arial"/>
          <w:sz w:val="20"/>
          <w:szCs w:val="20"/>
        </w:rPr>
        <w:t xml:space="preserve"> </w:t>
      </w:r>
      <w:r w:rsidR="005D2831" w:rsidRPr="00EC718D">
        <w:rPr>
          <w:rFonts w:ascii="Arial" w:hAnsi="Arial" w:cs="Arial"/>
          <w:sz w:val="20"/>
          <w:szCs w:val="20"/>
        </w:rPr>
        <w:t>(</w:t>
      </w:r>
      <w:r w:rsidR="00C739D6" w:rsidRPr="00EC718D">
        <w:rPr>
          <w:rFonts w:ascii="Arial" w:hAnsi="Arial" w:cs="Arial"/>
          <w:sz w:val="20"/>
          <w:szCs w:val="20"/>
        </w:rPr>
        <w:t>2004</w:t>
      </w:r>
      <w:r w:rsidR="005D2831" w:rsidRPr="00EC718D">
        <w:rPr>
          <w:rFonts w:ascii="Arial" w:hAnsi="Arial" w:cs="Arial"/>
          <w:sz w:val="20"/>
          <w:szCs w:val="20"/>
        </w:rPr>
        <w:t>)</w:t>
      </w:r>
      <w:r w:rsidR="00C739D6" w:rsidRPr="00EC718D">
        <w:rPr>
          <w:rFonts w:ascii="Arial" w:hAnsi="Arial" w:cs="Arial"/>
          <w:sz w:val="20"/>
          <w:szCs w:val="20"/>
        </w:rPr>
        <w:t>. Effect of mineral and organomineral fertilisation of maize and sorghum in leached tropical ferruginous soil on nitrate pollution in water. Paper presented at the 6th edition of FRSIT, Ouagadougou, Burkina Faso, 18 pages.</w:t>
      </w:r>
    </w:p>
    <w:p w14:paraId="1174B263" w14:textId="2B78C345" w:rsidR="00C739D6" w:rsidRPr="00EC718D" w:rsidRDefault="00C739D6" w:rsidP="0042260B">
      <w:pPr>
        <w:spacing w:after="0" w:line="360" w:lineRule="auto"/>
        <w:ind w:hanging="426"/>
        <w:jc w:val="both"/>
        <w:rPr>
          <w:rFonts w:ascii="Arial" w:hAnsi="Arial" w:cs="Arial"/>
          <w:sz w:val="20"/>
          <w:szCs w:val="20"/>
        </w:rPr>
      </w:pPr>
      <w:r w:rsidRPr="00EC718D">
        <w:rPr>
          <w:rFonts w:ascii="Arial" w:hAnsi="Arial" w:cs="Arial"/>
          <w:sz w:val="20"/>
          <w:szCs w:val="20"/>
        </w:rPr>
        <w:t>Chaux</w:t>
      </w:r>
      <w:r w:rsidR="005D2831" w:rsidRPr="00EC718D">
        <w:rPr>
          <w:rFonts w:ascii="Arial" w:hAnsi="Arial" w:cs="Arial"/>
          <w:sz w:val="20"/>
          <w:szCs w:val="20"/>
        </w:rPr>
        <w:t>,</w:t>
      </w:r>
      <w:r w:rsidRPr="00EC718D">
        <w:rPr>
          <w:rFonts w:ascii="Arial" w:hAnsi="Arial" w:cs="Arial"/>
          <w:sz w:val="20"/>
          <w:szCs w:val="20"/>
        </w:rPr>
        <w:t xml:space="preserve"> C</w:t>
      </w:r>
      <w:r w:rsidR="005D2831" w:rsidRPr="00EC718D">
        <w:rPr>
          <w:rFonts w:ascii="Arial" w:hAnsi="Arial" w:cs="Arial"/>
          <w:sz w:val="20"/>
          <w:szCs w:val="20"/>
        </w:rPr>
        <w:t>.,</w:t>
      </w:r>
      <w:r w:rsidRPr="00EC718D">
        <w:rPr>
          <w:rFonts w:ascii="Arial" w:hAnsi="Arial" w:cs="Arial"/>
          <w:sz w:val="20"/>
          <w:szCs w:val="20"/>
        </w:rPr>
        <w:t xml:space="preserve"> </w:t>
      </w:r>
      <w:r w:rsidR="00387B22" w:rsidRPr="00EC718D">
        <w:rPr>
          <w:rFonts w:ascii="Arial" w:hAnsi="Arial" w:cs="Arial"/>
          <w:sz w:val="20"/>
          <w:szCs w:val="20"/>
        </w:rPr>
        <w:t>&amp;</w:t>
      </w:r>
      <w:r w:rsidRPr="00EC718D">
        <w:rPr>
          <w:rFonts w:ascii="Arial" w:hAnsi="Arial" w:cs="Arial"/>
          <w:sz w:val="20"/>
          <w:szCs w:val="20"/>
        </w:rPr>
        <w:t xml:space="preserve"> Foury,</w:t>
      </w:r>
      <w:r w:rsidR="005D2831" w:rsidRPr="00EC718D">
        <w:rPr>
          <w:rFonts w:ascii="Arial" w:hAnsi="Arial" w:cs="Arial"/>
          <w:sz w:val="20"/>
          <w:szCs w:val="20"/>
        </w:rPr>
        <w:t xml:space="preserve"> C.</w:t>
      </w:r>
      <w:r w:rsidRPr="00EC718D">
        <w:rPr>
          <w:rFonts w:ascii="Arial" w:hAnsi="Arial" w:cs="Arial"/>
          <w:sz w:val="20"/>
          <w:szCs w:val="20"/>
        </w:rPr>
        <w:t xml:space="preserve"> </w:t>
      </w:r>
      <w:r w:rsidR="005D2831" w:rsidRPr="00EC718D">
        <w:rPr>
          <w:rFonts w:ascii="Arial" w:hAnsi="Arial" w:cs="Arial"/>
          <w:sz w:val="20"/>
          <w:szCs w:val="20"/>
        </w:rPr>
        <w:t>(</w:t>
      </w:r>
      <w:r w:rsidRPr="00EC718D">
        <w:rPr>
          <w:rFonts w:ascii="Arial" w:hAnsi="Arial" w:cs="Arial"/>
          <w:sz w:val="20"/>
          <w:szCs w:val="20"/>
        </w:rPr>
        <w:t>1994</w:t>
      </w:r>
      <w:r w:rsidR="005D2831" w:rsidRPr="00EC718D">
        <w:rPr>
          <w:rFonts w:ascii="Arial" w:hAnsi="Arial" w:cs="Arial"/>
          <w:sz w:val="20"/>
          <w:szCs w:val="20"/>
        </w:rPr>
        <w:t>)</w:t>
      </w:r>
      <w:r w:rsidRPr="00EC718D">
        <w:rPr>
          <w:rFonts w:ascii="Arial" w:hAnsi="Arial" w:cs="Arial"/>
          <w:sz w:val="20"/>
          <w:szCs w:val="20"/>
        </w:rPr>
        <w:t xml:space="preserve">. Vegetable </w:t>
      </w:r>
      <w:r w:rsidR="00101323" w:rsidRPr="00EC718D">
        <w:rPr>
          <w:rFonts w:ascii="Arial" w:hAnsi="Arial" w:cs="Arial"/>
          <w:sz w:val="20"/>
          <w:szCs w:val="20"/>
        </w:rPr>
        <w:t>production :</w:t>
      </w:r>
      <w:r w:rsidRPr="00EC718D">
        <w:rPr>
          <w:rFonts w:ascii="Arial" w:hAnsi="Arial" w:cs="Arial"/>
          <w:sz w:val="20"/>
          <w:szCs w:val="20"/>
        </w:rPr>
        <w:t xml:space="preserve"> General information EAN 13</w:t>
      </w:r>
      <w:r w:rsidR="007D78CD" w:rsidRPr="00EC718D">
        <w:rPr>
          <w:rFonts w:ascii="Arial" w:hAnsi="Arial" w:cs="Arial"/>
          <w:sz w:val="20"/>
          <w:szCs w:val="20"/>
        </w:rPr>
        <w:t xml:space="preserve">. Available : </w:t>
      </w:r>
      <w:r w:rsidRPr="00EC718D">
        <w:rPr>
          <w:rFonts w:ascii="Arial" w:hAnsi="Arial" w:cs="Arial"/>
          <w:sz w:val="20"/>
          <w:szCs w:val="20"/>
        </w:rPr>
        <w:t xml:space="preserve"> eBook PDF9782743016074</w:t>
      </w:r>
      <w:r w:rsidR="00101323" w:rsidRPr="00EC718D">
        <w:rPr>
          <w:rFonts w:ascii="Arial" w:hAnsi="Arial" w:cs="Arial"/>
          <w:sz w:val="20"/>
          <w:szCs w:val="20"/>
        </w:rPr>
        <w:t xml:space="preserve"> </w:t>
      </w:r>
      <w:r w:rsidRPr="00EC718D">
        <w:rPr>
          <w:rFonts w:ascii="Arial" w:hAnsi="Arial" w:cs="Arial"/>
          <w:sz w:val="20"/>
          <w:szCs w:val="20"/>
        </w:rPr>
        <w:t>; Volume 1</w:t>
      </w:r>
      <w:r w:rsidR="0042260B" w:rsidRPr="00EC718D">
        <w:rPr>
          <w:rFonts w:ascii="Arial" w:hAnsi="Arial" w:cs="Arial"/>
          <w:sz w:val="20"/>
          <w:szCs w:val="20"/>
        </w:rPr>
        <w:t xml:space="preserve"> </w:t>
      </w:r>
      <w:r w:rsidRPr="00EC718D">
        <w:rPr>
          <w:rFonts w:ascii="Arial" w:hAnsi="Arial" w:cs="Arial"/>
          <w:sz w:val="20"/>
          <w:szCs w:val="20"/>
        </w:rPr>
        <w:t>; 565 pages</w:t>
      </w:r>
      <w:r w:rsidR="005D2831" w:rsidRPr="00EC718D">
        <w:rPr>
          <w:rFonts w:ascii="Arial" w:hAnsi="Arial" w:cs="Arial"/>
          <w:sz w:val="20"/>
          <w:szCs w:val="20"/>
        </w:rPr>
        <w:t>.</w:t>
      </w:r>
    </w:p>
    <w:p w14:paraId="44EC377D" w14:textId="6CFBDE67" w:rsidR="00C739D6" w:rsidRPr="00EC718D" w:rsidRDefault="00C739D6" w:rsidP="0042260B">
      <w:pPr>
        <w:spacing w:after="0" w:line="360" w:lineRule="auto"/>
        <w:ind w:hanging="426"/>
        <w:jc w:val="both"/>
        <w:rPr>
          <w:rFonts w:ascii="Arial" w:hAnsi="Arial" w:cs="Arial"/>
          <w:sz w:val="20"/>
          <w:szCs w:val="20"/>
        </w:rPr>
      </w:pPr>
      <w:r w:rsidRPr="00EC718D">
        <w:rPr>
          <w:rFonts w:ascii="Arial" w:hAnsi="Arial" w:cs="Arial"/>
          <w:sz w:val="20"/>
          <w:szCs w:val="20"/>
        </w:rPr>
        <w:t>Christophe</w:t>
      </w:r>
      <w:r w:rsidR="005D2831" w:rsidRPr="00EC718D">
        <w:rPr>
          <w:rFonts w:ascii="Arial" w:hAnsi="Arial" w:cs="Arial"/>
          <w:sz w:val="20"/>
          <w:szCs w:val="20"/>
        </w:rPr>
        <w:t>,</w:t>
      </w:r>
      <w:r w:rsidRPr="00EC718D">
        <w:rPr>
          <w:rFonts w:ascii="Arial" w:hAnsi="Arial" w:cs="Arial"/>
          <w:sz w:val="20"/>
          <w:szCs w:val="20"/>
        </w:rPr>
        <w:t xml:space="preserve"> J</w:t>
      </w:r>
      <w:r w:rsidR="005D2831" w:rsidRPr="00EC718D">
        <w:rPr>
          <w:rFonts w:ascii="Arial" w:hAnsi="Arial" w:cs="Arial"/>
          <w:sz w:val="20"/>
          <w:szCs w:val="20"/>
        </w:rPr>
        <w:t>.</w:t>
      </w:r>
      <w:r w:rsidRPr="00EC718D">
        <w:rPr>
          <w:rFonts w:ascii="Arial" w:hAnsi="Arial" w:cs="Arial"/>
          <w:sz w:val="20"/>
          <w:szCs w:val="20"/>
        </w:rPr>
        <w:t xml:space="preserve"> </w:t>
      </w:r>
      <w:r w:rsidR="005D2831" w:rsidRPr="00EC718D">
        <w:rPr>
          <w:rFonts w:ascii="Arial" w:hAnsi="Arial" w:cs="Arial"/>
          <w:sz w:val="20"/>
          <w:szCs w:val="20"/>
        </w:rPr>
        <w:t>(</w:t>
      </w:r>
      <w:r w:rsidRPr="00EC718D">
        <w:rPr>
          <w:rFonts w:ascii="Arial" w:hAnsi="Arial" w:cs="Arial"/>
          <w:sz w:val="20"/>
          <w:szCs w:val="20"/>
        </w:rPr>
        <w:t>2004</w:t>
      </w:r>
      <w:r w:rsidR="005D2831" w:rsidRPr="00EC718D">
        <w:rPr>
          <w:rFonts w:ascii="Arial" w:hAnsi="Arial" w:cs="Arial"/>
          <w:sz w:val="20"/>
          <w:szCs w:val="20"/>
        </w:rPr>
        <w:t>)</w:t>
      </w:r>
      <w:r w:rsidRPr="00EC718D">
        <w:rPr>
          <w:rFonts w:ascii="Arial" w:hAnsi="Arial" w:cs="Arial"/>
          <w:sz w:val="20"/>
          <w:szCs w:val="20"/>
        </w:rPr>
        <w:t xml:space="preserve">. </w:t>
      </w:r>
      <w:proofErr w:type="gramStart"/>
      <w:r w:rsidRPr="00EC718D">
        <w:rPr>
          <w:rFonts w:ascii="Arial" w:hAnsi="Arial" w:cs="Arial"/>
          <w:sz w:val="20"/>
          <w:szCs w:val="20"/>
        </w:rPr>
        <w:t>Manure:</w:t>
      </w:r>
      <w:proofErr w:type="gramEnd"/>
      <w:r w:rsidRPr="00EC718D">
        <w:rPr>
          <w:rFonts w:ascii="Arial" w:hAnsi="Arial" w:cs="Arial"/>
          <w:sz w:val="20"/>
          <w:szCs w:val="20"/>
        </w:rPr>
        <w:t xml:space="preserve"> history, importance and ecosystem. Thesis for the veterinary doctorate, University of Toulouse, 82 pages.</w:t>
      </w:r>
    </w:p>
    <w:p w14:paraId="351980BD" w14:textId="2A84BB6D" w:rsidR="00C739D6" w:rsidRPr="00EC718D" w:rsidRDefault="00C739D6" w:rsidP="0042260B">
      <w:pPr>
        <w:spacing w:after="0" w:line="360" w:lineRule="auto"/>
        <w:ind w:hanging="426"/>
        <w:jc w:val="both"/>
        <w:rPr>
          <w:rFonts w:ascii="Arial" w:hAnsi="Arial" w:cs="Arial"/>
          <w:sz w:val="20"/>
          <w:szCs w:val="20"/>
        </w:rPr>
      </w:pPr>
      <w:r w:rsidRPr="00EC718D">
        <w:rPr>
          <w:rFonts w:ascii="Arial" w:hAnsi="Arial" w:cs="Arial"/>
          <w:sz w:val="20"/>
          <w:szCs w:val="20"/>
        </w:rPr>
        <w:t>Dabre, A., Hien,</w:t>
      </w:r>
      <w:r w:rsidR="005D2831" w:rsidRPr="00EC718D">
        <w:rPr>
          <w:rFonts w:ascii="Arial" w:hAnsi="Arial" w:cs="Arial"/>
          <w:sz w:val="20"/>
          <w:szCs w:val="20"/>
        </w:rPr>
        <w:t xml:space="preserve"> E.,</w:t>
      </w:r>
      <w:r w:rsidRPr="00EC718D">
        <w:rPr>
          <w:rFonts w:ascii="Arial" w:hAnsi="Arial" w:cs="Arial"/>
          <w:sz w:val="20"/>
          <w:szCs w:val="20"/>
        </w:rPr>
        <w:t xml:space="preserve"> Somé</w:t>
      </w:r>
      <w:r w:rsidR="005D2831" w:rsidRPr="00EC718D">
        <w:rPr>
          <w:rFonts w:ascii="Arial" w:hAnsi="Arial" w:cs="Arial"/>
          <w:sz w:val="20"/>
          <w:szCs w:val="20"/>
        </w:rPr>
        <w:t xml:space="preserve">, D., </w:t>
      </w:r>
      <w:r w:rsidR="00387B22" w:rsidRPr="00EC718D">
        <w:rPr>
          <w:rFonts w:ascii="Arial" w:hAnsi="Arial" w:cs="Arial"/>
          <w:sz w:val="20"/>
          <w:szCs w:val="20"/>
        </w:rPr>
        <w:t>&amp;</w:t>
      </w:r>
      <w:r w:rsidRPr="00EC718D">
        <w:rPr>
          <w:rFonts w:ascii="Arial" w:hAnsi="Arial" w:cs="Arial"/>
          <w:sz w:val="20"/>
          <w:szCs w:val="20"/>
        </w:rPr>
        <w:t xml:space="preserve"> Drevon, </w:t>
      </w:r>
      <w:r w:rsidR="005D2831" w:rsidRPr="00EC718D">
        <w:rPr>
          <w:rFonts w:ascii="Arial" w:hAnsi="Arial" w:cs="Arial"/>
          <w:sz w:val="20"/>
          <w:szCs w:val="20"/>
        </w:rPr>
        <w:t>J. J. (</w:t>
      </w:r>
      <w:r w:rsidRPr="00EC718D">
        <w:rPr>
          <w:rFonts w:ascii="Arial" w:hAnsi="Arial" w:cs="Arial"/>
          <w:sz w:val="20"/>
          <w:szCs w:val="20"/>
        </w:rPr>
        <w:t>2016</w:t>
      </w:r>
      <w:r w:rsidR="005D2831" w:rsidRPr="00EC718D">
        <w:rPr>
          <w:rFonts w:ascii="Arial" w:hAnsi="Arial" w:cs="Arial"/>
          <w:sz w:val="20"/>
          <w:szCs w:val="20"/>
        </w:rPr>
        <w:t>)</w:t>
      </w:r>
      <w:r w:rsidRPr="00EC718D">
        <w:rPr>
          <w:rFonts w:ascii="Arial" w:hAnsi="Arial" w:cs="Arial"/>
          <w:sz w:val="20"/>
          <w:szCs w:val="20"/>
        </w:rPr>
        <w:t xml:space="preserve">. Impacts of farming practices on the production of sorghum (Sorghum bicolor L.) and cowpea (Vigna unguiculata (L.) Walp.) and on the partial nitrogen balance under cowpea in Burkina Faso. </w:t>
      </w:r>
      <w:r w:rsidRPr="00EC718D">
        <w:rPr>
          <w:rFonts w:ascii="Arial" w:hAnsi="Arial" w:cs="Arial"/>
          <w:i/>
          <w:iCs/>
          <w:sz w:val="20"/>
          <w:szCs w:val="20"/>
        </w:rPr>
        <w:t>Int</w:t>
      </w:r>
      <w:r w:rsidR="00130463" w:rsidRPr="00EC718D">
        <w:rPr>
          <w:rFonts w:ascii="Arial" w:hAnsi="Arial" w:cs="Arial"/>
          <w:i/>
          <w:iCs/>
          <w:sz w:val="20"/>
          <w:szCs w:val="20"/>
        </w:rPr>
        <w:t>ernational</w:t>
      </w:r>
      <w:r w:rsidRPr="00EC718D">
        <w:rPr>
          <w:rFonts w:ascii="Arial" w:hAnsi="Arial" w:cs="Arial"/>
          <w:i/>
          <w:iCs/>
          <w:sz w:val="20"/>
          <w:szCs w:val="20"/>
        </w:rPr>
        <w:t xml:space="preserve"> J</w:t>
      </w:r>
      <w:r w:rsidR="00130463" w:rsidRPr="00EC718D">
        <w:rPr>
          <w:rFonts w:ascii="Arial" w:hAnsi="Arial" w:cs="Arial"/>
          <w:i/>
          <w:iCs/>
          <w:sz w:val="20"/>
          <w:szCs w:val="20"/>
        </w:rPr>
        <w:t>ournal</w:t>
      </w:r>
      <w:r w:rsidRPr="00EC718D">
        <w:rPr>
          <w:rFonts w:ascii="Arial" w:hAnsi="Arial" w:cs="Arial"/>
          <w:i/>
          <w:iCs/>
          <w:sz w:val="20"/>
          <w:szCs w:val="20"/>
        </w:rPr>
        <w:t xml:space="preserve"> of Biol</w:t>
      </w:r>
      <w:r w:rsidR="00130463" w:rsidRPr="00EC718D">
        <w:rPr>
          <w:rFonts w:ascii="Arial" w:hAnsi="Arial" w:cs="Arial"/>
          <w:i/>
          <w:iCs/>
          <w:sz w:val="20"/>
          <w:szCs w:val="20"/>
        </w:rPr>
        <w:t>ogical</w:t>
      </w:r>
      <w:r w:rsidRPr="00EC718D">
        <w:rPr>
          <w:rFonts w:ascii="Arial" w:hAnsi="Arial" w:cs="Arial"/>
          <w:i/>
          <w:iCs/>
          <w:sz w:val="20"/>
          <w:szCs w:val="20"/>
        </w:rPr>
        <w:t xml:space="preserve"> and Chem</w:t>
      </w:r>
      <w:r w:rsidR="00130463" w:rsidRPr="00EC718D">
        <w:rPr>
          <w:rFonts w:ascii="Arial" w:hAnsi="Arial" w:cs="Arial"/>
          <w:i/>
          <w:iCs/>
          <w:sz w:val="20"/>
          <w:szCs w:val="20"/>
        </w:rPr>
        <w:t>ical</w:t>
      </w:r>
      <w:r w:rsidRPr="00EC718D">
        <w:rPr>
          <w:rFonts w:ascii="Arial" w:hAnsi="Arial" w:cs="Arial"/>
          <w:i/>
          <w:iCs/>
          <w:sz w:val="20"/>
          <w:szCs w:val="20"/>
        </w:rPr>
        <w:t xml:space="preserve"> Sci</w:t>
      </w:r>
      <w:r w:rsidR="00130463" w:rsidRPr="00EC718D">
        <w:rPr>
          <w:rFonts w:ascii="Arial" w:hAnsi="Arial" w:cs="Arial"/>
          <w:i/>
          <w:iCs/>
          <w:sz w:val="20"/>
          <w:szCs w:val="20"/>
        </w:rPr>
        <w:t>ence</w:t>
      </w:r>
      <w:r w:rsidR="00D661A6" w:rsidRPr="00EC718D">
        <w:rPr>
          <w:rFonts w:ascii="Arial" w:hAnsi="Arial" w:cs="Arial"/>
          <w:i/>
          <w:iCs/>
          <w:sz w:val="20"/>
          <w:szCs w:val="20"/>
        </w:rPr>
        <w:t>,</w:t>
      </w:r>
      <w:r w:rsidRPr="00EC718D">
        <w:rPr>
          <w:rFonts w:ascii="Arial" w:hAnsi="Arial" w:cs="Arial"/>
          <w:sz w:val="20"/>
          <w:szCs w:val="20"/>
        </w:rPr>
        <w:t xml:space="preserve"> 10 (5)</w:t>
      </w:r>
      <w:r w:rsidR="000455AD" w:rsidRPr="00EC718D">
        <w:rPr>
          <w:rFonts w:ascii="Arial" w:hAnsi="Arial" w:cs="Arial"/>
          <w:sz w:val="20"/>
          <w:szCs w:val="20"/>
        </w:rPr>
        <w:t xml:space="preserve"> </w:t>
      </w:r>
      <w:r w:rsidRPr="00EC718D">
        <w:rPr>
          <w:rFonts w:ascii="Arial" w:hAnsi="Arial" w:cs="Arial"/>
          <w:sz w:val="20"/>
          <w:szCs w:val="20"/>
        </w:rPr>
        <w:t>: 2215-2230.</w:t>
      </w:r>
      <w:r w:rsidR="00302951" w:rsidRPr="00EC718D">
        <w:rPr>
          <w:rFonts w:ascii="Arial" w:hAnsi="Arial" w:cs="Arial"/>
          <w:sz w:val="20"/>
          <w:szCs w:val="20"/>
        </w:rPr>
        <w:t xml:space="preserve"> </w:t>
      </w:r>
      <w:r w:rsidR="007D78CD" w:rsidRPr="00EC718D">
        <w:rPr>
          <w:rFonts w:ascii="Arial" w:hAnsi="Arial" w:cs="Arial"/>
          <w:sz w:val="20"/>
          <w:szCs w:val="20"/>
        </w:rPr>
        <w:t>Available </w:t>
      </w:r>
      <w:r w:rsidR="00302951" w:rsidRPr="00EC718D">
        <w:rPr>
          <w:rFonts w:ascii="Arial" w:hAnsi="Arial" w:cs="Arial"/>
          <w:sz w:val="20"/>
          <w:szCs w:val="20"/>
        </w:rPr>
        <w:t xml:space="preserve">: </w:t>
      </w:r>
      <w:r w:rsidR="00302951" w:rsidRPr="00EC718D">
        <w:rPr>
          <w:rFonts w:ascii="Arial" w:hAnsi="Arial" w:cs="Arial"/>
          <w:color w:val="000000"/>
          <w:sz w:val="20"/>
          <w:szCs w:val="20"/>
          <w:shd w:val="clear" w:color="auto" w:fill="FFFFFF"/>
        </w:rPr>
        <w:t>http://dx.doi.org/10.4314/ijbcs.v10i5.22</w:t>
      </w:r>
    </w:p>
    <w:p w14:paraId="66B46CFA" w14:textId="6B9A5D4A" w:rsidR="00626E4A" w:rsidRPr="00EC718D" w:rsidRDefault="00C739D6" w:rsidP="00626E4A">
      <w:pPr>
        <w:spacing w:after="0" w:line="360" w:lineRule="auto"/>
        <w:ind w:hanging="426"/>
        <w:jc w:val="both"/>
        <w:rPr>
          <w:rFonts w:ascii="Arial" w:hAnsi="Arial" w:cs="Arial"/>
          <w:sz w:val="20"/>
          <w:szCs w:val="20"/>
        </w:rPr>
      </w:pPr>
      <w:r w:rsidRPr="00EC718D">
        <w:rPr>
          <w:rFonts w:ascii="Arial" w:hAnsi="Arial" w:cs="Arial"/>
          <w:sz w:val="20"/>
          <w:szCs w:val="20"/>
        </w:rPr>
        <w:t xml:space="preserve">Diallo, B., Diallo, </w:t>
      </w:r>
      <w:r w:rsidR="005D2831" w:rsidRPr="00EC718D">
        <w:rPr>
          <w:rFonts w:ascii="Arial" w:hAnsi="Arial" w:cs="Arial"/>
          <w:sz w:val="20"/>
          <w:szCs w:val="20"/>
        </w:rPr>
        <w:t xml:space="preserve">D., </w:t>
      </w:r>
      <w:r w:rsidRPr="00EC718D">
        <w:rPr>
          <w:rFonts w:ascii="Arial" w:hAnsi="Arial" w:cs="Arial"/>
          <w:sz w:val="20"/>
          <w:szCs w:val="20"/>
        </w:rPr>
        <w:t>Barry,</w:t>
      </w:r>
      <w:r w:rsidR="005D2831" w:rsidRPr="00EC718D">
        <w:rPr>
          <w:rFonts w:ascii="Arial" w:hAnsi="Arial" w:cs="Arial"/>
          <w:sz w:val="20"/>
          <w:szCs w:val="20"/>
        </w:rPr>
        <w:t xml:space="preserve"> I.,</w:t>
      </w:r>
      <w:r w:rsidRPr="00EC718D">
        <w:rPr>
          <w:rFonts w:ascii="Arial" w:hAnsi="Arial" w:cs="Arial"/>
          <w:sz w:val="20"/>
          <w:szCs w:val="20"/>
        </w:rPr>
        <w:t xml:space="preserve"> Diallo,</w:t>
      </w:r>
      <w:r w:rsidR="005D2831" w:rsidRPr="00EC718D">
        <w:rPr>
          <w:rFonts w:ascii="Arial" w:hAnsi="Arial" w:cs="Arial"/>
          <w:sz w:val="20"/>
          <w:szCs w:val="20"/>
        </w:rPr>
        <w:t xml:space="preserve"> A., </w:t>
      </w:r>
      <w:r w:rsidRPr="00EC718D">
        <w:rPr>
          <w:rFonts w:ascii="Arial" w:hAnsi="Arial" w:cs="Arial"/>
          <w:sz w:val="20"/>
          <w:szCs w:val="20"/>
        </w:rPr>
        <w:t>Diallo,</w:t>
      </w:r>
      <w:r w:rsidR="005D2831" w:rsidRPr="00EC718D">
        <w:rPr>
          <w:rFonts w:ascii="Arial" w:hAnsi="Arial" w:cs="Arial"/>
          <w:sz w:val="20"/>
          <w:szCs w:val="20"/>
        </w:rPr>
        <w:t xml:space="preserve"> A., </w:t>
      </w:r>
      <w:r w:rsidRPr="00EC718D">
        <w:rPr>
          <w:rFonts w:ascii="Arial" w:hAnsi="Arial" w:cs="Arial"/>
          <w:sz w:val="20"/>
          <w:szCs w:val="20"/>
        </w:rPr>
        <w:t>Cissé,</w:t>
      </w:r>
      <w:r w:rsidR="005D2831" w:rsidRPr="00EC718D">
        <w:rPr>
          <w:rFonts w:ascii="Arial" w:hAnsi="Arial" w:cs="Arial"/>
          <w:sz w:val="20"/>
          <w:szCs w:val="20"/>
        </w:rPr>
        <w:t xml:space="preserve"> A., </w:t>
      </w:r>
      <w:r w:rsidR="00387B22" w:rsidRPr="00EC718D">
        <w:rPr>
          <w:rFonts w:ascii="Arial" w:hAnsi="Arial" w:cs="Arial"/>
          <w:sz w:val="20"/>
          <w:szCs w:val="20"/>
        </w:rPr>
        <w:t>&amp;</w:t>
      </w:r>
      <w:r w:rsidRPr="00EC718D">
        <w:rPr>
          <w:rFonts w:ascii="Arial" w:hAnsi="Arial" w:cs="Arial"/>
          <w:sz w:val="20"/>
          <w:szCs w:val="20"/>
        </w:rPr>
        <w:t xml:space="preserve"> </w:t>
      </w:r>
      <w:r w:rsidR="009149DC">
        <w:rPr>
          <w:rFonts w:ascii="Arial" w:hAnsi="Arial" w:cs="Arial"/>
          <w:sz w:val="20"/>
          <w:szCs w:val="20"/>
        </w:rPr>
        <w:t>al</w:t>
      </w:r>
      <w:r w:rsidR="005D2831" w:rsidRPr="00EC718D">
        <w:rPr>
          <w:rFonts w:ascii="Arial" w:hAnsi="Arial" w:cs="Arial"/>
          <w:sz w:val="20"/>
          <w:szCs w:val="20"/>
        </w:rPr>
        <w:t xml:space="preserve">. </w:t>
      </w:r>
      <w:r w:rsidR="00E97B21" w:rsidRPr="00EC718D">
        <w:rPr>
          <w:rFonts w:ascii="Arial" w:hAnsi="Arial" w:cs="Arial"/>
          <w:sz w:val="20"/>
          <w:szCs w:val="20"/>
        </w:rPr>
        <w:t>(</w:t>
      </w:r>
      <w:r w:rsidRPr="00EC718D">
        <w:rPr>
          <w:rFonts w:ascii="Arial" w:hAnsi="Arial" w:cs="Arial"/>
          <w:sz w:val="20"/>
          <w:szCs w:val="20"/>
        </w:rPr>
        <w:t>2025</w:t>
      </w:r>
      <w:r w:rsidR="00E97B21" w:rsidRPr="00EC718D">
        <w:rPr>
          <w:rFonts w:ascii="Arial" w:hAnsi="Arial" w:cs="Arial"/>
          <w:sz w:val="20"/>
          <w:szCs w:val="20"/>
        </w:rPr>
        <w:t>)</w:t>
      </w:r>
      <w:r w:rsidRPr="00EC718D">
        <w:rPr>
          <w:rFonts w:ascii="Arial" w:hAnsi="Arial" w:cs="Arial"/>
          <w:sz w:val="20"/>
          <w:szCs w:val="20"/>
        </w:rPr>
        <w:t xml:space="preserve">. Effects of organic-mineral fertilisation on the growth and yield of maize seeds at ISAV in Faranah. </w:t>
      </w:r>
      <w:r w:rsidRPr="00EC718D">
        <w:rPr>
          <w:rFonts w:ascii="Arial" w:hAnsi="Arial" w:cs="Arial"/>
          <w:i/>
          <w:iCs/>
          <w:sz w:val="20"/>
          <w:szCs w:val="20"/>
        </w:rPr>
        <w:t>Intern</w:t>
      </w:r>
      <w:r w:rsidR="00130463" w:rsidRPr="00EC718D">
        <w:rPr>
          <w:rFonts w:ascii="Arial" w:hAnsi="Arial" w:cs="Arial"/>
          <w:i/>
          <w:iCs/>
          <w:sz w:val="20"/>
          <w:szCs w:val="20"/>
        </w:rPr>
        <w:t>al</w:t>
      </w:r>
      <w:r w:rsidRPr="00EC718D">
        <w:rPr>
          <w:rFonts w:ascii="Arial" w:hAnsi="Arial" w:cs="Arial"/>
          <w:i/>
          <w:iCs/>
          <w:sz w:val="20"/>
          <w:szCs w:val="20"/>
        </w:rPr>
        <w:t xml:space="preserve"> J</w:t>
      </w:r>
      <w:r w:rsidR="00130463" w:rsidRPr="00EC718D">
        <w:rPr>
          <w:rFonts w:ascii="Arial" w:hAnsi="Arial" w:cs="Arial"/>
          <w:i/>
          <w:iCs/>
          <w:sz w:val="20"/>
          <w:szCs w:val="20"/>
        </w:rPr>
        <w:t>ournal</w:t>
      </w:r>
      <w:r w:rsidRPr="00EC718D">
        <w:rPr>
          <w:rFonts w:ascii="Arial" w:hAnsi="Arial" w:cs="Arial"/>
          <w:i/>
          <w:iCs/>
          <w:sz w:val="20"/>
          <w:szCs w:val="20"/>
        </w:rPr>
        <w:t xml:space="preserve"> of Innovat</w:t>
      </w:r>
      <w:r w:rsidR="00130463" w:rsidRPr="00EC718D">
        <w:rPr>
          <w:rFonts w:ascii="Arial" w:hAnsi="Arial" w:cs="Arial"/>
          <w:i/>
          <w:iCs/>
          <w:sz w:val="20"/>
          <w:szCs w:val="20"/>
        </w:rPr>
        <w:t>i</w:t>
      </w:r>
      <w:r w:rsidR="00B53593" w:rsidRPr="00EC718D">
        <w:rPr>
          <w:rFonts w:ascii="Arial" w:hAnsi="Arial" w:cs="Arial"/>
          <w:i/>
          <w:iCs/>
          <w:sz w:val="20"/>
          <w:szCs w:val="20"/>
        </w:rPr>
        <w:t>on</w:t>
      </w:r>
      <w:r w:rsidRPr="00EC718D">
        <w:rPr>
          <w:rFonts w:ascii="Arial" w:hAnsi="Arial" w:cs="Arial"/>
          <w:i/>
          <w:iCs/>
          <w:sz w:val="20"/>
          <w:szCs w:val="20"/>
        </w:rPr>
        <w:t xml:space="preserve"> and Sci</w:t>
      </w:r>
      <w:r w:rsidR="00130463" w:rsidRPr="00EC718D">
        <w:rPr>
          <w:rFonts w:ascii="Arial" w:hAnsi="Arial" w:cs="Arial"/>
          <w:i/>
          <w:iCs/>
          <w:sz w:val="20"/>
          <w:szCs w:val="20"/>
        </w:rPr>
        <w:t>entific</w:t>
      </w:r>
      <w:r w:rsidRPr="00EC718D">
        <w:rPr>
          <w:rFonts w:ascii="Arial" w:hAnsi="Arial" w:cs="Arial"/>
          <w:i/>
          <w:iCs/>
          <w:sz w:val="20"/>
          <w:szCs w:val="20"/>
        </w:rPr>
        <w:t xml:space="preserve"> Res</w:t>
      </w:r>
      <w:r w:rsidR="00130463" w:rsidRPr="00EC718D">
        <w:rPr>
          <w:rFonts w:ascii="Arial" w:hAnsi="Arial" w:cs="Arial"/>
          <w:i/>
          <w:iCs/>
          <w:sz w:val="20"/>
          <w:szCs w:val="20"/>
        </w:rPr>
        <w:t>earch</w:t>
      </w:r>
      <w:r w:rsidRPr="00EC718D">
        <w:rPr>
          <w:rFonts w:ascii="Arial" w:hAnsi="Arial" w:cs="Arial"/>
          <w:sz w:val="20"/>
          <w:szCs w:val="20"/>
        </w:rPr>
        <w:t xml:space="preserve"> 77 (1)</w:t>
      </w:r>
      <w:r w:rsidR="000455AD" w:rsidRPr="00EC718D">
        <w:rPr>
          <w:rFonts w:ascii="Arial" w:hAnsi="Arial" w:cs="Arial"/>
          <w:sz w:val="20"/>
          <w:szCs w:val="20"/>
        </w:rPr>
        <w:t xml:space="preserve"> </w:t>
      </w:r>
      <w:r w:rsidRPr="00EC718D">
        <w:rPr>
          <w:rFonts w:ascii="Arial" w:hAnsi="Arial" w:cs="Arial"/>
          <w:sz w:val="20"/>
          <w:szCs w:val="20"/>
        </w:rPr>
        <w:t>: 95-106.</w:t>
      </w:r>
    </w:p>
    <w:p w14:paraId="35033301" w14:textId="624394AB" w:rsidR="00626E4A" w:rsidRPr="00EC718D" w:rsidRDefault="00626E4A" w:rsidP="0042260B">
      <w:pPr>
        <w:spacing w:after="0" w:line="360" w:lineRule="auto"/>
        <w:ind w:hanging="426"/>
        <w:jc w:val="both"/>
        <w:rPr>
          <w:rFonts w:ascii="Arial" w:hAnsi="Arial" w:cs="Arial"/>
          <w:sz w:val="20"/>
          <w:szCs w:val="20"/>
        </w:rPr>
      </w:pPr>
      <w:r w:rsidRPr="00EC718D">
        <w:rPr>
          <w:rFonts w:ascii="Arial" w:hAnsi="Arial" w:cs="Arial"/>
          <w:sz w:val="20"/>
          <w:szCs w:val="20"/>
        </w:rPr>
        <w:t>Diedhiou</w:t>
      </w:r>
      <w:r w:rsidR="005D2831" w:rsidRPr="00EC718D">
        <w:rPr>
          <w:rFonts w:ascii="Arial" w:hAnsi="Arial" w:cs="Arial"/>
          <w:sz w:val="20"/>
          <w:szCs w:val="20"/>
        </w:rPr>
        <w:t>,</w:t>
      </w:r>
      <w:r w:rsidRPr="00EC718D">
        <w:rPr>
          <w:rFonts w:ascii="Arial" w:hAnsi="Arial" w:cs="Arial"/>
          <w:sz w:val="20"/>
          <w:szCs w:val="20"/>
        </w:rPr>
        <w:t xml:space="preserve"> S. O., Sy</w:t>
      </w:r>
      <w:r w:rsidR="005D2831" w:rsidRPr="00EC718D">
        <w:rPr>
          <w:rFonts w:ascii="Arial" w:hAnsi="Arial" w:cs="Arial"/>
          <w:sz w:val="20"/>
          <w:szCs w:val="20"/>
        </w:rPr>
        <w:t>,</w:t>
      </w:r>
      <w:r w:rsidRPr="00EC718D">
        <w:rPr>
          <w:rFonts w:ascii="Arial" w:hAnsi="Arial" w:cs="Arial"/>
          <w:sz w:val="20"/>
          <w:szCs w:val="20"/>
        </w:rPr>
        <w:t xml:space="preserve"> O.</w:t>
      </w:r>
      <w:r w:rsidR="005D2831" w:rsidRPr="00EC718D">
        <w:rPr>
          <w:rFonts w:ascii="Arial" w:hAnsi="Arial" w:cs="Arial"/>
          <w:sz w:val="20"/>
          <w:szCs w:val="20"/>
        </w:rPr>
        <w:t>,</w:t>
      </w:r>
      <w:r w:rsidRPr="00EC718D">
        <w:rPr>
          <w:rFonts w:ascii="Arial" w:hAnsi="Arial" w:cs="Arial"/>
          <w:sz w:val="20"/>
          <w:szCs w:val="20"/>
        </w:rPr>
        <w:t xml:space="preserve"> </w:t>
      </w:r>
      <w:r w:rsidR="00387B22" w:rsidRPr="00EC718D">
        <w:rPr>
          <w:rFonts w:ascii="Arial" w:hAnsi="Arial" w:cs="Arial"/>
          <w:sz w:val="20"/>
          <w:szCs w:val="20"/>
        </w:rPr>
        <w:t>&amp;</w:t>
      </w:r>
      <w:r w:rsidRPr="00EC718D">
        <w:rPr>
          <w:rFonts w:ascii="Arial" w:hAnsi="Arial" w:cs="Arial"/>
          <w:sz w:val="20"/>
          <w:szCs w:val="20"/>
        </w:rPr>
        <w:t xml:space="preserve"> Margetic</w:t>
      </w:r>
      <w:r w:rsidR="005D2831" w:rsidRPr="00EC718D">
        <w:rPr>
          <w:rFonts w:ascii="Arial" w:hAnsi="Arial" w:cs="Arial"/>
          <w:sz w:val="20"/>
          <w:szCs w:val="20"/>
        </w:rPr>
        <w:t>,</w:t>
      </w:r>
      <w:r w:rsidRPr="00EC718D">
        <w:rPr>
          <w:rFonts w:ascii="Arial" w:hAnsi="Arial" w:cs="Arial"/>
          <w:sz w:val="20"/>
          <w:szCs w:val="20"/>
        </w:rPr>
        <w:t xml:space="preserve"> C. </w:t>
      </w:r>
      <w:r w:rsidR="00E246C6" w:rsidRPr="00EC718D">
        <w:rPr>
          <w:rFonts w:ascii="Arial" w:hAnsi="Arial" w:cs="Arial"/>
          <w:sz w:val="20"/>
          <w:szCs w:val="20"/>
        </w:rPr>
        <w:t>(</w:t>
      </w:r>
      <w:r w:rsidRPr="00EC718D">
        <w:rPr>
          <w:rFonts w:ascii="Arial" w:hAnsi="Arial" w:cs="Arial"/>
          <w:sz w:val="20"/>
          <w:szCs w:val="20"/>
        </w:rPr>
        <w:t>2019</w:t>
      </w:r>
      <w:r w:rsidR="00E246C6" w:rsidRPr="00EC718D">
        <w:rPr>
          <w:rFonts w:ascii="Arial" w:hAnsi="Arial" w:cs="Arial"/>
          <w:sz w:val="20"/>
          <w:szCs w:val="20"/>
        </w:rPr>
        <w:t>)</w:t>
      </w:r>
      <w:r w:rsidRPr="00EC718D">
        <w:rPr>
          <w:rFonts w:ascii="Arial" w:hAnsi="Arial" w:cs="Arial"/>
          <w:sz w:val="20"/>
          <w:szCs w:val="20"/>
        </w:rPr>
        <w:t>. Urban agriculture in Ziguinchor (Senegal</w:t>
      </w:r>
      <w:proofErr w:type="gramStart"/>
      <w:r w:rsidRPr="00EC718D">
        <w:rPr>
          <w:rFonts w:ascii="Arial" w:hAnsi="Arial" w:cs="Arial"/>
          <w:sz w:val="20"/>
          <w:szCs w:val="20"/>
        </w:rPr>
        <w:t>):</w:t>
      </w:r>
      <w:proofErr w:type="gramEnd"/>
      <w:r w:rsidRPr="00EC718D">
        <w:rPr>
          <w:rFonts w:ascii="Arial" w:hAnsi="Arial" w:cs="Arial"/>
          <w:sz w:val="20"/>
          <w:szCs w:val="20"/>
        </w:rPr>
        <w:t xml:space="preserve"> self-consumption practices conducive to the development of sustainable urban supply chains,’ Espace populations sociétés,  20</w:t>
      </w:r>
      <w:r w:rsidR="00A26186" w:rsidRPr="00EC718D">
        <w:rPr>
          <w:rFonts w:ascii="Arial" w:hAnsi="Arial" w:cs="Arial"/>
          <w:sz w:val="20"/>
          <w:szCs w:val="20"/>
        </w:rPr>
        <w:t xml:space="preserve"> (</w:t>
      </w:r>
      <w:r w:rsidRPr="00EC718D">
        <w:rPr>
          <w:rFonts w:ascii="Arial" w:hAnsi="Arial" w:cs="Arial"/>
          <w:sz w:val="20"/>
          <w:szCs w:val="20"/>
        </w:rPr>
        <w:t>1</w:t>
      </w:r>
      <w:r w:rsidR="00A26186" w:rsidRPr="00EC718D">
        <w:rPr>
          <w:rFonts w:ascii="Arial" w:hAnsi="Arial" w:cs="Arial"/>
          <w:sz w:val="20"/>
          <w:szCs w:val="20"/>
        </w:rPr>
        <w:t xml:space="preserve">) : </w:t>
      </w:r>
      <w:r w:rsidRPr="00EC718D">
        <w:rPr>
          <w:rFonts w:ascii="Arial" w:hAnsi="Arial" w:cs="Arial"/>
          <w:sz w:val="20"/>
          <w:szCs w:val="20"/>
        </w:rPr>
        <w:t>8-</w:t>
      </w:r>
      <w:r w:rsidR="00A26186" w:rsidRPr="00EC718D">
        <w:rPr>
          <w:rFonts w:ascii="Arial" w:hAnsi="Arial" w:cs="Arial"/>
          <w:sz w:val="20"/>
          <w:szCs w:val="20"/>
        </w:rPr>
        <w:t>1</w:t>
      </w:r>
      <w:r w:rsidRPr="00EC718D">
        <w:rPr>
          <w:rFonts w:ascii="Arial" w:hAnsi="Arial" w:cs="Arial"/>
          <w:sz w:val="20"/>
          <w:szCs w:val="20"/>
        </w:rPr>
        <w:t>3</w:t>
      </w:r>
      <w:r w:rsidR="007D78CD" w:rsidRPr="00EC718D">
        <w:rPr>
          <w:rFonts w:ascii="Arial" w:hAnsi="Arial" w:cs="Arial"/>
          <w:sz w:val="20"/>
          <w:szCs w:val="20"/>
        </w:rPr>
        <w:t xml:space="preserve">. Available : </w:t>
      </w:r>
      <w:r w:rsidRPr="00EC718D">
        <w:rPr>
          <w:rFonts w:ascii="Arial" w:hAnsi="Arial" w:cs="Arial"/>
          <w:sz w:val="20"/>
          <w:szCs w:val="20"/>
        </w:rPr>
        <w:t xml:space="preserve"> https://doi.org/10.4000/eps.8250. 23 pages.</w:t>
      </w:r>
    </w:p>
    <w:p w14:paraId="1B366FC2" w14:textId="03EF7835" w:rsidR="00C739D6" w:rsidRPr="00EC718D" w:rsidRDefault="00C739D6" w:rsidP="0042260B">
      <w:pPr>
        <w:spacing w:after="0" w:line="360" w:lineRule="auto"/>
        <w:ind w:hanging="426"/>
        <w:jc w:val="both"/>
        <w:rPr>
          <w:rFonts w:ascii="Arial" w:hAnsi="Arial" w:cs="Arial"/>
          <w:sz w:val="20"/>
          <w:szCs w:val="20"/>
        </w:rPr>
      </w:pPr>
      <w:r w:rsidRPr="00EC718D">
        <w:rPr>
          <w:rFonts w:ascii="Arial" w:hAnsi="Arial" w:cs="Arial"/>
          <w:sz w:val="20"/>
          <w:szCs w:val="20"/>
        </w:rPr>
        <w:t>Edbo, M</w:t>
      </w:r>
      <w:r w:rsidR="005D2831" w:rsidRPr="00EC718D">
        <w:rPr>
          <w:rFonts w:ascii="Arial" w:hAnsi="Arial" w:cs="Arial"/>
          <w:sz w:val="20"/>
          <w:szCs w:val="20"/>
        </w:rPr>
        <w:t>.</w:t>
      </w:r>
      <w:r w:rsidRPr="00EC718D">
        <w:rPr>
          <w:rFonts w:ascii="Arial" w:hAnsi="Arial" w:cs="Arial"/>
          <w:sz w:val="20"/>
          <w:szCs w:val="20"/>
        </w:rPr>
        <w:t xml:space="preserve"> S</w:t>
      </w:r>
      <w:r w:rsidR="005D2831" w:rsidRPr="00EC718D">
        <w:rPr>
          <w:rFonts w:ascii="Arial" w:hAnsi="Arial" w:cs="Arial"/>
          <w:sz w:val="20"/>
          <w:szCs w:val="20"/>
        </w:rPr>
        <w:t>.,</w:t>
      </w:r>
      <w:r w:rsidR="00E97B21" w:rsidRPr="00EC718D">
        <w:rPr>
          <w:rFonts w:ascii="Arial" w:hAnsi="Arial" w:cs="Arial"/>
          <w:sz w:val="20"/>
          <w:szCs w:val="20"/>
        </w:rPr>
        <w:t xml:space="preserve"> (</w:t>
      </w:r>
      <w:r w:rsidRPr="00EC718D">
        <w:rPr>
          <w:rFonts w:ascii="Arial" w:hAnsi="Arial" w:cs="Arial"/>
          <w:sz w:val="20"/>
          <w:szCs w:val="20"/>
        </w:rPr>
        <w:t>2021</w:t>
      </w:r>
      <w:r w:rsidR="00E97B21" w:rsidRPr="00EC718D">
        <w:rPr>
          <w:rFonts w:ascii="Arial" w:hAnsi="Arial" w:cs="Arial"/>
          <w:sz w:val="20"/>
          <w:szCs w:val="20"/>
        </w:rPr>
        <w:t>)</w:t>
      </w:r>
      <w:r w:rsidRPr="00EC718D">
        <w:rPr>
          <w:rFonts w:ascii="Arial" w:hAnsi="Arial" w:cs="Arial"/>
          <w:sz w:val="20"/>
          <w:szCs w:val="20"/>
        </w:rPr>
        <w:t>. Effects of organic amendments on the functional traits of sweet eggplant (Solanum melongena L.) in Haute Casamance, Senegal. Master's thesis</w:t>
      </w:r>
      <w:r w:rsidR="000455AD" w:rsidRPr="00EC718D">
        <w:rPr>
          <w:rFonts w:ascii="Arial" w:hAnsi="Arial" w:cs="Arial"/>
          <w:sz w:val="20"/>
          <w:szCs w:val="20"/>
        </w:rPr>
        <w:t xml:space="preserve"> </w:t>
      </w:r>
      <w:r w:rsidRPr="00EC718D">
        <w:rPr>
          <w:rFonts w:ascii="Arial" w:hAnsi="Arial" w:cs="Arial"/>
          <w:sz w:val="20"/>
          <w:szCs w:val="20"/>
        </w:rPr>
        <w:t xml:space="preserve">; Department of </w:t>
      </w:r>
      <w:proofErr w:type="gramStart"/>
      <w:r w:rsidRPr="00EC718D">
        <w:rPr>
          <w:rFonts w:ascii="Arial" w:hAnsi="Arial" w:cs="Arial"/>
          <w:sz w:val="20"/>
          <w:szCs w:val="20"/>
        </w:rPr>
        <w:t>Agroforestry;</w:t>
      </w:r>
      <w:proofErr w:type="gramEnd"/>
      <w:r w:rsidRPr="00EC718D">
        <w:rPr>
          <w:rFonts w:ascii="Arial" w:hAnsi="Arial" w:cs="Arial"/>
          <w:sz w:val="20"/>
          <w:szCs w:val="20"/>
        </w:rPr>
        <w:t xml:space="preserve"> Faculty of Science and Technology; Assane Seck University of Ziguinchor. 51 pages.</w:t>
      </w:r>
    </w:p>
    <w:p w14:paraId="393E4534" w14:textId="5CFED4AB" w:rsidR="00302951" w:rsidRPr="00EC718D" w:rsidRDefault="00C739D6" w:rsidP="00302951">
      <w:pPr>
        <w:spacing w:after="0" w:line="360" w:lineRule="auto"/>
        <w:ind w:hanging="426"/>
        <w:jc w:val="both"/>
        <w:rPr>
          <w:rFonts w:ascii="Arial" w:hAnsi="Arial" w:cs="Arial"/>
          <w:sz w:val="20"/>
          <w:szCs w:val="20"/>
        </w:rPr>
      </w:pPr>
      <w:r w:rsidRPr="00EC718D">
        <w:rPr>
          <w:rFonts w:ascii="Arial" w:hAnsi="Arial" w:cs="Arial"/>
          <w:sz w:val="20"/>
          <w:szCs w:val="20"/>
        </w:rPr>
        <w:lastRenderedPageBreak/>
        <w:t xml:space="preserve">Grubben, G. J. H. </w:t>
      </w:r>
      <w:r w:rsidR="005D2831" w:rsidRPr="00EC718D">
        <w:rPr>
          <w:rFonts w:ascii="Arial" w:hAnsi="Arial" w:cs="Arial"/>
          <w:sz w:val="20"/>
          <w:szCs w:val="20"/>
        </w:rPr>
        <w:t>(</w:t>
      </w:r>
      <w:r w:rsidRPr="00EC718D">
        <w:rPr>
          <w:rFonts w:ascii="Arial" w:hAnsi="Arial" w:cs="Arial"/>
          <w:sz w:val="20"/>
          <w:szCs w:val="20"/>
        </w:rPr>
        <w:t>2004</w:t>
      </w:r>
      <w:r w:rsidR="005D2831" w:rsidRPr="00EC718D">
        <w:rPr>
          <w:rFonts w:ascii="Arial" w:hAnsi="Arial" w:cs="Arial"/>
          <w:sz w:val="20"/>
          <w:szCs w:val="20"/>
        </w:rPr>
        <w:t>)</w:t>
      </w:r>
      <w:r w:rsidRPr="00EC718D">
        <w:rPr>
          <w:rFonts w:ascii="Arial" w:hAnsi="Arial" w:cs="Arial"/>
          <w:sz w:val="20"/>
          <w:szCs w:val="20"/>
        </w:rPr>
        <w:t>. Vegetables. PROTA ISBN 978-90-5782-149-3. 739 pages</w:t>
      </w:r>
    </w:p>
    <w:p w14:paraId="0F2EAD92" w14:textId="452CEDB1" w:rsidR="00C739D6" w:rsidRPr="00EC718D" w:rsidRDefault="00C739D6" w:rsidP="00302951">
      <w:pPr>
        <w:spacing w:after="0" w:line="360" w:lineRule="auto"/>
        <w:ind w:hanging="426"/>
        <w:jc w:val="both"/>
        <w:rPr>
          <w:rFonts w:ascii="Arial" w:hAnsi="Arial" w:cs="Arial"/>
          <w:sz w:val="20"/>
          <w:szCs w:val="20"/>
        </w:rPr>
      </w:pPr>
      <w:r w:rsidRPr="00EC718D">
        <w:rPr>
          <w:rFonts w:ascii="Arial" w:hAnsi="Arial" w:cs="Arial"/>
          <w:sz w:val="20"/>
          <w:szCs w:val="20"/>
        </w:rPr>
        <w:t xml:space="preserve">Gürbüz, N., Uluişik, </w:t>
      </w:r>
      <w:r w:rsidR="00EB6AA3" w:rsidRPr="00EC718D">
        <w:rPr>
          <w:rFonts w:ascii="Arial" w:hAnsi="Arial" w:cs="Arial"/>
          <w:sz w:val="20"/>
          <w:szCs w:val="20"/>
        </w:rPr>
        <w:t xml:space="preserve">S., </w:t>
      </w:r>
      <w:r w:rsidRPr="00EC718D">
        <w:rPr>
          <w:rFonts w:ascii="Arial" w:hAnsi="Arial" w:cs="Arial"/>
          <w:sz w:val="20"/>
          <w:szCs w:val="20"/>
        </w:rPr>
        <w:t xml:space="preserve">Frary, </w:t>
      </w:r>
      <w:r w:rsidR="00EB6AA3" w:rsidRPr="00EC718D">
        <w:rPr>
          <w:rFonts w:ascii="Arial" w:hAnsi="Arial" w:cs="Arial"/>
          <w:sz w:val="20"/>
          <w:szCs w:val="20"/>
        </w:rPr>
        <w:t xml:space="preserve">A., </w:t>
      </w:r>
      <w:r w:rsidRPr="00EC718D">
        <w:rPr>
          <w:rFonts w:ascii="Arial" w:hAnsi="Arial" w:cs="Arial"/>
          <w:sz w:val="20"/>
          <w:szCs w:val="20"/>
        </w:rPr>
        <w:t>Frary</w:t>
      </w:r>
      <w:r w:rsidR="00EB6AA3" w:rsidRPr="00EC718D">
        <w:rPr>
          <w:rFonts w:ascii="Arial" w:hAnsi="Arial" w:cs="Arial"/>
          <w:sz w:val="20"/>
          <w:szCs w:val="20"/>
        </w:rPr>
        <w:t xml:space="preserve">, A., </w:t>
      </w:r>
      <w:r w:rsidR="00387B22" w:rsidRPr="00EC718D">
        <w:rPr>
          <w:rFonts w:ascii="Arial" w:hAnsi="Arial" w:cs="Arial"/>
          <w:sz w:val="20"/>
          <w:szCs w:val="20"/>
        </w:rPr>
        <w:t>&amp;</w:t>
      </w:r>
      <w:r w:rsidRPr="00EC718D">
        <w:rPr>
          <w:rFonts w:ascii="Arial" w:hAnsi="Arial" w:cs="Arial"/>
          <w:sz w:val="20"/>
          <w:szCs w:val="20"/>
        </w:rPr>
        <w:t xml:space="preserve"> Doğanlar,</w:t>
      </w:r>
      <w:r w:rsidR="00EB6AA3" w:rsidRPr="00EC718D">
        <w:rPr>
          <w:rFonts w:ascii="Arial" w:hAnsi="Arial" w:cs="Arial"/>
          <w:sz w:val="20"/>
          <w:szCs w:val="20"/>
        </w:rPr>
        <w:t xml:space="preserve"> S.</w:t>
      </w:r>
      <w:r w:rsidR="00A26186" w:rsidRPr="00EC718D">
        <w:rPr>
          <w:rFonts w:ascii="Arial" w:hAnsi="Arial" w:cs="Arial"/>
          <w:sz w:val="20"/>
          <w:szCs w:val="20"/>
        </w:rPr>
        <w:t xml:space="preserve"> </w:t>
      </w:r>
      <w:r w:rsidR="00E97B21" w:rsidRPr="00EC718D">
        <w:rPr>
          <w:rFonts w:ascii="Arial" w:hAnsi="Arial" w:cs="Arial"/>
          <w:sz w:val="20"/>
          <w:szCs w:val="20"/>
        </w:rPr>
        <w:t>(</w:t>
      </w:r>
      <w:r w:rsidRPr="00EC718D">
        <w:rPr>
          <w:rFonts w:ascii="Arial" w:hAnsi="Arial" w:cs="Arial"/>
          <w:sz w:val="20"/>
          <w:szCs w:val="20"/>
        </w:rPr>
        <w:t>2018</w:t>
      </w:r>
      <w:r w:rsidR="00E97B21" w:rsidRPr="00EC718D">
        <w:rPr>
          <w:rFonts w:ascii="Arial" w:hAnsi="Arial" w:cs="Arial"/>
          <w:sz w:val="20"/>
          <w:szCs w:val="20"/>
        </w:rPr>
        <w:t>)</w:t>
      </w:r>
      <w:r w:rsidRPr="00EC718D">
        <w:rPr>
          <w:rFonts w:ascii="Arial" w:hAnsi="Arial" w:cs="Arial"/>
          <w:sz w:val="20"/>
          <w:szCs w:val="20"/>
        </w:rPr>
        <w:t xml:space="preserve">. Health benefits and bioactive compounds of eggplant. </w:t>
      </w:r>
      <w:r w:rsidRPr="00EC718D">
        <w:rPr>
          <w:rFonts w:ascii="Arial" w:hAnsi="Arial" w:cs="Arial"/>
          <w:i/>
          <w:iCs/>
          <w:sz w:val="20"/>
          <w:szCs w:val="20"/>
        </w:rPr>
        <w:t>Food Chem</w:t>
      </w:r>
      <w:r w:rsidR="00130463" w:rsidRPr="00EC718D">
        <w:rPr>
          <w:rFonts w:ascii="Arial" w:hAnsi="Arial" w:cs="Arial"/>
          <w:i/>
          <w:iCs/>
          <w:sz w:val="20"/>
          <w:szCs w:val="20"/>
        </w:rPr>
        <w:t>istry</w:t>
      </w:r>
      <w:r w:rsidR="00D661A6" w:rsidRPr="00EC718D">
        <w:rPr>
          <w:rFonts w:ascii="Arial" w:hAnsi="Arial" w:cs="Arial"/>
          <w:i/>
          <w:iCs/>
          <w:sz w:val="20"/>
          <w:szCs w:val="20"/>
        </w:rPr>
        <w:t>,</w:t>
      </w:r>
      <w:r w:rsidRPr="00EC718D">
        <w:rPr>
          <w:rFonts w:ascii="Arial" w:hAnsi="Arial" w:cs="Arial"/>
          <w:sz w:val="20"/>
          <w:szCs w:val="20"/>
        </w:rPr>
        <w:t xml:space="preserve"> 268 (2) </w:t>
      </w:r>
      <w:r w:rsidR="009C28D0" w:rsidRPr="00EC718D">
        <w:rPr>
          <w:rFonts w:ascii="Arial" w:hAnsi="Arial" w:cs="Arial"/>
          <w:sz w:val="20"/>
          <w:szCs w:val="20"/>
        </w:rPr>
        <w:t>602-610</w:t>
      </w:r>
      <w:r w:rsidRPr="00EC718D">
        <w:rPr>
          <w:rFonts w:ascii="Arial" w:hAnsi="Arial" w:cs="Arial"/>
          <w:sz w:val="20"/>
          <w:szCs w:val="20"/>
        </w:rPr>
        <w:t>.</w:t>
      </w:r>
      <w:r w:rsidR="00302951" w:rsidRPr="00EC718D">
        <w:rPr>
          <w:rStyle w:val="id-label"/>
          <w:rFonts w:ascii="Arial" w:hAnsi="Arial" w:cs="Arial"/>
          <w:color w:val="212121"/>
          <w:sz w:val="20"/>
          <w:szCs w:val="20"/>
        </w:rPr>
        <w:t xml:space="preserve"> </w:t>
      </w:r>
      <w:r w:rsidR="007D78CD" w:rsidRPr="00EC718D">
        <w:rPr>
          <w:rFonts w:ascii="Arial" w:hAnsi="Arial" w:cs="Arial"/>
          <w:sz w:val="20"/>
          <w:szCs w:val="20"/>
        </w:rPr>
        <w:t>Available :</w:t>
      </w:r>
      <w:r w:rsidR="00302951" w:rsidRPr="00EC718D">
        <w:rPr>
          <w:rStyle w:val="id-label"/>
          <w:rFonts w:ascii="Arial" w:hAnsi="Arial" w:cs="Arial"/>
          <w:sz w:val="20"/>
          <w:szCs w:val="20"/>
        </w:rPr>
        <w:t> </w:t>
      </w:r>
      <w:r w:rsidR="00302951" w:rsidRPr="00EC718D">
        <w:rPr>
          <w:rFonts w:ascii="Arial" w:eastAsia="Times New Roman" w:hAnsi="Arial" w:cs="Arial"/>
          <w:sz w:val="20"/>
          <w:szCs w:val="20"/>
          <w:lang w:eastAsia="fr-FR"/>
        </w:rPr>
        <w:t>https://doi.org/</w:t>
      </w:r>
      <w:hyperlink r:id="rId14" w:tgtFrame="_blank" w:history="1">
        <w:r w:rsidR="00302951" w:rsidRPr="00EC718D">
          <w:rPr>
            <w:rStyle w:val="Hyperlink"/>
            <w:rFonts w:ascii="Arial" w:hAnsi="Arial" w:cs="Arial"/>
            <w:color w:val="auto"/>
            <w:sz w:val="20"/>
            <w:szCs w:val="20"/>
            <w:u w:val="none"/>
          </w:rPr>
          <w:t>10.1016/j.foodchem.2018.06.093</w:t>
        </w:r>
      </w:hyperlink>
    </w:p>
    <w:p w14:paraId="0CC566A0" w14:textId="238F70EB" w:rsidR="00C739D6" w:rsidRPr="00EC718D" w:rsidRDefault="0042260B" w:rsidP="0042260B">
      <w:pPr>
        <w:spacing w:after="0" w:line="360" w:lineRule="auto"/>
        <w:ind w:hanging="426"/>
        <w:jc w:val="both"/>
        <w:rPr>
          <w:rFonts w:ascii="Arial" w:hAnsi="Arial" w:cs="Arial"/>
          <w:sz w:val="20"/>
          <w:szCs w:val="20"/>
        </w:rPr>
      </w:pPr>
      <w:r w:rsidRPr="00EC718D">
        <w:rPr>
          <w:rFonts w:ascii="Arial" w:hAnsi="Arial" w:cs="Arial"/>
          <w:sz w:val="20"/>
          <w:szCs w:val="20"/>
        </w:rPr>
        <w:t xml:space="preserve">  </w:t>
      </w:r>
      <w:r w:rsidR="00C739D6" w:rsidRPr="00EC718D">
        <w:rPr>
          <w:rFonts w:ascii="Arial" w:hAnsi="Arial" w:cs="Arial"/>
          <w:sz w:val="20"/>
          <w:szCs w:val="20"/>
        </w:rPr>
        <w:t>Jones, A., Williams</w:t>
      </w:r>
      <w:r w:rsidR="00EB6AA3" w:rsidRPr="00EC718D">
        <w:rPr>
          <w:rFonts w:ascii="Arial" w:hAnsi="Arial" w:cs="Arial"/>
          <w:sz w:val="20"/>
          <w:szCs w:val="20"/>
        </w:rPr>
        <w:t xml:space="preserve">, D., </w:t>
      </w:r>
      <w:r w:rsidR="00387B22" w:rsidRPr="00EC718D">
        <w:rPr>
          <w:rFonts w:ascii="Arial" w:hAnsi="Arial" w:cs="Arial"/>
          <w:sz w:val="20"/>
          <w:szCs w:val="20"/>
        </w:rPr>
        <w:t>&amp;</w:t>
      </w:r>
      <w:r w:rsidR="00C739D6" w:rsidRPr="00EC718D">
        <w:rPr>
          <w:rFonts w:ascii="Arial" w:hAnsi="Arial" w:cs="Arial"/>
          <w:sz w:val="20"/>
          <w:szCs w:val="20"/>
        </w:rPr>
        <w:t xml:space="preserve"> Taylor,</w:t>
      </w:r>
      <w:r w:rsidR="00EB6AA3" w:rsidRPr="00EC718D">
        <w:rPr>
          <w:rFonts w:ascii="Arial" w:hAnsi="Arial" w:cs="Arial"/>
          <w:sz w:val="20"/>
          <w:szCs w:val="20"/>
        </w:rPr>
        <w:t xml:space="preserve"> S.</w:t>
      </w:r>
      <w:r w:rsidR="00C739D6" w:rsidRPr="00EC718D">
        <w:rPr>
          <w:rFonts w:ascii="Arial" w:hAnsi="Arial" w:cs="Arial"/>
          <w:sz w:val="20"/>
          <w:szCs w:val="20"/>
        </w:rPr>
        <w:t xml:space="preserve"> </w:t>
      </w:r>
      <w:r w:rsidR="00EB6AA3" w:rsidRPr="00EC718D">
        <w:rPr>
          <w:rFonts w:ascii="Arial" w:hAnsi="Arial" w:cs="Arial"/>
          <w:sz w:val="20"/>
          <w:szCs w:val="20"/>
        </w:rPr>
        <w:t>(</w:t>
      </w:r>
      <w:r w:rsidR="00C739D6" w:rsidRPr="00EC718D">
        <w:rPr>
          <w:rFonts w:ascii="Arial" w:hAnsi="Arial" w:cs="Arial"/>
          <w:sz w:val="20"/>
          <w:szCs w:val="20"/>
        </w:rPr>
        <w:t>2021</w:t>
      </w:r>
      <w:r w:rsidR="00EB6AA3" w:rsidRPr="00EC718D">
        <w:rPr>
          <w:rFonts w:ascii="Arial" w:hAnsi="Arial" w:cs="Arial"/>
          <w:sz w:val="20"/>
          <w:szCs w:val="20"/>
        </w:rPr>
        <w:t>)</w:t>
      </w:r>
      <w:r w:rsidR="00C739D6" w:rsidRPr="00EC718D">
        <w:rPr>
          <w:rFonts w:ascii="Arial" w:hAnsi="Arial" w:cs="Arial"/>
          <w:sz w:val="20"/>
          <w:szCs w:val="20"/>
        </w:rPr>
        <w:t xml:space="preserve">. Compost application rates and their effect on forage crop productivity. </w:t>
      </w:r>
      <w:r w:rsidR="00C739D6" w:rsidRPr="00EC718D">
        <w:rPr>
          <w:rFonts w:ascii="Arial" w:hAnsi="Arial" w:cs="Arial"/>
          <w:i/>
          <w:iCs/>
          <w:sz w:val="20"/>
          <w:szCs w:val="20"/>
        </w:rPr>
        <w:t>Agron</w:t>
      </w:r>
      <w:r w:rsidR="00130463" w:rsidRPr="00EC718D">
        <w:rPr>
          <w:rFonts w:ascii="Arial" w:hAnsi="Arial" w:cs="Arial"/>
          <w:i/>
          <w:iCs/>
          <w:sz w:val="20"/>
          <w:szCs w:val="20"/>
        </w:rPr>
        <w:t>omy</w:t>
      </w:r>
      <w:r w:rsidR="00C739D6" w:rsidRPr="00EC718D">
        <w:rPr>
          <w:rFonts w:ascii="Arial" w:hAnsi="Arial" w:cs="Arial"/>
          <w:i/>
          <w:iCs/>
          <w:sz w:val="20"/>
          <w:szCs w:val="20"/>
        </w:rPr>
        <w:t xml:space="preserve"> J</w:t>
      </w:r>
      <w:r w:rsidR="00130463" w:rsidRPr="00EC718D">
        <w:rPr>
          <w:rFonts w:ascii="Arial" w:hAnsi="Arial" w:cs="Arial"/>
          <w:i/>
          <w:iCs/>
          <w:sz w:val="20"/>
          <w:szCs w:val="20"/>
        </w:rPr>
        <w:t>ournal</w:t>
      </w:r>
      <w:r w:rsidR="00C739D6" w:rsidRPr="00EC718D">
        <w:rPr>
          <w:rFonts w:ascii="Arial" w:hAnsi="Arial" w:cs="Arial"/>
          <w:i/>
          <w:iCs/>
          <w:sz w:val="20"/>
          <w:szCs w:val="20"/>
        </w:rPr>
        <w:t>,</w:t>
      </w:r>
      <w:r w:rsidR="00C739D6" w:rsidRPr="00EC718D">
        <w:rPr>
          <w:rFonts w:ascii="Arial" w:hAnsi="Arial" w:cs="Arial"/>
          <w:sz w:val="20"/>
          <w:szCs w:val="20"/>
        </w:rPr>
        <w:t xml:space="preserve"> 113</w:t>
      </w:r>
      <w:r w:rsidR="00101323" w:rsidRPr="00EC718D">
        <w:rPr>
          <w:rFonts w:ascii="Arial" w:hAnsi="Arial" w:cs="Arial"/>
          <w:sz w:val="20"/>
          <w:szCs w:val="20"/>
        </w:rPr>
        <w:t xml:space="preserve"> </w:t>
      </w:r>
      <w:r w:rsidR="00C739D6" w:rsidRPr="00EC718D">
        <w:rPr>
          <w:rFonts w:ascii="Arial" w:hAnsi="Arial" w:cs="Arial"/>
          <w:sz w:val="20"/>
          <w:szCs w:val="20"/>
        </w:rPr>
        <w:t xml:space="preserve">(5) : 1234-1245. </w:t>
      </w:r>
      <w:r w:rsidR="00056687" w:rsidRPr="00EC718D">
        <w:rPr>
          <w:rFonts w:ascii="Arial" w:hAnsi="Arial" w:cs="Arial"/>
          <w:sz w:val="20"/>
          <w:szCs w:val="20"/>
        </w:rPr>
        <w:t xml:space="preserve"> DOI : </w:t>
      </w:r>
      <w:bookmarkStart w:id="2" w:name="_Hlk211861547"/>
      <w:r w:rsidR="00056687" w:rsidRPr="00EC718D">
        <w:rPr>
          <w:rFonts w:ascii="Arial" w:eastAsia="Times New Roman" w:hAnsi="Arial" w:cs="Arial"/>
          <w:sz w:val="20"/>
          <w:szCs w:val="20"/>
          <w:lang w:eastAsia="fr-FR"/>
        </w:rPr>
        <w:t>https://doi.org/</w:t>
      </w:r>
      <w:bookmarkEnd w:id="2"/>
      <w:r w:rsidR="00056687" w:rsidRPr="00EC718D">
        <w:rPr>
          <w:rStyle w:val="Strong"/>
          <w:rFonts w:ascii="Arial" w:hAnsi="Arial" w:cs="Arial"/>
          <w:sz w:val="20"/>
          <w:szCs w:val="20"/>
        </w:rPr>
        <w:fldChar w:fldCharType="begin"/>
      </w:r>
      <w:r w:rsidR="00056687" w:rsidRPr="00EC718D">
        <w:rPr>
          <w:rStyle w:val="Strong"/>
          <w:rFonts w:ascii="Arial" w:hAnsi="Arial" w:cs="Arial"/>
          <w:sz w:val="20"/>
          <w:szCs w:val="20"/>
        </w:rPr>
        <w:instrText xml:space="preserve"> HYPERLINK "https://www.google.com/search?q=10.2134%2Fagronj2020.0275&amp;sca_esv=95179f060af123b5&amp;sxsrf=AE3TifNJGlOv04MxAm7OUReZT4LtoMelDA%3A1760961588963&amp;ei=NCT2aMu2OoqP9u8PlIO24A4&amp;ved=2ahUKEwjbh8K63bKQAxVkh_0HHbLmAQ4QgK4QegQIAhAC&amp;uact=5&amp;oq=Jones%2C+A.%2C+D.+Williams+and+S.+Taylor%2C+2021.+Compost+application+rates+and+their+effect+on+forage+crop+productivity.+Agronomy+Journal%2C+113+%285%29+%3A+1234-1245.+doi&amp;gs_lp=Egxnd3Mtd2l6LXNlcnAingFKb25lcywgQS4sIEQuIFdpbGxpYW1zIGFuZCBTLiBUYXlsb3IsIDIwMjEuIENvbXBvc3QgYXBwbGljYXRpb24gcmF0ZXMgYW5kIHRoZWlyIGVmZmVjdCBvbiBmb3JhZ2UgY3JvcCBwcm9kdWN0aXZpdHkuIEFncm9ub215IEpvdXJuYWwsIDExMyAoNSkgOiAxMjM0LTEyNDUuIGRvaUgAUABYAHAAeAGQAQCYAQCgAQCqAQC4AQPIAQD4AQGYAgCgAgCYAwCSBwCgBwCyBwC4BwDCBwDIBwA&amp;sclient=gws-wiz-serp&amp;mstk=AUtExfC4P-_feBtgh6XzCnv1Lcc__shVtzL89DPG7ArgaOfBY3Mb-sr_AExvrxeOAuXtURZQa9WUQHU4z-G7VRsdQgU2O2TSu2LuKs6nHE8paLsFuUr85B458TmD5HjyShjtsu5hfHVkIkvVV6VxqR1kkKIujQgcwVN2pSBwzbXrFtIcjH3beFwdW-D6mKa5hY-yYLZmEHD7Kx9lslo-1K5uKRXcsxIzdvfLiNpjiNkE1vC-HwfBvRYEcETwwWUeEDVDHnfFnFjCjpBavuEBsRrTwcbekTXVkMlReqx9IWxHHpaUW-Fla0kRJCg6dJ3ax5mHJlDFXG7XegAp7xeTVoK7qUxw7pT0W9i6mffr647Ht5_RQg5aHMdZlD_BHgMDi1C60g&amp;csui=3" </w:instrText>
      </w:r>
      <w:r w:rsidR="00056687" w:rsidRPr="00EC718D">
        <w:rPr>
          <w:rStyle w:val="Strong"/>
          <w:rFonts w:ascii="Arial" w:hAnsi="Arial" w:cs="Arial"/>
          <w:sz w:val="20"/>
          <w:szCs w:val="20"/>
        </w:rPr>
        <w:fldChar w:fldCharType="separate"/>
      </w:r>
      <w:r w:rsidR="00056687" w:rsidRPr="00EC718D">
        <w:rPr>
          <w:rStyle w:val="Hyperlink"/>
          <w:rFonts w:ascii="Arial" w:hAnsi="Arial" w:cs="Arial"/>
          <w:color w:val="auto"/>
          <w:sz w:val="20"/>
          <w:szCs w:val="20"/>
          <w:u w:val="none"/>
        </w:rPr>
        <w:t>10.2134/agronj2020.0275</w:t>
      </w:r>
      <w:r w:rsidR="00056687" w:rsidRPr="00EC718D">
        <w:rPr>
          <w:rStyle w:val="Strong"/>
          <w:rFonts w:ascii="Arial" w:hAnsi="Arial" w:cs="Arial"/>
          <w:sz w:val="20"/>
          <w:szCs w:val="20"/>
        </w:rPr>
        <w:fldChar w:fldCharType="end"/>
      </w:r>
      <w:r w:rsidR="00056687" w:rsidRPr="00EC718D">
        <w:rPr>
          <w:rFonts w:ascii="Arial" w:hAnsi="Arial" w:cs="Arial"/>
          <w:color w:val="001D35"/>
          <w:sz w:val="20"/>
          <w:szCs w:val="20"/>
          <w:shd w:val="clear" w:color="auto" w:fill="FFFFFF"/>
        </w:rPr>
        <w:t xml:space="preserve">. </w:t>
      </w:r>
    </w:p>
    <w:p w14:paraId="46DFEF93" w14:textId="48B73605" w:rsidR="00C739D6" w:rsidRPr="00EC718D" w:rsidRDefault="00C739D6" w:rsidP="0042260B">
      <w:pPr>
        <w:spacing w:after="0" w:line="360" w:lineRule="auto"/>
        <w:ind w:hanging="283"/>
        <w:jc w:val="both"/>
        <w:rPr>
          <w:rFonts w:ascii="Arial" w:hAnsi="Arial" w:cs="Arial"/>
          <w:sz w:val="20"/>
          <w:szCs w:val="20"/>
        </w:rPr>
      </w:pPr>
      <w:r w:rsidRPr="00EC718D">
        <w:rPr>
          <w:rFonts w:ascii="Arial" w:hAnsi="Arial" w:cs="Arial"/>
          <w:sz w:val="20"/>
          <w:szCs w:val="20"/>
        </w:rPr>
        <w:t>Mulaji</w:t>
      </w:r>
      <w:r w:rsidR="00EB6AA3" w:rsidRPr="00EC718D">
        <w:rPr>
          <w:rFonts w:ascii="Arial" w:hAnsi="Arial" w:cs="Arial"/>
          <w:sz w:val="20"/>
          <w:szCs w:val="20"/>
        </w:rPr>
        <w:t xml:space="preserve">, </w:t>
      </w:r>
      <w:r w:rsidRPr="00EC718D">
        <w:rPr>
          <w:rFonts w:ascii="Arial" w:hAnsi="Arial" w:cs="Arial"/>
          <w:sz w:val="20"/>
          <w:szCs w:val="20"/>
        </w:rPr>
        <w:t>K.</w:t>
      </w:r>
      <w:r w:rsidR="00EB6AA3" w:rsidRPr="00EC718D">
        <w:rPr>
          <w:rFonts w:ascii="Arial" w:hAnsi="Arial" w:cs="Arial"/>
          <w:sz w:val="20"/>
          <w:szCs w:val="20"/>
        </w:rPr>
        <w:t xml:space="preserve"> </w:t>
      </w:r>
      <w:r w:rsidRPr="00EC718D">
        <w:rPr>
          <w:rFonts w:ascii="Arial" w:hAnsi="Arial" w:cs="Arial"/>
          <w:sz w:val="20"/>
          <w:szCs w:val="20"/>
        </w:rPr>
        <w:t xml:space="preserve">C., </w:t>
      </w:r>
      <w:r w:rsidR="00EB6AA3" w:rsidRPr="00EC718D">
        <w:rPr>
          <w:rFonts w:ascii="Arial" w:hAnsi="Arial" w:cs="Arial"/>
          <w:sz w:val="20"/>
          <w:szCs w:val="20"/>
        </w:rPr>
        <w:t>(</w:t>
      </w:r>
      <w:r w:rsidRPr="00EC718D">
        <w:rPr>
          <w:rFonts w:ascii="Arial" w:hAnsi="Arial" w:cs="Arial"/>
          <w:sz w:val="20"/>
          <w:szCs w:val="20"/>
        </w:rPr>
        <w:t>2011</w:t>
      </w:r>
      <w:r w:rsidR="00EB6AA3" w:rsidRPr="00EC718D">
        <w:rPr>
          <w:rFonts w:ascii="Arial" w:hAnsi="Arial" w:cs="Arial"/>
          <w:sz w:val="20"/>
          <w:szCs w:val="20"/>
        </w:rPr>
        <w:t>)</w:t>
      </w:r>
      <w:r w:rsidRPr="00EC718D">
        <w:rPr>
          <w:rFonts w:ascii="Arial" w:hAnsi="Arial" w:cs="Arial"/>
          <w:sz w:val="20"/>
          <w:szCs w:val="20"/>
        </w:rPr>
        <w:t xml:space="preserve">. Use of household bio-waste compost to improve the fertility of acidic soils in the province of Kinshasa (Democratic Republic of Congo). Doctoral thesis, </w:t>
      </w:r>
      <w:r w:rsidRPr="00EC718D">
        <w:rPr>
          <w:rFonts w:ascii="Arial" w:hAnsi="Arial" w:cs="Arial"/>
          <w:i/>
          <w:iCs/>
          <w:sz w:val="20"/>
          <w:szCs w:val="20"/>
        </w:rPr>
        <w:t>Gembloux Agro biotech</w:t>
      </w:r>
      <w:r w:rsidR="00D661A6" w:rsidRPr="00EC718D">
        <w:rPr>
          <w:rFonts w:ascii="Arial" w:hAnsi="Arial" w:cs="Arial"/>
          <w:i/>
          <w:iCs/>
          <w:sz w:val="20"/>
          <w:szCs w:val="20"/>
        </w:rPr>
        <w:t>nologie</w:t>
      </w:r>
      <w:r w:rsidRPr="00EC718D">
        <w:rPr>
          <w:rFonts w:ascii="Arial" w:hAnsi="Arial" w:cs="Arial"/>
          <w:sz w:val="20"/>
          <w:szCs w:val="20"/>
        </w:rPr>
        <w:t>, 220 pages.</w:t>
      </w:r>
    </w:p>
    <w:p w14:paraId="6D456D83" w14:textId="50EBB3F2" w:rsidR="00C739D6" w:rsidRPr="00EC718D" w:rsidRDefault="00C739D6" w:rsidP="0042260B">
      <w:pPr>
        <w:spacing w:after="0" w:line="360" w:lineRule="auto"/>
        <w:ind w:hanging="283"/>
        <w:jc w:val="both"/>
        <w:rPr>
          <w:rFonts w:ascii="Arial" w:hAnsi="Arial" w:cs="Arial"/>
          <w:sz w:val="20"/>
          <w:szCs w:val="20"/>
        </w:rPr>
      </w:pPr>
      <w:r w:rsidRPr="00EC718D">
        <w:rPr>
          <w:rFonts w:ascii="Arial" w:hAnsi="Arial" w:cs="Arial"/>
          <w:sz w:val="20"/>
          <w:szCs w:val="20"/>
        </w:rPr>
        <w:t>Sawadogo, H., Bock,</w:t>
      </w:r>
      <w:r w:rsidR="00EB6AA3" w:rsidRPr="00EC718D">
        <w:rPr>
          <w:rFonts w:ascii="Arial" w:hAnsi="Arial" w:cs="Arial"/>
          <w:sz w:val="20"/>
          <w:szCs w:val="20"/>
        </w:rPr>
        <w:t xml:space="preserve"> L., </w:t>
      </w:r>
      <w:r w:rsidRPr="00EC718D">
        <w:rPr>
          <w:rFonts w:ascii="Arial" w:hAnsi="Arial" w:cs="Arial"/>
          <w:sz w:val="20"/>
          <w:szCs w:val="20"/>
        </w:rPr>
        <w:t>Lacroix</w:t>
      </w:r>
      <w:r w:rsidR="00EB6AA3" w:rsidRPr="00EC718D">
        <w:rPr>
          <w:rFonts w:ascii="Arial" w:hAnsi="Arial" w:cs="Arial"/>
          <w:sz w:val="20"/>
          <w:szCs w:val="20"/>
        </w:rPr>
        <w:t xml:space="preserve">, D., </w:t>
      </w:r>
      <w:r w:rsidR="00387B22" w:rsidRPr="00EC718D">
        <w:rPr>
          <w:rFonts w:ascii="Arial" w:hAnsi="Arial" w:cs="Arial"/>
          <w:sz w:val="20"/>
          <w:szCs w:val="20"/>
        </w:rPr>
        <w:t>&amp;</w:t>
      </w:r>
      <w:r w:rsidRPr="00EC718D">
        <w:rPr>
          <w:rFonts w:ascii="Arial" w:hAnsi="Arial" w:cs="Arial"/>
          <w:sz w:val="20"/>
          <w:szCs w:val="20"/>
        </w:rPr>
        <w:t xml:space="preserve"> Zombré,</w:t>
      </w:r>
      <w:r w:rsidR="00EB6AA3" w:rsidRPr="00EC718D">
        <w:rPr>
          <w:rFonts w:ascii="Arial" w:hAnsi="Arial" w:cs="Arial"/>
          <w:sz w:val="20"/>
          <w:szCs w:val="20"/>
        </w:rPr>
        <w:t xml:space="preserve"> N. P. </w:t>
      </w:r>
      <w:r w:rsidR="00E97B21" w:rsidRPr="00EC718D">
        <w:rPr>
          <w:rFonts w:ascii="Arial" w:hAnsi="Arial" w:cs="Arial"/>
          <w:sz w:val="20"/>
          <w:szCs w:val="20"/>
        </w:rPr>
        <w:t>(</w:t>
      </w:r>
      <w:r w:rsidRPr="00EC718D">
        <w:rPr>
          <w:rFonts w:ascii="Arial" w:hAnsi="Arial" w:cs="Arial"/>
          <w:sz w:val="20"/>
          <w:szCs w:val="20"/>
        </w:rPr>
        <w:t>2008</w:t>
      </w:r>
      <w:r w:rsidR="00E97B21" w:rsidRPr="00EC718D">
        <w:rPr>
          <w:rFonts w:ascii="Arial" w:hAnsi="Arial" w:cs="Arial"/>
          <w:sz w:val="20"/>
          <w:szCs w:val="20"/>
        </w:rPr>
        <w:t>)</w:t>
      </w:r>
      <w:r w:rsidRPr="00EC718D">
        <w:rPr>
          <w:rFonts w:ascii="Arial" w:hAnsi="Arial" w:cs="Arial"/>
          <w:sz w:val="20"/>
          <w:szCs w:val="20"/>
        </w:rPr>
        <w:t xml:space="preserve">. Restoration of degraded soil potential using zaï and compost in Yatenga (Burkina Faso). </w:t>
      </w:r>
      <w:r w:rsidRPr="00EC718D">
        <w:rPr>
          <w:rFonts w:ascii="Arial" w:hAnsi="Arial" w:cs="Arial"/>
          <w:i/>
          <w:iCs/>
          <w:sz w:val="20"/>
          <w:szCs w:val="20"/>
        </w:rPr>
        <w:t>Biotech</w:t>
      </w:r>
      <w:r w:rsidR="00130463" w:rsidRPr="00EC718D">
        <w:rPr>
          <w:rFonts w:ascii="Arial" w:hAnsi="Arial" w:cs="Arial"/>
          <w:i/>
          <w:iCs/>
          <w:sz w:val="20"/>
          <w:szCs w:val="20"/>
        </w:rPr>
        <w:t>nology</w:t>
      </w:r>
      <w:r w:rsidRPr="00EC718D">
        <w:rPr>
          <w:rFonts w:ascii="Arial" w:hAnsi="Arial" w:cs="Arial"/>
          <w:i/>
          <w:iCs/>
          <w:sz w:val="20"/>
          <w:szCs w:val="20"/>
        </w:rPr>
        <w:t xml:space="preserve"> Agron</w:t>
      </w:r>
      <w:r w:rsidR="00130463" w:rsidRPr="00EC718D">
        <w:rPr>
          <w:rFonts w:ascii="Arial" w:hAnsi="Arial" w:cs="Arial"/>
          <w:i/>
          <w:iCs/>
          <w:sz w:val="20"/>
          <w:szCs w:val="20"/>
        </w:rPr>
        <w:t>omy</w:t>
      </w:r>
      <w:r w:rsidRPr="00EC718D">
        <w:rPr>
          <w:rFonts w:ascii="Arial" w:hAnsi="Arial" w:cs="Arial"/>
          <w:i/>
          <w:iCs/>
          <w:sz w:val="20"/>
          <w:szCs w:val="20"/>
        </w:rPr>
        <w:t xml:space="preserve"> Soc</w:t>
      </w:r>
      <w:r w:rsidR="00130463" w:rsidRPr="00EC718D">
        <w:rPr>
          <w:rFonts w:ascii="Arial" w:hAnsi="Arial" w:cs="Arial"/>
          <w:i/>
          <w:iCs/>
          <w:sz w:val="20"/>
          <w:szCs w:val="20"/>
        </w:rPr>
        <w:t>iety</w:t>
      </w:r>
      <w:r w:rsidRPr="00EC718D">
        <w:rPr>
          <w:rFonts w:ascii="Arial" w:hAnsi="Arial" w:cs="Arial"/>
          <w:i/>
          <w:iCs/>
          <w:sz w:val="20"/>
          <w:szCs w:val="20"/>
        </w:rPr>
        <w:t xml:space="preserve"> Env</w:t>
      </w:r>
      <w:r w:rsidR="00130463" w:rsidRPr="00EC718D">
        <w:rPr>
          <w:rFonts w:ascii="Arial" w:hAnsi="Arial" w:cs="Arial"/>
          <w:i/>
          <w:iCs/>
          <w:sz w:val="20"/>
          <w:szCs w:val="20"/>
        </w:rPr>
        <w:t>ironment</w:t>
      </w:r>
      <w:r w:rsidR="00D661A6" w:rsidRPr="00EC718D">
        <w:rPr>
          <w:rFonts w:ascii="Arial" w:hAnsi="Arial" w:cs="Arial"/>
          <w:i/>
          <w:iCs/>
          <w:sz w:val="20"/>
          <w:szCs w:val="20"/>
        </w:rPr>
        <w:t>,</w:t>
      </w:r>
      <w:r w:rsidRPr="00EC718D">
        <w:rPr>
          <w:rFonts w:ascii="Arial" w:hAnsi="Arial" w:cs="Arial"/>
          <w:sz w:val="20"/>
          <w:szCs w:val="20"/>
        </w:rPr>
        <w:t xml:space="preserve"> 12 (3), 279</w:t>
      </w:r>
      <w:r w:rsidR="00EB6AA3" w:rsidRPr="00EC718D">
        <w:rPr>
          <w:rFonts w:ascii="Arial" w:hAnsi="Arial" w:cs="Arial"/>
          <w:sz w:val="20"/>
          <w:szCs w:val="20"/>
        </w:rPr>
        <w:t>-</w:t>
      </w:r>
      <w:r w:rsidRPr="00EC718D">
        <w:rPr>
          <w:rFonts w:ascii="Arial" w:hAnsi="Arial" w:cs="Arial"/>
          <w:sz w:val="20"/>
          <w:szCs w:val="20"/>
        </w:rPr>
        <w:t>290.</w:t>
      </w:r>
    </w:p>
    <w:p w14:paraId="0E45F32A" w14:textId="3AFCDC61" w:rsidR="00FE0E5D" w:rsidRPr="00EC718D" w:rsidRDefault="002A6B23" w:rsidP="00FE0E5D">
      <w:pPr>
        <w:spacing w:after="0" w:line="360" w:lineRule="auto"/>
        <w:ind w:hanging="283"/>
        <w:jc w:val="both"/>
        <w:rPr>
          <w:rFonts w:ascii="Arial" w:hAnsi="Arial" w:cs="Arial"/>
          <w:sz w:val="20"/>
          <w:szCs w:val="20"/>
        </w:rPr>
      </w:pPr>
      <w:r w:rsidRPr="00EC718D">
        <w:rPr>
          <w:rFonts w:ascii="Arial" w:hAnsi="Arial" w:cs="Arial"/>
          <w:sz w:val="20"/>
          <w:szCs w:val="20"/>
        </w:rPr>
        <w:t>SENASOL/Guinea</w:t>
      </w:r>
      <w:r w:rsidR="00EB6AA3" w:rsidRPr="00EC718D">
        <w:rPr>
          <w:rFonts w:ascii="Arial" w:hAnsi="Arial" w:cs="Arial"/>
          <w:sz w:val="20"/>
          <w:szCs w:val="20"/>
        </w:rPr>
        <w:t>.</w:t>
      </w:r>
      <w:r w:rsidRPr="00EC718D">
        <w:rPr>
          <w:rFonts w:ascii="Arial" w:hAnsi="Arial" w:cs="Arial"/>
          <w:sz w:val="20"/>
          <w:szCs w:val="20"/>
        </w:rPr>
        <w:t xml:space="preserve">, </w:t>
      </w:r>
      <w:r w:rsidR="00EB6AA3" w:rsidRPr="00EC718D">
        <w:rPr>
          <w:rFonts w:ascii="Arial" w:hAnsi="Arial" w:cs="Arial"/>
          <w:sz w:val="20"/>
          <w:szCs w:val="20"/>
        </w:rPr>
        <w:t>(</w:t>
      </w:r>
      <w:r w:rsidRPr="00EC718D">
        <w:rPr>
          <w:rFonts w:ascii="Arial" w:hAnsi="Arial" w:cs="Arial"/>
          <w:sz w:val="20"/>
          <w:szCs w:val="20"/>
        </w:rPr>
        <w:t>2012</w:t>
      </w:r>
      <w:r w:rsidR="00EB6AA3" w:rsidRPr="00EC718D">
        <w:rPr>
          <w:rFonts w:ascii="Arial" w:hAnsi="Arial" w:cs="Arial"/>
          <w:sz w:val="20"/>
          <w:szCs w:val="20"/>
        </w:rPr>
        <w:t>)</w:t>
      </w:r>
      <w:r w:rsidRPr="00EC718D">
        <w:rPr>
          <w:rFonts w:ascii="Arial" w:hAnsi="Arial" w:cs="Arial"/>
          <w:sz w:val="20"/>
          <w:szCs w:val="20"/>
        </w:rPr>
        <w:t xml:space="preserve">. Soil Analysis Guide, 3rd edition, </w:t>
      </w:r>
      <w:r w:rsidR="00EB6AA3" w:rsidRPr="00EC718D">
        <w:rPr>
          <w:rFonts w:ascii="Arial" w:hAnsi="Arial" w:cs="Arial"/>
          <w:sz w:val="20"/>
          <w:szCs w:val="20"/>
        </w:rPr>
        <w:t xml:space="preserve">Republic of Guinea, </w:t>
      </w:r>
      <w:r w:rsidRPr="00EC718D">
        <w:rPr>
          <w:rFonts w:ascii="Arial" w:hAnsi="Arial" w:cs="Arial"/>
          <w:sz w:val="20"/>
          <w:szCs w:val="20"/>
        </w:rPr>
        <w:t>Conakry, 2012.</w:t>
      </w:r>
    </w:p>
    <w:p w14:paraId="6E41564E" w14:textId="0A8C2E8B" w:rsidR="00FE0E5D" w:rsidRPr="00EC718D" w:rsidRDefault="00FE0E5D" w:rsidP="00FE0E5D">
      <w:pPr>
        <w:spacing w:after="0" w:line="360" w:lineRule="auto"/>
        <w:ind w:hanging="283"/>
        <w:jc w:val="both"/>
        <w:rPr>
          <w:rFonts w:ascii="Arial" w:hAnsi="Arial" w:cs="Arial"/>
          <w:sz w:val="20"/>
          <w:szCs w:val="20"/>
        </w:rPr>
      </w:pPr>
      <w:r w:rsidRPr="00EC718D">
        <w:rPr>
          <w:rFonts w:ascii="Arial" w:hAnsi="Arial" w:cs="Arial"/>
          <w:sz w:val="20"/>
          <w:szCs w:val="20"/>
        </w:rPr>
        <w:t>Siébou</w:t>
      </w:r>
      <w:r w:rsidR="00EB6AA3" w:rsidRPr="00EC718D">
        <w:rPr>
          <w:rFonts w:ascii="Arial" w:hAnsi="Arial" w:cs="Arial"/>
          <w:sz w:val="20"/>
          <w:szCs w:val="20"/>
        </w:rPr>
        <w:t>,</w:t>
      </w:r>
      <w:r w:rsidRPr="00EC718D">
        <w:rPr>
          <w:rFonts w:ascii="Arial" w:hAnsi="Arial" w:cs="Arial"/>
          <w:sz w:val="20"/>
          <w:szCs w:val="20"/>
        </w:rPr>
        <w:t xml:space="preserve"> P. S., Barro</w:t>
      </w:r>
      <w:r w:rsidR="00EB6AA3" w:rsidRPr="00EC718D">
        <w:rPr>
          <w:rFonts w:ascii="Arial" w:hAnsi="Arial" w:cs="Arial"/>
          <w:sz w:val="20"/>
          <w:szCs w:val="20"/>
        </w:rPr>
        <w:t>,</w:t>
      </w:r>
      <w:r w:rsidRPr="00EC718D">
        <w:rPr>
          <w:rFonts w:ascii="Arial" w:hAnsi="Arial" w:cs="Arial"/>
          <w:sz w:val="20"/>
          <w:szCs w:val="20"/>
        </w:rPr>
        <w:t xml:space="preserve"> A</w:t>
      </w:r>
      <w:r w:rsidR="00EB6AA3" w:rsidRPr="00EC718D">
        <w:rPr>
          <w:rFonts w:ascii="Arial" w:hAnsi="Arial" w:cs="Arial"/>
          <w:sz w:val="20"/>
          <w:szCs w:val="20"/>
        </w:rPr>
        <w:t>.</w:t>
      </w:r>
      <w:r w:rsidRPr="00EC718D">
        <w:rPr>
          <w:rFonts w:ascii="Arial" w:hAnsi="Arial" w:cs="Arial"/>
          <w:sz w:val="20"/>
          <w:szCs w:val="20"/>
        </w:rPr>
        <w:t>, Koumbem</w:t>
      </w:r>
      <w:r w:rsidR="00EB6AA3" w:rsidRPr="00EC718D">
        <w:rPr>
          <w:rFonts w:ascii="Arial" w:hAnsi="Arial" w:cs="Arial"/>
          <w:sz w:val="20"/>
          <w:szCs w:val="20"/>
        </w:rPr>
        <w:t>,</w:t>
      </w:r>
      <w:r w:rsidRPr="00EC718D">
        <w:rPr>
          <w:rFonts w:ascii="Arial" w:hAnsi="Arial" w:cs="Arial"/>
          <w:sz w:val="20"/>
          <w:szCs w:val="20"/>
        </w:rPr>
        <w:t xml:space="preserve"> M</w:t>
      </w:r>
      <w:r w:rsidR="00EB6AA3" w:rsidRPr="00EC718D">
        <w:rPr>
          <w:rFonts w:ascii="Arial" w:hAnsi="Arial" w:cs="Arial"/>
          <w:sz w:val="20"/>
          <w:szCs w:val="20"/>
        </w:rPr>
        <w:t>.</w:t>
      </w:r>
      <w:r w:rsidRPr="00EC718D">
        <w:rPr>
          <w:rFonts w:ascii="Arial" w:hAnsi="Arial" w:cs="Arial"/>
          <w:sz w:val="20"/>
          <w:szCs w:val="20"/>
        </w:rPr>
        <w:t>, Sere</w:t>
      </w:r>
      <w:r w:rsidR="00EB6AA3" w:rsidRPr="00EC718D">
        <w:rPr>
          <w:rFonts w:ascii="Arial" w:hAnsi="Arial" w:cs="Arial"/>
          <w:sz w:val="20"/>
          <w:szCs w:val="20"/>
        </w:rPr>
        <w:t>,</w:t>
      </w:r>
      <w:r w:rsidRPr="00EC718D">
        <w:rPr>
          <w:rFonts w:ascii="Arial" w:hAnsi="Arial" w:cs="Arial"/>
          <w:sz w:val="20"/>
          <w:szCs w:val="20"/>
        </w:rPr>
        <w:t xml:space="preserve"> A</w:t>
      </w:r>
      <w:r w:rsidR="00EB6AA3" w:rsidRPr="00EC718D">
        <w:rPr>
          <w:rFonts w:ascii="Arial" w:hAnsi="Arial" w:cs="Arial"/>
          <w:sz w:val="20"/>
          <w:szCs w:val="20"/>
        </w:rPr>
        <w:t>.</w:t>
      </w:r>
      <w:r w:rsidRPr="00EC718D">
        <w:rPr>
          <w:rFonts w:ascii="Arial" w:hAnsi="Arial" w:cs="Arial"/>
          <w:sz w:val="20"/>
          <w:szCs w:val="20"/>
        </w:rPr>
        <w:t xml:space="preserve">, </w:t>
      </w:r>
      <w:r w:rsidR="00387B22" w:rsidRPr="00EC718D">
        <w:rPr>
          <w:rFonts w:ascii="Arial" w:hAnsi="Arial" w:cs="Arial"/>
          <w:sz w:val="20"/>
          <w:szCs w:val="20"/>
        </w:rPr>
        <w:t xml:space="preserve">&amp; </w:t>
      </w:r>
      <w:r w:rsidR="00EB6AA3" w:rsidRPr="00EC718D">
        <w:rPr>
          <w:rFonts w:ascii="Arial" w:hAnsi="Arial" w:cs="Arial"/>
          <w:sz w:val="20"/>
          <w:szCs w:val="20"/>
        </w:rPr>
        <w:t>Traore, H.</w:t>
      </w:r>
      <w:r w:rsidRPr="00EC718D">
        <w:rPr>
          <w:rFonts w:ascii="Arial" w:hAnsi="Arial" w:cs="Arial"/>
          <w:sz w:val="20"/>
          <w:szCs w:val="20"/>
        </w:rPr>
        <w:t xml:space="preserve"> </w:t>
      </w:r>
      <w:r w:rsidR="00EB6AA3" w:rsidRPr="00EC718D">
        <w:rPr>
          <w:rFonts w:ascii="Arial" w:hAnsi="Arial" w:cs="Arial"/>
          <w:sz w:val="20"/>
          <w:szCs w:val="20"/>
        </w:rPr>
        <w:t>(</w:t>
      </w:r>
      <w:r w:rsidRPr="00EC718D">
        <w:rPr>
          <w:rFonts w:ascii="Arial" w:hAnsi="Arial" w:cs="Arial"/>
          <w:sz w:val="20"/>
          <w:szCs w:val="20"/>
        </w:rPr>
        <w:t>2021</w:t>
      </w:r>
      <w:r w:rsidR="00EB6AA3" w:rsidRPr="00EC718D">
        <w:rPr>
          <w:rFonts w:ascii="Arial" w:hAnsi="Arial" w:cs="Arial"/>
          <w:sz w:val="20"/>
          <w:szCs w:val="20"/>
        </w:rPr>
        <w:t>)</w:t>
      </w:r>
      <w:r w:rsidRPr="00EC718D">
        <w:rPr>
          <w:rFonts w:ascii="Arial" w:hAnsi="Arial" w:cs="Arial"/>
          <w:sz w:val="20"/>
          <w:szCs w:val="20"/>
        </w:rPr>
        <w:t xml:space="preserve">. Effets du travail du sol et de la fertilisation organo-minérale sur les rendements du mil en zone soudano-sahélienne du Burkina Faso. </w:t>
      </w:r>
      <w:r w:rsidRPr="00EC718D">
        <w:rPr>
          <w:rFonts w:ascii="Arial" w:hAnsi="Arial" w:cs="Arial"/>
          <w:i/>
          <w:iCs/>
          <w:sz w:val="20"/>
          <w:szCs w:val="20"/>
        </w:rPr>
        <w:t>International Journal of Biological and Chemical Sciences</w:t>
      </w:r>
      <w:r w:rsidRPr="00EC718D">
        <w:rPr>
          <w:rFonts w:ascii="Arial" w:hAnsi="Arial" w:cs="Arial"/>
          <w:sz w:val="20"/>
          <w:szCs w:val="20"/>
        </w:rPr>
        <w:t>, 2021, 15 (2)</w:t>
      </w:r>
      <w:r w:rsidR="00D661A6" w:rsidRPr="00EC718D">
        <w:rPr>
          <w:rFonts w:ascii="Arial" w:hAnsi="Arial" w:cs="Arial"/>
          <w:sz w:val="20"/>
          <w:szCs w:val="20"/>
        </w:rPr>
        <w:t xml:space="preserve"> </w:t>
      </w:r>
      <w:r w:rsidRPr="00EC718D">
        <w:rPr>
          <w:rFonts w:ascii="Arial" w:hAnsi="Arial" w:cs="Arial"/>
          <w:sz w:val="20"/>
          <w:szCs w:val="20"/>
        </w:rPr>
        <w:t>: 497-510.</w:t>
      </w:r>
      <w:r w:rsidRPr="00EC718D">
        <w:rPr>
          <w:rStyle w:val="Strong"/>
          <w:rFonts w:ascii="Arial" w:hAnsi="Arial" w:cs="Arial"/>
          <w:color w:val="001D35"/>
          <w:sz w:val="20"/>
          <w:szCs w:val="20"/>
        </w:rPr>
        <w:t xml:space="preserve"> </w:t>
      </w:r>
      <w:r w:rsidR="007D78CD" w:rsidRPr="00EC718D">
        <w:rPr>
          <w:rFonts w:ascii="Arial" w:hAnsi="Arial" w:cs="Arial"/>
          <w:sz w:val="20"/>
          <w:szCs w:val="20"/>
        </w:rPr>
        <w:t>Available </w:t>
      </w:r>
      <w:r w:rsidRPr="00EC718D">
        <w:rPr>
          <w:rFonts w:ascii="Arial" w:eastAsia="Times New Roman" w:hAnsi="Arial" w:cs="Arial"/>
          <w:b/>
          <w:bCs/>
          <w:color w:val="001D35"/>
          <w:sz w:val="20"/>
          <w:szCs w:val="20"/>
          <w:lang w:eastAsia="fr-FR"/>
        </w:rPr>
        <w:t>:</w:t>
      </w:r>
      <w:r w:rsidRPr="00EC718D">
        <w:rPr>
          <w:rFonts w:ascii="Arial" w:eastAsia="Times New Roman" w:hAnsi="Arial" w:cs="Arial"/>
          <w:color w:val="001D35"/>
          <w:sz w:val="20"/>
          <w:szCs w:val="20"/>
          <w:lang w:eastAsia="fr-FR"/>
        </w:rPr>
        <w:t> https://doi.org/10.4314/ijbcs.v15i2.10. </w:t>
      </w:r>
    </w:p>
    <w:p w14:paraId="1B873CD1" w14:textId="7F6AE2AA" w:rsidR="00C739D6" w:rsidRPr="00EC718D" w:rsidRDefault="00C739D6" w:rsidP="007D78CD">
      <w:pPr>
        <w:spacing w:after="0" w:line="360" w:lineRule="auto"/>
        <w:ind w:hanging="283"/>
        <w:jc w:val="both"/>
        <w:rPr>
          <w:rFonts w:ascii="Arial" w:hAnsi="Arial" w:cs="Arial"/>
          <w:sz w:val="20"/>
          <w:szCs w:val="20"/>
        </w:rPr>
      </w:pPr>
      <w:r w:rsidRPr="00EC718D">
        <w:rPr>
          <w:rFonts w:ascii="Arial" w:hAnsi="Arial" w:cs="Arial"/>
          <w:sz w:val="20"/>
          <w:szCs w:val="20"/>
        </w:rPr>
        <w:t>Solayman</w:t>
      </w:r>
      <w:r w:rsidR="00EB6AA3" w:rsidRPr="00EC718D">
        <w:rPr>
          <w:rFonts w:ascii="Arial" w:hAnsi="Arial" w:cs="Arial"/>
          <w:sz w:val="20"/>
          <w:szCs w:val="20"/>
        </w:rPr>
        <w:t>,</w:t>
      </w:r>
      <w:r w:rsidRPr="00EC718D">
        <w:rPr>
          <w:rFonts w:ascii="Arial" w:hAnsi="Arial" w:cs="Arial"/>
          <w:sz w:val="20"/>
          <w:szCs w:val="20"/>
        </w:rPr>
        <w:t xml:space="preserve"> M., Ali</w:t>
      </w:r>
      <w:r w:rsidR="00EB6AA3" w:rsidRPr="00EC718D">
        <w:rPr>
          <w:rFonts w:ascii="Arial" w:hAnsi="Arial" w:cs="Arial"/>
          <w:sz w:val="20"/>
          <w:szCs w:val="20"/>
        </w:rPr>
        <w:t>, Y</w:t>
      </w:r>
      <w:r w:rsidRPr="00EC718D">
        <w:rPr>
          <w:rFonts w:ascii="Arial" w:hAnsi="Arial" w:cs="Arial"/>
          <w:sz w:val="20"/>
          <w:szCs w:val="20"/>
        </w:rPr>
        <w:t>., Alam</w:t>
      </w:r>
      <w:r w:rsidR="00EB6AA3" w:rsidRPr="00EC718D">
        <w:rPr>
          <w:rFonts w:ascii="Arial" w:hAnsi="Arial" w:cs="Arial"/>
          <w:sz w:val="20"/>
          <w:szCs w:val="20"/>
        </w:rPr>
        <w:t>, F</w:t>
      </w:r>
      <w:r w:rsidRPr="00EC718D">
        <w:rPr>
          <w:rFonts w:ascii="Arial" w:hAnsi="Arial" w:cs="Arial"/>
          <w:sz w:val="20"/>
          <w:szCs w:val="20"/>
        </w:rPr>
        <w:t>., Asiful Islam</w:t>
      </w:r>
      <w:r w:rsidR="00EB6AA3" w:rsidRPr="00EC718D">
        <w:rPr>
          <w:rFonts w:ascii="Arial" w:hAnsi="Arial" w:cs="Arial"/>
          <w:sz w:val="20"/>
          <w:szCs w:val="20"/>
        </w:rPr>
        <w:t>, M</w:t>
      </w:r>
      <w:r w:rsidRPr="00EC718D">
        <w:rPr>
          <w:rFonts w:ascii="Arial" w:hAnsi="Arial" w:cs="Arial"/>
          <w:sz w:val="20"/>
          <w:szCs w:val="20"/>
        </w:rPr>
        <w:t>., Alam</w:t>
      </w:r>
      <w:r w:rsidR="00EB6AA3" w:rsidRPr="00EC718D">
        <w:rPr>
          <w:rFonts w:ascii="Arial" w:hAnsi="Arial" w:cs="Arial"/>
          <w:sz w:val="20"/>
          <w:szCs w:val="20"/>
        </w:rPr>
        <w:t>, N</w:t>
      </w:r>
      <w:r w:rsidRPr="00EC718D">
        <w:rPr>
          <w:rFonts w:ascii="Arial" w:hAnsi="Arial" w:cs="Arial"/>
          <w:sz w:val="20"/>
          <w:szCs w:val="20"/>
        </w:rPr>
        <w:t>., Ibrahim Khalil</w:t>
      </w:r>
      <w:r w:rsidR="00EB6AA3" w:rsidRPr="00EC718D">
        <w:rPr>
          <w:rFonts w:ascii="Arial" w:hAnsi="Arial" w:cs="Arial"/>
          <w:sz w:val="20"/>
          <w:szCs w:val="20"/>
        </w:rPr>
        <w:t>,</w:t>
      </w:r>
      <w:r w:rsidRPr="00EC718D">
        <w:rPr>
          <w:rFonts w:ascii="Arial" w:hAnsi="Arial" w:cs="Arial"/>
          <w:sz w:val="20"/>
          <w:szCs w:val="20"/>
        </w:rPr>
        <w:t xml:space="preserve"> M</w:t>
      </w:r>
      <w:r w:rsidR="00EB6AA3" w:rsidRPr="00EC718D">
        <w:rPr>
          <w:rFonts w:ascii="Arial" w:hAnsi="Arial" w:cs="Arial"/>
          <w:sz w:val="20"/>
          <w:szCs w:val="20"/>
        </w:rPr>
        <w:t>.,</w:t>
      </w:r>
      <w:r w:rsidRPr="00EC718D">
        <w:rPr>
          <w:rFonts w:ascii="Arial" w:hAnsi="Arial" w:cs="Arial"/>
          <w:sz w:val="20"/>
          <w:szCs w:val="20"/>
        </w:rPr>
        <w:t xml:space="preserve"> </w:t>
      </w:r>
      <w:r w:rsidR="00387B22" w:rsidRPr="00EC718D">
        <w:rPr>
          <w:rFonts w:ascii="Arial" w:hAnsi="Arial" w:cs="Arial"/>
          <w:sz w:val="20"/>
          <w:szCs w:val="20"/>
        </w:rPr>
        <w:t>&amp;</w:t>
      </w:r>
      <w:r w:rsidRPr="00EC718D">
        <w:rPr>
          <w:rFonts w:ascii="Arial" w:hAnsi="Arial" w:cs="Arial"/>
          <w:sz w:val="20"/>
          <w:szCs w:val="20"/>
        </w:rPr>
        <w:t xml:space="preserve"> </w:t>
      </w:r>
      <w:r w:rsidR="009149DC">
        <w:rPr>
          <w:rFonts w:ascii="Arial" w:hAnsi="Arial" w:cs="Arial"/>
          <w:sz w:val="20"/>
          <w:szCs w:val="20"/>
        </w:rPr>
        <w:t>al</w:t>
      </w:r>
      <w:r w:rsidR="00EB6AA3" w:rsidRPr="00EC718D">
        <w:rPr>
          <w:rFonts w:ascii="Arial" w:hAnsi="Arial" w:cs="Arial"/>
          <w:sz w:val="20"/>
          <w:szCs w:val="20"/>
        </w:rPr>
        <w:t>.</w:t>
      </w:r>
      <w:r w:rsidRPr="00EC718D">
        <w:rPr>
          <w:rFonts w:ascii="Arial" w:hAnsi="Arial" w:cs="Arial"/>
          <w:sz w:val="20"/>
          <w:szCs w:val="20"/>
        </w:rPr>
        <w:t xml:space="preserve"> </w:t>
      </w:r>
      <w:r w:rsidR="00E97B21" w:rsidRPr="00EC718D">
        <w:rPr>
          <w:rFonts w:ascii="Arial" w:hAnsi="Arial" w:cs="Arial"/>
          <w:sz w:val="20"/>
          <w:szCs w:val="20"/>
        </w:rPr>
        <w:t>(</w:t>
      </w:r>
      <w:r w:rsidRPr="00EC718D">
        <w:rPr>
          <w:rFonts w:ascii="Arial" w:hAnsi="Arial" w:cs="Arial"/>
          <w:sz w:val="20"/>
          <w:szCs w:val="20"/>
        </w:rPr>
        <w:t>2016</w:t>
      </w:r>
      <w:r w:rsidR="00E97B21" w:rsidRPr="00EC718D">
        <w:rPr>
          <w:rFonts w:ascii="Arial" w:hAnsi="Arial" w:cs="Arial"/>
          <w:sz w:val="20"/>
          <w:szCs w:val="20"/>
        </w:rPr>
        <w:t>)</w:t>
      </w:r>
      <w:r w:rsidRPr="00EC718D">
        <w:rPr>
          <w:rFonts w:ascii="Arial" w:hAnsi="Arial" w:cs="Arial"/>
          <w:sz w:val="20"/>
          <w:szCs w:val="20"/>
        </w:rPr>
        <w:t xml:space="preserve">. </w:t>
      </w:r>
      <w:proofErr w:type="gramStart"/>
      <w:r w:rsidRPr="00EC718D">
        <w:rPr>
          <w:rFonts w:ascii="Arial" w:hAnsi="Arial" w:cs="Arial"/>
          <w:sz w:val="20"/>
          <w:szCs w:val="20"/>
        </w:rPr>
        <w:t>Polyphenols:</w:t>
      </w:r>
      <w:proofErr w:type="gramEnd"/>
      <w:r w:rsidRPr="00EC718D">
        <w:rPr>
          <w:rFonts w:ascii="Arial" w:hAnsi="Arial" w:cs="Arial"/>
          <w:sz w:val="20"/>
          <w:szCs w:val="20"/>
        </w:rPr>
        <w:t xml:space="preserve"> potential future arsenals in the treatment of diabetes Md. </w:t>
      </w:r>
      <w:r w:rsidRPr="00EC718D">
        <w:rPr>
          <w:rFonts w:ascii="Arial" w:hAnsi="Arial" w:cs="Arial"/>
          <w:i/>
          <w:iCs/>
          <w:sz w:val="20"/>
          <w:szCs w:val="20"/>
        </w:rPr>
        <w:t>Cur</w:t>
      </w:r>
      <w:r w:rsidR="00130463" w:rsidRPr="00EC718D">
        <w:rPr>
          <w:rFonts w:ascii="Arial" w:hAnsi="Arial" w:cs="Arial"/>
          <w:i/>
          <w:iCs/>
          <w:sz w:val="20"/>
          <w:szCs w:val="20"/>
        </w:rPr>
        <w:t>rent</w:t>
      </w:r>
      <w:r w:rsidRPr="00EC718D">
        <w:rPr>
          <w:rFonts w:ascii="Arial" w:hAnsi="Arial" w:cs="Arial"/>
          <w:i/>
          <w:iCs/>
          <w:sz w:val="20"/>
          <w:szCs w:val="20"/>
        </w:rPr>
        <w:t xml:space="preserve"> Pharm</w:t>
      </w:r>
      <w:r w:rsidR="00130463" w:rsidRPr="00EC718D">
        <w:rPr>
          <w:rFonts w:ascii="Arial" w:hAnsi="Arial" w:cs="Arial"/>
          <w:i/>
          <w:iCs/>
          <w:sz w:val="20"/>
          <w:szCs w:val="20"/>
        </w:rPr>
        <w:t>aceutical</w:t>
      </w:r>
      <w:r w:rsidRPr="00EC718D">
        <w:rPr>
          <w:rFonts w:ascii="Arial" w:hAnsi="Arial" w:cs="Arial"/>
          <w:i/>
          <w:iCs/>
          <w:sz w:val="20"/>
          <w:szCs w:val="20"/>
        </w:rPr>
        <w:t>. Des</w:t>
      </w:r>
      <w:r w:rsidR="00130463" w:rsidRPr="00EC718D">
        <w:rPr>
          <w:rFonts w:ascii="Arial" w:hAnsi="Arial" w:cs="Arial"/>
          <w:i/>
          <w:iCs/>
          <w:sz w:val="20"/>
          <w:szCs w:val="20"/>
        </w:rPr>
        <w:t>ign</w:t>
      </w:r>
      <w:r w:rsidR="00D661A6" w:rsidRPr="00EC718D">
        <w:rPr>
          <w:rFonts w:ascii="Arial" w:hAnsi="Arial" w:cs="Arial"/>
          <w:i/>
          <w:iCs/>
          <w:sz w:val="20"/>
          <w:szCs w:val="20"/>
        </w:rPr>
        <w:t>,</w:t>
      </w:r>
      <w:r w:rsidR="00130463" w:rsidRPr="00EC718D">
        <w:rPr>
          <w:rFonts w:ascii="Arial" w:hAnsi="Arial" w:cs="Arial"/>
          <w:i/>
          <w:iCs/>
          <w:sz w:val="20"/>
          <w:szCs w:val="20"/>
        </w:rPr>
        <w:t xml:space="preserve"> </w:t>
      </w:r>
      <w:r w:rsidRPr="00EC718D">
        <w:rPr>
          <w:rFonts w:ascii="Arial" w:hAnsi="Arial" w:cs="Arial"/>
          <w:sz w:val="20"/>
          <w:szCs w:val="20"/>
        </w:rPr>
        <w:t>22</w:t>
      </w:r>
      <w:r w:rsidR="00101323" w:rsidRPr="00EC718D">
        <w:rPr>
          <w:rFonts w:ascii="Arial" w:hAnsi="Arial" w:cs="Arial"/>
          <w:sz w:val="20"/>
          <w:szCs w:val="20"/>
        </w:rPr>
        <w:t xml:space="preserve"> </w:t>
      </w:r>
      <w:r w:rsidRPr="00EC718D">
        <w:rPr>
          <w:rFonts w:ascii="Arial" w:hAnsi="Arial" w:cs="Arial"/>
          <w:sz w:val="20"/>
          <w:szCs w:val="20"/>
        </w:rPr>
        <w:t>(5)</w:t>
      </w:r>
      <w:r w:rsidR="00101323" w:rsidRPr="00EC718D">
        <w:rPr>
          <w:rFonts w:ascii="Arial" w:hAnsi="Arial" w:cs="Arial"/>
          <w:sz w:val="20"/>
          <w:szCs w:val="20"/>
        </w:rPr>
        <w:t> : 549- 565</w:t>
      </w:r>
      <w:r w:rsidRPr="00EC718D">
        <w:rPr>
          <w:rFonts w:ascii="Arial" w:hAnsi="Arial" w:cs="Arial"/>
          <w:sz w:val="20"/>
          <w:szCs w:val="20"/>
        </w:rPr>
        <w:t>.</w:t>
      </w:r>
      <w:r w:rsidR="002A6B23" w:rsidRPr="00EC718D">
        <w:rPr>
          <w:rFonts w:ascii="Arial" w:hAnsi="Arial" w:cs="Arial"/>
          <w:sz w:val="20"/>
          <w:szCs w:val="20"/>
        </w:rPr>
        <w:t xml:space="preserve">  </w:t>
      </w:r>
      <w:r w:rsidR="007D78CD" w:rsidRPr="00EC718D">
        <w:rPr>
          <w:rFonts w:ascii="Arial" w:hAnsi="Arial" w:cs="Arial"/>
          <w:sz w:val="20"/>
          <w:szCs w:val="20"/>
        </w:rPr>
        <w:t>Available </w:t>
      </w:r>
      <w:r w:rsidR="002A6B23" w:rsidRPr="00EC718D">
        <w:rPr>
          <w:rStyle w:val="Strong"/>
          <w:rFonts w:ascii="Arial" w:hAnsi="Arial" w:cs="Arial"/>
          <w:color w:val="333333"/>
          <w:sz w:val="20"/>
          <w:szCs w:val="20"/>
        </w:rPr>
        <w:t>:</w:t>
      </w:r>
      <w:r w:rsidR="002A6B23" w:rsidRPr="00EC718D">
        <w:rPr>
          <w:rStyle w:val="meta-key"/>
          <w:rFonts w:ascii="Arial" w:hAnsi="Arial" w:cs="Arial"/>
          <w:color w:val="333333"/>
          <w:sz w:val="20"/>
          <w:szCs w:val="20"/>
        </w:rPr>
        <w:t> </w:t>
      </w:r>
      <w:hyperlink r:id="rId15" w:history="1">
        <w:r w:rsidR="002A6B23" w:rsidRPr="00EC718D">
          <w:rPr>
            <w:rStyle w:val="Hyperlink"/>
            <w:rFonts w:ascii="Arial" w:hAnsi="Arial" w:cs="Arial"/>
            <w:color w:val="00192D"/>
            <w:sz w:val="20"/>
            <w:szCs w:val="20"/>
            <w:u w:val="none"/>
          </w:rPr>
          <w:t>https://doi.org/10.2174/1381612822666151125001111</w:t>
        </w:r>
      </w:hyperlink>
    </w:p>
    <w:p w14:paraId="1CD1E73E" w14:textId="1978BDC5" w:rsidR="00E246C6" w:rsidRPr="00EC718D" w:rsidRDefault="00C739D6" w:rsidP="00E246C6">
      <w:pPr>
        <w:spacing w:after="0" w:line="360" w:lineRule="auto"/>
        <w:ind w:hanging="283"/>
        <w:jc w:val="both"/>
        <w:rPr>
          <w:rFonts w:ascii="Arial" w:hAnsi="Arial" w:cs="Arial"/>
          <w:sz w:val="20"/>
          <w:szCs w:val="20"/>
        </w:rPr>
      </w:pPr>
      <w:r w:rsidRPr="00EC718D">
        <w:rPr>
          <w:rFonts w:ascii="Arial" w:hAnsi="Arial" w:cs="Arial"/>
          <w:sz w:val="20"/>
          <w:szCs w:val="20"/>
        </w:rPr>
        <w:t>Suganya, S</w:t>
      </w:r>
      <w:r w:rsidR="00EB6AA3" w:rsidRPr="00EC718D">
        <w:rPr>
          <w:rFonts w:ascii="Arial" w:hAnsi="Arial" w:cs="Arial"/>
          <w:sz w:val="20"/>
          <w:szCs w:val="20"/>
        </w:rPr>
        <w:t>.,</w:t>
      </w:r>
      <w:r w:rsidRPr="00EC718D">
        <w:rPr>
          <w:rFonts w:ascii="Arial" w:hAnsi="Arial" w:cs="Arial"/>
          <w:sz w:val="20"/>
          <w:szCs w:val="20"/>
        </w:rPr>
        <w:t xml:space="preserve"> </w:t>
      </w:r>
      <w:r w:rsidR="00387B22" w:rsidRPr="00EC718D">
        <w:rPr>
          <w:rFonts w:ascii="Arial" w:hAnsi="Arial" w:cs="Arial"/>
          <w:sz w:val="20"/>
          <w:szCs w:val="20"/>
        </w:rPr>
        <w:t>&amp;</w:t>
      </w:r>
      <w:r w:rsidRPr="00EC718D">
        <w:rPr>
          <w:rFonts w:ascii="Arial" w:hAnsi="Arial" w:cs="Arial"/>
          <w:sz w:val="20"/>
          <w:szCs w:val="20"/>
        </w:rPr>
        <w:t xml:space="preserve"> Sivasamy,</w:t>
      </w:r>
      <w:r w:rsidR="00EB6AA3" w:rsidRPr="00EC718D">
        <w:rPr>
          <w:rFonts w:ascii="Arial" w:hAnsi="Arial" w:cs="Arial"/>
          <w:sz w:val="20"/>
          <w:szCs w:val="20"/>
        </w:rPr>
        <w:t xml:space="preserve"> R.</w:t>
      </w:r>
      <w:r w:rsidRPr="00EC718D">
        <w:rPr>
          <w:rFonts w:ascii="Arial" w:hAnsi="Arial" w:cs="Arial"/>
          <w:sz w:val="20"/>
          <w:szCs w:val="20"/>
        </w:rPr>
        <w:t xml:space="preserve"> </w:t>
      </w:r>
      <w:r w:rsidR="00E97B21" w:rsidRPr="00EC718D">
        <w:rPr>
          <w:rFonts w:ascii="Arial" w:hAnsi="Arial" w:cs="Arial"/>
          <w:sz w:val="20"/>
          <w:szCs w:val="20"/>
        </w:rPr>
        <w:t>(</w:t>
      </w:r>
      <w:r w:rsidRPr="00EC718D">
        <w:rPr>
          <w:rFonts w:ascii="Arial" w:hAnsi="Arial" w:cs="Arial"/>
          <w:sz w:val="20"/>
          <w:szCs w:val="20"/>
        </w:rPr>
        <w:t>2006</w:t>
      </w:r>
      <w:r w:rsidR="00E97B21" w:rsidRPr="00EC718D">
        <w:rPr>
          <w:rFonts w:ascii="Arial" w:hAnsi="Arial" w:cs="Arial"/>
          <w:sz w:val="20"/>
          <w:szCs w:val="20"/>
        </w:rPr>
        <w:t>)</w:t>
      </w:r>
      <w:r w:rsidRPr="00EC718D">
        <w:rPr>
          <w:rFonts w:ascii="Arial" w:hAnsi="Arial" w:cs="Arial"/>
          <w:sz w:val="20"/>
          <w:szCs w:val="20"/>
        </w:rPr>
        <w:t xml:space="preserve">. Moisture retention and cation exchange capacity of sandy soil as influenced by soil additives. </w:t>
      </w:r>
      <w:r w:rsidRPr="00EC718D">
        <w:rPr>
          <w:rFonts w:ascii="Arial" w:hAnsi="Arial" w:cs="Arial"/>
          <w:i/>
          <w:iCs/>
          <w:sz w:val="20"/>
          <w:szCs w:val="20"/>
        </w:rPr>
        <w:t>J</w:t>
      </w:r>
      <w:r w:rsidR="00130463" w:rsidRPr="00EC718D">
        <w:rPr>
          <w:rFonts w:ascii="Arial" w:hAnsi="Arial" w:cs="Arial"/>
          <w:i/>
          <w:iCs/>
          <w:sz w:val="20"/>
          <w:szCs w:val="20"/>
        </w:rPr>
        <w:t>ournal</w:t>
      </w:r>
      <w:r w:rsidRPr="00EC718D">
        <w:rPr>
          <w:rFonts w:ascii="Arial" w:hAnsi="Arial" w:cs="Arial"/>
          <w:i/>
          <w:iCs/>
          <w:sz w:val="20"/>
          <w:szCs w:val="20"/>
        </w:rPr>
        <w:t xml:space="preserve"> of Appl</w:t>
      </w:r>
      <w:r w:rsidR="00130463" w:rsidRPr="00EC718D">
        <w:rPr>
          <w:rFonts w:ascii="Arial" w:hAnsi="Arial" w:cs="Arial"/>
          <w:i/>
          <w:iCs/>
          <w:sz w:val="20"/>
          <w:szCs w:val="20"/>
        </w:rPr>
        <w:t>ied</w:t>
      </w:r>
      <w:r w:rsidRPr="00EC718D">
        <w:rPr>
          <w:rFonts w:ascii="Arial" w:hAnsi="Arial" w:cs="Arial"/>
          <w:i/>
          <w:iCs/>
          <w:sz w:val="20"/>
          <w:szCs w:val="20"/>
        </w:rPr>
        <w:t xml:space="preserve"> Sci</w:t>
      </w:r>
      <w:r w:rsidR="00130463" w:rsidRPr="00EC718D">
        <w:rPr>
          <w:rFonts w:ascii="Arial" w:hAnsi="Arial" w:cs="Arial"/>
          <w:i/>
          <w:iCs/>
          <w:sz w:val="20"/>
          <w:szCs w:val="20"/>
        </w:rPr>
        <w:t>ence</w:t>
      </w:r>
      <w:r w:rsidRPr="00EC718D">
        <w:rPr>
          <w:rFonts w:ascii="Arial" w:hAnsi="Arial" w:cs="Arial"/>
          <w:i/>
          <w:iCs/>
          <w:sz w:val="20"/>
          <w:szCs w:val="20"/>
        </w:rPr>
        <w:t xml:space="preserve"> Res</w:t>
      </w:r>
      <w:r w:rsidR="00130463" w:rsidRPr="00EC718D">
        <w:rPr>
          <w:rFonts w:ascii="Arial" w:hAnsi="Arial" w:cs="Arial"/>
          <w:i/>
          <w:iCs/>
          <w:sz w:val="20"/>
          <w:szCs w:val="20"/>
        </w:rPr>
        <w:t>earch</w:t>
      </w:r>
      <w:r w:rsidR="00D661A6" w:rsidRPr="00EC718D">
        <w:rPr>
          <w:rFonts w:ascii="Arial" w:hAnsi="Arial" w:cs="Arial"/>
          <w:i/>
          <w:iCs/>
          <w:sz w:val="20"/>
          <w:szCs w:val="20"/>
        </w:rPr>
        <w:t>,</w:t>
      </w:r>
      <w:r w:rsidRPr="00EC718D">
        <w:rPr>
          <w:rFonts w:ascii="Arial" w:hAnsi="Arial" w:cs="Arial"/>
          <w:sz w:val="20"/>
          <w:szCs w:val="20"/>
        </w:rPr>
        <w:t xml:space="preserve"> 2</w:t>
      </w:r>
      <w:r w:rsidR="00101323" w:rsidRPr="00EC718D">
        <w:rPr>
          <w:rFonts w:ascii="Arial" w:hAnsi="Arial" w:cs="Arial"/>
          <w:sz w:val="20"/>
          <w:szCs w:val="20"/>
        </w:rPr>
        <w:t xml:space="preserve"> (11) :</w:t>
      </w:r>
      <w:r w:rsidRPr="00EC718D">
        <w:rPr>
          <w:rFonts w:ascii="Arial" w:hAnsi="Arial" w:cs="Arial"/>
          <w:sz w:val="20"/>
          <w:szCs w:val="20"/>
        </w:rPr>
        <w:t xml:space="preserve"> 949-951.</w:t>
      </w:r>
      <w:r w:rsidR="00B53593" w:rsidRPr="00EC718D">
        <w:rPr>
          <w:rFonts w:ascii="Arial" w:hAnsi="Arial" w:cs="Arial"/>
          <w:sz w:val="20"/>
          <w:szCs w:val="20"/>
        </w:rPr>
        <w:t xml:space="preserve"> </w:t>
      </w:r>
      <w:r w:rsidR="00E246C6" w:rsidRPr="00EC718D">
        <w:rPr>
          <w:rFonts w:ascii="Arial" w:hAnsi="Arial" w:cs="Arial"/>
          <w:sz w:val="20"/>
          <w:szCs w:val="20"/>
        </w:rPr>
        <w:t>© 2006, INSInet Publication</w:t>
      </w:r>
      <w:r w:rsidR="00B53593" w:rsidRPr="00EC718D">
        <w:rPr>
          <w:rFonts w:ascii="Arial" w:hAnsi="Arial" w:cs="Arial"/>
          <w:sz w:val="20"/>
          <w:szCs w:val="20"/>
        </w:rPr>
        <w:t>.</w:t>
      </w:r>
    </w:p>
    <w:p w14:paraId="34AA42D2" w14:textId="4814DD79" w:rsidR="00C739D6" w:rsidRPr="00EC718D" w:rsidRDefault="00C739D6" w:rsidP="0042260B">
      <w:pPr>
        <w:spacing w:after="0" w:line="360" w:lineRule="auto"/>
        <w:ind w:hanging="283"/>
        <w:jc w:val="both"/>
        <w:rPr>
          <w:rStyle w:val="Hyperlink"/>
          <w:rFonts w:ascii="Arial" w:hAnsi="Arial" w:cs="Arial"/>
          <w:sz w:val="20"/>
          <w:szCs w:val="20"/>
        </w:rPr>
      </w:pPr>
      <w:r w:rsidRPr="00EC718D">
        <w:rPr>
          <w:rFonts w:ascii="Arial" w:hAnsi="Arial" w:cs="Arial"/>
          <w:sz w:val="20"/>
          <w:szCs w:val="20"/>
        </w:rPr>
        <w:t>Smith, J., Brown</w:t>
      </w:r>
      <w:r w:rsidR="00D661A6" w:rsidRPr="00EC718D">
        <w:rPr>
          <w:rFonts w:ascii="Arial" w:hAnsi="Arial" w:cs="Arial"/>
          <w:sz w:val="20"/>
          <w:szCs w:val="20"/>
        </w:rPr>
        <w:t xml:space="preserve">, L., </w:t>
      </w:r>
      <w:r w:rsidR="00387B22" w:rsidRPr="00EC718D">
        <w:rPr>
          <w:rFonts w:ascii="Arial" w:hAnsi="Arial" w:cs="Arial"/>
          <w:sz w:val="20"/>
          <w:szCs w:val="20"/>
        </w:rPr>
        <w:t>&amp;</w:t>
      </w:r>
      <w:r w:rsidRPr="00EC718D">
        <w:rPr>
          <w:rFonts w:ascii="Arial" w:hAnsi="Arial" w:cs="Arial"/>
          <w:sz w:val="20"/>
          <w:szCs w:val="20"/>
        </w:rPr>
        <w:t xml:space="preserve"> Johnson, </w:t>
      </w:r>
      <w:r w:rsidR="00D661A6" w:rsidRPr="00EC718D">
        <w:rPr>
          <w:rFonts w:ascii="Arial" w:hAnsi="Arial" w:cs="Arial"/>
          <w:sz w:val="20"/>
          <w:szCs w:val="20"/>
        </w:rPr>
        <w:t xml:space="preserve">M. </w:t>
      </w:r>
      <w:r w:rsidR="00E97B21" w:rsidRPr="00EC718D">
        <w:rPr>
          <w:rFonts w:ascii="Arial" w:hAnsi="Arial" w:cs="Arial"/>
          <w:sz w:val="20"/>
          <w:szCs w:val="20"/>
        </w:rPr>
        <w:t>(</w:t>
      </w:r>
      <w:r w:rsidRPr="00EC718D">
        <w:rPr>
          <w:rFonts w:ascii="Arial" w:hAnsi="Arial" w:cs="Arial"/>
          <w:sz w:val="20"/>
          <w:szCs w:val="20"/>
        </w:rPr>
        <w:t>2020</w:t>
      </w:r>
      <w:r w:rsidR="00E97B21" w:rsidRPr="00EC718D">
        <w:rPr>
          <w:rFonts w:ascii="Arial" w:hAnsi="Arial" w:cs="Arial"/>
          <w:sz w:val="20"/>
          <w:szCs w:val="20"/>
        </w:rPr>
        <w:t>)</w:t>
      </w:r>
      <w:r w:rsidRPr="00EC718D">
        <w:rPr>
          <w:rFonts w:ascii="Arial" w:hAnsi="Arial" w:cs="Arial"/>
          <w:sz w:val="20"/>
          <w:szCs w:val="20"/>
        </w:rPr>
        <w:t xml:space="preserve">. Impact of organic amendments on soil fertility and crop yield in tropical regions. </w:t>
      </w:r>
      <w:r w:rsidRPr="00EC718D">
        <w:rPr>
          <w:rFonts w:ascii="Arial" w:hAnsi="Arial" w:cs="Arial"/>
          <w:i/>
          <w:iCs/>
          <w:sz w:val="20"/>
          <w:szCs w:val="20"/>
        </w:rPr>
        <w:t>J</w:t>
      </w:r>
      <w:r w:rsidR="00130463" w:rsidRPr="00EC718D">
        <w:rPr>
          <w:rFonts w:ascii="Arial" w:hAnsi="Arial" w:cs="Arial"/>
          <w:i/>
          <w:iCs/>
          <w:sz w:val="20"/>
          <w:szCs w:val="20"/>
        </w:rPr>
        <w:t>ournal</w:t>
      </w:r>
      <w:r w:rsidRPr="00EC718D">
        <w:rPr>
          <w:rFonts w:ascii="Arial" w:hAnsi="Arial" w:cs="Arial"/>
          <w:i/>
          <w:iCs/>
          <w:sz w:val="20"/>
          <w:szCs w:val="20"/>
        </w:rPr>
        <w:t xml:space="preserve"> of Agricult</w:t>
      </w:r>
      <w:r w:rsidR="00130463" w:rsidRPr="00EC718D">
        <w:rPr>
          <w:rFonts w:ascii="Arial" w:hAnsi="Arial" w:cs="Arial"/>
          <w:i/>
          <w:iCs/>
          <w:sz w:val="20"/>
          <w:szCs w:val="20"/>
        </w:rPr>
        <w:t>ural</w:t>
      </w:r>
      <w:r w:rsidRPr="00EC718D">
        <w:rPr>
          <w:rFonts w:ascii="Arial" w:hAnsi="Arial" w:cs="Arial"/>
          <w:i/>
          <w:iCs/>
          <w:sz w:val="20"/>
          <w:szCs w:val="20"/>
        </w:rPr>
        <w:t xml:space="preserve"> Sci</w:t>
      </w:r>
      <w:r w:rsidR="00130463" w:rsidRPr="00EC718D">
        <w:rPr>
          <w:rFonts w:ascii="Arial" w:hAnsi="Arial" w:cs="Arial"/>
          <w:sz w:val="20"/>
          <w:szCs w:val="20"/>
        </w:rPr>
        <w:t>ence</w:t>
      </w:r>
      <w:r w:rsidRPr="00EC718D">
        <w:rPr>
          <w:rFonts w:ascii="Arial" w:hAnsi="Arial" w:cs="Arial"/>
          <w:sz w:val="20"/>
          <w:szCs w:val="20"/>
        </w:rPr>
        <w:t>, 12</w:t>
      </w:r>
      <w:r w:rsidR="00101323" w:rsidRPr="00EC718D">
        <w:rPr>
          <w:rFonts w:ascii="Arial" w:hAnsi="Arial" w:cs="Arial"/>
          <w:sz w:val="20"/>
          <w:szCs w:val="20"/>
        </w:rPr>
        <w:t xml:space="preserve"> </w:t>
      </w:r>
      <w:r w:rsidRPr="00EC718D">
        <w:rPr>
          <w:rFonts w:ascii="Arial" w:hAnsi="Arial" w:cs="Arial"/>
          <w:sz w:val="20"/>
          <w:szCs w:val="20"/>
        </w:rPr>
        <w:t>(3)</w:t>
      </w:r>
      <w:r w:rsidR="00101323" w:rsidRPr="00EC718D">
        <w:rPr>
          <w:rFonts w:ascii="Arial" w:hAnsi="Arial" w:cs="Arial"/>
          <w:sz w:val="20"/>
          <w:szCs w:val="20"/>
        </w:rPr>
        <w:t> :</w:t>
      </w:r>
      <w:r w:rsidRPr="00EC718D">
        <w:rPr>
          <w:rFonts w:ascii="Arial" w:hAnsi="Arial" w:cs="Arial"/>
          <w:sz w:val="20"/>
          <w:szCs w:val="20"/>
        </w:rPr>
        <w:t xml:space="preserve"> 45-58. </w:t>
      </w:r>
    </w:p>
    <w:p w14:paraId="02D252CD" w14:textId="2F9EF8ED" w:rsidR="00C739D6" w:rsidRPr="00EC718D" w:rsidRDefault="00C739D6" w:rsidP="007D78CD">
      <w:pPr>
        <w:spacing w:after="0" w:line="360" w:lineRule="auto"/>
        <w:ind w:hanging="283"/>
        <w:jc w:val="both"/>
        <w:rPr>
          <w:rFonts w:ascii="Arial" w:hAnsi="Arial" w:cs="Arial"/>
          <w:sz w:val="20"/>
          <w:szCs w:val="20"/>
        </w:rPr>
      </w:pPr>
      <w:r w:rsidRPr="00EC718D">
        <w:rPr>
          <w:rFonts w:ascii="Arial" w:hAnsi="Arial" w:cs="Arial"/>
          <w:sz w:val="20"/>
          <w:szCs w:val="20"/>
        </w:rPr>
        <w:t>Traore, K., Sorho</w:t>
      </w:r>
      <w:r w:rsidR="00D661A6" w:rsidRPr="00EC718D">
        <w:rPr>
          <w:rFonts w:ascii="Arial" w:hAnsi="Arial" w:cs="Arial"/>
          <w:sz w:val="20"/>
          <w:szCs w:val="20"/>
        </w:rPr>
        <w:t>, F</w:t>
      </w:r>
      <w:r w:rsidRPr="00EC718D">
        <w:rPr>
          <w:rFonts w:ascii="Arial" w:hAnsi="Arial" w:cs="Arial"/>
          <w:sz w:val="20"/>
          <w:szCs w:val="20"/>
        </w:rPr>
        <w:t>., Dramane</w:t>
      </w:r>
      <w:r w:rsidR="00D661A6" w:rsidRPr="00EC718D">
        <w:rPr>
          <w:rFonts w:ascii="Arial" w:hAnsi="Arial" w:cs="Arial"/>
          <w:sz w:val="20"/>
          <w:szCs w:val="20"/>
        </w:rPr>
        <w:t xml:space="preserve">, D., </w:t>
      </w:r>
      <w:r w:rsidR="00387B22" w:rsidRPr="00EC718D">
        <w:rPr>
          <w:rFonts w:ascii="Arial" w:hAnsi="Arial" w:cs="Arial"/>
          <w:sz w:val="20"/>
          <w:szCs w:val="20"/>
        </w:rPr>
        <w:t>&amp;</w:t>
      </w:r>
      <w:r w:rsidRPr="00EC718D">
        <w:rPr>
          <w:rFonts w:ascii="Arial" w:hAnsi="Arial" w:cs="Arial"/>
          <w:sz w:val="20"/>
          <w:szCs w:val="20"/>
        </w:rPr>
        <w:t xml:space="preserve"> Sylla,</w:t>
      </w:r>
      <w:r w:rsidR="00D661A6" w:rsidRPr="00EC718D">
        <w:rPr>
          <w:rFonts w:ascii="Arial" w:hAnsi="Arial" w:cs="Arial"/>
          <w:sz w:val="20"/>
          <w:szCs w:val="20"/>
        </w:rPr>
        <w:t xml:space="preserve"> M. (</w:t>
      </w:r>
      <w:r w:rsidRPr="00EC718D">
        <w:rPr>
          <w:rFonts w:ascii="Arial" w:hAnsi="Arial" w:cs="Arial"/>
          <w:sz w:val="20"/>
          <w:szCs w:val="20"/>
        </w:rPr>
        <w:t>2013</w:t>
      </w:r>
      <w:r w:rsidR="00D661A6" w:rsidRPr="00EC718D">
        <w:rPr>
          <w:rFonts w:ascii="Arial" w:hAnsi="Arial" w:cs="Arial"/>
          <w:sz w:val="20"/>
          <w:szCs w:val="20"/>
        </w:rPr>
        <w:t>)</w:t>
      </w:r>
      <w:r w:rsidRPr="00EC718D">
        <w:rPr>
          <w:rFonts w:ascii="Arial" w:hAnsi="Arial" w:cs="Arial"/>
          <w:sz w:val="20"/>
          <w:szCs w:val="20"/>
        </w:rPr>
        <w:t xml:space="preserve">. Alternative virus host weeds in Solanaceae crops in Côte d'Ivoire. </w:t>
      </w:r>
      <w:r w:rsidRPr="00EC718D">
        <w:rPr>
          <w:rFonts w:ascii="Arial" w:hAnsi="Arial" w:cs="Arial"/>
          <w:i/>
          <w:iCs/>
          <w:sz w:val="20"/>
          <w:szCs w:val="20"/>
        </w:rPr>
        <w:t>A</w:t>
      </w:r>
      <w:r w:rsidR="00130463" w:rsidRPr="00EC718D">
        <w:rPr>
          <w:rFonts w:ascii="Arial" w:hAnsi="Arial" w:cs="Arial"/>
          <w:i/>
          <w:iCs/>
          <w:sz w:val="20"/>
          <w:szCs w:val="20"/>
        </w:rPr>
        <w:t>frican</w:t>
      </w:r>
      <w:r w:rsidR="002A6B23" w:rsidRPr="00EC718D">
        <w:rPr>
          <w:rFonts w:ascii="Arial" w:hAnsi="Arial" w:cs="Arial"/>
          <w:i/>
          <w:iCs/>
          <w:sz w:val="20"/>
          <w:szCs w:val="20"/>
        </w:rPr>
        <w:t xml:space="preserve"> </w:t>
      </w:r>
      <w:r w:rsidR="00130463" w:rsidRPr="00EC718D">
        <w:rPr>
          <w:rFonts w:ascii="Arial" w:hAnsi="Arial" w:cs="Arial"/>
          <w:i/>
          <w:iCs/>
          <w:sz w:val="20"/>
          <w:szCs w:val="20"/>
        </w:rPr>
        <w:t>Agronomy</w:t>
      </w:r>
      <w:r w:rsidR="00D661A6" w:rsidRPr="00EC718D">
        <w:rPr>
          <w:rFonts w:ascii="Arial" w:hAnsi="Arial" w:cs="Arial"/>
          <w:i/>
          <w:iCs/>
          <w:sz w:val="20"/>
          <w:szCs w:val="20"/>
        </w:rPr>
        <w:t>,</w:t>
      </w:r>
      <w:r w:rsidR="00130463" w:rsidRPr="00EC718D">
        <w:rPr>
          <w:rFonts w:ascii="Arial" w:hAnsi="Arial" w:cs="Arial"/>
          <w:i/>
          <w:iCs/>
          <w:sz w:val="20"/>
          <w:szCs w:val="20"/>
        </w:rPr>
        <w:t xml:space="preserve"> </w:t>
      </w:r>
      <w:r w:rsidRPr="00EC718D">
        <w:rPr>
          <w:rFonts w:ascii="Arial" w:hAnsi="Arial" w:cs="Arial"/>
          <w:sz w:val="20"/>
          <w:szCs w:val="20"/>
        </w:rPr>
        <w:t>25</w:t>
      </w:r>
      <w:r w:rsidR="00101323" w:rsidRPr="00EC718D">
        <w:rPr>
          <w:rFonts w:ascii="Arial" w:hAnsi="Arial" w:cs="Arial"/>
          <w:sz w:val="20"/>
          <w:szCs w:val="20"/>
        </w:rPr>
        <w:t> : 231-237</w:t>
      </w:r>
      <w:r w:rsidR="002A6B23" w:rsidRPr="00EC718D">
        <w:rPr>
          <w:rFonts w:ascii="Arial" w:hAnsi="Arial" w:cs="Arial"/>
          <w:sz w:val="20"/>
          <w:szCs w:val="20"/>
        </w:rPr>
        <w:t>.</w:t>
      </w:r>
      <w:r w:rsidR="007D78CD" w:rsidRPr="00EC718D">
        <w:rPr>
          <w:rFonts w:ascii="Arial" w:hAnsi="Arial" w:cs="Arial"/>
          <w:sz w:val="20"/>
          <w:szCs w:val="20"/>
        </w:rPr>
        <w:t xml:space="preserve"> Available : </w:t>
      </w:r>
      <w:r w:rsidR="002A6B23" w:rsidRPr="00EC718D">
        <w:rPr>
          <w:rFonts w:ascii="Arial" w:hAnsi="Arial" w:cs="Arial"/>
          <w:color w:val="232323"/>
          <w:sz w:val="20"/>
          <w:szCs w:val="20"/>
          <w:shd w:val="clear" w:color="auto" w:fill="FFFFFF"/>
        </w:rPr>
        <w:t>https://www.ajol.info/index.php/aga/article/view/100651</w:t>
      </w:r>
    </w:p>
    <w:p w14:paraId="5325B776" w14:textId="05628185" w:rsidR="007C7645" w:rsidRPr="00EC718D" w:rsidRDefault="00C739D6" w:rsidP="00905939">
      <w:pPr>
        <w:spacing w:after="0" w:line="360" w:lineRule="auto"/>
        <w:ind w:hanging="283"/>
        <w:jc w:val="both"/>
        <w:rPr>
          <w:rFonts w:ascii="Arial" w:hAnsi="Arial" w:cs="Arial"/>
          <w:sz w:val="20"/>
          <w:szCs w:val="20"/>
        </w:rPr>
      </w:pPr>
      <w:r w:rsidRPr="00EC718D">
        <w:rPr>
          <w:rFonts w:ascii="Arial" w:hAnsi="Arial" w:cs="Arial"/>
          <w:sz w:val="20"/>
          <w:szCs w:val="20"/>
        </w:rPr>
        <w:t>Noah, E., Marcel,</w:t>
      </w:r>
      <w:r w:rsidR="00D661A6" w:rsidRPr="00EC718D">
        <w:rPr>
          <w:rFonts w:ascii="Arial" w:hAnsi="Arial" w:cs="Arial"/>
          <w:sz w:val="20"/>
          <w:szCs w:val="20"/>
        </w:rPr>
        <w:t xml:space="preserve"> D., </w:t>
      </w:r>
      <w:r w:rsidRPr="00EC718D">
        <w:rPr>
          <w:rFonts w:ascii="Arial" w:hAnsi="Arial" w:cs="Arial"/>
          <w:sz w:val="20"/>
          <w:szCs w:val="20"/>
        </w:rPr>
        <w:t>Mvondo</w:t>
      </w:r>
      <w:r w:rsidR="00D661A6" w:rsidRPr="00EC718D">
        <w:rPr>
          <w:rFonts w:ascii="Arial" w:hAnsi="Arial" w:cs="Arial"/>
          <w:sz w:val="20"/>
          <w:szCs w:val="20"/>
        </w:rPr>
        <w:t xml:space="preserve">, A. J. P., </w:t>
      </w:r>
      <w:r w:rsidR="00387B22" w:rsidRPr="00EC718D">
        <w:rPr>
          <w:rFonts w:ascii="Arial" w:hAnsi="Arial" w:cs="Arial"/>
          <w:sz w:val="20"/>
          <w:szCs w:val="20"/>
        </w:rPr>
        <w:t>&amp;</w:t>
      </w:r>
      <w:r w:rsidRPr="00EC718D">
        <w:rPr>
          <w:rFonts w:ascii="Arial" w:hAnsi="Arial" w:cs="Arial"/>
          <w:sz w:val="20"/>
          <w:szCs w:val="20"/>
        </w:rPr>
        <w:t xml:space="preserve"> Maigari,</w:t>
      </w:r>
      <w:r w:rsidR="00D661A6" w:rsidRPr="00EC718D">
        <w:rPr>
          <w:rFonts w:ascii="Arial" w:hAnsi="Arial" w:cs="Arial"/>
          <w:sz w:val="20"/>
          <w:szCs w:val="20"/>
        </w:rPr>
        <w:t xml:space="preserve"> P.</w:t>
      </w:r>
      <w:r w:rsidR="00A26186" w:rsidRPr="00EC718D">
        <w:rPr>
          <w:rFonts w:ascii="Arial" w:hAnsi="Arial" w:cs="Arial"/>
          <w:sz w:val="20"/>
          <w:szCs w:val="20"/>
        </w:rPr>
        <w:t xml:space="preserve"> </w:t>
      </w:r>
      <w:r w:rsidR="00E97B21" w:rsidRPr="00EC718D">
        <w:rPr>
          <w:rFonts w:ascii="Arial" w:hAnsi="Arial" w:cs="Arial"/>
          <w:sz w:val="20"/>
          <w:szCs w:val="20"/>
        </w:rPr>
        <w:t>(</w:t>
      </w:r>
      <w:r w:rsidRPr="00EC718D">
        <w:rPr>
          <w:rFonts w:ascii="Arial" w:hAnsi="Arial" w:cs="Arial"/>
          <w:sz w:val="20"/>
          <w:szCs w:val="20"/>
        </w:rPr>
        <w:t>2024</w:t>
      </w:r>
      <w:r w:rsidR="00E97B21" w:rsidRPr="00EC718D">
        <w:rPr>
          <w:rFonts w:ascii="Arial" w:hAnsi="Arial" w:cs="Arial"/>
          <w:sz w:val="20"/>
          <w:szCs w:val="20"/>
        </w:rPr>
        <w:t>)</w:t>
      </w:r>
      <w:r w:rsidRPr="00EC718D">
        <w:rPr>
          <w:rFonts w:ascii="Arial" w:hAnsi="Arial" w:cs="Arial"/>
          <w:sz w:val="20"/>
          <w:szCs w:val="20"/>
        </w:rPr>
        <w:t xml:space="preserve">. Effects of compost and vermicompost on the productivity of two species of aubergines (Solanum aethiopicum L. and Solanum melongena L.) in the locality of Bini-Dang in Ngaoundéré in Adamaoua, Cameroon. </w:t>
      </w:r>
      <w:r w:rsidRPr="00EC718D">
        <w:rPr>
          <w:rFonts w:ascii="Arial" w:hAnsi="Arial" w:cs="Arial"/>
          <w:i/>
          <w:iCs/>
          <w:sz w:val="20"/>
          <w:szCs w:val="20"/>
        </w:rPr>
        <w:t>Int</w:t>
      </w:r>
      <w:r w:rsidR="00130463" w:rsidRPr="00EC718D">
        <w:rPr>
          <w:rFonts w:ascii="Arial" w:hAnsi="Arial" w:cs="Arial"/>
          <w:i/>
          <w:iCs/>
          <w:sz w:val="20"/>
          <w:szCs w:val="20"/>
        </w:rPr>
        <w:t>ernational</w:t>
      </w:r>
      <w:r w:rsidRPr="00EC718D">
        <w:rPr>
          <w:rFonts w:ascii="Arial" w:hAnsi="Arial" w:cs="Arial"/>
          <w:i/>
          <w:iCs/>
          <w:sz w:val="20"/>
          <w:szCs w:val="20"/>
        </w:rPr>
        <w:t xml:space="preserve"> J</w:t>
      </w:r>
      <w:r w:rsidR="00130463" w:rsidRPr="00EC718D">
        <w:rPr>
          <w:rFonts w:ascii="Arial" w:hAnsi="Arial" w:cs="Arial"/>
          <w:i/>
          <w:iCs/>
          <w:sz w:val="20"/>
          <w:szCs w:val="20"/>
        </w:rPr>
        <w:t>ournal</w:t>
      </w:r>
      <w:r w:rsidRPr="00EC718D">
        <w:rPr>
          <w:rFonts w:ascii="Arial" w:hAnsi="Arial" w:cs="Arial"/>
          <w:i/>
          <w:iCs/>
          <w:sz w:val="20"/>
          <w:szCs w:val="20"/>
        </w:rPr>
        <w:t xml:space="preserve"> of Appl</w:t>
      </w:r>
      <w:r w:rsidR="00130463" w:rsidRPr="00EC718D">
        <w:rPr>
          <w:rFonts w:ascii="Arial" w:hAnsi="Arial" w:cs="Arial"/>
          <w:i/>
          <w:iCs/>
          <w:sz w:val="20"/>
          <w:szCs w:val="20"/>
        </w:rPr>
        <w:t>ied</w:t>
      </w:r>
      <w:r w:rsidRPr="00EC718D">
        <w:rPr>
          <w:rFonts w:ascii="Arial" w:hAnsi="Arial" w:cs="Arial"/>
          <w:i/>
          <w:iCs/>
          <w:sz w:val="20"/>
          <w:szCs w:val="20"/>
        </w:rPr>
        <w:t xml:space="preserve"> Res</w:t>
      </w:r>
      <w:r w:rsidR="00130463" w:rsidRPr="00EC718D">
        <w:rPr>
          <w:rFonts w:ascii="Arial" w:hAnsi="Arial" w:cs="Arial"/>
          <w:i/>
          <w:iCs/>
          <w:sz w:val="20"/>
          <w:szCs w:val="20"/>
        </w:rPr>
        <w:t xml:space="preserve"> earch</w:t>
      </w:r>
      <w:r w:rsidR="00D661A6" w:rsidRPr="00EC718D">
        <w:rPr>
          <w:rFonts w:ascii="Arial" w:hAnsi="Arial" w:cs="Arial"/>
          <w:i/>
          <w:iCs/>
          <w:sz w:val="20"/>
          <w:szCs w:val="20"/>
        </w:rPr>
        <w:t>,</w:t>
      </w:r>
      <w:r w:rsidR="00130463" w:rsidRPr="00EC718D">
        <w:rPr>
          <w:rFonts w:ascii="Arial" w:hAnsi="Arial" w:cs="Arial"/>
          <w:i/>
          <w:iCs/>
          <w:sz w:val="20"/>
          <w:szCs w:val="20"/>
        </w:rPr>
        <w:t xml:space="preserve"> </w:t>
      </w:r>
      <w:r w:rsidRPr="00EC718D">
        <w:rPr>
          <w:rFonts w:ascii="Arial" w:hAnsi="Arial" w:cs="Arial"/>
          <w:sz w:val="20"/>
          <w:szCs w:val="20"/>
        </w:rPr>
        <w:t>10</w:t>
      </w:r>
      <w:r w:rsidR="00A26186" w:rsidRPr="00EC718D">
        <w:rPr>
          <w:rFonts w:ascii="Arial" w:hAnsi="Arial" w:cs="Arial"/>
          <w:sz w:val="20"/>
          <w:szCs w:val="20"/>
        </w:rPr>
        <w:t xml:space="preserve"> </w:t>
      </w:r>
      <w:r w:rsidRPr="00EC718D">
        <w:rPr>
          <w:rFonts w:ascii="Arial" w:hAnsi="Arial" w:cs="Arial"/>
          <w:sz w:val="20"/>
          <w:szCs w:val="20"/>
        </w:rPr>
        <w:t>(6)</w:t>
      </w:r>
      <w:r w:rsidR="00101323" w:rsidRPr="00EC718D">
        <w:rPr>
          <w:rFonts w:ascii="Arial" w:hAnsi="Arial" w:cs="Arial"/>
          <w:sz w:val="20"/>
          <w:szCs w:val="20"/>
        </w:rPr>
        <w:t xml:space="preserve"> </w:t>
      </w:r>
      <w:r w:rsidRPr="00EC718D">
        <w:rPr>
          <w:rFonts w:ascii="Arial" w:hAnsi="Arial" w:cs="Arial"/>
          <w:sz w:val="20"/>
          <w:szCs w:val="20"/>
        </w:rPr>
        <w:t>: 203–</w:t>
      </w:r>
      <w:r w:rsidR="00E246C6" w:rsidRPr="00EC718D">
        <w:rPr>
          <w:rFonts w:ascii="Arial" w:hAnsi="Arial" w:cs="Arial"/>
          <w:sz w:val="20"/>
          <w:szCs w:val="20"/>
        </w:rPr>
        <w:t>21</w:t>
      </w:r>
      <w:r w:rsidRPr="00EC718D">
        <w:rPr>
          <w:rFonts w:ascii="Arial" w:hAnsi="Arial" w:cs="Arial"/>
          <w:sz w:val="20"/>
          <w:szCs w:val="20"/>
        </w:rPr>
        <w:t>2</w:t>
      </w:r>
      <w:r w:rsidR="00D661A6" w:rsidRPr="00EC718D">
        <w:rPr>
          <w:rFonts w:ascii="Arial" w:hAnsi="Arial" w:cs="Arial"/>
          <w:sz w:val="20"/>
          <w:szCs w:val="20"/>
        </w:rPr>
        <w:t>.</w:t>
      </w:r>
      <w:r w:rsidR="00905939" w:rsidRPr="00EC718D">
        <w:rPr>
          <w:rFonts w:ascii="Arial" w:hAnsi="Arial" w:cs="Arial"/>
          <w:sz w:val="20"/>
          <w:szCs w:val="20"/>
        </w:rPr>
        <w:t xml:space="preserve"> Available </w:t>
      </w:r>
      <w:r w:rsidR="00E246C6" w:rsidRPr="00EC718D">
        <w:rPr>
          <w:rFonts w:ascii="Arial" w:hAnsi="Arial" w:cs="Arial"/>
          <w:sz w:val="20"/>
          <w:szCs w:val="20"/>
        </w:rPr>
        <w:t>: https://dx.doi.org/10.22271/allresearch.2024.v10.i6c.11832</w:t>
      </w:r>
    </w:p>
    <w:sectPr w:rsidR="007C7645" w:rsidRPr="00EC718D" w:rsidSect="00996B89">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76925" w14:textId="77777777" w:rsidR="00BF4E5D" w:rsidRDefault="00BF4E5D" w:rsidP="00B55DC9">
      <w:pPr>
        <w:spacing w:after="0" w:line="240" w:lineRule="auto"/>
      </w:pPr>
      <w:r>
        <w:separator/>
      </w:r>
    </w:p>
  </w:endnote>
  <w:endnote w:type="continuationSeparator" w:id="0">
    <w:p w14:paraId="618AB993" w14:textId="77777777" w:rsidR="00BF4E5D" w:rsidRDefault="00BF4E5D" w:rsidP="00B55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DF1E" w14:textId="77777777" w:rsidR="00B55DC9" w:rsidRDefault="00B55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AF0E4" w14:textId="77777777" w:rsidR="00B55DC9" w:rsidRDefault="00B55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84795" w14:textId="77777777" w:rsidR="00B55DC9" w:rsidRDefault="00B5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FD665" w14:textId="77777777" w:rsidR="00BF4E5D" w:rsidRDefault="00BF4E5D" w:rsidP="00B55DC9">
      <w:pPr>
        <w:spacing w:after="0" w:line="240" w:lineRule="auto"/>
      </w:pPr>
      <w:r>
        <w:separator/>
      </w:r>
    </w:p>
  </w:footnote>
  <w:footnote w:type="continuationSeparator" w:id="0">
    <w:p w14:paraId="2B5913D3" w14:textId="77777777" w:rsidR="00BF4E5D" w:rsidRDefault="00BF4E5D" w:rsidP="00B55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A1CD6" w14:textId="3594AB47" w:rsidR="00B55DC9" w:rsidRDefault="00B55DC9">
    <w:pPr>
      <w:pStyle w:val="Header"/>
    </w:pPr>
    <w:r>
      <w:rPr>
        <w:noProof/>
      </w:rPr>
      <w:pict w14:anchorId="39A979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80563" o:spid="_x0000_s2050" type="#_x0000_t136" style="position:absolute;margin-left:0;margin-top:0;width:555.2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6A60C" w14:textId="43DD22DA" w:rsidR="00B55DC9" w:rsidRDefault="00B55DC9">
    <w:pPr>
      <w:pStyle w:val="Header"/>
    </w:pPr>
    <w:r>
      <w:rPr>
        <w:noProof/>
      </w:rPr>
      <w:pict w14:anchorId="5489C1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80564" o:spid="_x0000_s2051" type="#_x0000_t136" style="position:absolute;margin-left:0;margin-top:0;width:555.2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B8DC6" w14:textId="785F3884" w:rsidR="00B55DC9" w:rsidRDefault="00B55DC9">
    <w:pPr>
      <w:pStyle w:val="Header"/>
    </w:pPr>
    <w:r>
      <w:rPr>
        <w:noProof/>
      </w:rPr>
      <w:pict w14:anchorId="46424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80562" o:spid="_x0000_s2049" type="#_x0000_t136" style="position:absolute;margin-left:0;margin-top:0;width:555.2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901EC"/>
    <w:multiLevelType w:val="hybridMultilevel"/>
    <w:tmpl w:val="D7EE7F3A"/>
    <w:lvl w:ilvl="0" w:tplc="9F96E7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3B46FA1"/>
    <w:multiLevelType w:val="multilevel"/>
    <w:tmpl w:val="624E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483E38"/>
    <w:multiLevelType w:val="multilevel"/>
    <w:tmpl w:val="377C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2675F1"/>
    <w:multiLevelType w:val="hybridMultilevel"/>
    <w:tmpl w:val="0406D79C"/>
    <w:lvl w:ilvl="0" w:tplc="1FDCAC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DEB483A"/>
    <w:multiLevelType w:val="multilevel"/>
    <w:tmpl w:val="5586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9D6"/>
    <w:rsid w:val="000405CA"/>
    <w:rsid w:val="000455AD"/>
    <w:rsid w:val="00056687"/>
    <w:rsid w:val="000B033E"/>
    <w:rsid w:val="00101323"/>
    <w:rsid w:val="00104AB9"/>
    <w:rsid w:val="001152C3"/>
    <w:rsid w:val="00130463"/>
    <w:rsid w:val="001336AE"/>
    <w:rsid w:val="00210510"/>
    <w:rsid w:val="00245CD5"/>
    <w:rsid w:val="00277A67"/>
    <w:rsid w:val="0028611D"/>
    <w:rsid w:val="00297C51"/>
    <w:rsid w:val="002A6B23"/>
    <w:rsid w:val="00302951"/>
    <w:rsid w:val="00306C0C"/>
    <w:rsid w:val="00372B3A"/>
    <w:rsid w:val="00387B22"/>
    <w:rsid w:val="003A5A41"/>
    <w:rsid w:val="003B2CAE"/>
    <w:rsid w:val="003C2B8D"/>
    <w:rsid w:val="003E6EC8"/>
    <w:rsid w:val="0042260B"/>
    <w:rsid w:val="0043353A"/>
    <w:rsid w:val="0043591B"/>
    <w:rsid w:val="004B569E"/>
    <w:rsid w:val="00544EE3"/>
    <w:rsid w:val="00562C1B"/>
    <w:rsid w:val="005748F7"/>
    <w:rsid w:val="00590941"/>
    <w:rsid w:val="005D2831"/>
    <w:rsid w:val="005E4DED"/>
    <w:rsid w:val="005E62F8"/>
    <w:rsid w:val="0061693C"/>
    <w:rsid w:val="00626E4A"/>
    <w:rsid w:val="0064361E"/>
    <w:rsid w:val="00656129"/>
    <w:rsid w:val="00684EBF"/>
    <w:rsid w:val="006A4160"/>
    <w:rsid w:val="006B5003"/>
    <w:rsid w:val="006F53A4"/>
    <w:rsid w:val="0074309B"/>
    <w:rsid w:val="007814A5"/>
    <w:rsid w:val="007C7645"/>
    <w:rsid w:val="007D78CD"/>
    <w:rsid w:val="00815367"/>
    <w:rsid w:val="008220D2"/>
    <w:rsid w:val="008727F7"/>
    <w:rsid w:val="00882BFF"/>
    <w:rsid w:val="00905939"/>
    <w:rsid w:val="009149DC"/>
    <w:rsid w:val="0095029B"/>
    <w:rsid w:val="00996B89"/>
    <w:rsid w:val="009C28D0"/>
    <w:rsid w:val="009D6D69"/>
    <w:rsid w:val="00A16019"/>
    <w:rsid w:val="00A26186"/>
    <w:rsid w:val="00B04D77"/>
    <w:rsid w:val="00B2601F"/>
    <w:rsid w:val="00B53593"/>
    <w:rsid w:val="00B55DC9"/>
    <w:rsid w:val="00B6050C"/>
    <w:rsid w:val="00B650CB"/>
    <w:rsid w:val="00B73574"/>
    <w:rsid w:val="00B7618F"/>
    <w:rsid w:val="00BA4017"/>
    <w:rsid w:val="00BC0F77"/>
    <w:rsid w:val="00BD4352"/>
    <w:rsid w:val="00BD49D0"/>
    <w:rsid w:val="00BF4E5D"/>
    <w:rsid w:val="00C2551C"/>
    <w:rsid w:val="00C609F6"/>
    <w:rsid w:val="00C739D6"/>
    <w:rsid w:val="00C86902"/>
    <w:rsid w:val="00CA7AA5"/>
    <w:rsid w:val="00D661A6"/>
    <w:rsid w:val="00D74617"/>
    <w:rsid w:val="00D82497"/>
    <w:rsid w:val="00D90F34"/>
    <w:rsid w:val="00DD0A8D"/>
    <w:rsid w:val="00E246C6"/>
    <w:rsid w:val="00E31F3B"/>
    <w:rsid w:val="00E60692"/>
    <w:rsid w:val="00E82714"/>
    <w:rsid w:val="00E93D7A"/>
    <w:rsid w:val="00E93DE9"/>
    <w:rsid w:val="00E97B21"/>
    <w:rsid w:val="00EB3449"/>
    <w:rsid w:val="00EB6AA3"/>
    <w:rsid w:val="00EC718D"/>
    <w:rsid w:val="00F36125"/>
    <w:rsid w:val="00F9658C"/>
    <w:rsid w:val="00FC1871"/>
    <w:rsid w:val="00FD248D"/>
    <w:rsid w:val="00FE0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A54F2A"/>
  <w15:chartTrackingRefBased/>
  <w15:docId w15:val="{DC3640F2-52F6-4645-89F4-9A1A4123D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39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39D6"/>
    <w:rPr>
      <w:color w:val="0563C1" w:themeColor="hyperlink"/>
      <w:u w:val="single"/>
    </w:rPr>
  </w:style>
  <w:style w:type="paragraph" w:styleId="NormalWeb">
    <w:name w:val="Normal (Web)"/>
    <w:basedOn w:val="Normal"/>
    <w:uiPriority w:val="99"/>
    <w:unhideWhenUsed/>
    <w:rsid w:val="00C739D6"/>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39"/>
    <w:rsid w:val="00C73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a-key">
    <w:name w:val="meta-key"/>
    <w:basedOn w:val="DefaultParagraphFont"/>
    <w:rsid w:val="002A6B23"/>
  </w:style>
  <w:style w:type="character" w:styleId="Strong">
    <w:name w:val="Strong"/>
    <w:basedOn w:val="DefaultParagraphFont"/>
    <w:uiPriority w:val="22"/>
    <w:qFormat/>
    <w:rsid w:val="002A6B23"/>
    <w:rPr>
      <w:b/>
      <w:bCs/>
    </w:rPr>
  </w:style>
  <w:style w:type="character" w:customStyle="1" w:styleId="meta-value">
    <w:name w:val="meta-value"/>
    <w:basedOn w:val="DefaultParagraphFont"/>
    <w:rsid w:val="002A6B23"/>
  </w:style>
  <w:style w:type="character" w:customStyle="1" w:styleId="t286pc">
    <w:name w:val="t286pc"/>
    <w:basedOn w:val="DefaultParagraphFont"/>
    <w:rsid w:val="00FE0E5D"/>
  </w:style>
  <w:style w:type="character" w:customStyle="1" w:styleId="vkekvd">
    <w:name w:val="vkekvd"/>
    <w:basedOn w:val="DefaultParagraphFont"/>
    <w:rsid w:val="00FE0E5D"/>
  </w:style>
  <w:style w:type="character" w:customStyle="1" w:styleId="identifier">
    <w:name w:val="identifier"/>
    <w:basedOn w:val="DefaultParagraphFont"/>
    <w:rsid w:val="00302951"/>
  </w:style>
  <w:style w:type="character" w:customStyle="1" w:styleId="id-label">
    <w:name w:val="id-label"/>
    <w:basedOn w:val="DefaultParagraphFont"/>
    <w:rsid w:val="00302951"/>
  </w:style>
  <w:style w:type="paragraph" w:styleId="ListParagraph">
    <w:name w:val="List Paragraph"/>
    <w:basedOn w:val="Normal"/>
    <w:uiPriority w:val="34"/>
    <w:qFormat/>
    <w:rsid w:val="0095029B"/>
    <w:pPr>
      <w:ind w:left="720"/>
      <w:contextualSpacing/>
    </w:pPr>
  </w:style>
  <w:style w:type="paragraph" w:styleId="Header">
    <w:name w:val="header"/>
    <w:basedOn w:val="Normal"/>
    <w:link w:val="HeaderChar"/>
    <w:uiPriority w:val="99"/>
    <w:unhideWhenUsed/>
    <w:rsid w:val="00B55D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5DC9"/>
  </w:style>
  <w:style w:type="paragraph" w:styleId="Footer">
    <w:name w:val="footer"/>
    <w:basedOn w:val="Normal"/>
    <w:link w:val="FooterChar"/>
    <w:uiPriority w:val="99"/>
    <w:unhideWhenUsed/>
    <w:rsid w:val="00B55D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60929">
      <w:bodyDiv w:val="1"/>
      <w:marLeft w:val="0"/>
      <w:marRight w:val="0"/>
      <w:marTop w:val="0"/>
      <w:marBottom w:val="0"/>
      <w:divBdr>
        <w:top w:val="none" w:sz="0" w:space="0" w:color="auto"/>
        <w:left w:val="none" w:sz="0" w:space="0" w:color="auto"/>
        <w:bottom w:val="none" w:sz="0" w:space="0" w:color="auto"/>
        <w:right w:val="none" w:sz="0" w:space="0" w:color="auto"/>
      </w:divBdr>
    </w:div>
    <w:div w:id="959536453">
      <w:bodyDiv w:val="1"/>
      <w:marLeft w:val="0"/>
      <w:marRight w:val="0"/>
      <w:marTop w:val="0"/>
      <w:marBottom w:val="0"/>
      <w:divBdr>
        <w:top w:val="none" w:sz="0" w:space="0" w:color="auto"/>
        <w:left w:val="none" w:sz="0" w:space="0" w:color="auto"/>
        <w:bottom w:val="none" w:sz="0" w:space="0" w:color="auto"/>
        <w:right w:val="none" w:sz="0" w:space="0" w:color="auto"/>
      </w:divBdr>
    </w:div>
    <w:div w:id="963392957">
      <w:bodyDiv w:val="1"/>
      <w:marLeft w:val="0"/>
      <w:marRight w:val="0"/>
      <w:marTop w:val="0"/>
      <w:marBottom w:val="0"/>
      <w:divBdr>
        <w:top w:val="none" w:sz="0" w:space="0" w:color="auto"/>
        <w:left w:val="none" w:sz="0" w:space="0" w:color="auto"/>
        <w:bottom w:val="none" w:sz="0" w:space="0" w:color="auto"/>
        <w:right w:val="none" w:sz="0" w:space="0" w:color="auto"/>
      </w:divBdr>
    </w:div>
    <w:div w:id="199036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2174/1381612822666151125001111"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doi.org/10.1016/j.foodchem.2018.06.09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1054</TotalTime>
  <Pages>12</Pages>
  <Words>4185</Words>
  <Characters>23855</Characters>
  <Application>Microsoft Office Word</Application>
  <DocSecurity>0</DocSecurity>
  <Lines>198</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BOUBACAR DIALLO</dc:creator>
  <cp:keywords/>
  <dc:description/>
  <cp:lastModifiedBy>SDI 1084</cp:lastModifiedBy>
  <cp:revision>34</cp:revision>
  <dcterms:created xsi:type="dcterms:W3CDTF">2025-10-15T09:53:00Z</dcterms:created>
  <dcterms:modified xsi:type="dcterms:W3CDTF">2025-10-24T08:40:00Z</dcterms:modified>
</cp:coreProperties>
</file>