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1049" w14:textId="7472305D" w:rsidR="00EB6A22" w:rsidRPr="00C06865" w:rsidRDefault="008F02C8" w:rsidP="00F85DBD">
      <w:pPr>
        <w:spacing w:line="360" w:lineRule="auto"/>
        <w:jc w:val="center"/>
        <w:rPr>
          <w:rFonts w:ascii="Times New Roman" w:hAnsi="Times New Roman" w:cs="Times New Roman"/>
          <w:b/>
          <w:bCs/>
          <w:sz w:val="28"/>
          <w:szCs w:val="28"/>
        </w:rPr>
      </w:pPr>
      <w:bookmarkStart w:id="0" w:name="_GoBack"/>
      <w:bookmarkEnd w:id="0"/>
      <w:r w:rsidRPr="00C06865">
        <w:rPr>
          <w:rFonts w:ascii="Times New Roman" w:hAnsi="Times New Roman" w:cs="Times New Roman"/>
          <w:b/>
          <w:bCs/>
          <w:sz w:val="28"/>
          <w:szCs w:val="28"/>
        </w:rPr>
        <w:t>Evaluation of bio</w:t>
      </w:r>
      <w:r w:rsidR="00940A00">
        <w:rPr>
          <w:rFonts w:ascii="Times New Roman" w:hAnsi="Times New Roman" w:cs="Times New Roman"/>
          <w:b/>
          <w:bCs/>
          <w:sz w:val="28"/>
          <w:szCs w:val="28"/>
        </w:rPr>
        <w:t>-</w:t>
      </w:r>
      <w:r w:rsidRPr="00C06865">
        <w:rPr>
          <w:rFonts w:ascii="Times New Roman" w:hAnsi="Times New Roman" w:cs="Times New Roman"/>
          <w:b/>
          <w:bCs/>
          <w:sz w:val="28"/>
          <w:szCs w:val="28"/>
        </w:rPr>
        <w:t xml:space="preserve">efficacy of biorational insecticides against </w:t>
      </w:r>
      <w:r w:rsidR="00131AF1">
        <w:rPr>
          <w:rFonts w:ascii="Times New Roman" w:hAnsi="Times New Roman" w:cs="Times New Roman"/>
          <w:b/>
          <w:bCs/>
          <w:sz w:val="28"/>
          <w:szCs w:val="28"/>
        </w:rPr>
        <w:t>M</w:t>
      </w:r>
      <w:r w:rsidRPr="00C06865">
        <w:rPr>
          <w:rFonts w:ascii="Times New Roman" w:hAnsi="Times New Roman" w:cs="Times New Roman"/>
          <w:b/>
          <w:bCs/>
          <w:sz w:val="28"/>
          <w:szCs w:val="28"/>
        </w:rPr>
        <w:t xml:space="preserve">ustard </w:t>
      </w:r>
      <w:r w:rsidR="00131AF1">
        <w:rPr>
          <w:rFonts w:ascii="Times New Roman" w:hAnsi="Times New Roman" w:cs="Times New Roman"/>
          <w:b/>
          <w:bCs/>
          <w:sz w:val="28"/>
          <w:szCs w:val="28"/>
        </w:rPr>
        <w:t>A</w:t>
      </w:r>
      <w:r w:rsidRPr="00C06865">
        <w:rPr>
          <w:rFonts w:ascii="Times New Roman" w:hAnsi="Times New Roman" w:cs="Times New Roman"/>
          <w:b/>
          <w:bCs/>
          <w:sz w:val="28"/>
          <w:szCs w:val="28"/>
        </w:rPr>
        <w:t>phid (</w:t>
      </w:r>
      <w:proofErr w:type="spellStart"/>
      <w:r w:rsidRPr="00C06865">
        <w:rPr>
          <w:rFonts w:ascii="Times New Roman" w:hAnsi="Times New Roman" w:cs="Times New Roman"/>
          <w:b/>
          <w:bCs/>
          <w:i/>
          <w:iCs/>
          <w:sz w:val="28"/>
          <w:szCs w:val="28"/>
        </w:rPr>
        <w:t>Lipaphis</w:t>
      </w:r>
      <w:proofErr w:type="spellEnd"/>
      <w:r w:rsidRPr="00C06865">
        <w:rPr>
          <w:rFonts w:ascii="Times New Roman" w:hAnsi="Times New Roman" w:cs="Times New Roman"/>
          <w:b/>
          <w:bCs/>
          <w:sz w:val="28"/>
          <w:szCs w:val="28"/>
        </w:rPr>
        <w:t xml:space="preserve"> </w:t>
      </w:r>
      <w:proofErr w:type="spellStart"/>
      <w:r w:rsidRPr="00C06865">
        <w:rPr>
          <w:rFonts w:ascii="Times New Roman" w:hAnsi="Times New Roman" w:cs="Times New Roman"/>
          <w:b/>
          <w:bCs/>
          <w:i/>
          <w:iCs/>
          <w:sz w:val="28"/>
          <w:szCs w:val="28"/>
        </w:rPr>
        <w:t>erysimi</w:t>
      </w:r>
      <w:proofErr w:type="spellEnd"/>
      <w:r w:rsidRPr="00C06865">
        <w:rPr>
          <w:rFonts w:ascii="Times New Roman" w:hAnsi="Times New Roman" w:cs="Times New Roman"/>
          <w:b/>
          <w:bCs/>
          <w:sz w:val="28"/>
          <w:szCs w:val="28"/>
        </w:rPr>
        <w:t xml:space="preserve">) in </w:t>
      </w:r>
      <w:r w:rsidR="00307F67">
        <w:rPr>
          <w:rFonts w:ascii="Times New Roman" w:hAnsi="Times New Roman" w:cs="Times New Roman"/>
          <w:b/>
          <w:bCs/>
          <w:sz w:val="28"/>
          <w:szCs w:val="28"/>
        </w:rPr>
        <w:t>M</w:t>
      </w:r>
      <w:r w:rsidRPr="00C06865">
        <w:rPr>
          <w:rFonts w:ascii="Times New Roman" w:hAnsi="Times New Roman" w:cs="Times New Roman"/>
          <w:b/>
          <w:bCs/>
          <w:sz w:val="28"/>
          <w:szCs w:val="28"/>
        </w:rPr>
        <w:t>ustard (</w:t>
      </w:r>
      <w:r w:rsidRPr="00C06865">
        <w:rPr>
          <w:rFonts w:ascii="Times New Roman" w:hAnsi="Times New Roman" w:cs="Times New Roman"/>
          <w:b/>
          <w:bCs/>
          <w:i/>
          <w:iCs/>
          <w:sz w:val="28"/>
          <w:szCs w:val="28"/>
        </w:rPr>
        <w:t>Brassica</w:t>
      </w:r>
      <w:r w:rsidRPr="00C06865">
        <w:rPr>
          <w:rFonts w:ascii="Times New Roman" w:hAnsi="Times New Roman" w:cs="Times New Roman"/>
          <w:b/>
          <w:bCs/>
          <w:sz w:val="28"/>
          <w:szCs w:val="28"/>
        </w:rPr>
        <w:t xml:space="preserve"> </w:t>
      </w:r>
      <w:r w:rsidRPr="00C06865">
        <w:rPr>
          <w:rFonts w:ascii="Times New Roman" w:hAnsi="Times New Roman" w:cs="Times New Roman"/>
          <w:b/>
          <w:bCs/>
          <w:i/>
          <w:iCs/>
          <w:sz w:val="28"/>
          <w:szCs w:val="28"/>
        </w:rPr>
        <w:t>juncea</w:t>
      </w:r>
      <w:r w:rsidRPr="00C06865">
        <w:rPr>
          <w:rFonts w:ascii="Times New Roman" w:hAnsi="Times New Roman" w:cs="Times New Roman"/>
          <w:b/>
          <w:bCs/>
          <w:sz w:val="28"/>
          <w:szCs w:val="28"/>
        </w:rPr>
        <w:t>)</w:t>
      </w:r>
      <w:r w:rsidR="00932E5E" w:rsidRPr="00C06865">
        <w:rPr>
          <w:rFonts w:ascii="Times New Roman" w:hAnsi="Times New Roman" w:cs="Times New Roman"/>
          <w:b/>
          <w:bCs/>
          <w:sz w:val="28"/>
          <w:szCs w:val="28"/>
        </w:rPr>
        <w:t xml:space="preserve"> in the Kanpur region of Uttar Pradesh (India)</w:t>
      </w:r>
    </w:p>
    <w:p w14:paraId="1A987426" w14:textId="77777777" w:rsidR="00EB6A22" w:rsidRPr="00C06865" w:rsidRDefault="00EB6A22" w:rsidP="007C6C9C">
      <w:pPr>
        <w:spacing w:line="360" w:lineRule="auto"/>
        <w:jc w:val="both"/>
        <w:rPr>
          <w:rFonts w:ascii="Times New Roman" w:hAnsi="Times New Roman" w:cs="Times New Roman"/>
          <w:b/>
          <w:bCs/>
          <w:sz w:val="28"/>
          <w:szCs w:val="28"/>
        </w:rPr>
      </w:pPr>
    </w:p>
    <w:p w14:paraId="4543A65D" w14:textId="693881AB" w:rsidR="004C7A30" w:rsidRPr="00C06865" w:rsidRDefault="004C7A30" w:rsidP="00677D8C">
      <w:pPr>
        <w:spacing w:line="360" w:lineRule="auto"/>
        <w:jc w:val="center"/>
        <w:rPr>
          <w:rFonts w:ascii="Times New Roman" w:hAnsi="Times New Roman" w:cs="Times New Roman"/>
        </w:rPr>
      </w:pPr>
      <w:r>
        <w:rPr>
          <w:rFonts w:ascii="Times New Roman" w:hAnsi="Times New Roman" w:cs="Times New Roman"/>
        </w:rPr>
        <w:t xml:space="preserve"> </w:t>
      </w:r>
    </w:p>
    <w:p w14:paraId="2A88B55E" w14:textId="49087C66" w:rsidR="008945ED" w:rsidRPr="00C06865" w:rsidRDefault="008945ED" w:rsidP="007C6C9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ABSTRACT</w:t>
      </w:r>
    </w:p>
    <w:p w14:paraId="15E3BFCE" w14:textId="163F30D8" w:rsidR="005D6CDA" w:rsidRPr="00C06865" w:rsidRDefault="00FB4DDF" w:rsidP="007C6C9C">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rPr>
      </w:pPr>
      <w:r w:rsidRPr="00C06865">
        <w:rPr>
          <w:rFonts w:ascii="Times New Roman" w:hAnsi="Times New Roman" w:cs="Times New Roman"/>
        </w:rPr>
        <w:t>This</w:t>
      </w:r>
      <w:r w:rsidR="005D6CDA" w:rsidRPr="00C06865">
        <w:rPr>
          <w:rFonts w:ascii="Times New Roman" w:hAnsi="Times New Roman" w:cs="Times New Roman"/>
        </w:rPr>
        <w:t xml:space="preserve"> study evaluated the bio-efficacy of various biorational insecticides against the mustard aphid (</w:t>
      </w:r>
      <w:proofErr w:type="spellStart"/>
      <w:r w:rsidR="005D6CDA" w:rsidRPr="00C06865">
        <w:rPr>
          <w:rFonts w:ascii="Times New Roman" w:hAnsi="Times New Roman" w:cs="Times New Roman"/>
          <w:i/>
          <w:iCs/>
        </w:rPr>
        <w:t>Lipaphis</w:t>
      </w:r>
      <w:proofErr w:type="spellEnd"/>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erysimi</w:t>
      </w:r>
      <w:proofErr w:type="spellEnd"/>
      <w:r w:rsidR="005D6CDA" w:rsidRPr="00C06865">
        <w:rPr>
          <w:rFonts w:ascii="Times New Roman" w:hAnsi="Times New Roman" w:cs="Times New Roman"/>
        </w:rPr>
        <w:t>) in mustard (</w:t>
      </w:r>
      <w:r w:rsidR="005D6CDA" w:rsidRPr="00C06865">
        <w:rPr>
          <w:rFonts w:ascii="Times New Roman" w:hAnsi="Times New Roman" w:cs="Times New Roman"/>
          <w:i/>
          <w:iCs/>
        </w:rPr>
        <w:t>Brassica</w:t>
      </w:r>
      <w:r w:rsidR="005D6CDA" w:rsidRPr="00C06865">
        <w:rPr>
          <w:rFonts w:ascii="Times New Roman" w:hAnsi="Times New Roman" w:cs="Times New Roman"/>
        </w:rPr>
        <w:t xml:space="preserve"> </w:t>
      </w:r>
      <w:r w:rsidR="005D6CDA" w:rsidRPr="00C06865">
        <w:rPr>
          <w:rFonts w:ascii="Times New Roman" w:hAnsi="Times New Roman" w:cs="Times New Roman"/>
          <w:i/>
          <w:iCs/>
        </w:rPr>
        <w:t>juncea</w:t>
      </w:r>
      <w:r w:rsidR="005D6CDA" w:rsidRPr="00C06865">
        <w:rPr>
          <w:rFonts w:ascii="Times New Roman" w:hAnsi="Times New Roman" w:cs="Times New Roman"/>
        </w:rPr>
        <w:t xml:space="preserve">) over two </w:t>
      </w:r>
      <w:r w:rsidR="005D6CDA" w:rsidRPr="00C06865">
        <w:rPr>
          <w:rFonts w:ascii="Times New Roman" w:hAnsi="Times New Roman" w:cs="Times New Roman"/>
          <w:i/>
          <w:iCs/>
        </w:rPr>
        <w:t>Rabi</w:t>
      </w:r>
      <w:r w:rsidR="005D6CDA" w:rsidRPr="00C06865">
        <w:rPr>
          <w:rFonts w:ascii="Times New Roman" w:hAnsi="Times New Roman" w:cs="Times New Roman"/>
        </w:rPr>
        <w:t xml:space="preserve"> seasons (2023-24 and 2024-25) at Kanpur, Uttar Pradesh. The experiment, conducted using a Randomized Block Design, tested treatments including Neem Seed Kernel Extract (NSKE @ 5%), </w:t>
      </w:r>
      <w:proofErr w:type="spellStart"/>
      <w:r w:rsidR="005D6CDA" w:rsidRPr="00C06865">
        <w:rPr>
          <w:rFonts w:ascii="Times New Roman" w:hAnsi="Times New Roman" w:cs="Times New Roman"/>
          <w:i/>
          <w:iCs/>
        </w:rPr>
        <w:t>Leccanium</w:t>
      </w:r>
      <w:proofErr w:type="spellEnd"/>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laccani</w:t>
      </w:r>
      <w:proofErr w:type="spellEnd"/>
      <w:r w:rsidR="000356EE" w:rsidRPr="00C06865">
        <w:rPr>
          <w:rFonts w:ascii="Times New Roman" w:hAnsi="Times New Roman" w:cs="Times New Roman"/>
        </w:rPr>
        <w:t xml:space="preserve"> </w:t>
      </w:r>
      <w:r w:rsidR="005D6CDA" w:rsidRPr="00C06865">
        <w:rPr>
          <w:rFonts w:ascii="Times New Roman" w:hAnsi="Times New Roman" w:cs="Times New Roman"/>
        </w:rPr>
        <w:t>(2g/</w:t>
      </w:r>
      <w:proofErr w:type="spellStart"/>
      <w:r w:rsidR="005D6CDA" w:rsidRPr="00C06865">
        <w:rPr>
          <w:rFonts w:ascii="Times New Roman" w:hAnsi="Times New Roman" w:cs="Times New Roman"/>
        </w:rPr>
        <w:t>litre</w:t>
      </w:r>
      <w:proofErr w:type="spellEnd"/>
      <w:r w:rsidR="005D6CDA" w:rsidRPr="00C06865">
        <w:rPr>
          <w:rFonts w:ascii="Times New Roman" w:hAnsi="Times New Roman" w:cs="Times New Roman"/>
        </w:rPr>
        <w:t xml:space="preserve">), </w:t>
      </w:r>
      <w:r w:rsidR="005D6CDA" w:rsidRPr="00C06865">
        <w:rPr>
          <w:rFonts w:ascii="Times New Roman" w:hAnsi="Times New Roman" w:cs="Times New Roman"/>
          <w:i/>
          <w:iCs/>
        </w:rPr>
        <w:t>Beauveria</w:t>
      </w:r>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bassiana</w:t>
      </w:r>
      <w:proofErr w:type="spellEnd"/>
      <w:r w:rsidR="005D6CDA" w:rsidRPr="00C06865">
        <w:rPr>
          <w:rFonts w:ascii="Times New Roman" w:hAnsi="Times New Roman" w:cs="Times New Roman"/>
        </w:rPr>
        <w:t xml:space="preserve"> (5g/</w:t>
      </w:r>
      <w:proofErr w:type="spellStart"/>
      <w:r w:rsidR="005D6CDA" w:rsidRPr="00C06865">
        <w:rPr>
          <w:rFonts w:ascii="Times New Roman" w:hAnsi="Times New Roman" w:cs="Times New Roman"/>
        </w:rPr>
        <w:t>litre</w:t>
      </w:r>
      <w:proofErr w:type="spellEnd"/>
      <w:r w:rsidR="005D6CDA" w:rsidRPr="00C06865">
        <w:rPr>
          <w:rFonts w:ascii="Times New Roman" w:hAnsi="Times New Roman" w:cs="Times New Roman"/>
        </w:rPr>
        <w:t xml:space="preserve">), Lantana </w:t>
      </w:r>
      <w:proofErr w:type="spellStart"/>
      <w:r w:rsidR="005D6CDA" w:rsidRPr="00C06865">
        <w:rPr>
          <w:rFonts w:ascii="Times New Roman" w:hAnsi="Times New Roman" w:cs="Times New Roman"/>
        </w:rPr>
        <w:t>camara</w:t>
      </w:r>
      <w:proofErr w:type="spellEnd"/>
      <w:r w:rsidR="005D6CDA" w:rsidRPr="00C06865">
        <w:rPr>
          <w:rFonts w:ascii="Times New Roman" w:hAnsi="Times New Roman" w:cs="Times New Roman"/>
        </w:rPr>
        <w:t xml:space="preserve"> leaf extract (5%), Garlic extract (5%), Parthenium</w:t>
      </w:r>
      <w:r w:rsidR="000356EE" w:rsidRPr="00C06865">
        <w:rPr>
          <w:rFonts w:ascii="Times New Roman" w:hAnsi="Times New Roman" w:cs="Times New Roman"/>
        </w:rPr>
        <w:t xml:space="preserve"> </w:t>
      </w:r>
      <w:r w:rsidR="005D6CDA" w:rsidRPr="00C06865">
        <w:rPr>
          <w:rFonts w:ascii="Times New Roman" w:hAnsi="Times New Roman" w:cs="Times New Roman"/>
        </w:rPr>
        <w:t xml:space="preserve">leaf extract (5%), and Eucalyptus leaf extract (5%), </w:t>
      </w:r>
      <w:r w:rsidR="00DE1ECE" w:rsidRPr="00C06865">
        <w:rPr>
          <w:rFonts w:ascii="Times New Roman" w:hAnsi="Times New Roman" w:cs="Times New Roman"/>
        </w:rPr>
        <w:t>alongside a water spray</w:t>
      </w:r>
      <w:r w:rsidR="003D5997">
        <w:rPr>
          <w:rFonts w:ascii="Times New Roman" w:hAnsi="Times New Roman" w:cs="Times New Roman"/>
        </w:rPr>
        <w:t xml:space="preserve"> as a</w:t>
      </w:r>
      <w:r w:rsidR="00DE1ECE" w:rsidRPr="00C06865">
        <w:rPr>
          <w:rFonts w:ascii="Times New Roman" w:hAnsi="Times New Roman" w:cs="Times New Roman"/>
        </w:rPr>
        <w:t xml:space="preserve"> control. </w:t>
      </w:r>
      <w:r w:rsidR="005D6CDA" w:rsidRPr="00C06865">
        <w:rPr>
          <w:rFonts w:ascii="Times New Roman" w:hAnsi="Times New Roman" w:cs="Times New Roman"/>
        </w:rPr>
        <w:t xml:space="preserve">Results indicated that NSKE (5%) was the most effective treatment, significantly reducing aphid populations and yielding the highest mustard yield (12.25 q/ha) and cost-benefit ratio (1:10.10) on a pooled basis. </w:t>
      </w:r>
      <w:proofErr w:type="spellStart"/>
      <w:r w:rsidR="005D6CDA" w:rsidRPr="00C06865">
        <w:rPr>
          <w:rFonts w:ascii="Times New Roman" w:hAnsi="Times New Roman" w:cs="Times New Roman"/>
          <w:i/>
          <w:iCs/>
        </w:rPr>
        <w:t>Leccanium</w:t>
      </w:r>
      <w:proofErr w:type="spellEnd"/>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laccani</w:t>
      </w:r>
      <w:proofErr w:type="spellEnd"/>
      <w:r w:rsidR="005D6CDA" w:rsidRPr="00C06865">
        <w:rPr>
          <w:rFonts w:ascii="Times New Roman" w:hAnsi="Times New Roman" w:cs="Times New Roman"/>
        </w:rPr>
        <w:t xml:space="preserve"> (2g/</w:t>
      </w:r>
      <w:proofErr w:type="spellStart"/>
      <w:r w:rsidR="005D6CDA" w:rsidRPr="00C06865">
        <w:rPr>
          <w:rFonts w:ascii="Times New Roman" w:hAnsi="Times New Roman" w:cs="Times New Roman"/>
        </w:rPr>
        <w:t>litre</w:t>
      </w:r>
      <w:proofErr w:type="spellEnd"/>
      <w:r w:rsidR="005D6CDA" w:rsidRPr="00C06865">
        <w:rPr>
          <w:rFonts w:ascii="Times New Roman" w:hAnsi="Times New Roman" w:cs="Times New Roman"/>
        </w:rPr>
        <w:t xml:space="preserve">) and </w:t>
      </w:r>
      <w:r w:rsidR="005D6CDA" w:rsidRPr="00C06865">
        <w:rPr>
          <w:rFonts w:ascii="Times New Roman" w:hAnsi="Times New Roman" w:cs="Times New Roman"/>
          <w:i/>
          <w:iCs/>
        </w:rPr>
        <w:t>Beauveria</w:t>
      </w:r>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bassiana</w:t>
      </w:r>
      <w:proofErr w:type="spellEnd"/>
      <w:r w:rsidR="005D6CDA" w:rsidRPr="00C06865">
        <w:rPr>
          <w:rFonts w:ascii="Times New Roman" w:hAnsi="Times New Roman" w:cs="Times New Roman"/>
        </w:rPr>
        <w:t xml:space="preserve"> (5g/</w:t>
      </w:r>
      <w:proofErr w:type="spellStart"/>
      <w:r w:rsidR="005D6CDA" w:rsidRPr="00C06865">
        <w:rPr>
          <w:rFonts w:ascii="Times New Roman" w:hAnsi="Times New Roman" w:cs="Times New Roman"/>
        </w:rPr>
        <w:t>litre</w:t>
      </w:r>
      <w:proofErr w:type="spellEnd"/>
      <w:r w:rsidR="005D6CDA" w:rsidRPr="00C06865">
        <w:rPr>
          <w:rFonts w:ascii="Times New Roman" w:hAnsi="Times New Roman" w:cs="Times New Roman"/>
        </w:rPr>
        <w:t xml:space="preserve">) also showed high efficacy, performing comparably to each other and significantly better than the control and other botanical extracts. Treatments with Lantana camara leaf extract and Garlic extract demonstrated moderate effectiveness. Parthenium and Eucalyptus leaf extracts were the least effective among the tested biorationals, while the control showed the highest aphid infestation and lowest yield. The study concludes that NSKE, </w:t>
      </w:r>
      <w:proofErr w:type="spellStart"/>
      <w:r w:rsidR="005D6CDA" w:rsidRPr="00C06865">
        <w:rPr>
          <w:rFonts w:ascii="Times New Roman" w:hAnsi="Times New Roman" w:cs="Times New Roman"/>
          <w:i/>
          <w:iCs/>
        </w:rPr>
        <w:t>Leccanium</w:t>
      </w:r>
      <w:proofErr w:type="spellEnd"/>
      <w:r w:rsidR="005D6CDA" w:rsidRPr="00C06865">
        <w:rPr>
          <w:rFonts w:ascii="Times New Roman" w:hAnsi="Times New Roman" w:cs="Times New Roman"/>
        </w:rPr>
        <w:t xml:space="preserve"> </w:t>
      </w:r>
      <w:proofErr w:type="spellStart"/>
      <w:r w:rsidR="005D6CDA" w:rsidRPr="00C06865">
        <w:rPr>
          <w:rFonts w:ascii="Times New Roman" w:hAnsi="Times New Roman" w:cs="Times New Roman"/>
          <w:i/>
          <w:iCs/>
        </w:rPr>
        <w:t>laccani</w:t>
      </w:r>
      <w:proofErr w:type="spellEnd"/>
      <w:r w:rsidR="005D6CDA" w:rsidRPr="00C06865">
        <w:rPr>
          <w:rFonts w:ascii="Times New Roman" w:hAnsi="Times New Roman" w:cs="Times New Roman"/>
        </w:rPr>
        <w:t xml:space="preserve">, and </w:t>
      </w:r>
      <w:r w:rsidR="005D6CDA" w:rsidRPr="00C06865">
        <w:rPr>
          <w:rFonts w:ascii="Times New Roman" w:hAnsi="Times New Roman" w:cs="Times New Roman"/>
          <w:i/>
          <w:iCs/>
        </w:rPr>
        <w:t>Beauveria</w:t>
      </w:r>
      <w:r w:rsidR="005D6CDA" w:rsidRPr="00C06865">
        <w:rPr>
          <w:rFonts w:ascii="Times New Roman" w:hAnsi="Times New Roman" w:cs="Times New Roman"/>
        </w:rPr>
        <w:t xml:space="preserve"> </w:t>
      </w:r>
      <w:r w:rsidR="005D6CDA" w:rsidRPr="00C06865">
        <w:rPr>
          <w:rFonts w:ascii="Times New Roman" w:hAnsi="Times New Roman" w:cs="Times New Roman"/>
          <w:i/>
          <w:iCs/>
        </w:rPr>
        <w:t>bassiana</w:t>
      </w:r>
      <w:r w:rsidR="005D6CDA" w:rsidRPr="00C06865">
        <w:rPr>
          <w:rFonts w:ascii="Times New Roman" w:hAnsi="Times New Roman" w:cs="Times New Roman"/>
        </w:rPr>
        <w:t xml:space="preserve"> are promising biorational options for sustainable management of mustard aphids.</w:t>
      </w:r>
    </w:p>
    <w:p w14:paraId="48116CFD" w14:textId="150C97F4" w:rsidR="00444927" w:rsidRPr="00C06865" w:rsidRDefault="000E48B6" w:rsidP="007C6C9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rPr>
      </w:pPr>
      <w:r w:rsidRPr="00C06865">
        <w:rPr>
          <w:rFonts w:ascii="Times New Roman" w:hAnsi="Times New Roman" w:cs="Times New Roman"/>
          <w:b/>
          <w:bCs/>
        </w:rPr>
        <w:t>Keywords:</w:t>
      </w:r>
      <w:r w:rsidR="001D04F2">
        <w:rPr>
          <w:rFonts w:ascii="Times New Roman" w:hAnsi="Times New Roman" w:cs="Times New Roman"/>
          <w:b/>
          <w:bCs/>
        </w:rPr>
        <w:t xml:space="preserve"> </w:t>
      </w:r>
      <w:r w:rsidR="001D04F2" w:rsidRPr="0093107B">
        <w:rPr>
          <w:rFonts w:ascii="Times New Roman" w:hAnsi="Times New Roman" w:cs="Times New Roman"/>
        </w:rPr>
        <w:t xml:space="preserve">Bio efficacy, </w:t>
      </w:r>
      <w:r w:rsidR="0093107B" w:rsidRPr="0093107B">
        <w:rPr>
          <w:rFonts w:ascii="Times New Roman" w:hAnsi="Times New Roman" w:cs="Times New Roman"/>
        </w:rPr>
        <w:t>biorational insecticides, NSKE, Botanical extracts</w:t>
      </w:r>
    </w:p>
    <w:p w14:paraId="3F21EA74" w14:textId="4DED063E" w:rsidR="008945ED" w:rsidRPr="00C06865" w:rsidRDefault="008945ED" w:rsidP="007C6C9C">
      <w:pP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1. INTRODUCTION</w:t>
      </w:r>
    </w:p>
    <w:p w14:paraId="2D667DA1" w14:textId="224F2BF9" w:rsidR="00406C55" w:rsidRPr="00C06865" w:rsidRDefault="00307F67" w:rsidP="00307F67">
      <w:pPr>
        <w:pStyle w:val="BodyText"/>
        <w:spacing w:line="360" w:lineRule="auto"/>
        <w:jc w:val="both"/>
      </w:pPr>
      <w:r>
        <w:t>M</w:t>
      </w:r>
      <w:r w:rsidR="00406C55" w:rsidRPr="00C06865">
        <w:t xml:space="preserve">ustard </w:t>
      </w:r>
      <w:r w:rsidR="00406C55" w:rsidRPr="00C06865">
        <w:rPr>
          <w:iCs/>
        </w:rPr>
        <w:t>(</w:t>
      </w:r>
      <w:r w:rsidR="00406C55" w:rsidRPr="00C06865">
        <w:rPr>
          <w:i/>
        </w:rPr>
        <w:t>Brassica juncea</w:t>
      </w:r>
      <w:r w:rsidR="00406C55" w:rsidRPr="00C06865">
        <w:rPr>
          <w:iCs/>
        </w:rPr>
        <w:t>)</w:t>
      </w:r>
      <w:r w:rsidR="00406C55" w:rsidRPr="00C06865">
        <w:rPr>
          <w:i/>
        </w:rPr>
        <w:t xml:space="preserve"> </w:t>
      </w:r>
      <w:r w:rsidR="00406C55" w:rsidRPr="00C06865">
        <w:t>is a major winter (</w:t>
      </w:r>
      <w:r w:rsidR="00406C55" w:rsidRPr="00C06865">
        <w:rPr>
          <w:i/>
        </w:rPr>
        <w:t>Rabi</w:t>
      </w:r>
      <w:r w:rsidR="00406C55" w:rsidRPr="00C06865">
        <w:t>) season oilseed crop grown mainly in northern parts of India. Farmers generally start sowing during late October and continue until late November. The crop starts flowering in the months of December to January, and the harvesting season starts mainly from mid-February to April. Mustard</w:t>
      </w:r>
      <w:r w:rsidR="00406C55" w:rsidRPr="00C06865">
        <w:rPr>
          <w:spacing w:val="40"/>
        </w:rPr>
        <w:t xml:space="preserve"> </w:t>
      </w:r>
      <w:r w:rsidR="00406C55" w:rsidRPr="00C06865">
        <w:t>seed is the third biggest source of vegetable oil in the world after soybean oil and palm oil.</w:t>
      </w:r>
      <w:r w:rsidR="00406C55" w:rsidRPr="00C06865">
        <w:rPr>
          <w:spacing w:val="40"/>
        </w:rPr>
        <w:t xml:space="preserve"> </w:t>
      </w:r>
      <w:r w:rsidR="00406C55" w:rsidRPr="00C06865">
        <w:t xml:space="preserve">Oil content in rapeseed and mustard varies from 33% to 46%, and average oil recovery is around 32% to 38%. After oil extraction, the remaining part of the seed is used to produce rapeseed/mustard cake, an </w:t>
      </w:r>
      <w:r w:rsidR="00406C55" w:rsidRPr="00C06865">
        <w:lastRenderedPageBreak/>
        <w:t>important component of cattle and poultry feed.</w:t>
      </w:r>
    </w:p>
    <w:p w14:paraId="4FEE55D7" w14:textId="131101C8" w:rsidR="00406C55" w:rsidRPr="00C06865" w:rsidRDefault="00406C55" w:rsidP="007C6C9C">
      <w:pPr>
        <w:pStyle w:val="BodyText"/>
        <w:spacing w:line="360" w:lineRule="auto"/>
        <w:ind w:firstLine="720"/>
        <w:jc w:val="both"/>
      </w:pPr>
      <w:r w:rsidRPr="00C06865">
        <w:t>Indian</w:t>
      </w:r>
      <w:r w:rsidRPr="00C06865">
        <w:rPr>
          <w:spacing w:val="15"/>
        </w:rPr>
        <w:t xml:space="preserve"> </w:t>
      </w:r>
      <w:r w:rsidRPr="00C06865">
        <w:t>mustard</w:t>
      </w:r>
      <w:r w:rsidRPr="00C06865">
        <w:rPr>
          <w:spacing w:val="18"/>
        </w:rPr>
        <w:t xml:space="preserve"> </w:t>
      </w:r>
      <w:r w:rsidRPr="00C06865">
        <w:t>is</w:t>
      </w:r>
      <w:r w:rsidRPr="00C06865">
        <w:rPr>
          <w:spacing w:val="21"/>
        </w:rPr>
        <w:t xml:space="preserve"> </w:t>
      </w:r>
      <w:r w:rsidRPr="00C06865">
        <w:t>grown</w:t>
      </w:r>
      <w:r w:rsidRPr="00C06865">
        <w:rPr>
          <w:spacing w:val="17"/>
        </w:rPr>
        <w:t xml:space="preserve"> </w:t>
      </w:r>
      <w:r w:rsidRPr="00C06865">
        <w:t>over</w:t>
      </w:r>
      <w:r w:rsidRPr="00C06865">
        <w:rPr>
          <w:spacing w:val="16"/>
        </w:rPr>
        <w:t xml:space="preserve"> </w:t>
      </w:r>
      <w:r w:rsidRPr="00C06865">
        <w:t>an</w:t>
      </w:r>
      <w:r w:rsidRPr="00C06865">
        <w:rPr>
          <w:spacing w:val="17"/>
        </w:rPr>
        <w:t xml:space="preserve"> </w:t>
      </w:r>
      <w:r w:rsidRPr="00C06865">
        <w:t>area</w:t>
      </w:r>
      <w:r w:rsidRPr="00C06865">
        <w:rPr>
          <w:spacing w:val="17"/>
        </w:rPr>
        <w:t xml:space="preserve"> </w:t>
      </w:r>
      <w:r w:rsidRPr="00C06865">
        <w:t>of</w:t>
      </w:r>
      <w:r w:rsidRPr="00C06865">
        <w:rPr>
          <w:spacing w:val="17"/>
        </w:rPr>
        <w:t xml:space="preserve"> </w:t>
      </w:r>
      <w:r w:rsidRPr="00C06865">
        <w:t>8.06</w:t>
      </w:r>
      <w:r w:rsidRPr="00C06865">
        <w:rPr>
          <w:spacing w:val="22"/>
        </w:rPr>
        <w:t xml:space="preserve"> </w:t>
      </w:r>
      <w:r w:rsidRPr="00C06865">
        <w:t>million</w:t>
      </w:r>
      <w:r w:rsidRPr="00C06865">
        <w:rPr>
          <w:spacing w:val="16"/>
        </w:rPr>
        <w:t xml:space="preserve"> </w:t>
      </w:r>
      <w:r w:rsidRPr="00C06865">
        <w:t>hectares</w:t>
      </w:r>
      <w:r w:rsidRPr="00C06865">
        <w:rPr>
          <w:spacing w:val="17"/>
        </w:rPr>
        <w:t xml:space="preserve"> </w:t>
      </w:r>
      <w:r w:rsidRPr="00C06865">
        <w:t>with</w:t>
      </w:r>
      <w:r w:rsidRPr="00C06865">
        <w:rPr>
          <w:spacing w:val="18"/>
        </w:rPr>
        <w:t xml:space="preserve"> </w:t>
      </w:r>
      <w:r w:rsidRPr="00C06865">
        <w:t>a</w:t>
      </w:r>
      <w:r w:rsidRPr="00C06865">
        <w:rPr>
          <w:spacing w:val="17"/>
        </w:rPr>
        <w:t xml:space="preserve"> </w:t>
      </w:r>
      <w:r w:rsidRPr="00C06865">
        <w:t>production</w:t>
      </w:r>
      <w:r w:rsidRPr="00C06865">
        <w:rPr>
          <w:spacing w:val="17"/>
        </w:rPr>
        <w:t xml:space="preserve"> </w:t>
      </w:r>
      <w:r w:rsidRPr="00C06865">
        <w:rPr>
          <w:spacing w:val="-5"/>
        </w:rPr>
        <w:t xml:space="preserve">of </w:t>
      </w:r>
      <w:r w:rsidRPr="00C06865">
        <w:t>11.75</w:t>
      </w:r>
      <w:r w:rsidRPr="00C06865">
        <w:rPr>
          <w:spacing w:val="38"/>
        </w:rPr>
        <w:t xml:space="preserve"> </w:t>
      </w:r>
      <w:r w:rsidRPr="00C06865">
        <w:t>million</w:t>
      </w:r>
      <w:r w:rsidRPr="00C06865">
        <w:rPr>
          <w:spacing w:val="38"/>
        </w:rPr>
        <w:t xml:space="preserve"> </w:t>
      </w:r>
      <w:proofErr w:type="spellStart"/>
      <w:r w:rsidRPr="00C06865">
        <w:t>tonnes</w:t>
      </w:r>
      <w:proofErr w:type="spellEnd"/>
      <w:r w:rsidRPr="00C06865">
        <w:rPr>
          <w:spacing w:val="37"/>
        </w:rPr>
        <w:t xml:space="preserve"> </w:t>
      </w:r>
      <w:r w:rsidRPr="00C06865">
        <w:t>and</w:t>
      </w:r>
      <w:r w:rsidRPr="00C06865">
        <w:rPr>
          <w:spacing w:val="35"/>
        </w:rPr>
        <w:t xml:space="preserve"> </w:t>
      </w:r>
      <w:r w:rsidRPr="00C06865">
        <w:t>productivity</w:t>
      </w:r>
      <w:r w:rsidRPr="00C06865">
        <w:rPr>
          <w:spacing w:val="33"/>
        </w:rPr>
        <w:t xml:space="preserve"> </w:t>
      </w:r>
      <w:r w:rsidRPr="00C06865">
        <w:t>of</w:t>
      </w:r>
      <w:r w:rsidRPr="00C06865">
        <w:rPr>
          <w:spacing w:val="37"/>
        </w:rPr>
        <w:t xml:space="preserve"> </w:t>
      </w:r>
      <w:r w:rsidRPr="00C06865">
        <w:t>1524</w:t>
      </w:r>
      <w:r w:rsidRPr="00C06865">
        <w:rPr>
          <w:spacing w:val="38"/>
        </w:rPr>
        <w:t xml:space="preserve"> </w:t>
      </w:r>
      <w:r w:rsidRPr="00C06865">
        <w:t>kg/ha</w:t>
      </w:r>
      <w:r w:rsidRPr="00C06865">
        <w:rPr>
          <w:spacing w:val="37"/>
        </w:rPr>
        <w:t xml:space="preserve"> </w:t>
      </w:r>
      <w:r w:rsidRPr="00C06865">
        <w:t>during</w:t>
      </w:r>
      <w:r w:rsidRPr="00C06865">
        <w:rPr>
          <w:spacing w:val="35"/>
        </w:rPr>
        <w:t xml:space="preserve"> </w:t>
      </w:r>
      <w:r w:rsidRPr="00C06865">
        <w:t xml:space="preserve">2021-22 </w:t>
      </w:r>
      <w:r w:rsidRPr="00C06865">
        <w:rPr>
          <w:b/>
          <w:bCs/>
        </w:rPr>
        <w:t>(Anonymous,</w:t>
      </w:r>
      <w:r w:rsidRPr="00C06865">
        <w:rPr>
          <w:b/>
          <w:bCs/>
          <w:spacing w:val="38"/>
        </w:rPr>
        <w:t xml:space="preserve"> </w:t>
      </w:r>
      <w:r w:rsidRPr="00C06865">
        <w:rPr>
          <w:b/>
          <w:bCs/>
          <w:spacing w:val="-2"/>
        </w:rPr>
        <w:t>2023)</w:t>
      </w:r>
      <w:r w:rsidRPr="00C06865">
        <w:rPr>
          <w:bCs/>
          <w:spacing w:val="-2"/>
        </w:rPr>
        <w:t>.</w:t>
      </w:r>
      <w:r w:rsidRPr="00C06865">
        <w:t xml:space="preserve"> However,</w:t>
      </w:r>
      <w:r w:rsidRPr="00C06865">
        <w:rPr>
          <w:spacing w:val="5"/>
        </w:rPr>
        <w:t xml:space="preserve"> </w:t>
      </w:r>
      <w:r w:rsidRPr="00C06865">
        <w:t>in</w:t>
      </w:r>
      <w:r w:rsidRPr="00C06865">
        <w:rPr>
          <w:spacing w:val="8"/>
        </w:rPr>
        <w:t xml:space="preserve"> </w:t>
      </w:r>
      <w:r w:rsidRPr="00C06865">
        <w:t>Uttar</w:t>
      </w:r>
      <w:r w:rsidRPr="00C06865">
        <w:rPr>
          <w:spacing w:val="8"/>
        </w:rPr>
        <w:t xml:space="preserve"> </w:t>
      </w:r>
      <w:r w:rsidRPr="00C06865">
        <w:t>Pradesh</w:t>
      </w:r>
      <w:r w:rsidRPr="00C06865">
        <w:rPr>
          <w:spacing w:val="8"/>
        </w:rPr>
        <w:t xml:space="preserve"> </w:t>
      </w:r>
      <w:r w:rsidRPr="00C06865">
        <w:t>during</w:t>
      </w:r>
      <w:r w:rsidRPr="00C06865">
        <w:rPr>
          <w:spacing w:val="5"/>
        </w:rPr>
        <w:t xml:space="preserve"> </w:t>
      </w:r>
      <w:r w:rsidRPr="00C06865">
        <w:t>the</w:t>
      </w:r>
      <w:r w:rsidRPr="00C06865">
        <w:rPr>
          <w:spacing w:val="11"/>
        </w:rPr>
        <w:t xml:space="preserve"> </w:t>
      </w:r>
      <w:r w:rsidRPr="00C06865">
        <w:t>year</w:t>
      </w:r>
      <w:r w:rsidRPr="00C06865">
        <w:rPr>
          <w:spacing w:val="7"/>
        </w:rPr>
        <w:t xml:space="preserve"> </w:t>
      </w:r>
      <w:r w:rsidRPr="00C06865">
        <w:t>2021-2022,</w:t>
      </w:r>
      <w:r w:rsidRPr="00C06865">
        <w:rPr>
          <w:spacing w:val="9"/>
        </w:rPr>
        <w:t xml:space="preserve"> </w:t>
      </w:r>
      <w:r w:rsidRPr="00C06865">
        <w:t>the</w:t>
      </w:r>
      <w:r w:rsidRPr="00C06865">
        <w:rPr>
          <w:spacing w:val="7"/>
        </w:rPr>
        <w:t xml:space="preserve"> </w:t>
      </w:r>
      <w:r w:rsidRPr="00C06865">
        <w:t>area</w:t>
      </w:r>
      <w:r w:rsidRPr="00C06865">
        <w:rPr>
          <w:spacing w:val="7"/>
        </w:rPr>
        <w:t xml:space="preserve"> </w:t>
      </w:r>
      <w:r w:rsidRPr="00C06865">
        <w:t>of</w:t>
      </w:r>
      <w:r w:rsidRPr="00C06865">
        <w:rPr>
          <w:spacing w:val="8"/>
        </w:rPr>
        <w:t xml:space="preserve"> </w:t>
      </w:r>
      <w:r w:rsidRPr="00C06865">
        <w:t>rapeseed-mustard</w:t>
      </w:r>
      <w:r w:rsidRPr="00C06865">
        <w:rPr>
          <w:spacing w:val="7"/>
        </w:rPr>
        <w:t xml:space="preserve"> </w:t>
      </w:r>
      <w:r w:rsidRPr="00C06865">
        <w:t>was</w:t>
      </w:r>
      <w:r w:rsidRPr="00C06865">
        <w:rPr>
          <w:spacing w:val="9"/>
        </w:rPr>
        <w:t xml:space="preserve"> </w:t>
      </w:r>
      <w:r w:rsidRPr="00C06865">
        <w:rPr>
          <w:spacing w:val="-4"/>
        </w:rPr>
        <w:t>0.76</w:t>
      </w:r>
      <w:r w:rsidRPr="00C06865">
        <w:t xml:space="preserve"> million hectares, and production was 1.03 million </w:t>
      </w:r>
      <w:proofErr w:type="spellStart"/>
      <w:r w:rsidRPr="00C06865">
        <w:t>tonnes</w:t>
      </w:r>
      <w:proofErr w:type="spellEnd"/>
      <w:r w:rsidRPr="00C06865">
        <w:t xml:space="preserve"> with low productivity of 1438 kg/ha as compared to Haryana, which had the highest productivity of 2028 kg/ha in a 0.71-million-hectare area with 1.37 million </w:t>
      </w:r>
      <w:proofErr w:type="spellStart"/>
      <w:r w:rsidRPr="00C06865">
        <w:t>tonnes</w:t>
      </w:r>
      <w:proofErr w:type="spellEnd"/>
      <w:r w:rsidRPr="00C06865">
        <w:t xml:space="preserve"> of production. In UP,</w:t>
      </w:r>
      <w:r w:rsidRPr="00C06865">
        <w:rPr>
          <w:spacing w:val="40"/>
        </w:rPr>
        <w:t xml:space="preserve"> </w:t>
      </w:r>
      <w:r w:rsidRPr="00C06865">
        <w:t>Mathura</w:t>
      </w:r>
      <w:r w:rsidRPr="00C06865">
        <w:rPr>
          <w:spacing w:val="48"/>
        </w:rPr>
        <w:t xml:space="preserve"> </w:t>
      </w:r>
      <w:r w:rsidRPr="00C06865">
        <w:t>district</w:t>
      </w:r>
      <w:r w:rsidRPr="00C06865">
        <w:rPr>
          <w:spacing w:val="49"/>
        </w:rPr>
        <w:t xml:space="preserve"> </w:t>
      </w:r>
      <w:r w:rsidRPr="00C06865">
        <w:t>has</w:t>
      </w:r>
      <w:r w:rsidRPr="00C06865">
        <w:rPr>
          <w:spacing w:val="49"/>
        </w:rPr>
        <w:t xml:space="preserve"> </w:t>
      </w:r>
      <w:r w:rsidRPr="00C06865">
        <w:t>the</w:t>
      </w:r>
      <w:r w:rsidRPr="00C06865">
        <w:rPr>
          <w:spacing w:val="48"/>
        </w:rPr>
        <w:t xml:space="preserve"> </w:t>
      </w:r>
      <w:r w:rsidRPr="00C06865">
        <w:t>highest</w:t>
      </w:r>
      <w:r w:rsidRPr="00C06865">
        <w:rPr>
          <w:spacing w:val="50"/>
        </w:rPr>
        <w:t xml:space="preserve"> </w:t>
      </w:r>
      <w:r w:rsidRPr="00C06865">
        <w:t>area,</w:t>
      </w:r>
      <w:r w:rsidRPr="00C06865">
        <w:rPr>
          <w:spacing w:val="49"/>
        </w:rPr>
        <w:t xml:space="preserve"> </w:t>
      </w:r>
      <w:r w:rsidRPr="00C06865">
        <w:t>production,</w:t>
      </w:r>
      <w:r w:rsidRPr="00C06865">
        <w:rPr>
          <w:spacing w:val="49"/>
        </w:rPr>
        <w:t xml:space="preserve"> </w:t>
      </w:r>
      <w:r w:rsidRPr="00C06865">
        <w:t>and</w:t>
      </w:r>
      <w:r w:rsidRPr="00C06865">
        <w:rPr>
          <w:spacing w:val="50"/>
        </w:rPr>
        <w:t xml:space="preserve"> </w:t>
      </w:r>
      <w:r w:rsidRPr="00C06865">
        <w:t>productivity,</w:t>
      </w:r>
      <w:r w:rsidRPr="00C06865">
        <w:rPr>
          <w:spacing w:val="41"/>
        </w:rPr>
        <w:t xml:space="preserve"> </w:t>
      </w:r>
      <w:r w:rsidRPr="00C06865">
        <w:t>which</w:t>
      </w:r>
      <w:r w:rsidRPr="00C06865">
        <w:rPr>
          <w:spacing w:val="50"/>
        </w:rPr>
        <w:t xml:space="preserve"> </w:t>
      </w:r>
      <w:r w:rsidRPr="00C06865">
        <w:t>are</w:t>
      </w:r>
      <w:r w:rsidRPr="00C06865">
        <w:rPr>
          <w:spacing w:val="49"/>
        </w:rPr>
        <w:t xml:space="preserve"> </w:t>
      </w:r>
      <w:r w:rsidRPr="00C06865">
        <w:t>0.053</w:t>
      </w:r>
      <w:r w:rsidRPr="00C06865">
        <w:rPr>
          <w:spacing w:val="50"/>
        </w:rPr>
        <w:t xml:space="preserve"> </w:t>
      </w:r>
      <w:r w:rsidRPr="00C06865">
        <w:rPr>
          <w:spacing w:val="-4"/>
        </w:rPr>
        <w:t>million hectares,</w:t>
      </w:r>
      <w:r w:rsidRPr="00C06865">
        <w:t xml:space="preserve"> 0.077</w:t>
      </w:r>
      <w:r w:rsidRPr="00C06865">
        <w:rPr>
          <w:spacing w:val="25"/>
        </w:rPr>
        <w:t xml:space="preserve"> </w:t>
      </w:r>
      <w:r w:rsidRPr="00C06865">
        <w:t xml:space="preserve">million </w:t>
      </w:r>
      <w:proofErr w:type="spellStart"/>
      <w:r w:rsidRPr="00C06865">
        <w:t>tonnes</w:t>
      </w:r>
      <w:proofErr w:type="spellEnd"/>
      <w:r w:rsidRPr="00C06865">
        <w:t>,</w:t>
      </w:r>
      <w:r w:rsidRPr="00C06865">
        <w:rPr>
          <w:spacing w:val="28"/>
        </w:rPr>
        <w:t xml:space="preserve"> </w:t>
      </w:r>
      <w:r w:rsidRPr="00C06865">
        <w:t>and</w:t>
      </w:r>
      <w:r w:rsidRPr="00C06865">
        <w:rPr>
          <w:spacing w:val="27"/>
        </w:rPr>
        <w:t xml:space="preserve"> </w:t>
      </w:r>
      <w:r w:rsidRPr="00C06865">
        <w:t>1453</w:t>
      </w:r>
      <w:r w:rsidRPr="00C06865">
        <w:rPr>
          <w:spacing w:val="30"/>
        </w:rPr>
        <w:t xml:space="preserve"> </w:t>
      </w:r>
      <w:r w:rsidRPr="00C06865">
        <w:t>kg/ha.</w:t>
      </w:r>
      <w:r w:rsidRPr="00C06865">
        <w:rPr>
          <w:spacing w:val="32"/>
        </w:rPr>
        <w:t xml:space="preserve"> </w:t>
      </w:r>
      <w:r w:rsidRPr="00C06865">
        <w:t>In</w:t>
      </w:r>
      <w:r w:rsidRPr="00C06865">
        <w:rPr>
          <w:spacing w:val="29"/>
        </w:rPr>
        <w:t xml:space="preserve"> </w:t>
      </w:r>
      <w:r w:rsidRPr="00C06865">
        <w:t>the world,</w:t>
      </w:r>
      <w:r w:rsidRPr="00C06865">
        <w:rPr>
          <w:spacing w:val="28"/>
        </w:rPr>
        <w:t xml:space="preserve"> </w:t>
      </w:r>
      <w:r w:rsidRPr="00C06865">
        <w:t>during</w:t>
      </w:r>
      <w:r w:rsidRPr="00C06865">
        <w:rPr>
          <w:spacing w:val="28"/>
        </w:rPr>
        <w:t xml:space="preserve"> </w:t>
      </w:r>
      <w:r w:rsidRPr="00C06865">
        <w:t>2017-2018,</w:t>
      </w:r>
      <w:r w:rsidRPr="00C06865">
        <w:rPr>
          <w:spacing w:val="27"/>
        </w:rPr>
        <w:t xml:space="preserve"> </w:t>
      </w:r>
      <w:r w:rsidRPr="00C06865">
        <w:t>rapeseed-mustard</w:t>
      </w:r>
      <w:r w:rsidRPr="00C06865">
        <w:rPr>
          <w:spacing w:val="27"/>
        </w:rPr>
        <w:t xml:space="preserve"> </w:t>
      </w:r>
      <w:r w:rsidRPr="00C06865">
        <w:t>occupied</w:t>
      </w:r>
      <w:r w:rsidRPr="00C06865">
        <w:rPr>
          <w:spacing w:val="30"/>
        </w:rPr>
        <w:t xml:space="preserve"> </w:t>
      </w:r>
      <w:r w:rsidRPr="00C06865">
        <w:rPr>
          <w:spacing w:val="-2"/>
        </w:rPr>
        <w:t>almost</w:t>
      </w:r>
      <w:r w:rsidRPr="00C06865">
        <w:t xml:space="preserve"> 36.68 million ha of area, with a total production of 70.42 million </w:t>
      </w:r>
      <w:proofErr w:type="spellStart"/>
      <w:r w:rsidRPr="00C06865">
        <w:t>tonnes</w:t>
      </w:r>
      <w:proofErr w:type="spellEnd"/>
      <w:r w:rsidRPr="00C06865">
        <w:t xml:space="preserve"> and 1920 kg/ha productivity </w:t>
      </w:r>
      <w:r w:rsidRPr="00C06865">
        <w:rPr>
          <w:b/>
        </w:rPr>
        <w:t>(Anonymous, 2023)</w:t>
      </w:r>
      <w:r w:rsidRPr="00C06865">
        <w:t xml:space="preserve">. Broadly, seven species of </w:t>
      </w:r>
      <w:r w:rsidRPr="00C06865">
        <w:rPr>
          <w:bCs/>
          <w:i/>
        </w:rPr>
        <w:t xml:space="preserve">Brassica spp. </w:t>
      </w:r>
      <w:r w:rsidRPr="00B654D6">
        <w:rPr>
          <w:bCs/>
          <w:iCs/>
        </w:rPr>
        <w:t>are</w:t>
      </w:r>
      <w:r w:rsidRPr="00C06865">
        <w:rPr>
          <w:b/>
          <w:i/>
        </w:rPr>
        <w:t xml:space="preserve"> </w:t>
      </w:r>
      <w:r w:rsidRPr="00C06865">
        <w:t xml:space="preserve">grown in India. The most popular species grown in the Indian subcontinent are </w:t>
      </w:r>
      <w:r w:rsidRPr="00C06865">
        <w:rPr>
          <w:i/>
        </w:rPr>
        <w:t>Brassica juncea</w:t>
      </w:r>
      <w:r w:rsidRPr="00186D17">
        <w:rPr>
          <w:iCs/>
        </w:rPr>
        <w:t>,</w:t>
      </w:r>
      <w:r w:rsidRPr="00C06865">
        <w:rPr>
          <w:i/>
        </w:rPr>
        <w:t xml:space="preserve"> Brassica campestris </w:t>
      </w:r>
      <w:r w:rsidRPr="00C06865">
        <w:rPr>
          <w:iCs/>
        </w:rPr>
        <w:t>and</w:t>
      </w:r>
      <w:r w:rsidRPr="00C06865">
        <w:rPr>
          <w:i/>
        </w:rPr>
        <w:t xml:space="preserve"> Brassica napus. </w:t>
      </w:r>
      <w:r w:rsidRPr="00C06865">
        <w:t xml:space="preserve">Indian mustard </w:t>
      </w:r>
      <w:r w:rsidRPr="00C06865">
        <w:rPr>
          <w:iCs/>
        </w:rPr>
        <w:t>(</w:t>
      </w:r>
      <w:r w:rsidRPr="00C06865">
        <w:rPr>
          <w:i/>
        </w:rPr>
        <w:t>Brassica juncea</w:t>
      </w:r>
      <w:r w:rsidRPr="00C06865">
        <w:rPr>
          <w:iCs/>
        </w:rPr>
        <w:t>)</w:t>
      </w:r>
      <w:r w:rsidRPr="00C06865">
        <w:rPr>
          <w:i/>
        </w:rPr>
        <w:t xml:space="preserve"> </w:t>
      </w:r>
      <w:r w:rsidRPr="00C06865">
        <w:t>is highly va</w:t>
      </w:r>
      <w:r w:rsidR="00466ED4">
        <w:t>lu</w:t>
      </w:r>
      <w:r w:rsidRPr="00C06865">
        <w:t>able and has been</w:t>
      </w:r>
      <w:r w:rsidRPr="00C06865">
        <w:rPr>
          <w:spacing w:val="40"/>
        </w:rPr>
        <w:t xml:space="preserve"> </w:t>
      </w:r>
      <w:r w:rsidRPr="00C06865">
        <w:t>cultivated for centuries as an oil plant. Rajasthan and Uttar Pradesh are the major mustard-producing states in the country. Together, they produce about 50% of the mustard. Being an important</w:t>
      </w:r>
      <w:r w:rsidRPr="00C06865">
        <w:rPr>
          <w:spacing w:val="-2"/>
        </w:rPr>
        <w:t xml:space="preserve"> </w:t>
      </w:r>
      <w:r w:rsidRPr="00C06865">
        <w:t>source</w:t>
      </w:r>
      <w:r w:rsidRPr="00C06865">
        <w:rPr>
          <w:spacing w:val="-1"/>
        </w:rPr>
        <w:t xml:space="preserve"> </w:t>
      </w:r>
      <w:r w:rsidRPr="00C06865">
        <w:t>of</w:t>
      </w:r>
      <w:r w:rsidRPr="00C06865">
        <w:rPr>
          <w:spacing w:val="-1"/>
        </w:rPr>
        <w:t xml:space="preserve"> </w:t>
      </w:r>
      <w:r w:rsidRPr="00C06865">
        <w:t>edible</w:t>
      </w:r>
      <w:r w:rsidRPr="00C06865">
        <w:rPr>
          <w:spacing w:val="-3"/>
        </w:rPr>
        <w:t xml:space="preserve"> </w:t>
      </w:r>
      <w:r w:rsidRPr="00C06865">
        <w:t>oil</w:t>
      </w:r>
      <w:r w:rsidRPr="00C06865">
        <w:rPr>
          <w:spacing w:val="-2"/>
        </w:rPr>
        <w:t xml:space="preserve"> </w:t>
      </w:r>
      <w:r w:rsidRPr="00C06865">
        <w:t>and feed</w:t>
      </w:r>
      <w:r w:rsidRPr="00C06865">
        <w:rPr>
          <w:spacing w:val="-2"/>
        </w:rPr>
        <w:t xml:space="preserve"> </w:t>
      </w:r>
      <w:r w:rsidRPr="00C06865">
        <w:t>meal</w:t>
      </w:r>
      <w:r w:rsidRPr="00C06865">
        <w:rPr>
          <w:spacing w:val="-2"/>
        </w:rPr>
        <w:t xml:space="preserve"> </w:t>
      </w:r>
      <w:r w:rsidRPr="00C06865">
        <w:t>to</w:t>
      </w:r>
      <w:r w:rsidRPr="00C06865">
        <w:rPr>
          <w:spacing w:val="-2"/>
        </w:rPr>
        <w:t xml:space="preserve"> </w:t>
      </w:r>
      <w:r w:rsidRPr="00C06865">
        <w:t>the</w:t>
      </w:r>
      <w:r w:rsidRPr="00C06865">
        <w:rPr>
          <w:spacing w:val="-1"/>
        </w:rPr>
        <w:t xml:space="preserve"> </w:t>
      </w:r>
      <w:r w:rsidRPr="00C06865">
        <w:t>country, rapeseed is</w:t>
      </w:r>
      <w:r w:rsidRPr="00C06865">
        <w:rPr>
          <w:spacing w:val="-2"/>
        </w:rPr>
        <w:t xml:space="preserve"> </w:t>
      </w:r>
      <w:r w:rsidRPr="00C06865">
        <w:t>undoubtedly</w:t>
      </w:r>
      <w:r w:rsidRPr="00C06865">
        <w:rPr>
          <w:spacing w:val="-7"/>
        </w:rPr>
        <w:t xml:space="preserve"> </w:t>
      </w:r>
      <w:r w:rsidRPr="00C06865">
        <w:t>the</w:t>
      </w:r>
      <w:r w:rsidRPr="00C06865">
        <w:rPr>
          <w:spacing w:val="-3"/>
        </w:rPr>
        <w:t xml:space="preserve"> </w:t>
      </w:r>
      <w:r w:rsidRPr="00C06865">
        <w:t>focus of the Indian</w:t>
      </w:r>
      <w:r w:rsidRPr="00C06865">
        <w:rPr>
          <w:spacing w:val="-1"/>
        </w:rPr>
        <w:t xml:space="preserve"> </w:t>
      </w:r>
      <w:r w:rsidRPr="00C06865">
        <w:t>oilseed industry. The</w:t>
      </w:r>
      <w:r w:rsidRPr="00C06865">
        <w:rPr>
          <w:spacing w:val="-1"/>
        </w:rPr>
        <w:t xml:space="preserve"> </w:t>
      </w:r>
      <w:r w:rsidRPr="00C06865">
        <w:t>oil is also used as hair</w:t>
      </w:r>
      <w:r w:rsidRPr="00C06865">
        <w:rPr>
          <w:spacing w:val="-1"/>
        </w:rPr>
        <w:t xml:space="preserve"> </w:t>
      </w:r>
      <w:r w:rsidRPr="00C06865">
        <w:t>oil and as a lubricant. The</w:t>
      </w:r>
      <w:r w:rsidRPr="00C06865">
        <w:rPr>
          <w:spacing w:val="-2"/>
        </w:rPr>
        <w:t xml:space="preserve"> </w:t>
      </w:r>
      <w:r w:rsidRPr="00C06865">
        <w:t>oil of cultivars bred for extra high erucic acid content is used for industrial purposes.</w:t>
      </w:r>
    </w:p>
    <w:p w14:paraId="055FF678" w14:textId="5FF07FB5" w:rsidR="00406C55" w:rsidRPr="00C06865" w:rsidRDefault="009D3423" w:rsidP="007C6C9C">
      <w:pPr>
        <w:spacing w:line="360" w:lineRule="auto"/>
        <w:ind w:firstLine="720"/>
        <w:jc w:val="both"/>
        <w:rPr>
          <w:rFonts w:ascii="Times New Roman" w:hAnsi="Times New Roman" w:cs="Times New Roman"/>
        </w:rPr>
      </w:pPr>
      <w:r>
        <w:rPr>
          <w:rFonts w:ascii="Times New Roman" w:hAnsi="Times New Roman" w:cs="Times New Roman"/>
        </w:rPr>
        <w:t>But</w:t>
      </w:r>
      <w:r w:rsidR="00E70056">
        <w:rPr>
          <w:rFonts w:ascii="Times New Roman" w:hAnsi="Times New Roman" w:cs="Times New Roman"/>
        </w:rPr>
        <w:t xml:space="preserve"> a</w:t>
      </w:r>
      <w:r w:rsidR="00406C55" w:rsidRPr="00C06865">
        <w:rPr>
          <w:rFonts w:ascii="Times New Roman" w:hAnsi="Times New Roman" w:cs="Times New Roman"/>
        </w:rPr>
        <w:t xml:space="preserve"> wide gap exists between the potential yield and the yield </w:t>
      </w:r>
      <w:proofErr w:type="spellStart"/>
      <w:r w:rsidR="00406C55" w:rsidRPr="00C06865">
        <w:rPr>
          <w:rFonts w:ascii="Times New Roman" w:hAnsi="Times New Roman" w:cs="Times New Roman"/>
        </w:rPr>
        <w:t>realised</w:t>
      </w:r>
      <w:proofErr w:type="spellEnd"/>
      <w:r w:rsidR="00406C55" w:rsidRPr="00C06865">
        <w:rPr>
          <w:rFonts w:ascii="Times New Roman" w:hAnsi="Times New Roman" w:cs="Times New Roman"/>
        </w:rPr>
        <w:t xml:space="preserve"> at the farmer’s field, which is largely</w:t>
      </w:r>
      <w:r w:rsidR="00406C55" w:rsidRPr="00C06865">
        <w:rPr>
          <w:rFonts w:ascii="Times New Roman" w:hAnsi="Times New Roman" w:cs="Times New Roman"/>
          <w:spacing w:val="-5"/>
        </w:rPr>
        <w:t xml:space="preserve"> </w:t>
      </w:r>
      <w:r w:rsidR="00406C55" w:rsidRPr="00C06865">
        <w:rPr>
          <w:rFonts w:ascii="Times New Roman" w:hAnsi="Times New Roman" w:cs="Times New Roman"/>
        </w:rPr>
        <w:t xml:space="preserve">because of the number of biotic and abiotic stresses to which the rapeseed-mustard crop is exposed. It has been reported that 15 species of insect pests cause damage to mustard, </w:t>
      </w:r>
      <w:r w:rsidR="00406C55" w:rsidRPr="00C06865">
        <w:rPr>
          <w:rFonts w:ascii="Times New Roman" w:hAnsi="Times New Roman" w:cs="Times New Roman"/>
          <w:i/>
        </w:rPr>
        <w:t>viz.</w:t>
      </w:r>
      <w:r w:rsidR="00406C55" w:rsidRPr="00C06865">
        <w:rPr>
          <w:rFonts w:ascii="Times New Roman" w:hAnsi="Times New Roman" w:cs="Times New Roman"/>
        </w:rPr>
        <w:t>, mustard aphid (</w:t>
      </w:r>
      <w:proofErr w:type="spellStart"/>
      <w:r w:rsidR="00406C55" w:rsidRPr="00C06865">
        <w:rPr>
          <w:rFonts w:ascii="Times New Roman" w:hAnsi="Times New Roman" w:cs="Times New Roman"/>
          <w:i/>
        </w:rPr>
        <w:t>Lipaphis</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erysimi</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rPr>
        <w:t>Kalt</w:t>
      </w:r>
      <w:proofErr w:type="spellEnd"/>
      <w:r w:rsidR="00406C55" w:rsidRPr="00C06865">
        <w:rPr>
          <w:rFonts w:ascii="Times New Roman" w:hAnsi="Times New Roman" w:cs="Times New Roman"/>
        </w:rPr>
        <w:t>), mustard sawfly (</w:t>
      </w:r>
      <w:proofErr w:type="spellStart"/>
      <w:r w:rsidR="00406C55" w:rsidRPr="00C06865">
        <w:rPr>
          <w:rFonts w:ascii="Times New Roman" w:hAnsi="Times New Roman" w:cs="Times New Roman"/>
          <w:i/>
        </w:rPr>
        <w:t>Athalia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lugens</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proxima</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Klug.), painted bug (</w:t>
      </w:r>
      <w:proofErr w:type="spellStart"/>
      <w:r w:rsidR="00406C55" w:rsidRPr="00C06865">
        <w:rPr>
          <w:rFonts w:ascii="Times New Roman" w:hAnsi="Times New Roman" w:cs="Times New Roman"/>
          <w:i/>
        </w:rPr>
        <w:t>Bargrada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cruciferum</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Kirk), leaf miner (</w:t>
      </w:r>
      <w:proofErr w:type="spellStart"/>
      <w:r w:rsidR="00406C55" w:rsidRPr="00C06865">
        <w:rPr>
          <w:rFonts w:ascii="Times New Roman" w:hAnsi="Times New Roman" w:cs="Times New Roman"/>
          <w:i/>
        </w:rPr>
        <w:t>Phytomga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horticola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rPr>
        <w:t>Gour</w:t>
      </w:r>
      <w:proofErr w:type="spellEnd"/>
      <w:r w:rsidR="00406C55" w:rsidRPr="00C06865">
        <w:rPr>
          <w:rFonts w:ascii="Times New Roman" w:hAnsi="Times New Roman" w:cs="Times New Roman"/>
        </w:rPr>
        <w:t>.), Bihar hairy caterpillar (</w:t>
      </w:r>
      <w:proofErr w:type="spellStart"/>
      <w:r w:rsidR="00406C55" w:rsidRPr="00C06865">
        <w:rPr>
          <w:rFonts w:ascii="Times New Roman" w:hAnsi="Times New Roman" w:cs="Times New Roman"/>
          <w:i/>
        </w:rPr>
        <w:t>Spilarctia</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w:t>
      </w:r>
      <w:proofErr w:type="spellStart"/>
      <w:r w:rsidR="00406C55" w:rsidRPr="00C06865">
        <w:rPr>
          <w:rFonts w:ascii="Times New Roman" w:hAnsi="Times New Roman" w:cs="Times New Roman"/>
          <w:i/>
        </w:rPr>
        <w:t>Spilosoma</w:t>
      </w:r>
      <w:proofErr w:type="spellEnd"/>
      <w:r w:rsidR="00406C55" w:rsidRPr="00C06865">
        <w:rPr>
          <w:rFonts w:ascii="Times New Roman" w:hAnsi="Times New Roman" w:cs="Times New Roman"/>
          <w:i/>
        </w:rPr>
        <w:t xml:space="preserve">) oblique </w:t>
      </w:r>
      <w:r w:rsidR="00406C55" w:rsidRPr="00C06865">
        <w:rPr>
          <w:rFonts w:ascii="Times New Roman" w:hAnsi="Times New Roman" w:cs="Times New Roman"/>
        </w:rPr>
        <w:t>Walker), peach aphid (</w:t>
      </w:r>
      <w:proofErr w:type="spellStart"/>
      <w:r w:rsidR="00406C55" w:rsidRPr="00C06865">
        <w:rPr>
          <w:rFonts w:ascii="Times New Roman" w:hAnsi="Times New Roman" w:cs="Times New Roman"/>
          <w:i/>
        </w:rPr>
        <w:t>Myzus</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persicae</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Sulzer),</w:t>
      </w:r>
      <w:r w:rsidR="00406C55" w:rsidRPr="00C06865">
        <w:rPr>
          <w:rFonts w:ascii="Times New Roman" w:hAnsi="Times New Roman" w:cs="Times New Roman"/>
          <w:spacing w:val="-1"/>
        </w:rPr>
        <w:t xml:space="preserve"> </w:t>
      </w:r>
      <w:r w:rsidR="00406C55" w:rsidRPr="00C06865">
        <w:rPr>
          <w:rFonts w:ascii="Times New Roman" w:hAnsi="Times New Roman" w:cs="Times New Roman"/>
        </w:rPr>
        <w:t>cabbage</w:t>
      </w:r>
      <w:r w:rsidR="00406C55" w:rsidRPr="00C06865">
        <w:rPr>
          <w:rFonts w:ascii="Times New Roman" w:hAnsi="Times New Roman" w:cs="Times New Roman"/>
          <w:spacing w:val="-2"/>
        </w:rPr>
        <w:t xml:space="preserve"> </w:t>
      </w:r>
      <w:r w:rsidR="00406C55" w:rsidRPr="00C06865">
        <w:rPr>
          <w:rFonts w:ascii="Times New Roman" w:hAnsi="Times New Roman" w:cs="Times New Roman"/>
        </w:rPr>
        <w:t>aphid</w:t>
      </w:r>
      <w:r w:rsidR="00406C55" w:rsidRPr="00C06865">
        <w:rPr>
          <w:rFonts w:ascii="Times New Roman" w:hAnsi="Times New Roman" w:cs="Times New Roman"/>
          <w:spacing w:val="-1"/>
        </w:rPr>
        <w:t xml:space="preserve"> </w:t>
      </w:r>
      <w:r w:rsidR="00406C55" w:rsidRPr="00C06865">
        <w:rPr>
          <w:rFonts w:ascii="Times New Roman" w:hAnsi="Times New Roman" w:cs="Times New Roman"/>
        </w:rPr>
        <w:t>(</w:t>
      </w:r>
      <w:proofErr w:type="spellStart"/>
      <w:r w:rsidR="00406C55" w:rsidRPr="00C06865">
        <w:rPr>
          <w:rFonts w:ascii="Times New Roman" w:hAnsi="Times New Roman" w:cs="Times New Roman"/>
          <w:i/>
        </w:rPr>
        <w:t>Brevicorynae</w:t>
      </w:r>
      <w:proofErr w:type="spellEnd"/>
      <w:r w:rsidR="00406C55" w:rsidRPr="00C06865">
        <w:rPr>
          <w:rFonts w:ascii="Times New Roman" w:hAnsi="Times New Roman" w:cs="Times New Roman"/>
          <w:i/>
          <w:spacing w:val="-2"/>
        </w:rPr>
        <w:t xml:space="preserve"> </w:t>
      </w:r>
      <w:proofErr w:type="spellStart"/>
      <w:r w:rsidR="00406C55" w:rsidRPr="00C06865">
        <w:rPr>
          <w:rFonts w:ascii="Times New Roman" w:hAnsi="Times New Roman" w:cs="Times New Roman"/>
          <w:i/>
        </w:rPr>
        <w:t>brassicae</w:t>
      </w:r>
      <w:proofErr w:type="spellEnd"/>
      <w:r w:rsidR="00406C55" w:rsidRPr="00C06865">
        <w:rPr>
          <w:rFonts w:ascii="Times New Roman" w:hAnsi="Times New Roman" w:cs="Times New Roman"/>
          <w:i/>
          <w:spacing w:val="-2"/>
        </w:rPr>
        <w:t xml:space="preserve"> </w:t>
      </w:r>
      <w:r w:rsidR="00406C55" w:rsidRPr="00C06865">
        <w:rPr>
          <w:rFonts w:ascii="Times New Roman" w:hAnsi="Times New Roman" w:cs="Times New Roman"/>
        </w:rPr>
        <w:t>Linn.),</w:t>
      </w:r>
      <w:r w:rsidR="00406C55" w:rsidRPr="00C06865">
        <w:rPr>
          <w:rFonts w:ascii="Times New Roman" w:hAnsi="Times New Roman" w:cs="Times New Roman"/>
          <w:spacing w:val="-2"/>
        </w:rPr>
        <w:t xml:space="preserve"> </w:t>
      </w:r>
      <w:r w:rsidR="00406C55" w:rsidRPr="00C06865">
        <w:rPr>
          <w:rFonts w:ascii="Times New Roman" w:hAnsi="Times New Roman" w:cs="Times New Roman"/>
        </w:rPr>
        <w:t>cotton</w:t>
      </w:r>
      <w:r w:rsidR="00406C55" w:rsidRPr="00C06865">
        <w:rPr>
          <w:rFonts w:ascii="Times New Roman" w:hAnsi="Times New Roman" w:cs="Times New Roman"/>
          <w:spacing w:val="-1"/>
        </w:rPr>
        <w:t xml:space="preserve"> </w:t>
      </w:r>
      <w:r w:rsidR="00406C55" w:rsidRPr="00C06865">
        <w:rPr>
          <w:rFonts w:ascii="Times New Roman" w:hAnsi="Times New Roman" w:cs="Times New Roman"/>
        </w:rPr>
        <w:t>aphid</w:t>
      </w:r>
      <w:r w:rsidR="00406C55" w:rsidRPr="00C06865">
        <w:rPr>
          <w:rFonts w:ascii="Times New Roman" w:hAnsi="Times New Roman" w:cs="Times New Roman"/>
          <w:spacing w:val="-1"/>
        </w:rPr>
        <w:t xml:space="preserve"> </w:t>
      </w:r>
      <w:r w:rsidR="00406C55" w:rsidRPr="00C06865">
        <w:rPr>
          <w:rFonts w:ascii="Times New Roman" w:hAnsi="Times New Roman" w:cs="Times New Roman"/>
        </w:rPr>
        <w:t>(</w:t>
      </w:r>
      <w:r w:rsidR="00406C55" w:rsidRPr="00C06865">
        <w:rPr>
          <w:rFonts w:ascii="Times New Roman" w:hAnsi="Times New Roman" w:cs="Times New Roman"/>
          <w:i/>
        </w:rPr>
        <w:t>Aphis</w:t>
      </w:r>
      <w:r w:rsidR="00406C55" w:rsidRPr="00C06865">
        <w:rPr>
          <w:rFonts w:ascii="Times New Roman" w:hAnsi="Times New Roman" w:cs="Times New Roman"/>
          <w:i/>
          <w:spacing w:val="-1"/>
        </w:rPr>
        <w:t xml:space="preserve"> </w:t>
      </w:r>
      <w:r w:rsidR="00406C55" w:rsidRPr="00C06865">
        <w:rPr>
          <w:rFonts w:ascii="Times New Roman" w:hAnsi="Times New Roman" w:cs="Times New Roman"/>
          <w:i/>
        </w:rPr>
        <w:t>gossypii</w:t>
      </w:r>
      <w:r w:rsidR="00406C55" w:rsidRPr="00C06865">
        <w:rPr>
          <w:rFonts w:ascii="Times New Roman" w:hAnsi="Times New Roman" w:cs="Times New Roman"/>
          <w:i/>
          <w:spacing w:val="-2"/>
        </w:rPr>
        <w:t xml:space="preserve"> </w:t>
      </w:r>
      <w:r w:rsidR="00406C55" w:rsidRPr="00C06865">
        <w:rPr>
          <w:rFonts w:ascii="Times New Roman" w:hAnsi="Times New Roman" w:cs="Times New Roman"/>
        </w:rPr>
        <w:t>Walker), cabbage butterfly (</w:t>
      </w:r>
      <w:r w:rsidR="00406C55" w:rsidRPr="00C06865">
        <w:rPr>
          <w:rFonts w:ascii="Times New Roman" w:hAnsi="Times New Roman" w:cs="Times New Roman"/>
          <w:i/>
        </w:rPr>
        <w:t xml:space="preserve">Pieris brassicae </w:t>
      </w:r>
      <w:r w:rsidR="00406C55" w:rsidRPr="00C06865">
        <w:rPr>
          <w:rFonts w:ascii="Times New Roman" w:hAnsi="Times New Roman" w:cs="Times New Roman"/>
        </w:rPr>
        <w:t>Linn</w:t>
      </w:r>
      <w:r w:rsidR="00406C55" w:rsidRPr="00C06865">
        <w:rPr>
          <w:rFonts w:ascii="Times New Roman" w:hAnsi="Times New Roman" w:cs="Times New Roman"/>
          <w:i/>
        </w:rPr>
        <w:t>.</w:t>
      </w:r>
      <w:r w:rsidR="00406C55" w:rsidRPr="00C06865">
        <w:rPr>
          <w:rFonts w:ascii="Times New Roman" w:hAnsi="Times New Roman" w:cs="Times New Roman"/>
        </w:rPr>
        <w:t>), diamondback moth (</w:t>
      </w:r>
      <w:proofErr w:type="spellStart"/>
      <w:r w:rsidR="00406C55" w:rsidRPr="00C06865">
        <w:rPr>
          <w:rFonts w:ascii="Times New Roman" w:hAnsi="Times New Roman" w:cs="Times New Roman"/>
        </w:rPr>
        <w:t>Plutella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xylostella</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Linn.), whitefly (</w:t>
      </w:r>
      <w:proofErr w:type="spellStart"/>
      <w:r w:rsidR="00406C55" w:rsidRPr="00C06865">
        <w:rPr>
          <w:rFonts w:ascii="Times New Roman" w:hAnsi="Times New Roman" w:cs="Times New Roman"/>
          <w:i/>
        </w:rPr>
        <w:t>Bemisia</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tabaci</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Genn</w:t>
      </w:r>
      <w:proofErr w:type="spellEnd"/>
      <w:r w:rsidR="00406C55" w:rsidRPr="00C06865">
        <w:rPr>
          <w:rFonts w:ascii="Times New Roman" w:hAnsi="Times New Roman" w:cs="Times New Roman"/>
          <w:i/>
        </w:rPr>
        <w:t>.),</w:t>
      </w:r>
      <w:r w:rsidR="00406C55" w:rsidRPr="00C06865">
        <w:rPr>
          <w:rFonts w:ascii="Times New Roman" w:hAnsi="Times New Roman" w:cs="Times New Roman"/>
        </w:rPr>
        <w:t xml:space="preserve"> cutworm (</w:t>
      </w:r>
      <w:proofErr w:type="spellStart"/>
      <w:r w:rsidR="00406C55" w:rsidRPr="00C06865">
        <w:rPr>
          <w:rFonts w:ascii="Times New Roman" w:hAnsi="Times New Roman" w:cs="Times New Roman"/>
          <w:i/>
        </w:rPr>
        <w:t>Agrotis</w:t>
      </w:r>
      <w:proofErr w:type="spellEnd"/>
      <w:r w:rsidR="00406C55" w:rsidRPr="00C06865">
        <w:rPr>
          <w:rFonts w:ascii="Times New Roman" w:hAnsi="Times New Roman" w:cs="Times New Roman"/>
          <w:i/>
        </w:rPr>
        <w:t xml:space="preserve"> </w:t>
      </w:r>
      <w:proofErr w:type="spellStart"/>
      <w:r w:rsidR="00406C55" w:rsidRPr="00C06865">
        <w:rPr>
          <w:rFonts w:ascii="Times New Roman" w:hAnsi="Times New Roman" w:cs="Times New Roman"/>
          <w:i/>
        </w:rPr>
        <w:t>segatum</w:t>
      </w:r>
      <w:proofErr w:type="spellEnd"/>
      <w:r w:rsidR="00406C55" w:rsidRPr="00C06865">
        <w:rPr>
          <w:rFonts w:ascii="Times New Roman" w:hAnsi="Times New Roman" w:cs="Times New Roman"/>
          <w:i/>
        </w:rPr>
        <w:t xml:space="preserve"> </w:t>
      </w:r>
      <w:r w:rsidR="00406C55" w:rsidRPr="00C06865">
        <w:rPr>
          <w:rFonts w:ascii="Times New Roman" w:hAnsi="Times New Roman" w:cs="Times New Roman"/>
        </w:rPr>
        <w:t>Dennis &amp; Schiff) and stem fly (</w:t>
      </w:r>
      <w:proofErr w:type="spellStart"/>
      <w:r w:rsidR="00406C55" w:rsidRPr="00C06865">
        <w:rPr>
          <w:rFonts w:ascii="Times New Roman" w:hAnsi="Times New Roman" w:cs="Times New Roman"/>
          <w:i/>
        </w:rPr>
        <w:t>Melanagromyza</w:t>
      </w:r>
      <w:proofErr w:type="spellEnd"/>
      <w:r w:rsidR="00406C55" w:rsidRPr="00C06865">
        <w:rPr>
          <w:rFonts w:ascii="Times New Roman" w:hAnsi="Times New Roman" w:cs="Times New Roman"/>
          <w:i/>
        </w:rPr>
        <w:t xml:space="preserve"> cleome </w:t>
      </w:r>
      <w:r w:rsidR="00406C55" w:rsidRPr="00C06865">
        <w:rPr>
          <w:rFonts w:ascii="Times New Roman" w:hAnsi="Times New Roman" w:cs="Times New Roman"/>
        </w:rPr>
        <w:t>Spencer) are the pests of major importance. Among them, the mustard aphid (</w:t>
      </w:r>
      <w:proofErr w:type="spellStart"/>
      <w:r w:rsidR="00406C55" w:rsidRPr="00C06865">
        <w:rPr>
          <w:rFonts w:ascii="Times New Roman" w:hAnsi="Times New Roman" w:cs="Times New Roman"/>
          <w:i/>
          <w:iCs/>
        </w:rPr>
        <w:t>Lipaphis</w:t>
      </w:r>
      <w:proofErr w:type="spellEnd"/>
      <w:r w:rsidR="00406C55" w:rsidRPr="00C06865">
        <w:rPr>
          <w:rFonts w:ascii="Times New Roman" w:hAnsi="Times New Roman" w:cs="Times New Roman"/>
        </w:rPr>
        <w:t xml:space="preserve"> </w:t>
      </w:r>
      <w:proofErr w:type="spellStart"/>
      <w:r w:rsidR="00406C55" w:rsidRPr="00C06865">
        <w:rPr>
          <w:rFonts w:ascii="Times New Roman" w:hAnsi="Times New Roman" w:cs="Times New Roman"/>
          <w:i/>
          <w:iCs/>
        </w:rPr>
        <w:t>erysimi</w:t>
      </w:r>
      <w:proofErr w:type="spellEnd"/>
      <w:r w:rsidR="00406C55" w:rsidRPr="00C06865">
        <w:rPr>
          <w:rFonts w:ascii="Times New Roman" w:hAnsi="Times New Roman" w:cs="Times New Roman"/>
        </w:rPr>
        <w:t xml:space="preserve"> </w:t>
      </w:r>
      <w:proofErr w:type="spellStart"/>
      <w:r w:rsidR="00406C55" w:rsidRPr="00C06865">
        <w:rPr>
          <w:rFonts w:ascii="Times New Roman" w:hAnsi="Times New Roman" w:cs="Times New Roman"/>
        </w:rPr>
        <w:t>Kalt</w:t>
      </w:r>
      <w:proofErr w:type="spellEnd"/>
      <w:r w:rsidR="00406C55" w:rsidRPr="00C06865">
        <w:rPr>
          <w:rFonts w:ascii="Times New Roman" w:hAnsi="Times New Roman" w:cs="Times New Roman"/>
        </w:rPr>
        <w:t xml:space="preserve">), </w:t>
      </w:r>
      <w:proofErr w:type="spellStart"/>
      <w:r w:rsidR="00406C55" w:rsidRPr="00C06865">
        <w:rPr>
          <w:rFonts w:ascii="Times New Roman" w:hAnsi="Times New Roman" w:cs="Times New Roman"/>
        </w:rPr>
        <w:t>Aphididae</w:t>
      </w:r>
      <w:proofErr w:type="spellEnd"/>
      <w:r w:rsidR="00406C55" w:rsidRPr="00C06865">
        <w:rPr>
          <w:rFonts w:ascii="Times New Roman" w:hAnsi="Times New Roman" w:cs="Times New Roman"/>
        </w:rPr>
        <w:t xml:space="preserve">: </w:t>
      </w:r>
      <w:proofErr w:type="spellStart"/>
      <w:r w:rsidR="00406C55" w:rsidRPr="00C06865">
        <w:rPr>
          <w:rFonts w:ascii="Times New Roman" w:hAnsi="Times New Roman" w:cs="Times New Roman"/>
        </w:rPr>
        <w:t>Homoptera</w:t>
      </w:r>
      <w:proofErr w:type="spellEnd"/>
      <w:r w:rsidR="00406C55" w:rsidRPr="00C06865">
        <w:rPr>
          <w:rFonts w:ascii="Times New Roman" w:hAnsi="Times New Roman" w:cs="Times New Roman"/>
        </w:rPr>
        <w:t xml:space="preserve">, is one of the most destructive insects, causing a severe reduction in seed yield ranging from 15.0 to 73.3% </w:t>
      </w:r>
      <w:r w:rsidR="00406C55" w:rsidRPr="00C06865">
        <w:rPr>
          <w:rFonts w:ascii="Times New Roman" w:hAnsi="Times New Roman" w:cs="Times New Roman"/>
          <w:b/>
          <w:bCs/>
        </w:rPr>
        <w:t>(</w:t>
      </w:r>
      <w:proofErr w:type="spellStart"/>
      <w:r w:rsidR="00406C55" w:rsidRPr="00C06865">
        <w:rPr>
          <w:rFonts w:ascii="Times New Roman" w:hAnsi="Times New Roman" w:cs="Times New Roman"/>
          <w:b/>
          <w:bCs/>
        </w:rPr>
        <w:t>Bakhetia</w:t>
      </w:r>
      <w:proofErr w:type="spellEnd"/>
      <w:r w:rsidR="00406C55" w:rsidRPr="00C06865">
        <w:rPr>
          <w:rFonts w:ascii="Times New Roman" w:hAnsi="Times New Roman" w:cs="Times New Roman"/>
          <w:b/>
          <w:bCs/>
        </w:rPr>
        <w:t xml:space="preserve"> and </w:t>
      </w:r>
      <w:proofErr w:type="spellStart"/>
      <w:r w:rsidR="00406C55" w:rsidRPr="00C06865">
        <w:rPr>
          <w:rFonts w:ascii="Times New Roman" w:hAnsi="Times New Roman" w:cs="Times New Roman"/>
          <w:b/>
          <w:bCs/>
        </w:rPr>
        <w:t>Sekhon</w:t>
      </w:r>
      <w:proofErr w:type="spellEnd"/>
      <w:r w:rsidR="00406C55" w:rsidRPr="00C06865">
        <w:rPr>
          <w:rFonts w:ascii="Times New Roman" w:hAnsi="Times New Roman" w:cs="Times New Roman"/>
          <w:b/>
          <w:bCs/>
        </w:rPr>
        <w:t xml:space="preserve">, 1989; </w:t>
      </w:r>
      <w:proofErr w:type="spellStart"/>
      <w:r w:rsidR="00406C55" w:rsidRPr="00C06865">
        <w:rPr>
          <w:rFonts w:ascii="Times New Roman" w:hAnsi="Times New Roman" w:cs="Times New Roman"/>
          <w:b/>
          <w:bCs/>
        </w:rPr>
        <w:t>Rohilla</w:t>
      </w:r>
      <w:proofErr w:type="spellEnd"/>
      <w:r w:rsidR="00406C55" w:rsidRPr="00C06865">
        <w:rPr>
          <w:rFonts w:ascii="Times New Roman" w:hAnsi="Times New Roman" w:cs="Times New Roman"/>
          <w:b/>
          <w:bCs/>
        </w:rPr>
        <w:t xml:space="preserve"> </w:t>
      </w:r>
      <w:r w:rsidR="00406C55" w:rsidRPr="00C06865">
        <w:rPr>
          <w:rFonts w:ascii="Times New Roman" w:hAnsi="Times New Roman" w:cs="Times New Roman"/>
          <w:b/>
          <w:bCs/>
          <w:i/>
          <w:iCs/>
        </w:rPr>
        <w:t>et</w:t>
      </w:r>
      <w:r w:rsidR="00406C55" w:rsidRPr="00C06865">
        <w:rPr>
          <w:rFonts w:ascii="Times New Roman" w:hAnsi="Times New Roman" w:cs="Times New Roman"/>
          <w:b/>
          <w:bCs/>
        </w:rPr>
        <w:t xml:space="preserve"> </w:t>
      </w:r>
      <w:r w:rsidR="00406C55" w:rsidRPr="00C06865">
        <w:rPr>
          <w:rFonts w:ascii="Times New Roman" w:hAnsi="Times New Roman" w:cs="Times New Roman"/>
          <w:b/>
          <w:bCs/>
          <w:i/>
          <w:iCs/>
        </w:rPr>
        <w:t>al.,</w:t>
      </w:r>
      <w:r w:rsidR="00406C55" w:rsidRPr="00C06865">
        <w:rPr>
          <w:rFonts w:ascii="Times New Roman" w:hAnsi="Times New Roman" w:cs="Times New Roman"/>
          <w:b/>
          <w:bCs/>
        </w:rPr>
        <w:t xml:space="preserve"> 1990)</w:t>
      </w:r>
      <w:r w:rsidR="00406C55" w:rsidRPr="00C06865">
        <w:rPr>
          <w:rFonts w:ascii="Times New Roman" w:hAnsi="Times New Roman" w:cs="Times New Roman"/>
        </w:rPr>
        <w:t>.</w:t>
      </w:r>
    </w:p>
    <w:p w14:paraId="644A5787" w14:textId="479C7244" w:rsidR="00DE122C" w:rsidRPr="00C06865" w:rsidRDefault="00406C55" w:rsidP="007C6C9C">
      <w:pPr>
        <w:spacing w:line="360" w:lineRule="auto"/>
        <w:ind w:firstLine="720"/>
        <w:jc w:val="both"/>
        <w:rPr>
          <w:rFonts w:ascii="Times New Roman" w:hAnsi="Times New Roman" w:cs="Times New Roman"/>
          <w:b/>
        </w:rPr>
      </w:pPr>
      <w:r w:rsidRPr="00C06865">
        <w:rPr>
          <w:rFonts w:ascii="Times New Roman" w:hAnsi="Times New Roman" w:cs="Times New Roman"/>
        </w:rPr>
        <w:t xml:space="preserve">So, </w:t>
      </w:r>
      <w:r w:rsidR="00FE01C3" w:rsidRPr="00C06865">
        <w:rPr>
          <w:rFonts w:ascii="Times New Roman" w:hAnsi="Times New Roman" w:cs="Times New Roman"/>
        </w:rPr>
        <w:t>evaluating</w:t>
      </w:r>
      <w:r w:rsidRPr="00C06865">
        <w:rPr>
          <w:rFonts w:ascii="Times New Roman" w:hAnsi="Times New Roman" w:cs="Times New Roman"/>
        </w:rPr>
        <w:t xml:space="preserve"> th</w:t>
      </w:r>
      <w:r w:rsidR="006812C2" w:rsidRPr="00C06865">
        <w:rPr>
          <w:rFonts w:ascii="Times New Roman" w:hAnsi="Times New Roman" w:cs="Times New Roman"/>
        </w:rPr>
        <w:t xml:space="preserve">e </w:t>
      </w:r>
      <w:r w:rsidR="002B28B9">
        <w:rPr>
          <w:rFonts w:ascii="Times New Roman" w:hAnsi="Times New Roman" w:cs="Times New Roman"/>
        </w:rPr>
        <w:t>bio-</w:t>
      </w:r>
      <w:r w:rsidR="005E6022" w:rsidRPr="00C06865">
        <w:rPr>
          <w:rFonts w:ascii="Times New Roman" w:hAnsi="Times New Roman" w:cs="Times New Roman"/>
        </w:rPr>
        <w:t>efficacy of biorational insecticides against mustard aphid (</w:t>
      </w:r>
      <w:proofErr w:type="spellStart"/>
      <w:r w:rsidR="005E6022" w:rsidRPr="00C06865">
        <w:rPr>
          <w:rFonts w:ascii="Times New Roman" w:hAnsi="Times New Roman" w:cs="Times New Roman"/>
          <w:i/>
          <w:iCs/>
        </w:rPr>
        <w:t>Lipaphis</w:t>
      </w:r>
      <w:proofErr w:type="spellEnd"/>
      <w:r w:rsidR="005E6022" w:rsidRPr="00C06865">
        <w:rPr>
          <w:rFonts w:ascii="Times New Roman" w:hAnsi="Times New Roman" w:cs="Times New Roman"/>
        </w:rPr>
        <w:t xml:space="preserve"> </w:t>
      </w:r>
      <w:proofErr w:type="spellStart"/>
      <w:r w:rsidR="005E6022" w:rsidRPr="00C06865">
        <w:rPr>
          <w:rFonts w:ascii="Times New Roman" w:hAnsi="Times New Roman" w:cs="Times New Roman"/>
          <w:i/>
          <w:iCs/>
        </w:rPr>
        <w:t>erysimi</w:t>
      </w:r>
      <w:proofErr w:type="spellEnd"/>
      <w:r w:rsidR="005E6022" w:rsidRPr="00C06865">
        <w:rPr>
          <w:rFonts w:ascii="Times New Roman" w:hAnsi="Times New Roman" w:cs="Times New Roman"/>
        </w:rPr>
        <w:t>)</w:t>
      </w:r>
      <w:r w:rsidR="00444797" w:rsidRPr="00C06865">
        <w:rPr>
          <w:rFonts w:ascii="Times New Roman" w:hAnsi="Times New Roman" w:cs="Times New Roman"/>
        </w:rPr>
        <w:t xml:space="preserve"> </w:t>
      </w:r>
      <w:r w:rsidRPr="00C06865">
        <w:rPr>
          <w:rFonts w:ascii="Times New Roman" w:hAnsi="Times New Roman" w:cs="Times New Roman"/>
        </w:rPr>
        <w:t xml:space="preserve">will be helpful in developing sustainable pest management strategies. It will </w:t>
      </w:r>
      <w:r w:rsidRPr="00C06865">
        <w:rPr>
          <w:rFonts w:ascii="Times New Roman" w:hAnsi="Times New Roman" w:cs="Times New Roman"/>
        </w:rPr>
        <w:lastRenderedPageBreak/>
        <w:t>also allow for targeted and effective control measures. Consequently, it will reduce reliance on broad-spectrum pesticides and foster ecological equilibrium.</w:t>
      </w:r>
    </w:p>
    <w:p w14:paraId="60173DD5" w14:textId="3778D7DF" w:rsidR="000A6660" w:rsidRPr="00C06865" w:rsidRDefault="008945ED" w:rsidP="007C6C9C">
      <w:pP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2. MATERIALS AND METHODS</w:t>
      </w:r>
    </w:p>
    <w:p w14:paraId="55B937DC" w14:textId="2B1F0533" w:rsidR="00A737E0" w:rsidRPr="00C06865" w:rsidRDefault="00A737E0" w:rsidP="007C6C9C">
      <w:pPr>
        <w:spacing w:line="360" w:lineRule="auto"/>
        <w:ind w:firstLine="449"/>
        <w:jc w:val="both"/>
        <w:rPr>
          <w:rFonts w:ascii="Times New Roman" w:hAnsi="Times New Roman" w:cs="Times New Roman"/>
          <w:b/>
          <w:bCs/>
          <w:sz w:val="28"/>
          <w:szCs w:val="28"/>
        </w:rPr>
      </w:pPr>
      <w:r w:rsidRPr="00C06865">
        <w:rPr>
          <w:rFonts w:ascii="Times New Roman" w:hAnsi="Times New Roman" w:cs="Times New Roman"/>
        </w:rPr>
        <w:t xml:space="preserve">An experiment was conducted at the Students’ Instructional Farm (SIF) of C.S.A. University of Agriculture and Technology, Kanpur, employing a Randomized Block Design with three replications. The Vaibhav variety of mustard was sown during the </w:t>
      </w:r>
      <w:r w:rsidRPr="00C06865">
        <w:rPr>
          <w:rFonts w:ascii="Times New Roman" w:hAnsi="Times New Roman" w:cs="Times New Roman"/>
          <w:i/>
        </w:rPr>
        <w:t>Rabi</w:t>
      </w:r>
      <w:r w:rsidRPr="00C06865">
        <w:rPr>
          <w:rFonts w:ascii="Times New Roman" w:hAnsi="Times New Roman" w:cs="Times New Roman"/>
        </w:rPr>
        <w:t xml:space="preserve"> seasons of 2023-24 and 2024-25. All recommended agronomic practices were meticulously followed to ensure optimal crop growth and development.</w:t>
      </w:r>
    </w:p>
    <w:p w14:paraId="3DA0CB0A" w14:textId="5EE1005A" w:rsidR="00A737E0" w:rsidRPr="00C06865" w:rsidRDefault="003369BB" w:rsidP="007C6C9C">
      <w:pPr>
        <w:spacing w:line="360" w:lineRule="auto"/>
        <w:jc w:val="both"/>
        <w:rPr>
          <w:rFonts w:ascii="Times New Roman" w:hAnsi="Times New Roman" w:cs="Times New Roman"/>
          <w:b/>
        </w:rPr>
      </w:pPr>
      <w:r w:rsidRPr="00C06865">
        <w:rPr>
          <w:rFonts w:ascii="Times New Roman" w:hAnsi="Times New Roman" w:cs="Times New Roman"/>
          <w:b/>
        </w:rPr>
        <w:t>Table 1</w:t>
      </w:r>
      <w:r w:rsidR="00A737E0" w:rsidRPr="00C06865">
        <w:rPr>
          <w:rFonts w:ascii="Times New Roman" w:hAnsi="Times New Roman" w:cs="Times New Roman"/>
          <w:b/>
        </w:rPr>
        <w:t xml:space="preserve"> </w:t>
      </w:r>
      <w:r w:rsidR="00A737E0" w:rsidRPr="00C06865">
        <w:rPr>
          <w:rFonts w:ascii="Times New Roman" w:hAnsi="Times New Roman" w:cs="Times New Roman"/>
          <w:bCs/>
        </w:rPr>
        <w:t xml:space="preserve">Layout </w:t>
      </w:r>
      <w:r w:rsidR="00A737E0" w:rsidRPr="00C06865">
        <w:rPr>
          <w:rFonts w:ascii="Times New Roman" w:hAnsi="Times New Roman" w:cs="Times New Roman"/>
          <w:bCs/>
          <w:spacing w:val="-4"/>
        </w:rPr>
        <w:t>Plan</w:t>
      </w:r>
      <w:r w:rsidR="009C7037" w:rsidRPr="00C06865">
        <w:rPr>
          <w:rFonts w:ascii="Times New Roman" w:hAnsi="Times New Roman" w:cs="Times New Roman"/>
          <w:bCs/>
          <w:spacing w:val="-4"/>
        </w:rPr>
        <w:t xml:space="preserve"> for the experiment</w:t>
      </w:r>
    </w:p>
    <w:tbl>
      <w:tblPr>
        <w:tblStyle w:val="TableGrid"/>
        <w:tblW w:w="0" w:type="auto"/>
        <w:jc w:val="center"/>
        <w:tblLook w:val="04A0" w:firstRow="1" w:lastRow="0" w:firstColumn="1" w:lastColumn="0" w:noHBand="0" w:noVBand="1"/>
      </w:tblPr>
      <w:tblGrid>
        <w:gridCol w:w="4642"/>
        <w:gridCol w:w="4272"/>
      </w:tblGrid>
      <w:tr w:rsidR="00A737E0" w:rsidRPr="00C06865" w14:paraId="47275EBF" w14:textId="77777777" w:rsidTr="00AD03C9">
        <w:trPr>
          <w:trHeight w:val="615"/>
          <w:jc w:val="center"/>
        </w:trPr>
        <w:tc>
          <w:tcPr>
            <w:tcW w:w="4642" w:type="dxa"/>
          </w:tcPr>
          <w:p w14:paraId="5C9A097C" w14:textId="018CF959" w:rsidR="00A737E0" w:rsidRPr="00C06865" w:rsidRDefault="00A737E0" w:rsidP="0043035E">
            <w:pPr>
              <w:pStyle w:val="BodyText"/>
              <w:spacing w:before="5" w:line="360" w:lineRule="auto"/>
              <w:jc w:val="center"/>
              <w:rPr>
                <w:sz w:val="24"/>
                <w:szCs w:val="24"/>
              </w:rPr>
            </w:pPr>
            <w:r w:rsidRPr="00C06865">
              <w:rPr>
                <w:sz w:val="24"/>
                <w:szCs w:val="24"/>
              </w:rPr>
              <w:t>Experiment</w:t>
            </w:r>
            <w:r w:rsidR="00464F9F">
              <w:rPr>
                <w:sz w:val="24"/>
                <w:szCs w:val="24"/>
              </w:rPr>
              <w:t>al</w:t>
            </w:r>
            <w:r w:rsidRPr="00C06865">
              <w:rPr>
                <w:sz w:val="24"/>
                <w:szCs w:val="24"/>
              </w:rPr>
              <w:t xml:space="preserve"> design</w:t>
            </w:r>
          </w:p>
        </w:tc>
        <w:tc>
          <w:tcPr>
            <w:tcW w:w="4272" w:type="dxa"/>
          </w:tcPr>
          <w:p w14:paraId="1C6AC57F" w14:textId="77777777" w:rsidR="00A737E0" w:rsidRPr="00C06865" w:rsidRDefault="00A737E0" w:rsidP="0043035E">
            <w:pPr>
              <w:pStyle w:val="BodyText"/>
              <w:spacing w:before="5" w:line="360" w:lineRule="auto"/>
              <w:jc w:val="center"/>
              <w:rPr>
                <w:sz w:val="24"/>
                <w:szCs w:val="24"/>
              </w:rPr>
            </w:pPr>
            <w:r w:rsidRPr="00C06865">
              <w:rPr>
                <w:sz w:val="24"/>
                <w:szCs w:val="24"/>
              </w:rPr>
              <w:t>Random</w:t>
            </w:r>
            <w:r w:rsidRPr="00C06865">
              <w:rPr>
                <w:spacing w:val="-14"/>
                <w:sz w:val="24"/>
                <w:szCs w:val="24"/>
              </w:rPr>
              <w:t xml:space="preserve"> </w:t>
            </w:r>
            <w:r w:rsidRPr="00C06865">
              <w:rPr>
                <w:sz w:val="24"/>
                <w:szCs w:val="24"/>
              </w:rPr>
              <w:t>Block</w:t>
            </w:r>
            <w:r w:rsidRPr="00C06865">
              <w:rPr>
                <w:spacing w:val="-12"/>
                <w:sz w:val="24"/>
                <w:szCs w:val="24"/>
              </w:rPr>
              <w:t xml:space="preserve"> </w:t>
            </w:r>
            <w:r w:rsidRPr="00C06865">
              <w:rPr>
                <w:sz w:val="24"/>
                <w:szCs w:val="24"/>
              </w:rPr>
              <w:t>Design</w:t>
            </w:r>
            <w:r w:rsidRPr="00C06865">
              <w:rPr>
                <w:spacing w:val="-12"/>
                <w:sz w:val="24"/>
                <w:szCs w:val="24"/>
              </w:rPr>
              <w:t xml:space="preserve"> </w:t>
            </w:r>
            <w:r w:rsidRPr="00C06865">
              <w:rPr>
                <w:sz w:val="24"/>
                <w:szCs w:val="24"/>
              </w:rPr>
              <w:t>(RBD)</w:t>
            </w:r>
          </w:p>
        </w:tc>
      </w:tr>
      <w:tr w:rsidR="00A737E0" w:rsidRPr="00C06865" w14:paraId="0D5733BD" w14:textId="77777777" w:rsidTr="00AD03C9">
        <w:trPr>
          <w:trHeight w:val="615"/>
          <w:jc w:val="center"/>
        </w:trPr>
        <w:tc>
          <w:tcPr>
            <w:tcW w:w="4642" w:type="dxa"/>
          </w:tcPr>
          <w:p w14:paraId="4C6A9569" w14:textId="77777777" w:rsidR="00A737E0" w:rsidRPr="00C06865" w:rsidRDefault="00A737E0" w:rsidP="0043035E">
            <w:pPr>
              <w:pStyle w:val="BodyText"/>
              <w:spacing w:before="5" w:line="360" w:lineRule="auto"/>
              <w:jc w:val="center"/>
              <w:rPr>
                <w:sz w:val="24"/>
                <w:szCs w:val="24"/>
              </w:rPr>
            </w:pPr>
            <w:r w:rsidRPr="00C06865">
              <w:rPr>
                <w:sz w:val="24"/>
                <w:szCs w:val="24"/>
              </w:rPr>
              <w:t>No. of replication</w:t>
            </w:r>
          </w:p>
        </w:tc>
        <w:tc>
          <w:tcPr>
            <w:tcW w:w="4272" w:type="dxa"/>
          </w:tcPr>
          <w:p w14:paraId="2FF2B6AF" w14:textId="77777777" w:rsidR="00A737E0" w:rsidRPr="00C06865" w:rsidRDefault="00A737E0" w:rsidP="0043035E">
            <w:pPr>
              <w:pStyle w:val="BodyText"/>
              <w:spacing w:before="5" w:line="360" w:lineRule="auto"/>
              <w:jc w:val="center"/>
              <w:rPr>
                <w:sz w:val="24"/>
                <w:szCs w:val="24"/>
              </w:rPr>
            </w:pPr>
            <w:r w:rsidRPr="00C06865">
              <w:rPr>
                <w:spacing w:val="-6"/>
                <w:sz w:val="24"/>
                <w:szCs w:val="24"/>
              </w:rPr>
              <w:t>03</w:t>
            </w:r>
          </w:p>
        </w:tc>
      </w:tr>
      <w:tr w:rsidR="00A737E0" w:rsidRPr="00C06865" w14:paraId="5017B8F5" w14:textId="77777777" w:rsidTr="00AD03C9">
        <w:trPr>
          <w:trHeight w:val="635"/>
          <w:jc w:val="center"/>
        </w:trPr>
        <w:tc>
          <w:tcPr>
            <w:tcW w:w="4642" w:type="dxa"/>
          </w:tcPr>
          <w:p w14:paraId="65689D2B" w14:textId="77777777" w:rsidR="00A737E0" w:rsidRPr="00C06865" w:rsidRDefault="00A737E0" w:rsidP="0043035E">
            <w:pPr>
              <w:pStyle w:val="BodyText"/>
              <w:spacing w:before="5" w:line="360" w:lineRule="auto"/>
              <w:jc w:val="center"/>
              <w:rPr>
                <w:sz w:val="24"/>
                <w:szCs w:val="24"/>
              </w:rPr>
            </w:pPr>
            <w:r w:rsidRPr="00C06865">
              <w:rPr>
                <w:sz w:val="24"/>
                <w:szCs w:val="24"/>
              </w:rPr>
              <w:t>No of</w:t>
            </w:r>
            <w:r w:rsidRPr="00C06865">
              <w:rPr>
                <w:spacing w:val="-2"/>
                <w:sz w:val="24"/>
                <w:szCs w:val="24"/>
              </w:rPr>
              <w:t xml:space="preserve"> Treatment</w:t>
            </w:r>
          </w:p>
        </w:tc>
        <w:tc>
          <w:tcPr>
            <w:tcW w:w="4272" w:type="dxa"/>
          </w:tcPr>
          <w:p w14:paraId="79626DB5" w14:textId="77777777" w:rsidR="00A737E0" w:rsidRPr="00C06865" w:rsidRDefault="00A737E0" w:rsidP="0043035E">
            <w:pPr>
              <w:pStyle w:val="BodyText"/>
              <w:spacing w:before="5" w:line="360" w:lineRule="auto"/>
              <w:jc w:val="center"/>
              <w:rPr>
                <w:sz w:val="24"/>
                <w:szCs w:val="24"/>
              </w:rPr>
            </w:pPr>
            <w:r w:rsidRPr="00C06865">
              <w:rPr>
                <w:spacing w:val="-5"/>
                <w:sz w:val="24"/>
                <w:szCs w:val="24"/>
              </w:rPr>
              <w:t>08</w:t>
            </w:r>
          </w:p>
        </w:tc>
      </w:tr>
      <w:tr w:rsidR="00A737E0" w:rsidRPr="00C06865" w14:paraId="4B58AA47" w14:textId="77777777" w:rsidTr="00AD03C9">
        <w:trPr>
          <w:trHeight w:val="615"/>
          <w:jc w:val="center"/>
        </w:trPr>
        <w:tc>
          <w:tcPr>
            <w:tcW w:w="4642" w:type="dxa"/>
          </w:tcPr>
          <w:p w14:paraId="391F60C0" w14:textId="77777777" w:rsidR="00A737E0" w:rsidRPr="00C06865" w:rsidRDefault="00A737E0" w:rsidP="0043035E">
            <w:pPr>
              <w:pStyle w:val="BodyText"/>
              <w:spacing w:before="5" w:line="360" w:lineRule="auto"/>
              <w:jc w:val="center"/>
              <w:rPr>
                <w:sz w:val="24"/>
                <w:szCs w:val="24"/>
              </w:rPr>
            </w:pPr>
            <w:r w:rsidRPr="00C06865">
              <w:rPr>
                <w:sz w:val="24"/>
                <w:szCs w:val="24"/>
              </w:rPr>
              <w:t>Plot</w:t>
            </w:r>
            <w:r w:rsidRPr="00C06865">
              <w:rPr>
                <w:spacing w:val="-2"/>
                <w:sz w:val="24"/>
                <w:szCs w:val="24"/>
              </w:rPr>
              <w:t xml:space="preserve"> </w:t>
            </w:r>
            <w:r w:rsidRPr="00C06865">
              <w:rPr>
                <w:spacing w:val="-4"/>
                <w:sz w:val="24"/>
                <w:szCs w:val="24"/>
              </w:rPr>
              <w:t>size</w:t>
            </w:r>
          </w:p>
        </w:tc>
        <w:tc>
          <w:tcPr>
            <w:tcW w:w="4272" w:type="dxa"/>
          </w:tcPr>
          <w:p w14:paraId="03CF861D" w14:textId="0528BFE3" w:rsidR="00A737E0" w:rsidRPr="00C06865" w:rsidRDefault="00A737E0" w:rsidP="0043035E">
            <w:pPr>
              <w:pStyle w:val="BodyText"/>
              <w:spacing w:before="5" w:line="360" w:lineRule="auto"/>
              <w:jc w:val="center"/>
              <w:rPr>
                <w:sz w:val="24"/>
                <w:szCs w:val="24"/>
              </w:rPr>
            </w:pPr>
            <w:r w:rsidRPr="00C06865">
              <w:rPr>
                <w:sz w:val="24"/>
                <w:szCs w:val="24"/>
              </w:rPr>
              <w:t>4</w:t>
            </w:r>
            <w:r w:rsidR="007E4433" w:rsidRPr="00C06865">
              <w:rPr>
                <w:sz w:val="24"/>
                <w:szCs w:val="24"/>
              </w:rPr>
              <w:t>m</w:t>
            </w:r>
            <w:r w:rsidRPr="00C06865">
              <w:rPr>
                <w:spacing w:val="-2"/>
                <w:sz w:val="24"/>
                <w:szCs w:val="24"/>
              </w:rPr>
              <w:t xml:space="preserve"> </w:t>
            </w:r>
            <w:r w:rsidRPr="00C06865">
              <w:rPr>
                <w:sz w:val="24"/>
                <w:szCs w:val="24"/>
              </w:rPr>
              <w:t>x</w:t>
            </w:r>
            <w:r w:rsidRPr="00C06865">
              <w:rPr>
                <w:spacing w:val="2"/>
                <w:sz w:val="24"/>
                <w:szCs w:val="24"/>
              </w:rPr>
              <w:t xml:space="preserve"> </w:t>
            </w:r>
            <w:r w:rsidRPr="00C06865">
              <w:rPr>
                <w:sz w:val="24"/>
                <w:szCs w:val="24"/>
              </w:rPr>
              <w:t>3</w:t>
            </w:r>
            <w:r w:rsidR="007E4433" w:rsidRPr="00C06865">
              <w:rPr>
                <w:sz w:val="24"/>
                <w:szCs w:val="24"/>
              </w:rPr>
              <w:t>m</w:t>
            </w:r>
            <w:r w:rsidRPr="00C06865">
              <w:rPr>
                <w:sz w:val="24"/>
                <w:szCs w:val="24"/>
              </w:rPr>
              <w:t xml:space="preserve"> (12</w:t>
            </w:r>
            <w:r w:rsidRPr="00C06865">
              <w:rPr>
                <w:spacing w:val="-1"/>
                <w:sz w:val="24"/>
                <w:szCs w:val="24"/>
              </w:rPr>
              <w:t xml:space="preserve"> </w:t>
            </w:r>
            <w:r w:rsidRPr="00C06865">
              <w:rPr>
                <w:spacing w:val="-4"/>
                <w:sz w:val="24"/>
                <w:szCs w:val="24"/>
              </w:rPr>
              <w:t>m</w:t>
            </w:r>
            <w:r w:rsidR="007E4433" w:rsidRPr="00C06865">
              <w:rPr>
                <w:spacing w:val="-4"/>
                <w:sz w:val="24"/>
                <w:szCs w:val="24"/>
                <w:vertAlign w:val="superscript"/>
              </w:rPr>
              <w:t>2</w:t>
            </w:r>
            <w:r w:rsidRPr="00C06865">
              <w:rPr>
                <w:spacing w:val="-4"/>
                <w:sz w:val="24"/>
                <w:szCs w:val="24"/>
              </w:rPr>
              <w:t>)</w:t>
            </w:r>
          </w:p>
        </w:tc>
      </w:tr>
      <w:tr w:rsidR="00A737E0" w:rsidRPr="00C06865" w14:paraId="601A6B13" w14:textId="77777777" w:rsidTr="00AD03C9">
        <w:trPr>
          <w:trHeight w:val="615"/>
          <w:jc w:val="center"/>
        </w:trPr>
        <w:tc>
          <w:tcPr>
            <w:tcW w:w="4642" w:type="dxa"/>
          </w:tcPr>
          <w:p w14:paraId="238931EC" w14:textId="77777777" w:rsidR="00A737E0" w:rsidRPr="00C06865" w:rsidRDefault="00A737E0" w:rsidP="0043035E">
            <w:pPr>
              <w:pStyle w:val="BodyText"/>
              <w:spacing w:before="5" w:line="360" w:lineRule="auto"/>
              <w:jc w:val="center"/>
              <w:rPr>
                <w:sz w:val="24"/>
                <w:szCs w:val="24"/>
              </w:rPr>
            </w:pPr>
            <w:r w:rsidRPr="00C06865">
              <w:rPr>
                <w:sz w:val="24"/>
                <w:szCs w:val="24"/>
              </w:rPr>
              <w:t>Field</w:t>
            </w:r>
            <w:r w:rsidRPr="00C06865">
              <w:rPr>
                <w:spacing w:val="-4"/>
                <w:sz w:val="24"/>
                <w:szCs w:val="24"/>
              </w:rPr>
              <w:t xml:space="preserve"> </w:t>
            </w:r>
            <w:r w:rsidRPr="00C06865">
              <w:rPr>
                <w:spacing w:val="-2"/>
                <w:sz w:val="24"/>
                <w:szCs w:val="24"/>
              </w:rPr>
              <w:t>Border</w:t>
            </w:r>
          </w:p>
        </w:tc>
        <w:tc>
          <w:tcPr>
            <w:tcW w:w="4272" w:type="dxa"/>
          </w:tcPr>
          <w:p w14:paraId="614CF330" w14:textId="77777777" w:rsidR="00A737E0" w:rsidRPr="00C06865" w:rsidRDefault="00A737E0" w:rsidP="0043035E">
            <w:pPr>
              <w:pStyle w:val="BodyText"/>
              <w:spacing w:before="5" w:line="360" w:lineRule="auto"/>
              <w:jc w:val="center"/>
              <w:rPr>
                <w:sz w:val="24"/>
                <w:szCs w:val="24"/>
              </w:rPr>
            </w:pPr>
            <w:r w:rsidRPr="00C06865">
              <w:rPr>
                <w:sz w:val="24"/>
                <w:szCs w:val="24"/>
              </w:rPr>
              <w:t xml:space="preserve">1 </w:t>
            </w:r>
            <w:r w:rsidRPr="00C06865">
              <w:rPr>
                <w:spacing w:val="-2"/>
                <w:sz w:val="24"/>
                <w:szCs w:val="24"/>
              </w:rPr>
              <w:t>meter</w:t>
            </w:r>
          </w:p>
        </w:tc>
      </w:tr>
      <w:tr w:rsidR="00A737E0" w:rsidRPr="00C06865" w14:paraId="2F29021B" w14:textId="77777777" w:rsidTr="00AD03C9">
        <w:trPr>
          <w:trHeight w:val="615"/>
          <w:jc w:val="center"/>
        </w:trPr>
        <w:tc>
          <w:tcPr>
            <w:tcW w:w="4642" w:type="dxa"/>
          </w:tcPr>
          <w:p w14:paraId="708AB4A8" w14:textId="77777777" w:rsidR="00A737E0" w:rsidRPr="00C06865" w:rsidRDefault="00A737E0" w:rsidP="0043035E">
            <w:pPr>
              <w:pStyle w:val="BodyText"/>
              <w:spacing w:before="5" w:line="360" w:lineRule="auto"/>
              <w:jc w:val="center"/>
              <w:rPr>
                <w:sz w:val="24"/>
                <w:szCs w:val="24"/>
              </w:rPr>
            </w:pPr>
            <w:r w:rsidRPr="00C06865">
              <w:rPr>
                <w:sz w:val="24"/>
                <w:szCs w:val="24"/>
              </w:rPr>
              <w:t>Irrigation</w:t>
            </w:r>
            <w:r w:rsidRPr="00C06865">
              <w:rPr>
                <w:spacing w:val="-6"/>
                <w:sz w:val="24"/>
                <w:szCs w:val="24"/>
              </w:rPr>
              <w:t xml:space="preserve"> </w:t>
            </w:r>
            <w:r w:rsidRPr="00C06865">
              <w:rPr>
                <w:spacing w:val="-2"/>
                <w:sz w:val="24"/>
                <w:szCs w:val="24"/>
              </w:rPr>
              <w:t>Channel</w:t>
            </w:r>
          </w:p>
        </w:tc>
        <w:tc>
          <w:tcPr>
            <w:tcW w:w="4272" w:type="dxa"/>
          </w:tcPr>
          <w:p w14:paraId="14417B6F" w14:textId="77777777" w:rsidR="00A737E0" w:rsidRPr="00C06865" w:rsidRDefault="00A737E0" w:rsidP="0043035E">
            <w:pPr>
              <w:pStyle w:val="BodyText"/>
              <w:spacing w:before="5" w:line="360" w:lineRule="auto"/>
              <w:jc w:val="center"/>
              <w:rPr>
                <w:sz w:val="24"/>
                <w:szCs w:val="24"/>
              </w:rPr>
            </w:pPr>
            <w:r w:rsidRPr="00C06865">
              <w:rPr>
                <w:sz w:val="24"/>
                <w:szCs w:val="24"/>
              </w:rPr>
              <w:t xml:space="preserve">1 </w:t>
            </w:r>
            <w:r w:rsidRPr="00C06865">
              <w:rPr>
                <w:spacing w:val="-2"/>
                <w:sz w:val="24"/>
                <w:szCs w:val="24"/>
              </w:rPr>
              <w:t>meter</w:t>
            </w:r>
          </w:p>
        </w:tc>
      </w:tr>
      <w:tr w:rsidR="00A737E0" w:rsidRPr="00C06865" w14:paraId="67F6344D" w14:textId="77777777" w:rsidTr="00AD03C9">
        <w:trPr>
          <w:trHeight w:val="615"/>
          <w:jc w:val="center"/>
        </w:trPr>
        <w:tc>
          <w:tcPr>
            <w:tcW w:w="4642" w:type="dxa"/>
          </w:tcPr>
          <w:p w14:paraId="534282CD" w14:textId="77777777" w:rsidR="00A737E0" w:rsidRPr="00C06865" w:rsidRDefault="00A737E0" w:rsidP="0043035E">
            <w:pPr>
              <w:pStyle w:val="BodyText"/>
              <w:spacing w:before="5" w:line="360" w:lineRule="auto"/>
              <w:jc w:val="center"/>
              <w:rPr>
                <w:sz w:val="24"/>
                <w:szCs w:val="24"/>
              </w:rPr>
            </w:pPr>
            <w:r w:rsidRPr="00C06865">
              <w:rPr>
                <w:spacing w:val="-2"/>
                <w:sz w:val="24"/>
                <w:szCs w:val="24"/>
              </w:rPr>
              <w:t>Spacing</w:t>
            </w:r>
          </w:p>
        </w:tc>
        <w:tc>
          <w:tcPr>
            <w:tcW w:w="4272" w:type="dxa"/>
          </w:tcPr>
          <w:p w14:paraId="39A0C6C5" w14:textId="1B07FF55" w:rsidR="00A737E0" w:rsidRPr="00C06865" w:rsidRDefault="00A737E0" w:rsidP="0043035E">
            <w:pPr>
              <w:pStyle w:val="BodyText"/>
              <w:spacing w:before="5" w:line="360" w:lineRule="auto"/>
              <w:jc w:val="center"/>
              <w:rPr>
                <w:sz w:val="24"/>
                <w:szCs w:val="24"/>
              </w:rPr>
            </w:pPr>
            <w:r w:rsidRPr="00C06865">
              <w:rPr>
                <w:sz w:val="24"/>
                <w:szCs w:val="24"/>
              </w:rPr>
              <w:t>45</w:t>
            </w:r>
            <w:r w:rsidRPr="00C06865">
              <w:rPr>
                <w:spacing w:val="-4"/>
                <w:sz w:val="24"/>
                <w:szCs w:val="24"/>
              </w:rPr>
              <w:t xml:space="preserve"> </w:t>
            </w:r>
            <w:r w:rsidRPr="00C06865">
              <w:rPr>
                <w:sz w:val="24"/>
                <w:szCs w:val="24"/>
              </w:rPr>
              <w:t>cm</w:t>
            </w:r>
            <w:r w:rsidRPr="00C06865">
              <w:rPr>
                <w:spacing w:val="-4"/>
                <w:sz w:val="24"/>
                <w:szCs w:val="24"/>
              </w:rPr>
              <w:t xml:space="preserve"> </w:t>
            </w:r>
            <w:r w:rsidRPr="00C06865">
              <w:rPr>
                <w:sz w:val="24"/>
                <w:szCs w:val="24"/>
              </w:rPr>
              <w:t>row</w:t>
            </w:r>
            <w:r w:rsidRPr="00C06865">
              <w:rPr>
                <w:spacing w:val="-4"/>
                <w:sz w:val="24"/>
                <w:szCs w:val="24"/>
              </w:rPr>
              <w:t xml:space="preserve"> </w:t>
            </w:r>
            <w:r w:rsidRPr="00C06865">
              <w:rPr>
                <w:sz w:val="24"/>
                <w:szCs w:val="24"/>
              </w:rPr>
              <w:t>to</w:t>
            </w:r>
            <w:r w:rsidRPr="00C06865">
              <w:rPr>
                <w:spacing w:val="-4"/>
                <w:sz w:val="24"/>
                <w:szCs w:val="24"/>
              </w:rPr>
              <w:t xml:space="preserve"> </w:t>
            </w:r>
            <w:r w:rsidRPr="00C06865">
              <w:rPr>
                <w:sz w:val="24"/>
                <w:szCs w:val="24"/>
              </w:rPr>
              <w:t>row</w:t>
            </w:r>
            <w:r w:rsidR="0051693B">
              <w:rPr>
                <w:sz w:val="24"/>
                <w:szCs w:val="24"/>
              </w:rPr>
              <w:t xml:space="preserve"> and</w:t>
            </w:r>
            <w:r w:rsidRPr="00C06865">
              <w:rPr>
                <w:spacing w:val="-5"/>
                <w:sz w:val="24"/>
                <w:szCs w:val="24"/>
              </w:rPr>
              <w:t xml:space="preserve"> </w:t>
            </w:r>
            <w:r w:rsidRPr="00C06865">
              <w:rPr>
                <w:sz w:val="24"/>
                <w:szCs w:val="24"/>
              </w:rPr>
              <w:t>15</w:t>
            </w:r>
            <w:r w:rsidRPr="00C06865">
              <w:rPr>
                <w:spacing w:val="-4"/>
                <w:sz w:val="24"/>
                <w:szCs w:val="24"/>
              </w:rPr>
              <w:t xml:space="preserve"> </w:t>
            </w:r>
            <w:r w:rsidRPr="00C06865">
              <w:rPr>
                <w:sz w:val="24"/>
                <w:szCs w:val="24"/>
              </w:rPr>
              <w:t>cm</w:t>
            </w:r>
            <w:r w:rsidRPr="00C06865">
              <w:rPr>
                <w:spacing w:val="-4"/>
                <w:sz w:val="24"/>
                <w:szCs w:val="24"/>
              </w:rPr>
              <w:t xml:space="preserve"> </w:t>
            </w:r>
            <w:r w:rsidRPr="00C06865">
              <w:rPr>
                <w:sz w:val="24"/>
                <w:szCs w:val="24"/>
              </w:rPr>
              <w:t>plant</w:t>
            </w:r>
            <w:r w:rsidRPr="00C06865">
              <w:rPr>
                <w:spacing w:val="-4"/>
                <w:sz w:val="24"/>
                <w:szCs w:val="24"/>
              </w:rPr>
              <w:t xml:space="preserve"> </w:t>
            </w:r>
            <w:r w:rsidRPr="00C06865">
              <w:rPr>
                <w:sz w:val="24"/>
                <w:szCs w:val="24"/>
              </w:rPr>
              <w:t>to</w:t>
            </w:r>
            <w:r w:rsidRPr="00C06865">
              <w:rPr>
                <w:spacing w:val="-4"/>
                <w:sz w:val="24"/>
                <w:szCs w:val="24"/>
              </w:rPr>
              <w:t xml:space="preserve"> </w:t>
            </w:r>
            <w:r w:rsidRPr="00C06865">
              <w:rPr>
                <w:sz w:val="24"/>
                <w:szCs w:val="24"/>
              </w:rPr>
              <w:t>plant</w:t>
            </w:r>
          </w:p>
        </w:tc>
      </w:tr>
      <w:tr w:rsidR="00A737E0" w:rsidRPr="00C06865" w14:paraId="26510ADB" w14:textId="77777777" w:rsidTr="00AD03C9">
        <w:trPr>
          <w:trHeight w:val="615"/>
          <w:jc w:val="center"/>
        </w:trPr>
        <w:tc>
          <w:tcPr>
            <w:tcW w:w="4642" w:type="dxa"/>
          </w:tcPr>
          <w:p w14:paraId="6B416BC6" w14:textId="77777777" w:rsidR="00A737E0" w:rsidRPr="00C06865" w:rsidRDefault="00A737E0" w:rsidP="0043035E">
            <w:pPr>
              <w:pStyle w:val="BodyText"/>
              <w:spacing w:before="5" w:line="360" w:lineRule="auto"/>
              <w:jc w:val="center"/>
              <w:rPr>
                <w:sz w:val="24"/>
                <w:szCs w:val="24"/>
              </w:rPr>
            </w:pPr>
            <w:r w:rsidRPr="00C06865">
              <w:rPr>
                <w:sz w:val="24"/>
                <w:szCs w:val="24"/>
              </w:rPr>
              <w:t>Plot to Plot distance</w:t>
            </w:r>
          </w:p>
        </w:tc>
        <w:tc>
          <w:tcPr>
            <w:tcW w:w="4272" w:type="dxa"/>
          </w:tcPr>
          <w:p w14:paraId="47D08A28" w14:textId="77777777" w:rsidR="00A737E0" w:rsidRPr="00C06865" w:rsidRDefault="00A737E0" w:rsidP="0043035E">
            <w:pPr>
              <w:pStyle w:val="BodyText"/>
              <w:spacing w:before="5" w:line="360" w:lineRule="auto"/>
              <w:jc w:val="center"/>
              <w:rPr>
                <w:sz w:val="24"/>
                <w:szCs w:val="24"/>
              </w:rPr>
            </w:pPr>
            <w:r w:rsidRPr="00C06865">
              <w:rPr>
                <w:sz w:val="24"/>
                <w:szCs w:val="24"/>
              </w:rPr>
              <w:t>0.5 meter</w:t>
            </w:r>
          </w:p>
        </w:tc>
      </w:tr>
      <w:tr w:rsidR="00A737E0" w:rsidRPr="00C06865" w14:paraId="7F3E4410" w14:textId="77777777" w:rsidTr="00AD03C9">
        <w:trPr>
          <w:trHeight w:val="615"/>
          <w:jc w:val="center"/>
        </w:trPr>
        <w:tc>
          <w:tcPr>
            <w:tcW w:w="4642" w:type="dxa"/>
          </w:tcPr>
          <w:p w14:paraId="0E1A43BC" w14:textId="279B8785" w:rsidR="00A737E0" w:rsidRPr="00C06865" w:rsidRDefault="00A737E0" w:rsidP="0043035E">
            <w:pPr>
              <w:pStyle w:val="BodyText"/>
              <w:spacing w:before="5" w:line="360" w:lineRule="auto"/>
              <w:jc w:val="center"/>
              <w:rPr>
                <w:sz w:val="24"/>
                <w:szCs w:val="24"/>
              </w:rPr>
            </w:pPr>
            <w:r w:rsidRPr="00C06865">
              <w:rPr>
                <w:sz w:val="24"/>
                <w:szCs w:val="24"/>
              </w:rPr>
              <w:t>Total</w:t>
            </w:r>
            <w:r w:rsidRPr="00C06865">
              <w:rPr>
                <w:spacing w:val="-1"/>
                <w:sz w:val="24"/>
                <w:szCs w:val="24"/>
              </w:rPr>
              <w:t xml:space="preserve"> </w:t>
            </w:r>
            <w:r w:rsidRPr="00C06865">
              <w:rPr>
                <w:sz w:val="24"/>
                <w:szCs w:val="24"/>
              </w:rPr>
              <w:t xml:space="preserve">no. of </w:t>
            </w:r>
            <w:r w:rsidRPr="00C06865">
              <w:rPr>
                <w:spacing w:val="-4"/>
                <w:sz w:val="24"/>
                <w:szCs w:val="24"/>
              </w:rPr>
              <w:t>plot</w:t>
            </w:r>
            <w:r w:rsidR="00254D10">
              <w:rPr>
                <w:spacing w:val="-4"/>
                <w:sz w:val="24"/>
                <w:szCs w:val="24"/>
              </w:rPr>
              <w:t>s</w:t>
            </w:r>
          </w:p>
        </w:tc>
        <w:tc>
          <w:tcPr>
            <w:tcW w:w="4272" w:type="dxa"/>
          </w:tcPr>
          <w:p w14:paraId="20A54469" w14:textId="77777777" w:rsidR="00A737E0" w:rsidRPr="00C06865" w:rsidRDefault="00A737E0" w:rsidP="0043035E">
            <w:pPr>
              <w:pStyle w:val="BodyText"/>
              <w:spacing w:before="5" w:line="360" w:lineRule="auto"/>
              <w:jc w:val="center"/>
              <w:rPr>
                <w:sz w:val="24"/>
                <w:szCs w:val="24"/>
              </w:rPr>
            </w:pPr>
            <w:r w:rsidRPr="00C06865">
              <w:rPr>
                <w:spacing w:val="-5"/>
                <w:sz w:val="24"/>
                <w:szCs w:val="24"/>
              </w:rPr>
              <w:t>24</w:t>
            </w:r>
          </w:p>
        </w:tc>
      </w:tr>
    </w:tbl>
    <w:p w14:paraId="5B6995B6" w14:textId="77777777" w:rsidR="00307F67" w:rsidRDefault="00307F67" w:rsidP="007C6C9C">
      <w:pPr>
        <w:pStyle w:val="TableParagraph"/>
        <w:spacing w:line="360" w:lineRule="auto"/>
        <w:ind w:left="0"/>
        <w:jc w:val="both"/>
        <w:rPr>
          <w:b/>
          <w:sz w:val="24"/>
          <w:szCs w:val="24"/>
        </w:rPr>
      </w:pPr>
    </w:p>
    <w:p w14:paraId="52317E12" w14:textId="77777777" w:rsidR="00307F67" w:rsidRDefault="00307F67" w:rsidP="007C6C9C">
      <w:pPr>
        <w:pStyle w:val="TableParagraph"/>
        <w:spacing w:line="360" w:lineRule="auto"/>
        <w:ind w:left="0"/>
        <w:jc w:val="both"/>
        <w:rPr>
          <w:b/>
          <w:sz w:val="24"/>
          <w:szCs w:val="24"/>
        </w:rPr>
      </w:pPr>
    </w:p>
    <w:p w14:paraId="012151AE" w14:textId="79CBE42B" w:rsidR="00A737E0" w:rsidRPr="00C06865" w:rsidRDefault="00A737E0" w:rsidP="007C6C9C">
      <w:pPr>
        <w:pStyle w:val="TableParagraph"/>
        <w:spacing w:line="360" w:lineRule="auto"/>
        <w:ind w:left="0"/>
        <w:jc w:val="both"/>
        <w:rPr>
          <w:bCs/>
          <w:spacing w:val="-2"/>
          <w:sz w:val="24"/>
          <w:szCs w:val="24"/>
        </w:rPr>
      </w:pPr>
      <w:r w:rsidRPr="00C06865">
        <w:rPr>
          <w:b/>
          <w:sz w:val="24"/>
          <w:szCs w:val="24"/>
        </w:rPr>
        <w:t>Table</w:t>
      </w:r>
      <w:r w:rsidR="003947A4" w:rsidRPr="00C06865">
        <w:rPr>
          <w:b/>
          <w:spacing w:val="-11"/>
          <w:sz w:val="24"/>
          <w:szCs w:val="24"/>
        </w:rPr>
        <w:t xml:space="preserve"> 2</w:t>
      </w:r>
      <w:r w:rsidRPr="00C06865">
        <w:rPr>
          <w:b/>
          <w:spacing w:val="-8"/>
          <w:sz w:val="24"/>
          <w:szCs w:val="24"/>
        </w:rPr>
        <w:t xml:space="preserve"> </w:t>
      </w:r>
      <w:r w:rsidRPr="00C06865">
        <w:rPr>
          <w:bCs/>
          <w:sz w:val="24"/>
          <w:szCs w:val="24"/>
        </w:rPr>
        <w:t>Details</w:t>
      </w:r>
      <w:r w:rsidRPr="00C06865">
        <w:rPr>
          <w:bCs/>
          <w:spacing w:val="-7"/>
          <w:sz w:val="24"/>
          <w:szCs w:val="24"/>
        </w:rPr>
        <w:t xml:space="preserve"> </w:t>
      </w:r>
      <w:r w:rsidRPr="00C06865">
        <w:rPr>
          <w:bCs/>
          <w:sz w:val="24"/>
          <w:szCs w:val="24"/>
        </w:rPr>
        <w:t>of</w:t>
      </w:r>
      <w:r w:rsidRPr="00C06865">
        <w:rPr>
          <w:bCs/>
          <w:spacing w:val="-8"/>
          <w:sz w:val="24"/>
          <w:szCs w:val="24"/>
        </w:rPr>
        <w:t xml:space="preserve"> </w:t>
      </w:r>
      <w:r w:rsidRPr="00C06865">
        <w:rPr>
          <w:bCs/>
          <w:sz w:val="24"/>
          <w:szCs w:val="24"/>
        </w:rPr>
        <w:t>the</w:t>
      </w:r>
      <w:r w:rsidRPr="00C06865">
        <w:rPr>
          <w:bCs/>
          <w:spacing w:val="-7"/>
          <w:sz w:val="24"/>
          <w:szCs w:val="24"/>
        </w:rPr>
        <w:t xml:space="preserve"> </w:t>
      </w:r>
      <w:r w:rsidRPr="00C06865">
        <w:rPr>
          <w:bCs/>
          <w:spacing w:val="-2"/>
          <w:sz w:val="24"/>
          <w:szCs w:val="24"/>
        </w:rPr>
        <w:t>treatments</w:t>
      </w:r>
      <w:r w:rsidRPr="00C06865">
        <w:rPr>
          <w:bCs/>
        </w:rPr>
        <w:t xml:space="preserve"> </w:t>
      </w:r>
      <w:r w:rsidRPr="00C06865">
        <w:rPr>
          <w:bCs/>
          <w:spacing w:val="-2"/>
          <w:sz w:val="24"/>
          <w:szCs w:val="24"/>
        </w:rPr>
        <w:t>used for the management of mustard aphids</w:t>
      </w:r>
    </w:p>
    <w:tbl>
      <w:tblPr>
        <w:tblStyle w:val="TableGrid"/>
        <w:tblW w:w="9345" w:type="dxa"/>
        <w:tblInd w:w="6" w:type="dxa"/>
        <w:tblLook w:val="04A0" w:firstRow="1" w:lastRow="0" w:firstColumn="1" w:lastColumn="0" w:noHBand="0" w:noVBand="1"/>
      </w:tblPr>
      <w:tblGrid>
        <w:gridCol w:w="1123"/>
        <w:gridCol w:w="2480"/>
        <w:gridCol w:w="1801"/>
        <w:gridCol w:w="1956"/>
        <w:gridCol w:w="1985"/>
      </w:tblGrid>
      <w:tr w:rsidR="00F82174" w:rsidRPr="00C06865" w14:paraId="438B10C4" w14:textId="77777777" w:rsidTr="009C2C28">
        <w:tc>
          <w:tcPr>
            <w:tcW w:w="1123" w:type="dxa"/>
          </w:tcPr>
          <w:p w14:paraId="108F264F" w14:textId="17AA8F4E" w:rsidR="00F82174" w:rsidRPr="00C06865" w:rsidRDefault="00F82174" w:rsidP="002F1C50">
            <w:pPr>
              <w:pStyle w:val="TableParagraph"/>
              <w:spacing w:line="360" w:lineRule="auto"/>
              <w:ind w:left="0"/>
              <w:rPr>
                <w:b/>
                <w:spacing w:val="-2"/>
                <w:sz w:val="24"/>
                <w:szCs w:val="24"/>
              </w:rPr>
            </w:pPr>
            <w:r w:rsidRPr="00C06865">
              <w:rPr>
                <w:b/>
                <w:spacing w:val="-2"/>
                <w:sz w:val="24"/>
                <w:szCs w:val="24"/>
              </w:rPr>
              <w:t>S. No.</w:t>
            </w:r>
          </w:p>
        </w:tc>
        <w:tc>
          <w:tcPr>
            <w:tcW w:w="2480" w:type="dxa"/>
          </w:tcPr>
          <w:p w14:paraId="5EBD504E" w14:textId="637E2D24" w:rsidR="00F82174" w:rsidRPr="00C06865" w:rsidRDefault="00F82174" w:rsidP="002F1C50">
            <w:pPr>
              <w:pStyle w:val="TableParagraph"/>
              <w:spacing w:line="360" w:lineRule="auto"/>
              <w:ind w:left="0"/>
              <w:rPr>
                <w:b/>
                <w:spacing w:val="-2"/>
                <w:sz w:val="24"/>
                <w:szCs w:val="24"/>
              </w:rPr>
            </w:pPr>
            <w:r w:rsidRPr="00C06865">
              <w:rPr>
                <w:b/>
                <w:spacing w:val="-2"/>
                <w:sz w:val="24"/>
                <w:szCs w:val="24"/>
              </w:rPr>
              <w:t>Treatment</w:t>
            </w:r>
          </w:p>
        </w:tc>
        <w:tc>
          <w:tcPr>
            <w:tcW w:w="1801" w:type="dxa"/>
          </w:tcPr>
          <w:p w14:paraId="1FBEB59A" w14:textId="7A96A759" w:rsidR="00F82174" w:rsidRPr="00C06865" w:rsidRDefault="00F82174" w:rsidP="002F1C50">
            <w:pPr>
              <w:pStyle w:val="TableParagraph"/>
              <w:spacing w:line="360" w:lineRule="auto"/>
              <w:ind w:left="0"/>
              <w:rPr>
                <w:b/>
                <w:spacing w:val="-2"/>
                <w:sz w:val="24"/>
                <w:szCs w:val="24"/>
              </w:rPr>
            </w:pPr>
            <w:r w:rsidRPr="00C06865">
              <w:rPr>
                <w:b/>
                <w:spacing w:val="-2"/>
                <w:sz w:val="24"/>
                <w:szCs w:val="24"/>
              </w:rPr>
              <w:t>Dose</w:t>
            </w:r>
          </w:p>
        </w:tc>
        <w:tc>
          <w:tcPr>
            <w:tcW w:w="1956" w:type="dxa"/>
          </w:tcPr>
          <w:p w14:paraId="724992AF" w14:textId="6E459D1D" w:rsidR="00F82174" w:rsidRPr="00C06865" w:rsidRDefault="00F82174" w:rsidP="002F1C50">
            <w:pPr>
              <w:pStyle w:val="TableParagraph"/>
              <w:spacing w:line="360" w:lineRule="auto"/>
              <w:ind w:left="0"/>
              <w:rPr>
                <w:b/>
                <w:spacing w:val="-2"/>
                <w:sz w:val="24"/>
                <w:szCs w:val="24"/>
              </w:rPr>
            </w:pPr>
            <w:r w:rsidRPr="00C06865">
              <w:rPr>
                <w:b/>
                <w:spacing w:val="-2"/>
                <w:sz w:val="24"/>
                <w:szCs w:val="24"/>
              </w:rPr>
              <w:t>Concentration</w:t>
            </w:r>
          </w:p>
        </w:tc>
        <w:tc>
          <w:tcPr>
            <w:tcW w:w="1985" w:type="dxa"/>
          </w:tcPr>
          <w:p w14:paraId="0B8D3731" w14:textId="30E312BA" w:rsidR="00F82174" w:rsidRPr="00C06865" w:rsidRDefault="00F82174" w:rsidP="002F1C50">
            <w:pPr>
              <w:pStyle w:val="TableParagraph"/>
              <w:spacing w:line="360" w:lineRule="auto"/>
              <w:ind w:left="0"/>
              <w:rPr>
                <w:b/>
                <w:spacing w:val="-2"/>
                <w:sz w:val="24"/>
                <w:szCs w:val="24"/>
              </w:rPr>
            </w:pPr>
            <w:r w:rsidRPr="00C06865">
              <w:rPr>
                <w:b/>
                <w:spacing w:val="-2"/>
                <w:sz w:val="24"/>
                <w:szCs w:val="24"/>
              </w:rPr>
              <w:t>Source</w:t>
            </w:r>
          </w:p>
        </w:tc>
      </w:tr>
      <w:tr w:rsidR="00F82174" w:rsidRPr="00C06865" w14:paraId="5FBC6ACD" w14:textId="77777777" w:rsidTr="009C2C28">
        <w:tc>
          <w:tcPr>
            <w:tcW w:w="1123" w:type="dxa"/>
          </w:tcPr>
          <w:p w14:paraId="490F115C" w14:textId="08F09ACE" w:rsidR="00F82174" w:rsidRPr="00C06865" w:rsidRDefault="00DC13F9" w:rsidP="002F1C50">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1</w:t>
            </w:r>
          </w:p>
        </w:tc>
        <w:tc>
          <w:tcPr>
            <w:tcW w:w="2480" w:type="dxa"/>
          </w:tcPr>
          <w:p w14:paraId="6219CE50" w14:textId="7963EABE" w:rsidR="00F82174" w:rsidRPr="00C06865" w:rsidRDefault="000B560C" w:rsidP="002F1C50">
            <w:pPr>
              <w:pStyle w:val="TableParagraph"/>
              <w:spacing w:line="360" w:lineRule="auto"/>
              <w:ind w:left="0"/>
              <w:rPr>
                <w:bCs/>
                <w:spacing w:val="-2"/>
                <w:sz w:val="24"/>
                <w:szCs w:val="24"/>
              </w:rPr>
            </w:pPr>
            <w:r w:rsidRPr="00C06865">
              <w:rPr>
                <w:bCs/>
                <w:i/>
                <w:iCs/>
                <w:spacing w:val="-2"/>
                <w:sz w:val="24"/>
                <w:szCs w:val="24"/>
              </w:rPr>
              <w:t>Beauveria</w:t>
            </w:r>
            <w:r w:rsidRPr="00C06865">
              <w:rPr>
                <w:bCs/>
                <w:spacing w:val="-2"/>
                <w:sz w:val="24"/>
                <w:szCs w:val="24"/>
              </w:rPr>
              <w:t xml:space="preserve"> </w:t>
            </w:r>
            <w:r w:rsidRPr="00C06865">
              <w:rPr>
                <w:bCs/>
                <w:i/>
                <w:iCs/>
                <w:spacing w:val="-2"/>
                <w:sz w:val="24"/>
                <w:szCs w:val="24"/>
              </w:rPr>
              <w:t>bassiana</w:t>
            </w:r>
          </w:p>
        </w:tc>
        <w:tc>
          <w:tcPr>
            <w:tcW w:w="1801" w:type="dxa"/>
          </w:tcPr>
          <w:p w14:paraId="130CAF61" w14:textId="5D8A9F36" w:rsidR="00F82174" w:rsidRPr="00C06865" w:rsidRDefault="00A57EED" w:rsidP="002F1C50">
            <w:pPr>
              <w:pStyle w:val="TableParagraph"/>
              <w:spacing w:line="360" w:lineRule="auto"/>
              <w:ind w:left="0"/>
              <w:rPr>
                <w:bCs/>
                <w:spacing w:val="-2"/>
                <w:sz w:val="24"/>
                <w:szCs w:val="24"/>
              </w:rPr>
            </w:pPr>
            <w:r w:rsidRPr="00C06865">
              <w:rPr>
                <w:bCs/>
                <w:spacing w:val="-2"/>
                <w:sz w:val="24"/>
                <w:szCs w:val="24"/>
              </w:rPr>
              <w:t>5 gm/</w:t>
            </w:r>
            <w:proofErr w:type="spellStart"/>
            <w:r w:rsidRPr="00C06865">
              <w:rPr>
                <w:bCs/>
                <w:spacing w:val="-2"/>
                <w:sz w:val="24"/>
                <w:szCs w:val="24"/>
              </w:rPr>
              <w:t>litre</w:t>
            </w:r>
            <w:proofErr w:type="spellEnd"/>
          </w:p>
        </w:tc>
        <w:tc>
          <w:tcPr>
            <w:tcW w:w="1956" w:type="dxa"/>
          </w:tcPr>
          <w:p w14:paraId="68B0C752" w14:textId="3F5432F3" w:rsidR="00F82174" w:rsidRPr="00C06865" w:rsidRDefault="00D751A4" w:rsidP="002F1C50">
            <w:pPr>
              <w:pStyle w:val="TableParagraph"/>
              <w:spacing w:line="360" w:lineRule="auto"/>
              <w:ind w:left="0"/>
              <w:rPr>
                <w:bCs/>
                <w:spacing w:val="-2"/>
                <w:sz w:val="24"/>
                <w:szCs w:val="24"/>
              </w:rPr>
            </w:pPr>
            <w:r w:rsidRPr="00C06865">
              <w:rPr>
                <w:bCs/>
                <w:spacing w:val="-2"/>
                <w:sz w:val="24"/>
                <w:szCs w:val="24"/>
              </w:rPr>
              <w:t>2</w:t>
            </w:r>
            <w:r w:rsidR="00834198" w:rsidRPr="00C06865">
              <w:rPr>
                <w:bCs/>
                <w:spacing w:val="-2"/>
                <w:sz w:val="24"/>
                <w:szCs w:val="24"/>
              </w:rPr>
              <w:t>×10</w:t>
            </w:r>
            <w:r w:rsidR="00834198" w:rsidRPr="00C06865">
              <w:rPr>
                <w:bCs/>
                <w:spacing w:val="-2"/>
                <w:sz w:val="24"/>
                <w:szCs w:val="24"/>
                <w:vertAlign w:val="superscript"/>
              </w:rPr>
              <w:t xml:space="preserve">8 </w:t>
            </w:r>
            <w:r w:rsidR="00834198" w:rsidRPr="00C06865">
              <w:rPr>
                <w:bCs/>
                <w:spacing w:val="-2"/>
                <w:sz w:val="24"/>
                <w:szCs w:val="24"/>
              </w:rPr>
              <w:t>Spores/ml</w:t>
            </w:r>
          </w:p>
        </w:tc>
        <w:tc>
          <w:tcPr>
            <w:tcW w:w="1985" w:type="dxa"/>
          </w:tcPr>
          <w:p w14:paraId="60DB7FA3" w14:textId="035C685E" w:rsidR="00F82174" w:rsidRPr="00C06865" w:rsidRDefault="00FE5E74" w:rsidP="00FE5E74">
            <w:pPr>
              <w:pStyle w:val="TableParagraph"/>
              <w:spacing w:line="360" w:lineRule="auto"/>
              <w:ind w:left="0"/>
              <w:rPr>
                <w:bCs/>
                <w:spacing w:val="-2"/>
                <w:sz w:val="24"/>
                <w:szCs w:val="24"/>
              </w:rPr>
            </w:pPr>
            <w:r>
              <w:rPr>
                <w:bCs/>
                <w:spacing w:val="-2"/>
                <w:sz w:val="24"/>
                <w:szCs w:val="24"/>
              </w:rPr>
              <w:t>EBS</w:t>
            </w:r>
          </w:p>
        </w:tc>
      </w:tr>
      <w:tr w:rsidR="00F82174" w:rsidRPr="00C06865" w14:paraId="2B7A4529" w14:textId="77777777" w:rsidTr="009C2C28">
        <w:tc>
          <w:tcPr>
            <w:tcW w:w="1123" w:type="dxa"/>
          </w:tcPr>
          <w:p w14:paraId="5A5A2B77" w14:textId="493556DD" w:rsidR="00F82174" w:rsidRPr="00C06865" w:rsidRDefault="00DC13F9" w:rsidP="002F1C50">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2</w:t>
            </w:r>
          </w:p>
        </w:tc>
        <w:tc>
          <w:tcPr>
            <w:tcW w:w="2480" w:type="dxa"/>
          </w:tcPr>
          <w:p w14:paraId="50424AC6" w14:textId="6D1DF25E" w:rsidR="00F82174" w:rsidRPr="00C06865" w:rsidRDefault="000B560C" w:rsidP="002F1C50">
            <w:pPr>
              <w:pStyle w:val="TableParagraph"/>
              <w:spacing w:line="360" w:lineRule="auto"/>
              <w:ind w:left="0"/>
              <w:rPr>
                <w:bCs/>
                <w:spacing w:val="-2"/>
                <w:sz w:val="24"/>
                <w:szCs w:val="24"/>
              </w:rPr>
            </w:pPr>
            <w:r w:rsidRPr="00C06865">
              <w:rPr>
                <w:bCs/>
                <w:spacing w:val="-2"/>
                <w:sz w:val="24"/>
                <w:szCs w:val="24"/>
              </w:rPr>
              <w:t>NSKE</w:t>
            </w:r>
          </w:p>
        </w:tc>
        <w:tc>
          <w:tcPr>
            <w:tcW w:w="1801" w:type="dxa"/>
          </w:tcPr>
          <w:p w14:paraId="1A3B5FE7" w14:textId="31BE616B" w:rsidR="00F82174" w:rsidRPr="00C06865" w:rsidRDefault="00A57EED" w:rsidP="002F1C50">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72DAEFD1" w14:textId="007E0FBB" w:rsidR="00F82174" w:rsidRPr="00C06865" w:rsidRDefault="00523BD4" w:rsidP="002F1C50">
            <w:pPr>
              <w:pStyle w:val="TableParagraph"/>
              <w:spacing w:line="360" w:lineRule="auto"/>
              <w:ind w:left="0"/>
              <w:rPr>
                <w:bCs/>
                <w:spacing w:val="-2"/>
                <w:sz w:val="24"/>
                <w:szCs w:val="24"/>
              </w:rPr>
            </w:pPr>
            <w:r w:rsidRPr="00C06865">
              <w:rPr>
                <w:bCs/>
                <w:spacing w:val="-2"/>
                <w:sz w:val="24"/>
                <w:szCs w:val="24"/>
              </w:rPr>
              <w:t>5%</w:t>
            </w:r>
          </w:p>
        </w:tc>
        <w:tc>
          <w:tcPr>
            <w:tcW w:w="1985" w:type="dxa"/>
          </w:tcPr>
          <w:p w14:paraId="542F0907" w14:textId="63F91E39" w:rsidR="00F82174" w:rsidRPr="00307F67" w:rsidRDefault="00307F67" w:rsidP="00307F67">
            <w:pPr>
              <w:rPr>
                <w:rFonts w:ascii="Times New Roman" w:hAnsi="Times New Roman" w:cs="Times New Roman"/>
                <w:sz w:val="24"/>
                <w:szCs w:val="24"/>
              </w:rPr>
            </w:pPr>
            <w:r>
              <w:rPr>
                <w:rFonts w:ascii="Times New Roman" w:hAnsi="Times New Roman" w:cs="Times New Roman"/>
                <w:sz w:val="24"/>
                <w:szCs w:val="24"/>
              </w:rPr>
              <w:t xml:space="preserve">  </w:t>
            </w:r>
            <w:r w:rsidRPr="00307F67">
              <w:rPr>
                <w:rFonts w:ascii="Times New Roman" w:hAnsi="Times New Roman" w:cs="Times New Roman"/>
                <w:sz w:val="24"/>
                <w:szCs w:val="24"/>
              </w:rPr>
              <w:t>Local resources</w:t>
            </w:r>
          </w:p>
        </w:tc>
      </w:tr>
      <w:tr w:rsidR="00F82174" w:rsidRPr="00C06865" w14:paraId="33CD1A1A" w14:textId="77777777" w:rsidTr="009C2C28">
        <w:tc>
          <w:tcPr>
            <w:tcW w:w="1123" w:type="dxa"/>
          </w:tcPr>
          <w:p w14:paraId="0CBBF3CA" w14:textId="1E52360D" w:rsidR="00F82174" w:rsidRPr="00C06865" w:rsidRDefault="00DC13F9" w:rsidP="002F1C50">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3</w:t>
            </w:r>
          </w:p>
        </w:tc>
        <w:tc>
          <w:tcPr>
            <w:tcW w:w="2480" w:type="dxa"/>
          </w:tcPr>
          <w:p w14:paraId="21844136" w14:textId="3FC734DC" w:rsidR="00F82174" w:rsidRPr="00C06865" w:rsidRDefault="0074371E" w:rsidP="002F1C50">
            <w:pPr>
              <w:pStyle w:val="TableParagraph"/>
              <w:spacing w:line="360" w:lineRule="auto"/>
              <w:ind w:left="0"/>
              <w:rPr>
                <w:bCs/>
                <w:spacing w:val="-2"/>
                <w:sz w:val="24"/>
                <w:szCs w:val="24"/>
              </w:rPr>
            </w:pPr>
            <w:proofErr w:type="spellStart"/>
            <w:r w:rsidRPr="00C06865">
              <w:rPr>
                <w:bCs/>
                <w:i/>
                <w:iCs/>
                <w:spacing w:val="-2"/>
                <w:sz w:val="24"/>
                <w:szCs w:val="24"/>
              </w:rPr>
              <w:t>Leccanium</w:t>
            </w:r>
            <w:proofErr w:type="spellEnd"/>
            <w:r w:rsidRPr="00C06865">
              <w:rPr>
                <w:bCs/>
                <w:spacing w:val="-2"/>
                <w:sz w:val="24"/>
                <w:szCs w:val="24"/>
              </w:rPr>
              <w:t xml:space="preserve"> </w:t>
            </w:r>
            <w:proofErr w:type="spellStart"/>
            <w:r w:rsidRPr="00C06865">
              <w:rPr>
                <w:bCs/>
                <w:i/>
                <w:iCs/>
                <w:spacing w:val="-2"/>
                <w:sz w:val="24"/>
                <w:szCs w:val="24"/>
              </w:rPr>
              <w:t>laccani</w:t>
            </w:r>
            <w:proofErr w:type="spellEnd"/>
          </w:p>
        </w:tc>
        <w:tc>
          <w:tcPr>
            <w:tcW w:w="1801" w:type="dxa"/>
          </w:tcPr>
          <w:p w14:paraId="69C66A43" w14:textId="31426F94" w:rsidR="00F82174" w:rsidRPr="00C06865" w:rsidRDefault="005C49AF" w:rsidP="002F1C50">
            <w:pPr>
              <w:pStyle w:val="TableParagraph"/>
              <w:spacing w:line="360" w:lineRule="auto"/>
              <w:ind w:left="0"/>
              <w:rPr>
                <w:bCs/>
                <w:spacing w:val="-2"/>
                <w:sz w:val="24"/>
                <w:szCs w:val="24"/>
              </w:rPr>
            </w:pPr>
            <w:r w:rsidRPr="00C06865">
              <w:rPr>
                <w:bCs/>
                <w:spacing w:val="-2"/>
                <w:sz w:val="24"/>
                <w:szCs w:val="24"/>
              </w:rPr>
              <w:t>5 gm/</w:t>
            </w:r>
            <w:proofErr w:type="spellStart"/>
            <w:r w:rsidRPr="00C06865">
              <w:rPr>
                <w:bCs/>
                <w:spacing w:val="-2"/>
                <w:sz w:val="24"/>
                <w:szCs w:val="24"/>
              </w:rPr>
              <w:t>litre</w:t>
            </w:r>
            <w:proofErr w:type="spellEnd"/>
          </w:p>
        </w:tc>
        <w:tc>
          <w:tcPr>
            <w:tcW w:w="1956" w:type="dxa"/>
          </w:tcPr>
          <w:p w14:paraId="7BE78EA3" w14:textId="206E4423" w:rsidR="00F82174" w:rsidRPr="00C06865" w:rsidRDefault="00523BD4" w:rsidP="002F1C50">
            <w:pPr>
              <w:pStyle w:val="TableParagraph"/>
              <w:spacing w:line="360" w:lineRule="auto"/>
              <w:ind w:left="0"/>
              <w:rPr>
                <w:bCs/>
                <w:spacing w:val="-2"/>
                <w:sz w:val="24"/>
                <w:szCs w:val="24"/>
              </w:rPr>
            </w:pPr>
            <w:r w:rsidRPr="00C06865">
              <w:rPr>
                <w:bCs/>
                <w:spacing w:val="-2"/>
                <w:sz w:val="24"/>
                <w:szCs w:val="24"/>
              </w:rPr>
              <w:t>2×10</w:t>
            </w:r>
            <w:r w:rsidRPr="00C06865">
              <w:rPr>
                <w:bCs/>
                <w:spacing w:val="-2"/>
                <w:sz w:val="24"/>
                <w:szCs w:val="24"/>
                <w:vertAlign w:val="superscript"/>
              </w:rPr>
              <w:t xml:space="preserve">8 </w:t>
            </w:r>
            <w:r w:rsidRPr="00C06865">
              <w:rPr>
                <w:bCs/>
                <w:spacing w:val="-2"/>
                <w:sz w:val="24"/>
                <w:szCs w:val="24"/>
              </w:rPr>
              <w:t>Spores/ml</w:t>
            </w:r>
          </w:p>
        </w:tc>
        <w:tc>
          <w:tcPr>
            <w:tcW w:w="1985" w:type="dxa"/>
          </w:tcPr>
          <w:p w14:paraId="7D57FE8B" w14:textId="5895BBBE" w:rsidR="00F82174" w:rsidRPr="00C06865" w:rsidRDefault="00FE5E74" w:rsidP="00FE5E74">
            <w:pPr>
              <w:pStyle w:val="TableParagraph"/>
              <w:spacing w:line="360" w:lineRule="auto"/>
              <w:ind w:left="0"/>
              <w:rPr>
                <w:bCs/>
                <w:spacing w:val="-2"/>
                <w:sz w:val="24"/>
                <w:szCs w:val="24"/>
              </w:rPr>
            </w:pPr>
            <w:r>
              <w:rPr>
                <w:bCs/>
                <w:spacing w:val="-2"/>
                <w:sz w:val="24"/>
                <w:szCs w:val="24"/>
              </w:rPr>
              <w:t>EBS</w:t>
            </w:r>
          </w:p>
        </w:tc>
      </w:tr>
      <w:tr w:rsidR="00307F67" w:rsidRPr="00C06865" w14:paraId="534B5565" w14:textId="77777777" w:rsidTr="009C2C28">
        <w:tc>
          <w:tcPr>
            <w:tcW w:w="1123" w:type="dxa"/>
          </w:tcPr>
          <w:p w14:paraId="5E6F17CF" w14:textId="52F05B6D" w:rsidR="00307F67" w:rsidRPr="00C06865" w:rsidRDefault="00307F67" w:rsidP="00307F67">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4</w:t>
            </w:r>
          </w:p>
        </w:tc>
        <w:tc>
          <w:tcPr>
            <w:tcW w:w="2480" w:type="dxa"/>
          </w:tcPr>
          <w:p w14:paraId="66F13B29" w14:textId="5CC94B12"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Parthenium leaf extract</w:t>
            </w:r>
          </w:p>
        </w:tc>
        <w:tc>
          <w:tcPr>
            <w:tcW w:w="1801" w:type="dxa"/>
          </w:tcPr>
          <w:p w14:paraId="4F77815D" w14:textId="1BD6CF68"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36AAB516" w14:textId="6AE61912"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w:t>
            </w:r>
          </w:p>
        </w:tc>
        <w:tc>
          <w:tcPr>
            <w:tcW w:w="1985" w:type="dxa"/>
          </w:tcPr>
          <w:p w14:paraId="4DF1E0D6" w14:textId="425EE45C" w:rsidR="00307F67" w:rsidRPr="00C06865" w:rsidRDefault="00307F67" w:rsidP="00307F67">
            <w:pPr>
              <w:pStyle w:val="TableParagraph"/>
              <w:spacing w:line="360" w:lineRule="auto"/>
              <w:ind w:left="0"/>
              <w:rPr>
                <w:bCs/>
                <w:spacing w:val="-2"/>
                <w:sz w:val="24"/>
                <w:szCs w:val="24"/>
              </w:rPr>
            </w:pPr>
            <w:r w:rsidRPr="00551A00">
              <w:rPr>
                <w:sz w:val="24"/>
                <w:szCs w:val="24"/>
              </w:rPr>
              <w:t>Local resources</w:t>
            </w:r>
          </w:p>
        </w:tc>
      </w:tr>
      <w:tr w:rsidR="00307F67" w:rsidRPr="00C06865" w14:paraId="779DCE07" w14:textId="77777777" w:rsidTr="009C2C28">
        <w:tc>
          <w:tcPr>
            <w:tcW w:w="1123" w:type="dxa"/>
          </w:tcPr>
          <w:p w14:paraId="0C17F3DD" w14:textId="69F0421B" w:rsidR="00307F67" w:rsidRPr="00C06865" w:rsidRDefault="00307F67" w:rsidP="00307F67">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5</w:t>
            </w:r>
          </w:p>
        </w:tc>
        <w:tc>
          <w:tcPr>
            <w:tcW w:w="2480" w:type="dxa"/>
          </w:tcPr>
          <w:p w14:paraId="0DF3158B" w14:textId="5DB16B41"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Eucalyptus leaf extract</w:t>
            </w:r>
          </w:p>
        </w:tc>
        <w:tc>
          <w:tcPr>
            <w:tcW w:w="1801" w:type="dxa"/>
          </w:tcPr>
          <w:p w14:paraId="418E2813" w14:textId="181D0E5B"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05A42BAF" w14:textId="185CA880"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w:t>
            </w:r>
          </w:p>
        </w:tc>
        <w:tc>
          <w:tcPr>
            <w:tcW w:w="1985" w:type="dxa"/>
          </w:tcPr>
          <w:p w14:paraId="062C96B2" w14:textId="2FA58D2F" w:rsidR="00307F67" w:rsidRPr="00C06865" w:rsidRDefault="00307F67" w:rsidP="00307F67">
            <w:pPr>
              <w:pStyle w:val="TableParagraph"/>
              <w:spacing w:line="360" w:lineRule="auto"/>
              <w:ind w:left="0"/>
              <w:rPr>
                <w:bCs/>
                <w:spacing w:val="-2"/>
                <w:sz w:val="24"/>
                <w:szCs w:val="24"/>
              </w:rPr>
            </w:pPr>
            <w:r w:rsidRPr="00551A00">
              <w:rPr>
                <w:sz w:val="24"/>
                <w:szCs w:val="24"/>
              </w:rPr>
              <w:t>Local resources</w:t>
            </w:r>
          </w:p>
        </w:tc>
      </w:tr>
      <w:tr w:rsidR="00307F67" w:rsidRPr="00C06865" w14:paraId="62EEC01F" w14:textId="77777777" w:rsidTr="009C2C28">
        <w:tc>
          <w:tcPr>
            <w:tcW w:w="1123" w:type="dxa"/>
          </w:tcPr>
          <w:p w14:paraId="7BF5D88D" w14:textId="4124FA06" w:rsidR="00307F67" w:rsidRPr="00C06865" w:rsidRDefault="00307F67" w:rsidP="00307F67">
            <w:pPr>
              <w:pStyle w:val="TableParagraph"/>
              <w:spacing w:line="360" w:lineRule="auto"/>
              <w:ind w:left="0"/>
              <w:rPr>
                <w:bCs/>
                <w:spacing w:val="-2"/>
                <w:sz w:val="24"/>
                <w:szCs w:val="24"/>
                <w:vertAlign w:val="subscript"/>
              </w:rPr>
            </w:pPr>
            <w:r w:rsidRPr="00C06865">
              <w:rPr>
                <w:bCs/>
                <w:spacing w:val="-2"/>
                <w:sz w:val="24"/>
                <w:szCs w:val="24"/>
              </w:rPr>
              <w:lastRenderedPageBreak/>
              <w:t>T</w:t>
            </w:r>
            <w:r w:rsidRPr="00C06865">
              <w:rPr>
                <w:bCs/>
                <w:spacing w:val="-2"/>
                <w:sz w:val="24"/>
                <w:szCs w:val="24"/>
                <w:vertAlign w:val="subscript"/>
              </w:rPr>
              <w:t>6</w:t>
            </w:r>
          </w:p>
        </w:tc>
        <w:tc>
          <w:tcPr>
            <w:tcW w:w="2480" w:type="dxa"/>
          </w:tcPr>
          <w:p w14:paraId="21819CB9" w14:textId="46DEA96B"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Garlic extract</w:t>
            </w:r>
          </w:p>
        </w:tc>
        <w:tc>
          <w:tcPr>
            <w:tcW w:w="1801" w:type="dxa"/>
          </w:tcPr>
          <w:p w14:paraId="046636A8" w14:textId="107B0ED3"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604B8F84" w14:textId="35B8EBC6"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w:t>
            </w:r>
          </w:p>
        </w:tc>
        <w:tc>
          <w:tcPr>
            <w:tcW w:w="1985" w:type="dxa"/>
          </w:tcPr>
          <w:p w14:paraId="4DCD958A" w14:textId="3953B752" w:rsidR="00307F67" w:rsidRPr="00C06865" w:rsidRDefault="00307F67" w:rsidP="00307F67">
            <w:pPr>
              <w:pStyle w:val="TableParagraph"/>
              <w:spacing w:line="360" w:lineRule="auto"/>
              <w:ind w:left="0"/>
              <w:rPr>
                <w:bCs/>
                <w:spacing w:val="-2"/>
                <w:sz w:val="24"/>
                <w:szCs w:val="24"/>
              </w:rPr>
            </w:pPr>
            <w:r w:rsidRPr="00551A00">
              <w:rPr>
                <w:sz w:val="24"/>
                <w:szCs w:val="24"/>
              </w:rPr>
              <w:t>Local resources</w:t>
            </w:r>
          </w:p>
        </w:tc>
      </w:tr>
      <w:tr w:rsidR="00307F67" w:rsidRPr="00C06865" w14:paraId="0A6D68B3" w14:textId="77777777" w:rsidTr="009C2C28">
        <w:tc>
          <w:tcPr>
            <w:tcW w:w="1123" w:type="dxa"/>
          </w:tcPr>
          <w:p w14:paraId="7C4D622A" w14:textId="42988774" w:rsidR="00307F67" w:rsidRPr="00C06865" w:rsidRDefault="00307F67" w:rsidP="00307F67">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7</w:t>
            </w:r>
          </w:p>
        </w:tc>
        <w:tc>
          <w:tcPr>
            <w:tcW w:w="2480" w:type="dxa"/>
          </w:tcPr>
          <w:p w14:paraId="3FBBDD98" w14:textId="3BF0B00C"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Lantana leaf extract</w:t>
            </w:r>
          </w:p>
        </w:tc>
        <w:tc>
          <w:tcPr>
            <w:tcW w:w="1801" w:type="dxa"/>
          </w:tcPr>
          <w:p w14:paraId="2530DF45" w14:textId="68482B91"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50 ml/</w:t>
            </w:r>
            <w:proofErr w:type="spellStart"/>
            <w:r w:rsidRPr="00C06865">
              <w:rPr>
                <w:bCs/>
                <w:spacing w:val="-2"/>
                <w:sz w:val="24"/>
                <w:szCs w:val="24"/>
              </w:rPr>
              <w:t>litre</w:t>
            </w:r>
            <w:proofErr w:type="spellEnd"/>
          </w:p>
        </w:tc>
        <w:tc>
          <w:tcPr>
            <w:tcW w:w="1956" w:type="dxa"/>
          </w:tcPr>
          <w:p w14:paraId="5EF225BE" w14:textId="1239EA64" w:rsidR="00307F67" w:rsidRPr="00C06865" w:rsidRDefault="00307F67" w:rsidP="00307F67">
            <w:pPr>
              <w:pStyle w:val="TableParagraph"/>
              <w:spacing w:line="360" w:lineRule="auto"/>
              <w:ind w:left="0"/>
              <w:rPr>
                <w:bCs/>
                <w:spacing w:val="-2"/>
                <w:sz w:val="24"/>
                <w:szCs w:val="24"/>
              </w:rPr>
            </w:pPr>
            <w:r w:rsidRPr="00C06865">
              <w:rPr>
                <w:bCs/>
                <w:spacing w:val="-2"/>
                <w:sz w:val="24"/>
                <w:szCs w:val="24"/>
              </w:rPr>
              <w:t>5%</w:t>
            </w:r>
          </w:p>
        </w:tc>
        <w:tc>
          <w:tcPr>
            <w:tcW w:w="1985" w:type="dxa"/>
          </w:tcPr>
          <w:p w14:paraId="0A9ED566" w14:textId="06546EED" w:rsidR="00307F67" w:rsidRPr="00C06865" w:rsidRDefault="00307F67" w:rsidP="00307F67">
            <w:pPr>
              <w:pStyle w:val="TableParagraph"/>
              <w:spacing w:line="360" w:lineRule="auto"/>
              <w:ind w:left="0"/>
              <w:rPr>
                <w:bCs/>
                <w:spacing w:val="-2"/>
                <w:sz w:val="24"/>
                <w:szCs w:val="24"/>
              </w:rPr>
            </w:pPr>
            <w:r w:rsidRPr="00551A00">
              <w:rPr>
                <w:sz w:val="24"/>
                <w:szCs w:val="24"/>
              </w:rPr>
              <w:t>Local resources</w:t>
            </w:r>
          </w:p>
        </w:tc>
      </w:tr>
      <w:tr w:rsidR="00481A6B" w:rsidRPr="00C06865" w14:paraId="273B818B" w14:textId="77777777" w:rsidTr="009C2C28">
        <w:tc>
          <w:tcPr>
            <w:tcW w:w="1123" w:type="dxa"/>
          </w:tcPr>
          <w:p w14:paraId="225648D0" w14:textId="70914DB8" w:rsidR="00481A6B" w:rsidRPr="00C06865" w:rsidRDefault="00481A6B" w:rsidP="002F1C50">
            <w:pPr>
              <w:pStyle w:val="TableParagraph"/>
              <w:spacing w:line="360" w:lineRule="auto"/>
              <w:ind w:left="0"/>
              <w:rPr>
                <w:bCs/>
                <w:spacing w:val="-2"/>
                <w:sz w:val="24"/>
                <w:szCs w:val="24"/>
                <w:vertAlign w:val="subscript"/>
              </w:rPr>
            </w:pPr>
            <w:r w:rsidRPr="00C06865">
              <w:rPr>
                <w:bCs/>
                <w:spacing w:val="-2"/>
                <w:sz w:val="24"/>
                <w:szCs w:val="24"/>
              </w:rPr>
              <w:t>T</w:t>
            </w:r>
            <w:r w:rsidRPr="00C06865">
              <w:rPr>
                <w:bCs/>
                <w:spacing w:val="-2"/>
                <w:sz w:val="24"/>
                <w:szCs w:val="24"/>
                <w:vertAlign w:val="subscript"/>
              </w:rPr>
              <w:t>8</w:t>
            </w:r>
          </w:p>
        </w:tc>
        <w:tc>
          <w:tcPr>
            <w:tcW w:w="2480" w:type="dxa"/>
          </w:tcPr>
          <w:p w14:paraId="6334065D" w14:textId="5A174F42" w:rsidR="00481A6B" w:rsidRPr="00C06865" w:rsidRDefault="00481A6B" w:rsidP="002F1C50">
            <w:pPr>
              <w:pStyle w:val="TableParagraph"/>
              <w:spacing w:line="360" w:lineRule="auto"/>
              <w:ind w:left="0"/>
              <w:rPr>
                <w:bCs/>
                <w:spacing w:val="-2"/>
                <w:sz w:val="24"/>
                <w:szCs w:val="24"/>
              </w:rPr>
            </w:pPr>
            <w:r w:rsidRPr="00C06865">
              <w:rPr>
                <w:bCs/>
                <w:spacing w:val="-2"/>
                <w:sz w:val="24"/>
                <w:szCs w:val="24"/>
              </w:rPr>
              <w:t>Control</w:t>
            </w:r>
          </w:p>
        </w:tc>
        <w:tc>
          <w:tcPr>
            <w:tcW w:w="1801" w:type="dxa"/>
          </w:tcPr>
          <w:p w14:paraId="5DE4FD78" w14:textId="7678DEA9" w:rsidR="00481A6B" w:rsidRPr="00C06865" w:rsidRDefault="00CC3F05" w:rsidP="002F1C50">
            <w:pPr>
              <w:pStyle w:val="TableParagraph"/>
              <w:spacing w:line="360" w:lineRule="auto"/>
              <w:ind w:left="0"/>
              <w:rPr>
                <w:bCs/>
                <w:spacing w:val="-2"/>
                <w:sz w:val="24"/>
                <w:szCs w:val="24"/>
              </w:rPr>
            </w:pPr>
            <w:r w:rsidRPr="00C06865">
              <w:rPr>
                <w:bCs/>
                <w:spacing w:val="-2"/>
                <w:sz w:val="24"/>
                <w:szCs w:val="24"/>
              </w:rPr>
              <w:t>-</w:t>
            </w:r>
          </w:p>
        </w:tc>
        <w:tc>
          <w:tcPr>
            <w:tcW w:w="1956" w:type="dxa"/>
          </w:tcPr>
          <w:p w14:paraId="34DCBCB6" w14:textId="1602F089" w:rsidR="00481A6B" w:rsidRPr="00C06865" w:rsidRDefault="00CC3F05" w:rsidP="002F1C50">
            <w:pPr>
              <w:pStyle w:val="TableParagraph"/>
              <w:spacing w:line="360" w:lineRule="auto"/>
              <w:ind w:left="0"/>
              <w:rPr>
                <w:bCs/>
                <w:spacing w:val="-2"/>
                <w:sz w:val="24"/>
                <w:szCs w:val="24"/>
              </w:rPr>
            </w:pPr>
            <w:r w:rsidRPr="00C06865">
              <w:rPr>
                <w:bCs/>
                <w:spacing w:val="-2"/>
                <w:sz w:val="24"/>
                <w:szCs w:val="24"/>
              </w:rPr>
              <w:t>-</w:t>
            </w:r>
          </w:p>
        </w:tc>
        <w:tc>
          <w:tcPr>
            <w:tcW w:w="1985" w:type="dxa"/>
          </w:tcPr>
          <w:p w14:paraId="13405CF9" w14:textId="09D2640E" w:rsidR="00481A6B" w:rsidRPr="00C06865" w:rsidRDefault="00CC3F05" w:rsidP="002F1C50">
            <w:pPr>
              <w:pStyle w:val="TableParagraph"/>
              <w:spacing w:line="360" w:lineRule="auto"/>
              <w:ind w:left="0"/>
              <w:rPr>
                <w:bCs/>
                <w:spacing w:val="-2"/>
                <w:sz w:val="24"/>
                <w:szCs w:val="24"/>
              </w:rPr>
            </w:pPr>
            <w:r w:rsidRPr="00C06865">
              <w:rPr>
                <w:bCs/>
                <w:spacing w:val="-2"/>
                <w:sz w:val="24"/>
                <w:szCs w:val="24"/>
              </w:rPr>
              <w:t>-</w:t>
            </w:r>
          </w:p>
        </w:tc>
      </w:tr>
    </w:tbl>
    <w:p w14:paraId="6F8F4E64" w14:textId="57D86EFF" w:rsidR="00F82174" w:rsidRPr="00C06865" w:rsidRDefault="00FE7304" w:rsidP="007C6C9C">
      <w:pPr>
        <w:pStyle w:val="TableParagraph"/>
        <w:spacing w:line="360" w:lineRule="auto"/>
        <w:ind w:firstLine="714"/>
        <w:jc w:val="both"/>
        <w:rPr>
          <w:bCs/>
          <w:spacing w:val="-2"/>
          <w:sz w:val="24"/>
          <w:szCs w:val="24"/>
        </w:rPr>
      </w:pPr>
      <w:r w:rsidRPr="00C06865">
        <w:rPr>
          <w:bCs/>
          <w:spacing w:val="-2"/>
          <w:sz w:val="24"/>
          <w:szCs w:val="24"/>
        </w:rPr>
        <w:t xml:space="preserve">The first spray of treatments will be applied as and when infestation will reach ETL. The second spray of same treatments will be applied after 15 days of first spray by using knap sac sprayer. The observations will be recorded 1 day before spraying </w:t>
      </w:r>
      <w:r w:rsidR="00983070" w:rsidRPr="00C06865">
        <w:rPr>
          <w:bCs/>
          <w:spacing w:val="-2"/>
          <w:sz w:val="24"/>
          <w:szCs w:val="24"/>
        </w:rPr>
        <w:t xml:space="preserve">and 3,7 and 10 days after </w:t>
      </w:r>
      <w:r w:rsidR="00BE5247" w:rsidRPr="00C06865">
        <w:rPr>
          <w:bCs/>
          <w:spacing w:val="-2"/>
          <w:sz w:val="24"/>
          <w:szCs w:val="24"/>
        </w:rPr>
        <w:t>spraying</w:t>
      </w:r>
      <w:r w:rsidR="00983070" w:rsidRPr="00C06865">
        <w:rPr>
          <w:bCs/>
          <w:spacing w:val="-2"/>
          <w:sz w:val="24"/>
          <w:szCs w:val="24"/>
        </w:rPr>
        <w:t xml:space="preserve"> (DAS).</w:t>
      </w:r>
    </w:p>
    <w:p w14:paraId="7647412C" w14:textId="26919C14" w:rsidR="00A737E0" w:rsidRPr="00C06865" w:rsidRDefault="00421885" w:rsidP="007C6C9C">
      <w:pPr>
        <w:pStyle w:val="Heading6"/>
        <w:keepNext w:val="0"/>
        <w:keepLines w:val="0"/>
        <w:widowControl w:val="0"/>
        <w:tabs>
          <w:tab w:val="left" w:pos="680"/>
        </w:tabs>
        <w:autoSpaceDE w:val="0"/>
        <w:autoSpaceDN w:val="0"/>
        <w:spacing w:before="239" w:line="360" w:lineRule="auto"/>
        <w:jc w:val="both"/>
        <w:rPr>
          <w:rFonts w:ascii="Times New Roman" w:hAnsi="Times New Roman" w:cs="Times New Roman"/>
          <w:b/>
          <w:i w:val="0"/>
          <w:color w:val="auto"/>
        </w:rPr>
      </w:pPr>
      <w:r w:rsidRPr="00C06865">
        <w:rPr>
          <w:rFonts w:ascii="Times New Roman" w:hAnsi="Times New Roman" w:cs="Times New Roman"/>
          <w:b/>
          <w:i w:val="0"/>
          <w:color w:val="auto"/>
        </w:rPr>
        <w:t xml:space="preserve">2.1 </w:t>
      </w:r>
      <w:r w:rsidR="00A737E0" w:rsidRPr="00C06865">
        <w:rPr>
          <w:rFonts w:ascii="Times New Roman" w:hAnsi="Times New Roman" w:cs="Times New Roman"/>
          <w:b/>
          <w:i w:val="0"/>
          <w:color w:val="auto"/>
        </w:rPr>
        <w:t>Preparation</w:t>
      </w:r>
      <w:r w:rsidR="00A737E0" w:rsidRPr="00C06865">
        <w:rPr>
          <w:rFonts w:ascii="Times New Roman" w:hAnsi="Times New Roman" w:cs="Times New Roman"/>
          <w:b/>
          <w:i w:val="0"/>
          <w:color w:val="auto"/>
          <w:spacing w:val="-2"/>
        </w:rPr>
        <w:t xml:space="preserve"> </w:t>
      </w:r>
      <w:r w:rsidR="00A737E0" w:rsidRPr="00C06865">
        <w:rPr>
          <w:rFonts w:ascii="Times New Roman" w:hAnsi="Times New Roman" w:cs="Times New Roman"/>
          <w:b/>
          <w:i w:val="0"/>
          <w:color w:val="auto"/>
        </w:rPr>
        <w:t>of</w:t>
      </w:r>
      <w:r w:rsidR="00A737E0" w:rsidRPr="00C06865">
        <w:rPr>
          <w:rFonts w:ascii="Times New Roman" w:hAnsi="Times New Roman" w:cs="Times New Roman"/>
          <w:b/>
          <w:i w:val="0"/>
          <w:color w:val="auto"/>
          <w:spacing w:val="-2"/>
        </w:rPr>
        <w:t xml:space="preserve"> </w:t>
      </w:r>
      <w:r w:rsidR="00A737E0" w:rsidRPr="00C06865">
        <w:rPr>
          <w:rFonts w:ascii="Times New Roman" w:hAnsi="Times New Roman" w:cs="Times New Roman"/>
          <w:b/>
          <w:i w:val="0"/>
          <w:color w:val="auto"/>
        </w:rPr>
        <w:t>NSKE</w:t>
      </w:r>
      <w:r w:rsidR="00A737E0" w:rsidRPr="00C06865">
        <w:rPr>
          <w:rFonts w:ascii="Times New Roman" w:hAnsi="Times New Roman" w:cs="Times New Roman"/>
          <w:b/>
          <w:i w:val="0"/>
          <w:color w:val="auto"/>
          <w:spacing w:val="-2"/>
        </w:rPr>
        <w:t xml:space="preserve"> </w:t>
      </w:r>
      <w:r w:rsidR="00A737E0" w:rsidRPr="00C06865">
        <w:rPr>
          <w:rFonts w:ascii="Times New Roman" w:hAnsi="Times New Roman" w:cs="Times New Roman"/>
          <w:b/>
          <w:i w:val="0"/>
          <w:color w:val="auto"/>
        </w:rPr>
        <w:t>(Neem</w:t>
      </w:r>
      <w:r w:rsidR="00A737E0" w:rsidRPr="00C06865">
        <w:rPr>
          <w:rFonts w:ascii="Times New Roman" w:hAnsi="Times New Roman" w:cs="Times New Roman"/>
          <w:b/>
          <w:i w:val="0"/>
          <w:color w:val="auto"/>
          <w:spacing w:val="-2"/>
        </w:rPr>
        <w:t xml:space="preserve"> </w:t>
      </w:r>
      <w:r w:rsidR="00A737E0" w:rsidRPr="00C06865">
        <w:rPr>
          <w:rFonts w:ascii="Times New Roman" w:hAnsi="Times New Roman" w:cs="Times New Roman"/>
          <w:b/>
          <w:i w:val="0"/>
          <w:color w:val="auto"/>
        </w:rPr>
        <w:t>Seed</w:t>
      </w:r>
      <w:r w:rsidR="00A737E0" w:rsidRPr="00C06865">
        <w:rPr>
          <w:rFonts w:ascii="Times New Roman" w:hAnsi="Times New Roman" w:cs="Times New Roman"/>
          <w:b/>
          <w:i w:val="0"/>
          <w:color w:val="auto"/>
          <w:spacing w:val="-1"/>
        </w:rPr>
        <w:t xml:space="preserve"> </w:t>
      </w:r>
      <w:r w:rsidR="00A737E0" w:rsidRPr="00C06865">
        <w:rPr>
          <w:rFonts w:ascii="Times New Roman" w:hAnsi="Times New Roman" w:cs="Times New Roman"/>
          <w:b/>
          <w:i w:val="0"/>
          <w:color w:val="auto"/>
        </w:rPr>
        <w:t>Kernel</w:t>
      </w:r>
      <w:r w:rsidR="00A737E0" w:rsidRPr="00C06865">
        <w:rPr>
          <w:rFonts w:ascii="Times New Roman" w:hAnsi="Times New Roman" w:cs="Times New Roman"/>
          <w:b/>
          <w:i w:val="0"/>
          <w:color w:val="auto"/>
          <w:spacing w:val="-2"/>
        </w:rPr>
        <w:t xml:space="preserve"> Extract)</w:t>
      </w:r>
    </w:p>
    <w:p w14:paraId="269C2155" w14:textId="252713BD" w:rsidR="00A737E0" w:rsidRPr="00C06865" w:rsidRDefault="00A737E0" w:rsidP="00BF2846">
      <w:pPr>
        <w:pStyle w:val="NormalWeb"/>
        <w:spacing w:line="360" w:lineRule="auto"/>
        <w:ind w:firstLine="720"/>
        <w:jc w:val="both"/>
      </w:pPr>
      <w:r w:rsidRPr="00C06865">
        <w:t>Neem Seed Kernel Extract (NSKE) was meticulously prepared for field application. Mature neem seeds were collected, thoroughly cleaned, and sun-dried to ensure optimal quality before being stored in a controlled laboratory environment. The dried seeds were then finely gr</w:t>
      </w:r>
      <w:r w:rsidR="00541F5C">
        <w:t>i</w:t>
      </w:r>
      <w:r w:rsidRPr="00C06865">
        <w:t>nd</w:t>
      </w:r>
      <w:r w:rsidR="00541F5C">
        <w:t>ed</w:t>
      </w:r>
      <w:r w:rsidRPr="00C06865">
        <w:t xml:space="preserve"> into a powder using a mortar and pestle. To formulate a 50% NSKE solution, 250 grams of the ground neem seed powder was soaked in 500 </w:t>
      </w:r>
      <w:r w:rsidR="00265A31" w:rsidRPr="00C06865">
        <w:t>millilitres</w:t>
      </w:r>
      <w:r w:rsidRPr="00C06865">
        <w:t xml:space="preserve"> of water for 24 hours to facilitate the extraction of active compounds. The mixture was subsequently centrifuged at 4000 rpm for 30 minutes to separate the supernatant, which was then filtered through muslin cloth to remove residual solids. The filtrate volume was adjusted to 500 </w:t>
      </w:r>
      <w:r w:rsidR="00265A31" w:rsidRPr="00C06865">
        <w:t>millilitres</w:t>
      </w:r>
      <w:r w:rsidRPr="00C06865">
        <w:t xml:space="preserve"> by adding water, creating a standardized stock solution ready for use as a spray in field conditions.</w:t>
      </w:r>
    </w:p>
    <w:p w14:paraId="23B472F8" w14:textId="7E10A5D3" w:rsidR="00A737E0" w:rsidRPr="00C06865" w:rsidRDefault="00421885" w:rsidP="007C6C9C">
      <w:pPr>
        <w:pStyle w:val="NormalWeb"/>
        <w:spacing w:line="360" w:lineRule="auto"/>
        <w:jc w:val="both"/>
        <w:rPr>
          <w:b/>
        </w:rPr>
      </w:pPr>
      <w:r w:rsidRPr="00C06865">
        <w:rPr>
          <w:b/>
        </w:rPr>
        <w:t xml:space="preserve">2.2 </w:t>
      </w:r>
      <w:r w:rsidR="00A737E0" w:rsidRPr="00C06865">
        <w:rPr>
          <w:b/>
        </w:rPr>
        <w:t>Preparation</w:t>
      </w:r>
      <w:r w:rsidR="00A737E0" w:rsidRPr="00C06865">
        <w:rPr>
          <w:b/>
          <w:spacing w:val="-1"/>
        </w:rPr>
        <w:t xml:space="preserve"> </w:t>
      </w:r>
      <w:r w:rsidR="00A737E0" w:rsidRPr="00C06865">
        <w:rPr>
          <w:b/>
        </w:rPr>
        <w:t>of</w:t>
      </w:r>
      <w:r w:rsidR="00A737E0" w:rsidRPr="00C06865">
        <w:rPr>
          <w:b/>
          <w:spacing w:val="-1"/>
        </w:rPr>
        <w:t xml:space="preserve"> </w:t>
      </w:r>
      <w:r w:rsidR="00A737E0" w:rsidRPr="00D94872">
        <w:rPr>
          <w:b/>
          <w:iCs/>
        </w:rPr>
        <w:t>Parthenium</w:t>
      </w:r>
      <w:r w:rsidR="00A737E0" w:rsidRPr="00C06865">
        <w:rPr>
          <w:b/>
          <w:i/>
          <w:spacing w:val="-1"/>
        </w:rPr>
        <w:t xml:space="preserve"> </w:t>
      </w:r>
      <w:r w:rsidR="00A737E0" w:rsidRPr="00C06865">
        <w:rPr>
          <w:b/>
        </w:rPr>
        <w:t>leaf</w:t>
      </w:r>
      <w:r w:rsidR="00A737E0" w:rsidRPr="00C06865">
        <w:rPr>
          <w:b/>
          <w:spacing w:val="-2"/>
        </w:rPr>
        <w:t xml:space="preserve"> extract</w:t>
      </w:r>
    </w:p>
    <w:p w14:paraId="5CAB5967" w14:textId="77777777" w:rsidR="00A737E0" w:rsidRPr="00C06865" w:rsidRDefault="00A737E0" w:rsidP="007C6C9C">
      <w:pPr>
        <w:spacing w:before="100" w:beforeAutospacing="1" w:after="100" w:afterAutospacing="1" w:line="360" w:lineRule="auto"/>
        <w:ind w:firstLine="720"/>
        <w:jc w:val="both"/>
        <w:rPr>
          <w:rFonts w:ascii="Times New Roman" w:hAnsi="Times New Roman" w:cs="Times New Roman"/>
          <w:lang w:eastAsia="en-IN"/>
        </w:rPr>
      </w:pPr>
      <w:r w:rsidRPr="00553ABE">
        <w:rPr>
          <w:rFonts w:ascii="Times New Roman" w:hAnsi="Times New Roman" w:cs="Times New Roman"/>
          <w:iCs/>
          <w:lang w:eastAsia="en-IN"/>
        </w:rPr>
        <w:t>Parthenium</w:t>
      </w:r>
      <w:r w:rsidRPr="00C06865">
        <w:rPr>
          <w:rFonts w:ascii="Times New Roman" w:hAnsi="Times New Roman" w:cs="Times New Roman"/>
          <w:lang w:eastAsia="en-IN"/>
        </w:rPr>
        <w:t xml:space="preserve"> leaves were meticulously collected, thoroughly cleaned, and shade-dried to preserve their bioactive compounds before being stored under controlled laboratory conditions. The dried leaves were then pulverized into a fine powder using a pestle and mortar. To prepare a 50% </w:t>
      </w:r>
      <w:r w:rsidRPr="00C06865">
        <w:rPr>
          <w:rFonts w:ascii="Times New Roman" w:hAnsi="Times New Roman" w:cs="Times New Roman"/>
          <w:i/>
          <w:lang w:eastAsia="en-IN"/>
        </w:rPr>
        <w:t>Parthenium</w:t>
      </w:r>
      <w:r w:rsidRPr="00C06865">
        <w:rPr>
          <w:rFonts w:ascii="Times New Roman" w:hAnsi="Times New Roman" w:cs="Times New Roman"/>
          <w:lang w:eastAsia="en-IN"/>
        </w:rPr>
        <w:t xml:space="preserve"> leaf extract, 250 g of the ground leaf powder was steeped in 500 ml of water for 24 hours to facilitate the release of active constituents. The resulting mixture was centrifuged at 4000 rpm for 30 minutes to separate the supernatant, which was subsequently filtered through muslin cloth to remove residual solids. The filtrate volume was adjusted to 500 ml with the addition of water, yielding a standardized stock solution ready for application in field experiments.</w:t>
      </w:r>
    </w:p>
    <w:p w14:paraId="34919EEF" w14:textId="32C3F4EA" w:rsidR="00A737E0" w:rsidRPr="00C06865" w:rsidRDefault="00421885" w:rsidP="007C6C9C">
      <w:pPr>
        <w:tabs>
          <w:tab w:val="left" w:pos="1532"/>
        </w:tabs>
        <w:spacing w:before="241" w:line="360" w:lineRule="auto"/>
        <w:jc w:val="both"/>
        <w:rPr>
          <w:rFonts w:ascii="Times New Roman" w:hAnsi="Times New Roman" w:cs="Times New Roman"/>
          <w:b/>
        </w:rPr>
      </w:pPr>
      <w:r w:rsidRPr="00C06865">
        <w:rPr>
          <w:rFonts w:ascii="Times New Roman" w:hAnsi="Times New Roman" w:cs="Times New Roman"/>
          <w:b/>
        </w:rPr>
        <w:t xml:space="preserve">2.3 </w:t>
      </w:r>
      <w:r w:rsidR="00A737E0" w:rsidRPr="00C06865">
        <w:rPr>
          <w:rFonts w:ascii="Times New Roman" w:hAnsi="Times New Roman" w:cs="Times New Roman"/>
          <w:b/>
        </w:rPr>
        <w:t>Preparation</w:t>
      </w:r>
      <w:r w:rsidR="00A737E0" w:rsidRPr="00C06865">
        <w:rPr>
          <w:rFonts w:ascii="Times New Roman" w:hAnsi="Times New Roman" w:cs="Times New Roman"/>
          <w:b/>
          <w:spacing w:val="-1"/>
        </w:rPr>
        <w:t xml:space="preserve"> </w:t>
      </w:r>
      <w:r w:rsidR="00A737E0" w:rsidRPr="00C06865">
        <w:rPr>
          <w:rFonts w:ascii="Times New Roman" w:hAnsi="Times New Roman" w:cs="Times New Roman"/>
          <w:b/>
        </w:rPr>
        <w:t>of</w:t>
      </w:r>
      <w:r w:rsidR="00A737E0" w:rsidRPr="00C06865">
        <w:rPr>
          <w:rFonts w:ascii="Times New Roman" w:hAnsi="Times New Roman" w:cs="Times New Roman"/>
          <w:b/>
          <w:spacing w:val="-1"/>
        </w:rPr>
        <w:t xml:space="preserve"> </w:t>
      </w:r>
      <w:r w:rsidR="00A737E0" w:rsidRPr="00D94872">
        <w:rPr>
          <w:rFonts w:ascii="Times New Roman" w:hAnsi="Times New Roman" w:cs="Times New Roman"/>
          <w:b/>
          <w:iCs/>
        </w:rPr>
        <w:t>Eucalyptus</w:t>
      </w:r>
      <w:r w:rsidR="00A737E0" w:rsidRPr="00C06865">
        <w:rPr>
          <w:rFonts w:ascii="Times New Roman" w:hAnsi="Times New Roman" w:cs="Times New Roman"/>
          <w:b/>
          <w:i/>
        </w:rPr>
        <w:t xml:space="preserve"> </w:t>
      </w:r>
      <w:r w:rsidR="00A737E0" w:rsidRPr="00C06865">
        <w:rPr>
          <w:rFonts w:ascii="Times New Roman" w:hAnsi="Times New Roman" w:cs="Times New Roman"/>
          <w:b/>
        </w:rPr>
        <w:t>leaf</w:t>
      </w:r>
      <w:r w:rsidR="00A737E0" w:rsidRPr="00C06865">
        <w:rPr>
          <w:rFonts w:ascii="Times New Roman" w:hAnsi="Times New Roman" w:cs="Times New Roman"/>
          <w:b/>
          <w:spacing w:val="-2"/>
        </w:rPr>
        <w:t xml:space="preserve"> extract</w:t>
      </w:r>
    </w:p>
    <w:p w14:paraId="4FF4FC29" w14:textId="30666E35" w:rsidR="002B0002" w:rsidRPr="00C06865" w:rsidRDefault="00A737E0" w:rsidP="007C6C9C">
      <w:pPr>
        <w:spacing w:before="100" w:beforeAutospacing="1" w:after="100" w:afterAutospacing="1" w:line="360" w:lineRule="auto"/>
        <w:ind w:firstLine="720"/>
        <w:jc w:val="both"/>
        <w:rPr>
          <w:rFonts w:ascii="Times New Roman" w:hAnsi="Times New Roman" w:cs="Times New Roman"/>
          <w:lang w:eastAsia="en-IN"/>
        </w:rPr>
      </w:pPr>
      <w:r w:rsidRPr="00C06865">
        <w:rPr>
          <w:rFonts w:ascii="Times New Roman" w:hAnsi="Times New Roman" w:cs="Times New Roman"/>
          <w:lang w:eastAsia="en-IN"/>
        </w:rPr>
        <w:lastRenderedPageBreak/>
        <w:t xml:space="preserve">The leaves of various </w:t>
      </w:r>
      <w:r w:rsidRPr="00C06865">
        <w:rPr>
          <w:rFonts w:ascii="Times New Roman" w:hAnsi="Times New Roman" w:cs="Times New Roman"/>
          <w:i/>
          <w:iCs/>
          <w:lang w:eastAsia="en-IN"/>
        </w:rPr>
        <w:t>Eucalyptus</w:t>
      </w:r>
      <w:r w:rsidRPr="00C06865">
        <w:rPr>
          <w:rFonts w:ascii="Times New Roman" w:hAnsi="Times New Roman" w:cs="Times New Roman"/>
          <w:lang w:eastAsia="en-IN"/>
        </w:rPr>
        <w:t xml:space="preserve"> species were meticulously collected, thoroughly cleaned, and shade-dried before being stored under controlled laboratory conditions. These dried leaves were then carefully crushed and gr</w:t>
      </w:r>
      <w:r w:rsidR="009F315B">
        <w:rPr>
          <w:rFonts w:ascii="Times New Roman" w:hAnsi="Times New Roman" w:cs="Times New Roman"/>
          <w:lang w:eastAsia="en-IN"/>
        </w:rPr>
        <w:t>inde</w:t>
      </w:r>
      <w:r w:rsidRPr="00C06865">
        <w:rPr>
          <w:rFonts w:ascii="Times New Roman" w:hAnsi="Times New Roman" w:cs="Times New Roman"/>
          <w:lang w:eastAsia="en-IN"/>
        </w:rPr>
        <w:t xml:space="preserve">d into a fine powder using a pestle and mortar. To prepare a 50% (w/v) </w:t>
      </w:r>
      <w:r w:rsidRPr="00C06865">
        <w:rPr>
          <w:rFonts w:ascii="Times New Roman" w:hAnsi="Times New Roman" w:cs="Times New Roman"/>
          <w:i/>
          <w:iCs/>
          <w:lang w:eastAsia="en-IN"/>
        </w:rPr>
        <w:t>Eucalyptus</w:t>
      </w:r>
      <w:r w:rsidRPr="00C06865">
        <w:rPr>
          <w:rFonts w:ascii="Times New Roman" w:hAnsi="Times New Roman" w:cs="Times New Roman"/>
          <w:lang w:eastAsia="en-IN"/>
        </w:rPr>
        <w:t xml:space="preserve"> leaf extract, 250 grams of the ground leaf powder were soaked in 500 milliliters of water for a period of 24 hours. Subsequently, the mixture was centrifuged at 4000 revolutions per minute for 30 minutes and filtered through a muslin cloth to remove any solid particles. The resulting filtrate was then adjusted to a final volume of 500 milliliters by adding distilled water, thus creating a stock solution that was preserved for future use in field experiments.</w:t>
      </w:r>
    </w:p>
    <w:p w14:paraId="5BB841B5" w14:textId="28C2F253" w:rsidR="00A737E0" w:rsidRPr="00C06865" w:rsidRDefault="00421885" w:rsidP="007C6C9C">
      <w:pPr>
        <w:spacing w:before="100" w:beforeAutospacing="1" w:after="100" w:afterAutospacing="1" w:line="360" w:lineRule="auto"/>
        <w:jc w:val="both"/>
        <w:rPr>
          <w:rFonts w:ascii="Times New Roman" w:hAnsi="Times New Roman" w:cs="Times New Roman"/>
          <w:lang w:eastAsia="en-IN"/>
        </w:rPr>
      </w:pPr>
      <w:r w:rsidRPr="00C06865">
        <w:rPr>
          <w:rFonts w:ascii="Times New Roman" w:hAnsi="Times New Roman" w:cs="Times New Roman"/>
          <w:b/>
        </w:rPr>
        <w:t xml:space="preserve">2.4 </w:t>
      </w:r>
      <w:r w:rsidR="00A737E0" w:rsidRPr="00C06865">
        <w:rPr>
          <w:rFonts w:ascii="Times New Roman" w:hAnsi="Times New Roman" w:cs="Times New Roman"/>
          <w:b/>
        </w:rPr>
        <w:t>Preparation</w:t>
      </w:r>
      <w:r w:rsidR="00A737E0" w:rsidRPr="00C06865">
        <w:rPr>
          <w:rFonts w:ascii="Times New Roman" w:hAnsi="Times New Roman" w:cs="Times New Roman"/>
          <w:b/>
          <w:spacing w:val="-1"/>
        </w:rPr>
        <w:t xml:space="preserve"> </w:t>
      </w:r>
      <w:r w:rsidR="00A737E0" w:rsidRPr="00C06865">
        <w:rPr>
          <w:rFonts w:ascii="Times New Roman" w:hAnsi="Times New Roman" w:cs="Times New Roman"/>
          <w:b/>
        </w:rPr>
        <w:t>of</w:t>
      </w:r>
      <w:r w:rsidR="00A737E0" w:rsidRPr="00C06865">
        <w:rPr>
          <w:rFonts w:ascii="Times New Roman" w:hAnsi="Times New Roman" w:cs="Times New Roman"/>
          <w:b/>
          <w:spacing w:val="-2"/>
        </w:rPr>
        <w:t xml:space="preserve"> </w:t>
      </w:r>
      <w:r w:rsidR="00A737E0" w:rsidRPr="00C06865">
        <w:rPr>
          <w:rFonts w:ascii="Times New Roman" w:hAnsi="Times New Roman" w:cs="Times New Roman"/>
          <w:b/>
        </w:rPr>
        <w:t>Garlic</w:t>
      </w:r>
      <w:r w:rsidR="00A737E0" w:rsidRPr="00C06865">
        <w:rPr>
          <w:rFonts w:ascii="Times New Roman" w:hAnsi="Times New Roman" w:cs="Times New Roman"/>
          <w:b/>
          <w:spacing w:val="-1"/>
        </w:rPr>
        <w:t xml:space="preserve"> </w:t>
      </w:r>
      <w:r w:rsidR="00A737E0" w:rsidRPr="00C06865">
        <w:rPr>
          <w:rFonts w:ascii="Times New Roman" w:hAnsi="Times New Roman" w:cs="Times New Roman"/>
          <w:b/>
          <w:spacing w:val="-2"/>
        </w:rPr>
        <w:t>extract</w:t>
      </w:r>
    </w:p>
    <w:p w14:paraId="46BDB4B7" w14:textId="77777777" w:rsidR="00A737E0" w:rsidRPr="00C06865" w:rsidRDefault="00A737E0" w:rsidP="007C6C9C">
      <w:pPr>
        <w:spacing w:before="100" w:beforeAutospacing="1" w:after="100" w:afterAutospacing="1" w:line="360" w:lineRule="auto"/>
        <w:ind w:firstLine="720"/>
        <w:jc w:val="both"/>
        <w:rPr>
          <w:rFonts w:ascii="Times New Roman" w:hAnsi="Times New Roman" w:cs="Times New Roman"/>
          <w:lang w:eastAsia="en-IN"/>
        </w:rPr>
      </w:pPr>
      <w:r w:rsidRPr="00C06865">
        <w:rPr>
          <w:rFonts w:ascii="Times New Roman" w:hAnsi="Times New Roman" w:cs="Times New Roman"/>
          <w:lang w:eastAsia="en-IN"/>
        </w:rPr>
        <w:t>Garlic was sourced from the local market and subsequently stored in the laboratory under controlled conditions. The garlic was then meticulously crushed using a pestle to obtain a homogeneous paste. To prepare a 50% garlic extract, 250 grams of this paste was immersed in 500 milliliters of water and allowed to soak for 24 hours, facilitating the extraction of active compounds. Following this period, the mixture was centrifuged at 4000 revolutions per minute for 30 minutes to effectively separate the solid residues from the liquid extract. The resulting supernatant was carefully filtered through a muslin cloth to ensure clarity and remove any remaining particulate matter. The volume of the filtered extract was then adjusted to 500 milliliters by adding water, creating a standardized stock solution of garlic extract, which was preserved for subsequent use in field experiments.</w:t>
      </w:r>
    </w:p>
    <w:p w14:paraId="76CAA2E6" w14:textId="6B6EB09B" w:rsidR="00A737E0" w:rsidRPr="00C06865" w:rsidRDefault="00421885" w:rsidP="007C6C9C">
      <w:pPr>
        <w:widowControl w:val="0"/>
        <w:tabs>
          <w:tab w:val="left" w:pos="1532"/>
        </w:tabs>
        <w:autoSpaceDE w:val="0"/>
        <w:autoSpaceDN w:val="0"/>
        <w:spacing w:before="241" w:line="360" w:lineRule="auto"/>
        <w:jc w:val="both"/>
        <w:rPr>
          <w:rFonts w:ascii="Times New Roman" w:hAnsi="Times New Roman" w:cs="Times New Roman"/>
          <w:b/>
        </w:rPr>
      </w:pPr>
      <w:r w:rsidRPr="00C06865">
        <w:rPr>
          <w:rFonts w:ascii="Times New Roman" w:hAnsi="Times New Roman" w:cs="Times New Roman"/>
          <w:b/>
        </w:rPr>
        <w:t xml:space="preserve">2.5 </w:t>
      </w:r>
      <w:r w:rsidR="00A737E0" w:rsidRPr="00C06865">
        <w:rPr>
          <w:rFonts w:ascii="Times New Roman" w:hAnsi="Times New Roman" w:cs="Times New Roman"/>
          <w:b/>
        </w:rPr>
        <w:t>Preparation</w:t>
      </w:r>
      <w:r w:rsidR="00A737E0" w:rsidRPr="00C06865">
        <w:rPr>
          <w:rFonts w:ascii="Times New Roman" w:hAnsi="Times New Roman" w:cs="Times New Roman"/>
          <w:b/>
          <w:spacing w:val="-1"/>
        </w:rPr>
        <w:t xml:space="preserve"> </w:t>
      </w:r>
      <w:r w:rsidR="00A737E0" w:rsidRPr="00C06865">
        <w:rPr>
          <w:rFonts w:ascii="Times New Roman" w:hAnsi="Times New Roman" w:cs="Times New Roman"/>
          <w:b/>
        </w:rPr>
        <w:t>of</w:t>
      </w:r>
      <w:r w:rsidR="00A737E0" w:rsidRPr="00C06865">
        <w:rPr>
          <w:rFonts w:ascii="Times New Roman" w:hAnsi="Times New Roman" w:cs="Times New Roman"/>
          <w:b/>
          <w:spacing w:val="-1"/>
        </w:rPr>
        <w:t xml:space="preserve"> </w:t>
      </w:r>
      <w:r w:rsidR="00A737E0" w:rsidRPr="00E61F2B">
        <w:rPr>
          <w:rFonts w:ascii="Times New Roman" w:hAnsi="Times New Roman" w:cs="Times New Roman"/>
          <w:b/>
          <w:iCs/>
        </w:rPr>
        <w:t>Lantana</w:t>
      </w:r>
      <w:r w:rsidR="00A737E0" w:rsidRPr="00C06865">
        <w:rPr>
          <w:rFonts w:ascii="Times New Roman" w:hAnsi="Times New Roman" w:cs="Times New Roman"/>
          <w:b/>
          <w:i/>
        </w:rPr>
        <w:t xml:space="preserve"> </w:t>
      </w:r>
      <w:r w:rsidR="00A737E0" w:rsidRPr="00093831">
        <w:rPr>
          <w:rFonts w:ascii="Times New Roman" w:hAnsi="Times New Roman" w:cs="Times New Roman"/>
          <w:b/>
          <w:iCs/>
        </w:rPr>
        <w:t>cam</w:t>
      </w:r>
      <w:r w:rsidR="00E61F2B" w:rsidRPr="00093831">
        <w:rPr>
          <w:rFonts w:ascii="Times New Roman" w:hAnsi="Times New Roman" w:cs="Times New Roman"/>
          <w:b/>
          <w:iCs/>
        </w:rPr>
        <w:t>a</w:t>
      </w:r>
      <w:r w:rsidR="00A737E0" w:rsidRPr="00093831">
        <w:rPr>
          <w:rFonts w:ascii="Times New Roman" w:hAnsi="Times New Roman" w:cs="Times New Roman"/>
          <w:b/>
          <w:iCs/>
        </w:rPr>
        <w:t>ra</w:t>
      </w:r>
      <w:r w:rsidR="00A737E0" w:rsidRPr="00C06865">
        <w:rPr>
          <w:rFonts w:ascii="Times New Roman" w:hAnsi="Times New Roman" w:cs="Times New Roman"/>
          <w:b/>
          <w:i/>
          <w:spacing w:val="-1"/>
        </w:rPr>
        <w:t xml:space="preserve"> </w:t>
      </w:r>
      <w:r w:rsidR="00A737E0" w:rsidRPr="00C06865">
        <w:rPr>
          <w:rFonts w:ascii="Times New Roman" w:hAnsi="Times New Roman" w:cs="Times New Roman"/>
          <w:b/>
        </w:rPr>
        <w:t>leaf</w:t>
      </w:r>
      <w:r w:rsidR="00A737E0" w:rsidRPr="00C06865">
        <w:rPr>
          <w:rFonts w:ascii="Times New Roman" w:hAnsi="Times New Roman" w:cs="Times New Roman"/>
          <w:b/>
          <w:spacing w:val="-2"/>
        </w:rPr>
        <w:t xml:space="preserve"> extract</w:t>
      </w:r>
    </w:p>
    <w:p w14:paraId="56D84A43" w14:textId="6CA3A810" w:rsidR="00A737E0" w:rsidRPr="00C06865" w:rsidRDefault="00A737E0" w:rsidP="007C6C9C">
      <w:pPr>
        <w:spacing w:before="100" w:beforeAutospacing="1" w:after="100" w:afterAutospacing="1" w:line="360" w:lineRule="auto"/>
        <w:ind w:firstLine="720"/>
        <w:jc w:val="both"/>
        <w:rPr>
          <w:rFonts w:ascii="Times New Roman" w:hAnsi="Times New Roman" w:cs="Times New Roman"/>
          <w:lang w:eastAsia="en-IN"/>
        </w:rPr>
      </w:pPr>
      <w:r w:rsidRPr="00C06865">
        <w:rPr>
          <w:rFonts w:ascii="Times New Roman" w:hAnsi="Times New Roman" w:cs="Times New Roman"/>
          <w:lang w:eastAsia="en-IN"/>
        </w:rPr>
        <w:t xml:space="preserve">The leaves of </w:t>
      </w:r>
      <w:r w:rsidRPr="00C06865">
        <w:rPr>
          <w:rFonts w:ascii="Times New Roman" w:hAnsi="Times New Roman" w:cs="Times New Roman"/>
          <w:i/>
          <w:iCs/>
          <w:lang w:eastAsia="en-IN"/>
        </w:rPr>
        <w:t>Lantana camara</w:t>
      </w:r>
      <w:r w:rsidRPr="00C06865">
        <w:rPr>
          <w:rFonts w:ascii="Times New Roman" w:hAnsi="Times New Roman" w:cs="Times New Roman"/>
          <w:lang w:eastAsia="en-IN"/>
        </w:rPr>
        <w:t xml:space="preserve"> were collected, cleaned, and shade-dried before being stored in the laboratory. Subsequently, the dried leaves were crushed and gr</w:t>
      </w:r>
      <w:r w:rsidR="008748AB">
        <w:rPr>
          <w:rFonts w:ascii="Times New Roman" w:hAnsi="Times New Roman" w:cs="Times New Roman"/>
          <w:lang w:eastAsia="en-IN"/>
        </w:rPr>
        <w:t>inde</w:t>
      </w:r>
      <w:r w:rsidRPr="00C06865">
        <w:rPr>
          <w:rFonts w:ascii="Times New Roman" w:hAnsi="Times New Roman" w:cs="Times New Roman"/>
          <w:lang w:eastAsia="en-IN"/>
        </w:rPr>
        <w:t>d into a fine powder using a pestle and mortar. To prepare a 50% leaf extract, 250 grams of the powdered leaves were soaked in 500 ml of water for 24 hours. Following this, the mixture was centrifuged at 4000 rpm for 30 minutes and then filtered through a muslin cloth. The resulting filtrate was adjusted to a total volume of 500 ml by adding water and stored as a stock solution for use under field conditions.</w:t>
      </w:r>
    </w:p>
    <w:p w14:paraId="5DC4B113" w14:textId="672D1119" w:rsidR="006026A9" w:rsidRPr="00C06865" w:rsidRDefault="00421885" w:rsidP="007C6C9C">
      <w:pPr>
        <w:widowControl w:val="0"/>
        <w:tabs>
          <w:tab w:val="left" w:pos="787"/>
        </w:tabs>
        <w:autoSpaceDE w:val="0"/>
        <w:autoSpaceDN w:val="0"/>
        <w:spacing w:before="241" w:line="360" w:lineRule="auto"/>
        <w:ind w:right="730"/>
        <w:jc w:val="both"/>
        <w:rPr>
          <w:rFonts w:ascii="Times New Roman" w:hAnsi="Times New Roman" w:cs="Times New Roman"/>
          <w:b/>
          <w:spacing w:val="40"/>
        </w:rPr>
      </w:pPr>
      <w:r w:rsidRPr="00C06865">
        <w:rPr>
          <w:rFonts w:ascii="Times New Roman" w:hAnsi="Times New Roman" w:cs="Times New Roman"/>
          <w:b/>
        </w:rPr>
        <w:t xml:space="preserve">2.6 </w:t>
      </w:r>
      <w:r w:rsidR="00A737E0" w:rsidRPr="00C06865">
        <w:rPr>
          <w:rFonts w:ascii="Times New Roman" w:hAnsi="Times New Roman" w:cs="Times New Roman"/>
          <w:b/>
        </w:rPr>
        <w:t>Preparation</w:t>
      </w:r>
      <w:r w:rsidR="00A737E0" w:rsidRPr="00C06865">
        <w:rPr>
          <w:rFonts w:ascii="Times New Roman" w:hAnsi="Times New Roman" w:cs="Times New Roman"/>
          <w:b/>
          <w:spacing w:val="40"/>
        </w:rPr>
        <w:t xml:space="preserve"> </w:t>
      </w:r>
      <w:r w:rsidR="00A737E0" w:rsidRPr="00C06865">
        <w:rPr>
          <w:rFonts w:ascii="Times New Roman" w:hAnsi="Times New Roman" w:cs="Times New Roman"/>
          <w:b/>
        </w:rPr>
        <w:t>of</w:t>
      </w:r>
      <w:r w:rsidR="00A737E0" w:rsidRPr="00C06865">
        <w:rPr>
          <w:rFonts w:ascii="Times New Roman" w:hAnsi="Times New Roman" w:cs="Times New Roman"/>
          <w:b/>
          <w:spacing w:val="40"/>
        </w:rPr>
        <w:t xml:space="preserve"> </w:t>
      </w:r>
      <w:r w:rsidR="00A737E0" w:rsidRPr="00C06865">
        <w:rPr>
          <w:rFonts w:ascii="Times New Roman" w:hAnsi="Times New Roman" w:cs="Times New Roman"/>
          <w:b/>
        </w:rPr>
        <w:t>Spray</w:t>
      </w:r>
      <w:r w:rsidR="00A737E0" w:rsidRPr="00C06865">
        <w:rPr>
          <w:rFonts w:ascii="Times New Roman" w:hAnsi="Times New Roman" w:cs="Times New Roman"/>
          <w:b/>
          <w:spacing w:val="40"/>
        </w:rPr>
        <w:t xml:space="preserve"> </w:t>
      </w:r>
      <w:r w:rsidR="00A737E0" w:rsidRPr="00C06865">
        <w:rPr>
          <w:rFonts w:ascii="Times New Roman" w:hAnsi="Times New Roman" w:cs="Times New Roman"/>
          <w:b/>
        </w:rPr>
        <w:t>Solution:</w:t>
      </w:r>
    </w:p>
    <w:p w14:paraId="42A5DE28" w14:textId="46F5EB4F" w:rsidR="00A737E0" w:rsidRPr="00C06865" w:rsidRDefault="00A737E0" w:rsidP="007C6C9C">
      <w:pPr>
        <w:widowControl w:val="0"/>
        <w:tabs>
          <w:tab w:val="left" w:pos="787"/>
        </w:tabs>
        <w:autoSpaceDE w:val="0"/>
        <w:autoSpaceDN w:val="0"/>
        <w:spacing w:before="241" w:line="360" w:lineRule="auto"/>
        <w:ind w:right="730"/>
        <w:jc w:val="both"/>
        <w:rPr>
          <w:rFonts w:ascii="Times New Roman" w:hAnsi="Times New Roman" w:cs="Times New Roman"/>
        </w:rPr>
      </w:pPr>
      <w:r w:rsidRPr="00C06865">
        <w:rPr>
          <w:rFonts w:ascii="Times New Roman" w:hAnsi="Times New Roman" w:cs="Times New Roman"/>
        </w:rPr>
        <w:t>The</w:t>
      </w:r>
      <w:r w:rsidRPr="00C06865">
        <w:rPr>
          <w:rFonts w:ascii="Times New Roman" w:hAnsi="Times New Roman" w:cs="Times New Roman"/>
          <w:spacing w:val="40"/>
        </w:rPr>
        <w:t xml:space="preserve"> </w:t>
      </w:r>
      <w:r w:rsidRPr="00C06865">
        <w:rPr>
          <w:rFonts w:ascii="Times New Roman" w:hAnsi="Times New Roman" w:cs="Times New Roman"/>
        </w:rPr>
        <w:t>biorational</w:t>
      </w:r>
      <w:r w:rsidRPr="00C06865">
        <w:rPr>
          <w:rFonts w:ascii="Times New Roman" w:hAnsi="Times New Roman" w:cs="Times New Roman"/>
          <w:spacing w:val="40"/>
        </w:rPr>
        <w:t xml:space="preserve"> </w:t>
      </w:r>
      <w:r w:rsidRPr="00C06865">
        <w:rPr>
          <w:rFonts w:ascii="Times New Roman" w:hAnsi="Times New Roman" w:cs="Times New Roman"/>
        </w:rPr>
        <w:t>insecticidal</w:t>
      </w:r>
      <w:r w:rsidRPr="00C06865">
        <w:rPr>
          <w:rFonts w:ascii="Times New Roman" w:hAnsi="Times New Roman" w:cs="Times New Roman"/>
          <w:spacing w:val="40"/>
        </w:rPr>
        <w:t xml:space="preserve"> </w:t>
      </w:r>
      <w:r w:rsidRPr="00C06865">
        <w:rPr>
          <w:rFonts w:ascii="Times New Roman" w:hAnsi="Times New Roman" w:cs="Times New Roman"/>
        </w:rPr>
        <w:t>spray</w:t>
      </w:r>
      <w:r w:rsidRPr="00C06865">
        <w:rPr>
          <w:rFonts w:ascii="Times New Roman" w:hAnsi="Times New Roman" w:cs="Times New Roman"/>
          <w:spacing w:val="39"/>
        </w:rPr>
        <w:t xml:space="preserve"> </w:t>
      </w:r>
      <w:r w:rsidRPr="00C06865">
        <w:rPr>
          <w:rFonts w:ascii="Times New Roman" w:hAnsi="Times New Roman" w:cs="Times New Roman"/>
        </w:rPr>
        <w:t>solutions</w:t>
      </w:r>
      <w:r w:rsidRPr="00C06865">
        <w:rPr>
          <w:rFonts w:ascii="Times New Roman" w:hAnsi="Times New Roman" w:cs="Times New Roman"/>
          <w:spacing w:val="40"/>
        </w:rPr>
        <w:t xml:space="preserve"> </w:t>
      </w:r>
      <w:r w:rsidRPr="00C06865">
        <w:rPr>
          <w:rFonts w:ascii="Times New Roman" w:hAnsi="Times New Roman" w:cs="Times New Roman"/>
        </w:rPr>
        <w:t>will</w:t>
      </w:r>
      <w:r w:rsidRPr="00C06865">
        <w:rPr>
          <w:rFonts w:ascii="Times New Roman" w:hAnsi="Times New Roman" w:cs="Times New Roman"/>
          <w:spacing w:val="40"/>
        </w:rPr>
        <w:t xml:space="preserve"> </w:t>
      </w:r>
      <w:r w:rsidRPr="00C06865">
        <w:rPr>
          <w:rFonts w:ascii="Times New Roman" w:hAnsi="Times New Roman" w:cs="Times New Roman"/>
        </w:rPr>
        <w:t xml:space="preserve">be prepared by the following </w:t>
      </w:r>
      <w:r w:rsidRPr="00C06865">
        <w:rPr>
          <w:rFonts w:ascii="Times New Roman" w:hAnsi="Times New Roman" w:cs="Times New Roman"/>
        </w:rPr>
        <w:lastRenderedPageBreak/>
        <w:t>formula:</w:t>
      </w:r>
    </w:p>
    <w:p w14:paraId="5FCC45E9" w14:textId="723A7F2B" w:rsidR="009F7609" w:rsidRPr="00C06865" w:rsidRDefault="00D83B85" w:rsidP="007C6C9C">
      <w:pPr>
        <w:spacing w:before="100" w:beforeAutospacing="1" w:after="100" w:afterAutospacing="1" w:line="360" w:lineRule="auto"/>
        <w:jc w:val="both"/>
        <w:rPr>
          <w:rFonts w:ascii="Times New Roman" w:hAnsi="Times New Roman" w:cs="Times New Roman"/>
          <w:lang w:eastAsia="en-IN"/>
        </w:rPr>
      </w:pPr>
      <m:oMathPara>
        <m:oMath>
          <m:r>
            <m:rPr>
              <m:sty m:val="p"/>
            </m:rPr>
            <w:rPr>
              <w:rFonts w:ascii="Cambria Math" w:hAnsi="Cambria Math" w:cs="Times New Roman"/>
            </w:rPr>
            <m:t>Amount of  stock solution=</m:t>
          </m:r>
          <m:f>
            <m:fPr>
              <m:ctrlPr>
                <w:rPr>
                  <w:rFonts w:ascii="Cambria Math" w:hAnsi="Cambria Math" w:cs="Times New Roman"/>
                </w:rPr>
              </m:ctrlPr>
            </m:fPr>
            <m:num>
              <m:r>
                <m:rPr>
                  <m:sty m:val="p"/>
                </m:rPr>
                <w:rPr>
                  <w:rFonts w:ascii="Cambria Math" w:hAnsi="Cambria Math" w:cs="Times New Roman"/>
                </w:rPr>
                <m:t xml:space="preserve">Conentration required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×Volume required (Litre)</m:t>
              </m:r>
            </m:num>
            <m:den>
              <m:r>
                <m:rPr>
                  <m:sty m:val="p"/>
                </m:rPr>
                <w:rPr>
                  <w:rFonts w:ascii="Cambria Math" w:hAnsi="Cambria Math" w:cs="Times New Roman"/>
                </w:rPr>
                <m:t>Concentration of toxicant in insecticidal formulation</m:t>
              </m:r>
            </m:den>
          </m:f>
        </m:oMath>
      </m:oMathPara>
    </w:p>
    <w:p w14:paraId="27A37A01" w14:textId="32BB8AE5" w:rsidR="00A737E0" w:rsidRPr="00C06865" w:rsidRDefault="00421885" w:rsidP="007C6C9C">
      <w:pPr>
        <w:pStyle w:val="Heading6"/>
        <w:keepNext w:val="0"/>
        <w:keepLines w:val="0"/>
        <w:widowControl w:val="0"/>
        <w:tabs>
          <w:tab w:val="left" w:pos="1532"/>
        </w:tabs>
        <w:autoSpaceDE w:val="0"/>
        <w:autoSpaceDN w:val="0"/>
        <w:spacing w:before="240" w:line="360" w:lineRule="auto"/>
        <w:jc w:val="both"/>
        <w:rPr>
          <w:rFonts w:ascii="Times New Roman" w:hAnsi="Times New Roman" w:cs="Times New Roman"/>
          <w:b/>
          <w:i w:val="0"/>
          <w:color w:val="auto"/>
        </w:rPr>
      </w:pPr>
      <w:r w:rsidRPr="00C06865">
        <w:rPr>
          <w:rFonts w:ascii="Times New Roman" w:hAnsi="Times New Roman" w:cs="Times New Roman"/>
          <w:b/>
          <w:i w:val="0"/>
          <w:color w:val="auto"/>
        </w:rPr>
        <w:t xml:space="preserve">2.7 </w:t>
      </w:r>
      <w:r w:rsidR="00A737E0" w:rsidRPr="00C06865">
        <w:rPr>
          <w:rFonts w:ascii="Times New Roman" w:hAnsi="Times New Roman" w:cs="Times New Roman"/>
          <w:b/>
          <w:i w:val="0"/>
          <w:color w:val="auto"/>
        </w:rPr>
        <w:t xml:space="preserve">Application of </w:t>
      </w:r>
      <w:r w:rsidR="00A737E0" w:rsidRPr="00C06865">
        <w:rPr>
          <w:rFonts w:ascii="Times New Roman" w:hAnsi="Times New Roman" w:cs="Times New Roman"/>
          <w:b/>
          <w:i w:val="0"/>
          <w:color w:val="auto"/>
          <w:spacing w:val="-2"/>
        </w:rPr>
        <w:t>treatments</w:t>
      </w:r>
    </w:p>
    <w:p w14:paraId="458C4B75" w14:textId="417957D5" w:rsidR="00A737E0" w:rsidRPr="00C06865" w:rsidRDefault="00A737E0" w:rsidP="007C6C9C">
      <w:pPr>
        <w:pStyle w:val="ListParagraph"/>
        <w:spacing w:before="100" w:beforeAutospacing="1" w:after="100" w:afterAutospacing="1" w:line="360" w:lineRule="auto"/>
        <w:ind w:left="0" w:firstLine="720"/>
        <w:jc w:val="both"/>
        <w:rPr>
          <w:rFonts w:ascii="Times New Roman" w:hAnsi="Times New Roman" w:cs="Times New Roman"/>
          <w:lang w:eastAsia="en-IN"/>
        </w:rPr>
      </w:pPr>
      <w:r w:rsidRPr="00C06865">
        <w:rPr>
          <w:rFonts w:ascii="Times New Roman" w:hAnsi="Times New Roman" w:cs="Times New Roman"/>
          <w:lang w:eastAsia="en-IN"/>
        </w:rPr>
        <w:t xml:space="preserve">The concentrated spray solution, comprising both botanical and chemical agents, was diluted with water to achieve a final spray volume of 600 liters per hectare. Subsequently, all treatments were applied using a </w:t>
      </w:r>
      <w:r w:rsidR="00991B1D">
        <w:rPr>
          <w:rFonts w:ascii="Times New Roman" w:hAnsi="Times New Roman" w:cs="Times New Roman"/>
          <w:lang w:eastAsia="en-IN"/>
        </w:rPr>
        <w:t>k</w:t>
      </w:r>
      <w:r w:rsidRPr="00C06865">
        <w:rPr>
          <w:rFonts w:ascii="Times New Roman" w:hAnsi="Times New Roman" w:cs="Times New Roman"/>
          <w:lang w:eastAsia="en-IN"/>
        </w:rPr>
        <w:t xml:space="preserve">napsack </w:t>
      </w:r>
      <w:r w:rsidR="00E177EC">
        <w:rPr>
          <w:rFonts w:ascii="Times New Roman" w:hAnsi="Times New Roman" w:cs="Times New Roman"/>
          <w:lang w:eastAsia="en-IN"/>
        </w:rPr>
        <w:t>s</w:t>
      </w:r>
      <w:r w:rsidRPr="00C06865">
        <w:rPr>
          <w:rFonts w:ascii="Times New Roman" w:hAnsi="Times New Roman" w:cs="Times New Roman"/>
          <w:lang w:eastAsia="en-IN"/>
        </w:rPr>
        <w:t>prayer.</w:t>
      </w:r>
    </w:p>
    <w:p w14:paraId="3237B234" w14:textId="63511FDF" w:rsidR="00A737E0" w:rsidRPr="00C06865" w:rsidRDefault="00421885" w:rsidP="007C6C9C">
      <w:pPr>
        <w:widowControl w:val="0"/>
        <w:autoSpaceDE w:val="0"/>
        <w:autoSpaceDN w:val="0"/>
        <w:spacing w:before="100" w:beforeAutospacing="1" w:after="100" w:afterAutospacing="1" w:line="360" w:lineRule="auto"/>
        <w:jc w:val="both"/>
        <w:rPr>
          <w:rFonts w:ascii="Times New Roman" w:hAnsi="Times New Roman" w:cs="Times New Roman"/>
          <w:b/>
          <w:sz w:val="28"/>
          <w:lang w:eastAsia="en-IN"/>
        </w:rPr>
      </w:pPr>
      <w:r w:rsidRPr="00C06865">
        <w:rPr>
          <w:rFonts w:ascii="Times New Roman" w:hAnsi="Times New Roman" w:cs="Times New Roman"/>
          <w:b/>
        </w:rPr>
        <w:t xml:space="preserve">2.8 </w:t>
      </w:r>
      <w:r w:rsidR="00A737E0" w:rsidRPr="00C06865">
        <w:rPr>
          <w:rFonts w:ascii="Times New Roman" w:hAnsi="Times New Roman" w:cs="Times New Roman"/>
          <w:b/>
        </w:rPr>
        <w:t>Pre-treatment</w:t>
      </w:r>
      <w:r w:rsidR="00A737E0" w:rsidRPr="00C06865">
        <w:rPr>
          <w:rFonts w:ascii="Times New Roman" w:hAnsi="Times New Roman" w:cs="Times New Roman"/>
          <w:b/>
          <w:spacing w:val="-2"/>
        </w:rPr>
        <w:t xml:space="preserve"> </w:t>
      </w:r>
      <w:r w:rsidR="00A737E0" w:rsidRPr="00C06865">
        <w:rPr>
          <w:rFonts w:ascii="Times New Roman" w:hAnsi="Times New Roman" w:cs="Times New Roman"/>
          <w:b/>
        </w:rPr>
        <w:t>and</w:t>
      </w:r>
      <w:r w:rsidR="00A737E0" w:rsidRPr="00C06865">
        <w:rPr>
          <w:rFonts w:ascii="Times New Roman" w:hAnsi="Times New Roman" w:cs="Times New Roman"/>
          <w:b/>
          <w:spacing w:val="-2"/>
        </w:rPr>
        <w:t xml:space="preserve"> </w:t>
      </w:r>
      <w:r w:rsidR="00A737E0" w:rsidRPr="00C06865">
        <w:rPr>
          <w:rFonts w:ascii="Times New Roman" w:hAnsi="Times New Roman" w:cs="Times New Roman"/>
          <w:b/>
        </w:rPr>
        <w:t>post-treatment</w:t>
      </w:r>
      <w:r w:rsidR="00A737E0" w:rsidRPr="00C06865">
        <w:rPr>
          <w:rFonts w:ascii="Times New Roman" w:hAnsi="Times New Roman" w:cs="Times New Roman"/>
          <w:b/>
          <w:spacing w:val="-2"/>
        </w:rPr>
        <w:t xml:space="preserve"> observations</w:t>
      </w:r>
    </w:p>
    <w:p w14:paraId="48EA9FF1" w14:textId="1FB27B42" w:rsidR="00A737E0" w:rsidRPr="00C06865" w:rsidRDefault="00A737E0" w:rsidP="007C6C9C">
      <w:pPr>
        <w:pStyle w:val="ListParagraph"/>
        <w:spacing w:before="100" w:beforeAutospacing="1" w:after="100" w:afterAutospacing="1" w:line="360" w:lineRule="auto"/>
        <w:ind w:left="0" w:firstLine="720"/>
        <w:jc w:val="both"/>
        <w:rPr>
          <w:rFonts w:ascii="Times New Roman" w:hAnsi="Times New Roman" w:cs="Times New Roman"/>
          <w:lang w:eastAsia="en-IN"/>
        </w:rPr>
      </w:pPr>
      <w:r w:rsidRPr="00C06865">
        <w:rPr>
          <w:rFonts w:ascii="Times New Roman" w:hAnsi="Times New Roman" w:cs="Times New Roman"/>
          <w:lang w:eastAsia="en-IN"/>
        </w:rPr>
        <w:t>The agricultural practice of diligently overseeing mustard crop development entailed systematic monitoring to meticulously document the prevalence of aphids, with a critical focus on the Economic Threshold Level (ETL), established at 50-60 aphids per 10 cm of the central twig per plant during the crop’s terminal growth phase. This ETL represents a pivotal indicator, delineating the juncture at which the aphid populace escalates to a density that jeopardizes the crop’s yield and integrity, thereby warranting immediate action. Upon detecting that the mustard aphid population had attained this predefined ETL, precisely calibrated treatments were expeditiously deployed to curb the infestation, ensuring the preservation of the crop’s vigor and productivity. This methodical strategy exemplifies a harmonious blend of vigilance and responsive pest management, optimizing agricultural outcomes while adhering to sustainable principles.</w:t>
      </w:r>
    </w:p>
    <w:p w14:paraId="2243EA85" w14:textId="3A40969D" w:rsidR="00354A8A" w:rsidRPr="00C06865" w:rsidRDefault="00A737E0" w:rsidP="00B66C03">
      <w:pPr>
        <w:pStyle w:val="NormalWeb"/>
        <w:spacing w:line="360" w:lineRule="auto"/>
        <w:ind w:firstLine="720"/>
        <w:jc w:val="both"/>
      </w:pPr>
      <w:r w:rsidRPr="00C06865">
        <w:t>In order to assess the efficacy of a treatment</w:t>
      </w:r>
      <w:r w:rsidR="00CC2659">
        <w:t>s</w:t>
      </w:r>
      <w:r w:rsidRPr="00C06865">
        <w:t xml:space="preserve"> against mustard aphids, a study was conducted wherein aphid populations were quantified on mustard plants at predetermined intervals relative to the treatment application. Specifically, aphid counts were performed on ten randomly selected plants 10 cm terminal twig within each experimental plot one day prior to treatment administration, as well as at </w:t>
      </w:r>
      <w:r w:rsidR="00560676" w:rsidRPr="00C06865">
        <w:t>3, 7, and 10-days</w:t>
      </w:r>
      <w:r w:rsidRPr="00C06865">
        <w:t xml:space="preserve"> post-treatment. This rigorous sampling protocol ensured the collection of robust data, enabling a comprehensive analysis of the treatment's impact on aphid population dynamics over the specified time frame.</w:t>
      </w:r>
    </w:p>
    <w:p w14:paraId="0BF07985" w14:textId="7B9F1DB7" w:rsidR="00A737E0" w:rsidRPr="00C06865" w:rsidRDefault="00A737E0" w:rsidP="007C6C9C">
      <w:pPr>
        <w:pStyle w:val="NormalWeb"/>
        <w:spacing w:line="360" w:lineRule="auto"/>
        <w:ind w:firstLine="720"/>
        <w:jc w:val="both"/>
      </w:pPr>
      <w:r w:rsidRPr="00C06865">
        <w:t xml:space="preserve">The mustard crop was harvested when the pods reached maturity and turned brown, signalling that the seeds were fully developed and ready for collection. The harvested mustard plants were then dried to reduce moisture, which facilitated the separation of the seeds from </w:t>
      </w:r>
      <w:r w:rsidRPr="00C06865">
        <w:lastRenderedPageBreak/>
        <w:t>the pods. Threshing was carried out manually to extract the seeds, followed by a thorough cleaning process to remove any debris or impurities. The yield of mustard seeds from each plot was weighed individually to ensure precise measurement. The yield data was recorded for each plot in kilograms per plot and subsequently converted into quintals per hectare (q/ha) for standardized reporting and comparison across different plots.</w:t>
      </w:r>
    </w:p>
    <w:p w14:paraId="2372A508" w14:textId="5ADECE63" w:rsidR="00A737E0" w:rsidRPr="00C06865" w:rsidRDefault="00E617CA" w:rsidP="007C6C9C">
      <w:pPr>
        <w:pStyle w:val="Heading1"/>
        <w:tabs>
          <w:tab w:val="left" w:pos="8211"/>
        </w:tabs>
        <w:spacing w:before="238" w:line="360" w:lineRule="auto"/>
        <w:jc w:val="both"/>
        <w:rPr>
          <w:rFonts w:ascii="Times New Roman" w:hAnsi="Times New Roman" w:cs="Times New Roman"/>
          <w:b/>
          <w:bCs/>
          <w:color w:val="auto"/>
          <w:sz w:val="24"/>
          <w:szCs w:val="24"/>
        </w:rPr>
      </w:pPr>
      <w:r w:rsidRPr="00C06865">
        <w:rPr>
          <w:rFonts w:ascii="Times New Roman" w:hAnsi="Times New Roman" w:cs="Times New Roman"/>
          <w:b/>
          <w:bCs/>
          <w:color w:val="auto"/>
          <w:sz w:val="24"/>
          <w:szCs w:val="24"/>
        </w:rPr>
        <w:t xml:space="preserve">2.9 </w:t>
      </w:r>
      <w:r w:rsidR="00A737E0" w:rsidRPr="00C06865">
        <w:rPr>
          <w:rFonts w:ascii="Times New Roman" w:hAnsi="Times New Roman" w:cs="Times New Roman"/>
          <w:b/>
          <w:bCs/>
          <w:color w:val="auto"/>
          <w:sz w:val="24"/>
          <w:szCs w:val="24"/>
        </w:rPr>
        <w:t>Economics</w:t>
      </w:r>
      <w:r w:rsidR="00A737E0" w:rsidRPr="00C06865">
        <w:rPr>
          <w:rFonts w:ascii="Times New Roman" w:hAnsi="Times New Roman" w:cs="Times New Roman"/>
          <w:b/>
          <w:bCs/>
          <w:color w:val="auto"/>
          <w:spacing w:val="-9"/>
          <w:sz w:val="24"/>
          <w:szCs w:val="24"/>
        </w:rPr>
        <w:t xml:space="preserve"> </w:t>
      </w:r>
      <w:r w:rsidR="00A737E0" w:rsidRPr="00C06865">
        <w:rPr>
          <w:rFonts w:ascii="Times New Roman" w:hAnsi="Times New Roman" w:cs="Times New Roman"/>
          <w:b/>
          <w:bCs/>
          <w:color w:val="auto"/>
          <w:sz w:val="24"/>
          <w:szCs w:val="24"/>
        </w:rPr>
        <w:t>of</w:t>
      </w:r>
      <w:r w:rsidR="00A737E0" w:rsidRPr="00C06865">
        <w:rPr>
          <w:rFonts w:ascii="Times New Roman" w:hAnsi="Times New Roman" w:cs="Times New Roman"/>
          <w:b/>
          <w:bCs/>
          <w:color w:val="auto"/>
          <w:spacing w:val="-6"/>
          <w:sz w:val="24"/>
          <w:szCs w:val="24"/>
        </w:rPr>
        <w:t xml:space="preserve"> </w:t>
      </w:r>
      <w:r w:rsidR="00A737E0" w:rsidRPr="00C06865">
        <w:rPr>
          <w:rFonts w:ascii="Times New Roman" w:hAnsi="Times New Roman" w:cs="Times New Roman"/>
          <w:b/>
          <w:bCs/>
          <w:color w:val="auto"/>
          <w:sz w:val="24"/>
          <w:szCs w:val="24"/>
        </w:rPr>
        <w:t>different</w:t>
      </w:r>
      <w:r w:rsidR="00A737E0" w:rsidRPr="00C06865">
        <w:rPr>
          <w:rFonts w:ascii="Times New Roman" w:hAnsi="Times New Roman" w:cs="Times New Roman"/>
          <w:b/>
          <w:bCs/>
          <w:color w:val="auto"/>
          <w:spacing w:val="-6"/>
          <w:sz w:val="24"/>
          <w:szCs w:val="24"/>
        </w:rPr>
        <w:t xml:space="preserve"> </w:t>
      </w:r>
      <w:r w:rsidR="00A737E0" w:rsidRPr="00C06865">
        <w:rPr>
          <w:rFonts w:ascii="Times New Roman" w:hAnsi="Times New Roman" w:cs="Times New Roman"/>
          <w:b/>
          <w:bCs/>
          <w:color w:val="auto"/>
          <w:spacing w:val="-2"/>
          <w:sz w:val="24"/>
          <w:szCs w:val="24"/>
        </w:rPr>
        <w:t>treatments</w:t>
      </w:r>
    </w:p>
    <w:p w14:paraId="14D8687D" w14:textId="77777777" w:rsidR="00A737E0" w:rsidRPr="00C06865" w:rsidRDefault="00A737E0" w:rsidP="007C6C9C">
      <w:pPr>
        <w:pStyle w:val="BodyText"/>
        <w:spacing w:line="360" w:lineRule="auto"/>
        <w:ind w:right="53" w:firstLine="667"/>
        <w:jc w:val="both"/>
      </w:pPr>
      <w:r w:rsidRPr="00C06865">
        <w:t>Increase in yield over untreated control was worked out by deducting the yield recorded in</w:t>
      </w:r>
      <w:r w:rsidRPr="00C06865">
        <w:rPr>
          <w:spacing w:val="-8"/>
        </w:rPr>
        <w:t xml:space="preserve"> </w:t>
      </w:r>
      <w:r w:rsidRPr="00C06865">
        <w:t>untreated</w:t>
      </w:r>
      <w:r w:rsidRPr="00C06865">
        <w:rPr>
          <w:spacing w:val="-8"/>
        </w:rPr>
        <w:t xml:space="preserve"> </w:t>
      </w:r>
      <w:r w:rsidRPr="00C06865">
        <w:t>control</w:t>
      </w:r>
      <w:r w:rsidRPr="00C06865">
        <w:rPr>
          <w:spacing w:val="-8"/>
        </w:rPr>
        <w:t xml:space="preserve"> </w:t>
      </w:r>
      <w:r w:rsidRPr="00C06865">
        <w:t>plot</w:t>
      </w:r>
      <w:r w:rsidRPr="00C06865">
        <w:rPr>
          <w:spacing w:val="-8"/>
        </w:rPr>
        <w:t xml:space="preserve"> </w:t>
      </w:r>
      <w:r w:rsidRPr="00C06865">
        <w:t>from</w:t>
      </w:r>
      <w:r w:rsidRPr="00C06865">
        <w:rPr>
          <w:spacing w:val="-8"/>
        </w:rPr>
        <w:t xml:space="preserve"> </w:t>
      </w:r>
      <w:r w:rsidRPr="00C06865">
        <w:t>the</w:t>
      </w:r>
      <w:r w:rsidRPr="00C06865">
        <w:rPr>
          <w:spacing w:val="-8"/>
        </w:rPr>
        <w:t xml:space="preserve"> </w:t>
      </w:r>
      <w:r w:rsidRPr="00C06865">
        <w:t>yield</w:t>
      </w:r>
      <w:r w:rsidRPr="00C06865">
        <w:rPr>
          <w:spacing w:val="-8"/>
        </w:rPr>
        <w:t xml:space="preserve"> </w:t>
      </w:r>
      <w:r w:rsidRPr="00C06865">
        <w:t>of</w:t>
      </w:r>
      <w:r w:rsidRPr="00C06865">
        <w:rPr>
          <w:spacing w:val="-8"/>
        </w:rPr>
        <w:t xml:space="preserve"> </w:t>
      </w:r>
      <w:r w:rsidRPr="00C06865">
        <w:t>the</w:t>
      </w:r>
      <w:r w:rsidRPr="00C06865">
        <w:rPr>
          <w:spacing w:val="-8"/>
        </w:rPr>
        <w:t xml:space="preserve"> </w:t>
      </w:r>
      <w:r w:rsidRPr="00C06865">
        <w:t>respective</w:t>
      </w:r>
      <w:r w:rsidRPr="00C06865">
        <w:rPr>
          <w:spacing w:val="-8"/>
        </w:rPr>
        <w:t xml:space="preserve"> </w:t>
      </w:r>
      <w:r w:rsidRPr="00C06865">
        <w:t>treated</w:t>
      </w:r>
      <w:r w:rsidRPr="00C06865">
        <w:rPr>
          <w:spacing w:val="-9"/>
        </w:rPr>
        <w:t xml:space="preserve"> </w:t>
      </w:r>
      <w:r w:rsidRPr="00C06865">
        <w:t>plots.</w:t>
      </w:r>
      <w:r w:rsidRPr="00C06865">
        <w:rPr>
          <w:spacing w:val="-12"/>
        </w:rPr>
        <w:t xml:space="preserve"> </w:t>
      </w:r>
      <w:r w:rsidRPr="00C06865">
        <w:t>The</w:t>
      </w:r>
      <w:r w:rsidRPr="00C06865">
        <w:rPr>
          <w:spacing w:val="-8"/>
        </w:rPr>
        <w:t xml:space="preserve"> </w:t>
      </w:r>
      <w:r w:rsidRPr="00C06865">
        <w:t>monetary</w:t>
      </w:r>
      <w:r w:rsidRPr="00C06865">
        <w:rPr>
          <w:spacing w:val="-8"/>
        </w:rPr>
        <w:t xml:space="preserve"> </w:t>
      </w:r>
      <w:r w:rsidRPr="00C06865">
        <w:t>value</w:t>
      </w:r>
      <w:r w:rsidRPr="00C06865">
        <w:rPr>
          <w:spacing w:val="-8"/>
        </w:rPr>
        <w:t xml:space="preserve"> </w:t>
      </w:r>
      <w:r w:rsidRPr="00C06865">
        <w:t>of increased</w:t>
      </w:r>
      <w:r w:rsidRPr="00C06865">
        <w:rPr>
          <w:spacing w:val="-4"/>
        </w:rPr>
        <w:t xml:space="preserve"> </w:t>
      </w:r>
      <w:r w:rsidRPr="00C06865">
        <w:t>yield</w:t>
      </w:r>
      <w:r w:rsidRPr="00C06865">
        <w:rPr>
          <w:spacing w:val="-4"/>
        </w:rPr>
        <w:t xml:space="preserve"> </w:t>
      </w:r>
      <w:r w:rsidRPr="00C06865">
        <w:t>was</w:t>
      </w:r>
      <w:r w:rsidRPr="00C06865">
        <w:rPr>
          <w:spacing w:val="-4"/>
        </w:rPr>
        <w:t xml:space="preserve"> </w:t>
      </w:r>
      <w:r w:rsidRPr="00C06865">
        <w:t>calculated</w:t>
      </w:r>
      <w:r w:rsidRPr="00C06865">
        <w:rPr>
          <w:spacing w:val="-4"/>
        </w:rPr>
        <w:t xml:space="preserve"> </w:t>
      </w:r>
      <w:r w:rsidRPr="00C06865">
        <w:t>in</w:t>
      </w:r>
      <w:r w:rsidRPr="00C06865">
        <w:rPr>
          <w:spacing w:val="-4"/>
        </w:rPr>
        <w:t xml:space="preserve"> </w:t>
      </w:r>
      <w:r w:rsidRPr="00C06865">
        <w:t>form</w:t>
      </w:r>
      <w:r w:rsidRPr="00C06865">
        <w:rPr>
          <w:spacing w:val="-4"/>
        </w:rPr>
        <w:t xml:space="preserve"> </w:t>
      </w:r>
      <w:r w:rsidRPr="00C06865">
        <w:t>of</w:t>
      </w:r>
      <w:r w:rsidRPr="00C06865">
        <w:rPr>
          <w:spacing w:val="-4"/>
        </w:rPr>
        <w:t xml:space="preserve"> </w:t>
      </w:r>
      <w:r w:rsidRPr="00C06865">
        <w:t>rupees</w:t>
      </w:r>
      <w:r w:rsidRPr="00C06865">
        <w:rPr>
          <w:spacing w:val="-5"/>
        </w:rPr>
        <w:t xml:space="preserve"> </w:t>
      </w:r>
      <w:r w:rsidRPr="00C06865">
        <w:t>using</w:t>
      </w:r>
      <w:r w:rsidRPr="00C06865">
        <w:rPr>
          <w:spacing w:val="-4"/>
        </w:rPr>
        <w:t xml:space="preserve"> </w:t>
      </w:r>
      <w:r w:rsidRPr="00C06865">
        <w:t>local</w:t>
      </w:r>
      <w:r w:rsidRPr="00C06865">
        <w:rPr>
          <w:spacing w:val="-4"/>
        </w:rPr>
        <w:t xml:space="preserve"> </w:t>
      </w:r>
      <w:r w:rsidRPr="00C06865">
        <w:t>market</w:t>
      </w:r>
      <w:r w:rsidRPr="00C06865">
        <w:rPr>
          <w:spacing w:val="-4"/>
        </w:rPr>
        <w:t xml:space="preserve"> </w:t>
      </w:r>
      <w:r w:rsidRPr="00C06865">
        <w:t>price</w:t>
      </w:r>
      <w:r w:rsidRPr="00C06865">
        <w:rPr>
          <w:spacing w:val="-5"/>
        </w:rPr>
        <w:t xml:space="preserve"> </w:t>
      </w:r>
      <w:r w:rsidRPr="00C06865">
        <w:t>of</w:t>
      </w:r>
      <w:r w:rsidRPr="00C06865">
        <w:rPr>
          <w:spacing w:val="-4"/>
        </w:rPr>
        <w:t xml:space="preserve"> </w:t>
      </w:r>
      <w:r w:rsidRPr="00C06865">
        <w:t>crop.</w:t>
      </w:r>
      <w:r w:rsidRPr="00C06865">
        <w:rPr>
          <w:spacing w:val="-4"/>
        </w:rPr>
        <w:t xml:space="preserve"> </w:t>
      </w:r>
      <w:r w:rsidRPr="00C06865">
        <w:t>Net</w:t>
      </w:r>
      <w:r w:rsidRPr="00C06865">
        <w:rPr>
          <w:spacing w:val="-4"/>
        </w:rPr>
        <w:t xml:space="preserve"> </w:t>
      </w:r>
      <w:r w:rsidRPr="00C06865">
        <w:t>return for</w:t>
      </w:r>
      <w:r w:rsidRPr="00C06865">
        <w:rPr>
          <w:spacing w:val="-15"/>
        </w:rPr>
        <w:t xml:space="preserve"> </w:t>
      </w:r>
      <w:r w:rsidRPr="00C06865">
        <w:t>each</w:t>
      </w:r>
      <w:r w:rsidRPr="00C06865">
        <w:rPr>
          <w:spacing w:val="-13"/>
        </w:rPr>
        <w:t xml:space="preserve"> </w:t>
      </w:r>
      <w:r w:rsidRPr="00C06865">
        <w:t>treatment</w:t>
      </w:r>
      <w:r w:rsidRPr="00C06865">
        <w:rPr>
          <w:spacing w:val="-13"/>
        </w:rPr>
        <w:t xml:space="preserve"> </w:t>
      </w:r>
      <w:r w:rsidRPr="00C06865">
        <w:t>was</w:t>
      </w:r>
      <w:r w:rsidRPr="00C06865">
        <w:rPr>
          <w:spacing w:val="-10"/>
        </w:rPr>
        <w:t xml:space="preserve"> </w:t>
      </w:r>
      <w:r w:rsidRPr="00C06865">
        <w:t>calculated</w:t>
      </w:r>
      <w:r w:rsidRPr="00C06865">
        <w:rPr>
          <w:spacing w:val="-14"/>
        </w:rPr>
        <w:t xml:space="preserve"> </w:t>
      </w:r>
      <w:r w:rsidRPr="00C06865">
        <w:t>by</w:t>
      </w:r>
      <w:r w:rsidRPr="00C06865">
        <w:rPr>
          <w:spacing w:val="-13"/>
        </w:rPr>
        <w:t xml:space="preserve"> </w:t>
      </w:r>
      <w:r w:rsidRPr="00C06865">
        <w:t>deducting</w:t>
      </w:r>
      <w:r w:rsidRPr="00C06865">
        <w:rPr>
          <w:spacing w:val="-13"/>
        </w:rPr>
        <w:t xml:space="preserve"> </w:t>
      </w:r>
      <w:r w:rsidRPr="00C06865">
        <w:t>the</w:t>
      </w:r>
      <w:r w:rsidRPr="00C06865">
        <w:rPr>
          <w:spacing w:val="-11"/>
        </w:rPr>
        <w:t xml:space="preserve"> </w:t>
      </w:r>
      <w:r w:rsidRPr="00C06865">
        <w:t>cost</w:t>
      </w:r>
      <w:r w:rsidRPr="00C06865">
        <w:rPr>
          <w:spacing w:val="-12"/>
        </w:rPr>
        <w:t xml:space="preserve"> </w:t>
      </w:r>
      <w:r w:rsidRPr="00C06865">
        <w:t>of</w:t>
      </w:r>
      <w:r w:rsidRPr="00C06865">
        <w:rPr>
          <w:spacing w:val="-14"/>
        </w:rPr>
        <w:t xml:space="preserve"> </w:t>
      </w:r>
      <w:r w:rsidRPr="00C06865">
        <w:t>treatment</w:t>
      </w:r>
      <w:r w:rsidRPr="00C06865">
        <w:rPr>
          <w:spacing w:val="-10"/>
        </w:rPr>
        <w:t xml:space="preserve"> </w:t>
      </w:r>
      <w:r w:rsidRPr="00C06865">
        <w:t>from</w:t>
      </w:r>
      <w:r w:rsidRPr="00C06865">
        <w:rPr>
          <w:spacing w:val="-13"/>
        </w:rPr>
        <w:t xml:space="preserve"> </w:t>
      </w:r>
      <w:r w:rsidRPr="00C06865">
        <w:t>the</w:t>
      </w:r>
      <w:r w:rsidRPr="00C06865">
        <w:rPr>
          <w:spacing w:val="-11"/>
        </w:rPr>
        <w:t xml:space="preserve"> </w:t>
      </w:r>
      <w:r w:rsidRPr="00C06865">
        <w:t>monetary</w:t>
      </w:r>
      <w:r w:rsidRPr="00C06865">
        <w:rPr>
          <w:spacing w:val="-14"/>
        </w:rPr>
        <w:t xml:space="preserve"> </w:t>
      </w:r>
      <w:r w:rsidRPr="00C06865">
        <w:t>value of increased yield. Incremental cost benefit ratio was calculated by using the formula:</w:t>
      </w:r>
    </w:p>
    <w:p w14:paraId="4D2D4C17" w14:textId="77777777" w:rsidR="00A737E0" w:rsidRPr="00C06865" w:rsidRDefault="00A737E0" w:rsidP="007C6C9C">
      <w:pPr>
        <w:spacing w:line="360" w:lineRule="auto"/>
        <w:ind w:left="3228"/>
        <w:jc w:val="both"/>
        <w:rPr>
          <w:rFonts w:ascii="Times New Roman" w:hAnsi="Times New Roman" w:cs="Times New Roman"/>
        </w:rPr>
      </w:pPr>
    </w:p>
    <w:p w14:paraId="5DCCFDE7" w14:textId="7F4E8888" w:rsidR="00A737E0" w:rsidRPr="0038200A" w:rsidRDefault="00A737E0" w:rsidP="007C6C9C">
      <w:pPr>
        <w:pStyle w:val="BodyText"/>
        <w:spacing w:line="360" w:lineRule="auto"/>
        <w:ind w:right="-3422" w:firstLine="667"/>
        <w:jc w:val="both"/>
      </w:pPr>
      <w:r w:rsidRPr="0038200A">
        <w:rPr>
          <w:rFonts w:eastAsiaTheme="minorEastAsia"/>
        </w:rPr>
        <w:t>In</w:t>
      </w:r>
      <m:oMath>
        <m:r>
          <m:rPr>
            <m:sty m:val="p"/>
          </m:rPr>
          <w:rPr>
            <w:rFonts w:ascii="Cambria Math" w:hAnsi="Cambria Math"/>
          </w:rPr>
          <m:t>cremental cost benifit ratio=</m:t>
        </m:r>
        <m:f>
          <m:fPr>
            <m:ctrlPr>
              <w:rPr>
                <w:rFonts w:ascii="Cambria Math" w:hAnsi="Cambria Math"/>
              </w:rPr>
            </m:ctrlPr>
          </m:fPr>
          <m:num>
            <m:r>
              <m:rPr>
                <m:sty m:val="p"/>
              </m:rPr>
              <w:rPr>
                <w:rFonts w:ascii="Cambria Math" w:hAnsi="Cambria Math"/>
              </w:rPr>
              <m:t>Net return (Rs./ha)</m:t>
            </m:r>
          </m:num>
          <m:den>
            <m:r>
              <m:rPr>
                <m:sty m:val="p"/>
              </m:rPr>
              <w:rPr>
                <w:rFonts w:ascii="Cambria Math" w:hAnsi="Cambria Math"/>
              </w:rPr>
              <m:t>Total cost of treatment (Rs./ha)</m:t>
            </m:r>
          </m:den>
        </m:f>
      </m:oMath>
    </w:p>
    <w:p w14:paraId="39213A11" w14:textId="77777777" w:rsidR="008077EF" w:rsidRPr="00C06865" w:rsidRDefault="008077EF" w:rsidP="007C6C9C">
      <w:pPr>
        <w:spacing w:line="360" w:lineRule="auto"/>
        <w:jc w:val="both"/>
        <w:rPr>
          <w:rFonts w:ascii="Times New Roman" w:hAnsi="Times New Roman" w:cs="Times New Roman"/>
          <w:b/>
          <w:bCs/>
          <w:sz w:val="28"/>
          <w:szCs w:val="28"/>
        </w:rPr>
      </w:pPr>
    </w:p>
    <w:p w14:paraId="69B3B3B4" w14:textId="54D3454A" w:rsidR="0032075E" w:rsidRPr="00C06865" w:rsidRDefault="008945ED" w:rsidP="007C6C9C">
      <w:pP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3. RESULTS AND DISCUSSION</w:t>
      </w:r>
    </w:p>
    <w:p w14:paraId="2E01F7C1" w14:textId="5D4B2933" w:rsidR="0032075E" w:rsidRPr="00C06865" w:rsidRDefault="009034F0" w:rsidP="007C6C9C">
      <w:pPr>
        <w:spacing w:before="100" w:beforeAutospacing="1" w:after="100" w:afterAutospacing="1" w:line="360" w:lineRule="auto"/>
        <w:jc w:val="both"/>
        <w:rPr>
          <w:rFonts w:ascii="Times New Roman" w:eastAsia="Times New Roman" w:hAnsi="Times New Roman" w:cs="Times New Roman"/>
          <w:b/>
          <w:sz w:val="32"/>
          <w:lang w:eastAsia="en-IN"/>
        </w:rPr>
      </w:pPr>
      <w:r w:rsidRPr="00C06865">
        <w:rPr>
          <w:rFonts w:ascii="Times New Roman" w:hAnsi="Times New Roman" w:cs="Times New Roman"/>
          <w:b/>
        </w:rPr>
        <w:t xml:space="preserve">3.1 </w:t>
      </w:r>
      <w:r w:rsidR="0032075E" w:rsidRPr="00C06865">
        <w:rPr>
          <w:rFonts w:ascii="Times New Roman" w:hAnsi="Times New Roman" w:cs="Times New Roman"/>
          <w:b/>
        </w:rPr>
        <w:t xml:space="preserve">During </w:t>
      </w:r>
      <w:r w:rsidR="0032075E" w:rsidRPr="00C06865">
        <w:rPr>
          <w:rFonts w:ascii="Times New Roman" w:hAnsi="Times New Roman" w:cs="Times New Roman"/>
          <w:b/>
          <w:i/>
        </w:rPr>
        <w:t>Rabi</w:t>
      </w:r>
      <w:r w:rsidR="0032075E" w:rsidRPr="00C06865">
        <w:rPr>
          <w:rFonts w:ascii="Times New Roman" w:hAnsi="Times New Roman" w:cs="Times New Roman"/>
          <w:b/>
        </w:rPr>
        <w:t xml:space="preserve"> season, 2023-24</w:t>
      </w:r>
    </w:p>
    <w:p w14:paraId="1C8A6827" w14:textId="18558270" w:rsidR="0032075E" w:rsidRPr="00C06865" w:rsidRDefault="00F37941" w:rsidP="007C6C9C">
      <w:pPr>
        <w:spacing w:line="360" w:lineRule="auto"/>
        <w:ind w:firstLine="720"/>
        <w:jc w:val="both"/>
        <w:rPr>
          <w:rFonts w:ascii="Times New Roman" w:eastAsia="Times New Roman" w:hAnsi="Times New Roman" w:cs="Times New Roman"/>
          <w:lang w:eastAsia="en-IN"/>
        </w:rPr>
      </w:pPr>
      <w:r>
        <w:rPr>
          <w:rFonts w:ascii="Times New Roman" w:hAnsi="Times New Roman" w:cs="Times New Roman"/>
        </w:rPr>
        <w:t>According to Table 3, t</w:t>
      </w:r>
      <w:r w:rsidR="0032075E" w:rsidRPr="00C06865">
        <w:rPr>
          <w:rFonts w:ascii="Times New Roman" w:hAnsi="Times New Roman" w:cs="Times New Roman"/>
        </w:rPr>
        <w:t xml:space="preserve">he mean data of </w:t>
      </w:r>
      <w:r w:rsidR="00E2112D">
        <w:rPr>
          <w:rFonts w:ascii="Times New Roman" w:hAnsi="Times New Roman" w:cs="Times New Roman"/>
        </w:rPr>
        <w:t>both</w:t>
      </w:r>
      <w:r w:rsidR="0032075E" w:rsidRPr="00C06865">
        <w:rPr>
          <w:rFonts w:ascii="Times New Roman" w:hAnsi="Times New Roman" w:cs="Times New Roman"/>
        </w:rPr>
        <w:t xml:space="preserve"> spray</w:t>
      </w:r>
      <w:r w:rsidR="00E7401C">
        <w:rPr>
          <w:rFonts w:ascii="Times New Roman" w:hAnsi="Times New Roman" w:cs="Times New Roman"/>
        </w:rPr>
        <w:t>s</w:t>
      </w:r>
      <w:r w:rsidR="0032075E" w:rsidRPr="00C06865">
        <w:rPr>
          <w:rFonts w:ascii="Times New Roman" w:hAnsi="Times New Roman" w:cs="Times New Roman"/>
        </w:rPr>
        <w:t xml:space="preserve"> show</w:t>
      </w:r>
      <w:r w:rsidR="0005756B">
        <w:rPr>
          <w:rFonts w:ascii="Times New Roman" w:hAnsi="Times New Roman" w:cs="Times New Roman"/>
        </w:rPr>
        <w:t>ed that</w:t>
      </w:r>
      <w:r w:rsidR="0032075E" w:rsidRPr="00C06865">
        <w:rPr>
          <w:rFonts w:ascii="Times New Roman" w:hAnsi="Times New Roman" w:cs="Times New Roman"/>
        </w:rPr>
        <w:t xml:space="preserve"> all the treatments </w:t>
      </w:r>
      <w:r w:rsidR="0032075E" w:rsidRPr="00C06865">
        <w:rPr>
          <w:rFonts w:ascii="Times New Roman" w:eastAsia="Times New Roman" w:hAnsi="Times New Roman" w:cs="Times New Roman"/>
          <w:lang w:eastAsia="en-IN"/>
        </w:rPr>
        <w:t>were significantly</w:t>
      </w:r>
      <w:r w:rsidR="00A1633A">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effective than the control,</w:t>
      </w:r>
      <w:r w:rsidR="0032075E" w:rsidRPr="00C06865">
        <w:rPr>
          <w:rFonts w:ascii="Times New Roman" w:hAnsi="Times New Roman" w:cs="Times New Roman"/>
        </w:rPr>
        <w:t xml:space="preserve"> the most effective treatment was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w:t>
      </w:r>
      <w:r w:rsidR="0032075E" w:rsidRPr="00C06865">
        <w:rPr>
          <w:rFonts w:ascii="Times New Roman" w:hAnsi="Times New Roman" w:cs="Times New Roman"/>
        </w:rPr>
        <w:t xml:space="preserve"> showed significantly lower number of mustard aphid</w:t>
      </w:r>
      <w:r w:rsidR="0056499F">
        <w:rPr>
          <w:rFonts w:ascii="Times New Roman" w:hAnsi="Times New Roman" w:cs="Times New Roman"/>
        </w:rPr>
        <w:t>s</w:t>
      </w:r>
      <w:r w:rsidR="0032075E" w:rsidRPr="00C06865">
        <w:rPr>
          <w:rFonts w:ascii="Times New Roman" w:hAnsi="Times New Roman" w:cs="Times New Roman"/>
        </w:rPr>
        <w:t xml:space="preserve"> </w:t>
      </w:r>
      <w:r w:rsidR="005F7508">
        <w:rPr>
          <w:rFonts w:ascii="Times New Roman" w:hAnsi="Times New Roman" w:cs="Times New Roman"/>
        </w:rPr>
        <w:t>after</w:t>
      </w:r>
      <w:r w:rsidR="0032075E" w:rsidRPr="00C06865">
        <w:rPr>
          <w:rFonts w:ascii="Times New Roman" w:hAnsi="Times New Roman" w:cs="Times New Roman"/>
        </w:rPr>
        <w:t xml:space="preserve"> </w:t>
      </w:r>
      <w:r w:rsidR="00321FCC">
        <w:rPr>
          <w:rFonts w:ascii="Times New Roman" w:hAnsi="Times New Roman" w:cs="Times New Roman"/>
        </w:rPr>
        <w:t xml:space="preserve">both </w:t>
      </w:r>
      <w:r w:rsidR="0032075E" w:rsidRPr="00C06865">
        <w:rPr>
          <w:rFonts w:ascii="Times New Roman" w:hAnsi="Times New Roman" w:cs="Times New Roman"/>
        </w:rPr>
        <w:t>spray</w:t>
      </w:r>
      <w:r w:rsidR="005F5A2F">
        <w:rPr>
          <w:rFonts w:ascii="Times New Roman" w:hAnsi="Times New Roman" w:cs="Times New Roman"/>
        </w:rPr>
        <w:t>s</w:t>
      </w:r>
      <w:r w:rsidR="0032075E" w:rsidRPr="00C06865">
        <w:rPr>
          <w:rFonts w:ascii="Times New Roman" w:hAnsi="Times New Roman" w:cs="Times New Roman"/>
        </w:rPr>
        <w:t xml:space="preserve"> where mean population </w:t>
      </w:r>
      <w:r w:rsidR="00F97F03">
        <w:rPr>
          <w:rFonts w:ascii="Times New Roman" w:hAnsi="Times New Roman" w:cs="Times New Roman"/>
        </w:rPr>
        <w:t>wa</w:t>
      </w:r>
      <w:r w:rsidR="0032075E" w:rsidRPr="00C06865">
        <w:rPr>
          <w:rFonts w:ascii="Times New Roman" w:hAnsi="Times New Roman" w:cs="Times New Roman"/>
        </w:rPr>
        <w:t xml:space="preserve">s </w:t>
      </w:r>
      <w:r w:rsidR="006F41A4">
        <w:rPr>
          <w:rFonts w:ascii="Times New Roman" w:hAnsi="Times New Roman" w:cs="Times New Roman"/>
        </w:rPr>
        <w:t xml:space="preserve">recorded </w:t>
      </w:r>
      <w:r w:rsidR="0032075E" w:rsidRPr="00C06865">
        <w:rPr>
          <w:rFonts w:ascii="Times New Roman" w:hAnsi="Times New Roman" w:cs="Times New Roman"/>
        </w:rPr>
        <w:t>14.78 aphids/10cm central twig/plant and provided more protection to rapeseed mustard. The next treatments in order of superiority were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(15.44 aphids/10cm central twig/plant),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(18.17 aphids/10cm central twig/plant),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(20.94 aphids/10cm central twig/plant), T</w:t>
      </w:r>
      <w:r w:rsidR="0032075E" w:rsidRPr="00C06865">
        <w:rPr>
          <w:rFonts w:ascii="Times New Roman" w:hAnsi="Times New Roman" w:cs="Times New Roman"/>
          <w:vertAlign w:val="subscript"/>
        </w:rPr>
        <w:t>6</w:t>
      </w:r>
      <w:r w:rsidR="0032075E" w:rsidRPr="00C06865">
        <w:rPr>
          <w:rFonts w:ascii="Times New Roman" w:hAnsi="Times New Roman" w:cs="Times New Roman"/>
        </w:rPr>
        <w:t>- Garlic Extract @ 5% (22.89 aphids/10cm central twig/plant), while the significantly higher population of aphids was found in the treatments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Leaf Extract @ 5% (26.33 aphids/10cm central twig/plant) followed by T</w:t>
      </w:r>
      <w:r w:rsidR="0032075E" w:rsidRPr="00C06865">
        <w:rPr>
          <w:rFonts w:ascii="Times New Roman" w:hAnsi="Times New Roman" w:cs="Times New Roman"/>
          <w:vertAlign w:val="subscript"/>
        </w:rPr>
        <w:t>4</w:t>
      </w:r>
      <w:r w:rsidR="0032075E" w:rsidRPr="00C06865">
        <w:rPr>
          <w:rFonts w:ascii="Times New Roman" w:hAnsi="Times New Roman" w:cs="Times New Roman"/>
        </w:rPr>
        <w:t>- Parthenium Leaf Extract @ 5% (24.94 aphids/10cm central twig/plant)</w:t>
      </w:r>
      <w:r w:rsidR="009E73B8">
        <w:rPr>
          <w:rFonts w:ascii="Times New Roman" w:hAnsi="Times New Roman" w:cs="Times New Roman"/>
        </w:rPr>
        <w:t xml:space="preserve">. </w:t>
      </w:r>
      <w:r w:rsidR="0032075E" w:rsidRPr="00C06865">
        <w:rPr>
          <w:rFonts w:ascii="Times New Roman" w:hAnsi="Times New Roman" w:cs="Times New Roman"/>
        </w:rPr>
        <w:t>The highest population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t>
      </w:r>
      <w:r w:rsidR="00354C38">
        <w:rPr>
          <w:rFonts w:ascii="Times New Roman" w:hAnsi="Times New Roman" w:cs="Times New Roman"/>
        </w:rPr>
        <w:t>w</w:t>
      </w:r>
      <w:r w:rsidR="0032075E" w:rsidRPr="00C06865">
        <w:rPr>
          <w:rFonts w:ascii="Times New Roman" w:hAnsi="Times New Roman" w:cs="Times New Roman"/>
        </w:rPr>
        <w:t xml:space="preserve">ater spray) with the mean population 72.22 aphid/10cm central twig/plant. However statistically,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and T</w:t>
      </w:r>
      <w:r w:rsidR="0032075E" w:rsidRPr="00C06865">
        <w:rPr>
          <w:rFonts w:ascii="Times New Roman" w:eastAsia="Times New Roman" w:hAnsi="Times New Roman" w:cs="Times New Roman"/>
          <w:vertAlign w:val="subscript"/>
          <w:lang w:eastAsia="en-IN"/>
        </w:rPr>
        <w:t>1</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Beauveria </w:t>
      </w:r>
      <w:proofErr w:type="spellStart"/>
      <w:r w:rsidR="0032075E" w:rsidRPr="00C06865">
        <w:rPr>
          <w:rFonts w:ascii="Times New Roman" w:eastAsia="Times New Roman" w:hAnsi="Times New Roman" w:cs="Times New Roman"/>
          <w:i/>
          <w:lang w:eastAsia="en-IN"/>
        </w:rPr>
        <w:t>bassiana</w:t>
      </w:r>
      <w:proofErr w:type="spellEnd"/>
      <w:r w:rsidR="0032075E" w:rsidRPr="00C06865">
        <w:rPr>
          <w:rFonts w:ascii="Times New Roman" w:eastAsia="Times New Roman" w:hAnsi="Times New Roman" w:cs="Times New Roman"/>
          <w:lang w:eastAsia="en-IN"/>
        </w:rPr>
        <w:t xml:space="preserve"> 5gm/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were statistically similar to each other, but they differed </w:t>
      </w:r>
      <w:r w:rsidR="0032075E" w:rsidRPr="00C06865">
        <w:rPr>
          <w:rFonts w:ascii="Times New Roman" w:eastAsia="Times New Roman" w:hAnsi="Times New Roman" w:cs="Times New Roman"/>
          <w:lang w:eastAsia="en-IN"/>
        </w:rPr>
        <w:lastRenderedPageBreak/>
        <w:t>significantly from T</w:t>
      </w:r>
      <w:r w:rsidR="0032075E" w:rsidRPr="00C06865">
        <w:rPr>
          <w:rFonts w:ascii="Times New Roman" w:eastAsia="Times New Roman" w:hAnsi="Times New Roman" w:cs="Times New Roman"/>
          <w:vertAlign w:val="subscript"/>
          <w:lang w:eastAsia="en-IN"/>
        </w:rPr>
        <w:t>7</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Lantana camara</w:t>
      </w:r>
      <w:r w:rsidR="0032075E" w:rsidRPr="00C06865">
        <w:rPr>
          <w:rFonts w:ascii="Times New Roman" w:eastAsia="Times New Roman" w:hAnsi="Times New Roman" w:cs="Times New Roman"/>
          <w:lang w:eastAsia="en-IN"/>
        </w:rPr>
        <w:t xml:space="preserve"> Leaf Extract @ 5%, T</w:t>
      </w:r>
      <w:r w:rsidR="0032075E" w:rsidRPr="00C06865">
        <w:rPr>
          <w:rFonts w:ascii="Times New Roman" w:eastAsia="Times New Roman" w:hAnsi="Times New Roman" w:cs="Times New Roman"/>
          <w:vertAlign w:val="subscript"/>
          <w:lang w:eastAsia="en-IN"/>
        </w:rPr>
        <w:t>4</w:t>
      </w:r>
      <w:r w:rsidR="0032075E" w:rsidRPr="00C06865">
        <w:rPr>
          <w:rFonts w:ascii="Times New Roman" w:eastAsia="Times New Roman" w:hAnsi="Times New Roman" w:cs="Times New Roman"/>
          <w:lang w:eastAsia="en-IN"/>
        </w:rPr>
        <w:t>-Parthenium Leaf Extract @ 5%,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and T</w:t>
      </w:r>
      <w:r w:rsidR="0032075E" w:rsidRPr="00C06865">
        <w:rPr>
          <w:rFonts w:ascii="Times New Roman" w:eastAsia="Times New Roman" w:hAnsi="Times New Roman" w:cs="Times New Roman"/>
          <w:vertAlign w:val="subscript"/>
          <w:lang w:eastAsia="en-IN"/>
        </w:rPr>
        <w:t>6</w:t>
      </w:r>
      <w:r w:rsidR="0032075E" w:rsidRPr="00C06865">
        <w:rPr>
          <w:rFonts w:ascii="Times New Roman" w:eastAsia="Times New Roman" w:hAnsi="Times New Roman" w:cs="Times New Roman"/>
          <w:lang w:eastAsia="en-IN"/>
        </w:rPr>
        <w:t>-Garlic Extract @ 5%.</w:t>
      </w:r>
    </w:p>
    <w:p w14:paraId="04CA6D20" w14:textId="42C5B41A"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The mean data of both spray</w:t>
      </w:r>
      <w:r w:rsidR="00302B2B">
        <w:rPr>
          <w:rFonts w:ascii="Times New Roman" w:hAnsi="Times New Roman" w:cs="Times New Roman"/>
        </w:rPr>
        <w:t>s</w:t>
      </w:r>
      <w:r w:rsidRPr="00C06865">
        <w:rPr>
          <w:rFonts w:ascii="Times New Roman" w:hAnsi="Times New Roman" w:cs="Times New Roman"/>
        </w:rPr>
        <w:t xml:space="preserve"> </w:t>
      </w:r>
      <w:r w:rsidR="0046416D">
        <w:rPr>
          <w:rFonts w:ascii="Times New Roman" w:hAnsi="Times New Roman" w:cs="Times New Roman"/>
        </w:rPr>
        <w:t>evaluated</w:t>
      </w:r>
      <w:r w:rsidRPr="00C06865">
        <w:rPr>
          <w:rFonts w:ascii="Times New Roman" w:hAnsi="Times New Roman" w:cs="Times New Roman"/>
        </w:rPr>
        <w:t xml:space="preserve"> the</w:t>
      </w:r>
      <w:r w:rsidRPr="00C06865">
        <w:rPr>
          <w:rFonts w:ascii="Times New Roman" w:eastAsia="Times New Roman" w:hAnsi="Times New Roman" w:cs="Times New Roman"/>
          <w:lang w:eastAsia="en-IN"/>
        </w:rPr>
        <w:t xml:space="preserve"> percent reduction</w:t>
      </w:r>
      <w:r w:rsidR="00322F36">
        <w:rPr>
          <w:rFonts w:ascii="Times New Roman" w:eastAsia="Times New Roman" w:hAnsi="Times New Roman" w:cs="Times New Roman"/>
          <w:lang w:eastAsia="en-IN"/>
        </w:rPr>
        <w:t xml:space="preserve"> over control</w:t>
      </w:r>
      <w:r w:rsidRPr="00C06865">
        <w:rPr>
          <w:rFonts w:ascii="Times New Roman" w:eastAsia="Times New Roman" w:hAnsi="Times New Roman" w:cs="Times New Roman"/>
          <w:lang w:eastAsia="en-IN"/>
        </w:rPr>
        <w:t xml:space="preserve"> of Aphids population</w:t>
      </w:r>
      <w:r w:rsidR="00ED7BF0">
        <w:rPr>
          <w:rFonts w:ascii="Times New Roman" w:eastAsia="Times New Roman" w:hAnsi="Times New Roman" w:cs="Times New Roman"/>
          <w:lang w:eastAsia="en-IN"/>
        </w:rPr>
        <w:t>. A</w:t>
      </w:r>
      <w:r w:rsidRPr="00C06865">
        <w:rPr>
          <w:rFonts w:ascii="Times New Roman" w:eastAsia="Times New Roman" w:hAnsi="Times New Roman" w:cs="Times New Roman"/>
          <w:lang w:eastAsia="en-IN"/>
        </w:rPr>
        <w:t>ll</w:t>
      </w:r>
      <w:r w:rsidR="00DE45A2">
        <w:rPr>
          <w:rFonts w:ascii="Times New Roman" w:eastAsia="Times New Roman" w:hAnsi="Times New Roman" w:cs="Times New Roman"/>
          <w:lang w:eastAsia="en-IN"/>
        </w:rPr>
        <w:t xml:space="preserve"> the</w:t>
      </w:r>
      <w:r w:rsidRPr="00C06865">
        <w:rPr>
          <w:rFonts w:ascii="Times New Roman" w:eastAsia="Times New Roman" w:hAnsi="Times New Roman" w:cs="Times New Roman"/>
          <w:lang w:eastAsia="en-IN"/>
        </w:rPr>
        <w:t xml:space="preserve"> treatments</w:t>
      </w:r>
      <w:r w:rsidR="003551E3">
        <w:rPr>
          <w:rFonts w:ascii="Times New Roman" w:eastAsia="Times New Roman" w:hAnsi="Times New Roman" w:cs="Times New Roman"/>
          <w:lang w:eastAsia="en-IN"/>
        </w:rPr>
        <w:t xml:space="preserve"> </w:t>
      </w:r>
      <w:r w:rsidRPr="00C06865">
        <w:rPr>
          <w:rFonts w:ascii="Times New Roman" w:eastAsia="Times New Roman" w:hAnsi="Times New Roman" w:cs="Times New Roman"/>
          <w:lang w:eastAsia="en-IN"/>
        </w:rPr>
        <w:t xml:space="preserve">considerably reduced </w:t>
      </w:r>
      <w:r w:rsidR="00A51D6E">
        <w:rPr>
          <w:rFonts w:ascii="Times New Roman" w:eastAsia="Times New Roman" w:hAnsi="Times New Roman" w:cs="Times New Roman"/>
          <w:lang w:eastAsia="en-IN"/>
        </w:rPr>
        <w:t>a</w:t>
      </w:r>
      <w:r w:rsidRPr="00C06865">
        <w:rPr>
          <w:rFonts w:ascii="Times New Roman" w:eastAsia="Times New Roman" w:hAnsi="Times New Roman" w:cs="Times New Roman"/>
          <w:lang w:eastAsia="en-IN"/>
        </w:rPr>
        <w:t>phid populations</w:t>
      </w:r>
      <w:r w:rsidRPr="00C06865">
        <w:rPr>
          <w:rFonts w:ascii="Times New Roman" w:hAnsi="Times New Roman" w:cs="Times New Roman"/>
        </w:rPr>
        <w:t xml:space="preserve"> while the most effective treatment</w:t>
      </w:r>
      <w:r w:rsidR="00B03545">
        <w:rPr>
          <w:rFonts w:ascii="Times New Roman" w:hAnsi="Times New Roman" w:cs="Times New Roman"/>
        </w:rPr>
        <w:t xml:space="preserve"> was</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-NSKE @ 5% with 79.53% followed by  T</w:t>
      </w:r>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78.62% and T</w:t>
      </w:r>
      <w:r w:rsidRPr="00C06865">
        <w:rPr>
          <w:rFonts w:ascii="Times New Roman" w:eastAsia="Times New Roman" w:hAnsi="Times New Roman" w:cs="Times New Roman"/>
          <w:vertAlign w:val="subscript"/>
          <w:lang w:eastAsia="en-IN"/>
        </w:rPr>
        <w:t>1</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Beauveria </w:t>
      </w:r>
      <w:proofErr w:type="spellStart"/>
      <w:r w:rsidRPr="00C06865">
        <w:rPr>
          <w:rFonts w:ascii="Times New Roman" w:eastAsia="Times New Roman" w:hAnsi="Times New Roman" w:cs="Times New Roman"/>
          <w:i/>
          <w:lang w:eastAsia="en-IN"/>
        </w:rPr>
        <w:t>bassiana</w:t>
      </w:r>
      <w:proofErr w:type="spellEnd"/>
      <w:r w:rsidRPr="00C06865">
        <w:rPr>
          <w:rFonts w:ascii="Times New Roman" w:eastAsia="Times New Roman" w:hAnsi="Times New Roman" w:cs="Times New Roman"/>
          <w:lang w:eastAsia="en-IN"/>
        </w:rPr>
        <w:t xml:space="preserve"> 5gm/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74.84</w:t>
      </w:r>
      <w:r w:rsidR="003F09D6">
        <w:rPr>
          <w:rFonts w:ascii="Times New Roman" w:eastAsia="Times New Roman" w:hAnsi="Times New Roman" w:cs="Times New Roman"/>
          <w:lang w:eastAsia="en-IN"/>
        </w:rPr>
        <w:t>%</w:t>
      </w:r>
      <w:r w:rsidRPr="00C06865">
        <w:rPr>
          <w:rFonts w:ascii="Times New Roman" w:eastAsia="Times New Roman" w:hAnsi="Times New Roman" w:cs="Times New Roman"/>
          <w:lang w:eastAsia="en-IN"/>
        </w:rPr>
        <w:t>, while the least effective treatments on the basis of reduction over control</w:t>
      </w:r>
      <w:r w:rsidR="00B35DA1">
        <w:rPr>
          <w:rFonts w:ascii="Times New Roman" w:eastAsia="Times New Roman" w:hAnsi="Times New Roman" w:cs="Times New Roman"/>
          <w:lang w:eastAsia="en-IN"/>
        </w:rPr>
        <w:t xml:space="preserve"> were</w:t>
      </w:r>
      <w:r w:rsidRPr="00C06865">
        <w:rPr>
          <w:rFonts w:ascii="Times New Roman" w:eastAsia="Times New Roman" w:hAnsi="Times New Roman" w:cs="Times New Roman"/>
          <w:lang w:eastAsia="en-IN"/>
        </w:rPr>
        <w:t xml:space="preserve"> T</w:t>
      </w:r>
      <w:r w:rsidRPr="00C06865">
        <w:rPr>
          <w:rFonts w:ascii="Times New Roman" w:eastAsia="Times New Roman" w:hAnsi="Times New Roman" w:cs="Times New Roman"/>
          <w:vertAlign w:val="subscript"/>
          <w:lang w:eastAsia="en-IN"/>
        </w:rPr>
        <w:t>7</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Lantana camara</w:t>
      </w:r>
      <w:r w:rsidRPr="00C06865">
        <w:rPr>
          <w:rFonts w:ascii="Times New Roman" w:eastAsia="Times New Roman" w:hAnsi="Times New Roman" w:cs="Times New Roman"/>
          <w:lang w:eastAsia="en-IN"/>
        </w:rPr>
        <w:t xml:space="preserve"> Leaf Extract @ 5% with 71.00% followed by T</w:t>
      </w:r>
      <w:r w:rsidRPr="00C06865">
        <w:rPr>
          <w:rFonts w:ascii="Times New Roman" w:eastAsia="Times New Roman" w:hAnsi="Times New Roman" w:cs="Times New Roman"/>
          <w:vertAlign w:val="subscript"/>
          <w:lang w:eastAsia="en-IN"/>
        </w:rPr>
        <w:t>6</w:t>
      </w:r>
      <w:r w:rsidRPr="00C06865">
        <w:rPr>
          <w:rFonts w:ascii="Times New Roman" w:eastAsia="Times New Roman" w:hAnsi="Times New Roman" w:cs="Times New Roman"/>
          <w:lang w:eastAsia="en-IN"/>
        </w:rPr>
        <w:t>-Garlic Extract @ 5% with 68.30%, T</w:t>
      </w:r>
      <w:r w:rsidRPr="00C06865">
        <w:rPr>
          <w:rFonts w:ascii="Times New Roman" w:eastAsia="Times New Roman" w:hAnsi="Times New Roman" w:cs="Times New Roman"/>
          <w:vertAlign w:val="subscript"/>
          <w:lang w:eastAsia="en-IN"/>
        </w:rPr>
        <w:t>4</w:t>
      </w:r>
      <w:r w:rsidRPr="00C06865">
        <w:rPr>
          <w:rFonts w:ascii="Times New Roman" w:eastAsia="Times New Roman" w:hAnsi="Times New Roman" w:cs="Times New Roman"/>
          <w:lang w:eastAsia="en-IN"/>
        </w:rPr>
        <w:t>-Parthenium Leaf Extract @ 5%</w:t>
      </w:r>
      <w:r w:rsidR="00522C2E">
        <w:rPr>
          <w:rFonts w:ascii="Times New Roman" w:eastAsia="Times New Roman" w:hAnsi="Times New Roman" w:cs="Times New Roman"/>
          <w:lang w:eastAsia="en-IN"/>
        </w:rPr>
        <w:t xml:space="preserve"> </w:t>
      </w:r>
      <w:r w:rsidRPr="00C06865">
        <w:rPr>
          <w:rFonts w:ascii="Times New Roman" w:eastAsia="Times New Roman" w:hAnsi="Times New Roman" w:cs="Times New Roman"/>
          <w:lang w:eastAsia="en-IN"/>
        </w:rPr>
        <w:t>with 65.46% and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-Eucalyptus Leaf Extract @ 5% with 63.54%.</w:t>
      </w:r>
    </w:p>
    <w:p w14:paraId="64C906A4" w14:textId="30A0A580" w:rsidR="0032075E" w:rsidRPr="00C06865" w:rsidRDefault="0032075E" w:rsidP="007C6C9C">
      <w:pPr>
        <w:tabs>
          <w:tab w:val="left" w:pos="709"/>
        </w:tabs>
        <w:spacing w:line="360" w:lineRule="auto"/>
        <w:jc w:val="both"/>
        <w:rPr>
          <w:rFonts w:ascii="Times New Roman" w:eastAsia="Times New Roman" w:hAnsi="Times New Roman" w:cs="Times New Roman"/>
          <w:lang w:eastAsia="en-IN"/>
        </w:rPr>
      </w:pPr>
      <w:r w:rsidRPr="00C06865">
        <w:rPr>
          <w:rFonts w:ascii="Times New Roman" w:hAnsi="Times New Roman" w:cs="Times New Roman"/>
        </w:rPr>
        <w:t>The</w:t>
      </w:r>
      <w:r w:rsidR="00AF7843">
        <w:rPr>
          <w:rFonts w:ascii="Times New Roman" w:hAnsi="Times New Roman" w:cs="Times New Roman"/>
        </w:rPr>
        <w:t xml:space="preserve"> </w:t>
      </w:r>
      <w:r w:rsidR="00936236">
        <w:rPr>
          <w:rFonts w:ascii="Times New Roman" w:hAnsi="Times New Roman" w:cs="Times New Roman"/>
        </w:rPr>
        <w:t xml:space="preserve">significantly </w:t>
      </w:r>
      <w:r w:rsidRPr="00C06865">
        <w:rPr>
          <w:rFonts w:ascii="Times New Roman" w:hAnsi="Times New Roman" w:cs="Times New Roman"/>
        </w:rPr>
        <w:t>highe</w:t>
      </w:r>
      <w:r w:rsidR="00936236">
        <w:rPr>
          <w:rFonts w:ascii="Times New Roman" w:hAnsi="Times New Roman" w:cs="Times New Roman"/>
        </w:rPr>
        <w:t>r</w:t>
      </w:r>
      <w:r w:rsidRPr="00C06865">
        <w:rPr>
          <w:rFonts w:ascii="Times New Roman" w:hAnsi="Times New Roman" w:cs="Times New Roman"/>
        </w:rPr>
        <w:t xml:space="preserve"> yield of Mustard was found in the treatment T</w:t>
      </w:r>
      <w:r w:rsidRPr="00C06865">
        <w:rPr>
          <w:rFonts w:ascii="Times New Roman" w:hAnsi="Times New Roman" w:cs="Times New Roman"/>
          <w:vertAlign w:val="subscript"/>
        </w:rPr>
        <w:t>2</w:t>
      </w:r>
      <w:r w:rsidRPr="00C06865">
        <w:rPr>
          <w:rFonts w:ascii="Times New Roman" w:hAnsi="Times New Roman" w:cs="Times New Roman"/>
        </w:rPr>
        <w:t>-</w:t>
      </w:r>
      <w:r w:rsidRPr="00C06865">
        <w:rPr>
          <w:rFonts w:ascii="Times New Roman" w:hAnsi="Times New Roman" w:cs="Times New Roman"/>
          <w:i/>
          <w:iCs/>
          <w:color w:val="000000"/>
        </w:rPr>
        <w:t xml:space="preserve"> </w:t>
      </w:r>
      <w:r w:rsidRPr="00C06865">
        <w:rPr>
          <w:rFonts w:ascii="Times New Roman" w:eastAsia="Times New Roman" w:hAnsi="Times New Roman" w:cs="Times New Roman"/>
          <w:lang w:eastAsia="en-IN"/>
        </w:rPr>
        <w:t>NSKE @ 5% (11.50 q/ha)</w:t>
      </w:r>
      <w:r w:rsidRPr="00C06865">
        <w:rPr>
          <w:rFonts w:ascii="Times New Roman" w:hAnsi="Times New Roman" w:cs="Times New Roman"/>
        </w:rPr>
        <w:t xml:space="preserve"> followed by treatment T</w:t>
      </w:r>
      <w:r w:rsidRPr="00C06865">
        <w:rPr>
          <w:rFonts w:ascii="Times New Roman" w:hAnsi="Times New Roman" w:cs="Times New Roman"/>
          <w:vertAlign w:val="subscript"/>
        </w:rPr>
        <w:t>3</w:t>
      </w:r>
      <w:r w:rsidRPr="00C06865">
        <w:rPr>
          <w:rFonts w:ascii="Times New Roman" w:hAnsi="Times New Roman" w:cs="Times New Roman"/>
        </w:rPr>
        <w:t>-</w:t>
      </w:r>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Leccanium</w:t>
      </w:r>
      <w:proofErr w:type="spellEnd"/>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laccani</w:t>
      </w:r>
      <w:proofErr w:type="spellEnd"/>
      <w:r w:rsidRPr="00C06865">
        <w:rPr>
          <w:rFonts w:ascii="Times New Roman" w:hAnsi="Times New Roman" w:cs="Times New Roman"/>
        </w:rPr>
        <w:t xml:space="preserve"> 2gm/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(10.67 </w:t>
      </w:r>
      <w:r w:rsidRPr="00C06865">
        <w:rPr>
          <w:rFonts w:ascii="Times New Roman" w:eastAsia="Times New Roman" w:hAnsi="Times New Roman" w:cs="Times New Roman"/>
          <w:lang w:eastAsia="en-IN"/>
        </w:rPr>
        <w:t>q/ha</w:t>
      </w:r>
      <w:r w:rsidRPr="00C06865">
        <w:rPr>
          <w:rFonts w:ascii="Times New Roman" w:hAnsi="Times New Roman" w:cs="Times New Roman"/>
        </w:rPr>
        <w:t>), 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(10.17 </w:t>
      </w:r>
      <w:r w:rsidRPr="00C06865">
        <w:rPr>
          <w:rFonts w:ascii="Times New Roman" w:eastAsia="Times New Roman" w:hAnsi="Times New Roman" w:cs="Times New Roman"/>
          <w:lang w:eastAsia="en-IN"/>
        </w:rPr>
        <w:t>q/ha</w:t>
      </w:r>
      <w:r w:rsidRPr="00C06865">
        <w:rPr>
          <w:rFonts w:ascii="Times New Roman" w:hAnsi="Times New Roman" w:cs="Times New Roman"/>
        </w:rPr>
        <w:t>), T</w:t>
      </w:r>
      <w:r w:rsidRPr="00C06865">
        <w:rPr>
          <w:rFonts w:ascii="Times New Roman" w:hAnsi="Times New Roman" w:cs="Times New Roman"/>
          <w:vertAlign w:val="subscript"/>
        </w:rPr>
        <w:t>7</w:t>
      </w:r>
      <w:r w:rsidRPr="00C06865">
        <w:rPr>
          <w:rFonts w:ascii="Times New Roman" w:hAnsi="Times New Roman" w:cs="Times New Roman"/>
        </w:rPr>
        <w:t>-</w:t>
      </w:r>
      <w:r w:rsidRPr="00C06865">
        <w:rPr>
          <w:rFonts w:ascii="Times New Roman" w:hAnsi="Times New Roman" w:cs="Times New Roman"/>
          <w:i/>
        </w:rPr>
        <w:t>Lantana camara</w:t>
      </w:r>
      <w:r w:rsidRPr="00C06865">
        <w:rPr>
          <w:rFonts w:ascii="Times New Roman" w:hAnsi="Times New Roman" w:cs="Times New Roman"/>
        </w:rPr>
        <w:t xml:space="preserve"> Leaf Extract @ 5% (9.92 </w:t>
      </w:r>
      <w:r w:rsidRPr="00C06865">
        <w:rPr>
          <w:rFonts w:ascii="Times New Roman" w:eastAsia="Times New Roman" w:hAnsi="Times New Roman" w:cs="Times New Roman"/>
          <w:lang w:eastAsia="en-IN"/>
        </w:rPr>
        <w:t>q/ha</w:t>
      </w:r>
      <w:r w:rsidRPr="00C06865">
        <w:rPr>
          <w:rFonts w:ascii="Times New Roman" w:hAnsi="Times New Roman" w:cs="Times New Roman"/>
        </w:rPr>
        <w:t>) and T</w:t>
      </w:r>
      <w:r w:rsidRPr="00C06865">
        <w:rPr>
          <w:rFonts w:ascii="Times New Roman" w:hAnsi="Times New Roman" w:cs="Times New Roman"/>
          <w:vertAlign w:val="subscript"/>
        </w:rPr>
        <w:t>6</w:t>
      </w:r>
      <w:r w:rsidRPr="00C06865">
        <w:rPr>
          <w:rFonts w:ascii="Times New Roman" w:hAnsi="Times New Roman" w:cs="Times New Roman"/>
        </w:rPr>
        <w:t xml:space="preserve">- Garlic Extract @ 5% (9.67 </w:t>
      </w:r>
      <w:r w:rsidRPr="00C06865">
        <w:rPr>
          <w:rFonts w:ascii="Times New Roman" w:eastAsia="Times New Roman" w:hAnsi="Times New Roman" w:cs="Times New Roman"/>
          <w:lang w:eastAsia="en-IN"/>
        </w:rPr>
        <w:t>q/ha</w:t>
      </w:r>
      <w:r w:rsidRPr="00C06865">
        <w:rPr>
          <w:rFonts w:ascii="Times New Roman" w:hAnsi="Times New Roman" w:cs="Times New Roman"/>
        </w:rPr>
        <w:t>), while the significantly lowe</w:t>
      </w:r>
      <w:r w:rsidR="004C66CE">
        <w:rPr>
          <w:rFonts w:ascii="Times New Roman" w:hAnsi="Times New Roman" w:cs="Times New Roman"/>
        </w:rPr>
        <w:t>r</w:t>
      </w:r>
      <w:r w:rsidRPr="00C06865">
        <w:rPr>
          <w:rFonts w:ascii="Times New Roman" w:hAnsi="Times New Roman" w:cs="Times New Roman"/>
        </w:rPr>
        <w:t xml:space="preserve"> yield  of Mustard was found in the treatments 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(9.33 </w:t>
      </w:r>
      <w:r w:rsidRPr="00C06865">
        <w:rPr>
          <w:rFonts w:ascii="Times New Roman" w:eastAsia="Times New Roman" w:hAnsi="Times New Roman" w:cs="Times New Roman"/>
          <w:lang w:eastAsia="en-IN"/>
        </w:rPr>
        <w:t>q/ha</w:t>
      </w:r>
      <w:r w:rsidRPr="00C06865">
        <w:rPr>
          <w:rFonts w:ascii="Times New Roman" w:hAnsi="Times New Roman" w:cs="Times New Roman"/>
        </w:rPr>
        <w:t>) followed by T</w:t>
      </w:r>
      <w:r w:rsidRPr="00C06865">
        <w:rPr>
          <w:rFonts w:ascii="Times New Roman" w:hAnsi="Times New Roman" w:cs="Times New Roman"/>
          <w:vertAlign w:val="subscript"/>
        </w:rPr>
        <w:t>5</w:t>
      </w:r>
      <w:r w:rsidRPr="00C06865">
        <w:rPr>
          <w:rFonts w:ascii="Times New Roman" w:hAnsi="Times New Roman" w:cs="Times New Roman"/>
        </w:rPr>
        <w:t>-</w:t>
      </w:r>
      <w:r w:rsidRPr="00C06865">
        <w:rPr>
          <w:rFonts w:ascii="Times New Roman" w:hAnsi="Times New Roman" w:cs="Times New Roman"/>
          <w:color w:val="000000"/>
        </w:rPr>
        <w:t xml:space="preserve"> Eucalyptus </w:t>
      </w:r>
      <w:r w:rsidRPr="00C06865">
        <w:rPr>
          <w:rFonts w:ascii="Times New Roman" w:hAnsi="Times New Roman" w:cs="Times New Roman"/>
        </w:rPr>
        <w:t xml:space="preserve">Leaf Extract @ 5% (8.67 </w:t>
      </w:r>
      <w:r w:rsidRPr="00C06865">
        <w:rPr>
          <w:rFonts w:ascii="Times New Roman" w:eastAsia="Times New Roman" w:hAnsi="Times New Roman" w:cs="Times New Roman"/>
          <w:lang w:eastAsia="en-IN"/>
        </w:rPr>
        <w:t>q/ha</w:t>
      </w:r>
      <w:r w:rsidRPr="00C06865">
        <w:rPr>
          <w:rFonts w:ascii="Times New Roman" w:hAnsi="Times New Roman" w:cs="Times New Roman"/>
        </w:rPr>
        <w:t>). The lowest yield was found in treatment T</w:t>
      </w:r>
      <w:r w:rsidRPr="00C06865">
        <w:rPr>
          <w:rFonts w:ascii="Times New Roman" w:hAnsi="Times New Roman" w:cs="Times New Roman"/>
          <w:vertAlign w:val="subscript"/>
        </w:rPr>
        <w:t>8</w:t>
      </w:r>
      <w:r w:rsidRPr="00C06865">
        <w:rPr>
          <w:rFonts w:ascii="Times New Roman" w:hAnsi="Times New Roman" w:cs="Times New Roman"/>
        </w:rPr>
        <w:t xml:space="preserve"> i.e. control (Water spray) with 7.17 </w:t>
      </w:r>
      <w:r w:rsidRPr="00C06865">
        <w:rPr>
          <w:rFonts w:ascii="Times New Roman" w:eastAsia="Times New Roman" w:hAnsi="Times New Roman" w:cs="Times New Roman"/>
          <w:lang w:eastAsia="en-IN"/>
        </w:rPr>
        <w:t>q/ha</w:t>
      </w:r>
      <w:r w:rsidRPr="00C06865">
        <w:rPr>
          <w:rFonts w:ascii="Times New Roman" w:hAnsi="Times New Roman" w:cs="Times New Roman"/>
        </w:rPr>
        <w:t>. However statistically</w:t>
      </w:r>
      <w:r w:rsidR="006A5E7C">
        <w:rPr>
          <w:rFonts w:ascii="Times New Roman" w:hAnsi="Times New Roman" w:cs="Times New Roman"/>
        </w:rPr>
        <w:t xml:space="preserve"> </w:t>
      </w:r>
      <w:r w:rsidRPr="00C06865">
        <w:rPr>
          <w:rFonts w:ascii="Times New Roman" w:hAnsi="Times New Roman" w:cs="Times New Roman"/>
        </w:rPr>
        <w:t>all the treatments</w:t>
      </w:r>
      <w:r w:rsidR="006D63B3">
        <w:rPr>
          <w:rFonts w:ascii="Times New Roman" w:hAnsi="Times New Roman" w:cs="Times New Roman"/>
        </w:rPr>
        <w:t>,</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and </w:t>
      </w:r>
      <w:r w:rsidRPr="00C06865">
        <w:rPr>
          <w:rFonts w:ascii="Times New Roman" w:hAnsi="Times New Roman" w:cs="Times New Roman"/>
        </w:rPr>
        <w:t>T</w:t>
      </w:r>
      <w:r w:rsidRPr="00C06865">
        <w:rPr>
          <w:rFonts w:ascii="Times New Roman" w:hAnsi="Times New Roman" w:cs="Times New Roman"/>
          <w:vertAlign w:val="subscript"/>
        </w:rPr>
        <w:t>2</w:t>
      </w:r>
      <w:r w:rsidRPr="00C06865">
        <w:rPr>
          <w:rFonts w:ascii="Times New Roman" w:hAnsi="Times New Roman" w:cs="Times New Roman"/>
        </w:rPr>
        <w:t>-</w:t>
      </w:r>
      <w:r w:rsidRPr="00C06865">
        <w:rPr>
          <w:rFonts w:ascii="Times New Roman" w:hAnsi="Times New Roman" w:cs="Times New Roman"/>
          <w:i/>
          <w:iCs/>
          <w:color w:val="000000"/>
        </w:rPr>
        <w:t xml:space="preserve"> </w:t>
      </w:r>
      <w:r w:rsidRPr="00C06865">
        <w:rPr>
          <w:rFonts w:ascii="Times New Roman" w:eastAsia="Times New Roman" w:hAnsi="Times New Roman" w:cs="Times New Roman"/>
          <w:lang w:eastAsia="en-IN"/>
        </w:rPr>
        <w:t>NSKE @ 5%,</w:t>
      </w:r>
      <w:r w:rsidRPr="00C06865">
        <w:rPr>
          <w:rFonts w:ascii="Times New Roman" w:hAnsi="Times New Roman" w:cs="Times New Roman"/>
        </w:rPr>
        <w:t xml:space="preserve"> 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hAnsi="Times New Roman" w:cs="Times New Roman"/>
        </w:rPr>
        <w:t>,</w:t>
      </w:r>
      <w:r w:rsidRPr="00C06865">
        <w:rPr>
          <w:rFonts w:ascii="Times New Roman" w:eastAsia="Times New Roman" w:hAnsi="Times New Roman" w:cs="Times New Roman"/>
          <w:lang w:eastAsia="en-IN"/>
        </w:rPr>
        <w:t xml:space="preserve"> </w:t>
      </w:r>
      <w:r w:rsidRPr="00C06865">
        <w:rPr>
          <w:rFonts w:ascii="Times New Roman" w:hAnsi="Times New Roman" w:cs="Times New Roman"/>
        </w:rPr>
        <w:t>T</w:t>
      </w:r>
      <w:r w:rsidRPr="00C06865">
        <w:rPr>
          <w:rFonts w:ascii="Times New Roman" w:hAnsi="Times New Roman" w:cs="Times New Roman"/>
          <w:vertAlign w:val="subscript"/>
        </w:rPr>
        <w:t>7</w:t>
      </w:r>
      <w:r w:rsidRPr="00C06865">
        <w:rPr>
          <w:rFonts w:ascii="Times New Roman" w:hAnsi="Times New Roman" w:cs="Times New Roman"/>
        </w:rPr>
        <w:t>-</w:t>
      </w:r>
      <w:r w:rsidRPr="00C06865">
        <w:rPr>
          <w:rFonts w:ascii="Times New Roman" w:hAnsi="Times New Roman" w:cs="Times New Roman"/>
          <w:i/>
        </w:rPr>
        <w:t xml:space="preserve">Lantana </w:t>
      </w:r>
      <w:proofErr w:type="spellStart"/>
      <w:r w:rsidRPr="00C06865">
        <w:rPr>
          <w:rFonts w:ascii="Times New Roman" w:hAnsi="Times New Roman" w:cs="Times New Roman"/>
          <w:i/>
        </w:rPr>
        <w:t>camara</w:t>
      </w:r>
      <w:proofErr w:type="spellEnd"/>
      <w:r w:rsidRPr="00C06865">
        <w:rPr>
          <w:rFonts w:ascii="Times New Roman" w:hAnsi="Times New Roman" w:cs="Times New Roman"/>
        </w:rPr>
        <w:t xml:space="preserve"> Leaf Extract @ 5%, T</w:t>
      </w:r>
      <w:r w:rsidRPr="00C06865">
        <w:rPr>
          <w:rFonts w:ascii="Times New Roman" w:hAnsi="Times New Roman" w:cs="Times New Roman"/>
          <w:vertAlign w:val="subscript"/>
        </w:rPr>
        <w:t>6</w:t>
      </w:r>
      <w:r w:rsidRPr="00C06865">
        <w:rPr>
          <w:rFonts w:ascii="Times New Roman" w:hAnsi="Times New Roman" w:cs="Times New Roman"/>
        </w:rPr>
        <w:t>- Garlic Extract @ 5% and T</w:t>
      </w:r>
      <w:r w:rsidRPr="00C06865">
        <w:rPr>
          <w:rFonts w:ascii="Times New Roman" w:hAnsi="Times New Roman" w:cs="Times New Roman"/>
          <w:vertAlign w:val="subscript"/>
        </w:rPr>
        <w:t>4</w:t>
      </w:r>
      <w:r w:rsidRPr="00C06865">
        <w:rPr>
          <w:rFonts w:ascii="Times New Roman" w:hAnsi="Times New Roman" w:cs="Times New Roman"/>
        </w:rPr>
        <w:t>- Parthenium Leaf Extract @ 5%</w:t>
      </w:r>
      <w:r w:rsidR="00A27613">
        <w:rPr>
          <w:rFonts w:ascii="Times New Roman" w:hAnsi="Times New Roman" w:cs="Times New Roman"/>
        </w:rPr>
        <w:t xml:space="preserve"> were</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 xml:space="preserve">at par with each </w:t>
      </w:r>
      <w:r w:rsidR="00DE1FA3" w:rsidRPr="00C06865">
        <w:rPr>
          <w:rFonts w:ascii="Times New Roman" w:eastAsia="Times New Roman" w:hAnsi="Times New Roman" w:cs="Times New Roman"/>
          <w:lang w:eastAsia="en-IN"/>
        </w:rPr>
        <w:t>other, except</w:t>
      </w:r>
      <w:r w:rsidRPr="00C06865">
        <w:rPr>
          <w:rFonts w:ascii="Times New Roman" w:eastAsia="Times New Roman" w:hAnsi="Times New Roman" w:cs="Times New Roman"/>
          <w:lang w:eastAsia="en-IN"/>
        </w:rPr>
        <w:t xml:space="preserve"> treatment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-Eucalyptus Leaf Extract @ 5% during 2023-24.</w:t>
      </w:r>
    </w:p>
    <w:p w14:paraId="0F10AD41" w14:textId="100C101F" w:rsidR="0032075E" w:rsidRPr="00C06865" w:rsidRDefault="00E11A25" w:rsidP="007C6C9C">
      <w:pPr>
        <w:spacing w:after="200" w:line="360" w:lineRule="auto"/>
        <w:jc w:val="both"/>
        <w:rPr>
          <w:rFonts w:ascii="Times New Roman" w:eastAsia="Times New Roman" w:hAnsi="Times New Roman" w:cs="Times New Roman"/>
          <w:b/>
          <w:sz w:val="28"/>
          <w:lang w:eastAsia="en-IN"/>
        </w:rPr>
      </w:pPr>
      <w:r w:rsidRPr="00C06865">
        <w:rPr>
          <w:rFonts w:ascii="Times New Roman" w:hAnsi="Times New Roman" w:cs="Times New Roman"/>
          <w:b/>
        </w:rPr>
        <w:t xml:space="preserve">3.2 </w:t>
      </w:r>
      <w:r w:rsidR="0032075E" w:rsidRPr="00C06865">
        <w:rPr>
          <w:rFonts w:ascii="Times New Roman" w:hAnsi="Times New Roman" w:cs="Times New Roman"/>
          <w:b/>
        </w:rPr>
        <w:t xml:space="preserve">During </w:t>
      </w:r>
      <w:r w:rsidR="0032075E" w:rsidRPr="00C06865">
        <w:rPr>
          <w:rFonts w:ascii="Times New Roman" w:hAnsi="Times New Roman" w:cs="Times New Roman"/>
          <w:b/>
          <w:i/>
        </w:rPr>
        <w:t>Rabi</w:t>
      </w:r>
      <w:r w:rsidR="0032075E" w:rsidRPr="00C06865">
        <w:rPr>
          <w:rFonts w:ascii="Times New Roman" w:hAnsi="Times New Roman" w:cs="Times New Roman"/>
          <w:b/>
        </w:rPr>
        <w:t xml:space="preserve"> season, 2024-25</w:t>
      </w:r>
    </w:p>
    <w:p w14:paraId="0DD34AC4" w14:textId="0F7958FE" w:rsidR="0032075E" w:rsidRPr="00C06865" w:rsidRDefault="00995BB5" w:rsidP="007C6C9C">
      <w:pPr>
        <w:spacing w:line="360" w:lineRule="auto"/>
        <w:ind w:firstLine="720"/>
        <w:jc w:val="both"/>
        <w:rPr>
          <w:rFonts w:ascii="Times New Roman" w:eastAsia="Times New Roman" w:hAnsi="Times New Roman" w:cs="Times New Roman"/>
          <w:lang w:eastAsia="en-IN"/>
        </w:rPr>
      </w:pPr>
      <w:r>
        <w:rPr>
          <w:rFonts w:ascii="Times New Roman" w:hAnsi="Times New Roman" w:cs="Times New Roman"/>
        </w:rPr>
        <w:t xml:space="preserve">According to Table </w:t>
      </w:r>
      <w:r w:rsidR="003E48C1">
        <w:rPr>
          <w:rFonts w:ascii="Times New Roman" w:hAnsi="Times New Roman" w:cs="Times New Roman"/>
        </w:rPr>
        <w:t>4</w:t>
      </w:r>
      <w:r>
        <w:rPr>
          <w:rFonts w:ascii="Times New Roman" w:hAnsi="Times New Roman" w:cs="Times New Roman"/>
        </w:rPr>
        <w:t>, t</w:t>
      </w:r>
      <w:r w:rsidR="0032075E" w:rsidRPr="00C06865">
        <w:rPr>
          <w:rFonts w:ascii="Times New Roman" w:hAnsi="Times New Roman" w:cs="Times New Roman"/>
        </w:rPr>
        <w:t xml:space="preserve">he mean data of </w:t>
      </w:r>
      <w:r w:rsidR="00EB5C1F">
        <w:rPr>
          <w:rFonts w:ascii="Times New Roman" w:hAnsi="Times New Roman" w:cs="Times New Roman"/>
        </w:rPr>
        <w:t>both</w:t>
      </w:r>
      <w:r w:rsidR="0032075E" w:rsidRPr="00C06865">
        <w:rPr>
          <w:rFonts w:ascii="Times New Roman" w:hAnsi="Times New Roman" w:cs="Times New Roman"/>
        </w:rPr>
        <w:t xml:space="preserve"> spray</w:t>
      </w:r>
      <w:r w:rsidR="00FB1AE1">
        <w:rPr>
          <w:rFonts w:ascii="Times New Roman" w:hAnsi="Times New Roman" w:cs="Times New Roman"/>
        </w:rPr>
        <w:t>s</w:t>
      </w:r>
      <w:r w:rsidR="0032075E" w:rsidRPr="00C06865">
        <w:rPr>
          <w:rFonts w:ascii="Times New Roman" w:hAnsi="Times New Roman" w:cs="Times New Roman"/>
        </w:rPr>
        <w:t xml:space="preserve"> show</w:t>
      </w:r>
      <w:r w:rsidR="00040624">
        <w:rPr>
          <w:rFonts w:ascii="Times New Roman" w:hAnsi="Times New Roman" w:cs="Times New Roman"/>
        </w:rPr>
        <w:t>ed</w:t>
      </w:r>
      <w:r w:rsidR="0032075E" w:rsidRPr="00C06865">
        <w:rPr>
          <w:rFonts w:ascii="Times New Roman" w:hAnsi="Times New Roman" w:cs="Times New Roman"/>
        </w:rPr>
        <w:t xml:space="preserve"> </w:t>
      </w:r>
      <w:r w:rsidR="00EE5FD5">
        <w:rPr>
          <w:rFonts w:ascii="Times New Roman" w:hAnsi="Times New Roman" w:cs="Times New Roman"/>
        </w:rPr>
        <w:t xml:space="preserve">that </w:t>
      </w:r>
      <w:r w:rsidR="0032075E" w:rsidRPr="00C06865">
        <w:rPr>
          <w:rFonts w:ascii="Times New Roman" w:hAnsi="Times New Roman" w:cs="Times New Roman"/>
        </w:rPr>
        <w:t xml:space="preserve">all the treatments </w:t>
      </w:r>
      <w:r w:rsidR="0032075E" w:rsidRPr="00C06865">
        <w:rPr>
          <w:rFonts w:ascii="Times New Roman" w:eastAsia="Times New Roman" w:hAnsi="Times New Roman" w:cs="Times New Roman"/>
          <w:lang w:eastAsia="en-IN"/>
        </w:rPr>
        <w:t>were significantly</w:t>
      </w:r>
      <w:r w:rsidR="00042F93">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effective than the control,</w:t>
      </w:r>
      <w:r w:rsidR="0032075E" w:rsidRPr="00C06865">
        <w:rPr>
          <w:rFonts w:ascii="Times New Roman" w:hAnsi="Times New Roman" w:cs="Times New Roman"/>
        </w:rPr>
        <w:t xml:space="preserve"> the most effective treatment was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w:t>
      </w:r>
      <w:r w:rsidR="0099676A" w:rsidRPr="00C06865">
        <w:rPr>
          <w:rFonts w:ascii="Times New Roman" w:eastAsia="Times New Roman" w:hAnsi="Times New Roman" w:cs="Times New Roman"/>
          <w:lang w:eastAsia="en-IN"/>
        </w:rPr>
        <w:t>%</w:t>
      </w:r>
      <w:r w:rsidR="0099676A" w:rsidRPr="00C06865">
        <w:rPr>
          <w:rFonts w:ascii="Times New Roman" w:hAnsi="Times New Roman" w:cs="Times New Roman"/>
        </w:rPr>
        <w:t xml:space="preserve"> </w:t>
      </w:r>
      <w:r w:rsidR="0099676A">
        <w:rPr>
          <w:rFonts w:ascii="Times New Roman" w:hAnsi="Times New Roman" w:cs="Times New Roman"/>
        </w:rPr>
        <w:t>which</w:t>
      </w:r>
      <w:r w:rsidR="00855597">
        <w:rPr>
          <w:rFonts w:ascii="Times New Roman" w:hAnsi="Times New Roman" w:cs="Times New Roman"/>
        </w:rPr>
        <w:t xml:space="preserve"> </w:t>
      </w:r>
      <w:r w:rsidR="0032075E" w:rsidRPr="00C06865">
        <w:rPr>
          <w:rFonts w:ascii="Times New Roman" w:hAnsi="Times New Roman" w:cs="Times New Roman"/>
        </w:rPr>
        <w:t xml:space="preserve">showed significantly lower number of mustard aphid </w:t>
      </w:r>
      <w:r w:rsidR="00D36DD5">
        <w:rPr>
          <w:rFonts w:ascii="Times New Roman" w:hAnsi="Times New Roman" w:cs="Times New Roman"/>
        </w:rPr>
        <w:t>after both</w:t>
      </w:r>
      <w:r w:rsidR="0032075E" w:rsidRPr="00C06865">
        <w:rPr>
          <w:rFonts w:ascii="Times New Roman" w:hAnsi="Times New Roman" w:cs="Times New Roman"/>
        </w:rPr>
        <w:t xml:space="preserve"> spray</w:t>
      </w:r>
      <w:r w:rsidR="00D36DD5">
        <w:rPr>
          <w:rFonts w:ascii="Times New Roman" w:hAnsi="Times New Roman" w:cs="Times New Roman"/>
        </w:rPr>
        <w:t>s</w:t>
      </w:r>
      <w:r w:rsidR="0032075E" w:rsidRPr="00C06865">
        <w:rPr>
          <w:rFonts w:ascii="Times New Roman" w:hAnsi="Times New Roman" w:cs="Times New Roman"/>
        </w:rPr>
        <w:t xml:space="preserve"> where mean population </w:t>
      </w:r>
      <w:r w:rsidR="0031772B">
        <w:rPr>
          <w:rFonts w:ascii="Times New Roman" w:hAnsi="Times New Roman" w:cs="Times New Roman"/>
        </w:rPr>
        <w:t>wa</w:t>
      </w:r>
      <w:r w:rsidR="0032075E" w:rsidRPr="00C06865">
        <w:rPr>
          <w:rFonts w:ascii="Times New Roman" w:hAnsi="Times New Roman" w:cs="Times New Roman"/>
        </w:rPr>
        <w:t xml:space="preserve">s </w:t>
      </w:r>
      <w:r w:rsidR="006D725C">
        <w:rPr>
          <w:rFonts w:ascii="Times New Roman" w:hAnsi="Times New Roman" w:cs="Times New Roman"/>
        </w:rPr>
        <w:t>14.7</w:t>
      </w:r>
      <w:r w:rsidR="0032075E" w:rsidRPr="00C06865">
        <w:rPr>
          <w:rFonts w:ascii="Times New Roman" w:hAnsi="Times New Roman" w:cs="Times New Roman"/>
        </w:rPr>
        <w:t>8 aphids/10cm central twig/plant and provided more protection to rapeseed mustard. The next treatments in order of superiority were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(16.</w:t>
      </w:r>
      <w:r w:rsidR="007F4846">
        <w:rPr>
          <w:rFonts w:ascii="Times New Roman" w:hAnsi="Times New Roman" w:cs="Times New Roman"/>
        </w:rPr>
        <w:t>83</w:t>
      </w:r>
      <w:r w:rsidR="0032075E" w:rsidRPr="00C06865">
        <w:rPr>
          <w:rFonts w:ascii="Times New Roman" w:hAnsi="Times New Roman" w:cs="Times New Roman"/>
        </w:rPr>
        <w:t xml:space="preserve"> aphids/10cm central twig/plant),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(19.0</w:t>
      </w:r>
      <w:r w:rsidR="00293102">
        <w:rPr>
          <w:rFonts w:ascii="Times New Roman" w:hAnsi="Times New Roman" w:cs="Times New Roman"/>
        </w:rPr>
        <w:t>6</w:t>
      </w:r>
      <w:r w:rsidR="0032075E" w:rsidRPr="00C06865">
        <w:rPr>
          <w:rFonts w:ascii="Times New Roman" w:hAnsi="Times New Roman" w:cs="Times New Roman"/>
        </w:rPr>
        <w:t xml:space="preserve"> aphids/10cm central twig/plant),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w:t>
      </w:r>
      <w:r w:rsidR="00C86789">
        <w:rPr>
          <w:rFonts w:ascii="Times New Roman" w:hAnsi="Times New Roman" w:cs="Times New Roman"/>
        </w:rPr>
        <w:t>20.94</w:t>
      </w:r>
      <w:r w:rsidR="0032075E" w:rsidRPr="00C06865">
        <w:rPr>
          <w:rFonts w:ascii="Times New Roman" w:hAnsi="Times New Roman" w:cs="Times New Roman"/>
        </w:rPr>
        <w:t xml:space="preserve"> aphids/10cm central twig/plant), T</w:t>
      </w:r>
      <w:r w:rsidR="0032075E" w:rsidRPr="00C06865">
        <w:rPr>
          <w:rFonts w:ascii="Times New Roman" w:hAnsi="Times New Roman" w:cs="Times New Roman"/>
          <w:vertAlign w:val="subscript"/>
        </w:rPr>
        <w:t>6</w:t>
      </w:r>
      <w:r w:rsidR="0032075E" w:rsidRPr="00C06865">
        <w:rPr>
          <w:rFonts w:ascii="Times New Roman" w:hAnsi="Times New Roman" w:cs="Times New Roman"/>
        </w:rPr>
        <w:t>- Garlic Extract @ 5% (2</w:t>
      </w:r>
      <w:r w:rsidR="00F67E5B">
        <w:rPr>
          <w:rFonts w:ascii="Times New Roman" w:hAnsi="Times New Roman" w:cs="Times New Roman"/>
        </w:rPr>
        <w:t>2.61</w:t>
      </w:r>
      <w:r w:rsidR="0032075E" w:rsidRPr="00C06865">
        <w:rPr>
          <w:rFonts w:ascii="Times New Roman" w:hAnsi="Times New Roman" w:cs="Times New Roman"/>
        </w:rPr>
        <w:t xml:space="preserve"> aphids/10cm central twig/plant), while the significantly higher population of aphids was found in the treatments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Leaf Extract @ 5% (26.</w:t>
      </w:r>
      <w:r w:rsidR="0085642E">
        <w:rPr>
          <w:rFonts w:ascii="Times New Roman" w:hAnsi="Times New Roman" w:cs="Times New Roman"/>
        </w:rPr>
        <w:t>11</w:t>
      </w:r>
      <w:r w:rsidR="0032075E" w:rsidRPr="00C06865">
        <w:rPr>
          <w:rFonts w:ascii="Times New Roman" w:hAnsi="Times New Roman" w:cs="Times New Roman"/>
        </w:rPr>
        <w:t xml:space="preserve"> aphids/10cm central twig/plant) followed by T</w:t>
      </w:r>
      <w:r w:rsidR="0032075E" w:rsidRPr="00C06865">
        <w:rPr>
          <w:rFonts w:ascii="Times New Roman" w:hAnsi="Times New Roman" w:cs="Times New Roman"/>
          <w:vertAlign w:val="subscript"/>
        </w:rPr>
        <w:t>4</w:t>
      </w:r>
      <w:r w:rsidR="0032075E" w:rsidRPr="00C06865">
        <w:rPr>
          <w:rFonts w:ascii="Times New Roman" w:hAnsi="Times New Roman" w:cs="Times New Roman"/>
        </w:rPr>
        <w:t>- Parthenium Leaf Extract @ 5% (24.</w:t>
      </w:r>
      <w:r w:rsidR="00C07662">
        <w:rPr>
          <w:rFonts w:ascii="Times New Roman" w:hAnsi="Times New Roman" w:cs="Times New Roman"/>
        </w:rPr>
        <w:t>22</w:t>
      </w:r>
      <w:r w:rsidR="0032075E" w:rsidRPr="00C06865">
        <w:rPr>
          <w:rFonts w:ascii="Times New Roman" w:hAnsi="Times New Roman" w:cs="Times New Roman"/>
        </w:rPr>
        <w:t xml:space="preserve"> aphids/10cm central twig/plant). The highest population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t>
      </w:r>
      <w:r w:rsidR="00CB1587">
        <w:rPr>
          <w:rFonts w:ascii="Times New Roman" w:hAnsi="Times New Roman" w:cs="Times New Roman"/>
        </w:rPr>
        <w:t>w</w:t>
      </w:r>
      <w:r w:rsidR="0032075E" w:rsidRPr="00C06865">
        <w:rPr>
          <w:rFonts w:ascii="Times New Roman" w:hAnsi="Times New Roman" w:cs="Times New Roman"/>
        </w:rPr>
        <w:t>ater spray) with the mean population 6</w:t>
      </w:r>
      <w:r w:rsidR="0069394C">
        <w:rPr>
          <w:rFonts w:ascii="Times New Roman" w:hAnsi="Times New Roman" w:cs="Times New Roman"/>
        </w:rPr>
        <w:t>6.67</w:t>
      </w:r>
      <w:r w:rsidR="0032075E" w:rsidRPr="00C06865">
        <w:rPr>
          <w:rFonts w:ascii="Times New Roman" w:hAnsi="Times New Roman" w:cs="Times New Roman"/>
        </w:rPr>
        <w:t xml:space="preserve"> aphid/10cm central twig/plant. </w:t>
      </w:r>
      <w:r w:rsidR="0032075E" w:rsidRPr="00C06865">
        <w:rPr>
          <w:rFonts w:ascii="Times New Roman" w:hAnsi="Times New Roman" w:cs="Times New Roman"/>
        </w:rPr>
        <w:lastRenderedPageBreak/>
        <w:t>However statistically, the treatment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 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2gm/liter and </w:t>
      </w:r>
      <w:r w:rsidR="0032075E" w:rsidRPr="00C06865">
        <w:rPr>
          <w:rFonts w:ascii="Times New Roman" w:hAnsi="Times New Roman" w:cs="Times New Roman"/>
        </w:rPr>
        <w:t>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852FD3">
        <w:rPr>
          <w:rFonts w:ascii="Times New Roman" w:hAnsi="Times New Roman" w:cs="Times New Roman"/>
        </w:rPr>
        <w:t xml:space="preserve"> were</w:t>
      </w:r>
      <w:r w:rsidR="0032075E" w:rsidRPr="00C06865">
        <w:rPr>
          <w:rFonts w:ascii="Times New Roman" w:eastAsia="Times New Roman" w:hAnsi="Times New Roman" w:cs="Times New Roman"/>
          <w:lang w:eastAsia="en-IN"/>
        </w:rPr>
        <w:t xml:space="preserve"> at par with each other, but they differed significantly from rest of the treatments.</w:t>
      </w:r>
    </w:p>
    <w:p w14:paraId="7DE804DC" w14:textId="7FF3E382"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The mean data of</w:t>
      </w:r>
      <w:r w:rsidR="00150F77">
        <w:rPr>
          <w:rFonts w:ascii="Times New Roman" w:hAnsi="Times New Roman" w:cs="Times New Roman"/>
        </w:rPr>
        <w:t xml:space="preserve"> </w:t>
      </w:r>
      <w:r w:rsidR="00136F67">
        <w:rPr>
          <w:rFonts w:ascii="Times New Roman" w:hAnsi="Times New Roman" w:cs="Times New Roman"/>
        </w:rPr>
        <w:t xml:space="preserve">second </w:t>
      </w:r>
      <w:r w:rsidRPr="00C06865">
        <w:rPr>
          <w:rFonts w:ascii="Times New Roman" w:hAnsi="Times New Roman" w:cs="Times New Roman"/>
        </w:rPr>
        <w:t>year spray</w:t>
      </w:r>
      <w:r w:rsidR="00550C7A">
        <w:rPr>
          <w:rFonts w:ascii="Times New Roman" w:hAnsi="Times New Roman" w:cs="Times New Roman"/>
        </w:rPr>
        <w:t xml:space="preserve"> evaluated</w:t>
      </w:r>
      <w:r w:rsidRPr="00C06865">
        <w:rPr>
          <w:rFonts w:ascii="Times New Roman" w:hAnsi="Times New Roman" w:cs="Times New Roman"/>
        </w:rPr>
        <w:t xml:space="preserve"> the</w:t>
      </w:r>
      <w:r w:rsidRPr="00C06865">
        <w:rPr>
          <w:rFonts w:ascii="Times New Roman" w:eastAsia="Times New Roman" w:hAnsi="Times New Roman" w:cs="Times New Roman"/>
          <w:lang w:eastAsia="en-IN"/>
        </w:rPr>
        <w:t xml:space="preserve"> percent reduction</w:t>
      </w:r>
      <w:r w:rsidR="005D5893">
        <w:rPr>
          <w:rFonts w:ascii="Times New Roman" w:eastAsia="Times New Roman" w:hAnsi="Times New Roman" w:cs="Times New Roman"/>
          <w:lang w:eastAsia="en-IN"/>
        </w:rPr>
        <w:t xml:space="preserve"> over control</w:t>
      </w:r>
      <w:r w:rsidRPr="00C06865">
        <w:rPr>
          <w:rFonts w:ascii="Times New Roman" w:eastAsia="Times New Roman" w:hAnsi="Times New Roman" w:cs="Times New Roman"/>
          <w:lang w:eastAsia="en-IN"/>
        </w:rPr>
        <w:t xml:space="preserve"> of Aphids population</w:t>
      </w:r>
      <w:r w:rsidR="000F3584">
        <w:rPr>
          <w:rFonts w:ascii="Times New Roman" w:eastAsia="Times New Roman" w:hAnsi="Times New Roman" w:cs="Times New Roman"/>
          <w:lang w:eastAsia="en-IN"/>
        </w:rPr>
        <w:t xml:space="preserve"> for all the treatments</w:t>
      </w:r>
      <w:r w:rsidRPr="00C06865">
        <w:rPr>
          <w:rFonts w:ascii="Times New Roman" w:eastAsia="Times New Roman" w:hAnsi="Times New Roman" w:cs="Times New Roman"/>
          <w:lang w:eastAsia="en-IN"/>
        </w:rPr>
        <w:t>,</w:t>
      </w:r>
      <w:r w:rsidRPr="00C06865">
        <w:rPr>
          <w:rFonts w:ascii="Times New Roman" w:hAnsi="Times New Roman" w:cs="Times New Roman"/>
        </w:rPr>
        <w:t xml:space="preserve"> while the most effective treatment</w:t>
      </w:r>
      <w:r w:rsidR="00F66D2B">
        <w:rPr>
          <w:rFonts w:ascii="Times New Roman" w:hAnsi="Times New Roman" w:cs="Times New Roman"/>
        </w:rPr>
        <w:t xml:space="preserve"> was</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-NSKE @ 5% with 7</w:t>
      </w:r>
      <w:r w:rsidR="0008378D">
        <w:rPr>
          <w:rFonts w:ascii="Times New Roman" w:eastAsia="Times New Roman" w:hAnsi="Times New Roman" w:cs="Times New Roman"/>
          <w:lang w:eastAsia="en-IN"/>
        </w:rPr>
        <w:t>7.83</w:t>
      </w:r>
      <w:r w:rsidRPr="00C06865">
        <w:rPr>
          <w:rFonts w:ascii="Times New Roman" w:eastAsia="Times New Roman" w:hAnsi="Times New Roman" w:cs="Times New Roman"/>
          <w:lang w:eastAsia="en-IN"/>
        </w:rPr>
        <w:t>% reduction followed by  T</w:t>
      </w:r>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7</w:t>
      </w:r>
      <w:r w:rsidR="00EB4380">
        <w:rPr>
          <w:rFonts w:ascii="Times New Roman" w:eastAsia="Times New Roman" w:hAnsi="Times New Roman" w:cs="Times New Roman"/>
          <w:lang w:eastAsia="en-IN"/>
        </w:rPr>
        <w:t>4.75</w:t>
      </w:r>
      <w:r w:rsidRPr="00C06865">
        <w:rPr>
          <w:rFonts w:ascii="Times New Roman" w:eastAsia="Times New Roman" w:hAnsi="Times New Roman" w:cs="Times New Roman"/>
          <w:lang w:eastAsia="en-IN"/>
        </w:rPr>
        <w:t>% and T</w:t>
      </w:r>
      <w:r w:rsidRPr="00C06865">
        <w:rPr>
          <w:rFonts w:ascii="Times New Roman" w:eastAsia="Times New Roman" w:hAnsi="Times New Roman" w:cs="Times New Roman"/>
          <w:vertAlign w:val="subscript"/>
          <w:lang w:eastAsia="en-IN"/>
        </w:rPr>
        <w:t>1</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Beauveria </w:t>
      </w:r>
      <w:proofErr w:type="spellStart"/>
      <w:r w:rsidRPr="00C06865">
        <w:rPr>
          <w:rFonts w:ascii="Times New Roman" w:eastAsia="Times New Roman" w:hAnsi="Times New Roman" w:cs="Times New Roman"/>
          <w:i/>
          <w:lang w:eastAsia="en-IN"/>
        </w:rPr>
        <w:t>bassiana</w:t>
      </w:r>
      <w:proofErr w:type="spellEnd"/>
      <w:r w:rsidRPr="00C06865">
        <w:rPr>
          <w:rFonts w:ascii="Times New Roman" w:eastAsia="Times New Roman" w:hAnsi="Times New Roman" w:cs="Times New Roman"/>
          <w:lang w:eastAsia="en-IN"/>
        </w:rPr>
        <w:t xml:space="preserve"> 5gm/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w:t>
      </w:r>
      <w:r w:rsidR="00EB4380">
        <w:rPr>
          <w:rFonts w:ascii="Times New Roman" w:eastAsia="Times New Roman" w:hAnsi="Times New Roman" w:cs="Times New Roman"/>
          <w:lang w:eastAsia="en-IN"/>
        </w:rPr>
        <w:t xml:space="preserve"> 71.41%</w:t>
      </w:r>
      <w:r w:rsidRPr="00C06865">
        <w:rPr>
          <w:rFonts w:ascii="Times New Roman" w:eastAsia="Times New Roman" w:hAnsi="Times New Roman" w:cs="Times New Roman"/>
          <w:lang w:eastAsia="en-IN"/>
        </w:rPr>
        <w:t xml:space="preserve">, while the least effective treatments on the basis of </w:t>
      </w:r>
      <w:r w:rsidR="0078315E">
        <w:rPr>
          <w:rFonts w:ascii="Times New Roman" w:eastAsia="Times New Roman" w:hAnsi="Times New Roman" w:cs="Times New Roman"/>
          <w:lang w:eastAsia="en-IN"/>
        </w:rPr>
        <w:t xml:space="preserve">percent </w:t>
      </w:r>
      <w:r w:rsidRPr="00C06865">
        <w:rPr>
          <w:rFonts w:ascii="Times New Roman" w:eastAsia="Times New Roman" w:hAnsi="Times New Roman" w:cs="Times New Roman"/>
          <w:lang w:eastAsia="en-IN"/>
        </w:rPr>
        <w:t>reduction over control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 xml:space="preserve">-Eucalyptus Leaf Extract @ 5% with </w:t>
      </w:r>
      <w:r w:rsidR="008F2338">
        <w:rPr>
          <w:rFonts w:ascii="Times New Roman" w:eastAsia="Times New Roman" w:hAnsi="Times New Roman" w:cs="Times New Roman"/>
          <w:lang w:eastAsia="en-IN"/>
        </w:rPr>
        <w:t>60.83</w:t>
      </w:r>
      <w:r w:rsidRPr="00C06865">
        <w:rPr>
          <w:rFonts w:ascii="Times New Roman" w:eastAsia="Times New Roman" w:hAnsi="Times New Roman" w:cs="Times New Roman"/>
          <w:lang w:eastAsia="en-IN"/>
        </w:rPr>
        <w:t xml:space="preserve">%, </w:t>
      </w:r>
      <w:r w:rsidRPr="00C06865">
        <w:rPr>
          <w:rFonts w:ascii="Times New Roman" w:hAnsi="Times New Roman" w:cs="Times New Roman"/>
        </w:rPr>
        <w:t>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with </w:t>
      </w:r>
      <w:r w:rsidR="00F4347F">
        <w:rPr>
          <w:rFonts w:ascii="Times New Roman" w:hAnsi="Times New Roman" w:cs="Times New Roman"/>
        </w:rPr>
        <w:t>63.67</w:t>
      </w:r>
      <w:r w:rsidRPr="00C06865">
        <w:rPr>
          <w:rFonts w:ascii="Times New Roman" w:hAnsi="Times New Roman" w:cs="Times New Roman"/>
        </w:rPr>
        <w:t xml:space="preserve">%,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6</w:t>
      </w:r>
      <w:r w:rsidRPr="00C06865">
        <w:rPr>
          <w:rFonts w:ascii="Times New Roman" w:eastAsia="Times New Roman" w:hAnsi="Times New Roman" w:cs="Times New Roman"/>
          <w:lang w:eastAsia="en-IN"/>
        </w:rPr>
        <w:t>-Garlic Extract @ 5% with 6</w:t>
      </w:r>
      <w:r w:rsidR="00CD1443">
        <w:rPr>
          <w:rFonts w:ascii="Times New Roman" w:eastAsia="Times New Roman" w:hAnsi="Times New Roman" w:cs="Times New Roman"/>
          <w:lang w:eastAsia="en-IN"/>
        </w:rPr>
        <w:t>6.08</w:t>
      </w:r>
      <w:r w:rsidRPr="00C06865">
        <w:rPr>
          <w:rFonts w:ascii="Times New Roman" w:eastAsia="Times New Roman" w:hAnsi="Times New Roman" w:cs="Times New Roman"/>
          <w:lang w:eastAsia="en-IN"/>
        </w:rPr>
        <w:t>% and T</w:t>
      </w:r>
      <w:r w:rsidRPr="00C06865">
        <w:rPr>
          <w:rFonts w:ascii="Times New Roman" w:eastAsia="Times New Roman" w:hAnsi="Times New Roman" w:cs="Times New Roman"/>
          <w:vertAlign w:val="subscript"/>
          <w:lang w:eastAsia="en-IN"/>
        </w:rPr>
        <w:t>7</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Lantana camara</w:t>
      </w:r>
      <w:r w:rsidRPr="00C06865">
        <w:rPr>
          <w:rFonts w:ascii="Times New Roman" w:eastAsia="Times New Roman" w:hAnsi="Times New Roman" w:cs="Times New Roman"/>
          <w:lang w:eastAsia="en-IN"/>
        </w:rPr>
        <w:t xml:space="preserve"> Leaf Extract @ 5% with 6</w:t>
      </w:r>
      <w:r w:rsidR="00CD1443">
        <w:rPr>
          <w:rFonts w:ascii="Times New Roman" w:eastAsia="Times New Roman" w:hAnsi="Times New Roman" w:cs="Times New Roman"/>
          <w:lang w:eastAsia="en-IN"/>
        </w:rPr>
        <w:t>8.59</w:t>
      </w:r>
      <w:r w:rsidRPr="00C06865">
        <w:rPr>
          <w:rFonts w:ascii="Times New Roman" w:eastAsia="Times New Roman" w:hAnsi="Times New Roman" w:cs="Times New Roman"/>
          <w:lang w:eastAsia="en-IN"/>
        </w:rPr>
        <w:t>%.</w:t>
      </w:r>
    </w:p>
    <w:p w14:paraId="490F6CF3" w14:textId="692BC208" w:rsidR="0032075E" w:rsidRPr="00C06865" w:rsidRDefault="00F1134B" w:rsidP="007C6C9C">
      <w:pPr>
        <w:tabs>
          <w:tab w:val="left" w:pos="709"/>
        </w:tabs>
        <w:spacing w:line="36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ab/>
      </w:r>
      <w:r w:rsidR="0032075E" w:rsidRPr="00C06865">
        <w:rPr>
          <w:rFonts w:ascii="Times New Roman" w:eastAsia="Times New Roman" w:hAnsi="Times New Roman" w:cs="Times New Roman"/>
          <w:lang w:eastAsia="en-IN"/>
        </w:rPr>
        <w:t xml:space="preserve">During </w:t>
      </w:r>
      <w:r w:rsidR="0032075E" w:rsidRPr="00C06865">
        <w:rPr>
          <w:rFonts w:ascii="Times New Roman" w:eastAsia="Times New Roman" w:hAnsi="Times New Roman" w:cs="Times New Roman"/>
          <w:i/>
          <w:lang w:eastAsia="en-IN"/>
        </w:rPr>
        <w:t>Rabi</w:t>
      </w:r>
      <w:r w:rsidR="0032075E" w:rsidRPr="00C06865">
        <w:rPr>
          <w:rFonts w:ascii="Times New Roman" w:eastAsia="Times New Roman" w:hAnsi="Times New Roman" w:cs="Times New Roman"/>
          <w:lang w:eastAsia="en-IN"/>
        </w:rPr>
        <w:t xml:space="preserve"> 2024-25, </w:t>
      </w:r>
      <w:r w:rsidR="0032075E" w:rsidRPr="00C06865">
        <w:rPr>
          <w:rFonts w:ascii="Times New Roman" w:hAnsi="Times New Roman" w:cs="Times New Roman"/>
        </w:rPr>
        <w:t>the significantly highe</w:t>
      </w:r>
      <w:r w:rsidR="0023062B">
        <w:rPr>
          <w:rFonts w:ascii="Times New Roman" w:hAnsi="Times New Roman" w:cs="Times New Roman"/>
        </w:rPr>
        <w:t>r</w:t>
      </w:r>
      <w:r w:rsidR="0032075E" w:rsidRPr="00C06865">
        <w:rPr>
          <w:rFonts w:ascii="Times New Roman" w:hAnsi="Times New Roman" w:cs="Times New Roman"/>
        </w:rPr>
        <w:t xml:space="preserve"> yield of Mustard was found in the treatment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 (12.25 q/ha)</w:t>
      </w:r>
      <w:r w:rsidR="0032075E" w:rsidRPr="00C06865">
        <w:rPr>
          <w:rFonts w:ascii="Times New Roman" w:hAnsi="Times New Roman" w:cs="Times New Roman"/>
        </w:rPr>
        <w:t xml:space="preserve"> followed by treatment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(11.17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(10.83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(10.17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and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(9.92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while the significantly lowe</w:t>
      </w:r>
      <w:r w:rsidR="0092610C">
        <w:rPr>
          <w:rFonts w:ascii="Times New Roman" w:hAnsi="Times New Roman" w:cs="Times New Roman"/>
        </w:rPr>
        <w:t>r</w:t>
      </w:r>
      <w:r w:rsidR="0032075E" w:rsidRPr="00C06865">
        <w:rPr>
          <w:rFonts w:ascii="Times New Roman" w:hAnsi="Times New Roman" w:cs="Times New Roman"/>
        </w:rPr>
        <w:t xml:space="preserve"> yield  of Mustard was found in the treatments T</w:t>
      </w:r>
      <w:r w:rsidR="0032075E" w:rsidRPr="00C06865">
        <w:rPr>
          <w:rFonts w:ascii="Times New Roman" w:hAnsi="Times New Roman" w:cs="Times New Roman"/>
          <w:vertAlign w:val="subscript"/>
        </w:rPr>
        <w:t>4</w:t>
      </w:r>
      <w:r w:rsidR="0032075E" w:rsidRPr="00C06865">
        <w:rPr>
          <w:rFonts w:ascii="Times New Roman" w:hAnsi="Times New Roman" w:cs="Times New Roman"/>
        </w:rPr>
        <w:t xml:space="preserve">- Parthenium Leaf Extract @ 5% (9.83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followed by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 xml:space="preserve">Leaf Extract @ 5% (9.17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The lowest yield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(Water spray) with 8.00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xml:space="preserve">. However statistically,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T</w:t>
      </w:r>
      <w:r w:rsidR="0032075E" w:rsidRPr="00C06865">
        <w:rPr>
          <w:rFonts w:ascii="Times New Roman" w:eastAsia="Times New Roman" w:hAnsi="Times New Roman" w:cs="Times New Roman"/>
          <w:vertAlign w:val="subscript"/>
          <w:lang w:eastAsia="en-IN"/>
        </w:rPr>
        <w:t>1</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Beauveria </w:t>
      </w:r>
      <w:proofErr w:type="spellStart"/>
      <w:r w:rsidR="0032075E" w:rsidRPr="00C06865">
        <w:rPr>
          <w:rFonts w:ascii="Times New Roman" w:eastAsia="Times New Roman" w:hAnsi="Times New Roman" w:cs="Times New Roman"/>
          <w:i/>
          <w:lang w:eastAsia="en-IN"/>
        </w:rPr>
        <w:t>bassiana</w:t>
      </w:r>
      <w:proofErr w:type="spellEnd"/>
      <w:r w:rsidR="0032075E" w:rsidRPr="00C06865">
        <w:rPr>
          <w:rFonts w:ascii="Times New Roman" w:eastAsia="Times New Roman" w:hAnsi="Times New Roman" w:cs="Times New Roman"/>
          <w:lang w:eastAsia="en-IN"/>
        </w:rPr>
        <w:t xml:space="preserve"> 5gm/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and T</w:t>
      </w:r>
      <w:r w:rsidR="0032075E" w:rsidRPr="00C06865">
        <w:rPr>
          <w:rFonts w:ascii="Times New Roman" w:eastAsia="Times New Roman" w:hAnsi="Times New Roman" w:cs="Times New Roman"/>
          <w:vertAlign w:val="subscript"/>
          <w:lang w:eastAsia="en-IN"/>
        </w:rPr>
        <w:t>7</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Lantana </w:t>
      </w:r>
      <w:proofErr w:type="spellStart"/>
      <w:r w:rsidR="0032075E" w:rsidRPr="00C06865">
        <w:rPr>
          <w:rFonts w:ascii="Times New Roman" w:eastAsia="Times New Roman" w:hAnsi="Times New Roman" w:cs="Times New Roman"/>
          <w:i/>
          <w:lang w:eastAsia="en-IN"/>
        </w:rPr>
        <w:t>camara</w:t>
      </w:r>
      <w:proofErr w:type="spellEnd"/>
      <w:r w:rsidR="0032075E" w:rsidRPr="00C06865">
        <w:rPr>
          <w:rFonts w:ascii="Times New Roman" w:eastAsia="Times New Roman" w:hAnsi="Times New Roman" w:cs="Times New Roman"/>
          <w:lang w:eastAsia="en-IN"/>
        </w:rPr>
        <w:t xml:space="preserve"> Leaf Extract @ 5% were statistically comparable to each other, but they differed significantly from T</w:t>
      </w:r>
      <w:r w:rsidR="0032075E" w:rsidRPr="00C06865">
        <w:rPr>
          <w:rFonts w:ascii="Times New Roman" w:eastAsia="Times New Roman" w:hAnsi="Times New Roman" w:cs="Times New Roman"/>
          <w:vertAlign w:val="subscript"/>
          <w:lang w:eastAsia="en-IN"/>
        </w:rPr>
        <w:t>6</w:t>
      </w:r>
      <w:r w:rsidR="0032075E" w:rsidRPr="00C06865">
        <w:rPr>
          <w:rFonts w:ascii="Times New Roman" w:eastAsia="Times New Roman" w:hAnsi="Times New Roman" w:cs="Times New Roman"/>
          <w:lang w:eastAsia="en-IN"/>
        </w:rPr>
        <w:t>-Garlic Extract @ 5%, T</w:t>
      </w:r>
      <w:r w:rsidR="0032075E" w:rsidRPr="00C06865">
        <w:rPr>
          <w:rFonts w:ascii="Times New Roman" w:eastAsia="Times New Roman" w:hAnsi="Times New Roman" w:cs="Times New Roman"/>
          <w:vertAlign w:val="subscript"/>
          <w:lang w:eastAsia="en-IN"/>
        </w:rPr>
        <w:t>4</w:t>
      </w:r>
      <w:r w:rsidR="0032075E" w:rsidRPr="00C06865">
        <w:rPr>
          <w:rFonts w:ascii="Times New Roman" w:eastAsia="Times New Roman" w:hAnsi="Times New Roman" w:cs="Times New Roman"/>
          <w:lang w:eastAsia="en-IN"/>
        </w:rPr>
        <w:t>-Parthenium Leaf Extract @ 5% and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w:t>
      </w:r>
    </w:p>
    <w:p w14:paraId="6FD37806" w14:textId="0C5E42D1" w:rsidR="0032075E" w:rsidRPr="00C06865" w:rsidRDefault="001326F9" w:rsidP="007C6C9C">
      <w:pPr>
        <w:tabs>
          <w:tab w:val="left" w:pos="709"/>
        </w:tabs>
        <w:spacing w:line="360" w:lineRule="auto"/>
        <w:jc w:val="both"/>
        <w:rPr>
          <w:rFonts w:ascii="Times New Roman" w:eastAsia="Times New Roman" w:hAnsi="Times New Roman" w:cs="Times New Roman"/>
          <w:b/>
          <w:lang w:eastAsia="en-IN"/>
        </w:rPr>
      </w:pPr>
      <w:r w:rsidRPr="00C06865">
        <w:rPr>
          <w:rFonts w:ascii="Times New Roman" w:eastAsia="Times New Roman" w:hAnsi="Times New Roman" w:cs="Times New Roman"/>
          <w:b/>
          <w:lang w:eastAsia="en-IN"/>
        </w:rPr>
        <w:t xml:space="preserve">3.3 </w:t>
      </w:r>
      <w:r w:rsidR="0032075E" w:rsidRPr="00C06865">
        <w:rPr>
          <w:rFonts w:ascii="Times New Roman" w:eastAsia="Times New Roman" w:hAnsi="Times New Roman" w:cs="Times New Roman"/>
          <w:b/>
          <w:lang w:eastAsia="en-IN"/>
        </w:rPr>
        <w:t>Pooled data 2023-24 &amp; 2024-25</w:t>
      </w:r>
    </w:p>
    <w:p w14:paraId="1EB05E8A" w14:textId="425D0EA3"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The mean data of</w:t>
      </w:r>
      <w:r w:rsidR="000A6514">
        <w:rPr>
          <w:rFonts w:ascii="Times New Roman" w:hAnsi="Times New Roman" w:cs="Times New Roman"/>
        </w:rPr>
        <w:t xml:space="preserve"> both years </w:t>
      </w:r>
      <w:r w:rsidRPr="00C06865">
        <w:rPr>
          <w:rFonts w:ascii="Times New Roman" w:hAnsi="Times New Roman" w:cs="Times New Roman"/>
        </w:rPr>
        <w:t>show</w:t>
      </w:r>
      <w:r w:rsidR="000A6514">
        <w:rPr>
          <w:rFonts w:ascii="Times New Roman" w:hAnsi="Times New Roman" w:cs="Times New Roman"/>
        </w:rPr>
        <w:t>ed</w:t>
      </w:r>
      <w:r w:rsidR="00FE47CC">
        <w:rPr>
          <w:rFonts w:ascii="Times New Roman" w:hAnsi="Times New Roman" w:cs="Times New Roman"/>
        </w:rPr>
        <w:t xml:space="preserve"> that</w:t>
      </w:r>
      <w:r w:rsidRPr="00C06865">
        <w:rPr>
          <w:rFonts w:ascii="Times New Roman" w:hAnsi="Times New Roman" w:cs="Times New Roman"/>
        </w:rPr>
        <w:t xml:space="preserve"> all the treatments </w:t>
      </w:r>
      <w:r w:rsidRPr="00C06865">
        <w:rPr>
          <w:rFonts w:ascii="Times New Roman" w:eastAsia="Times New Roman" w:hAnsi="Times New Roman" w:cs="Times New Roman"/>
          <w:lang w:eastAsia="en-IN"/>
        </w:rPr>
        <w:t>were significantly more effective than the control,</w:t>
      </w:r>
      <w:r w:rsidRPr="00C06865">
        <w:rPr>
          <w:rFonts w:ascii="Times New Roman" w:hAnsi="Times New Roman" w:cs="Times New Roman"/>
        </w:rPr>
        <w:t xml:space="preserve"> the most effective treatment was T</w:t>
      </w:r>
      <w:r w:rsidRPr="00C06865">
        <w:rPr>
          <w:rFonts w:ascii="Times New Roman" w:hAnsi="Times New Roman" w:cs="Times New Roman"/>
          <w:vertAlign w:val="subscript"/>
        </w:rPr>
        <w:t>2</w:t>
      </w:r>
      <w:r w:rsidRPr="00C06865">
        <w:rPr>
          <w:rFonts w:ascii="Times New Roman" w:hAnsi="Times New Roman" w:cs="Times New Roman"/>
        </w:rPr>
        <w:t>-</w:t>
      </w:r>
      <w:r w:rsidRPr="00C06865">
        <w:rPr>
          <w:rFonts w:ascii="Times New Roman" w:hAnsi="Times New Roman" w:cs="Times New Roman"/>
          <w:i/>
          <w:iCs/>
          <w:color w:val="000000"/>
        </w:rPr>
        <w:t xml:space="preserve"> </w:t>
      </w:r>
      <w:r w:rsidRPr="00C06865">
        <w:rPr>
          <w:rFonts w:ascii="Times New Roman" w:eastAsia="Times New Roman" w:hAnsi="Times New Roman" w:cs="Times New Roman"/>
          <w:lang w:eastAsia="en-IN"/>
        </w:rPr>
        <w:t>NSKE @ 5%</w:t>
      </w:r>
      <w:r w:rsidRPr="00C06865">
        <w:rPr>
          <w:rFonts w:ascii="Times New Roman" w:hAnsi="Times New Roman" w:cs="Times New Roman"/>
        </w:rPr>
        <w:t xml:space="preserve"> showed significantly lower number of mustard aphid</w:t>
      </w:r>
      <w:r w:rsidR="008E0CFB">
        <w:rPr>
          <w:rFonts w:ascii="Times New Roman" w:hAnsi="Times New Roman" w:cs="Times New Roman"/>
        </w:rPr>
        <w:t xml:space="preserve">, </w:t>
      </w:r>
      <w:r w:rsidRPr="00C06865">
        <w:rPr>
          <w:rFonts w:ascii="Times New Roman" w:hAnsi="Times New Roman" w:cs="Times New Roman"/>
        </w:rPr>
        <w:t xml:space="preserve">where mean population of </w:t>
      </w:r>
      <w:r w:rsidR="006B0A40">
        <w:rPr>
          <w:rFonts w:ascii="Times New Roman" w:hAnsi="Times New Roman" w:cs="Times New Roman"/>
        </w:rPr>
        <w:t>both years</w:t>
      </w:r>
      <w:r w:rsidRPr="00C06865">
        <w:rPr>
          <w:rFonts w:ascii="Times New Roman" w:hAnsi="Times New Roman" w:cs="Times New Roman"/>
        </w:rPr>
        <w:t xml:space="preserve"> is 15.28 aphids/10cm central twig/plant and provided more protection to rapeseed mustard. The next treatments in order of superiority were T</w:t>
      </w:r>
      <w:r w:rsidRPr="00C06865">
        <w:rPr>
          <w:rFonts w:ascii="Times New Roman" w:hAnsi="Times New Roman" w:cs="Times New Roman"/>
          <w:vertAlign w:val="subscript"/>
        </w:rPr>
        <w:t>3</w:t>
      </w:r>
      <w:r w:rsidRPr="00C06865">
        <w:rPr>
          <w:rFonts w:ascii="Times New Roman" w:hAnsi="Times New Roman" w:cs="Times New Roman"/>
        </w:rPr>
        <w:t>-</w:t>
      </w:r>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Leccanium</w:t>
      </w:r>
      <w:proofErr w:type="spellEnd"/>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laccani</w:t>
      </w:r>
      <w:proofErr w:type="spellEnd"/>
      <w:r w:rsidRPr="00C06865">
        <w:rPr>
          <w:rFonts w:ascii="Times New Roman" w:hAnsi="Times New Roman" w:cs="Times New Roman"/>
        </w:rPr>
        <w:t xml:space="preserve"> 2gm/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(16.47 aphids/10cm central twig/plant), 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(19.08 aphids/10cm central twig/plant), T</w:t>
      </w:r>
      <w:r w:rsidRPr="00C06865">
        <w:rPr>
          <w:rFonts w:ascii="Times New Roman" w:hAnsi="Times New Roman" w:cs="Times New Roman"/>
          <w:vertAlign w:val="subscript"/>
        </w:rPr>
        <w:t>7</w:t>
      </w:r>
      <w:r w:rsidRPr="00C06865">
        <w:rPr>
          <w:rFonts w:ascii="Times New Roman" w:hAnsi="Times New Roman" w:cs="Times New Roman"/>
        </w:rPr>
        <w:t>-</w:t>
      </w:r>
      <w:r w:rsidRPr="00C06865">
        <w:rPr>
          <w:rFonts w:ascii="Times New Roman" w:hAnsi="Times New Roman" w:cs="Times New Roman"/>
          <w:i/>
        </w:rPr>
        <w:t>Lantana camara</w:t>
      </w:r>
      <w:r w:rsidRPr="00C06865">
        <w:rPr>
          <w:rFonts w:ascii="Times New Roman" w:hAnsi="Times New Roman" w:cs="Times New Roman"/>
        </w:rPr>
        <w:t xml:space="preserve"> Leaf Extract @ 5% (21.69 aphids/10cm central twig/plant), T</w:t>
      </w:r>
      <w:r w:rsidRPr="00C06865">
        <w:rPr>
          <w:rFonts w:ascii="Times New Roman" w:hAnsi="Times New Roman" w:cs="Times New Roman"/>
          <w:vertAlign w:val="subscript"/>
        </w:rPr>
        <w:t>6</w:t>
      </w:r>
      <w:r w:rsidRPr="00C06865">
        <w:rPr>
          <w:rFonts w:ascii="Times New Roman" w:hAnsi="Times New Roman" w:cs="Times New Roman"/>
        </w:rPr>
        <w:t>- Garlic Extract @ 5% (23.19 aphids/10cm central twig/plant), while the significantly higher population of aphids was found in the treatments T</w:t>
      </w:r>
      <w:r w:rsidRPr="00C06865">
        <w:rPr>
          <w:rFonts w:ascii="Times New Roman" w:hAnsi="Times New Roman" w:cs="Times New Roman"/>
          <w:vertAlign w:val="subscript"/>
        </w:rPr>
        <w:t>5</w:t>
      </w:r>
      <w:r w:rsidRPr="00C06865">
        <w:rPr>
          <w:rFonts w:ascii="Times New Roman" w:hAnsi="Times New Roman" w:cs="Times New Roman"/>
        </w:rPr>
        <w:t>-</w:t>
      </w:r>
      <w:r w:rsidRPr="00C06865">
        <w:rPr>
          <w:rFonts w:ascii="Times New Roman" w:hAnsi="Times New Roman" w:cs="Times New Roman"/>
          <w:color w:val="000000"/>
        </w:rPr>
        <w:t xml:space="preserve"> Eucalyptus </w:t>
      </w:r>
      <w:r w:rsidRPr="00C06865">
        <w:rPr>
          <w:rFonts w:ascii="Times New Roman" w:hAnsi="Times New Roman" w:cs="Times New Roman"/>
        </w:rPr>
        <w:t>Leaf Extract @ 5% (26.78 aphids/10cm central twig/plant) followed by T</w:t>
      </w:r>
      <w:r w:rsidRPr="00C06865">
        <w:rPr>
          <w:rFonts w:ascii="Times New Roman" w:hAnsi="Times New Roman" w:cs="Times New Roman"/>
          <w:vertAlign w:val="subscript"/>
        </w:rPr>
        <w:t>4</w:t>
      </w:r>
      <w:r w:rsidRPr="00C06865">
        <w:rPr>
          <w:rFonts w:ascii="Times New Roman" w:hAnsi="Times New Roman" w:cs="Times New Roman"/>
        </w:rPr>
        <w:t>- Parthenium Leaf Extract @ 5% (24.94 aphids/10cm central twig/plant). The highest population was found in treatment T</w:t>
      </w:r>
      <w:r w:rsidRPr="00C06865">
        <w:rPr>
          <w:rFonts w:ascii="Times New Roman" w:hAnsi="Times New Roman" w:cs="Times New Roman"/>
          <w:vertAlign w:val="subscript"/>
        </w:rPr>
        <w:t>8</w:t>
      </w:r>
      <w:r w:rsidRPr="00C06865">
        <w:rPr>
          <w:rFonts w:ascii="Times New Roman" w:hAnsi="Times New Roman" w:cs="Times New Roman"/>
        </w:rPr>
        <w:t xml:space="preserve"> i.e. control (</w:t>
      </w:r>
      <w:r w:rsidR="00161E86">
        <w:rPr>
          <w:rFonts w:ascii="Times New Roman" w:hAnsi="Times New Roman" w:cs="Times New Roman"/>
        </w:rPr>
        <w:t>w</w:t>
      </w:r>
      <w:r w:rsidRPr="00C06865">
        <w:rPr>
          <w:rFonts w:ascii="Times New Roman" w:hAnsi="Times New Roman" w:cs="Times New Roman"/>
        </w:rPr>
        <w:t xml:space="preserve">ater spray) with </w:t>
      </w:r>
      <w:r w:rsidRPr="00C06865">
        <w:rPr>
          <w:rFonts w:ascii="Times New Roman" w:hAnsi="Times New Roman" w:cs="Times New Roman"/>
        </w:rPr>
        <w:lastRenderedPageBreak/>
        <w:t xml:space="preserve">the mean population </w:t>
      </w:r>
      <w:r w:rsidR="00FA04BC">
        <w:rPr>
          <w:rFonts w:ascii="Times New Roman" w:hAnsi="Times New Roman" w:cs="Times New Roman"/>
        </w:rPr>
        <w:t xml:space="preserve">of </w:t>
      </w:r>
      <w:r w:rsidRPr="00C06865">
        <w:rPr>
          <w:rFonts w:ascii="Times New Roman" w:hAnsi="Times New Roman" w:cs="Times New Roman"/>
        </w:rPr>
        <w:t>61.11 aphid/10cm central twig/plant. However statistically, the treatment T</w:t>
      </w:r>
      <w:r w:rsidRPr="00C06865">
        <w:rPr>
          <w:rFonts w:ascii="Times New Roman" w:hAnsi="Times New Roman" w:cs="Times New Roman"/>
          <w:vertAlign w:val="subscript"/>
        </w:rPr>
        <w:t>2</w:t>
      </w:r>
      <w:r w:rsidRPr="00C06865">
        <w:rPr>
          <w:rFonts w:ascii="Times New Roman" w:hAnsi="Times New Roman" w:cs="Times New Roman"/>
        </w:rPr>
        <w:t>-</w:t>
      </w:r>
      <w:r w:rsidRPr="00C06865">
        <w:rPr>
          <w:rFonts w:ascii="Times New Roman" w:hAnsi="Times New Roman" w:cs="Times New Roman"/>
          <w:i/>
          <w:iCs/>
          <w:color w:val="000000"/>
        </w:rPr>
        <w:t xml:space="preserve"> </w:t>
      </w:r>
      <w:r w:rsidRPr="00C06865">
        <w:rPr>
          <w:rFonts w:ascii="Times New Roman" w:eastAsia="Times New Roman" w:hAnsi="Times New Roman" w:cs="Times New Roman"/>
          <w:lang w:eastAsia="en-IN"/>
        </w:rPr>
        <w:t>NSKE @ 5%, T</w:t>
      </w:r>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2gm/liter and </w:t>
      </w:r>
      <w:r w:rsidRPr="00C06865">
        <w:rPr>
          <w:rFonts w:ascii="Times New Roman" w:hAnsi="Times New Roman" w:cs="Times New Roman"/>
        </w:rPr>
        <w:t>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eastAsia="Times New Roman" w:hAnsi="Times New Roman" w:cs="Times New Roman"/>
          <w:lang w:eastAsia="en-IN"/>
        </w:rPr>
        <w:t xml:space="preserve"> </w:t>
      </w:r>
      <w:r w:rsidR="00E1231B">
        <w:rPr>
          <w:rFonts w:ascii="Times New Roman" w:eastAsia="Times New Roman" w:hAnsi="Times New Roman" w:cs="Times New Roman"/>
          <w:lang w:eastAsia="en-IN"/>
        </w:rPr>
        <w:t xml:space="preserve">were </w:t>
      </w:r>
      <w:r w:rsidRPr="00C06865">
        <w:rPr>
          <w:rFonts w:ascii="Times New Roman" w:eastAsia="Times New Roman" w:hAnsi="Times New Roman" w:cs="Times New Roman"/>
          <w:lang w:eastAsia="en-IN"/>
        </w:rPr>
        <w:t>at par with each other, but they differed significantly from rest of the treatments.</w:t>
      </w:r>
    </w:p>
    <w:p w14:paraId="6F279E62" w14:textId="04C576D0"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The mean data of both year spray</w:t>
      </w:r>
      <w:r w:rsidR="007376FC">
        <w:rPr>
          <w:rFonts w:ascii="Times New Roman" w:hAnsi="Times New Roman" w:cs="Times New Roman"/>
        </w:rPr>
        <w:t>s</w:t>
      </w:r>
      <w:r w:rsidRPr="00C06865">
        <w:rPr>
          <w:rFonts w:ascii="Times New Roman" w:hAnsi="Times New Roman" w:cs="Times New Roman"/>
        </w:rPr>
        <w:t xml:space="preserve"> </w:t>
      </w:r>
      <w:r w:rsidR="00D05E1C">
        <w:rPr>
          <w:rFonts w:ascii="Times New Roman" w:hAnsi="Times New Roman" w:cs="Times New Roman"/>
        </w:rPr>
        <w:t xml:space="preserve">evaluated </w:t>
      </w:r>
      <w:r w:rsidRPr="00C06865">
        <w:rPr>
          <w:rFonts w:ascii="Times New Roman" w:hAnsi="Times New Roman" w:cs="Times New Roman"/>
        </w:rPr>
        <w:t>the</w:t>
      </w:r>
      <w:r w:rsidRPr="00C06865">
        <w:rPr>
          <w:rFonts w:ascii="Times New Roman" w:eastAsia="Times New Roman" w:hAnsi="Times New Roman" w:cs="Times New Roman"/>
          <w:lang w:eastAsia="en-IN"/>
        </w:rPr>
        <w:t xml:space="preserve"> percent reduction</w:t>
      </w:r>
      <w:r w:rsidR="0092464F">
        <w:rPr>
          <w:rFonts w:ascii="Times New Roman" w:eastAsia="Times New Roman" w:hAnsi="Times New Roman" w:cs="Times New Roman"/>
          <w:lang w:eastAsia="en-IN"/>
        </w:rPr>
        <w:t xml:space="preserve"> over control</w:t>
      </w:r>
      <w:r w:rsidRPr="00C06865">
        <w:rPr>
          <w:rFonts w:ascii="Times New Roman" w:eastAsia="Times New Roman" w:hAnsi="Times New Roman" w:cs="Times New Roman"/>
          <w:lang w:eastAsia="en-IN"/>
        </w:rPr>
        <w:t xml:space="preserve"> of Aphids population</w:t>
      </w:r>
      <w:r w:rsidR="00335E9F">
        <w:rPr>
          <w:rFonts w:ascii="Times New Roman" w:eastAsia="Times New Roman" w:hAnsi="Times New Roman" w:cs="Times New Roman"/>
          <w:lang w:eastAsia="en-IN"/>
        </w:rPr>
        <w:t>.</w:t>
      </w:r>
      <w:r w:rsidRPr="00C06865">
        <w:rPr>
          <w:rFonts w:ascii="Times New Roman" w:eastAsia="Times New Roman" w:hAnsi="Times New Roman" w:cs="Times New Roman"/>
          <w:lang w:eastAsia="en-IN"/>
        </w:rPr>
        <w:t xml:space="preserve"> </w:t>
      </w:r>
      <w:r w:rsidR="00335E9F">
        <w:rPr>
          <w:rFonts w:ascii="Times New Roman" w:eastAsia="Times New Roman" w:hAnsi="Times New Roman" w:cs="Times New Roman"/>
          <w:lang w:eastAsia="en-IN"/>
        </w:rPr>
        <w:t>A</w:t>
      </w:r>
      <w:r w:rsidRPr="00C06865">
        <w:rPr>
          <w:rFonts w:ascii="Times New Roman" w:eastAsia="Times New Roman" w:hAnsi="Times New Roman" w:cs="Times New Roman"/>
          <w:lang w:eastAsia="en-IN"/>
        </w:rPr>
        <w:t>ll</w:t>
      </w:r>
      <w:r w:rsidR="00B23068">
        <w:rPr>
          <w:rFonts w:ascii="Times New Roman" w:eastAsia="Times New Roman" w:hAnsi="Times New Roman" w:cs="Times New Roman"/>
          <w:lang w:eastAsia="en-IN"/>
        </w:rPr>
        <w:t xml:space="preserve"> the</w:t>
      </w:r>
      <w:r w:rsidRPr="00C06865">
        <w:rPr>
          <w:rFonts w:ascii="Times New Roman" w:eastAsia="Times New Roman" w:hAnsi="Times New Roman" w:cs="Times New Roman"/>
          <w:lang w:eastAsia="en-IN"/>
        </w:rPr>
        <w:t xml:space="preserve"> treatments</w:t>
      </w:r>
      <w:r w:rsidR="00B23068">
        <w:rPr>
          <w:rFonts w:ascii="Times New Roman" w:eastAsia="Times New Roman" w:hAnsi="Times New Roman" w:cs="Times New Roman"/>
          <w:lang w:eastAsia="en-IN"/>
        </w:rPr>
        <w:t xml:space="preserve"> </w:t>
      </w:r>
      <w:r w:rsidRPr="00C06865">
        <w:rPr>
          <w:rFonts w:ascii="Times New Roman" w:eastAsia="Times New Roman" w:hAnsi="Times New Roman" w:cs="Times New Roman"/>
          <w:lang w:eastAsia="en-IN"/>
        </w:rPr>
        <w:t>considerably reduced Aphids populations,</w:t>
      </w:r>
      <w:r w:rsidRPr="00C06865">
        <w:rPr>
          <w:rFonts w:ascii="Times New Roman" w:hAnsi="Times New Roman" w:cs="Times New Roman"/>
        </w:rPr>
        <w:t xml:space="preserve"> while the most effective treatment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-NSKE @ 5% with 74.99% reduction followed by  T</w:t>
      </w:r>
      <w:r w:rsidRPr="00C06865">
        <w:rPr>
          <w:rFonts w:ascii="Times New Roman" w:eastAsia="Times New Roman" w:hAnsi="Times New Roman" w:cs="Times New Roman"/>
          <w:vertAlign w:val="subscript"/>
          <w:lang w:eastAsia="en-IN"/>
        </w:rPr>
        <w:t>3</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Leccanium </w:t>
      </w:r>
      <w:proofErr w:type="spellStart"/>
      <w:r w:rsidRPr="00C06865">
        <w:rPr>
          <w:rFonts w:ascii="Times New Roman" w:eastAsia="Times New Roman" w:hAnsi="Times New Roman" w:cs="Times New Roman"/>
          <w:i/>
          <w:lang w:eastAsia="en-IN"/>
        </w:rPr>
        <w:t>laccani</w:t>
      </w:r>
      <w:proofErr w:type="spellEnd"/>
      <w:r w:rsidRPr="00C06865">
        <w:rPr>
          <w:rFonts w:ascii="Times New Roman" w:eastAsia="Times New Roman" w:hAnsi="Times New Roman" w:cs="Times New Roman"/>
          <w:lang w:eastAsia="en-IN"/>
        </w:rPr>
        <w:t xml:space="preserve"> 2gm/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73.04% and T</w:t>
      </w:r>
      <w:r w:rsidRPr="00C06865">
        <w:rPr>
          <w:rFonts w:ascii="Times New Roman" w:eastAsia="Times New Roman" w:hAnsi="Times New Roman" w:cs="Times New Roman"/>
          <w:vertAlign w:val="subscript"/>
          <w:lang w:eastAsia="en-IN"/>
        </w:rPr>
        <w:t>1</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 xml:space="preserve">Beauveria </w:t>
      </w:r>
      <w:proofErr w:type="spellStart"/>
      <w:r w:rsidRPr="00C06865">
        <w:rPr>
          <w:rFonts w:ascii="Times New Roman" w:eastAsia="Times New Roman" w:hAnsi="Times New Roman" w:cs="Times New Roman"/>
          <w:i/>
          <w:lang w:eastAsia="en-IN"/>
        </w:rPr>
        <w:t>bassiana</w:t>
      </w:r>
      <w:proofErr w:type="spellEnd"/>
      <w:r w:rsidRPr="00C06865">
        <w:rPr>
          <w:rFonts w:ascii="Times New Roman" w:eastAsia="Times New Roman" w:hAnsi="Times New Roman" w:cs="Times New Roman"/>
          <w:lang w:eastAsia="en-IN"/>
        </w:rPr>
        <w:t xml:space="preserve"> 5gm/</w:t>
      </w:r>
      <w:proofErr w:type="spellStart"/>
      <w:r w:rsidRPr="00C06865">
        <w:rPr>
          <w:rFonts w:ascii="Times New Roman" w:eastAsia="Times New Roman" w:hAnsi="Times New Roman" w:cs="Times New Roman"/>
          <w:lang w:eastAsia="en-IN"/>
        </w:rPr>
        <w:t>litre</w:t>
      </w:r>
      <w:proofErr w:type="spellEnd"/>
      <w:r w:rsidRPr="00C06865">
        <w:rPr>
          <w:rFonts w:ascii="Times New Roman" w:eastAsia="Times New Roman" w:hAnsi="Times New Roman" w:cs="Times New Roman"/>
          <w:lang w:eastAsia="en-IN"/>
        </w:rPr>
        <w:t xml:space="preserve"> with 68.77</w:t>
      </w:r>
      <w:r w:rsidR="004004BB">
        <w:rPr>
          <w:rFonts w:ascii="Times New Roman" w:eastAsia="Times New Roman" w:hAnsi="Times New Roman" w:cs="Times New Roman"/>
          <w:lang w:eastAsia="en-IN"/>
        </w:rPr>
        <w:t>%</w:t>
      </w:r>
      <w:r w:rsidRPr="00C06865">
        <w:rPr>
          <w:rFonts w:ascii="Times New Roman" w:eastAsia="Times New Roman" w:hAnsi="Times New Roman" w:cs="Times New Roman"/>
          <w:lang w:eastAsia="en-IN"/>
        </w:rPr>
        <w:t>, while the least effective treatments on the basis of reduction over control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 xml:space="preserve">-Eucalyptus Leaf Extract @ 5% with 56.17%, </w:t>
      </w:r>
      <w:r w:rsidRPr="00C06865">
        <w:rPr>
          <w:rFonts w:ascii="Times New Roman" w:hAnsi="Times New Roman" w:cs="Times New Roman"/>
        </w:rPr>
        <w:t>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with 59.18%,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6</w:t>
      </w:r>
      <w:r w:rsidRPr="00C06865">
        <w:rPr>
          <w:rFonts w:ascii="Times New Roman" w:eastAsia="Times New Roman" w:hAnsi="Times New Roman" w:cs="Times New Roman"/>
          <w:lang w:eastAsia="en-IN"/>
        </w:rPr>
        <w:t>-Garlic Extract @ 5% with 62.05% and T</w:t>
      </w:r>
      <w:r w:rsidRPr="00C06865">
        <w:rPr>
          <w:rFonts w:ascii="Times New Roman" w:eastAsia="Times New Roman" w:hAnsi="Times New Roman" w:cs="Times New Roman"/>
          <w:vertAlign w:val="subscript"/>
          <w:lang w:eastAsia="en-IN"/>
        </w:rPr>
        <w:t>7</w:t>
      </w:r>
      <w:r w:rsidRPr="00C06865">
        <w:rPr>
          <w:rFonts w:ascii="Times New Roman" w:eastAsia="Times New Roman" w:hAnsi="Times New Roman" w:cs="Times New Roman"/>
          <w:lang w:eastAsia="en-IN"/>
        </w:rPr>
        <w:t>-</w:t>
      </w:r>
      <w:r w:rsidRPr="00C06865">
        <w:rPr>
          <w:rFonts w:ascii="Times New Roman" w:eastAsia="Times New Roman" w:hAnsi="Times New Roman" w:cs="Times New Roman"/>
          <w:i/>
          <w:lang w:eastAsia="en-IN"/>
        </w:rPr>
        <w:t>Lantana camara</w:t>
      </w:r>
      <w:r w:rsidRPr="00C06865">
        <w:rPr>
          <w:rFonts w:ascii="Times New Roman" w:eastAsia="Times New Roman" w:hAnsi="Times New Roman" w:cs="Times New Roman"/>
          <w:lang w:eastAsia="en-IN"/>
        </w:rPr>
        <w:t xml:space="preserve"> Leaf Extract @ 5% with 64.50%.</w:t>
      </w:r>
    </w:p>
    <w:p w14:paraId="5DF41607" w14:textId="4307AB23" w:rsidR="0032075E" w:rsidRPr="00C06865" w:rsidRDefault="00F7316C" w:rsidP="007C6C9C">
      <w:pPr>
        <w:tabs>
          <w:tab w:val="left" w:pos="709"/>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32075E" w:rsidRPr="00C06865">
        <w:rPr>
          <w:rFonts w:ascii="Times New Roman" w:hAnsi="Times New Roman" w:cs="Times New Roman"/>
        </w:rPr>
        <w:t xml:space="preserve">The pooled </w:t>
      </w:r>
      <w:r w:rsidR="000C2B11">
        <w:rPr>
          <w:rFonts w:ascii="Times New Roman" w:hAnsi="Times New Roman" w:cs="Times New Roman"/>
        </w:rPr>
        <w:t xml:space="preserve">yield </w:t>
      </w:r>
      <w:r w:rsidR="0032075E" w:rsidRPr="00C06865">
        <w:rPr>
          <w:rFonts w:ascii="Times New Roman" w:hAnsi="Times New Roman" w:cs="Times New Roman"/>
        </w:rPr>
        <w:t>data revealed that all the treatments produced</w:t>
      </w:r>
      <w:r w:rsidR="00972D8A">
        <w:rPr>
          <w:rFonts w:ascii="Times New Roman" w:hAnsi="Times New Roman" w:cs="Times New Roman"/>
        </w:rPr>
        <w:t xml:space="preserve"> </w:t>
      </w:r>
      <w:r w:rsidR="0032075E" w:rsidRPr="00C06865">
        <w:rPr>
          <w:rFonts w:ascii="Times New Roman" w:hAnsi="Times New Roman" w:cs="Times New Roman"/>
        </w:rPr>
        <w:t>significantly</w:t>
      </w:r>
      <w:r w:rsidR="00972D8A">
        <w:rPr>
          <w:rFonts w:ascii="Times New Roman" w:hAnsi="Times New Roman" w:cs="Times New Roman"/>
        </w:rPr>
        <w:t xml:space="preserve"> higher </w:t>
      </w:r>
      <w:r w:rsidR="0032075E" w:rsidRPr="00C06865">
        <w:rPr>
          <w:rFonts w:ascii="Times New Roman" w:hAnsi="Times New Roman" w:cs="Times New Roman"/>
        </w:rPr>
        <w:t xml:space="preserve">yield over untreated check i.e. 7.58 q/ha. </w:t>
      </w:r>
      <w:r w:rsidR="00120020">
        <w:rPr>
          <w:rFonts w:ascii="Times New Roman" w:hAnsi="Times New Roman" w:cs="Times New Roman"/>
        </w:rPr>
        <w:t>T</w:t>
      </w:r>
      <w:r w:rsidR="0032075E" w:rsidRPr="00C06865">
        <w:rPr>
          <w:rFonts w:ascii="Times New Roman" w:hAnsi="Times New Roman" w:cs="Times New Roman"/>
        </w:rPr>
        <w:t>he significantly highe</w:t>
      </w:r>
      <w:r w:rsidR="00F35330">
        <w:rPr>
          <w:rFonts w:ascii="Times New Roman" w:hAnsi="Times New Roman" w:cs="Times New Roman"/>
        </w:rPr>
        <w:t>r</w:t>
      </w:r>
      <w:r w:rsidR="0032075E" w:rsidRPr="00C06865">
        <w:rPr>
          <w:rFonts w:ascii="Times New Roman" w:hAnsi="Times New Roman" w:cs="Times New Roman"/>
        </w:rPr>
        <w:t xml:space="preserve"> yield of Mustard was found in the treatment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 (12.25 q/ha)</w:t>
      </w:r>
      <w:r w:rsidR="0032075E" w:rsidRPr="00C06865">
        <w:rPr>
          <w:rFonts w:ascii="Times New Roman" w:hAnsi="Times New Roman" w:cs="Times New Roman"/>
        </w:rPr>
        <w:t xml:space="preserve"> followed by treatment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(10.50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(10.04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and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(9.79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while the significantly low</w:t>
      </w:r>
      <w:r w:rsidR="00807806">
        <w:rPr>
          <w:rFonts w:ascii="Times New Roman" w:hAnsi="Times New Roman" w:cs="Times New Roman"/>
        </w:rPr>
        <w:t>er</w:t>
      </w:r>
      <w:r w:rsidR="0032075E" w:rsidRPr="00C06865">
        <w:rPr>
          <w:rFonts w:ascii="Times New Roman" w:hAnsi="Times New Roman" w:cs="Times New Roman"/>
        </w:rPr>
        <w:t xml:space="preserve"> yield  of Mustard was found in the treatments T</w:t>
      </w:r>
      <w:r w:rsidR="0032075E" w:rsidRPr="00C06865">
        <w:rPr>
          <w:rFonts w:ascii="Times New Roman" w:hAnsi="Times New Roman" w:cs="Times New Roman"/>
          <w:vertAlign w:val="subscript"/>
        </w:rPr>
        <w:t>4</w:t>
      </w:r>
      <w:r w:rsidR="0032075E" w:rsidRPr="00C06865">
        <w:rPr>
          <w:rFonts w:ascii="Times New Roman" w:hAnsi="Times New Roman" w:cs="Times New Roman"/>
        </w:rPr>
        <w:t xml:space="preserve">- Parthenium Leaf Extract @ 5% (9.58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followed by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 xml:space="preserve">Leaf Extract @ 5% (8.92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The lowest yield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(Water spray) with 7.58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xml:space="preserve">. However statistically,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and T</w:t>
      </w:r>
      <w:r w:rsidR="0032075E" w:rsidRPr="00C06865">
        <w:rPr>
          <w:rFonts w:ascii="Times New Roman" w:eastAsia="Times New Roman" w:hAnsi="Times New Roman" w:cs="Times New Roman"/>
          <w:vertAlign w:val="subscript"/>
          <w:lang w:eastAsia="en-IN"/>
        </w:rPr>
        <w:t>1</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Beauveria </w:t>
      </w:r>
      <w:proofErr w:type="spellStart"/>
      <w:r w:rsidR="0032075E" w:rsidRPr="00C06865">
        <w:rPr>
          <w:rFonts w:ascii="Times New Roman" w:eastAsia="Times New Roman" w:hAnsi="Times New Roman" w:cs="Times New Roman"/>
          <w:i/>
          <w:lang w:eastAsia="en-IN"/>
        </w:rPr>
        <w:t>bassiana</w:t>
      </w:r>
      <w:proofErr w:type="spellEnd"/>
      <w:r w:rsidR="0032075E" w:rsidRPr="00C06865">
        <w:rPr>
          <w:rFonts w:ascii="Times New Roman" w:eastAsia="Times New Roman" w:hAnsi="Times New Roman" w:cs="Times New Roman"/>
          <w:lang w:eastAsia="en-IN"/>
        </w:rPr>
        <w:t xml:space="preserve"> 5gm/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were statistically comparable to each other, but they differed significantly from T</w:t>
      </w:r>
      <w:r w:rsidR="0032075E" w:rsidRPr="00C06865">
        <w:rPr>
          <w:rFonts w:ascii="Times New Roman" w:eastAsia="Times New Roman" w:hAnsi="Times New Roman" w:cs="Times New Roman"/>
          <w:vertAlign w:val="subscript"/>
          <w:lang w:eastAsia="en-IN"/>
        </w:rPr>
        <w:t>7</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Lantana camara</w:t>
      </w:r>
      <w:r w:rsidR="0032075E" w:rsidRPr="00C06865">
        <w:rPr>
          <w:rFonts w:ascii="Times New Roman" w:eastAsia="Times New Roman" w:hAnsi="Times New Roman" w:cs="Times New Roman"/>
          <w:lang w:eastAsia="en-IN"/>
        </w:rPr>
        <w:t xml:space="preserve"> Leaf Extract @ 5%, T</w:t>
      </w:r>
      <w:r w:rsidR="0032075E" w:rsidRPr="00C06865">
        <w:rPr>
          <w:rFonts w:ascii="Times New Roman" w:eastAsia="Times New Roman" w:hAnsi="Times New Roman" w:cs="Times New Roman"/>
          <w:vertAlign w:val="subscript"/>
          <w:lang w:eastAsia="en-IN"/>
        </w:rPr>
        <w:t>6</w:t>
      </w:r>
      <w:r w:rsidR="0032075E" w:rsidRPr="00C06865">
        <w:rPr>
          <w:rFonts w:ascii="Times New Roman" w:eastAsia="Times New Roman" w:hAnsi="Times New Roman" w:cs="Times New Roman"/>
          <w:lang w:eastAsia="en-IN"/>
        </w:rPr>
        <w:t>-Garlic Extract @ 5%, T</w:t>
      </w:r>
      <w:r w:rsidR="0032075E" w:rsidRPr="00C06865">
        <w:rPr>
          <w:rFonts w:ascii="Times New Roman" w:eastAsia="Times New Roman" w:hAnsi="Times New Roman" w:cs="Times New Roman"/>
          <w:vertAlign w:val="subscript"/>
          <w:lang w:eastAsia="en-IN"/>
        </w:rPr>
        <w:t>4</w:t>
      </w:r>
      <w:r w:rsidR="0032075E" w:rsidRPr="00C06865">
        <w:rPr>
          <w:rFonts w:ascii="Times New Roman" w:eastAsia="Times New Roman" w:hAnsi="Times New Roman" w:cs="Times New Roman"/>
          <w:lang w:eastAsia="en-IN"/>
        </w:rPr>
        <w:t>-Parthenium Leaf Extract @ 5% and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w:t>
      </w:r>
    </w:p>
    <w:p w14:paraId="77FDF144" w14:textId="487F1E17" w:rsidR="0032075E" w:rsidRPr="00C06865" w:rsidRDefault="00934369" w:rsidP="007C6C9C">
      <w:pPr>
        <w:pStyle w:val="BodyText"/>
        <w:tabs>
          <w:tab w:val="left" w:pos="567"/>
        </w:tabs>
        <w:spacing w:line="360" w:lineRule="auto"/>
        <w:ind w:right="-46"/>
        <w:jc w:val="both"/>
      </w:pPr>
      <w:r>
        <w:rPr>
          <w:lang w:eastAsia="en-IN"/>
        </w:rPr>
        <w:tab/>
      </w:r>
      <w:r w:rsidR="0032075E" w:rsidRPr="00C06865">
        <w:rPr>
          <w:lang w:eastAsia="en-IN"/>
        </w:rPr>
        <w:t>The present findings are in accordance with the finding of</w:t>
      </w:r>
      <w:r w:rsidR="0032075E" w:rsidRPr="00C06865">
        <w:rPr>
          <w:b/>
        </w:rPr>
        <w:t xml:space="preserve"> Arvind </w:t>
      </w:r>
      <w:r w:rsidR="0032075E" w:rsidRPr="00C06865">
        <w:rPr>
          <w:b/>
          <w:i/>
        </w:rPr>
        <w:t>et al</w:t>
      </w:r>
      <w:r w:rsidR="0032075E" w:rsidRPr="00C06865">
        <w:rPr>
          <w:b/>
        </w:rPr>
        <w:t>. (2025)</w:t>
      </w:r>
      <w:r w:rsidR="009E36E8">
        <w:rPr>
          <w:b/>
        </w:rPr>
        <w:t xml:space="preserve"> </w:t>
      </w:r>
      <w:r w:rsidR="009E36E8" w:rsidRPr="00B564F6">
        <w:rPr>
          <w:bCs/>
        </w:rPr>
        <w:t>who</w:t>
      </w:r>
      <w:r w:rsidR="0032075E" w:rsidRPr="00C06865">
        <w:rPr>
          <w:b/>
        </w:rPr>
        <w:t xml:space="preserve"> </w:t>
      </w:r>
      <w:r w:rsidR="0032075E" w:rsidRPr="00C06865">
        <w:rPr>
          <w:bCs/>
        </w:rPr>
        <w:t>reported</w:t>
      </w:r>
      <w:r w:rsidR="0032075E" w:rsidRPr="00C06865">
        <w:rPr>
          <w:b/>
        </w:rPr>
        <w:t xml:space="preserve"> </w:t>
      </w:r>
      <w:r w:rsidR="0032075E" w:rsidRPr="00C06865">
        <w:rPr>
          <w:bCs/>
        </w:rPr>
        <w:t>the</w:t>
      </w:r>
      <w:r w:rsidR="0032075E" w:rsidRPr="00C06865">
        <w:rPr>
          <w:b/>
        </w:rPr>
        <w:t xml:space="preserve"> </w:t>
      </w:r>
      <w:r w:rsidR="0032075E" w:rsidRPr="00C06865">
        <w:t xml:space="preserve">effectiveness of various bio-pesticides and plant-derived products in controlling infestation of aphid, </w:t>
      </w:r>
      <w:proofErr w:type="spellStart"/>
      <w:r w:rsidR="0032075E" w:rsidRPr="00C06865">
        <w:rPr>
          <w:i/>
        </w:rPr>
        <w:t>Lipaphis</w:t>
      </w:r>
      <w:proofErr w:type="spellEnd"/>
      <w:r w:rsidR="0032075E" w:rsidRPr="00C06865">
        <w:rPr>
          <w:i/>
        </w:rPr>
        <w:t xml:space="preserve"> </w:t>
      </w:r>
      <w:proofErr w:type="spellStart"/>
      <w:r w:rsidR="0032075E" w:rsidRPr="00C06865">
        <w:rPr>
          <w:i/>
        </w:rPr>
        <w:t>erysimi</w:t>
      </w:r>
      <w:proofErr w:type="spellEnd"/>
      <w:r w:rsidR="0032075E" w:rsidRPr="00C06865">
        <w:t xml:space="preserve"> </w:t>
      </w:r>
      <w:proofErr w:type="spellStart"/>
      <w:r w:rsidR="0032075E" w:rsidRPr="00C06865">
        <w:t>Kalt</w:t>
      </w:r>
      <w:proofErr w:type="spellEnd"/>
      <w:r w:rsidR="0032075E" w:rsidRPr="00C06865">
        <w:t xml:space="preserve">. in mustard crop through two rounds of spraying. Treatments included </w:t>
      </w:r>
      <w:r w:rsidR="0032075E" w:rsidRPr="00C06865">
        <w:rPr>
          <w:i/>
        </w:rPr>
        <w:t xml:space="preserve">Metarhizium </w:t>
      </w:r>
      <w:proofErr w:type="spellStart"/>
      <w:r w:rsidR="0032075E" w:rsidRPr="00C06865">
        <w:rPr>
          <w:i/>
        </w:rPr>
        <w:t>anisopliae</w:t>
      </w:r>
      <w:proofErr w:type="spellEnd"/>
      <w:r w:rsidR="0032075E" w:rsidRPr="00C06865">
        <w:t xml:space="preserve">, </w:t>
      </w:r>
      <w:r w:rsidR="0032075E" w:rsidRPr="00C06865">
        <w:rPr>
          <w:i/>
        </w:rPr>
        <w:t xml:space="preserve">Beauveria </w:t>
      </w:r>
      <w:proofErr w:type="spellStart"/>
      <w:r w:rsidR="0032075E" w:rsidRPr="00C06865">
        <w:rPr>
          <w:i/>
        </w:rPr>
        <w:t>bassiana</w:t>
      </w:r>
      <w:proofErr w:type="spellEnd"/>
      <w:r w:rsidR="0032075E" w:rsidRPr="00C06865">
        <w:t xml:space="preserve">, </w:t>
      </w:r>
      <w:proofErr w:type="spellStart"/>
      <w:r w:rsidR="0032075E" w:rsidRPr="00C06865">
        <w:rPr>
          <w:i/>
        </w:rPr>
        <w:t>Lecanicillium</w:t>
      </w:r>
      <w:proofErr w:type="spellEnd"/>
      <w:r w:rsidR="0032075E" w:rsidRPr="00C06865">
        <w:rPr>
          <w:i/>
        </w:rPr>
        <w:t xml:space="preserve"> </w:t>
      </w:r>
      <w:proofErr w:type="spellStart"/>
      <w:r w:rsidR="0032075E" w:rsidRPr="00C06865">
        <w:rPr>
          <w:i/>
        </w:rPr>
        <w:t>lecanii</w:t>
      </w:r>
      <w:proofErr w:type="spellEnd"/>
      <w:r w:rsidR="0032075E" w:rsidRPr="00C06865">
        <w:t xml:space="preserve">, </w:t>
      </w:r>
      <w:proofErr w:type="spellStart"/>
      <w:r w:rsidR="0032075E" w:rsidRPr="00C06865">
        <w:t>Azadirachtin</w:t>
      </w:r>
      <w:proofErr w:type="spellEnd"/>
      <w:r w:rsidR="0032075E" w:rsidRPr="00C06865">
        <w:t xml:space="preserve">, NSKE (5.0%), neem oil (1.0%), </w:t>
      </w:r>
      <w:proofErr w:type="spellStart"/>
      <w:r w:rsidR="0032075E" w:rsidRPr="00C06865">
        <w:t>karanj</w:t>
      </w:r>
      <w:proofErr w:type="spellEnd"/>
      <w:r w:rsidR="0032075E" w:rsidRPr="00C06865">
        <w:t xml:space="preserve"> oil (1.0%), </w:t>
      </w:r>
      <w:proofErr w:type="spellStart"/>
      <w:r w:rsidR="0032075E" w:rsidRPr="00C06865">
        <w:t>karanj</w:t>
      </w:r>
      <w:proofErr w:type="spellEnd"/>
      <w:r w:rsidR="0032075E" w:rsidRPr="00C06865">
        <w:t xml:space="preserve"> seed extract (5.0%), and a standard check involving alternate spray of dimethoate (0.03%)/malathion (0.05%). Results indicated that among biorationals, azadirachtin, NSKE and neem oil were most effective. Though biorationals were relatively less efficacious than standard check, considering their safety to environment and residue free food production, these can be included in IPM of mustard. </w:t>
      </w:r>
      <w:r w:rsidR="0032075E" w:rsidRPr="00C06865">
        <w:rPr>
          <w:b/>
        </w:rPr>
        <w:t xml:space="preserve">Pandey </w:t>
      </w:r>
      <w:r w:rsidR="0032075E" w:rsidRPr="00C06865">
        <w:rPr>
          <w:b/>
          <w:i/>
        </w:rPr>
        <w:t>et al</w:t>
      </w:r>
      <w:r w:rsidR="0032075E" w:rsidRPr="00C06865">
        <w:rPr>
          <w:b/>
        </w:rPr>
        <w:t>. (2023)</w:t>
      </w:r>
      <w:r w:rsidR="0032075E" w:rsidRPr="00C06865">
        <w:t xml:space="preserve"> also revealed that the plant treated with bio-pesticides</w:t>
      </w:r>
      <w:r w:rsidR="0032075E" w:rsidRPr="00C06865">
        <w:rPr>
          <w:spacing w:val="40"/>
        </w:rPr>
        <w:t xml:space="preserve"> </w:t>
      </w:r>
      <w:r w:rsidR="0032075E" w:rsidRPr="00C06865">
        <w:t>registered</w:t>
      </w:r>
      <w:r w:rsidR="0032075E" w:rsidRPr="00C06865">
        <w:rPr>
          <w:spacing w:val="-1"/>
        </w:rPr>
        <w:t xml:space="preserve"> </w:t>
      </w:r>
      <w:r w:rsidR="0032075E" w:rsidRPr="00C06865">
        <w:t>a</w:t>
      </w:r>
      <w:r w:rsidR="0032075E" w:rsidRPr="00C06865">
        <w:rPr>
          <w:spacing w:val="-2"/>
        </w:rPr>
        <w:t xml:space="preserve"> </w:t>
      </w:r>
      <w:r w:rsidR="0032075E" w:rsidRPr="00C06865">
        <w:t>significant</w:t>
      </w:r>
      <w:r w:rsidR="0032075E" w:rsidRPr="00C06865">
        <w:rPr>
          <w:spacing w:val="-1"/>
        </w:rPr>
        <w:t xml:space="preserve"> </w:t>
      </w:r>
      <w:r w:rsidR="0032075E" w:rsidRPr="00C06865">
        <w:t>difference</w:t>
      </w:r>
      <w:r w:rsidR="0032075E" w:rsidRPr="00C06865">
        <w:rPr>
          <w:spacing w:val="-2"/>
        </w:rPr>
        <w:t xml:space="preserve"> </w:t>
      </w:r>
      <w:r w:rsidR="0032075E" w:rsidRPr="00C06865">
        <w:t>of</w:t>
      </w:r>
      <w:r w:rsidR="0032075E" w:rsidRPr="00C06865">
        <w:rPr>
          <w:spacing w:val="-2"/>
        </w:rPr>
        <w:t xml:space="preserve"> </w:t>
      </w:r>
      <w:r w:rsidR="0032075E" w:rsidRPr="00C06865">
        <w:t>mustard</w:t>
      </w:r>
      <w:r w:rsidR="0032075E" w:rsidRPr="00C06865">
        <w:rPr>
          <w:spacing w:val="-2"/>
        </w:rPr>
        <w:t xml:space="preserve"> </w:t>
      </w:r>
      <w:r w:rsidR="0032075E" w:rsidRPr="00C06865">
        <w:t xml:space="preserve">aphid, </w:t>
      </w:r>
      <w:r w:rsidR="0032075E" w:rsidRPr="00C06865">
        <w:rPr>
          <w:i/>
        </w:rPr>
        <w:t>L.</w:t>
      </w:r>
      <w:r w:rsidR="0032075E" w:rsidRPr="00C06865">
        <w:rPr>
          <w:i/>
          <w:spacing w:val="-1"/>
        </w:rPr>
        <w:t xml:space="preserve"> </w:t>
      </w:r>
      <w:proofErr w:type="spellStart"/>
      <w:r w:rsidR="0032075E" w:rsidRPr="00C06865">
        <w:rPr>
          <w:i/>
        </w:rPr>
        <w:t>erysimi</w:t>
      </w:r>
      <w:proofErr w:type="spellEnd"/>
      <w:r w:rsidR="0032075E" w:rsidRPr="00C06865">
        <w:rPr>
          <w:i/>
        </w:rPr>
        <w:t xml:space="preserve"> </w:t>
      </w:r>
      <w:r w:rsidR="0032075E" w:rsidRPr="00C06865">
        <w:t>over</w:t>
      </w:r>
      <w:r w:rsidR="0032075E" w:rsidRPr="00C06865">
        <w:rPr>
          <w:spacing w:val="-2"/>
        </w:rPr>
        <w:t xml:space="preserve"> </w:t>
      </w:r>
      <w:r w:rsidR="0032075E" w:rsidRPr="00C06865">
        <w:t>the</w:t>
      </w:r>
      <w:r w:rsidR="0032075E" w:rsidRPr="00C06865">
        <w:rPr>
          <w:spacing w:val="-2"/>
        </w:rPr>
        <w:t xml:space="preserve"> </w:t>
      </w:r>
      <w:r w:rsidR="0032075E" w:rsidRPr="00C06865">
        <w:t>treatment</w:t>
      </w:r>
      <w:r w:rsidR="0032075E" w:rsidRPr="00C06865">
        <w:rPr>
          <w:spacing w:val="-1"/>
        </w:rPr>
        <w:t xml:space="preserve"> </w:t>
      </w:r>
      <w:r w:rsidR="0032075E" w:rsidRPr="00C06865">
        <w:t>of</w:t>
      </w:r>
      <w:r w:rsidR="0032075E" w:rsidRPr="00C06865">
        <w:rPr>
          <w:spacing w:val="-2"/>
        </w:rPr>
        <w:t xml:space="preserve"> </w:t>
      </w:r>
      <w:r w:rsidR="0032075E" w:rsidRPr="00C06865">
        <w:t xml:space="preserve">untreated control. </w:t>
      </w:r>
      <w:r w:rsidR="0032075E" w:rsidRPr="00C06865">
        <w:lastRenderedPageBreak/>
        <w:t xml:space="preserve">Among them, the treatment of NSKE (5%), (5.73 aphid/5 plant) was found significantly more effective against the test pest as compared to other bio-pesticides. whereas Garlic extract (5%), were found moderately effective against mustard aphid, </w:t>
      </w:r>
      <w:r w:rsidR="0032075E" w:rsidRPr="00C06865">
        <w:rPr>
          <w:i/>
        </w:rPr>
        <w:t xml:space="preserve">L. </w:t>
      </w:r>
      <w:proofErr w:type="spellStart"/>
      <w:r w:rsidR="0032075E" w:rsidRPr="00C06865">
        <w:rPr>
          <w:i/>
        </w:rPr>
        <w:t>erysimi</w:t>
      </w:r>
      <w:proofErr w:type="spellEnd"/>
      <w:r w:rsidR="0032075E" w:rsidRPr="00C06865">
        <w:t>.</w:t>
      </w:r>
      <w:r w:rsidR="0032075E" w:rsidRPr="00C06865">
        <w:rPr>
          <w:b/>
        </w:rPr>
        <w:t xml:space="preserve"> </w:t>
      </w:r>
      <w:r w:rsidR="0032075E" w:rsidRPr="00C06865">
        <w:t>The present findings are partial agreement with the finding of</w:t>
      </w:r>
      <w:r w:rsidR="0032075E" w:rsidRPr="00C06865">
        <w:rPr>
          <w:b/>
        </w:rPr>
        <w:t xml:space="preserve"> Manjushree </w:t>
      </w:r>
      <w:r w:rsidR="0032075E" w:rsidRPr="00C06865">
        <w:rPr>
          <w:b/>
          <w:i/>
        </w:rPr>
        <w:t>et al.</w:t>
      </w:r>
      <w:r w:rsidR="0032075E" w:rsidRPr="00C06865">
        <w:rPr>
          <w:b/>
        </w:rPr>
        <w:t xml:space="preserve"> (2022)</w:t>
      </w:r>
      <w:r w:rsidR="00933B6C">
        <w:rPr>
          <w:b/>
        </w:rPr>
        <w:t xml:space="preserve"> </w:t>
      </w:r>
      <w:r w:rsidR="0032075E" w:rsidRPr="00C06865">
        <w:t xml:space="preserve">revealed the highest per cent reduction of aphid population was recorded in </w:t>
      </w:r>
      <w:proofErr w:type="spellStart"/>
      <w:r w:rsidR="0032075E" w:rsidRPr="00C06865">
        <w:rPr>
          <w:i/>
        </w:rPr>
        <w:t>Lecanicillium</w:t>
      </w:r>
      <w:proofErr w:type="spellEnd"/>
      <w:r w:rsidR="0032075E" w:rsidRPr="00C06865">
        <w:rPr>
          <w:i/>
        </w:rPr>
        <w:t xml:space="preserve"> </w:t>
      </w:r>
      <w:proofErr w:type="spellStart"/>
      <w:r w:rsidR="0032075E" w:rsidRPr="00C06865">
        <w:rPr>
          <w:i/>
        </w:rPr>
        <w:t>lecanii</w:t>
      </w:r>
      <w:proofErr w:type="spellEnd"/>
      <w:r w:rsidR="0032075E" w:rsidRPr="00C06865">
        <w:t xml:space="preserve"> 1 × 10</w:t>
      </w:r>
      <w:r w:rsidR="00214159">
        <w:rPr>
          <w:vertAlign w:val="superscript"/>
        </w:rPr>
        <w:t>9</w:t>
      </w:r>
      <w:r w:rsidR="0032075E" w:rsidRPr="00C06865">
        <w:t xml:space="preserve"> CFU @ 1 g/l (62.87%), followed by NSKE 5% (53.59%).</w:t>
      </w:r>
      <w:r w:rsidR="0032075E" w:rsidRPr="00C06865">
        <w:rPr>
          <w:b/>
        </w:rPr>
        <w:t xml:space="preserve"> Shinde </w:t>
      </w:r>
      <w:r w:rsidR="0032075E" w:rsidRPr="00C06865">
        <w:rPr>
          <w:b/>
          <w:i/>
        </w:rPr>
        <w:t>et al</w:t>
      </w:r>
      <w:r w:rsidR="0032075E" w:rsidRPr="00C06865">
        <w:rPr>
          <w:b/>
        </w:rPr>
        <w:t>. (2021)</w:t>
      </w:r>
      <w:r w:rsidR="0032075E" w:rsidRPr="00C06865">
        <w:t xml:space="preserve"> reported the efficacy of biopesticides against mustard aphid in mustard crop. The efficacy of bio pesticides viz., </w:t>
      </w:r>
      <w:r w:rsidR="0032075E" w:rsidRPr="00C06865">
        <w:rPr>
          <w:i/>
        </w:rPr>
        <w:t xml:space="preserve">Beauveria </w:t>
      </w:r>
      <w:proofErr w:type="spellStart"/>
      <w:r w:rsidR="0032075E" w:rsidRPr="00C06865">
        <w:rPr>
          <w:i/>
        </w:rPr>
        <w:t>bassiana</w:t>
      </w:r>
      <w:proofErr w:type="spellEnd"/>
      <w:r w:rsidR="0032075E" w:rsidRPr="00C06865">
        <w:t xml:space="preserve">, </w:t>
      </w:r>
      <w:r w:rsidR="0032075E" w:rsidRPr="00C06865">
        <w:rPr>
          <w:i/>
        </w:rPr>
        <w:t xml:space="preserve">Verticillium </w:t>
      </w:r>
      <w:proofErr w:type="spellStart"/>
      <w:r w:rsidR="0032075E" w:rsidRPr="00C06865">
        <w:rPr>
          <w:i/>
        </w:rPr>
        <w:t>lecanii</w:t>
      </w:r>
      <w:proofErr w:type="spellEnd"/>
      <w:r w:rsidR="0032075E" w:rsidRPr="00C06865">
        <w:t xml:space="preserve">, </w:t>
      </w:r>
      <w:proofErr w:type="spellStart"/>
      <w:r w:rsidR="0032075E" w:rsidRPr="00C06865">
        <w:t>azadirachtin</w:t>
      </w:r>
      <w:proofErr w:type="spellEnd"/>
      <w:r w:rsidR="0032075E" w:rsidRPr="00C06865">
        <w:t xml:space="preserve"> and a standard insecticide check, dimethoate was studied against mustard aphid, </w:t>
      </w:r>
      <w:proofErr w:type="spellStart"/>
      <w:r w:rsidR="0032075E" w:rsidRPr="00C06865">
        <w:rPr>
          <w:i/>
        </w:rPr>
        <w:t>Lipaphis</w:t>
      </w:r>
      <w:proofErr w:type="spellEnd"/>
      <w:r w:rsidR="0032075E" w:rsidRPr="00C06865">
        <w:rPr>
          <w:i/>
        </w:rPr>
        <w:t xml:space="preserve"> </w:t>
      </w:r>
      <w:proofErr w:type="spellStart"/>
      <w:r w:rsidR="0032075E" w:rsidRPr="00C06865">
        <w:rPr>
          <w:i/>
        </w:rPr>
        <w:t>erysimi</w:t>
      </w:r>
      <w:proofErr w:type="spellEnd"/>
      <w:r w:rsidR="0032075E" w:rsidRPr="00C06865">
        <w:t xml:space="preserve"> under field conditions. The present findings are</w:t>
      </w:r>
      <w:r w:rsidR="007D0B55">
        <w:t xml:space="preserve"> in</w:t>
      </w:r>
      <w:r w:rsidR="0032075E" w:rsidRPr="00C06865">
        <w:t xml:space="preserve"> partial agreement with the finding</w:t>
      </w:r>
      <w:r w:rsidR="00BD79C0">
        <w:t>s</w:t>
      </w:r>
      <w:r w:rsidR="0032075E" w:rsidRPr="00C06865">
        <w:t xml:space="preserve"> of</w:t>
      </w:r>
      <w:r w:rsidR="0032075E" w:rsidRPr="00C06865">
        <w:rPr>
          <w:b/>
        </w:rPr>
        <w:t xml:space="preserve"> Pal </w:t>
      </w:r>
      <w:r w:rsidR="0032075E" w:rsidRPr="00C06865">
        <w:rPr>
          <w:b/>
          <w:i/>
        </w:rPr>
        <w:t>et al</w:t>
      </w:r>
      <w:r w:rsidR="0032075E" w:rsidRPr="00C06865">
        <w:rPr>
          <w:b/>
        </w:rPr>
        <w:t>. (2020)</w:t>
      </w:r>
      <w:r w:rsidR="0032075E" w:rsidRPr="00C06865">
        <w:t xml:space="preserve"> </w:t>
      </w:r>
      <w:r w:rsidR="00F60962">
        <w:t xml:space="preserve">who </w:t>
      </w:r>
      <w:r w:rsidR="0032075E" w:rsidRPr="00C06865">
        <w:t>reported t</w:t>
      </w:r>
      <w:r w:rsidR="0081712C">
        <w:t>he order of</w:t>
      </w:r>
      <w:r w:rsidR="0032075E" w:rsidRPr="00C06865">
        <w:t xml:space="preserve"> treatments</w:t>
      </w:r>
      <w:r w:rsidR="0081712C">
        <w:t xml:space="preserve"> as</w:t>
      </w:r>
      <w:r w:rsidR="0032075E" w:rsidRPr="00C06865">
        <w:t>, T</w:t>
      </w:r>
      <w:r w:rsidR="0032075E" w:rsidRPr="00C06865">
        <w:rPr>
          <w:vertAlign w:val="subscript"/>
        </w:rPr>
        <w:t>1</w:t>
      </w:r>
      <w:r w:rsidR="0032075E" w:rsidRPr="00C06865">
        <w:t>: Azadirachtin @ 5ml/L followed by its second spray after 15 days, T</w:t>
      </w:r>
      <w:r w:rsidR="0032075E" w:rsidRPr="00C06865">
        <w:rPr>
          <w:vertAlign w:val="subscript"/>
        </w:rPr>
        <w:t>2</w:t>
      </w:r>
      <w:r w:rsidR="0032075E" w:rsidRPr="00C06865">
        <w:t xml:space="preserve">: Azadirachtin followed by </w:t>
      </w:r>
      <w:r w:rsidR="0032075E" w:rsidRPr="00C06865">
        <w:rPr>
          <w:i/>
        </w:rPr>
        <w:t>Beauveria bassiana</w:t>
      </w:r>
      <w:r w:rsidR="0032075E" w:rsidRPr="00C06865">
        <w:t xml:space="preserve"> @ 2 g/L after 15 days, T</w:t>
      </w:r>
      <w:r w:rsidR="0032075E" w:rsidRPr="00C06865">
        <w:rPr>
          <w:vertAlign w:val="subscript"/>
        </w:rPr>
        <w:t>3</w:t>
      </w:r>
      <w:r w:rsidR="0032075E" w:rsidRPr="00C06865">
        <w:t xml:space="preserve"> : </w:t>
      </w:r>
      <w:r w:rsidR="0032075E" w:rsidRPr="00C06865">
        <w:rPr>
          <w:i/>
        </w:rPr>
        <w:t>Beauveria bassiana</w:t>
      </w:r>
      <w:r w:rsidR="0032075E" w:rsidRPr="00C06865">
        <w:t xml:space="preserve"> followed by its second spray after 15 days, T</w:t>
      </w:r>
      <w:r w:rsidR="0032075E" w:rsidRPr="00C06865">
        <w:rPr>
          <w:vertAlign w:val="subscript"/>
        </w:rPr>
        <w:t>4</w:t>
      </w:r>
      <w:r w:rsidR="0032075E" w:rsidRPr="00C06865">
        <w:t xml:space="preserve"> : Azadirachtin followed by </w:t>
      </w:r>
      <w:r w:rsidR="0032075E" w:rsidRPr="00C06865">
        <w:rPr>
          <w:i/>
        </w:rPr>
        <w:t xml:space="preserve">Verticillium </w:t>
      </w:r>
      <w:proofErr w:type="spellStart"/>
      <w:r w:rsidR="0032075E" w:rsidRPr="00C06865">
        <w:rPr>
          <w:i/>
        </w:rPr>
        <w:t>leccani</w:t>
      </w:r>
      <w:proofErr w:type="spellEnd"/>
      <w:r w:rsidR="0032075E" w:rsidRPr="00C06865">
        <w:t xml:space="preserve"> @ 2 g/L after 15 days, T</w:t>
      </w:r>
      <w:r w:rsidR="0032075E" w:rsidRPr="00C06865">
        <w:rPr>
          <w:vertAlign w:val="subscript"/>
        </w:rPr>
        <w:t xml:space="preserve">5 </w:t>
      </w:r>
      <w:r w:rsidR="0032075E" w:rsidRPr="00C06865">
        <w:t xml:space="preserve">: </w:t>
      </w:r>
      <w:r w:rsidR="0032075E" w:rsidRPr="00C06865">
        <w:rPr>
          <w:i/>
        </w:rPr>
        <w:t xml:space="preserve">Verticillium </w:t>
      </w:r>
      <w:proofErr w:type="spellStart"/>
      <w:r w:rsidR="0032075E" w:rsidRPr="00C06865">
        <w:rPr>
          <w:i/>
        </w:rPr>
        <w:t>leccani</w:t>
      </w:r>
      <w:proofErr w:type="spellEnd"/>
      <w:r w:rsidR="0032075E" w:rsidRPr="00C06865">
        <w:t xml:space="preserve"> followed by its second spray after 15 days, T</w:t>
      </w:r>
      <w:r w:rsidR="0032075E" w:rsidRPr="00C06865">
        <w:rPr>
          <w:vertAlign w:val="subscript"/>
        </w:rPr>
        <w:t>6</w:t>
      </w:r>
      <w:r w:rsidR="0032075E" w:rsidRPr="00C06865">
        <w:t xml:space="preserve"> : Dimethoate 30 EC @ 1 ml/L followed by its second spray after 15 days and T</w:t>
      </w:r>
      <w:r w:rsidR="0032075E" w:rsidRPr="00C06865">
        <w:rPr>
          <w:vertAlign w:val="subscript"/>
        </w:rPr>
        <w:t>7</w:t>
      </w:r>
      <w:r w:rsidR="0032075E" w:rsidRPr="00C06865">
        <w:t xml:space="preserve"> : Control.</w:t>
      </w:r>
    </w:p>
    <w:p w14:paraId="641DBF07" w14:textId="3EB9D019" w:rsidR="0032075E" w:rsidRPr="00C06865" w:rsidRDefault="00FD576F" w:rsidP="007C6C9C">
      <w:pPr>
        <w:widowControl w:val="0"/>
        <w:autoSpaceDE w:val="0"/>
        <w:autoSpaceDN w:val="0"/>
        <w:spacing w:line="360" w:lineRule="auto"/>
        <w:jc w:val="both"/>
        <w:rPr>
          <w:rFonts w:ascii="Times New Roman" w:hAnsi="Times New Roman" w:cs="Times New Roman"/>
          <w:b/>
          <w:lang w:eastAsia="en-IN"/>
        </w:rPr>
      </w:pPr>
      <w:r w:rsidRPr="00C06865">
        <w:rPr>
          <w:rFonts w:ascii="Times New Roman" w:hAnsi="Times New Roman" w:cs="Times New Roman"/>
          <w:b/>
        </w:rPr>
        <w:t xml:space="preserve">3.4 </w:t>
      </w:r>
      <w:r w:rsidR="0032075E" w:rsidRPr="00C06865">
        <w:rPr>
          <w:rFonts w:ascii="Times New Roman" w:hAnsi="Times New Roman" w:cs="Times New Roman"/>
          <w:b/>
        </w:rPr>
        <w:t xml:space="preserve">Effect of </w:t>
      </w:r>
      <w:r w:rsidR="00127429">
        <w:rPr>
          <w:rFonts w:ascii="Times New Roman" w:hAnsi="Times New Roman" w:cs="Times New Roman"/>
          <w:b/>
        </w:rPr>
        <w:t>s</w:t>
      </w:r>
      <w:r w:rsidR="0032075E" w:rsidRPr="00C06865">
        <w:rPr>
          <w:rFonts w:ascii="Times New Roman" w:hAnsi="Times New Roman" w:cs="Times New Roman"/>
          <w:b/>
        </w:rPr>
        <w:t>ome biorational</w:t>
      </w:r>
      <w:r w:rsidR="0032075E" w:rsidRPr="00C06865">
        <w:rPr>
          <w:rFonts w:ascii="Times New Roman" w:hAnsi="Times New Roman" w:cs="Times New Roman"/>
          <w:b/>
          <w:spacing w:val="-4"/>
        </w:rPr>
        <w:t xml:space="preserve"> </w:t>
      </w:r>
      <w:r w:rsidR="00127429">
        <w:rPr>
          <w:rFonts w:ascii="Times New Roman" w:hAnsi="Times New Roman" w:cs="Times New Roman"/>
          <w:b/>
        </w:rPr>
        <w:t>m</w:t>
      </w:r>
      <w:r w:rsidR="0032075E" w:rsidRPr="00C06865">
        <w:rPr>
          <w:rFonts w:ascii="Times New Roman" w:hAnsi="Times New Roman" w:cs="Times New Roman"/>
          <w:b/>
        </w:rPr>
        <w:t xml:space="preserve">anagement </w:t>
      </w:r>
      <w:r w:rsidR="00127429">
        <w:rPr>
          <w:rFonts w:ascii="Times New Roman" w:hAnsi="Times New Roman" w:cs="Times New Roman"/>
          <w:b/>
        </w:rPr>
        <w:t>o</w:t>
      </w:r>
      <w:r w:rsidR="0032075E" w:rsidRPr="00C06865">
        <w:rPr>
          <w:rFonts w:ascii="Times New Roman" w:hAnsi="Times New Roman" w:cs="Times New Roman"/>
          <w:b/>
        </w:rPr>
        <w:t xml:space="preserve">ptions on </w:t>
      </w:r>
      <w:r w:rsidR="00127429">
        <w:rPr>
          <w:rFonts w:ascii="Times New Roman" w:hAnsi="Times New Roman" w:cs="Times New Roman"/>
          <w:b/>
        </w:rPr>
        <w:t>y</w:t>
      </w:r>
      <w:r w:rsidR="0032075E" w:rsidRPr="00C06865">
        <w:rPr>
          <w:rFonts w:ascii="Times New Roman" w:hAnsi="Times New Roman" w:cs="Times New Roman"/>
          <w:b/>
        </w:rPr>
        <w:t>ield of Rapeseed Mustard</w:t>
      </w:r>
    </w:p>
    <w:p w14:paraId="64365D29" w14:textId="6BF54D76" w:rsidR="0032075E" w:rsidRPr="00C06865" w:rsidRDefault="007224BD" w:rsidP="007C6C9C">
      <w:pPr>
        <w:tabs>
          <w:tab w:val="left" w:pos="709"/>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32075E" w:rsidRPr="00C06865">
        <w:rPr>
          <w:rFonts w:ascii="Times New Roman" w:hAnsi="Times New Roman" w:cs="Times New Roman"/>
        </w:rPr>
        <w:t xml:space="preserve">The pooled data given in </w:t>
      </w:r>
      <w:r w:rsidR="0032075E" w:rsidRPr="00083D95">
        <w:rPr>
          <w:rFonts w:ascii="Times New Roman" w:hAnsi="Times New Roman" w:cs="Times New Roman"/>
        </w:rPr>
        <w:t>Table</w:t>
      </w:r>
      <w:r w:rsidR="00D55D6E">
        <w:rPr>
          <w:rFonts w:ascii="Times New Roman" w:hAnsi="Times New Roman" w:cs="Times New Roman"/>
        </w:rPr>
        <w:t xml:space="preserve"> </w:t>
      </w:r>
      <w:r w:rsidR="003E48C1">
        <w:rPr>
          <w:rFonts w:ascii="Times New Roman" w:hAnsi="Times New Roman" w:cs="Times New Roman"/>
        </w:rPr>
        <w:t>5</w:t>
      </w:r>
      <w:r w:rsidR="0032075E" w:rsidRPr="00C06865">
        <w:rPr>
          <w:rFonts w:ascii="Times New Roman" w:hAnsi="Times New Roman" w:cs="Times New Roman"/>
        </w:rPr>
        <w:t xml:space="preserve"> revealed that all the treatments produced higher and significantly more yield over untreated check i.e. 7.58 q/ha. </w:t>
      </w:r>
      <w:r w:rsidR="00DC1FDD">
        <w:rPr>
          <w:rFonts w:ascii="Times New Roman" w:hAnsi="Times New Roman" w:cs="Times New Roman"/>
        </w:rPr>
        <w:t>T</w:t>
      </w:r>
      <w:r w:rsidR="0032075E" w:rsidRPr="00C06865">
        <w:rPr>
          <w:rFonts w:ascii="Times New Roman" w:hAnsi="Times New Roman" w:cs="Times New Roman"/>
        </w:rPr>
        <w:t>he</w:t>
      </w:r>
      <w:r w:rsidR="005F6340">
        <w:rPr>
          <w:rFonts w:ascii="Times New Roman" w:hAnsi="Times New Roman" w:cs="Times New Roman"/>
        </w:rPr>
        <w:t xml:space="preserve"> </w:t>
      </w:r>
      <w:r w:rsidR="0032075E" w:rsidRPr="00C06865">
        <w:rPr>
          <w:rFonts w:ascii="Times New Roman" w:hAnsi="Times New Roman" w:cs="Times New Roman"/>
        </w:rPr>
        <w:t>highest yield of Mustard was found in the treatment T</w:t>
      </w:r>
      <w:r w:rsidR="0032075E" w:rsidRPr="00C06865">
        <w:rPr>
          <w:rFonts w:ascii="Times New Roman" w:hAnsi="Times New Roman" w:cs="Times New Roman"/>
          <w:vertAlign w:val="subscript"/>
        </w:rPr>
        <w:t>2</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r w:rsidR="0032075E" w:rsidRPr="00C06865">
        <w:rPr>
          <w:rFonts w:ascii="Times New Roman" w:eastAsia="Times New Roman" w:hAnsi="Times New Roman" w:cs="Times New Roman"/>
          <w:lang w:eastAsia="en-IN"/>
        </w:rPr>
        <w:t>NSKE @ 5% (12.25 q/ha)</w:t>
      </w:r>
      <w:r w:rsidR="0032075E" w:rsidRPr="00C06865">
        <w:rPr>
          <w:rFonts w:ascii="Times New Roman" w:hAnsi="Times New Roman" w:cs="Times New Roman"/>
        </w:rPr>
        <w:t xml:space="preserve"> followed by treatment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(10.50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(10.04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and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(9.79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while the significantly lowest yield  of Mustard was found in the treatments T</w:t>
      </w:r>
      <w:r w:rsidR="0032075E" w:rsidRPr="00C06865">
        <w:rPr>
          <w:rFonts w:ascii="Times New Roman" w:hAnsi="Times New Roman" w:cs="Times New Roman"/>
          <w:vertAlign w:val="subscript"/>
        </w:rPr>
        <w:t>4</w:t>
      </w:r>
      <w:r w:rsidR="0032075E" w:rsidRPr="00C06865">
        <w:rPr>
          <w:rFonts w:ascii="Times New Roman" w:hAnsi="Times New Roman" w:cs="Times New Roman"/>
        </w:rPr>
        <w:t xml:space="preserve">- Parthenium Leaf Extract @ 5% (9.58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followed by T</w:t>
      </w:r>
      <w:r w:rsidR="0032075E" w:rsidRPr="00C06865">
        <w:rPr>
          <w:rFonts w:ascii="Times New Roman" w:hAnsi="Times New Roman" w:cs="Times New Roman"/>
          <w:vertAlign w:val="subscript"/>
        </w:rPr>
        <w:t>5</w:t>
      </w:r>
      <w:r w:rsidR="0032075E" w:rsidRPr="00C06865">
        <w:rPr>
          <w:rFonts w:ascii="Times New Roman" w:hAnsi="Times New Roman" w:cs="Times New Roman"/>
        </w:rPr>
        <w:t>-</w:t>
      </w:r>
      <w:r w:rsidR="0032075E" w:rsidRPr="00C06865">
        <w:rPr>
          <w:rFonts w:ascii="Times New Roman" w:hAnsi="Times New Roman" w:cs="Times New Roman"/>
          <w:color w:val="000000"/>
        </w:rPr>
        <w:t xml:space="preserve"> Eucalyptus </w:t>
      </w:r>
      <w:r w:rsidR="0032075E" w:rsidRPr="00C06865">
        <w:rPr>
          <w:rFonts w:ascii="Times New Roman" w:hAnsi="Times New Roman" w:cs="Times New Roman"/>
        </w:rPr>
        <w:t xml:space="preserve">Leaf Extract @ 5% (8.92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The lowest yield was found in treatment T</w:t>
      </w:r>
      <w:r w:rsidR="0032075E" w:rsidRPr="00C06865">
        <w:rPr>
          <w:rFonts w:ascii="Times New Roman" w:hAnsi="Times New Roman" w:cs="Times New Roman"/>
          <w:vertAlign w:val="subscript"/>
        </w:rPr>
        <w:t>8</w:t>
      </w:r>
      <w:r w:rsidR="0032075E" w:rsidRPr="00C06865">
        <w:rPr>
          <w:rFonts w:ascii="Times New Roman" w:hAnsi="Times New Roman" w:cs="Times New Roman"/>
        </w:rPr>
        <w:t xml:space="preserve"> i.e. control (</w:t>
      </w:r>
      <w:r w:rsidR="006938CE">
        <w:rPr>
          <w:rFonts w:ascii="Times New Roman" w:hAnsi="Times New Roman" w:cs="Times New Roman"/>
        </w:rPr>
        <w:t>w</w:t>
      </w:r>
      <w:r w:rsidR="0032075E" w:rsidRPr="00C06865">
        <w:rPr>
          <w:rFonts w:ascii="Times New Roman" w:hAnsi="Times New Roman" w:cs="Times New Roman"/>
        </w:rPr>
        <w:t xml:space="preserve">ater spray) with 7.58 </w:t>
      </w:r>
      <w:r w:rsidR="0032075E" w:rsidRPr="00C06865">
        <w:rPr>
          <w:rFonts w:ascii="Times New Roman" w:eastAsia="Times New Roman" w:hAnsi="Times New Roman" w:cs="Times New Roman"/>
          <w:lang w:eastAsia="en-IN"/>
        </w:rPr>
        <w:t>q/ha</w:t>
      </w:r>
      <w:r w:rsidR="0032075E" w:rsidRPr="00C06865">
        <w:rPr>
          <w:rFonts w:ascii="Times New Roman" w:hAnsi="Times New Roman" w:cs="Times New Roman"/>
        </w:rPr>
        <w:t xml:space="preserve">. However statistically,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T</w:t>
      </w:r>
      <w:r w:rsidR="0032075E" w:rsidRPr="00C06865">
        <w:rPr>
          <w:rFonts w:ascii="Times New Roman" w:eastAsia="Times New Roman" w:hAnsi="Times New Roman" w:cs="Times New Roman"/>
          <w:vertAlign w:val="subscript"/>
          <w:lang w:eastAsia="en-IN"/>
        </w:rPr>
        <w:t>3</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Leccanium </w:t>
      </w:r>
      <w:proofErr w:type="spellStart"/>
      <w:r w:rsidR="0032075E" w:rsidRPr="00C06865">
        <w:rPr>
          <w:rFonts w:ascii="Times New Roman" w:eastAsia="Times New Roman" w:hAnsi="Times New Roman" w:cs="Times New Roman"/>
          <w:i/>
          <w:lang w:eastAsia="en-IN"/>
        </w:rPr>
        <w:t>laccani</w:t>
      </w:r>
      <w:proofErr w:type="spellEnd"/>
      <w:r w:rsidR="0032075E" w:rsidRPr="00C06865">
        <w:rPr>
          <w:rFonts w:ascii="Times New Roman" w:eastAsia="Times New Roman" w:hAnsi="Times New Roman" w:cs="Times New Roman"/>
          <w:lang w:eastAsia="en-IN"/>
        </w:rPr>
        <w:t xml:space="preserve"> 2gm/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and T</w:t>
      </w:r>
      <w:r w:rsidR="0032075E" w:rsidRPr="00C06865">
        <w:rPr>
          <w:rFonts w:ascii="Times New Roman" w:eastAsia="Times New Roman" w:hAnsi="Times New Roman" w:cs="Times New Roman"/>
          <w:vertAlign w:val="subscript"/>
          <w:lang w:eastAsia="en-IN"/>
        </w:rPr>
        <w:t>1</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 xml:space="preserve">Beauveria </w:t>
      </w:r>
      <w:proofErr w:type="spellStart"/>
      <w:r w:rsidR="0032075E" w:rsidRPr="00C06865">
        <w:rPr>
          <w:rFonts w:ascii="Times New Roman" w:eastAsia="Times New Roman" w:hAnsi="Times New Roman" w:cs="Times New Roman"/>
          <w:i/>
          <w:lang w:eastAsia="en-IN"/>
        </w:rPr>
        <w:t>bassiana</w:t>
      </w:r>
      <w:proofErr w:type="spellEnd"/>
      <w:r w:rsidR="0032075E" w:rsidRPr="00C06865">
        <w:rPr>
          <w:rFonts w:ascii="Times New Roman" w:eastAsia="Times New Roman" w:hAnsi="Times New Roman" w:cs="Times New Roman"/>
          <w:lang w:eastAsia="en-IN"/>
        </w:rPr>
        <w:t xml:space="preserve"> 5gm/</w:t>
      </w:r>
      <w:proofErr w:type="spellStart"/>
      <w:r w:rsidR="0032075E" w:rsidRPr="00C06865">
        <w:rPr>
          <w:rFonts w:ascii="Times New Roman" w:eastAsia="Times New Roman" w:hAnsi="Times New Roman" w:cs="Times New Roman"/>
          <w:lang w:eastAsia="en-IN"/>
        </w:rPr>
        <w:t>litre</w:t>
      </w:r>
      <w:proofErr w:type="spellEnd"/>
      <w:r w:rsidR="0032075E" w:rsidRPr="00C06865">
        <w:rPr>
          <w:rFonts w:ascii="Times New Roman" w:eastAsia="Times New Roman" w:hAnsi="Times New Roman" w:cs="Times New Roman"/>
          <w:lang w:eastAsia="en-IN"/>
        </w:rPr>
        <w:t xml:space="preserve"> were statistically comparable to each other, but they differed significantly from T</w:t>
      </w:r>
      <w:r w:rsidR="0032075E" w:rsidRPr="00C06865">
        <w:rPr>
          <w:rFonts w:ascii="Times New Roman" w:eastAsia="Times New Roman" w:hAnsi="Times New Roman" w:cs="Times New Roman"/>
          <w:vertAlign w:val="subscript"/>
          <w:lang w:eastAsia="en-IN"/>
        </w:rPr>
        <w:t>7</w:t>
      </w:r>
      <w:r w:rsidR="0032075E" w:rsidRPr="00C06865">
        <w:rPr>
          <w:rFonts w:ascii="Times New Roman" w:eastAsia="Times New Roman" w:hAnsi="Times New Roman" w:cs="Times New Roman"/>
          <w:lang w:eastAsia="en-IN"/>
        </w:rPr>
        <w:t>-</w:t>
      </w:r>
      <w:r w:rsidR="0032075E" w:rsidRPr="00C06865">
        <w:rPr>
          <w:rFonts w:ascii="Times New Roman" w:eastAsia="Times New Roman" w:hAnsi="Times New Roman" w:cs="Times New Roman"/>
          <w:i/>
          <w:lang w:eastAsia="en-IN"/>
        </w:rPr>
        <w:t>Lantana camara</w:t>
      </w:r>
      <w:r w:rsidR="0032075E" w:rsidRPr="00C06865">
        <w:rPr>
          <w:rFonts w:ascii="Times New Roman" w:eastAsia="Times New Roman" w:hAnsi="Times New Roman" w:cs="Times New Roman"/>
          <w:lang w:eastAsia="en-IN"/>
        </w:rPr>
        <w:t xml:space="preserve"> Leaf Extract @ 5%, T</w:t>
      </w:r>
      <w:r w:rsidR="0032075E" w:rsidRPr="00C06865">
        <w:rPr>
          <w:rFonts w:ascii="Times New Roman" w:eastAsia="Times New Roman" w:hAnsi="Times New Roman" w:cs="Times New Roman"/>
          <w:vertAlign w:val="subscript"/>
          <w:lang w:eastAsia="en-IN"/>
        </w:rPr>
        <w:t>6</w:t>
      </w:r>
      <w:r w:rsidR="0032075E" w:rsidRPr="00C06865">
        <w:rPr>
          <w:rFonts w:ascii="Times New Roman" w:eastAsia="Times New Roman" w:hAnsi="Times New Roman" w:cs="Times New Roman"/>
          <w:lang w:eastAsia="en-IN"/>
        </w:rPr>
        <w:t>-Garlic Extract @ 5%, T</w:t>
      </w:r>
      <w:r w:rsidR="0032075E" w:rsidRPr="00C06865">
        <w:rPr>
          <w:rFonts w:ascii="Times New Roman" w:eastAsia="Times New Roman" w:hAnsi="Times New Roman" w:cs="Times New Roman"/>
          <w:vertAlign w:val="subscript"/>
          <w:lang w:eastAsia="en-IN"/>
        </w:rPr>
        <w:t>4</w:t>
      </w:r>
      <w:r w:rsidR="0032075E" w:rsidRPr="00C06865">
        <w:rPr>
          <w:rFonts w:ascii="Times New Roman" w:eastAsia="Times New Roman" w:hAnsi="Times New Roman" w:cs="Times New Roman"/>
          <w:lang w:eastAsia="en-IN"/>
        </w:rPr>
        <w:t>-Parthenium Leaf Extract @ 5% and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w:t>
      </w:r>
    </w:p>
    <w:p w14:paraId="7B5CB7F3" w14:textId="55CBCCB1" w:rsidR="0032075E" w:rsidRPr="00C06865" w:rsidRDefault="0054213A" w:rsidP="007C6C9C">
      <w:pPr>
        <w:tabs>
          <w:tab w:val="left" w:pos="709"/>
        </w:tabs>
        <w:spacing w:line="36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ab/>
      </w:r>
      <w:r w:rsidR="0032075E" w:rsidRPr="00C06865">
        <w:rPr>
          <w:rFonts w:ascii="Times New Roman" w:eastAsia="Times New Roman" w:hAnsi="Times New Roman" w:cs="Times New Roman"/>
          <w:lang w:eastAsia="en-IN"/>
        </w:rPr>
        <w:t>The present findings are</w:t>
      </w:r>
      <w:r w:rsidR="00D8617B">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partially similar with the finding of</w:t>
      </w:r>
      <w:r w:rsidR="0032075E" w:rsidRPr="00C06865">
        <w:rPr>
          <w:rFonts w:ascii="Times New Roman" w:hAnsi="Times New Roman" w:cs="Times New Roman"/>
          <w:b/>
        </w:rPr>
        <w:t xml:space="preserve"> Pal </w:t>
      </w:r>
      <w:r w:rsidR="0032075E" w:rsidRPr="00C06865">
        <w:rPr>
          <w:rFonts w:ascii="Times New Roman" w:hAnsi="Times New Roman" w:cs="Times New Roman"/>
          <w:b/>
          <w:i/>
        </w:rPr>
        <w:t>et al</w:t>
      </w:r>
      <w:r w:rsidR="0032075E" w:rsidRPr="00C06865">
        <w:rPr>
          <w:rFonts w:ascii="Times New Roman" w:hAnsi="Times New Roman" w:cs="Times New Roman"/>
          <w:b/>
        </w:rPr>
        <w:t>. (2020)</w:t>
      </w:r>
      <w:r w:rsidR="005E1D2B">
        <w:rPr>
          <w:rFonts w:ascii="Times New Roman" w:hAnsi="Times New Roman" w:cs="Times New Roman"/>
          <w:b/>
        </w:rPr>
        <w:t xml:space="preserve"> </w:t>
      </w:r>
      <w:r w:rsidR="005E1D2B" w:rsidRPr="00186209">
        <w:rPr>
          <w:rFonts w:ascii="Times New Roman" w:hAnsi="Times New Roman" w:cs="Times New Roman"/>
          <w:bCs/>
        </w:rPr>
        <w:t>who repo</w:t>
      </w:r>
      <w:r w:rsidR="00B3020F">
        <w:rPr>
          <w:rFonts w:ascii="Times New Roman" w:hAnsi="Times New Roman" w:cs="Times New Roman"/>
          <w:bCs/>
        </w:rPr>
        <w:t>r</w:t>
      </w:r>
      <w:r w:rsidR="005E1D2B" w:rsidRPr="00186209">
        <w:rPr>
          <w:rFonts w:ascii="Times New Roman" w:hAnsi="Times New Roman" w:cs="Times New Roman"/>
          <w:bCs/>
        </w:rPr>
        <w:t>ted</w:t>
      </w:r>
      <w:r w:rsidR="0032075E" w:rsidRPr="00C06865">
        <w:rPr>
          <w:rFonts w:ascii="Times New Roman" w:hAnsi="Times New Roman" w:cs="Times New Roman"/>
        </w:rPr>
        <w:t xml:space="preserve"> highest seed yield </w:t>
      </w:r>
      <w:r w:rsidR="00007482">
        <w:rPr>
          <w:rFonts w:ascii="Times New Roman" w:hAnsi="Times New Roman" w:cs="Times New Roman"/>
        </w:rPr>
        <w:t>i</w:t>
      </w:r>
      <w:r w:rsidR="0032075E" w:rsidRPr="00C06865">
        <w:rPr>
          <w:rFonts w:ascii="Times New Roman" w:hAnsi="Times New Roman" w:cs="Times New Roman"/>
        </w:rPr>
        <w:t xml:space="preserve">n Azadirachtin followed by </w:t>
      </w:r>
      <w:r w:rsidR="0032075E" w:rsidRPr="00C06865">
        <w:rPr>
          <w:rFonts w:ascii="Times New Roman" w:hAnsi="Times New Roman" w:cs="Times New Roman"/>
          <w:i/>
        </w:rPr>
        <w:t xml:space="preserve">Verticillium </w:t>
      </w:r>
      <w:proofErr w:type="spellStart"/>
      <w:r w:rsidR="0032075E" w:rsidRPr="00C06865">
        <w:rPr>
          <w:rFonts w:ascii="Times New Roman" w:hAnsi="Times New Roman" w:cs="Times New Roman"/>
          <w:i/>
        </w:rPr>
        <w:t>leccani</w:t>
      </w:r>
      <w:proofErr w:type="spellEnd"/>
      <w:r w:rsidR="0032075E" w:rsidRPr="00C06865">
        <w:rPr>
          <w:rFonts w:ascii="Times New Roman" w:hAnsi="Times New Roman" w:cs="Times New Roman"/>
        </w:rPr>
        <w:t xml:space="preserve"> after 15 days</w:t>
      </w:r>
      <w:r w:rsidR="0032075E" w:rsidRPr="00C06865">
        <w:t>.</w:t>
      </w:r>
      <w:r w:rsidR="0032075E" w:rsidRPr="00C06865">
        <w:rPr>
          <w:b/>
        </w:rPr>
        <w:t xml:space="preserve"> </w:t>
      </w:r>
      <w:r w:rsidR="0032075E" w:rsidRPr="00C06865">
        <w:rPr>
          <w:rFonts w:ascii="Times New Roman" w:hAnsi="Times New Roman" w:cs="Times New Roman"/>
          <w:b/>
          <w:bCs/>
        </w:rPr>
        <w:t xml:space="preserve">Debbarma </w:t>
      </w:r>
      <w:r w:rsidR="0032075E" w:rsidRPr="00C06865">
        <w:rPr>
          <w:rFonts w:ascii="Times New Roman" w:hAnsi="Times New Roman" w:cs="Times New Roman"/>
          <w:b/>
          <w:bCs/>
          <w:i/>
        </w:rPr>
        <w:t>et al</w:t>
      </w:r>
      <w:r w:rsidR="0032075E" w:rsidRPr="00C06865">
        <w:rPr>
          <w:rFonts w:ascii="Times New Roman" w:hAnsi="Times New Roman" w:cs="Times New Roman"/>
          <w:b/>
          <w:bCs/>
        </w:rPr>
        <w:t>. (2017)</w:t>
      </w:r>
      <w:r w:rsidR="0032075E" w:rsidRPr="00C06865">
        <w:rPr>
          <w:rFonts w:ascii="Times New Roman" w:hAnsi="Times New Roman" w:cs="Times New Roman"/>
          <w:b/>
        </w:rPr>
        <w:t xml:space="preserve"> </w:t>
      </w:r>
      <w:r w:rsidR="0032075E" w:rsidRPr="00C06865">
        <w:rPr>
          <w:rFonts w:ascii="Times New Roman" w:hAnsi="Times New Roman" w:cs="Times New Roman"/>
        </w:rPr>
        <w:t>reported the yield in the bio-rational treatment</w:t>
      </w:r>
      <w:r w:rsidR="000A60F8">
        <w:rPr>
          <w:rFonts w:ascii="Times New Roman" w:hAnsi="Times New Roman" w:cs="Times New Roman"/>
        </w:rPr>
        <w:t>s</w:t>
      </w:r>
      <w:r w:rsidR="0032075E" w:rsidRPr="00C06865">
        <w:rPr>
          <w:rFonts w:ascii="Times New Roman" w:hAnsi="Times New Roman" w:cs="Times New Roman"/>
        </w:rPr>
        <w:t xml:space="preserve"> </w:t>
      </w:r>
      <w:r w:rsidR="000A60F8">
        <w:rPr>
          <w:rFonts w:ascii="Times New Roman" w:hAnsi="Times New Roman" w:cs="Times New Roman"/>
        </w:rPr>
        <w:t>as</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spinosad</w:t>
      </w:r>
      <w:proofErr w:type="spellEnd"/>
      <w:r w:rsidR="0032075E" w:rsidRPr="00C06865">
        <w:rPr>
          <w:rFonts w:ascii="Times New Roman" w:hAnsi="Times New Roman" w:cs="Times New Roman"/>
        </w:rPr>
        <w:t xml:space="preserve"> 2.5 SC 24.77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myco-</w:t>
      </w:r>
      <w:proofErr w:type="spellStart"/>
      <w:r w:rsidR="0032075E" w:rsidRPr="00C06865">
        <w:rPr>
          <w:rFonts w:ascii="Times New Roman" w:hAnsi="Times New Roman" w:cs="Times New Roman"/>
        </w:rPr>
        <w:t>jaal</w:t>
      </w:r>
      <w:proofErr w:type="spellEnd"/>
      <w:r w:rsidR="0032075E" w:rsidRPr="00C06865">
        <w:rPr>
          <w:rFonts w:ascii="Times New Roman" w:hAnsi="Times New Roman" w:cs="Times New Roman"/>
        </w:rPr>
        <w:t xml:space="preserve"> 10 SC 23.70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malathion 50 EC 22.97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racer (</w:t>
      </w:r>
      <w:r w:rsidR="0032075E" w:rsidRPr="00C06865">
        <w:rPr>
          <w:rFonts w:ascii="Times New Roman" w:hAnsi="Times New Roman" w:cs="Times New Roman"/>
          <w:i/>
        </w:rPr>
        <w:t xml:space="preserve">Beauveria </w:t>
      </w:r>
      <w:r w:rsidR="0032075E" w:rsidRPr="00C06865">
        <w:rPr>
          <w:rFonts w:ascii="Times New Roman" w:hAnsi="Times New Roman" w:cs="Times New Roman"/>
          <w:i/>
        </w:rPr>
        <w:lastRenderedPageBreak/>
        <w:t>bassiana</w:t>
      </w:r>
      <w:r w:rsidR="0032075E" w:rsidRPr="00C06865">
        <w:rPr>
          <w:rFonts w:ascii="Times New Roman" w:hAnsi="Times New Roman" w:cs="Times New Roman"/>
        </w:rPr>
        <w:t>) 22.85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achook</w:t>
      </w:r>
      <w:proofErr w:type="spellEnd"/>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Azadirachtin</w:t>
      </w:r>
      <w:proofErr w:type="spellEnd"/>
      <w:r w:rsidR="0032075E" w:rsidRPr="00C06865">
        <w:rPr>
          <w:rFonts w:ascii="Times New Roman" w:hAnsi="Times New Roman" w:cs="Times New Roman"/>
        </w:rPr>
        <w:t xml:space="preserve"> 1500 ppm) 22.73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lipel</w:t>
      </w:r>
      <w:proofErr w:type="spellEnd"/>
      <w:r w:rsidR="0032075E" w:rsidRPr="00C06865">
        <w:rPr>
          <w:rFonts w:ascii="Times New Roman" w:hAnsi="Times New Roman" w:cs="Times New Roman"/>
        </w:rPr>
        <w:t xml:space="preserve"> (</w:t>
      </w:r>
      <w:r w:rsidR="0032075E" w:rsidRPr="00C06865">
        <w:rPr>
          <w:rFonts w:ascii="Times New Roman" w:hAnsi="Times New Roman" w:cs="Times New Roman"/>
          <w:i/>
        </w:rPr>
        <w:t xml:space="preserve">Bacillus thuringiensis var. </w:t>
      </w:r>
      <w:proofErr w:type="spellStart"/>
      <w:r w:rsidR="0032075E" w:rsidRPr="00C06865">
        <w:rPr>
          <w:rFonts w:ascii="Times New Roman" w:hAnsi="Times New Roman" w:cs="Times New Roman"/>
          <w:i/>
        </w:rPr>
        <w:t>kurstaki</w:t>
      </w:r>
      <w:proofErr w:type="spellEnd"/>
      <w:r w:rsidR="0032075E" w:rsidRPr="00C06865">
        <w:rPr>
          <w:rFonts w:ascii="Times New Roman" w:hAnsi="Times New Roman" w:cs="Times New Roman"/>
        </w:rPr>
        <w:t>) 22.60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shakti (Azadirachtin 300 ppm) 20.13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margosom</w:t>
      </w:r>
      <w:proofErr w:type="spellEnd"/>
      <w:r w:rsidR="005B52E1">
        <w:rPr>
          <w:rFonts w:ascii="Times New Roman" w:hAnsi="Times New Roman" w:cs="Times New Roman"/>
        </w:rPr>
        <w:t xml:space="preserve"> </w:t>
      </w:r>
      <w:r w:rsidR="0032075E" w:rsidRPr="00C06865">
        <w:rPr>
          <w:rFonts w:ascii="Times New Roman" w:hAnsi="Times New Roman" w:cs="Times New Roman"/>
        </w:rPr>
        <w:t>(300 ppm) 20.10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multineem</w:t>
      </w:r>
      <w:proofErr w:type="spellEnd"/>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Azadirachtin</w:t>
      </w:r>
      <w:proofErr w:type="spellEnd"/>
      <w:r w:rsidR="0032075E" w:rsidRPr="00C06865">
        <w:rPr>
          <w:rFonts w:ascii="Times New Roman" w:hAnsi="Times New Roman" w:cs="Times New Roman"/>
        </w:rPr>
        <w:t xml:space="preserve"> 1500 ppm) 20.03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Cow–urine + Melia azedarach19.97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pestoneem</w:t>
      </w:r>
      <w:proofErr w:type="spellEnd"/>
      <w:r w:rsidR="0032075E" w:rsidRPr="00C06865">
        <w:rPr>
          <w:rFonts w:ascii="Times New Roman" w:hAnsi="Times New Roman" w:cs="Times New Roman"/>
        </w:rPr>
        <w:t xml:space="preserve"> (</w:t>
      </w:r>
      <w:proofErr w:type="spellStart"/>
      <w:r w:rsidR="0032075E" w:rsidRPr="00C06865">
        <w:rPr>
          <w:rFonts w:ascii="Times New Roman" w:hAnsi="Times New Roman" w:cs="Times New Roman"/>
        </w:rPr>
        <w:t>Azadirachtin</w:t>
      </w:r>
      <w:proofErr w:type="spellEnd"/>
      <w:r w:rsidR="0032075E" w:rsidRPr="00C06865">
        <w:rPr>
          <w:rFonts w:ascii="Times New Roman" w:hAnsi="Times New Roman" w:cs="Times New Roman"/>
        </w:rPr>
        <w:t xml:space="preserve"> 1500 ppm) 19.90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pacer (</w:t>
      </w:r>
      <w:r w:rsidR="0032075E" w:rsidRPr="00C06865">
        <w:rPr>
          <w:rFonts w:ascii="Times New Roman" w:hAnsi="Times New Roman" w:cs="Times New Roman"/>
          <w:i/>
        </w:rPr>
        <w:t>Metarhizium anisopliae</w:t>
      </w:r>
      <w:r w:rsidR="0032075E" w:rsidRPr="00C06865">
        <w:rPr>
          <w:rFonts w:ascii="Times New Roman" w:hAnsi="Times New Roman" w:cs="Times New Roman"/>
        </w:rPr>
        <w:t>) 19.27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 xml:space="preserve"> and untreated control 15.40 t ha-</w:t>
      </w:r>
      <w:r w:rsidR="0032075E" w:rsidRPr="00C06865">
        <w:rPr>
          <w:rFonts w:ascii="Times New Roman" w:hAnsi="Times New Roman" w:cs="Times New Roman"/>
          <w:vertAlign w:val="superscript"/>
        </w:rPr>
        <w:t>1</w:t>
      </w:r>
      <w:r w:rsidR="0032075E" w:rsidRPr="00C06865">
        <w:rPr>
          <w:rFonts w:ascii="Times New Roman" w:hAnsi="Times New Roman" w:cs="Times New Roman"/>
        </w:rPr>
        <w:t>respectively.</w:t>
      </w:r>
    </w:p>
    <w:p w14:paraId="2F09F00C" w14:textId="7AC2CC64" w:rsidR="0032075E" w:rsidRPr="00337E7E" w:rsidRDefault="00A00907" w:rsidP="007C6C9C">
      <w:pPr>
        <w:spacing w:after="200" w:line="360" w:lineRule="auto"/>
        <w:jc w:val="both"/>
        <w:rPr>
          <w:rFonts w:ascii="Times New Roman" w:eastAsia="Times New Roman" w:hAnsi="Times New Roman" w:cs="Times New Roman"/>
          <w:b/>
          <w:lang w:eastAsia="en-IN"/>
        </w:rPr>
      </w:pPr>
      <w:r w:rsidRPr="00337E7E">
        <w:rPr>
          <w:rFonts w:ascii="Times New Roman" w:eastAsia="Times New Roman" w:hAnsi="Times New Roman" w:cs="Times New Roman"/>
          <w:b/>
          <w:lang w:eastAsia="en-IN"/>
        </w:rPr>
        <w:t>3.5</w:t>
      </w:r>
      <w:r w:rsidR="0032075E" w:rsidRPr="00337E7E">
        <w:rPr>
          <w:rFonts w:ascii="Times New Roman" w:eastAsia="Times New Roman" w:hAnsi="Times New Roman" w:cs="Times New Roman"/>
          <w:b/>
          <w:lang w:eastAsia="en-IN"/>
        </w:rPr>
        <w:t xml:space="preserve"> </w:t>
      </w:r>
      <w:r w:rsidR="0032075E" w:rsidRPr="00337E7E">
        <w:rPr>
          <w:rFonts w:ascii="Times New Roman" w:hAnsi="Times New Roman" w:cs="Times New Roman"/>
          <w:b/>
        </w:rPr>
        <w:t>Incremental cost benefit ratio</w:t>
      </w:r>
    </w:p>
    <w:p w14:paraId="2B4ABF1F" w14:textId="6386FAB2" w:rsidR="0032075E" w:rsidRPr="00C06865" w:rsidRDefault="003C112B" w:rsidP="007C6C9C">
      <w:pPr>
        <w:spacing w:after="200" w:line="360" w:lineRule="auto"/>
        <w:jc w:val="both"/>
        <w:rPr>
          <w:rFonts w:ascii="Times New Roman" w:eastAsia="Times New Roman" w:hAnsi="Times New Roman" w:cs="Times New Roman"/>
          <w:b/>
          <w:sz w:val="28"/>
          <w:lang w:eastAsia="en-IN"/>
        </w:rPr>
      </w:pPr>
      <w:r w:rsidRPr="00C06865">
        <w:rPr>
          <w:rFonts w:ascii="Times New Roman" w:hAnsi="Times New Roman" w:cs="Times New Roman"/>
          <w:b/>
        </w:rPr>
        <w:t xml:space="preserve">3.5.1 </w:t>
      </w:r>
      <w:r w:rsidR="0032075E" w:rsidRPr="00C06865">
        <w:rPr>
          <w:rFonts w:ascii="Times New Roman" w:hAnsi="Times New Roman" w:cs="Times New Roman"/>
          <w:b/>
        </w:rPr>
        <w:t xml:space="preserve">During </w:t>
      </w:r>
      <w:r w:rsidR="0032075E" w:rsidRPr="00C06865">
        <w:rPr>
          <w:rFonts w:ascii="Times New Roman" w:hAnsi="Times New Roman" w:cs="Times New Roman"/>
          <w:b/>
          <w:i/>
        </w:rPr>
        <w:t>Rabi</w:t>
      </w:r>
      <w:r w:rsidR="0032075E" w:rsidRPr="00C06865">
        <w:rPr>
          <w:rFonts w:ascii="Times New Roman" w:hAnsi="Times New Roman" w:cs="Times New Roman"/>
          <w:b/>
        </w:rPr>
        <w:t xml:space="preserve"> season, 2023-24</w:t>
      </w:r>
    </w:p>
    <w:p w14:paraId="6D92DC07" w14:textId="45C10E6B" w:rsidR="0032075E" w:rsidRPr="00C06865" w:rsidRDefault="00452377" w:rsidP="007C6C9C">
      <w:pPr>
        <w:tabs>
          <w:tab w:val="left" w:pos="709"/>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32075E" w:rsidRPr="00C06865">
        <w:rPr>
          <w:rFonts w:ascii="Times New Roman" w:hAnsi="Times New Roman" w:cs="Times New Roman"/>
        </w:rPr>
        <w:t xml:space="preserve">The highest net return was observed from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w:t>
      </w:r>
      <w:r w:rsidR="0032075E" w:rsidRPr="00C06865">
        <w:rPr>
          <w:rFonts w:ascii="Times New Roman" w:hAnsi="Times New Roman" w:cs="Times New Roman"/>
          <w:b/>
        </w:rPr>
        <w:t xml:space="preserve"> </w:t>
      </w:r>
      <w:r w:rsidR="0032075E" w:rsidRPr="00C06865">
        <w:rPr>
          <w:rFonts w:ascii="Times New Roman" w:hAnsi="Times New Roman" w:cs="Times New Roman"/>
        </w:rPr>
        <w:t>(Rs.</w:t>
      </w:r>
      <w:r w:rsidR="0032075E" w:rsidRPr="00C06865">
        <w:rPr>
          <w:rFonts w:ascii="Times New Roman" w:hAnsi="Times New Roman" w:cs="Times New Roman"/>
          <w:color w:val="000000"/>
        </w:rPr>
        <w:t xml:space="preserve"> 24483.33</w:t>
      </w:r>
      <w:r w:rsidR="0032075E" w:rsidRPr="00C06865">
        <w:rPr>
          <w:rFonts w:ascii="Times New Roman" w:hAnsi="Times New Roman" w:cs="Times New Roman"/>
        </w:rPr>
        <w:t>) and the minimum net return was observed in the treatment</w:t>
      </w:r>
      <w:r w:rsidR="0032075E" w:rsidRPr="00C06865">
        <w:rPr>
          <w:rFonts w:ascii="Times New Roman" w:eastAsia="Times New Roman" w:hAnsi="Times New Roman" w:cs="Times New Roman"/>
          <w:lang w:eastAsia="en-IN"/>
        </w:rPr>
        <w:t xml:space="preserve">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(Rs.</w:t>
      </w:r>
      <w:r w:rsidR="0032075E" w:rsidRPr="00C06865">
        <w:rPr>
          <w:rFonts w:ascii="Times New Roman" w:hAnsi="Times New Roman" w:cs="Times New Roman"/>
          <w:color w:val="000000"/>
        </w:rPr>
        <w:t xml:space="preserve"> 8475</w:t>
      </w:r>
      <w:r w:rsidR="0032075E" w:rsidRPr="00C06865">
        <w:rPr>
          <w:rFonts w:ascii="Times New Roman" w:eastAsia="Times New Roman" w:hAnsi="Times New Roman" w:cs="Times New Roman"/>
          <w:lang w:eastAsia="en-IN"/>
        </w:rPr>
        <w:t>).</w:t>
      </w:r>
      <w:r w:rsidR="0032075E" w:rsidRPr="00C06865">
        <w:t xml:space="preserve"> </w:t>
      </w:r>
      <w:r w:rsidR="0032075E" w:rsidRPr="00C06865">
        <w:rPr>
          <w:rFonts w:ascii="Times New Roman" w:eastAsia="Times New Roman" w:hAnsi="Times New Roman" w:cs="Times New Roman"/>
          <w:lang w:eastAsia="en-IN"/>
        </w:rPr>
        <w:t xml:space="preserve">The highest </w:t>
      </w:r>
      <w:r w:rsidR="00D706B1">
        <w:rPr>
          <w:rFonts w:ascii="Times New Roman" w:eastAsia="Times New Roman" w:hAnsi="Times New Roman" w:cs="Times New Roman"/>
          <w:lang w:eastAsia="en-IN"/>
        </w:rPr>
        <w:t xml:space="preserve">incremental </w:t>
      </w:r>
      <w:r w:rsidR="0032075E" w:rsidRPr="00C06865">
        <w:rPr>
          <w:rFonts w:ascii="Times New Roman" w:eastAsia="Times New Roman" w:hAnsi="Times New Roman" w:cs="Times New Roman"/>
          <w:lang w:eastAsia="en-IN"/>
        </w:rPr>
        <w:t>cost</w:t>
      </w:r>
      <w:r w:rsidR="00D706B1">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benefit ratio of different treatments revealed that 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(1:</w:t>
      </w:r>
      <w:r w:rsidR="0032075E" w:rsidRPr="00C06865">
        <w:rPr>
          <w:rFonts w:ascii="Times New Roman" w:hAnsi="Times New Roman" w:cs="Times New Roman"/>
          <w:color w:val="000000"/>
        </w:rPr>
        <w:t xml:space="preserve"> 9.12</w:t>
      </w:r>
      <w:r w:rsidR="0032075E" w:rsidRPr="00C06865">
        <w:rPr>
          <w:rFonts w:ascii="Times New Roman" w:eastAsia="Times New Roman" w:hAnsi="Times New Roman" w:cs="Times New Roman"/>
          <w:lang w:eastAsia="en-IN"/>
        </w:rPr>
        <w:t xml:space="preserve">) followed by treatment </w:t>
      </w:r>
      <w:r w:rsidR="0032075E" w:rsidRPr="00C06865">
        <w:rPr>
          <w:rFonts w:ascii="Times New Roman" w:hAnsi="Times New Roman" w:cs="Times New Roman"/>
        </w:rPr>
        <w:t>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(1:7.46), 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(1:7.05),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(1:5.89) and T</w:t>
      </w:r>
      <w:r w:rsidR="0032075E" w:rsidRPr="00C06865">
        <w:rPr>
          <w:rFonts w:ascii="Times New Roman" w:hAnsi="Times New Roman" w:cs="Times New Roman"/>
          <w:vertAlign w:val="subscript"/>
        </w:rPr>
        <w:t>4</w:t>
      </w:r>
      <w:r w:rsidR="0032075E" w:rsidRPr="00C06865">
        <w:rPr>
          <w:rFonts w:ascii="Times New Roman" w:hAnsi="Times New Roman" w:cs="Times New Roman"/>
        </w:rPr>
        <w:t>- Parthenium Leaf Extract @ 5% (1:5.87), while the lowest</w:t>
      </w:r>
      <w:r w:rsidR="00876B73">
        <w:rPr>
          <w:rFonts w:ascii="Times New Roman" w:hAnsi="Times New Roman" w:cs="Times New Roman"/>
        </w:rPr>
        <w:t xml:space="preserve"> incremental cost benefit ratio</w:t>
      </w:r>
      <w:r w:rsidR="0032075E" w:rsidRPr="00C06865">
        <w:rPr>
          <w:rFonts w:ascii="Times New Roman" w:hAnsi="Times New Roman" w:cs="Times New Roman"/>
        </w:rPr>
        <w:t xml:space="preserve"> was observed in the treatment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(1:2.05) and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(1:4.07).</w:t>
      </w:r>
    </w:p>
    <w:p w14:paraId="2EED59AE" w14:textId="77777777" w:rsidR="00FA7564" w:rsidRPr="00C06865" w:rsidRDefault="00FA7564" w:rsidP="007C6C9C">
      <w:pPr>
        <w:tabs>
          <w:tab w:val="left" w:pos="709"/>
        </w:tabs>
        <w:spacing w:line="360" w:lineRule="auto"/>
        <w:jc w:val="both"/>
        <w:rPr>
          <w:rFonts w:ascii="Times New Roman" w:eastAsia="Times New Roman" w:hAnsi="Times New Roman" w:cs="Times New Roman"/>
          <w:lang w:eastAsia="en-IN"/>
        </w:rPr>
      </w:pPr>
    </w:p>
    <w:p w14:paraId="360FFB98" w14:textId="747AD75C" w:rsidR="0032075E" w:rsidRPr="00C06865" w:rsidRDefault="003C112B" w:rsidP="007C6C9C">
      <w:pPr>
        <w:spacing w:after="200" w:line="360" w:lineRule="auto"/>
        <w:jc w:val="both"/>
        <w:rPr>
          <w:rFonts w:ascii="Times New Roman" w:eastAsia="Times New Roman" w:hAnsi="Times New Roman" w:cs="Times New Roman"/>
          <w:b/>
          <w:sz w:val="28"/>
          <w:lang w:eastAsia="en-IN"/>
        </w:rPr>
      </w:pPr>
      <w:r w:rsidRPr="00C06865">
        <w:rPr>
          <w:rFonts w:ascii="Times New Roman" w:hAnsi="Times New Roman" w:cs="Times New Roman"/>
          <w:b/>
        </w:rPr>
        <w:t xml:space="preserve">3.5.2 </w:t>
      </w:r>
      <w:r w:rsidR="0032075E" w:rsidRPr="00C06865">
        <w:rPr>
          <w:rFonts w:ascii="Times New Roman" w:hAnsi="Times New Roman" w:cs="Times New Roman"/>
          <w:b/>
        </w:rPr>
        <w:t xml:space="preserve">During </w:t>
      </w:r>
      <w:r w:rsidR="0032075E" w:rsidRPr="00C06865">
        <w:rPr>
          <w:rFonts w:ascii="Times New Roman" w:hAnsi="Times New Roman" w:cs="Times New Roman"/>
          <w:b/>
          <w:i/>
        </w:rPr>
        <w:t>Rabi</w:t>
      </w:r>
      <w:r w:rsidR="0032075E" w:rsidRPr="00C06865">
        <w:rPr>
          <w:rFonts w:ascii="Times New Roman" w:hAnsi="Times New Roman" w:cs="Times New Roman"/>
          <w:b/>
        </w:rPr>
        <w:t xml:space="preserve"> season, 2024-25</w:t>
      </w:r>
    </w:p>
    <w:p w14:paraId="42FB758E" w14:textId="40EBFE4C" w:rsidR="0032075E" w:rsidRPr="00C06865" w:rsidRDefault="0032075E" w:rsidP="007C6C9C">
      <w:pPr>
        <w:spacing w:line="360" w:lineRule="auto"/>
        <w:ind w:firstLine="720"/>
        <w:jc w:val="both"/>
        <w:rPr>
          <w:rFonts w:ascii="Times New Roman" w:eastAsia="Times New Roman" w:hAnsi="Times New Roman" w:cs="Times New Roman"/>
          <w:lang w:eastAsia="en-IN"/>
        </w:rPr>
      </w:pPr>
      <w:r w:rsidRPr="00C06865">
        <w:rPr>
          <w:rFonts w:ascii="Times New Roman" w:hAnsi="Times New Roman" w:cs="Times New Roman"/>
        </w:rPr>
        <w:t xml:space="preserve">The highest net return was observed from the treatment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-NSKE @ 5%</w:t>
      </w:r>
      <w:r w:rsidRPr="00C06865">
        <w:rPr>
          <w:rFonts w:ascii="Times New Roman" w:hAnsi="Times New Roman" w:cs="Times New Roman"/>
          <w:b/>
        </w:rPr>
        <w:t xml:space="preserve"> </w:t>
      </w:r>
      <w:r w:rsidRPr="00C06865">
        <w:rPr>
          <w:rFonts w:ascii="Times New Roman" w:hAnsi="Times New Roman" w:cs="Times New Roman"/>
        </w:rPr>
        <w:t>(Rs.</w:t>
      </w:r>
      <w:r w:rsidRPr="00C06865">
        <w:rPr>
          <w:rFonts w:ascii="Times New Roman" w:hAnsi="Times New Roman" w:cs="Times New Roman"/>
          <w:color w:val="000000"/>
        </w:rPr>
        <w:t xml:space="preserve"> 29750</w:t>
      </w:r>
      <w:r w:rsidRPr="00C06865">
        <w:rPr>
          <w:rFonts w:ascii="Times New Roman" w:hAnsi="Times New Roman" w:cs="Times New Roman"/>
        </w:rPr>
        <w:t>) and the minimum net return was observed in the treatment</w:t>
      </w:r>
      <w:r w:rsidRPr="00C06865">
        <w:rPr>
          <w:rFonts w:ascii="Times New Roman" w:eastAsia="Times New Roman" w:hAnsi="Times New Roman" w:cs="Times New Roman"/>
          <w:lang w:eastAsia="en-IN"/>
        </w:rPr>
        <w:t xml:space="preserve"> 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-Eucalyptus Leaf Extract @ 5% (Rs.</w:t>
      </w:r>
      <w:r w:rsidRPr="00C06865">
        <w:rPr>
          <w:rFonts w:ascii="Times New Roman" w:hAnsi="Times New Roman" w:cs="Times New Roman"/>
          <w:color w:val="000000"/>
        </w:rPr>
        <w:t xml:space="preserve"> 6941.70</w:t>
      </w:r>
      <w:r w:rsidRPr="00C06865">
        <w:rPr>
          <w:rFonts w:ascii="Times New Roman" w:eastAsia="Times New Roman" w:hAnsi="Times New Roman" w:cs="Times New Roman"/>
          <w:lang w:eastAsia="en-IN"/>
        </w:rPr>
        <w:t>).</w:t>
      </w:r>
      <w:r w:rsidRPr="00C06865">
        <w:t xml:space="preserve"> </w:t>
      </w:r>
      <w:r w:rsidRPr="00C06865">
        <w:rPr>
          <w:rFonts w:ascii="Times New Roman" w:eastAsia="Times New Roman" w:hAnsi="Times New Roman" w:cs="Times New Roman"/>
          <w:lang w:eastAsia="en-IN"/>
        </w:rPr>
        <w:t xml:space="preserve">The highest </w:t>
      </w:r>
      <w:r w:rsidR="00F02FC4">
        <w:rPr>
          <w:rFonts w:ascii="Times New Roman" w:eastAsia="Times New Roman" w:hAnsi="Times New Roman" w:cs="Times New Roman"/>
          <w:lang w:eastAsia="en-IN"/>
        </w:rPr>
        <w:t xml:space="preserve">incremental </w:t>
      </w:r>
      <w:r w:rsidRPr="00C06865">
        <w:rPr>
          <w:rFonts w:ascii="Times New Roman" w:eastAsia="Times New Roman" w:hAnsi="Times New Roman" w:cs="Times New Roman"/>
          <w:lang w:eastAsia="en-IN"/>
        </w:rPr>
        <w:t>cost</w:t>
      </w:r>
      <w:r w:rsidR="00F02FC4">
        <w:rPr>
          <w:rFonts w:ascii="Times New Roman" w:eastAsia="Times New Roman" w:hAnsi="Times New Roman" w:cs="Times New Roman"/>
          <w:lang w:eastAsia="en-IN"/>
        </w:rPr>
        <w:t xml:space="preserve"> </w:t>
      </w:r>
      <w:r w:rsidRPr="00C06865">
        <w:rPr>
          <w:rFonts w:ascii="Times New Roman" w:eastAsia="Times New Roman" w:hAnsi="Times New Roman" w:cs="Times New Roman"/>
          <w:lang w:eastAsia="en-IN"/>
        </w:rPr>
        <w:t>benefit ratio of different treatments revealed that T</w:t>
      </w:r>
      <w:r w:rsidRPr="00C06865">
        <w:rPr>
          <w:rFonts w:ascii="Times New Roman" w:eastAsia="Times New Roman" w:hAnsi="Times New Roman" w:cs="Times New Roman"/>
          <w:vertAlign w:val="subscript"/>
          <w:lang w:eastAsia="en-IN"/>
        </w:rPr>
        <w:t>2</w:t>
      </w:r>
      <w:r w:rsidRPr="00C06865">
        <w:rPr>
          <w:rFonts w:ascii="Times New Roman" w:eastAsia="Times New Roman" w:hAnsi="Times New Roman" w:cs="Times New Roman"/>
          <w:lang w:eastAsia="en-IN"/>
        </w:rPr>
        <w:t>-NSKE @ 5% (1:</w:t>
      </w:r>
      <w:r w:rsidRPr="00C06865">
        <w:rPr>
          <w:rFonts w:ascii="Times New Roman" w:hAnsi="Times New Roman" w:cs="Times New Roman"/>
          <w:color w:val="000000"/>
        </w:rPr>
        <w:t xml:space="preserve"> 11.09</w:t>
      </w:r>
      <w:r w:rsidRPr="00C06865">
        <w:rPr>
          <w:rFonts w:ascii="Times New Roman" w:eastAsia="Times New Roman" w:hAnsi="Times New Roman" w:cs="Times New Roman"/>
          <w:lang w:eastAsia="en-IN"/>
        </w:rPr>
        <w:t xml:space="preserve">) followed by treatment </w:t>
      </w:r>
      <w:r w:rsidRPr="00C06865">
        <w:rPr>
          <w:rFonts w:ascii="Times New Roman" w:hAnsi="Times New Roman" w:cs="Times New Roman"/>
        </w:rPr>
        <w:t>T</w:t>
      </w:r>
      <w:r w:rsidRPr="00C06865">
        <w:rPr>
          <w:rFonts w:ascii="Times New Roman" w:hAnsi="Times New Roman" w:cs="Times New Roman"/>
          <w:vertAlign w:val="subscript"/>
        </w:rPr>
        <w:t>3</w:t>
      </w:r>
      <w:r w:rsidRPr="00C06865">
        <w:rPr>
          <w:rFonts w:ascii="Times New Roman" w:hAnsi="Times New Roman" w:cs="Times New Roman"/>
        </w:rPr>
        <w:t>-</w:t>
      </w:r>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Leccanium</w:t>
      </w:r>
      <w:proofErr w:type="spellEnd"/>
      <w:r w:rsidRPr="00C06865">
        <w:rPr>
          <w:rFonts w:ascii="Times New Roman" w:hAnsi="Times New Roman" w:cs="Times New Roman"/>
          <w:i/>
          <w:iCs/>
          <w:color w:val="000000"/>
        </w:rPr>
        <w:t xml:space="preserve"> </w:t>
      </w:r>
      <w:proofErr w:type="spellStart"/>
      <w:r w:rsidRPr="00C06865">
        <w:rPr>
          <w:rFonts w:ascii="Times New Roman" w:hAnsi="Times New Roman" w:cs="Times New Roman"/>
          <w:i/>
          <w:iCs/>
          <w:color w:val="000000"/>
        </w:rPr>
        <w:t>laccani</w:t>
      </w:r>
      <w:proofErr w:type="spellEnd"/>
      <w:r w:rsidRPr="00C06865">
        <w:rPr>
          <w:rFonts w:ascii="Times New Roman" w:hAnsi="Times New Roman" w:cs="Times New Roman"/>
        </w:rPr>
        <w:t xml:space="preserve"> 2gm/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(1:6.72), T</w:t>
      </w:r>
      <w:r w:rsidRPr="00C06865">
        <w:rPr>
          <w:rFonts w:ascii="Times New Roman" w:hAnsi="Times New Roman" w:cs="Times New Roman"/>
          <w:vertAlign w:val="subscript"/>
        </w:rPr>
        <w:t>7</w:t>
      </w:r>
      <w:r w:rsidRPr="00C06865">
        <w:rPr>
          <w:rFonts w:ascii="Times New Roman" w:hAnsi="Times New Roman" w:cs="Times New Roman"/>
        </w:rPr>
        <w:t>-</w:t>
      </w:r>
      <w:r w:rsidRPr="00C06865">
        <w:rPr>
          <w:rFonts w:ascii="Times New Roman" w:hAnsi="Times New Roman" w:cs="Times New Roman"/>
          <w:i/>
        </w:rPr>
        <w:t>Lantana camara</w:t>
      </w:r>
      <w:r w:rsidRPr="00C06865">
        <w:rPr>
          <w:rFonts w:ascii="Times New Roman" w:hAnsi="Times New Roman" w:cs="Times New Roman"/>
        </w:rPr>
        <w:t xml:space="preserve"> Leaf Extract @ 5% (1:6.19), T</w:t>
      </w:r>
      <w:r w:rsidRPr="00C06865">
        <w:rPr>
          <w:rFonts w:ascii="Times New Roman" w:hAnsi="Times New Roman" w:cs="Times New Roman"/>
          <w:vertAlign w:val="subscript"/>
        </w:rPr>
        <w:t>1</w:t>
      </w:r>
      <w:r w:rsidRPr="00C06865">
        <w:rPr>
          <w:rFonts w:ascii="Times New Roman" w:hAnsi="Times New Roman" w:cs="Times New Roman"/>
        </w:rPr>
        <w:t>-</w:t>
      </w:r>
      <w:r w:rsidRPr="00C06865">
        <w:rPr>
          <w:rFonts w:ascii="Times New Roman" w:hAnsi="Times New Roman" w:cs="Times New Roman"/>
          <w:i/>
          <w:iCs/>
          <w:color w:val="000000"/>
        </w:rPr>
        <w:t xml:space="preserve"> Beauveria </w:t>
      </w:r>
      <w:proofErr w:type="spellStart"/>
      <w:r w:rsidRPr="00C06865">
        <w:rPr>
          <w:rFonts w:ascii="Times New Roman" w:hAnsi="Times New Roman" w:cs="Times New Roman"/>
          <w:i/>
          <w:iCs/>
          <w:color w:val="000000"/>
        </w:rPr>
        <w:t>bassiana</w:t>
      </w:r>
      <w:proofErr w:type="spellEnd"/>
      <w:r w:rsidRPr="00C06865">
        <w:rPr>
          <w:rFonts w:ascii="Times New Roman" w:hAnsi="Times New Roman" w:cs="Times New Roman"/>
        </w:rPr>
        <w:t xml:space="preserve"> 5gm/</w:t>
      </w:r>
      <w:proofErr w:type="spellStart"/>
      <w:r w:rsidRPr="00C06865">
        <w:rPr>
          <w:rFonts w:ascii="Times New Roman" w:hAnsi="Times New Roman" w:cs="Times New Roman"/>
        </w:rPr>
        <w:t>litre</w:t>
      </w:r>
      <w:proofErr w:type="spellEnd"/>
      <w:r w:rsidRPr="00C06865">
        <w:rPr>
          <w:rFonts w:ascii="Times New Roman" w:hAnsi="Times New Roman" w:cs="Times New Roman"/>
        </w:rPr>
        <w:t xml:space="preserve"> (1:5.86) and 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(1:5.23), while the lowest </w:t>
      </w:r>
      <w:r w:rsidR="005B5E3E">
        <w:rPr>
          <w:rFonts w:ascii="Times New Roman" w:hAnsi="Times New Roman" w:cs="Times New Roman"/>
        </w:rPr>
        <w:t>incremental cost benefit</w:t>
      </w:r>
      <w:r w:rsidRPr="00C06865">
        <w:rPr>
          <w:rFonts w:ascii="Times New Roman" w:hAnsi="Times New Roman" w:cs="Times New Roman"/>
        </w:rPr>
        <w:t xml:space="preserve"> ratio was observed in the treatment T</w:t>
      </w:r>
      <w:r w:rsidRPr="00C06865">
        <w:rPr>
          <w:rFonts w:ascii="Times New Roman" w:hAnsi="Times New Roman" w:cs="Times New Roman"/>
          <w:vertAlign w:val="subscript"/>
        </w:rPr>
        <w:t>6</w:t>
      </w:r>
      <w:r w:rsidRPr="00C06865">
        <w:rPr>
          <w:rFonts w:ascii="Times New Roman" w:hAnsi="Times New Roman" w:cs="Times New Roman"/>
        </w:rPr>
        <w:t xml:space="preserve">- Garlic Extract @ 5% (1:1.65) and </w:t>
      </w:r>
      <w:r w:rsidRPr="00C06865">
        <w:rPr>
          <w:rFonts w:ascii="Times New Roman" w:eastAsia="Times New Roman" w:hAnsi="Times New Roman" w:cs="Times New Roman"/>
          <w:lang w:eastAsia="en-IN"/>
        </w:rPr>
        <w:t>T</w:t>
      </w:r>
      <w:r w:rsidRPr="00C06865">
        <w:rPr>
          <w:rFonts w:ascii="Times New Roman" w:eastAsia="Times New Roman" w:hAnsi="Times New Roman" w:cs="Times New Roman"/>
          <w:vertAlign w:val="subscript"/>
          <w:lang w:eastAsia="en-IN"/>
        </w:rPr>
        <w:t>5</w:t>
      </w:r>
      <w:r w:rsidRPr="00C06865">
        <w:rPr>
          <w:rFonts w:ascii="Times New Roman" w:eastAsia="Times New Roman" w:hAnsi="Times New Roman" w:cs="Times New Roman"/>
          <w:lang w:eastAsia="en-IN"/>
        </w:rPr>
        <w:t>-Eucalyptus Leaf Extract @ 5% (1:3.33).</w:t>
      </w:r>
    </w:p>
    <w:p w14:paraId="43D9A0ED" w14:textId="6F456800" w:rsidR="0032075E" w:rsidRPr="00C06865" w:rsidRDefault="00CD49B7" w:rsidP="007C6C9C">
      <w:pPr>
        <w:spacing w:after="200" w:line="360" w:lineRule="auto"/>
        <w:jc w:val="both"/>
        <w:rPr>
          <w:rFonts w:ascii="Times New Roman" w:eastAsia="Times New Roman" w:hAnsi="Times New Roman" w:cs="Times New Roman"/>
          <w:b/>
          <w:lang w:eastAsia="en-IN"/>
        </w:rPr>
      </w:pPr>
      <w:r w:rsidRPr="00C06865">
        <w:rPr>
          <w:rFonts w:ascii="Times New Roman" w:eastAsia="Times New Roman" w:hAnsi="Times New Roman" w:cs="Times New Roman"/>
          <w:b/>
          <w:lang w:eastAsia="en-IN"/>
        </w:rPr>
        <w:t xml:space="preserve">3.5.3 </w:t>
      </w:r>
      <w:r w:rsidR="0032075E" w:rsidRPr="00C06865">
        <w:rPr>
          <w:rFonts w:ascii="Times New Roman" w:eastAsia="Times New Roman" w:hAnsi="Times New Roman" w:cs="Times New Roman"/>
          <w:b/>
          <w:lang w:eastAsia="en-IN"/>
        </w:rPr>
        <w:t>Pooled data 2023-24 &amp; 2024-25</w:t>
      </w:r>
    </w:p>
    <w:p w14:paraId="0EFF83DC" w14:textId="5331B5ED" w:rsidR="0032075E" w:rsidRPr="00C06865" w:rsidRDefault="006A4748" w:rsidP="007C6C9C">
      <w:pPr>
        <w:tabs>
          <w:tab w:val="left" w:pos="851"/>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32075E" w:rsidRPr="00C06865">
        <w:rPr>
          <w:rFonts w:ascii="Times New Roman" w:hAnsi="Times New Roman" w:cs="Times New Roman"/>
        </w:rPr>
        <w:t xml:space="preserve">The highest net return was observed from the treatment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w:t>
      </w:r>
      <w:r w:rsidR="0032075E" w:rsidRPr="00C06865">
        <w:rPr>
          <w:rFonts w:ascii="Times New Roman" w:hAnsi="Times New Roman" w:cs="Times New Roman"/>
          <w:b/>
        </w:rPr>
        <w:t xml:space="preserve"> </w:t>
      </w:r>
      <w:r w:rsidR="0032075E" w:rsidRPr="00C06865">
        <w:rPr>
          <w:rFonts w:ascii="Times New Roman" w:hAnsi="Times New Roman" w:cs="Times New Roman"/>
        </w:rPr>
        <w:t>(Rs.</w:t>
      </w:r>
      <w:r w:rsidR="0032075E" w:rsidRPr="00C06865">
        <w:rPr>
          <w:rFonts w:ascii="Times New Roman" w:hAnsi="Times New Roman" w:cs="Times New Roman"/>
          <w:color w:val="000000"/>
        </w:rPr>
        <w:t xml:space="preserve"> 27116.70</w:t>
      </w:r>
      <w:r w:rsidR="0032075E" w:rsidRPr="00C06865">
        <w:rPr>
          <w:rFonts w:ascii="Times New Roman" w:hAnsi="Times New Roman" w:cs="Times New Roman"/>
        </w:rPr>
        <w:t>) and the minimum net return was observed in the treatment</w:t>
      </w:r>
      <w:r w:rsidR="0032075E" w:rsidRPr="00C06865">
        <w:rPr>
          <w:rFonts w:ascii="Times New Roman" w:eastAsia="Times New Roman" w:hAnsi="Times New Roman" w:cs="Times New Roman"/>
          <w:lang w:eastAsia="en-IN"/>
        </w:rPr>
        <w:t xml:space="preserve"> 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(Rs.</w:t>
      </w:r>
      <w:r w:rsidR="0032075E" w:rsidRPr="00C06865">
        <w:rPr>
          <w:rFonts w:ascii="Times New Roman" w:hAnsi="Times New Roman" w:cs="Times New Roman"/>
          <w:color w:val="000000"/>
        </w:rPr>
        <w:t xml:space="preserve"> 7708.35</w:t>
      </w:r>
      <w:r w:rsidR="0032075E" w:rsidRPr="00C06865">
        <w:rPr>
          <w:rFonts w:ascii="Times New Roman" w:eastAsia="Times New Roman" w:hAnsi="Times New Roman" w:cs="Times New Roman"/>
          <w:lang w:eastAsia="en-IN"/>
        </w:rPr>
        <w:t>).</w:t>
      </w:r>
      <w:r w:rsidR="0032075E" w:rsidRPr="00C06865">
        <w:t xml:space="preserve"> </w:t>
      </w:r>
      <w:r w:rsidR="0032075E" w:rsidRPr="00C06865">
        <w:rPr>
          <w:rFonts w:ascii="Times New Roman" w:eastAsia="Times New Roman" w:hAnsi="Times New Roman" w:cs="Times New Roman"/>
          <w:lang w:eastAsia="en-IN"/>
        </w:rPr>
        <w:t xml:space="preserve">The highest </w:t>
      </w:r>
      <w:r w:rsidR="0093605F">
        <w:rPr>
          <w:rFonts w:ascii="Times New Roman" w:eastAsia="Times New Roman" w:hAnsi="Times New Roman" w:cs="Times New Roman"/>
          <w:lang w:eastAsia="en-IN"/>
        </w:rPr>
        <w:t xml:space="preserve">incremental </w:t>
      </w:r>
      <w:r w:rsidR="0032075E" w:rsidRPr="00C06865">
        <w:rPr>
          <w:rFonts w:ascii="Times New Roman" w:eastAsia="Times New Roman" w:hAnsi="Times New Roman" w:cs="Times New Roman"/>
          <w:lang w:eastAsia="en-IN"/>
        </w:rPr>
        <w:t>cost</w:t>
      </w:r>
      <w:r w:rsidR="0093605F">
        <w:rPr>
          <w:rFonts w:ascii="Times New Roman" w:eastAsia="Times New Roman" w:hAnsi="Times New Roman" w:cs="Times New Roman"/>
          <w:lang w:eastAsia="en-IN"/>
        </w:rPr>
        <w:t xml:space="preserve"> </w:t>
      </w:r>
      <w:r w:rsidR="0032075E" w:rsidRPr="00C06865">
        <w:rPr>
          <w:rFonts w:ascii="Times New Roman" w:eastAsia="Times New Roman" w:hAnsi="Times New Roman" w:cs="Times New Roman"/>
          <w:lang w:eastAsia="en-IN"/>
        </w:rPr>
        <w:t>benefit ratio of different treatments revealed that T</w:t>
      </w:r>
      <w:r w:rsidR="0032075E" w:rsidRPr="00C06865">
        <w:rPr>
          <w:rFonts w:ascii="Times New Roman" w:eastAsia="Times New Roman" w:hAnsi="Times New Roman" w:cs="Times New Roman"/>
          <w:vertAlign w:val="subscript"/>
          <w:lang w:eastAsia="en-IN"/>
        </w:rPr>
        <w:t>2</w:t>
      </w:r>
      <w:r w:rsidR="0032075E" w:rsidRPr="00C06865">
        <w:rPr>
          <w:rFonts w:ascii="Times New Roman" w:eastAsia="Times New Roman" w:hAnsi="Times New Roman" w:cs="Times New Roman"/>
          <w:lang w:eastAsia="en-IN"/>
        </w:rPr>
        <w:t>-NSKE @ 5% (1:</w:t>
      </w:r>
      <w:r w:rsidR="0032075E" w:rsidRPr="00C06865">
        <w:rPr>
          <w:rFonts w:ascii="Times New Roman" w:hAnsi="Times New Roman" w:cs="Times New Roman"/>
          <w:color w:val="000000"/>
        </w:rPr>
        <w:t xml:space="preserve"> 10.10</w:t>
      </w:r>
      <w:r w:rsidR="0032075E" w:rsidRPr="00C06865">
        <w:rPr>
          <w:rFonts w:ascii="Times New Roman" w:eastAsia="Times New Roman" w:hAnsi="Times New Roman" w:cs="Times New Roman"/>
          <w:lang w:eastAsia="en-IN"/>
        </w:rPr>
        <w:t xml:space="preserve">) followed by treatment </w:t>
      </w:r>
      <w:r w:rsidR="0032075E" w:rsidRPr="00C06865">
        <w:rPr>
          <w:rFonts w:ascii="Times New Roman" w:hAnsi="Times New Roman" w:cs="Times New Roman"/>
        </w:rPr>
        <w:t>T</w:t>
      </w:r>
      <w:r w:rsidR="0032075E" w:rsidRPr="00C06865">
        <w:rPr>
          <w:rFonts w:ascii="Times New Roman" w:hAnsi="Times New Roman" w:cs="Times New Roman"/>
          <w:vertAlign w:val="subscript"/>
        </w:rPr>
        <w:t>3</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Leccanium</w:t>
      </w:r>
      <w:proofErr w:type="spellEnd"/>
      <w:r w:rsidR="0032075E" w:rsidRPr="00C06865">
        <w:rPr>
          <w:rFonts w:ascii="Times New Roman" w:hAnsi="Times New Roman" w:cs="Times New Roman"/>
          <w:i/>
          <w:iCs/>
          <w:color w:val="000000"/>
        </w:rPr>
        <w:t xml:space="preserve"> </w:t>
      </w:r>
      <w:proofErr w:type="spellStart"/>
      <w:r w:rsidR="0032075E" w:rsidRPr="00C06865">
        <w:rPr>
          <w:rFonts w:ascii="Times New Roman" w:hAnsi="Times New Roman" w:cs="Times New Roman"/>
          <w:i/>
          <w:iCs/>
          <w:color w:val="000000"/>
        </w:rPr>
        <w:t>laccani</w:t>
      </w:r>
      <w:proofErr w:type="spellEnd"/>
      <w:r w:rsidR="0032075E" w:rsidRPr="00C06865">
        <w:rPr>
          <w:rFonts w:ascii="Times New Roman" w:hAnsi="Times New Roman" w:cs="Times New Roman"/>
        </w:rPr>
        <w:t xml:space="preserve"> 2gm/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(1:6.88), T</w:t>
      </w:r>
      <w:r w:rsidR="0032075E" w:rsidRPr="00C06865">
        <w:rPr>
          <w:rFonts w:ascii="Times New Roman" w:hAnsi="Times New Roman" w:cs="Times New Roman"/>
          <w:vertAlign w:val="subscript"/>
        </w:rPr>
        <w:t>7</w:t>
      </w:r>
      <w:r w:rsidR="0032075E" w:rsidRPr="00C06865">
        <w:rPr>
          <w:rFonts w:ascii="Times New Roman" w:hAnsi="Times New Roman" w:cs="Times New Roman"/>
        </w:rPr>
        <w:t>-</w:t>
      </w:r>
      <w:r w:rsidR="0032075E" w:rsidRPr="00C06865">
        <w:rPr>
          <w:rFonts w:ascii="Times New Roman" w:hAnsi="Times New Roman" w:cs="Times New Roman"/>
          <w:i/>
        </w:rPr>
        <w:t>Lantana camara</w:t>
      </w:r>
      <w:r w:rsidR="0032075E" w:rsidRPr="00C06865">
        <w:rPr>
          <w:rFonts w:ascii="Times New Roman" w:hAnsi="Times New Roman" w:cs="Times New Roman"/>
        </w:rPr>
        <w:t xml:space="preserve"> Leaf Extract @ 5% (1:6.82), T</w:t>
      </w:r>
      <w:r w:rsidR="0032075E" w:rsidRPr="00C06865">
        <w:rPr>
          <w:rFonts w:ascii="Times New Roman" w:hAnsi="Times New Roman" w:cs="Times New Roman"/>
          <w:vertAlign w:val="subscript"/>
        </w:rPr>
        <w:t>1</w:t>
      </w:r>
      <w:r w:rsidR="0032075E" w:rsidRPr="00C06865">
        <w:rPr>
          <w:rFonts w:ascii="Times New Roman" w:hAnsi="Times New Roman" w:cs="Times New Roman"/>
        </w:rPr>
        <w:t>-</w:t>
      </w:r>
      <w:r w:rsidR="0032075E" w:rsidRPr="00C06865">
        <w:rPr>
          <w:rFonts w:ascii="Times New Roman" w:hAnsi="Times New Roman" w:cs="Times New Roman"/>
          <w:i/>
          <w:iCs/>
          <w:color w:val="000000"/>
        </w:rPr>
        <w:t xml:space="preserve"> Beauveria </w:t>
      </w:r>
      <w:proofErr w:type="spellStart"/>
      <w:r w:rsidR="0032075E" w:rsidRPr="00C06865">
        <w:rPr>
          <w:rFonts w:ascii="Times New Roman" w:hAnsi="Times New Roman" w:cs="Times New Roman"/>
          <w:i/>
          <w:iCs/>
          <w:color w:val="000000"/>
        </w:rPr>
        <w:t>bassiana</w:t>
      </w:r>
      <w:proofErr w:type="spellEnd"/>
      <w:r w:rsidR="0032075E" w:rsidRPr="00C06865">
        <w:rPr>
          <w:rFonts w:ascii="Times New Roman" w:hAnsi="Times New Roman" w:cs="Times New Roman"/>
        </w:rPr>
        <w:t xml:space="preserve"> </w:t>
      </w:r>
      <w:r w:rsidR="0032075E" w:rsidRPr="00C06865">
        <w:rPr>
          <w:rFonts w:ascii="Times New Roman" w:hAnsi="Times New Roman" w:cs="Times New Roman"/>
        </w:rPr>
        <w:lastRenderedPageBreak/>
        <w:t>5gm/</w:t>
      </w:r>
      <w:proofErr w:type="spellStart"/>
      <w:r w:rsidR="0032075E" w:rsidRPr="00C06865">
        <w:rPr>
          <w:rFonts w:ascii="Times New Roman" w:hAnsi="Times New Roman" w:cs="Times New Roman"/>
        </w:rPr>
        <w:t>litre</w:t>
      </w:r>
      <w:proofErr w:type="spellEnd"/>
      <w:r w:rsidR="0032075E" w:rsidRPr="00C06865">
        <w:rPr>
          <w:rFonts w:ascii="Times New Roman" w:hAnsi="Times New Roman" w:cs="Times New Roman"/>
        </w:rPr>
        <w:t xml:space="preserve"> (1:5.87) and T</w:t>
      </w:r>
      <w:r w:rsidR="0032075E" w:rsidRPr="00C06865">
        <w:rPr>
          <w:rFonts w:ascii="Times New Roman" w:hAnsi="Times New Roman" w:cs="Times New Roman"/>
          <w:vertAlign w:val="subscript"/>
        </w:rPr>
        <w:t>4</w:t>
      </w:r>
      <w:r w:rsidR="0032075E" w:rsidRPr="00C06865">
        <w:rPr>
          <w:rFonts w:ascii="Times New Roman" w:hAnsi="Times New Roman" w:cs="Times New Roman"/>
        </w:rPr>
        <w:t xml:space="preserve">- Parthenium Leaf Extract @ 5% (1:5.55), while the lowest </w:t>
      </w:r>
      <w:r w:rsidR="001A7EFC">
        <w:rPr>
          <w:rFonts w:ascii="Times New Roman" w:hAnsi="Times New Roman" w:cs="Times New Roman"/>
        </w:rPr>
        <w:t xml:space="preserve">incremental cost benefit </w:t>
      </w:r>
      <w:r w:rsidR="0032075E" w:rsidRPr="00C06865">
        <w:rPr>
          <w:rFonts w:ascii="Times New Roman" w:hAnsi="Times New Roman" w:cs="Times New Roman"/>
        </w:rPr>
        <w:t>ratio was observed in the treatment T</w:t>
      </w:r>
      <w:r w:rsidR="0032075E" w:rsidRPr="00C06865">
        <w:rPr>
          <w:rFonts w:ascii="Times New Roman" w:hAnsi="Times New Roman" w:cs="Times New Roman"/>
          <w:vertAlign w:val="subscript"/>
        </w:rPr>
        <w:t>6</w:t>
      </w:r>
      <w:r w:rsidR="0032075E" w:rsidRPr="00C06865">
        <w:rPr>
          <w:rFonts w:ascii="Times New Roman" w:hAnsi="Times New Roman" w:cs="Times New Roman"/>
        </w:rPr>
        <w:t xml:space="preserve">- Garlic Extract @ 5% (1:1.85) and </w:t>
      </w:r>
      <w:r w:rsidR="0032075E" w:rsidRPr="00C06865">
        <w:rPr>
          <w:rFonts w:ascii="Times New Roman" w:eastAsia="Times New Roman" w:hAnsi="Times New Roman" w:cs="Times New Roman"/>
          <w:lang w:eastAsia="en-IN"/>
        </w:rPr>
        <w:t>T</w:t>
      </w:r>
      <w:r w:rsidR="0032075E" w:rsidRPr="00C06865">
        <w:rPr>
          <w:rFonts w:ascii="Times New Roman" w:eastAsia="Times New Roman" w:hAnsi="Times New Roman" w:cs="Times New Roman"/>
          <w:vertAlign w:val="subscript"/>
          <w:lang w:eastAsia="en-IN"/>
        </w:rPr>
        <w:t>5</w:t>
      </w:r>
      <w:r w:rsidR="0032075E" w:rsidRPr="00C06865">
        <w:rPr>
          <w:rFonts w:ascii="Times New Roman" w:eastAsia="Times New Roman" w:hAnsi="Times New Roman" w:cs="Times New Roman"/>
          <w:lang w:eastAsia="en-IN"/>
        </w:rPr>
        <w:t>-Eucalyptus Leaf Extract @ 5% (1:3.70).</w:t>
      </w:r>
    </w:p>
    <w:p w14:paraId="5E8487B9" w14:textId="2771EACF" w:rsidR="008077EF" w:rsidRPr="00C06865" w:rsidRDefault="0032075E" w:rsidP="007C6C9C">
      <w:pPr>
        <w:pStyle w:val="BodyText"/>
        <w:tabs>
          <w:tab w:val="left" w:pos="567"/>
        </w:tabs>
        <w:spacing w:line="360" w:lineRule="auto"/>
        <w:ind w:right="-46"/>
        <w:jc w:val="both"/>
      </w:pPr>
      <w:r w:rsidRPr="00C06865">
        <w:rPr>
          <w:lang w:eastAsia="en-IN"/>
        </w:rPr>
        <w:t>The present findings are</w:t>
      </w:r>
      <w:r w:rsidR="009A426D">
        <w:rPr>
          <w:lang w:eastAsia="en-IN"/>
        </w:rPr>
        <w:t xml:space="preserve"> </w:t>
      </w:r>
      <w:r w:rsidRPr="00C06865">
        <w:rPr>
          <w:lang w:eastAsia="en-IN"/>
        </w:rPr>
        <w:t>partially similar with the finding of</w:t>
      </w:r>
      <w:r w:rsidRPr="00C06865">
        <w:rPr>
          <w:b/>
        </w:rPr>
        <w:t xml:space="preserve"> Kumar </w:t>
      </w:r>
      <w:r w:rsidRPr="00C06865">
        <w:rPr>
          <w:b/>
          <w:i/>
        </w:rPr>
        <w:t>et al</w:t>
      </w:r>
      <w:r w:rsidRPr="00C06865">
        <w:rPr>
          <w:b/>
        </w:rPr>
        <w:t>. (2020)</w:t>
      </w:r>
      <w:r w:rsidR="00DD091F">
        <w:rPr>
          <w:b/>
        </w:rPr>
        <w:t xml:space="preserve"> </w:t>
      </w:r>
      <w:r w:rsidR="00DD091F" w:rsidRPr="00DD091F">
        <w:rPr>
          <w:bCs/>
        </w:rPr>
        <w:t>who</w:t>
      </w:r>
      <w:r w:rsidRPr="00C06865">
        <w:t xml:space="preserve"> reported the highest BCR </w:t>
      </w:r>
      <w:r w:rsidR="000D182B" w:rsidRPr="00C06865">
        <w:t>of NSKE</w:t>
      </w:r>
      <w:r w:rsidRPr="00C06865">
        <w:t xml:space="preserve"> 5 % (1:3.1).</w:t>
      </w:r>
      <w:r w:rsidRPr="00C06865">
        <w:rPr>
          <w:b/>
        </w:rPr>
        <w:t xml:space="preserve"> Pal </w:t>
      </w:r>
      <w:r w:rsidRPr="00C06865">
        <w:rPr>
          <w:b/>
          <w:i/>
        </w:rPr>
        <w:t>et al</w:t>
      </w:r>
      <w:r w:rsidRPr="00C06865">
        <w:rPr>
          <w:b/>
        </w:rPr>
        <w:t>. (2020)</w:t>
      </w:r>
      <w:r w:rsidRPr="00C06865">
        <w:rPr>
          <w:i/>
        </w:rPr>
        <w:t xml:space="preserve"> </w:t>
      </w:r>
      <w:r w:rsidRPr="00C06865">
        <w:t xml:space="preserve">reported the highest BCR of </w:t>
      </w:r>
      <w:r w:rsidRPr="00C06865">
        <w:rPr>
          <w:i/>
        </w:rPr>
        <w:t xml:space="preserve">Verticillium </w:t>
      </w:r>
      <w:proofErr w:type="spellStart"/>
      <w:r w:rsidRPr="00C06865">
        <w:rPr>
          <w:i/>
        </w:rPr>
        <w:t>leccani</w:t>
      </w:r>
      <w:proofErr w:type="spellEnd"/>
      <w:r w:rsidRPr="00C06865">
        <w:t xml:space="preserve"> after 15 days (1:12.5).</w:t>
      </w:r>
    </w:p>
    <w:p w14:paraId="07B23237" w14:textId="77777777" w:rsidR="000238C8" w:rsidRPr="00C06865" w:rsidRDefault="000238C8" w:rsidP="007C6C9C">
      <w:pPr>
        <w:pStyle w:val="BodyText"/>
        <w:tabs>
          <w:tab w:val="left" w:pos="567"/>
        </w:tabs>
        <w:spacing w:line="360" w:lineRule="auto"/>
        <w:ind w:right="-46"/>
        <w:jc w:val="both"/>
      </w:pPr>
    </w:p>
    <w:p w14:paraId="74701364" w14:textId="77777777" w:rsidR="000238C8" w:rsidRPr="00C06865" w:rsidRDefault="000238C8" w:rsidP="007C6C9C">
      <w:pPr>
        <w:pStyle w:val="BodyText"/>
        <w:tabs>
          <w:tab w:val="left" w:pos="567"/>
        </w:tabs>
        <w:spacing w:line="360" w:lineRule="auto"/>
        <w:ind w:right="-46"/>
        <w:jc w:val="both"/>
      </w:pPr>
    </w:p>
    <w:p w14:paraId="7DB511AC" w14:textId="77777777" w:rsidR="004149A2" w:rsidRPr="00C06865" w:rsidRDefault="004149A2" w:rsidP="007C6C9C">
      <w:pPr>
        <w:pStyle w:val="BodyText"/>
        <w:tabs>
          <w:tab w:val="left" w:pos="567"/>
        </w:tabs>
        <w:spacing w:line="360" w:lineRule="auto"/>
        <w:ind w:right="-46"/>
        <w:jc w:val="both"/>
        <w:sectPr w:rsidR="004149A2" w:rsidRPr="00C06865" w:rsidSect="008A45F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p w14:paraId="5D92E7E7" w14:textId="4F5A5DA2" w:rsidR="000238C8" w:rsidRPr="00C06865" w:rsidRDefault="000238C8" w:rsidP="007C6C9C">
      <w:pPr>
        <w:spacing w:line="360" w:lineRule="auto"/>
        <w:jc w:val="both"/>
        <w:rPr>
          <w:rFonts w:ascii="Times New Roman" w:eastAsia="Times New Roman" w:hAnsi="Times New Roman" w:cs="Times New Roman"/>
          <w:b/>
          <w:lang w:eastAsia="en-IN"/>
        </w:rPr>
      </w:pPr>
      <w:r w:rsidRPr="00C06865">
        <w:rPr>
          <w:rFonts w:ascii="Times New Roman" w:eastAsia="Times New Roman" w:hAnsi="Times New Roman" w:cs="Times New Roman"/>
          <w:b/>
          <w:lang w:eastAsia="en-IN"/>
        </w:rPr>
        <w:lastRenderedPageBreak/>
        <w:t xml:space="preserve">Table </w:t>
      </w:r>
      <w:r w:rsidR="003E48C1">
        <w:rPr>
          <w:rFonts w:ascii="Times New Roman" w:eastAsia="Times New Roman" w:hAnsi="Times New Roman" w:cs="Times New Roman"/>
          <w:b/>
          <w:lang w:eastAsia="en-IN"/>
        </w:rPr>
        <w:t>3</w:t>
      </w:r>
      <w:r w:rsidRPr="00C06865">
        <w:rPr>
          <w:rFonts w:ascii="Times New Roman" w:hAnsi="Times New Roman" w:cs="Times New Roman"/>
          <w:b/>
        </w:rPr>
        <w:t xml:space="preserve"> Bio-efficacy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 xml:space="preserve">against Mustard Aphids </w:t>
      </w:r>
      <w:r w:rsidR="00B10557">
        <w:rPr>
          <w:rFonts w:ascii="Times New Roman" w:hAnsi="Times New Roman" w:cs="Times New Roman"/>
          <w:b/>
        </w:rPr>
        <w:t xml:space="preserve">during </w:t>
      </w:r>
      <w:r w:rsidRPr="00C06865">
        <w:rPr>
          <w:rFonts w:ascii="Times New Roman" w:hAnsi="Times New Roman" w:cs="Times New Roman"/>
          <w:b/>
        </w:rPr>
        <w:t>2023-24</w:t>
      </w:r>
    </w:p>
    <w:tbl>
      <w:tblPr>
        <w:tblStyle w:val="TableGrid"/>
        <w:tblW w:w="13954" w:type="dxa"/>
        <w:jc w:val="center"/>
        <w:tblLook w:val="04A0" w:firstRow="1" w:lastRow="0" w:firstColumn="1" w:lastColumn="0" w:noHBand="0" w:noVBand="1"/>
      </w:tblPr>
      <w:tblGrid>
        <w:gridCol w:w="565"/>
        <w:gridCol w:w="2136"/>
        <w:gridCol w:w="894"/>
        <w:gridCol w:w="796"/>
        <w:gridCol w:w="876"/>
        <w:gridCol w:w="876"/>
        <w:gridCol w:w="876"/>
        <w:gridCol w:w="876"/>
        <w:gridCol w:w="876"/>
        <w:gridCol w:w="876"/>
        <w:gridCol w:w="916"/>
        <w:gridCol w:w="876"/>
        <w:gridCol w:w="876"/>
        <w:gridCol w:w="883"/>
        <w:gridCol w:w="756"/>
      </w:tblGrid>
      <w:tr w:rsidR="000238C8" w:rsidRPr="00C06865" w14:paraId="4FBA7E34" w14:textId="77777777" w:rsidTr="003C36FF">
        <w:trPr>
          <w:trHeight w:val="182"/>
          <w:jc w:val="center"/>
        </w:trPr>
        <w:tc>
          <w:tcPr>
            <w:tcW w:w="13954" w:type="dxa"/>
            <w:gridSpan w:val="15"/>
          </w:tcPr>
          <w:p w14:paraId="67D77543" w14:textId="0095F968" w:rsidR="000238C8" w:rsidRPr="00316089" w:rsidRDefault="000238C8" w:rsidP="00D47A35">
            <w:pPr>
              <w:spacing w:line="360" w:lineRule="auto"/>
              <w:jc w:val="center"/>
              <w:rPr>
                <w:rFonts w:ascii="Times New Roman" w:hAnsi="Times New Roman" w:cs="Times New Roman"/>
                <w:b/>
                <w:bCs/>
                <w:sz w:val="20"/>
                <w:szCs w:val="20"/>
              </w:rPr>
            </w:pPr>
            <w:r w:rsidRPr="00316089">
              <w:rPr>
                <w:rFonts w:ascii="Times New Roman" w:hAnsi="Times New Roman" w:cs="Times New Roman"/>
                <w:b/>
                <w:bCs/>
                <w:sz w:val="20"/>
                <w:szCs w:val="20"/>
              </w:rPr>
              <w:t xml:space="preserve">Bio-efficacy of several </w:t>
            </w:r>
            <w:r w:rsidR="00F133C8">
              <w:rPr>
                <w:rFonts w:ascii="Times New Roman" w:hAnsi="Times New Roman" w:cs="Times New Roman"/>
                <w:b/>
                <w:bCs/>
                <w:sz w:val="20"/>
                <w:szCs w:val="20"/>
              </w:rPr>
              <w:t>biorational insecticides</w:t>
            </w:r>
            <w:r w:rsidRPr="00316089">
              <w:rPr>
                <w:rFonts w:ascii="Times New Roman" w:hAnsi="Times New Roman" w:cs="Times New Roman"/>
                <w:b/>
                <w:bCs/>
                <w:sz w:val="20"/>
                <w:szCs w:val="20"/>
              </w:rPr>
              <w:t xml:space="preserve"> against Mustard</w:t>
            </w:r>
            <w:r w:rsidR="00691B32">
              <w:rPr>
                <w:rFonts w:ascii="Times New Roman" w:hAnsi="Times New Roman" w:cs="Times New Roman"/>
                <w:b/>
                <w:bCs/>
                <w:sz w:val="20"/>
                <w:szCs w:val="20"/>
              </w:rPr>
              <w:t xml:space="preserve"> aphids during</w:t>
            </w:r>
            <w:r w:rsidRPr="00316089">
              <w:rPr>
                <w:rFonts w:ascii="Times New Roman" w:hAnsi="Times New Roman" w:cs="Times New Roman"/>
                <w:b/>
                <w:bCs/>
                <w:sz w:val="20"/>
                <w:szCs w:val="20"/>
              </w:rPr>
              <w:t xml:space="preserve"> 2023-24</w:t>
            </w:r>
          </w:p>
        </w:tc>
      </w:tr>
      <w:tr w:rsidR="000238C8" w:rsidRPr="00C06865" w14:paraId="443F7D82" w14:textId="77777777" w:rsidTr="003C36FF">
        <w:trPr>
          <w:trHeight w:val="373"/>
          <w:jc w:val="center"/>
        </w:trPr>
        <w:tc>
          <w:tcPr>
            <w:tcW w:w="565" w:type="dxa"/>
          </w:tcPr>
          <w:p w14:paraId="40887C3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SN</w:t>
            </w:r>
          </w:p>
        </w:tc>
        <w:tc>
          <w:tcPr>
            <w:tcW w:w="2136" w:type="dxa"/>
          </w:tcPr>
          <w:p w14:paraId="4F111B79" w14:textId="7EFB259F"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Treatments</w:t>
            </w:r>
          </w:p>
        </w:tc>
        <w:tc>
          <w:tcPr>
            <w:tcW w:w="894" w:type="dxa"/>
          </w:tcPr>
          <w:p w14:paraId="5E57C939"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Dose</w:t>
            </w:r>
          </w:p>
        </w:tc>
        <w:tc>
          <w:tcPr>
            <w:tcW w:w="796" w:type="dxa"/>
          </w:tcPr>
          <w:p w14:paraId="68CF687F"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DBS</w:t>
            </w:r>
          </w:p>
        </w:tc>
        <w:tc>
          <w:tcPr>
            <w:tcW w:w="876" w:type="dxa"/>
          </w:tcPr>
          <w:p w14:paraId="77E8B357"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3 DAS</w:t>
            </w:r>
          </w:p>
        </w:tc>
        <w:tc>
          <w:tcPr>
            <w:tcW w:w="876" w:type="dxa"/>
          </w:tcPr>
          <w:p w14:paraId="3534FD54"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7 DAS</w:t>
            </w:r>
          </w:p>
        </w:tc>
        <w:tc>
          <w:tcPr>
            <w:tcW w:w="876" w:type="dxa"/>
          </w:tcPr>
          <w:p w14:paraId="4CE74892"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 DAS</w:t>
            </w:r>
          </w:p>
        </w:tc>
        <w:tc>
          <w:tcPr>
            <w:tcW w:w="876" w:type="dxa"/>
          </w:tcPr>
          <w:p w14:paraId="5FD7E6B3"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Mean</w:t>
            </w:r>
          </w:p>
        </w:tc>
        <w:tc>
          <w:tcPr>
            <w:tcW w:w="876" w:type="dxa"/>
          </w:tcPr>
          <w:p w14:paraId="78BA3CD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DBS</w:t>
            </w:r>
          </w:p>
        </w:tc>
        <w:tc>
          <w:tcPr>
            <w:tcW w:w="876" w:type="dxa"/>
          </w:tcPr>
          <w:p w14:paraId="1BBBE4F6"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3 DAS</w:t>
            </w:r>
          </w:p>
        </w:tc>
        <w:tc>
          <w:tcPr>
            <w:tcW w:w="916" w:type="dxa"/>
          </w:tcPr>
          <w:p w14:paraId="124B6C57"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7 DAS</w:t>
            </w:r>
          </w:p>
        </w:tc>
        <w:tc>
          <w:tcPr>
            <w:tcW w:w="876" w:type="dxa"/>
          </w:tcPr>
          <w:p w14:paraId="7287F735"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 DAS</w:t>
            </w:r>
          </w:p>
        </w:tc>
        <w:tc>
          <w:tcPr>
            <w:tcW w:w="876" w:type="dxa"/>
          </w:tcPr>
          <w:p w14:paraId="65238F88"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Mean</w:t>
            </w:r>
          </w:p>
        </w:tc>
        <w:tc>
          <w:tcPr>
            <w:tcW w:w="883" w:type="dxa"/>
          </w:tcPr>
          <w:p w14:paraId="2046482C" w14:textId="03DF4292"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Pooled Mean</w:t>
            </w:r>
          </w:p>
        </w:tc>
        <w:tc>
          <w:tcPr>
            <w:tcW w:w="756" w:type="dxa"/>
          </w:tcPr>
          <w:p w14:paraId="434B8BD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ROC (%)</w:t>
            </w:r>
          </w:p>
        </w:tc>
      </w:tr>
      <w:tr w:rsidR="000238C8" w:rsidRPr="00C06865" w14:paraId="6165AE5D" w14:textId="77777777" w:rsidTr="003C36FF">
        <w:trPr>
          <w:trHeight w:val="182"/>
          <w:jc w:val="center"/>
        </w:trPr>
        <w:tc>
          <w:tcPr>
            <w:tcW w:w="565" w:type="dxa"/>
          </w:tcPr>
          <w:p w14:paraId="52BEC0FD"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T1</w:t>
            </w:r>
          </w:p>
        </w:tc>
        <w:tc>
          <w:tcPr>
            <w:tcW w:w="2136" w:type="dxa"/>
            <w:vAlign w:val="center"/>
          </w:tcPr>
          <w:p w14:paraId="7AFE7ECD" w14:textId="77777777" w:rsidR="000238C8" w:rsidRPr="00C06865" w:rsidRDefault="000238C8" w:rsidP="00D47A35">
            <w:pPr>
              <w:spacing w:line="360" w:lineRule="auto"/>
              <w:jc w:val="center"/>
              <w:rPr>
                <w:rFonts w:ascii="Times New Roman" w:hAnsi="Times New Roman" w:cs="Times New Roman"/>
                <w:i/>
                <w:iCs/>
                <w:color w:val="000000"/>
                <w:sz w:val="20"/>
                <w:szCs w:val="20"/>
              </w:rPr>
            </w:pPr>
            <w:r w:rsidRPr="00C06865">
              <w:rPr>
                <w:rFonts w:ascii="Times New Roman" w:hAnsi="Times New Roman" w:cs="Times New Roman"/>
                <w:i/>
                <w:iCs/>
                <w:color w:val="000000"/>
                <w:sz w:val="20"/>
                <w:szCs w:val="20"/>
              </w:rPr>
              <w:t>Beauveria bassiana</w:t>
            </w:r>
          </w:p>
        </w:tc>
        <w:tc>
          <w:tcPr>
            <w:tcW w:w="894" w:type="dxa"/>
            <w:vAlign w:val="center"/>
          </w:tcPr>
          <w:p w14:paraId="105376F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 g/</w:t>
            </w:r>
            <w:proofErr w:type="spellStart"/>
            <w:r w:rsidRPr="00C06865">
              <w:rPr>
                <w:rFonts w:ascii="Times New Roman" w:hAnsi="Times New Roman" w:cs="Times New Roman"/>
                <w:color w:val="000000"/>
                <w:sz w:val="20"/>
                <w:szCs w:val="20"/>
              </w:rPr>
              <w:t>litre</w:t>
            </w:r>
            <w:proofErr w:type="spellEnd"/>
          </w:p>
        </w:tc>
        <w:tc>
          <w:tcPr>
            <w:tcW w:w="796" w:type="dxa"/>
            <w:vAlign w:val="bottom"/>
          </w:tcPr>
          <w:p w14:paraId="6D0771D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63.33</w:t>
            </w:r>
          </w:p>
          <w:p w14:paraId="51A720F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(7.99)</w:t>
            </w:r>
          </w:p>
        </w:tc>
        <w:tc>
          <w:tcPr>
            <w:tcW w:w="876" w:type="dxa"/>
            <w:vAlign w:val="bottom"/>
          </w:tcPr>
          <w:p w14:paraId="13A8983F"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22.33</w:t>
            </w:r>
          </w:p>
          <w:p w14:paraId="45E56DA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0DAD2F9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15.33</w:t>
            </w:r>
          </w:p>
          <w:p w14:paraId="480747A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A54104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19.67</w:t>
            </w:r>
          </w:p>
          <w:p w14:paraId="660077D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4.49)</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B03227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19.11</w:t>
            </w:r>
          </w:p>
          <w:p w14:paraId="024F010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4.43)</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2BE67D4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45.00</w:t>
            </w:r>
          </w:p>
          <w:p w14:paraId="4460AE3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6.75)</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4C083EE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20.67</w:t>
            </w:r>
          </w:p>
          <w:p w14:paraId="73623CB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4.60)</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1ABF608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13.33</w:t>
            </w:r>
          </w:p>
          <w:p w14:paraId="3AE67880"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3.72)</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6A9AA7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17.67</w:t>
            </w:r>
          </w:p>
          <w:p w14:paraId="25FD09D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4.26)</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776E836B"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17.22</w:t>
            </w:r>
          </w:p>
          <w:p w14:paraId="65B4A0A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4.21)</w:t>
            </w:r>
            <w:r w:rsidRPr="00C06865">
              <w:rPr>
                <w:rFonts w:ascii="Times New Roman" w:hAnsi="Times New Roman" w:cs="Times New Roman"/>
                <w:color w:val="000000"/>
                <w:sz w:val="20"/>
                <w:szCs w:val="20"/>
                <w:vertAlign w:val="superscript"/>
              </w:rPr>
              <w:t>a</w:t>
            </w:r>
            <w:proofErr w:type="gramEnd"/>
          </w:p>
        </w:tc>
        <w:tc>
          <w:tcPr>
            <w:tcW w:w="883" w:type="dxa"/>
            <w:vAlign w:val="bottom"/>
          </w:tcPr>
          <w:p w14:paraId="5D84C99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18.17</w:t>
            </w:r>
          </w:p>
          <w:p w14:paraId="4A3771C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4.32)</w:t>
            </w:r>
            <w:r w:rsidRPr="00C06865">
              <w:rPr>
                <w:rFonts w:ascii="Times New Roman" w:hAnsi="Times New Roman" w:cs="Times New Roman"/>
                <w:color w:val="000000"/>
                <w:sz w:val="20"/>
                <w:szCs w:val="20"/>
                <w:vertAlign w:val="superscript"/>
              </w:rPr>
              <w:t>a</w:t>
            </w:r>
            <w:proofErr w:type="gramEnd"/>
          </w:p>
        </w:tc>
        <w:tc>
          <w:tcPr>
            <w:tcW w:w="756" w:type="dxa"/>
            <w:vAlign w:val="center"/>
          </w:tcPr>
          <w:p w14:paraId="4C151F7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74.84</w:t>
            </w:r>
          </w:p>
        </w:tc>
      </w:tr>
      <w:tr w:rsidR="000238C8" w:rsidRPr="00C06865" w14:paraId="2E777BBD" w14:textId="77777777" w:rsidTr="003C36FF">
        <w:trPr>
          <w:trHeight w:val="182"/>
          <w:jc w:val="center"/>
        </w:trPr>
        <w:tc>
          <w:tcPr>
            <w:tcW w:w="565" w:type="dxa"/>
          </w:tcPr>
          <w:p w14:paraId="14DF0938"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T2</w:t>
            </w:r>
          </w:p>
        </w:tc>
        <w:tc>
          <w:tcPr>
            <w:tcW w:w="2136" w:type="dxa"/>
            <w:vAlign w:val="center"/>
          </w:tcPr>
          <w:p w14:paraId="4B715E3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4"/>
                <w:sz w:val="20"/>
                <w:szCs w:val="20"/>
              </w:rPr>
              <w:t>NSKE</w:t>
            </w:r>
          </w:p>
        </w:tc>
        <w:tc>
          <w:tcPr>
            <w:tcW w:w="894" w:type="dxa"/>
            <w:vAlign w:val="center"/>
          </w:tcPr>
          <w:p w14:paraId="5739538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4D4553A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60.00</w:t>
            </w:r>
          </w:p>
          <w:p w14:paraId="77A80F8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(7.78)</w:t>
            </w:r>
          </w:p>
        </w:tc>
        <w:tc>
          <w:tcPr>
            <w:tcW w:w="876" w:type="dxa"/>
            <w:vAlign w:val="bottom"/>
          </w:tcPr>
          <w:p w14:paraId="0569902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18.33</w:t>
            </w:r>
          </w:p>
          <w:p w14:paraId="3DCC12CB"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4.34)</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8F9BB6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11.00</w:t>
            </w:r>
          </w:p>
          <w:p w14:paraId="7F9841F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3.39)</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0F27031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18.00</w:t>
            </w:r>
          </w:p>
          <w:p w14:paraId="66AD32F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4.30)</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1D89D3E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16.33</w:t>
            </w:r>
          </w:p>
          <w:p w14:paraId="4B92FD0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4.10)</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6102445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48.67</w:t>
            </w:r>
          </w:p>
          <w:p w14:paraId="2F04CA6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7.01)</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65D56A2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17.00</w:t>
            </w:r>
          </w:p>
          <w:p w14:paraId="4755E50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4.18)</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45404AB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9.67</w:t>
            </w:r>
          </w:p>
          <w:p w14:paraId="4E7EE3AF"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3.19)</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74F199E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13.00</w:t>
            </w:r>
          </w:p>
          <w:p w14:paraId="73AADB6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3.67)</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7CB01B8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13.22</w:t>
            </w:r>
          </w:p>
          <w:p w14:paraId="0B1D799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3.70)</w:t>
            </w:r>
            <w:r w:rsidRPr="00C06865">
              <w:rPr>
                <w:rFonts w:ascii="Times New Roman" w:hAnsi="Times New Roman" w:cs="Times New Roman"/>
                <w:color w:val="000000"/>
                <w:sz w:val="20"/>
                <w:szCs w:val="20"/>
                <w:vertAlign w:val="superscript"/>
              </w:rPr>
              <w:t>a</w:t>
            </w:r>
            <w:proofErr w:type="gramEnd"/>
          </w:p>
        </w:tc>
        <w:tc>
          <w:tcPr>
            <w:tcW w:w="883" w:type="dxa"/>
            <w:vAlign w:val="bottom"/>
          </w:tcPr>
          <w:p w14:paraId="04CE647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14.78</w:t>
            </w:r>
          </w:p>
          <w:p w14:paraId="7CF0A4BB"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3.91)</w:t>
            </w:r>
            <w:r w:rsidRPr="00C06865">
              <w:rPr>
                <w:rFonts w:ascii="Times New Roman" w:hAnsi="Times New Roman" w:cs="Times New Roman"/>
                <w:color w:val="000000"/>
                <w:sz w:val="20"/>
                <w:szCs w:val="20"/>
                <w:vertAlign w:val="superscript"/>
              </w:rPr>
              <w:t>a</w:t>
            </w:r>
            <w:proofErr w:type="gramEnd"/>
          </w:p>
        </w:tc>
        <w:tc>
          <w:tcPr>
            <w:tcW w:w="756" w:type="dxa"/>
            <w:vAlign w:val="center"/>
          </w:tcPr>
          <w:p w14:paraId="36EC9E0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79.53</w:t>
            </w:r>
          </w:p>
        </w:tc>
      </w:tr>
      <w:tr w:rsidR="000238C8" w:rsidRPr="00C06865" w14:paraId="3283C786" w14:textId="77777777" w:rsidTr="003C36FF">
        <w:trPr>
          <w:trHeight w:val="182"/>
          <w:jc w:val="center"/>
        </w:trPr>
        <w:tc>
          <w:tcPr>
            <w:tcW w:w="565" w:type="dxa"/>
          </w:tcPr>
          <w:p w14:paraId="38D2CB8A"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T3</w:t>
            </w:r>
          </w:p>
        </w:tc>
        <w:tc>
          <w:tcPr>
            <w:tcW w:w="2136" w:type="dxa"/>
            <w:vAlign w:val="center"/>
          </w:tcPr>
          <w:p w14:paraId="09D74AB9" w14:textId="77777777" w:rsidR="000238C8" w:rsidRPr="00C06865" w:rsidRDefault="000238C8" w:rsidP="00D47A35">
            <w:pPr>
              <w:spacing w:line="360" w:lineRule="auto"/>
              <w:jc w:val="center"/>
              <w:rPr>
                <w:rFonts w:ascii="Times New Roman" w:hAnsi="Times New Roman" w:cs="Times New Roman"/>
                <w:i/>
                <w:iCs/>
                <w:color w:val="000000"/>
                <w:sz w:val="20"/>
                <w:szCs w:val="20"/>
              </w:rPr>
            </w:pPr>
            <w:proofErr w:type="spellStart"/>
            <w:r w:rsidRPr="00C06865">
              <w:rPr>
                <w:rFonts w:ascii="Times New Roman" w:hAnsi="Times New Roman" w:cs="Times New Roman"/>
                <w:i/>
                <w:iCs/>
                <w:color w:val="000000"/>
                <w:sz w:val="20"/>
                <w:szCs w:val="20"/>
              </w:rPr>
              <w:t>Leccanium</w:t>
            </w:r>
            <w:proofErr w:type="spellEnd"/>
            <w:r w:rsidRPr="00C06865">
              <w:rPr>
                <w:rFonts w:ascii="Times New Roman" w:hAnsi="Times New Roman" w:cs="Times New Roman"/>
                <w:i/>
                <w:iCs/>
                <w:color w:val="000000"/>
                <w:sz w:val="20"/>
                <w:szCs w:val="20"/>
              </w:rPr>
              <w:t xml:space="preserve"> </w:t>
            </w:r>
            <w:proofErr w:type="spellStart"/>
            <w:r w:rsidRPr="00C06865">
              <w:rPr>
                <w:rFonts w:ascii="Times New Roman" w:hAnsi="Times New Roman" w:cs="Times New Roman"/>
                <w:i/>
                <w:iCs/>
                <w:color w:val="000000"/>
                <w:sz w:val="20"/>
                <w:szCs w:val="20"/>
              </w:rPr>
              <w:t>laccani</w:t>
            </w:r>
            <w:proofErr w:type="spellEnd"/>
          </w:p>
        </w:tc>
        <w:tc>
          <w:tcPr>
            <w:tcW w:w="894" w:type="dxa"/>
            <w:vAlign w:val="center"/>
          </w:tcPr>
          <w:p w14:paraId="235A49A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2"/>
                <w:sz w:val="20"/>
                <w:szCs w:val="20"/>
              </w:rPr>
              <w:t>2g/</w:t>
            </w:r>
            <w:proofErr w:type="spellStart"/>
            <w:r w:rsidRPr="00C06865">
              <w:rPr>
                <w:rFonts w:ascii="Times New Roman" w:hAnsi="Times New Roman" w:cs="Times New Roman"/>
                <w:color w:val="000000"/>
                <w:spacing w:val="-2"/>
                <w:sz w:val="20"/>
                <w:szCs w:val="20"/>
              </w:rPr>
              <w:t>litre</w:t>
            </w:r>
            <w:proofErr w:type="spellEnd"/>
          </w:p>
        </w:tc>
        <w:tc>
          <w:tcPr>
            <w:tcW w:w="796" w:type="dxa"/>
            <w:vAlign w:val="bottom"/>
          </w:tcPr>
          <w:p w14:paraId="59C8C9E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65.00</w:t>
            </w:r>
          </w:p>
          <w:p w14:paraId="06F6D09B"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(8.09)</w:t>
            </w:r>
          </w:p>
        </w:tc>
        <w:tc>
          <w:tcPr>
            <w:tcW w:w="876" w:type="dxa"/>
            <w:vAlign w:val="bottom"/>
          </w:tcPr>
          <w:p w14:paraId="45AD7F6F"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20.00</w:t>
            </w:r>
          </w:p>
          <w:p w14:paraId="2BFE96D9"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4.53)</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60EDCE4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12.67</w:t>
            </w:r>
          </w:p>
          <w:p w14:paraId="1E0F9CF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3.63)</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80660E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15.67</w:t>
            </w:r>
          </w:p>
          <w:p w14:paraId="07C0C40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4.02)</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092D244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15.56</w:t>
            </w:r>
          </w:p>
          <w:p w14:paraId="23D56234"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4.01)</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4C25376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43.00</w:t>
            </w:r>
          </w:p>
          <w:p w14:paraId="4ACAAA4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6.60)</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BF3536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19.33</w:t>
            </w:r>
          </w:p>
          <w:p w14:paraId="20D3D96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4.45)</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7A47503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11.33</w:t>
            </w:r>
          </w:p>
          <w:p w14:paraId="1CDCBF4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3.44)</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BA3895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15.33</w:t>
            </w:r>
          </w:p>
          <w:p w14:paraId="2BD9D54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5ED807D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15.33</w:t>
            </w:r>
          </w:p>
          <w:p w14:paraId="20B1B765"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3.98)</w:t>
            </w:r>
            <w:r w:rsidRPr="00C06865">
              <w:rPr>
                <w:rFonts w:ascii="Times New Roman" w:hAnsi="Times New Roman" w:cs="Times New Roman"/>
                <w:color w:val="000000"/>
                <w:sz w:val="20"/>
                <w:szCs w:val="20"/>
                <w:vertAlign w:val="superscript"/>
              </w:rPr>
              <w:t>a</w:t>
            </w:r>
            <w:proofErr w:type="gramEnd"/>
          </w:p>
        </w:tc>
        <w:tc>
          <w:tcPr>
            <w:tcW w:w="883" w:type="dxa"/>
            <w:vAlign w:val="bottom"/>
          </w:tcPr>
          <w:p w14:paraId="5CD573E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15.44</w:t>
            </w:r>
          </w:p>
          <w:p w14:paraId="03CD744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3.99)</w:t>
            </w:r>
            <w:r w:rsidRPr="00C06865">
              <w:rPr>
                <w:rFonts w:ascii="Times New Roman" w:hAnsi="Times New Roman" w:cs="Times New Roman"/>
                <w:color w:val="000000"/>
                <w:sz w:val="20"/>
                <w:szCs w:val="20"/>
                <w:vertAlign w:val="superscript"/>
              </w:rPr>
              <w:t>a</w:t>
            </w:r>
            <w:proofErr w:type="gramEnd"/>
          </w:p>
        </w:tc>
        <w:tc>
          <w:tcPr>
            <w:tcW w:w="756" w:type="dxa"/>
            <w:vAlign w:val="center"/>
          </w:tcPr>
          <w:p w14:paraId="7BF2F3E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78.62</w:t>
            </w:r>
          </w:p>
        </w:tc>
      </w:tr>
      <w:tr w:rsidR="000238C8" w:rsidRPr="00C06865" w14:paraId="2230771C" w14:textId="77777777" w:rsidTr="003C36FF">
        <w:trPr>
          <w:trHeight w:val="182"/>
          <w:jc w:val="center"/>
        </w:trPr>
        <w:tc>
          <w:tcPr>
            <w:tcW w:w="565" w:type="dxa"/>
          </w:tcPr>
          <w:p w14:paraId="048A3B05"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T4</w:t>
            </w:r>
          </w:p>
        </w:tc>
        <w:tc>
          <w:tcPr>
            <w:tcW w:w="2136" w:type="dxa"/>
            <w:vAlign w:val="center"/>
          </w:tcPr>
          <w:p w14:paraId="4606F26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Parthenium leaf extract</w:t>
            </w:r>
          </w:p>
        </w:tc>
        <w:tc>
          <w:tcPr>
            <w:tcW w:w="894" w:type="dxa"/>
            <w:vAlign w:val="center"/>
          </w:tcPr>
          <w:p w14:paraId="138E2D1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5065874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66.67</w:t>
            </w:r>
          </w:p>
          <w:p w14:paraId="62029AA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(8.20)</w:t>
            </w:r>
          </w:p>
        </w:tc>
        <w:tc>
          <w:tcPr>
            <w:tcW w:w="876" w:type="dxa"/>
            <w:vAlign w:val="bottom"/>
          </w:tcPr>
          <w:p w14:paraId="18F41B4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28.33</w:t>
            </w:r>
          </w:p>
          <w:p w14:paraId="67C6B95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5.37)</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4DC072C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21.00</w:t>
            </w:r>
          </w:p>
          <w:p w14:paraId="6B001D0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4.64)</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7E665C1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27.67</w:t>
            </w:r>
          </w:p>
          <w:p w14:paraId="37E915A9"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5.31)</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03F0CCB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25.67</w:t>
            </w:r>
          </w:p>
          <w:p w14:paraId="47EB280E"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5.12)</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36C802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54.33</w:t>
            </w:r>
          </w:p>
          <w:p w14:paraId="147DDEB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7.40)</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BD5FE4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27.00</w:t>
            </w:r>
          </w:p>
          <w:p w14:paraId="1B89B86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5.24)</w:t>
            </w:r>
            <w:r w:rsidRPr="00C06865">
              <w:rPr>
                <w:rFonts w:ascii="Times New Roman" w:hAnsi="Times New Roman" w:cs="Times New Roman"/>
                <w:color w:val="000000"/>
                <w:sz w:val="20"/>
                <w:szCs w:val="20"/>
                <w:vertAlign w:val="superscript"/>
              </w:rPr>
              <w:t>b</w:t>
            </w:r>
            <w:proofErr w:type="gramEnd"/>
          </w:p>
        </w:tc>
        <w:tc>
          <w:tcPr>
            <w:tcW w:w="916" w:type="dxa"/>
            <w:vAlign w:val="bottom"/>
          </w:tcPr>
          <w:p w14:paraId="0D74E90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21.67</w:t>
            </w:r>
          </w:p>
          <w:p w14:paraId="591C19D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4.71)</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619243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24.00</w:t>
            </w:r>
          </w:p>
          <w:p w14:paraId="2D8EAE7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4.95)</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5C7E15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24.22</w:t>
            </w:r>
          </w:p>
          <w:p w14:paraId="701BFBA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4.97)</w:t>
            </w:r>
            <w:r w:rsidRPr="00C06865">
              <w:rPr>
                <w:rFonts w:ascii="Times New Roman" w:hAnsi="Times New Roman" w:cs="Times New Roman"/>
                <w:color w:val="000000"/>
                <w:sz w:val="20"/>
                <w:szCs w:val="20"/>
                <w:vertAlign w:val="superscript"/>
              </w:rPr>
              <w:t>b</w:t>
            </w:r>
            <w:proofErr w:type="gramEnd"/>
          </w:p>
        </w:tc>
        <w:tc>
          <w:tcPr>
            <w:tcW w:w="883" w:type="dxa"/>
            <w:vAlign w:val="bottom"/>
          </w:tcPr>
          <w:p w14:paraId="7C93037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24.94</w:t>
            </w:r>
          </w:p>
          <w:p w14:paraId="2EF91AE4"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5.04)</w:t>
            </w:r>
            <w:r w:rsidRPr="00C06865">
              <w:rPr>
                <w:rFonts w:ascii="Times New Roman" w:hAnsi="Times New Roman" w:cs="Times New Roman"/>
                <w:color w:val="000000"/>
                <w:sz w:val="20"/>
                <w:szCs w:val="20"/>
                <w:vertAlign w:val="superscript"/>
              </w:rPr>
              <w:t>b</w:t>
            </w:r>
            <w:proofErr w:type="gramEnd"/>
          </w:p>
        </w:tc>
        <w:tc>
          <w:tcPr>
            <w:tcW w:w="756" w:type="dxa"/>
            <w:vAlign w:val="center"/>
          </w:tcPr>
          <w:p w14:paraId="25895FE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65.46</w:t>
            </w:r>
          </w:p>
        </w:tc>
      </w:tr>
      <w:tr w:rsidR="000238C8" w:rsidRPr="00C06865" w14:paraId="7CA0562E" w14:textId="77777777" w:rsidTr="003C36FF">
        <w:trPr>
          <w:trHeight w:val="190"/>
          <w:jc w:val="center"/>
        </w:trPr>
        <w:tc>
          <w:tcPr>
            <w:tcW w:w="565" w:type="dxa"/>
          </w:tcPr>
          <w:p w14:paraId="3856396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T5</w:t>
            </w:r>
          </w:p>
        </w:tc>
        <w:tc>
          <w:tcPr>
            <w:tcW w:w="2136" w:type="dxa"/>
            <w:vAlign w:val="center"/>
          </w:tcPr>
          <w:p w14:paraId="5EE3E74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Eucalyptus leaf extract</w:t>
            </w:r>
          </w:p>
        </w:tc>
        <w:tc>
          <w:tcPr>
            <w:tcW w:w="894" w:type="dxa"/>
            <w:vAlign w:val="center"/>
          </w:tcPr>
          <w:p w14:paraId="682D3D2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2A8EF1C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64.33</w:t>
            </w:r>
          </w:p>
          <w:p w14:paraId="48DD5FF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(8.05)</w:t>
            </w:r>
          </w:p>
        </w:tc>
        <w:tc>
          <w:tcPr>
            <w:tcW w:w="876" w:type="dxa"/>
            <w:vAlign w:val="bottom"/>
          </w:tcPr>
          <w:p w14:paraId="6FB855C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29.67</w:t>
            </w:r>
          </w:p>
          <w:p w14:paraId="0DC0CB6E"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5.49)</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3848FDB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23.67</w:t>
            </w:r>
          </w:p>
          <w:p w14:paraId="633A75F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4.92)</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4CCD48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29.00</w:t>
            </w:r>
          </w:p>
          <w:p w14:paraId="51014D2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5.43)</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39F9A76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27.44</w:t>
            </w:r>
          </w:p>
          <w:p w14:paraId="3998439B"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5.29)</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16670B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57.00</w:t>
            </w:r>
          </w:p>
          <w:p w14:paraId="71FE18E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7.58)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C0E579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28.33</w:t>
            </w:r>
          </w:p>
          <w:p w14:paraId="0D44326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5.37)</w:t>
            </w:r>
            <w:r w:rsidRPr="00C06865">
              <w:rPr>
                <w:rFonts w:ascii="Times New Roman" w:hAnsi="Times New Roman" w:cs="Times New Roman"/>
                <w:color w:val="000000"/>
                <w:sz w:val="20"/>
                <w:szCs w:val="20"/>
                <w:vertAlign w:val="superscript"/>
              </w:rPr>
              <w:t>b</w:t>
            </w:r>
            <w:proofErr w:type="gramEnd"/>
          </w:p>
        </w:tc>
        <w:tc>
          <w:tcPr>
            <w:tcW w:w="916" w:type="dxa"/>
            <w:vAlign w:val="bottom"/>
          </w:tcPr>
          <w:p w14:paraId="0C4F33E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23.00</w:t>
            </w:r>
          </w:p>
          <w:p w14:paraId="5586D02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4.85)</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FEC3A9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24.33</w:t>
            </w:r>
          </w:p>
          <w:p w14:paraId="14908534"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4.98)</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0752E74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25.22</w:t>
            </w:r>
          </w:p>
          <w:p w14:paraId="127F119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5.07)</w:t>
            </w:r>
            <w:r w:rsidRPr="00C06865">
              <w:rPr>
                <w:rFonts w:ascii="Times New Roman" w:hAnsi="Times New Roman" w:cs="Times New Roman"/>
                <w:color w:val="000000"/>
                <w:sz w:val="20"/>
                <w:szCs w:val="20"/>
                <w:vertAlign w:val="superscript"/>
              </w:rPr>
              <w:t>b</w:t>
            </w:r>
            <w:proofErr w:type="gramEnd"/>
          </w:p>
        </w:tc>
        <w:tc>
          <w:tcPr>
            <w:tcW w:w="883" w:type="dxa"/>
            <w:vAlign w:val="bottom"/>
          </w:tcPr>
          <w:p w14:paraId="2FD1B6C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26.33</w:t>
            </w:r>
          </w:p>
          <w:p w14:paraId="1B5EA91F"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5.18)</w:t>
            </w:r>
            <w:r w:rsidRPr="00C06865">
              <w:rPr>
                <w:rFonts w:ascii="Times New Roman" w:hAnsi="Times New Roman" w:cs="Times New Roman"/>
                <w:color w:val="000000"/>
                <w:sz w:val="20"/>
                <w:szCs w:val="20"/>
                <w:vertAlign w:val="superscript"/>
              </w:rPr>
              <w:t>b</w:t>
            </w:r>
            <w:proofErr w:type="gramEnd"/>
          </w:p>
        </w:tc>
        <w:tc>
          <w:tcPr>
            <w:tcW w:w="756" w:type="dxa"/>
            <w:vAlign w:val="center"/>
          </w:tcPr>
          <w:p w14:paraId="198ACB2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63.54</w:t>
            </w:r>
          </w:p>
        </w:tc>
      </w:tr>
      <w:tr w:rsidR="000238C8" w:rsidRPr="00C06865" w14:paraId="08A4F928" w14:textId="77777777" w:rsidTr="003C36FF">
        <w:trPr>
          <w:trHeight w:val="182"/>
          <w:jc w:val="center"/>
        </w:trPr>
        <w:tc>
          <w:tcPr>
            <w:tcW w:w="565" w:type="dxa"/>
          </w:tcPr>
          <w:p w14:paraId="2E1719B3"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T6</w:t>
            </w:r>
          </w:p>
        </w:tc>
        <w:tc>
          <w:tcPr>
            <w:tcW w:w="2136" w:type="dxa"/>
            <w:vAlign w:val="center"/>
          </w:tcPr>
          <w:p w14:paraId="4741AC9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Garlic extract</w:t>
            </w:r>
          </w:p>
        </w:tc>
        <w:tc>
          <w:tcPr>
            <w:tcW w:w="894" w:type="dxa"/>
            <w:vAlign w:val="center"/>
          </w:tcPr>
          <w:p w14:paraId="3D86D80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791B313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63.00</w:t>
            </w:r>
          </w:p>
          <w:p w14:paraId="233C7B5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(7.97)</w:t>
            </w:r>
          </w:p>
        </w:tc>
        <w:tc>
          <w:tcPr>
            <w:tcW w:w="876" w:type="dxa"/>
            <w:vAlign w:val="bottom"/>
          </w:tcPr>
          <w:p w14:paraId="6254FA2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26.00</w:t>
            </w:r>
          </w:p>
          <w:p w14:paraId="710D3E19"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5.15)</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24142B1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20.00</w:t>
            </w:r>
          </w:p>
          <w:p w14:paraId="34C4C088"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4.53)</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7B1AF25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25.33</w:t>
            </w:r>
          </w:p>
          <w:p w14:paraId="53CF60F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5.08)</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5C71B6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23.78</w:t>
            </w:r>
          </w:p>
          <w:p w14:paraId="5273F39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4.93)</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4554131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52.67</w:t>
            </w:r>
          </w:p>
          <w:p w14:paraId="456E08A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7.29)</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294F466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25.00</w:t>
            </w:r>
          </w:p>
          <w:p w14:paraId="614C1BA1"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5.05)</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3FCCDD4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19.33</w:t>
            </w:r>
          </w:p>
          <w:p w14:paraId="31510AC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4.45)</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0D17AAB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21.67</w:t>
            </w:r>
          </w:p>
          <w:p w14:paraId="5FFE202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4.71)</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3325406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22.00</w:t>
            </w:r>
          </w:p>
          <w:p w14:paraId="37258CE2"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4.74)</w:t>
            </w:r>
            <w:r w:rsidRPr="00C06865">
              <w:rPr>
                <w:rFonts w:ascii="Times New Roman" w:hAnsi="Times New Roman" w:cs="Times New Roman"/>
                <w:color w:val="000000"/>
                <w:sz w:val="20"/>
                <w:szCs w:val="20"/>
                <w:vertAlign w:val="superscript"/>
              </w:rPr>
              <w:t>b</w:t>
            </w:r>
            <w:proofErr w:type="gramEnd"/>
          </w:p>
        </w:tc>
        <w:tc>
          <w:tcPr>
            <w:tcW w:w="883" w:type="dxa"/>
            <w:vAlign w:val="bottom"/>
          </w:tcPr>
          <w:p w14:paraId="369A9A8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22.89</w:t>
            </w:r>
          </w:p>
          <w:p w14:paraId="64274AD7"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4.84)</w:t>
            </w:r>
            <w:r w:rsidRPr="00C06865">
              <w:rPr>
                <w:rFonts w:ascii="Times New Roman" w:hAnsi="Times New Roman" w:cs="Times New Roman"/>
                <w:color w:val="000000"/>
                <w:sz w:val="20"/>
                <w:szCs w:val="20"/>
                <w:vertAlign w:val="superscript"/>
              </w:rPr>
              <w:t>b</w:t>
            </w:r>
            <w:proofErr w:type="gramEnd"/>
          </w:p>
        </w:tc>
        <w:tc>
          <w:tcPr>
            <w:tcW w:w="756" w:type="dxa"/>
            <w:vAlign w:val="center"/>
          </w:tcPr>
          <w:p w14:paraId="526F087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68.30</w:t>
            </w:r>
          </w:p>
        </w:tc>
      </w:tr>
      <w:tr w:rsidR="000238C8" w:rsidRPr="00C06865" w14:paraId="657E0A50" w14:textId="77777777" w:rsidTr="003C36FF">
        <w:trPr>
          <w:trHeight w:val="182"/>
          <w:jc w:val="center"/>
        </w:trPr>
        <w:tc>
          <w:tcPr>
            <w:tcW w:w="565" w:type="dxa"/>
          </w:tcPr>
          <w:p w14:paraId="3BF715ED"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T7</w:t>
            </w:r>
          </w:p>
        </w:tc>
        <w:tc>
          <w:tcPr>
            <w:tcW w:w="2136" w:type="dxa"/>
            <w:vAlign w:val="center"/>
          </w:tcPr>
          <w:p w14:paraId="1110E6E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2"/>
                <w:sz w:val="20"/>
                <w:szCs w:val="20"/>
              </w:rPr>
              <w:t>Lantana leaf extract</w:t>
            </w:r>
          </w:p>
        </w:tc>
        <w:tc>
          <w:tcPr>
            <w:tcW w:w="894" w:type="dxa"/>
            <w:vAlign w:val="center"/>
          </w:tcPr>
          <w:p w14:paraId="5076585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5"/>
                <w:sz w:val="20"/>
                <w:szCs w:val="20"/>
              </w:rPr>
              <w:t>5%</w:t>
            </w:r>
          </w:p>
        </w:tc>
        <w:tc>
          <w:tcPr>
            <w:tcW w:w="796" w:type="dxa"/>
            <w:vAlign w:val="bottom"/>
          </w:tcPr>
          <w:p w14:paraId="6729206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66.00</w:t>
            </w:r>
          </w:p>
          <w:p w14:paraId="2FCD253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(8.15)</w:t>
            </w:r>
          </w:p>
        </w:tc>
        <w:tc>
          <w:tcPr>
            <w:tcW w:w="876" w:type="dxa"/>
            <w:vAlign w:val="bottom"/>
          </w:tcPr>
          <w:p w14:paraId="6C18F32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25.33</w:t>
            </w:r>
          </w:p>
          <w:p w14:paraId="1436543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5.08)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0349FC2E"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18.33</w:t>
            </w:r>
          </w:p>
          <w:p w14:paraId="485C32A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4.34)</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140FDE2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23.67</w:t>
            </w:r>
          </w:p>
          <w:p w14:paraId="3FCA527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4.92)</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4FCA5FF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22.44</w:t>
            </w:r>
          </w:p>
          <w:p w14:paraId="21D0848A"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4.79)</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77954A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51.00</w:t>
            </w:r>
          </w:p>
          <w:p w14:paraId="64B0B506"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7.18)</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6A1D8FC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23.33</w:t>
            </w:r>
          </w:p>
          <w:p w14:paraId="0B21B504"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4.88)</w:t>
            </w:r>
            <w:r w:rsidRPr="00C06865">
              <w:rPr>
                <w:rFonts w:ascii="Times New Roman" w:hAnsi="Times New Roman" w:cs="Times New Roman"/>
                <w:color w:val="000000"/>
                <w:sz w:val="20"/>
                <w:szCs w:val="20"/>
                <w:vertAlign w:val="superscript"/>
              </w:rPr>
              <w:t>a</w:t>
            </w:r>
            <w:proofErr w:type="gramEnd"/>
          </w:p>
        </w:tc>
        <w:tc>
          <w:tcPr>
            <w:tcW w:w="916" w:type="dxa"/>
            <w:vAlign w:val="bottom"/>
          </w:tcPr>
          <w:p w14:paraId="272A0743"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16.00</w:t>
            </w:r>
          </w:p>
          <w:p w14:paraId="126560A5"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4.06)</w:t>
            </w:r>
            <w:r w:rsidRPr="00C06865">
              <w:rPr>
                <w:rFonts w:ascii="Times New Roman" w:hAnsi="Times New Roman" w:cs="Times New Roman"/>
                <w:color w:val="000000"/>
                <w:sz w:val="20"/>
                <w:szCs w:val="20"/>
                <w:vertAlign w:val="superscript"/>
              </w:rPr>
              <w:t>b</w:t>
            </w:r>
            <w:proofErr w:type="gramEnd"/>
          </w:p>
        </w:tc>
        <w:tc>
          <w:tcPr>
            <w:tcW w:w="876" w:type="dxa"/>
            <w:vAlign w:val="bottom"/>
          </w:tcPr>
          <w:p w14:paraId="5639627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19.00</w:t>
            </w:r>
          </w:p>
          <w:p w14:paraId="72838F33"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4.42)</w:t>
            </w:r>
            <w:r w:rsidRPr="00C06865">
              <w:rPr>
                <w:rFonts w:ascii="Times New Roman" w:hAnsi="Times New Roman" w:cs="Times New Roman"/>
                <w:color w:val="000000"/>
                <w:sz w:val="20"/>
                <w:szCs w:val="20"/>
                <w:vertAlign w:val="superscript"/>
              </w:rPr>
              <w:t>a</w:t>
            </w:r>
            <w:proofErr w:type="gramEnd"/>
          </w:p>
        </w:tc>
        <w:tc>
          <w:tcPr>
            <w:tcW w:w="876" w:type="dxa"/>
            <w:vAlign w:val="bottom"/>
          </w:tcPr>
          <w:p w14:paraId="3C19902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19.44</w:t>
            </w:r>
          </w:p>
          <w:p w14:paraId="3BBC5FD1"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4.47)</w:t>
            </w:r>
            <w:r w:rsidRPr="00C06865">
              <w:rPr>
                <w:rFonts w:ascii="Times New Roman" w:hAnsi="Times New Roman" w:cs="Times New Roman"/>
                <w:color w:val="000000"/>
                <w:sz w:val="20"/>
                <w:szCs w:val="20"/>
                <w:vertAlign w:val="superscript"/>
              </w:rPr>
              <w:t>b</w:t>
            </w:r>
            <w:proofErr w:type="gramEnd"/>
          </w:p>
        </w:tc>
        <w:tc>
          <w:tcPr>
            <w:tcW w:w="883" w:type="dxa"/>
            <w:vAlign w:val="bottom"/>
          </w:tcPr>
          <w:p w14:paraId="44B4B67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20.94</w:t>
            </w:r>
          </w:p>
          <w:p w14:paraId="63C9798D"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w:t>
            </w:r>
            <w:proofErr w:type="gramStart"/>
            <w:r w:rsidRPr="00C06865">
              <w:rPr>
                <w:rFonts w:ascii="Times New Roman" w:hAnsi="Times New Roman" w:cs="Times New Roman"/>
                <w:color w:val="000000"/>
                <w:sz w:val="20"/>
                <w:szCs w:val="20"/>
              </w:rPr>
              <w:t>4.63)</w:t>
            </w:r>
            <w:r w:rsidRPr="00C06865">
              <w:rPr>
                <w:rFonts w:ascii="Times New Roman" w:hAnsi="Times New Roman" w:cs="Times New Roman"/>
                <w:color w:val="000000"/>
                <w:sz w:val="20"/>
                <w:szCs w:val="20"/>
                <w:vertAlign w:val="superscript"/>
              </w:rPr>
              <w:t>b</w:t>
            </w:r>
            <w:proofErr w:type="gramEnd"/>
          </w:p>
        </w:tc>
        <w:tc>
          <w:tcPr>
            <w:tcW w:w="756" w:type="dxa"/>
            <w:vAlign w:val="center"/>
          </w:tcPr>
          <w:p w14:paraId="4349138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71.00</w:t>
            </w:r>
          </w:p>
        </w:tc>
      </w:tr>
      <w:tr w:rsidR="000238C8" w:rsidRPr="00C06865" w14:paraId="19A34E6F" w14:textId="77777777" w:rsidTr="003C36FF">
        <w:trPr>
          <w:trHeight w:val="182"/>
          <w:jc w:val="center"/>
        </w:trPr>
        <w:tc>
          <w:tcPr>
            <w:tcW w:w="565" w:type="dxa"/>
          </w:tcPr>
          <w:p w14:paraId="2F5E7FB9"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T8</w:t>
            </w:r>
          </w:p>
        </w:tc>
        <w:tc>
          <w:tcPr>
            <w:tcW w:w="2136" w:type="dxa"/>
            <w:vAlign w:val="center"/>
          </w:tcPr>
          <w:p w14:paraId="57569BD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2"/>
                <w:sz w:val="20"/>
                <w:szCs w:val="20"/>
              </w:rPr>
              <w:t>Control</w:t>
            </w:r>
          </w:p>
        </w:tc>
        <w:tc>
          <w:tcPr>
            <w:tcW w:w="894" w:type="dxa"/>
            <w:vAlign w:val="center"/>
          </w:tcPr>
          <w:p w14:paraId="30A4A94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pacing w:val="-10"/>
                <w:sz w:val="20"/>
                <w:szCs w:val="20"/>
              </w:rPr>
              <w:t>-</w:t>
            </w:r>
          </w:p>
        </w:tc>
        <w:tc>
          <w:tcPr>
            <w:tcW w:w="796" w:type="dxa"/>
            <w:vAlign w:val="bottom"/>
          </w:tcPr>
          <w:p w14:paraId="37FF929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65.67</w:t>
            </w:r>
          </w:p>
          <w:p w14:paraId="62A682D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(8.13)</w:t>
            </w:r>
          </w:p>
        </w:tc>
        <w:tc>
          <w:tcPr>
            <w:tcW w:w="876" w:type="dxa"/>
            <w:vAlign w:val="bottom"/>
          </w:tcPr>
          <w:p w14:paraId="28F74F5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41.67</w:t>
            </w:r>
          </w:p>
          <w:p w14:paraId="32ABD4DC" w14:textId="77777777" w:rsidR="000238C8" w:rsidRPr="00C06865" w:rsidRDefault="000238C8" w:rsidP="00D47A35">
            <w:pPr>
              <w:spacing w:line="360" w:lineRule="auto"/>
              <w:jc w:val="center"/>
              <w:rPr>
                <w:rFonts w:ascii="Times New Roman" w:hAnsi="Times New Roman" w:cs="Times New Roman"/>
                <w:color w:val="000000"/>
                <w:sz w:val="20"/>
                <w:szCs w:val="20"/>
                <w:vertAlign w:val="superscript"/>
              </w:rPr>
            </w:pPr>
            <w:r w:rsidRPr="00C06865">
              <w:rPr>
                <w:rFonts w:ascii="Times New Roman" w:hAnsi="Times New Roman" w:cs="Times New Roman"/>
                <w:color w:val="000000"/>
                <w:sz w:val="20"/>
                <w:szCs w:val="20"/>
              </w:rPr>
              <w:t>(6.49)</w:t>
            </w:r>
          </w:p>
        </w:tc>
        <w:tc>
          <w:tcPr>
            <w:tcW w:w="876" w:type="dxa"/>
            <w:vAlign w:val="bottom"/>
          </w:tcPr>
          <w:p w14:paraId="0511D95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56.67</w:t>
            </w:r>
          </w:p>
          <w:p w14:paraId="18CC654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(7.56)</w:t>
            </w:r>
          </w:p>
        </w:tc>
        <w:tc>
          <w:tcPr>
            <w:tcW w:w="876" w:type="dxa"/>
            <w:vAlign w:val="bottom"/>
          </w:tcPr>
          <w:p w14:paraId="745734BA"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68.33</w:t>
            </w:r>
          </w:p>
          <w:p w14:paraId="508ECA2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(8.30)</w:t>
            </w:r>
          </w:p>
        </w:tc>
        <w:tc>
          <w:tcPr>
            <w:tcW w:w="876" w:type="dxa"/>
            <w:vAlign w:val="bottom"/>
          </w:tcPr>
          <w:p w14:paraId="10EDA99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55.56</w:t>
            </w:r>
          </w:p>
          <w:p w14:paraId="08909A0B"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(7.49)</w:t>
            </w:r>
          </w:p>
        </w:tc>
        <w:tc>
          <w:tcPr>
            <w:tcW w:w="876" w:type="dxa"/>
            <w:vAlign w:val="bottom"/>
          </w:tcPr>
          <w:p w14:paraId="2E725FB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93.33</w:t>
            </w:r>
          </w:p>
          <w:p w14:paraId="74CE4FB5"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(9.69)</w:t>
            </w:r>
          </w:p>
        </w:tc>
        <w:tc>
          <w:tcPr>
            <w:tcW w:w="876" w:type="dxa"/>
            <w:vAlign w:val="bottom"/>
          </w:tcPr>
          <w:p w14:paraId="29D4D25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76.67</w:t>
            </w:r>
          </w:p>
          <w:p w14:paraId="6496D3C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(8.78)</w:t>
            </w:r>
          </w:p>
        </w:tc>
        <w:tc>
          <w:tcPr>
            <w:tcW w:w="916" w:type="dxa"/>
            <w:vAlign w:val="bottom"/>
          </w:tcPr>
          <w:p w14:paraId="0947A0F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101.67</w:t>
            </w:r>
          </w:p>
          <w:p w14:paraId="1BF7AAA8"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(10.11)</w:t>
            </w:r>
          </w:p>
        </w:tc>
        <w:tc>
          <w:tcPr>
            <w:tcW w:w="876" w:type="dxa"/>
            <w:vAlign w:val="bottom"/>
          </w:tcPr>
          <w:p w14:paraId="075AB0F9"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88.33</w:t>
            </w:r>
          </w:p>
          <w:p w14:paraId="3D43EDF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(9.43)</w:t>
            </w:r>
          </w:p>
        </w:tc>
        <w:tc>
          <w:tcPr>
            <w:tcW w:w="876" w:type="dxa"/>
            <w:vAlign w:val="bottom"/>
          </w:tcPr>
          <w:p w14:paraId="720BF3D7"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88.89</w:t>
            </w:r>
          </w:p>
          <w:p w14:paraId="4F966F4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(9.45)</w:t>
            </w:r>
          </w:p>
        </w:tc>
        <w:tc>
          <w:tcPr>
            <w:tcW w:w="883" w:type="dxa"/>
            <w:vAlign w:val="bottom"/>
          </w:tcPr>
          <w:p w14:paraId="5937A71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72.22</w:t>
            </w:r>
          </w:p>
          <w:p w14:paraId="4713302B"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(8.53)</w:t>
            </w:r>
          </w:p>
        </w:tc>
        <w:tc>
          <w:tcPr>
            <w:tcW w:w="756" w:type="dxa"/>
            <w:vAlign w:val="center"/>
          </w:tcPr>
          <w:p w14:paraId="462BCEA4" w14:textId="77777777" w:rsidR="000238C8" w:rsidRPr="00C06865" w:rsidRDefault="000238C8" w:rsidP="00D47A35">
            <w:pPr>
              <w:spacing w:line="360" w:lineRule="auto"/>
              <w:jc w:val="center"/>
              <w:rPr>
                <w:rFonts w:ascii="Times New Roman" w:hAnsi="Times New Roman" w:cs="Times New Roman"/>
                <w:color w:val="000000"/>
                <w:sz w:val="20"/>
                <w:szCs w:val="20"/>
              </w:rPr>
            </w:pPr>
          </w:p>
        </w:tc>
      </w:tr>
      <w:tr w:rsidR="000238C8" w:rsidRPr="00C06865" w14:paraId="1BB20E1E" w14:textId="77777777" w:rsidTr="003C36FF">
        <w:trPr>
          <w:trHeight w:val="182"/>
          <w:jc w:val="center"/>
        </w:trPr>
        <w:tc>
          <w:tcPr>
            <w:tcW w:w="3595" w:type="dxa"/>
            <w:gridSpan w:val="3"/>
          </w:tcPr>
          <w:p w14:paraId="2904BE89" w14:textId="77777777" w:rsidR="000238C8" w:rsidRPr="00C06865" w:rsidRDefault="000238C8" w:rsidP="00D47A35">
            <w:pPr>
              <w:spacing w:line="360" w:lineRule="auto"/>
              <w:jc w:val="center"/>
              <w:rPr>
                <w:rFonts w:ascii="Times New Roman" w:hAnsi="Times New Roman" w:cs="Times New Roman"/>
                <w:sz w:val="20"/>
                <w:szCs w:val="20"/>
              </w:rPr>
            </w:pPr>
            <w:proofErr w:type="spellStart"/>
            <w:r w:rsidRPr="00C06865">
              <w:rPr>
                <w:rFonts w:ascii="Times New Roman" w:hAnsi="Times New Roman" w:cs="Times New Roman"/>
                <w:sz w:val="20"/>
                <w:szCs w:val="20"/>
              </w:rPr>
              <w:t>SEm</w:t>
            </w:r>
            <w:proofErr w:type="spellEnd"/>
            <w:r w:rsidRPr="00C06865">
              <w:rPr>
                <w:rFonts w:ascii="Times New Roman" w:hAnsi="Times New Roman" w:cs="Times New Roman"/>
                <w:sz w:val="20"/>
                <w:szCs w:val="20"/>
              </w:rPr>
              <w:t>±</w:t>
            </w:r>
          </w:p>
        </w:tc>
        <w:tc>
          <w:tcPr>
            <w:tcW w:w="796" w:type="dxa"/>
          </w:tcPr>
          <w:p w14:paraId="360E48D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NS</w:t>
            </w:r>
          </w:p>
        </w:tc>
        <w:tc>
          <w:tcPr>
            <w:tcW w:w="876" w:type="dxa"/>
            <w:vAlign w:val="bottom"/>
          </w:tcPr>
          <w:p w14:paraId="5D0C327F"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0.25</w:t>
            </w:r>
          </w:p>
        </w:tc>
        <w:tc>
          <w:tcPr>
            <w:tcW w:w="876" w:type="dxa"/>
            <w:vAlign w:val="bottom"/>
          </w:tcPr>
          <w:p w14:paraId="37FA114C"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0.28</w:t>
            </w:r>
          </w:p>
        </w:tc>
        <w:tc>
          <w:tcPr>
            <w:tcW w:w="876" w:type="dxa"/>
            <w:vAlign w:val="bottom"/>
          </w:tcPr>
          <w:p w14:paraId="0F765E5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0.24</w:t>
            </w:r>
          </w:p>
        </w:tc>
        <w:tc>
          <w:tcPr>
            <w:tcW w:w="876" w:type="dxa"/>
            <w:vAlign w:val="bottom"/>
          </w:tcPr>
          <w:p w14:paraId="4B0CE466"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0.21</w:t>
            </w:r>
          </w:p>
        </w:tc>
        <w:tc>
          <w:tcPr>
            <w:tcW w:w="876" w:type="dxa"/>
            <w:vAlign w:val="bottom"/>
          </w:tcPr>
          <w:p w14:paraId="48A305E1"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0.35</w:t>
            </w:r>
          </w:p>
        </w:tc>
        <w:tc>
          <w:tcPr>
            <w:tcW w:w="876" w:type="dxa"/>
            <w:vAlign w:val="bottom"/>
          </w:tcPr>
          <w:p w14:paraId="3125670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0.33</w:t>
            </w:r>
          </w:p>
        </w:tc>
        <w:tc>
          <w:tcPr>
            <w:tcW w:w="916" w:type="dxa"/>
            <w:vAlign w:val="bottom"/>
          </w:tcPr>
          <w:p w14:paraId="02ED31D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0.28</w:t>
            </w:r>
          </w:p>
        </w:tc>
        <w:tc>
          <w:tcPr>
            <w:tcW w:w="876" w:type="dxa"/>
            <w:vAlign w:val="bottom"/>
          </w:tcPr>
          <w:p w14:paraId="609C9EA0"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0.26</w:t>
            </w:r>
          </w:p>
        </w:tc>
        <w:tc>
          <w:tcPr>
            <w:tcW w:w="876" w:type="dxa"/>
            <w:vAlign w:val="bottom"/>
          </w:tcPr>
          <w:p w14:paraId="737E4474"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0.18</w:t>
            </w:r>
          </w:p>
        </w:tc>
        <w:tc>
          <w:tcPr>
            <w:tcW w:w="883" w:type="dxa"/>
            <w:vAlign w:val="bottom"/>
          </w:tcPr>
          <w:p w14:paraId="4E150F4D"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0.15</w:t>
            </w:r>
          </w:p>
        </w:tc>
        <w:tc>
          <w:tcPr>
            <w:tcW w:w="756" w:type="dxa"/>
          </w:tcPr>
          <w:p w14:paraId="18F8CBE0" w14:textId="77777777" w:rsidR="000238C8" w:rsidRPr="00C06865" w:rsidRDefault="000238C8" w:rsidP="00D47A35">
            <w:pPr>
              <w:spacing w:line="360" w:lineRule="auto"/>
              <w:jc w:val="center"/>
              <w:rPr>
                <w:rFonts w:ascii="Times New Roman" w:hAnsi="Times New Roman" w:cs="Times New Roman"/>
                <w:color w:val="000000"/>
                <w:sz w:val="20"/>
                <w:szCs w:val="20"/>
              </w:rPr>
            </w:pPr>
          </w:p>
        </w:tc>
      </w:tr>
      <w:tr w:rsidR="000238C8" w:rsidRPr="00C06865" w14:paraId="2CF81A9B" w14:textId="77777777" w:rsidTr="003C36FF">
        <w:trPr>
          <w:trHeight w:val="190"/>
          <w:jc w:val="center"/>
        </w:trPr>
        <w:tc>
          <w:tcPr>
            <w:tcW w:w="3595" w:type="dxa"/>
            <w:gridSpan w:val="3"/>
          </w:tcPr>
          <w:p w14:paraId="18D46227"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CD or LSD</w:t>
            </w:r>
          </w:p>
        </w:tc>
        <w:tc>
          <w:tcPr>
            <w:tcW w:w="796" w:type="dxa"/>
          </w:tcPr>
          <w:p w14:paraId="26C6301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NS</w:t>
            </w:r>
          </w:p>
        </w:tc>
        <w:tc>
          <w:tcPr>
            <w:tcW w:w="876" w:type="dxa"/>
            <w:vAlign w:val="bottom"/>
          </w:tcPr>
          <w:p w14:paraId="1C2E8AA4"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0.77</w:t>
            </w:r>
          </w:p>
        </w:tc>
        <w:tc>
          <w:tcPr>
            <w:tcW w:w="876" w:type="dxa"/>
            <w:vAlign w:val="bottom"/>
          </w:tcPr>
          <w:p w14:paraId="40896B3A"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0.84</w:t>
            </w:r>
          </w:p>
        </w:tc>
        <w:tc>
          <w:tcPr>
            <w:tcW w:w="876" w:type="dxa"/>
            <w:vAlign w:val="bottom"/>
          </w:tcPr>
          <w:p w14:paraId="72E36C01"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0.73</w:t>
            </w:r>
          </w:p>
        </w:tc>
        <w:tc>
          <w:tcPr>
            <w:tcW w:w="876" w:type="dxa"/>
            <w:vAlign w:val="bottom"/>
          </w:tcPr>
          <w:p w14:paraId="19B35DB3"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0.64</w:t>
            </w:r>
          </w:p>
        </w:tc>
        <w:tc>
          <w:tcPr>
            <w:tcW w:w="876" w:type="dxa"/>
            <w:vAlign w:val="bottom"/>
          </w:tcPr>
          <w:p w14:paraId="111E4EE8"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1.07</w:t>
            </w:r>
          </w:p>
        </w:tc>
        <w:tc>
          <w:tcPr>
            <w:tcW w:w="876" w:type="dxa"/>
            <w:vAlign w:val="bottom"/>
          </w:tcPr>
          <w:p w14:paraId="52C5DA92"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1.00</w:t>
            </w:r>
          </w:p>
        </w:tc>
        <w:tc>
          <w:tcPr>
            <w:tcW w:w="916" w:type="dxa"/>
            <w:vAlign w:val="bottom"/>
          </w:tcPr>
          <w:p w14:paraId="0B5EE70A"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0.84</w:t>
            </w:r>
          </w:p>
        </w:tc>
        <w:tc>
          <w:tcPr>
            <w:tcW w:w="876" w:type="dxa"/>
            <w:vAlign w:val="bottom"/>
          </w:tcPr>
          <w:p w14:paraId="52D20F7F"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0.80</w:t>
            </w:r>
          </w:p>
        </w:tc>
        <w:tc>
          <w:tcPr>
            <w:tcW w:w="876" w:type="dxa"/>
            <w:vAlign w:val="bottom"/>
          </w:tcPr>
          <w:p w14:paraId="5FA96310"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0.53</w:t>
            </w:r>
          </w:p>
        </w:tc>
        <w:tc>
          <w:tcPr>
            <w:tcW w:w="883" w:type="dxa"/>
            <w:vAlign w:val="bottom"/>
          </w:tcPr>
          <w:p w14:paraId="004A342F" w14:textId="77777777" w:rsidR="000238C8" w:rsidRPr="00C06865" w:rsidRDefault="000238C8" w:rsidP="00D47A35">
            <w:pPr>
              <w:spacing w:line="360" w:lineRule="auto"/>
              <w:jc w:val="center"/>
              <w:rPr>
                <w:rFonts w:ascii="Times New Roman" w:hAnsi="Times New Roman" w:cs="Times New Roman"/>
                <w:b/>
                <w:bCs/>
                <w:color w:val="0F243E"/>
                <w:sz w:val="20"/>
                <w:szCs w:val="20"/>
              </w:rPr>
            </w:pPr>
            <w:r w:rsidRPr="00C06865">
              <w:rPr>
                <w:rFonts w:ascii="Times New Roman" w:hAnsi="Times New Roman" w:cs="Times New Roman"/>
                <w:b/>
                <w:bCs/>
                <w:color w:val="0F243E"/>
                <w:sz w:val="20"/>
                <w:szCs w:val="20"/>
              </w:rPr>
              <w:t>0.45</w:t>
            </w:r>
          </w:p>
        </w:tc>
        <w:tc>
          <w:tcPr>
            <w:tcW w:w="756" w:type="dxa"/>
          </w:tcPr>
          <w:p w14:paraId="39C09A9C" w14:textId="77777777" w:rsidR="000238C8" w:rsidRPr="00C06865" w:rsidRDefault="000238C8" w:rsidP="00D47A35">
            <w:pPr>
              <w:spacing w:line="360" w:lineRule="auto"/>
              <w:jc w:val="center"/>
              <w:rPr>
                <w:rFonts w:ascii="Times New Roman" w:hAnsi="Times New Roman" w:cs="Times New Roman"/>
                <w:b/>
                <w:bCs/>
                <w:color w:val="0F243E"/>
                <w:sz w:val="20"/>
                <w:szCs w:val="20"/>
              </w:rPr>
            </w:pPr>
          </w:p>
        </w:tc>
      </w:tr>
      <w:tr w:rsidR="000238C8" w:rsidRPr="00C06865" w14:paraId="4972D0D0" w14:textId="77777777" w:rsidTr="003C36FF">
        <w:trPr>
          <w:trHeight w:val="190"/>
          <w:jc w:val="center"/>
        </w:trPr>
        <w:tc>
          <w:tcPr>
            <w:tcW w:w="3595" w:type="dxa"/>
            <w:gridSpan w:val="3"/>
          </w:tcPr>
          <w:p w14:paraId="45217C8F"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CV</w:t>
            </w:r>
          </w:p>
        </w:tc>
        <w:tc>
          <w:tcPr>
            <w:tcW w:w="796" w:type="dxa"/>
          </w:tcPr>
          <w:p w14:paraId="30B44208"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NS</w:t>
            </w:r>
          </w:p>
        </w:tc>
        <w:tc>
          <w:tcPr>
            <w:tcW w:w="876" w:type="dxa"/>
          </w:tcPr>
          <w:p w14:paraId="0E55FCB5"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8.50</w:t>
            </w:r>
          </w:p>
        </w:tc>
        <w:tc>
          <w:tcPr>
            <w:tcW w:w="876" w:type="dxa"/>
          </w:tcPr>
          <w:p w14:paraId="13CC7064"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10.50</w:t>
            </w:r>
          </w:p>
        </w:tc>
        <w:tc>
          <w:tcPr>
            <w:tcW w:w="876" w:type="dxa"/>
          </w:tcPr>
          <w:p w14:paraId="25006E7E"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8.00</w:t>
            </w:r>
          </w:p>
        </w:tc>
        <w:tc>
          <w:tcPr>
            <w:tcW w:w="876" w:type="dxa"/>
          </w:tcPr>
          <w:p w14:paraId="1C9B9A2A"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7.30</w:t>
            </w:r>
          </w:p>
        </w:tc>
        <w:tc>
          <w:tcPr>
            <w:tcW w:w="876" w:type="dxa"/>
          </w:tcPr>
          <w:p w14:paraId="1875EE30"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8.30</w:t>
            </w:r>
          </w:p>
        </w:tc>
        <w:tc>
          <w:tcPr>
            <w:tcW w:w="876" w:type="dxa"/>
          </w:tcPr>
          <w:p w14:paraId="7F3F725D"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10.70</w:t>
            </w:r>
          </w:p>
        </w:tc>
        <w:tc>
          <w:tcPr>
            <w:tcW w:w="916" w:type="dxa"/>
          </w:tcPr>
          <w:p w14:paraId="40134C33"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10.00</w:t>
            </w:r>
          </w:p>
        </w:tc>
        <w:tc>
          <w:tcPr>
            <w:tcW w:w="876" w:type="dxa"/>
          </w:tcPr>
          <w:p w14:paraId="3F5F2874"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9.10</w:t>
            </w:r>
          </w:p>
        </w:tc>
        <w:tc>
          <w:tcPr>
            <w:tcW w:w="876" w:type="dxa"/>
          </w:tcPr>
          <w:p w14:paraId="409FC182" w14:textId="77777777" w:rsidR="000238C8" w:rsidRPr="00C06865" w:rsidRDefault="000238C8" w:rsidP="00D47A35">
            <w:pPr>
              <w:spacing w:line="360" w:lineRule="auto"/>
              <w:jc w:val="center"/>
              <w:rPr>
                <w:rFonts w:ascii="Times New Roman" w:hAnsi="Times New Roman" w:cs="Times New Roman"/>
                <w:color w:val="000000"/>
                <w:sz w:val="20"/>
                <w:szCs w:val="20"/>
              </w:rPr>
            </w:pPr>
            <w:r w:rsidRPr="00C06865">
              <w:rPr>
                <w:rFonts w:ascii="Times New Roman" w:hAnsi="Times New Roman" w:cs="Times New Roman"/>
                <w:color w:val="000000"/>
                <w:sz w:val="20"/>
                <w:szCs w:val="20"/>
              </w:rPr>
              <w:t>6.00</w:t>
            </w:r>
          </w:p>
        </w:tc>
        <w:tc>
          <w:tcPr>
            <w:tcW w:w="883" w:type="dxa"/>
          </w:tcPr>
          <w:p w14:paraId="4BCF6A1F" w14:textId="77777777" w:rsidR="000238C8" w:rsidRPr="00C06865" w:rsidRDefault="000238C8" w:rsidP="00D47A35">
            <w:pPr>
              <w:spacing w:line="360" w:lineRule="auto"/>
              <w:jc w:val="center"/>
              <w:rPr>
                <w:rFonts w:ascii="Times New Roman" w:hAnsi="Times New Roman" w:cs="Times New Roman"/>
                <w:sz w:val="20"/>
                <w:szCs w:val="20"/>
              </w:rPr>
            </w:pPr>
            <w:r w:rsidRPr="00C06865">
              <w:rPr>
                <w:rFonts w:ascii="Times New Roman" w:hAnsi="Times New Roman" w:cs="Times New Roman"/>
                <w:sz w:val="20"/>
                <w:szCs w:val="20"/>
              </w:rPr>
              <w:t>5.10</w:t>
            </w:r>
          </w:p>
        </w:tc>
        <w:tc>
          <w:tcPr>
            <w:tcW w:w="756" w:type="dxa"/>
          </w:tcPr>
          <w:p w14:paraId="6F27158E" w14:textId="77777777" w:rsidR="000238C8" w:rsidRPr="00C06865" w:rsidRDefault="000238C8" w:rsidP="00D47A35">
            <w:pPr>
              <w:spacing w:line="360" w:lineRule="auto"/>
              <w:jc w:val="center"/>
              <w:rPr>
                <w:rFonts w:ascii="Times New Roman" w:hAnsi="Times New Roman" w:cs="Times New Roman"/>
                <w:sz w:val="20"/>
                <w:szCs w:val="20"/>
              </w:rPr>
            </w:pPr>
          </w:p>
        </w:tc>
      </w:tr>
    </w:tbl>
    <w:p w14:paraId="54C18883" w14:textId="77777777" w:rsidR="000238C8" w:rsidRPr="00496B41" w:rsidRDefault="000238C8" w:rsidP="007C6C9C">
      <w:pPr>
        <w:spacing w:line="360" w:lineRule="auto"/>
        <w:jc w:val="both"/>
        <w:rPr>
          <w:rFonts w:ascii="Times New Roman" w:eastAsia="Times New Roman" w:hAnsi="Times New Roman" w:cs="Times New Roman"/>
          <w:sz w:val="20"/>
          <w:szCs w:val="20"/>
          <w:lang w:eastAsia="en-IN"/>
        </w:rPr>
      </w:pPr>
      <w:r w:rsidRPr="00496B41">
        <w:rPr>
          <w:rFonts w:ascii="Times New Roman" w:hAnsi="Times New Roman" w:cs="Times New Roman"/>
          <w:sz w:val="20"/>
          <w:szCs w:val="20"/>
        </w:rPr>
        <w:t>*Figures in parentheses are √</w:t>
      </w:r>
      <w:r w:rsidRPr="00496B41">
        <w:rPr>
          <w:rFonts w:ascii="Cambria Math" w:hAnsi="Cambria Math" w:cs="Cambria Math"/>
          <w:sz w:val="20"/>
          <w:szCs w:val="20"/>
        </w:rPr>
        <w:t>𝑥</w:t>
      </w:r>
      <w:r w:rsidRPr="00496B41">
        <w:rPr>
          <w:rFonts w:ascii="Times New Roman" w:hAnsi="Times New Roman" w:cs="Times New Roman"/>
          <w:sz w:val="20"/>
          <w:szCs w:val="20"/>
        </w:rPr>
        <w:t>+0.5 transformed values, DBS- Days Before Spray, DAS- Days After Spray, NS- Non-Significant</w:t>
      </w:r>
    </w:p>
    <w:p w14:paraId="1F9EF856" w14:textId="77777777" w:rsidR="000238C8" w:rsidRPr="00C06865" w:rsidRDefault="000238C8" w:rsidP="007C6C9C">
      <w:pPr>
        <w:spacing w:line="360" w:lineRule="auto"/>
        <w:jc w:val="both"/>
        <w:rPr>
          <w:rFonts w:ascii="Times New Roman" w:eastAsia="Times New Roman" w:hAnsi="Times New Roman" w:cs="Times New Roman"/>
          <w:lang w:eastAsia="en-IN"/>
        </w:rPr>
      </w:pPr>
    </w:p>
    <w:p w14:paraId="30A9C08D" w14:textId="77777777" w:rsidR="000238C8" w:rsidRPr="00C06865" w:rsidRDefault="000238C8" w:rsidP="007C6C9C">
      <w:pPr>
        <w:spacing w:line="360" w:lineRule="auto"/>
        <w:jc w:val="both"/>
        <w:rPr>
          <w:rFonts w:ascii="Times New Roman" w:eastAsia="Times New Roman" w:hAnsi="Times New Roman" w:cs="Times New Roman"/>
          <w:lang w:eastAsia="en-IN"/>
        </w:rPr>
      </w:pPr>
    </w:p>
    <w:p w14:paraId="49CB0552" w14:textId="77777777" w:rsidR="000238C8" w:rsidRPr="00C06865" w:rsidRDefault="000238C8" w:rsidP="007C6C9C">
      <w:pPr>
        <w:spacing w:line="360" w:lineRule="auto"/>
        <w:jc w:val="both"/>
        <w:rPr>
          <w:rFonts w:ascii="Times New Roman" w:eastAsia="Times New Roman" w:hAnsi="Times New Roman" w:cs="Times New Roman"/>
          <w:lang w:eastAsia="en-IN"/>
        </w:rPr>
      </w:pPr>
      <w:r w:rsidRPr="00C06865">
        <w:rPr>
          <w:noProof/>
          <w:lang w:eastAsia="en-IN"/>
        </w:rPr>
        <w:drawing>
          <wp:inline distT="0" distB="0" distL="0" distR="0" wp14:anchorId="3CB3149C" wp14:editId="065F8CC7">
            <wp:extent cx="8831580" cy="4529958"/>
            <wp:effectExtent l="0" t="0" r="762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97F588" w14:textId="20E718DB" w:rsidR="000238C8" w:rsidRPr="00A52A6A" w:rsidRDefault="000238C8" w:rsidP="007C6C9C">
      <w:pPr>
        <w:spacing w:line="360" w:lineRule="auto"/>
        <w:jc w:val="both"/>
        <w:rPr>
          <w:rFonts w:ascii="Times New Roman" w:hAnsi="Times New Roman" w:cs="Times New Roman"/>
          <w:b/>
        </w:rPr>
        <w:sectPr w:rsidR="000238C8" w:rsidRPr="00A52A6A" w:rsidSect="004149A2">
          <w:pgSz w:w="16838" w:h="11906" w:orient="landscape"/>
          <w:pgMar w:top="1440" w:right="1440" w:bottom="1440" w:left="1440" w:header="709" w:footer="709" w:gutter="0"/>
          <w:cols w:space="708"/>
          <w:docGrid w:linePitch="360"/>
        </w:sectPr>
      </w:pPr>
      <w:r w:rsidRPr="00A52A6A">
        <w:rPr>
          <w:rFonts w:ascii="Times New Roman" w:eastAsia="Times New Roman" w:hAnsi="Times New Roman" w:cs="Times New Roman"/>
          <w:b/>
          <w:lang w:eastAsia="en-IN"/>
        </w:rPr>
        <w:t xml:space="preserve">Fig. </w:t>
      </w:r>
      <w:r w:rsidR="00D07E82" w:rsidRPr="00A52A6A">
        <w:rPr>
          <w:rFonts w:ascii="Times New Roman" w:eastAsia="Times New Roman" w:hAnsi="Times New Roman" w:cs="Times New Roman"/>
          <w:b/>
          <w:lang w:eastAsia="en-IN"/>
        </w:rPr>
        <w:t>1</w:t>
      </w:r>
      <w:r w:rsidRPr="00A52A6A">
        <w:rPr>
          <w:rFonts w:ascii="Times New Roman" w:hAnsi="Times New Roman" w:cs="Times New Roman"/>
          <w:b/>
        </w:rPr>
        <w:t xml:space="preserve"> Bio-efficacy</w:t>
      </w:r>
      <w:r w:rsidRPr="00A52A6A">
        <w:rPr>
          <w:rFonts w:ascii="Times New Roman" w:hAnsi="Times New Roman" w:cs="Times New Roman"/>
          <w:b/>
          <w:spacing w:val="-7"/>
        </w:rPr>
        <w:t xml:space="preserve"> </w:t>
      </w:r>
      <w:r w:rsidRPr="00A52A6A">
        <w:rPr>
          <w:rFonts w:ascii="Times New Roman" w:hAnsi="Times New Roman" w:cs="Times New Roman"/>
          <w:b/>
        </w:rPr>
        <w:t>of</w:t>
      </w:r>
      <w:r w:rsidRPr="00A52A6A">
        <w:rPr>
          <w:rFonts w:ascii="Times New Roman" w:hAnsi="Times New Roman" w:cs="Times New Roman"/>
          <w:b/>
          <w:spacing w:val="-5"/>
        </w:rPr>
        <w:t xml:space="preserve"> </w:t>
      </w:r>
      <w:r w:rsidRPr="00A52A6A">
        <w:rPr>
          <w:rFonts w:ascii="Times New Roman" w:hAnsi="Times New Roman" w:cs="Times New Roman"/>
          <w:b/>
        </w:rPr>
        <w:t>biorational</w:t>
      </w:r>
      <w:r w:rsidRPr="00A52A6A">
        <w:rPr>
          <w:rFonts w:ascii="Times New Roman" w:hAnsi="Times New Roman" w:cs="Times New Roman"/>
          <w:b/>
          <w:spacing w:val="-4"/>
        </w:rPr>
        <w:t xml:space="preserve"> </w:t>
      </w:r>
      <w:r w:rsidRPr="00A52A6A">
        <w:rPr>
          <w:rFonts w:ascii="Times New Roman" w:hAnsi="Times New Roman" w:cs="Times New Roman"/>
          <w:b/>
        </w:rPr>
        <w:t>insecticides</w:t>
      </w:r>
      <w:r w:rsidRPr="00A52A6A">
        <w:rPr>
          <w:rFonts w:ascii="Times New Roman" w:hAnsi="Times New Roman" w:cs="Times New Roman"/>
          <w:b/>
          <w:spacing w:val="-4"/>
        </w:rPr>
        <w:t xml:space="preserve"> </w:t>
      </w:r>
      <w:r w:rsidRPr="00A52A6A">
        <w:rPr>
          <w:rFonts w:ascii="Times New Roman" w:hAnsi="Times New Roman" w:cs="Times New Roman"/>
          <w:b/>
        </w:rPr>
        <w:t>against Mustard Aphids</w:t>
      </w:r>
      <w:r w:rsidR="005549B2" w:rsidRPr="00A52A6A">
        <w:rPr>
          <w:rFonts w:ascii="Times New Roman" w:hAnsi="Times New Roman" w:cs="Times New Roman"/>
          <w:b/>
        </w:rPr>
        <w:t xml:space="preserve"> </w:t>
      </w:r>
      <w:r w:rsidR="006E1355" w:rsidRPr="00A52A6A">
        <w:rPr>
          <w:rFonts w:ascii="Times New Roman" w:hAnsi="Times New Roman" w:cs="Times New Roman"/>
          <w:b/>
        </w:rPr>
        <w:t>during</w:t>
      </w:r>
      <w:r w:rsidRPr="00A52A6A">
        <w:rPr>
          <w:rFonts w:ascii="Times New Roman" w:hAnsi="Times New Roman" w:cs="Times New Roman"/>
          <w:b/>
        </w:rPr>
        <w:t xml:space="preserve"> </w:t>
      </w:r>
      <w:r w:rsidRPr="00A52A6A">
        <w:rPr>
          <w:rFonts w:ascii="Times New Roman" w:hAnsi="Times New Roman" w:cs="Times New Roman"/>
          <w:b/>
          <w:i/>
        </w:rPr>
        <w:t>Rabi</w:t>
      </w:r>
      <w:r w:rsidRPr="00A52A6A">
        <w:rPr>
          <w:rFonts w:ascii="Times New Roman" w:hAnsi="Times New Roman" w:cs="Times New Roman"/>
          <w:b/>
        </w:rPr>
        <w:t xml:space="preserve"> 2023-24</w:t>
      </w:r>
    </w:p>
    <w:p w14:paraId="62496375" w14:textId="77777777" w:rsidR="00D93E9C" w:rsidRPr="00C06865" w:rsidRDefault="00D93E9C" w:rsidP="007C6C9C">
      <w:pPr>
        <w:spacing w:line="360" w:lineRule="auto"/>
        <w:jc w:val="both"/>
        <w:rPr>
          <w:rFonts w:ascii="Times New Roman" w:eastAsia="Times New Roman" w:hAnsi="Times New Roman" w:cs="Times New Roman"/>
          <w:lang w:eastAsia="en-IN"/>
        </w:rPr>
      </w:pPr>
      <w:r w:rsidRPr="00C06865">
        <w:rPr>
          <w:noProof/>
          <w:lang w:eastAsia="en-IN"/>
        </w:rPr>
        <w:lastRenderedPageBreak/>
        <w:drawing>
          <wp:anchor distT="0" distB="0" distL="114300" distR="114300" simplePos="0" relativeHeight="251658240" behindDoc="0" locked="0" layoutInCell="1" allowOverlap="1" wp14:anchorId="2E2059BF" wp14:editId="6B0E6867">
            <wp:simplePos x="0" y="0"/>
            <wp:positionH relativeFrom="column">
              <wp:posOffset>466090</wp:posOffset>
            </wp:positionH>
            <wp:positionV relativeFrom="paragraph">
              <wp:posOffset>0</wp:posOffset>
            </wp:positionV>
            <wp:extent cx="8319135" cy="5394960"/>
            <wp:effectExtent l="0" t="0" r="5715" b="1524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A1A9C1E" w14:textId="77777777" w:rsidR="000238C8" w:rsidRPr="00C06865" w:rsidRDefault="000238C8" w:rsidP="007C6C9C">
      <w:pPr>
        <w:pStyle w:val="BodyText"/>
        <w:tabs>
          <w:tab w:val="left" w:pos="567"/>
        </w:tabs>
        <w:spacing w:line="360" w:lineRule="auto"/>
        <w:ind w:right="-46"/>
        <w:jc w:val="both"/>
      </w:pPr>
    </w:p>
    <w:p w14:paraId="7C0C8D67" w14:textId="77777777" w:rsidR="00D93E9C" w:rsidRPr="00C06865" w:rsidRDefault="00D93E9C" w:rsidP="007C6C9C">
      <w:pPr>
        <w:pStyle w:val="BodyText"/>
        <w:tabs>
          <w:tab w:val="left" w:pos="567"/>
        </w:tabs>
        <w:spacing w:line="360" w:lineRule="auto"/>
        <w:ind w:right="-46"/>
        <w:jc w:val="both"/>
      </w:pPr>
    </w:p>
    <w:p w14:paraId="0AAA24B8" w14:textId="77777777" w:rsidR="00D93E9C" w:rsidRPr="00C06865" w:rsidRDefault="00D93E9C" w:rsidP="007C6C9C">
      <w:pPr>
        <w:pStyle w:val="BodyText"/>
        <w:tabs>
          <w:tab w:val="left" w:pos="567"/>
        </w:tabs>
        <w:spacing w:line="360" w:lineRule="auto"/>
        <w:ind w:right="-46"/>
        <w:jc w:val="both"/>
      </w:pPr>
    </w:p>
    <w:p w14:paraId="4A827662" w14:textId="77777777" w:rsidR="00D93E9C" w:rsidRPr="00C06865" w:rsidRDefault="00D93E9C" w:rsidP="007C6C9C">
      <w:pPr>
        <w:pStyle w:val="BodyText"/>
        <w:tabs>
          <w:tab w:val="left" w:pos="567"/>
        </w:tabs>
        <w:spacing w:line="360" w:lineRule="auto"/>
        <w:ind w:right="-46"/>
        <w:jc w:val="both"/>
      </w:pPr>
    </w:p>
    <w:p w14:paraId="684E7135" w14:textId="77777777" w:rsidR="00D93E9C" w:rsidRPr="00C06865" w:rsidRDefault="00D93E9C" w:rsidP="007C6C9C">
      <w:pPr>
        <w:pStyle w:val="BodyText"/>
        <w:tabs>
          <w:tab w:val="left" w:pos="567"/>
        </w:tabs>
        <w:spacing w:line="360" w:lineRule="auto"/>
        <w:ind w:right="-46"/>
        <w:jc w:val="both"/>
      </w:pPr>
    </w:p>
    <w:p w14:paraId="2B52C260" w14:textId="77777777" w:rsidR="00D93E9C" w:rsidRPr="00C06865" w:rsidRDefault="00D93E9C" w:rsidP="007C6C9C">
      <w:pPr>
        <w:pStyle w:val="BodyText"/>
        <w:tabs>
          <w:tab w:val="left" w:pos="567"/>
        </w:tabs>
        <w:spacing w:line="360" w:lineRule="auto"/>
        <w:ind w:right="-46"/>
        <w:jc w:val="both"/>
      </w:pPr>
    </w:p>
    <w:p w14:paraId="59184870" w14:textId="77777777" w:rsidR="00D93E9C" w:rsidRPr="00C06865" w:rsidRDefault="00D93E9C" w:rsidP="007C6C9C">
      <w:pPr>
        <w:pStyle w:val="BodyText"/>
        <w:tabs>
          <w:tab w:val="left" w:pos="567"/>
        </w:tabs>
        <w:spacing w:line="360" w:lineRule="auto"/>
        <w:ind w:right="-46"/>
        <w:jc w:val="both"/>
      </w:pPr>
    </w:p>
    <w:p w14:paraId="7E4FBA47" w14:textId="77777777" w:rsidR="00D93E9C" w:rsidRPr="00C06865" w:rsidRDefault="00D93E9C" w:rsidP="007C6C9C">
      <w:pPr>
        <w:pStyle w:val="BodyText"/>
        <w:tabs>
          <w:tab w:val="left" w:pos="567"/>
        </w:tabs>
        <w:spacing w:line="360" w:lineRule="auto"/>
        <w:ind w:right="-46"/>
        <w:jc w:val="both"/>
      </w:pPr>
    </w:p>
    <w:p w14:paraId="42879929" w14:textId="77777777" w:rsidR="00D93E9C" w:rsidRPr="00C06865" w:rsidRDefault="00D93E9C" w:rsidP="007C6C9C">
      <w:pPr>
        <w:pStyle w:val="BodyText"/>
        <w:tabs>
          <w:tab w:val="left" w:pos="567"/>
        </w:tabs>
        <w:spacing w:line="360" w:lineRule="auto"/>
        <w:ind w:right="-46"/>
        <w:jc w:val="both"/>
      </w:pPr>
    </w:p>
    <w:p w14:paraId="31FB6BD8" w14:textId="18D2592C" w:rsidR="00D93E9C" w:rsidRDefault="00967D2D" w:rsidP="007C6C9C">
      <w:pPr>
        <w:spacing w:line="360" w:lineRule="auto"/>
        <w:ind w:firstLine="720"/>
        <w:jc w:val="both"/>
        <w:rPr>
          <w:rFonts w:ascii="Times New Roman" w:hAnsi="Times New Roman" w:cs="Times New Roman"/>
          <w:b/>
        </w:rPr>
      </w:pPr>
      <w:r w:rsidRPr="00A52A6A">
        <w:rPr>
          <w:rFonts w:ascii="Times New Roman" w:eastAsia="Times New Roman" w:hAnsi="Times New Roman" w:cs="Times New Roman"/>
          <w:b/>
          <w:lang w:eastAsia="en-IN"/>
        </w:rPr>
        <w:t xml:space="preserve">Fig. </w:t>
      </w:r>
      <w:r w:rsidR="00F35EC6">
        <w:rPr>
          <w:rFonts w:ascii="Times New Roman" w:eastAsia="Times New Roman" w:hAnsi="Times New Roman" w:cs="Times New Roman"/>
          <w:b/>
          <w:lang w:eastAsia="en-IN"/>
        </w:rPr>
        <w:t>2</w:t>
      </w:r>
      <w:r w:rsidR="00084BAB">
        <w:rPr>
          <w:rFonts w:ascii="Times New Roman" w:eastAsia="Times New Roman" w:hAnsi="Times New Roman" w:cs="Times New Roman"/>
          <w:b/>
          <w:lang w:eastAsia="en-IN"/>
        </w:rPr>
        <w:t xml:space="preserve"> </w:t>
      </w:r>
      <w:r w:rsidR="00236B19">
        <w:rPr>
          <w:rFonts w:ascii="Times New Roman" w:eastAsia="Times New Roman" w:hAnsi="Times New Roman" w:cs="Times New Roman"/>
          <w:b/>
          <w:lang w:eastAsia="en-IN"/>
        </w:rPr>
        <w:t xml:space="preserve">Percent reduction over control </w:t>
      </w:r>
      <w:r w:rsidR="00A264C1">
        <w:rPr>
          <w:rFonts w:ascii="Times New Roman" w:hAnsi="Times New Roman" w:cs="Times New Roman"/>
          <w:b/>
        </w:rPr>
        <w:t>by</w:t>
      </w:r>
      <w:r w:rsidR="00D93E9C" w:rsidRPr="00C06865">
        <w:rPr>
          <w:rFonts w:ascii="Times New Roman" w:hAnsi="Times New Roman" w:cs="Times New Roman"/>
          <w:b/>
          <w:spacing w:val="-5"/>
        </w:rPr>
        <w:t xml:space="preserve"> </w:t>
      </w:r>
      <w:r w:rsidR="00D93E9C" w:rsidRPr="00C06865">
        <w:rPr>
          <w:rFonts w:ascii="Times New Roman" w:hAnsi="Times New Roman" w:cs="Times New Roman"/>
          <w:b/>
        </w:rPr>
        <w:t>biorational</w:t>
      </w:r>
      <w:r w:rsidR="00D93E9C" w:rsidRPr="00C06865">
        <w:rPr>
          <w:rFonts w:ascii="Times New Roman" w:hAnsi="Times New Roman" w:cs="Times New Roman"/>
          <w:b/>
          <w:spacing w:val="-4"/>
        </w:rPr>
        <w:t xml:space="preserve"> </w:t>
      </w:r>
      <w:r w:rsidR="00D93E9C" w:rsidRPr="00C06865">
        <w:rPr>
          <w:rFonts w:ascii="Times New Roman" w:hAnsi="Times New Roman" w:cs="Times New Roman"/>
          <w:b/>
        </w:rPr>
        <w:t>insecticides</w:t>
      </w:r>
      <w:r w:rsidR="00D93E9C" w:rsidRPr="00C06865">
        <w:rPr>
          <w:rFonts w:ascii="Times New Roman" w:hAnsi="Times New Roman" w:cs="Times New Roman"/>
          <w:b/>
          <w:spacing w:val="-4"/>
        </w:rPr>
        <w:t xml:space="preserve"> </w:t>
      </w:r>
      <w:r w:rsidR="00D93E9C" w:rsidRPr="00C06865">
        <w:rPr>
          <w:rFonts w:ascii="Times New Roman" w:hAnsi="Times New Roman" w:cs="Times New Roman"/>
          <w:b/>
        </w:rPr>
        <w:t>against Mustard Aphids</w:t>
      </w:r>
      <w:r w:rsidR="008953C0">
        <w:rPr>
          <w:rFonts w:ascii="Times New Roman" w:hAnsi="Times New Roman" w:cs="Times New Roman"/>
          <w:b/>
        </w:rPr>
        <w:t xml:space="preserve"> during</w:t>
      </w:r>
      <w:r w:rsidR="00D93E9C" w:rsidRPr="00C06865">
        <w:rPr>
          <w:rFonts w:ascii="Times New Roman" w:hAnsi="Times New Roman" w:cs="Times New Roman"/>
          <w:b/>
        </w:rPr>
        <w:t xml:space="preserve"> </w:t>
      </w:r>
      <w:r w:rsidR="00D93E9C" w:rsidRPr="00C06865">
        <w:rPr>
          <w:rFonts w:ascii="Times New Roman" w:hAnsi="Times New Roman" w:cs="Times New Roman"/>
          <w:b/>
          <w:i/>
        </w:rPr>
        <w:t>Rabi</w:t>
      </w:r>
      <w:r w:rsidR="00D93E9C" w:rsidRPr="00C06865">
        <w:rPr>
          <w:rFonts w:ascii="Times New Roman" w:hAnsi="Times New Roman" w:cs="Times New Roman"/>
          <w:b/>
        </w:rPr>
        <w:t xml:space="preserve"> 202</w:t>
      </w:r>
      <w:r w:rsidR="00F43136">
        <w:rPr>
          <w:rFonts w:ascii="Times New Roman" w:hAnsi="Times New Roman" w:cs="Times New Roman"/>
          <w:b/>
        </w:rPr>
        <w:t>3-24</w:t>
      </w:r>
    </w:p>
    <w:p w14:paraId="0A04784A" w14:textId="639B0A7A" w:rsidR="00BD09A5" w:rsidRPr="00E91DC4" w:rsidRDefault="00BD09A5" w:rsidP="007C6C9C">
      <w:pPr>
        <w:spacing w:line="360" w:lineRule="auto"/>
        <w:jc w:val="both"/>
        <w:rPr>
          <w:rFonts w:ascii="Times New Roman" w:eastAsia="Times New Roman" w:hAnsi="Times New Roman" w:cs="Times New Roman"/>
          <w:b/>
          <w:lang w:eastAsia="en-IN"/>
        </w:rPr>
      </w:pPr>
      <w:r w:rsidRPr="00C06865">
        <w:rPr>
          <w:rFonts w:ascii="Times New Roman" w:eastAsia="Times New Roman" w:hAnsi="Times New Roman" w:cs="Times New Roman"/>
          <w:b/>
          <w:lang w:eastAsia="en-IN"/>
        </w:rPr>
        <w:lastRenderedPageBreak/>
        <w:t xml:space="preserve">Table </w:t>
      </w:r>
      <w:r w:rsidR="003E48C1">
        <w:rPr>
          <w:rFonts w:ascii="Times New Roman" w:eastAsia="Times New Roman" w:hAnsi="Times New Roman" w:cs="Times New Roman"/>
          <w:b/>
          <w:lang w:eastAsia="en-IN"/>
        </w:rPr>
        <w:t>4</w:t>
      </w:r>
      <w:r w:rsidRPr="00C06865">
        <w:rPr>
          <w:rFonts w:ascii="Times New Roman" w:hAnsi="Times New Roman" w:cs="Times New Roman"/>
          <w:b/>
        </w:rPr>
        <w:t xml:space="preserve"> Bio-efficacy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 xml:space="preserve">against Mustard Aphids </w:t>
      </w:r>
      <w:r w:rsidR="00D521E5">
        <w:rPr>
          <w:rFonts w:ascii="Times New Roman" w:hAnsi="Times New Roman" w:cs="Times New Roman"/>
          <w:b/>
        </w:rPr>
        <w:t xml:space="preserve">during </w:t>
      </w:r>
      <w:r w:rsidRPr="00C06865">
        <w:rPr>
          <w:rFonts w:ascii="Times New Roman" w:hAnsi="Times New Roman" w:cs="Times New Roman"/>
          <w:b/>
        </w:rPr>
        <w:t>202</w:t>
      </w:r>
      <w:r w:rsidR="00E91DC4">
        <w:rPr>
          <w:rFonts w:ascii="Times New Roman" w:hAnsi="Times New Roman" w:cs="Times New Roman"/>
          <w:b/>
        </w:rPr>
        <w:t>4</w:t>
      </w:r>
      <w:r w:rsidRPr="00C06865">
        <w:rPr>
          <w:rFonts w:ascii="Times New Roman" w:hAnsi="Times New Roman" w:cs="Times New Roman"/>
          <w:b/>
        </w:rPr>
        <w:t>-2</w:t>
      </w:r>
      <w:r w:rsidR="00E91DC4">
        <w:rPr>
          <w:rFonts w:ascii="Times New Roman" w:hAnsi="Times New Roman" w:cs="Times New Roman"/>
          <w:b/>
        </w:rPr>
        <w:t>5</w:t>
      </w:r>
    </w:p>
    <w:tbl>
      <w:tblPr>
        <w:tblStyle w:val="TableGrid"/>
        <w:tblW w:w="14940" w:type="dxa"/>
        <w:tblInd w:w="-5" w:type="dxa"/>
        <w:tblLook w:val="04A0" w:firstRow="1" w:lastRow="0" w:firstColumn="1" w:lastColumn="0" w:noHBand="0" w:noVBand="1"/>
      </w:tblPr>
      <w:tblGrid>
        <w:gridCol w:w="482"/>
        <w:gridCol w:w="1566"/>
        <w:gridCol w:w="1009"/>
        <w:gridCol w:w="922"/>
        <w:gridCol w:w="1007"/>
        <w:gridCol w:w="1016"/>
        <w:gridCol w:w="1016"/>
        <w:gridCol w:w="1016"/>
        <w:gridCol w:w="1016"/>
        <w:gridCol w:w="1016"/>
        <w:gridCol w:w="1017"/>
        <w:gridCol w:w="1016"/>
        <w:gridCol w:w="1016"/>
        <w:gridCol w:w="1042"/>
        <w:gridCol w:w="773"/>
        <w:gridCol w:w="10"/>
      </w:tblGrid>
      <w:tr w:rsidR="00D93E9C" w:rsidRPr="00713165" w14:paraId="61BAA930" w14:textId="77777777" w:rsidTr="00763B7D">
        <w:trPr>
          <w:trHeight w:val="204"/>
        </w:trPr>
        <w:tc>
          <w:tcPr>
            <w:tcW w:w="14940" w:type="dxa"/>
            <w:gridSpan w:val="16"/>
          </w:tcPr>
          <w:p w14:paraId="156513F0" w14:textId="502D7801" w:rsidR="00D93E9C" w:rsidRPr="00713165" w:rsidRDefault="00D93E9C" w:rsidP="00E0395E">
            <w:pPr>
              <w:spacing w:line="360" w:lineRule="auto"/>
              <w:jc w:val="center"/>
              <w:rPr>
                <w:rFonts w:ascii="Times New Roman" w:hAnsi="Times New Roman" w:cs="Times New Roman"/>
                <w:b/>
                <w:bCs/>
                <w:sz w:val="20"/>
                <w:szCs w:val="20"/>
              </w:rPr>
            </w:pPr>
            <w:r w:rsidRPr="00713165">
              <w:rPr>
                <w:rFonts w:ascii="Times New Roman" w:hAnsi="Times New Roman" w:cs="Times New Roman"/>
                <w:b/>
                <w:bCs/>
                <w:sz w:val="20"/>
                <w:szCs w:val="20"/>
              </w:rPr>
              <w:t xml:space="preserve">Bio-efficacy of several </w:t>
            </w:r>
            <w:r w:rsidR="008A1F1A">
              <w:rPr>
                <w:rFonts w:ascii="Times New Roman" w:hAnsi="Times New Roman" w:cs="Times New Roman"/>
                <w:b/>
                <w:bCs/>
                <w:sz w:val="20"/>
                <w:szCs w:val="20"/>
              </w:rPr>
              <w:t>biorational insecticides</w:t>
            </w:r>
            <w:r w:rsidRPr="00713165">
              <w:rPr>
                <w:rFonts w:ascii="Times New Roman" w:hAnsi="Times New Roman" w:cs="Times New Roman"/>
                <w:b/>
                <w:bCs/>
                <w:sz w:val="20"/>
                <w:szCs w:val="20"/>
              </w:rPr>
              <w:t xml:space="preserve"> against Mustard</w:t>
            </w:r>
            <w:r w:rsidR="004E24B0">
              <w:rPr>
                <w:rFonts w:ascii="Times New Roman" w:hAnsi="Times New Roman" w:cs="Times New Roman"/>
                <w:b/>
                <w:bCs/>
                <w:sz w:val="20"/>
                <w:szCs w:val="20"/>
              </w:rPr>
              <w:t xml:space="preserve"> aphids during</w:t>
            </w:r>
            <w:r w:rsidRPr="00713165">
              <w:rPr>
                <w:rFonts w:ascii="Times New Roman" w:hAnsi="Times New Roman" w:cs="Times New Roman"/>
                <w:b/>
                <w:bCs/>
                <w:sz w:val="20"/>
                <w:szCs w:val="20"/>
              </w:rPr>
              <w:t xml:space="preserve"> 2024-25</w:t>
            </w:r>
          </w:p>
        </w:tc>
      </w:tr>
      <w:tr w:rsidR="00763B7D" w:rsidRPr="00713165" w14:paraId="71F520EE" w14:textId="77777777" w:rsidTr="00763B7D">
        <w:trPr>
          <w:gridAfter w:val="1"/>
          <w:wAfter w:w="10" w:type="dxa"/>
          <w:trHeight w:val="421"/>
        </w:trPr>
        <w:tc>
          <w:tcPr>
            <w:tcW w:w="483" w:type="dxa"/>
          </w:tcPr>
          <w:p w14:paraId="50F98FD2"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SN</w:t>
            </w:r>
          </w:p>
        </w:tc>
        <w:tc>
          <w:tcPr>
            <w:tcW w:w="1567" w:type="dxa"/>
          </w:tcPr>
          <w:p w14:paraId="110F4F06"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Treatments</w:t>
            </w:r>
          </w:p>
        </w:tc>
        <w:tc>
          <w:tcPr>
            <w:tcW w:w="1007" w:type="dxa"/>
          </w:tcPr>
          <w:p w14:paraId="13574398"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Dose</w:t>
            </w:r>
          </w:p>
        </w:tc>
        <w:tc>
          <w:tcPr>
            <w:tcW w:w="922" w:type="dxa"/>
          </w:tcPr>
          <w:p w14:paraId="15C8CA5B"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DBS</w:t>
            </w:r>
          </w:p>
        </w:tc>
        <w:tc>
          <w:tcPr>
            <w:tcW w:w="1007" w:type="dxa"/>
          </w:tcPr>
          <w:p w14:paraId="5307B802"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3 DAS</w:t>
            </w:r>
          </w:p>
        </w:tc>
        <w:tc>
          <w:tcPr>
            <w:tcW w:w="1016" w:type="dxa"/>
          </w:tcPr>
          <w:p w14:paraId="6A2B1258"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7 DAS</w:t>
            </w:r>
          </w:p>
        </w:tc>
        <w:tc>
          <w:tcPr>
            <w:tcW w:w="1016" w:type="dxa"/>
          </w:tcPr>
          <w:p w14:paraId="116BB035"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10 DAS</w:t>
            </w:r>
          </w:p>
        </w:tc>
        <w:tc>
          <w:tcPr>
            <w:tcW w:w="1016" w:type="dxa"/>
          </w:tcPr>
          <w:p w14:paraId="6B53ACDB"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Mean</w:t>
            </w:r>
          </w:p>
        </w:tc>
        <w:tc>
          <w:tcPr>
            <w:tcW w:w="1016" w:type="dxa"/>
          </w:tcPr>
          <w:p w14:paraId="041B31F7"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DBS</w:t>
            </w:r>
          </w:p>
        </w:tc>
        <w:tc>
          <w:tcPr>
            <w:tcW w:w="1016" w:type="dxa"/>
          </w:tcPr>
          <w:p w14:paraId="2258937E"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3 DAS</w:t>
            </w:r>
          </w:p>
        </w:tc>
        <w:tc>
          <w:tcPr>
            <w:tcW w:w="1017" w:type="dxa"/>
          </w:tcPr>
          <w:p w14:paraId="3B1F1C8B"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7 DAS</w:t>
            </w:r>
          </w:p>
        </w:tc>
        <w:tc>
          <w:tcPr>
            <w:tcW w:w="1016" w:type="dxa"/>
          </w:tcPr>
          <w:p w14:paraId="3396DD2F"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10 DAS</w:t>
            </w:r>
          </w:p>
        </w:tc>
        <w:tc>
          <w:tcPr>
            <w:tcW w:w="1016" w:type="dxa"/>
          </w:tcPr>
          <w:p w14:paraId="3DB0220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Mean</w:t>
            </w:r>
          </w:p>
        </w:tc>
        <w:tc>
          <w:tcPr>
            <w:tcW w:w="1042" w:type="dxa"/>
          </w:tcPr>
          <w:p w14:paraId="2915303F"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Pooled Mean</w:t>
            </w:r>
          </w:p>
        </w:tc>
        <w:tc>
          <w:tcPr>
            <w:tcW w:w="773" w:type="dxa"/>
          </w:tcPr>
          <w:p w14:paraId="2CE896FD"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ROC (%)</w:t>
            </w:r>
          </w:p>
        </w:tc>
      </w:tr>
      <w:tr w:rsidR="00763B7D" w:rsidRPr="00713165" w14:paraId="22623C4C" w14:textId="77777777" w:rsidTr="00763B7D">
        <w:trPr>
          <w:gridAfter w:val="1"/>
          <w:wAfter w:w="10" w:type="dxa"/>
          <w:trHeight w:val="204"/>
        </w:trPr>
        <w:tc>
          <w:tcPr>
            <w:tcW w:w="483" w:type="dxa"/>
          </w:tcPr>
          <w:p w14:paraId="63FD2D11"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T1</w:t>
            </w:r>
          </w:p>
        </w:tc>
        <w:tc>
          <w:tcPr>
            <w:tcW w:w="1567" w:type="dxa"/>
            <w:vAlign w:val="center"/>
          </w:tcPr>
          <w:p w14:paraId="02B6C084" w14:textId="77777777" w:rsidR="00D93E9C" w:rsidRPr="00713165" w:rsidRDefault="00D93E9C" w:rsidP="00E0395E">
            <w:pPr>
              <w:spacing w:line="360" w:lineRule="auto"/>
              <w:jc w:val="center"/>
              <w:rPr>
                <w:rFonts w:ascii="Times New Roman" w:hAnsi="Times New Roman" w:cs="Times New Roman"/>
                <w:i/>
                <w:iCs/>
                <w:color w:val="000000"/>
                <w:sz w:val="20"/>
                <w:szCs w:val="20"/>
              </w:rPr>
            </w:pPr>
            <w:r w:rsidRPr="00713165">
              <w:rPr>
                <w:rFonts w:ascii="Times New Roman" w:hAnsi="Times New Roman" w:cs="Times New Roman"/>
                <w:i/>
                <w:iCs/>
                <w:color w:val="000000"/>
                <w:sz w:val="20"/>
                <w:szCs w:val="20"/>
              </w:rPr>
              <w:t>Beauveria bassiana</w:t>
            </w:r>
          </w:p>
        </w:tc>
        <w:tc>
          <w:tcPr>
            <w:tcW w:w="1007" w:type="dxa"/>
            <w:vAlign w:val="center"/>
          </w:tcPr>
          <w:p w14:paraId="38044B8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 g/</w:t>
            </w:r>
            <w:proofErr w:type="spellStart"/>
            <w:r w:rsidRPr="00713165">
              <w:rPr>
                <w:rFonts w:ascii="Times New Roman" w:hAnsi="Times New Roman" w:cs="Times New Roman"/>
                <w:color w:val="000000"/>
                <w:sz w:val="20"/>
                <w:szCs w:val="20"/>
              </w:rPr>
              <w:t>litre</w:t>
            </w:r>
            <w:proofErr w:type="spellEnd"/>
          </w:p>
        </w:tc>
        <w:tc>
          <w:tcPr>
            <w:tcW w:w="922" w:type="dxa"/>
            <w:vAlign w:val="bottom"/>
          </w:tcPr>
          <w:p w14:paraId="17D2C0D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66.67</w:t>
            </w:r>
          </w:p>
          <w:p w14:paraId="0B3C71B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(8.20)</w:t>
            </w:r>
          </w:p>
        </w:tc>
        <w:tc>
          <w:tcPr>
            <w:tcW w:w="1007" w:type="dxa"/>
            <w:vAlign w:val="bottom"/>
          </w:tcPr>
          <w:p w14:paraId="28E428A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22.67</w:t>
            </w:r>
          </w:p>
          <w:p w14:paraId="53F7F24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4.81)</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A1620F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17.67</w:t>
            </w:r>
          </w:p>
          <w:p w14:paraId="6DFBDD7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4.26)</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726C762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21.00</w:t>
            </w:r>
          </w:p>
          <w:p w14:paraId="45FE62B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4.64)</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4B1D82C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20.44</w:t>
            </w:r>
          </w:p>
          <w:p w14:paraId="46301CD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4.58)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ECFFFB6"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48.33</w:t>
            </w:r>
          </w:p>
          <w:p w14:paraId="4C91B02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6.99)</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C1F832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21.00</w:t>
            </w:r>
          </w:p>
          <w:p w14:paraId="2FF6ADA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4.64)</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2571CF7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14.00</w:t>
            </w:r>
          </w:p>
          <w:p w14:paraId="1A31E21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3.81)</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6BBC44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18.00</w:t>
            </w:r>
          </w:p>
          <w:p w14:paraId="6C66BB6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4.30)</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C303AC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17.67</w:t>
            </w:r>
          </w:p>
          <w:p w14:paraId="214CC954"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4.26)</w:t>
            </w:r>
            <w:r w:rsidRPr="00713165">
              <w:rPr>
                <w:rFonts w:ascii="Times New Roman" w:hAnsi="Times New Roman" w:cs="Times New Roman"/>
                <w:color w:val="000000"/>
                <w:sz w:val="20"/>
                <w:szCs w:val="20"/>
                <w:vertAlign w:val="superscript"/>
              </w:rPr>
              <w:t>a</w:t>
            </w:r>
            <w:proofErr w:type="gramEnd"/>
          </w:p>
        </w:tc>
        <w:tc>
          <w:tcPr>
            <w:tcW w:w="1042" w:type="dxa"/>
            <w:vAlign w:val="bottom"/>
          </w:tcPr>
          <w:p w14:paraId="19D462D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19.06</w:t>
            </w:r>
          </w:p>
          <w:p w14:paraId="03E0F5AE"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4.42)</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683DB55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71.41</w:t>
            </w:r>
          </w:p>
        </w:tc>
      </w:tr>
      <w:tr w:rsidR="00763B7D" w:rsidRPr="00713165" w14:paraId="549BEC1F" w14:textId="77777777" w:rsidTr="00763B7D">
        <w:trPr>
          <w:gridAfter w:val="1"/>
          <w:wAfter w:w="10" w:type="dxa"/>
          <w:trHeight w:val="204"/>
        </w:trPr>
        <w:tc>
          <w:tcPr>
            <w:tcW w:w="483" w:type="dxa"/>
          </w:tcPr>
          <w:p w14:paraId="2DAFEEDA"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T2</w:t>
            </w:r>
          </w:p>
        </w:tc>
        <w:tc>
          <w:tcPr>
            <w:tcW w:w="1567" w:type="dxa"/>
            <w:vAlign w:val="center"/>
          </w:tcPr>
          <w:p w14:paraId="516AE05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4"/>
                <w:sz w:val="20"/>
                <w:szCs w:val="20"/>
              </w:rPr>
              <w:t>NSKE</w:t>
            </w:r>
          </w:p>
        </w:tc>
        <w:tc>
          <w:tcPr>
            <w:tcW w:w="1007" w:type="dxa"/>
            <w:vAlign w:val="center"/>
          </w:tcPr>
          <w:p w14:paraId="0C2E07F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5CF50AD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64.33</w:t>
            </w:r>
          </w:p>
          <w:p w14:paraId="3FAEA29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(8.05)</w:t>
            </w:r>
          </w:p>
        </w:tc>
        <w:tc>
          <w:tcPr>
            <w:tcW w:w="1007" w:type="dxa"/>
            <w:vAlign w:val="bottom"/>
          </w:tcPr>
          <w:p w14:paraId="29A060A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18.33</w:t>
            </w:r>
          </w:p>
          <w:p w14:paraId="08A9EDA6" w14:textId="77777777" w:rsidR="00D93E9C" w:rsidRPr="00713165" w:rsidRDefault="00D93E9C" w:rsidP="00E0395E">
            <w:pPr>
              <w:spacing w:line="360" w:lineRule="auto"/>
              <w:jc w:val="center"/>
              <w:rPr>
                <w:rFonts w:ascii="Times New Roman" w:hAnsi="Times New Roman" w:cs="Times New Roman"/>
                <w:caps/>
                <w:color w:val="000000"/>
                <w:sz w:val="20"/>
                <w:szCs w:val="20"/>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4.34)</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7A0EA52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12.67</w:t>
            </w:r>
          </w:p>
          <w:p w14:paraId="1EE2138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3.63)</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213AD0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17.33</w:t>
            </w:r>
          </w:p>
          <w:p w14:paraId="27E2E6D3"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4.22)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46BE065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16.11</w:t>
            </w:r>
          </w:p>
          <w:p w14:paraId="030621B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4.08)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1D47D806"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50.33</w:t>
            </w:r>
          </w:p>
          <w:p w14:paraId="68372BA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7.13)</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2792B5D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16.67</w:t>
            </w:r>
          </w:p>
          <w:p w14:paraId="42567223"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4.14)</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096586A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10.33</w:t>
            </w:r>
          </w:p>
          <w:p w14:paraId="16EC6C2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3.29)</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6FDA45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13.33</w:t>
            </w:r>
          </w:p>
          <w:p w14:paraId="4B96F38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3.72)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79094BE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13.44</w:t>
            </w:r>
          </w:p>
          <w:p w14:paraId="74B27A51"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3.73)</w:t>
            </w:r>
            <w:r w:rsidRPr="00713165">
              <w:rPr>
                <w:rFonts w:ascii="Times New Roman" w:hAnsi="Times New Roman" w:cs="Times New Roman"/>
                <w:color w:val="000000"/>
                <w:sz w:val="20"/>
                <w:szCs w:val="20"/>
                <w:vertAlign w:val="superscript"/>
              </w:rPr>
              <w:t>a</w:t>
            </w:r>
            <w:proofErr w:type="gramEnd"/>
          </w:p>
        </w:tc>
        <w:tc>
          <w:tcPr>
            <w:tcW w:w="1042" w:type="dxa"/>
            <w:vAlign w:val="bottom"/>
          </w:tcPr>
          <w:p w14:paraId="7E0B70A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14.78</w:t>
            </w:r>
          </w:p>
          <w:p w14:paraId="17EEBBC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3.91)</w:t>
            </w:r>
            <w:r w:rsidRPr="00713165">
              <w:rPr>
                <w:rFonts w:ascii="Times New Roman" w:hAnsi="Times New Roman" w:cs="Times New Roman"/>
                <w:color w:val="000000"/>
                <w:sz w:val="20"/>
                <w:szCs w:val="20"/>
                <w:vertAlign w:val="superscript"/>
              </w:rPr>
              <w:t>a</w:t>
            </w:r>
            <w:proofErr w:type="gramEnd"/>
          </w:p>
        </w:tc>
        <w:tc>
          <w:tcPr>
            <w:tcW w:w="773" w:type="dxa"/>
            <w:vAlign w:val="bottom"/>
          </w:tcPr>
          <w:p w14:paraId="3CA6587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77.83</w:t>
            </w:r>
          </w:p>
        </w:tc>
      </w:tr>
      <w:tr w:rsidR="00763B7D" w:rsidRPr="00713165" w14:paraId="4E9E79F4" w14:textId="77777777" w:rsidTr="00763B7D">
        <w:trPr>
          <w:gridAfter w:val="1"/>
          <w:wAfter w:w="10" w:type="dxa"/>
          <w:trHeight w:val="204"/>
        </w:trPr>
        <w:tc>
          <w:tcPr>
            <w:tcW w:w="483" w:type="dxa"/>
          </w:tcPr>
          <w:p w14:paraId="7CBE51E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T3</w:t>
            </w:r>
          </w:p>
        </w:tc>
        <w:tc>
          <w:tcPr>
            <w:tcW w:w="1567" w:type="dxa"/>
            <w:vAlign w:val="center"/>
          </w:tcPr>
          <w:p w14:paraId="2C57FECE" w14:textId="77777777" w:rsidR="00D93E9C" w:rsidRPr="00713165" w:rsidRDefault="00D93E9C" w:rsidP="00E0395E">
            <w:pPr>
              <w:spacing w:line="360" w:lineRule="auto"/>
              <w:jc w:val="center"/>
              <w:rPr>
                <w:rFonts w:ascii="Times New Roman" w:hAnsi="Times New Roman" w:cs="Times New Roman"/>
                <w:i/>
                <w:iCs/>
                <w:color w:val="000000"/>
                <w:sz w:val="20"/>
                <w:szCs w:val="20"/>
              </w:rPr>
            </w:pPr>
            <w:proofErr w:type="spellStart"/>
            <w:r w:rsidRPr="00713165">
              <w:rPr>
                <w:rFonts w:ascii="Times New Roman" w:hAnsi="Times New Roman" w:cs="Times New Roman"/>
                <w:i/>
                <w:iCs/>
                <w:color w:val="000000"/>
                <w:sz w:val="20"/>
                <w:szCs w:val="20"/>
              </w:rPr>
              <w:t>Leccanium</w:t>
            </w:r>
            <w:proofErr w:type="spellEnd"/>
            <w:r w:rsidRPr="00713165">
              <w:rPr>
                <w:rFonts w:ascii="Times New Roman" w:hAnsi="Times New Roman" w:cs="Times New Roman"/>
                <w:i/>
                <w:iCs/>
                <w:color w:val="000000"/>
                <w:sz w:val="20"/>
                <w:szCs w:val="20"/>
              </w:rPr>
              <w:t xml:space="preserve"> </w:t>
            </w:r>
            <w:proofErr w:type="spellStart"/>
            <w:r w:rsidRPr="00713165">
              <w:rPr>
                <w:rFonts w:ascii="Times New Roman" w:hAnsi="Times New Roman" w:cs="Times New Roman"/>
                <w:i/>
                <w:iCs/>
                <w:color w:val="000000"/>
                <w:sz w:val="20"/>
                <w:szCs w:val="20"/>
              </w:rPr>
              <w:t>laccani</w:t>
            </w:r>
            <w:proofErr w:type="spellEnd"/>
          </w:p>
        </w:tc>
        <w:tc>
          <w:tcPr>
            <w:tcW w:w="1007" w:type="dxa"/>
            <w:vAlign w:val="center"/>
          </w:tcPr>
          <w:p w14:paraId="46D6E533"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2"/>
                <w:sz w:val="20"/>
                <w:szCs w:val="20"/>
              </w:rPr>
              <w:t>2g/</w:t>
            </w:r>
            <w:proofErr w:type="spellStart"/>
            <w:r w:rsidRPr="00713165">
              <w:rPr>
                <w:rFonts w:ascii="Times New Roman" w:hAnsi="Times New Roman" w:cs="Times New Roman"/>
                <w:color w:val="000000"/>
                <w:spacing w:val="-2"/>
                <w:sz w:val="20"/>
                <w:szCs w:val="20"/>
              </w:rPr>
              <w:t>litre</w:t>
            </w:r>
            <w:proofErr w:type="spellEnd"/>
          </w:p>
        </w:tc>
        <w:tc>
          <w:tcPr>
            <w:tcW w:w="922" w:type="dxa"/>
            <w:vAlign w:val="bottom"/>
          </w:tcPr>
          <w:p w14:paraId="3D23B07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63.33</w:t>
            </w:r>
          </w:p>
          <w:p w14:paraId="1D3698E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(7.99)</w:t>
            </w:r>
          </w:p>
        </w:tc>
        <w:tc>
          <w:tcPr>
            <w:tcW w:w="1007" w:type="dxa"/>
            <w:vAlign w:val="bottom"/>
          </w:tcPr>
          <w:p w14:paraId="5293D80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20.00</w:t>
            </w:r>
          </w:p>
          <w:p w14:paraId="0CD3CB7B"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4.53)</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431EAF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15.33</w:t>
            </w:r>
          </w:p>
          <w:p w14:paraId="7A10429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3.98)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5CD8CAB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18.67</w:t>
            </w:r>
          </w:p>
          <w:p w14:paraId="03E6B3F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4.38)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4492D58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18.00</w:t>
            </w:r>
          </w:p>
          <w:p w14:paraId="5015C0B4"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4.30)</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D8EA97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43.67</w:t>
            </w:r>
          </w:p>
          <w:p w14:paraId="1508C9B3"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6.65)</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D2E8EC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19.00</w:t>
            </w:r>
          </w:p>
          <w:p w14:paraId="4E291FD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4.42)</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1AB7855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12.33</w:t>
            </w:r>
          </w:p>
          <w:p w14:paraId="0D83860B"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3.58)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09BA1E4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15.67</w:t>
            </w:r>
          </w:p>
          <w:p w14:paraId="44275750"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4.02)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44D7EA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15.67</w:t>
            </w:r>
          </w:p>
          <w:p w14:paraId="1C00269B"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4.02)</w:t>
            </w:r>
            <w:r w:rsidRPr="00713165">
              <w:rPr>
                <w:rFonts w:ascii="Times New Roman" w:hAnsi="Times New Roman" w:cs="Times New Roman"/>
                <w:color w:val="000000"/>
                <w:sz w:val="20"/>
                <w:szCs w:val="20"/>
                <w:vertAlign w:val="superscript"/>
              </w:rPr>
              <w:t>a</w:t>
            </w:r>
            <w:proofErr w:type="gramEnd"/>
          </w:p>
        </w:tc>
        <w:tc>
          <w:tcPr>
            <w:tcW w:w="1042" w:type="dxa"/>
            <w:vAlign w:val="bottom"/>
          </w:tcPr>
          <w:p w14:paraId="4CD5D7A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16.83</w:t>
            </w:r>
          </w:p>
          <w:p w14:paraId="42BF2F9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4.16)</w:t>
            </w:r>
            <w:r w:rsidRPr="00713165">
              <w:rPr>
                <w:rFonts w:ascii="Times New Roman" w:hAnsi="Times New Roman" w:cs="Times New Roman"/>
                <w:color w:val="000000"/>
                <w:sz w:val="20"/>
                <w:szCs w:val="20"/>
                <w:vertAlign w:val="superscript"/>
              </w:rPr>
              <w:t>a</w:t>
            </w:r>
            <w:proofErr w:type="gramEnd"/>
          </w:p>
        </w:tc>
        <w:tc>
          <w:tcPr>
            <w:tcW w:w="773" w:type="dxa"/>
            <w:vAlign w:val="bottom"/>
          </w:tcPr>
          <w:p w14:paraId="3B91420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74.75</w:t>
            </w:r>
          </w:p>
        </w:tc>
      </w:tr>
      <w:tr w:rsidR="00763B7D" w:rsidRPr="00713165" w14:paraId="33201D7B" w14:textId="77777777" w:rsidTr="00763B7D">
        <w:trPr>
          <w:gridAfter w:val="1"/>
          <w:wAfter w:w="10" w:type="dxa"/>
          <w:trHeight w:val="204"/>
        </w:trPr>
        <w:tc>
          <w:tcPr>
            <w:tcW w:w="483" w:type="dxa"/>
          </w:tcPr>
          <w:p w14:paraId="30B9721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T4</w:t>
            </w:r>
          </w:p>
        </w:tc>
        <w:tc>
          <w:tcPr>
            <w:tcW w:w="1567" w:type="dxa"/>
            <w:vAlign w:val="center"/>
          </w:tcPr>
          <w:p w14:paraId="5559A34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Parthenium leaf extract</w:t>
            </w:r>
          </w:p>
        </w:tc>
        <w:tc>
          <w:tcPr>
            <w:tcW w:w="1007" w:type="dxa"/>
            <w:vAlign w:val="center"/>
          </w:tcPr>
          <w:p w14:paraId="6AD9E85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44B2E34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65.00</w:t>
            </w:r>
          </w:p>
          <w:p w14:paraId="1DC662A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(8.09)</w:t>
            </w:r>
          </w:p>
        </w:tc>
        <w:tc>
          <w:tcPr>
            <w:tcW w:w="1007" w:type="dxa"/>
            <w:vAlign w:val="bottom"/>
          </w:tcPr>
          <w:p w14:paraId="5EC27EA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26.67</w:t>
            </w:r>
          </w:p>
          <w:p w14:paraId="66827190"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5.21)</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354B7C6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23.33</w:t>
            </w:r>
          </w:p>
          <w:p w14:paraId="2BF136A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4.88)</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FCA11A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26.67</w:t>
            </w:r>
          </w:p>
          <w:p w14:paraId="66136EC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5.21)</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128ED7D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25.56</w:t>
            </w:r>
          </w:p>
          <w:p w14:paraId="0CFA0D8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5.10)</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6FE581A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55.67</w:t>
            </w:r>
          </w:p>
          <w:p w14:paraId="52ACCC4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7.49)</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4A26629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25.67</w:t>
            </w:r>
          </w:p>
          <w:p w14:paraId="3DA112A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5.12)</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675625D3"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19.00</w:t>
            </w:r>
          </w:p>
          <w:p w14:paraId="6EF60B9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4.42)</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70273D9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24.00</w:t>
            </w:r>
          </w:p>
          <w:p w14:paraId="2C731B22"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4.95)</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6E4A74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22.89</w:t>
            </w:r>
          </w:p>
          <w:p w14:paraId="1CF1B339"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4.84)</w:t>
            </w:r>
            <w:r w:rsidRPr="00713165">
              <w:rPr>
                <w:rFonts w:ascii="Times New Roman" w:hAnsi="Times New Roman" w:cs="Times New Roman"/>
                <w:color w:val="000000"/>
                <w:sz w:val="20"/>
                <w:szCs w:val="20"/>
                <w:vertAlign w:val="superscript"/>
              </w:rPr>
              <w:t>b</w:t>
            </w:r>
            <w:proofErr w:type="gramEnd"/>
          </w:p>
        </w:tc>
        <w:tc>
          <w:tcPr>
            <w:tcW w:w="1042" w:type="dxa"/>
            <w:vAlign w:val="bottom"/>
          </w:tcPr>
          <w:p w14:paraId="7F754B2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24.22</w:t>
            </w:r>
          </w:p>
          <w:p w14:paraId="51D1E36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4.97)</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7C0DA92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63.67</w:t>
            </w:r>
          </w:p>
        </w:tc>
      </w:tr>
      <w:tr w:rsidR="00763B7D" w:rsidRPr="00713165" w14:paraId="224B3F5D" w14:textId="77777777" w:rsidTr="00763B7D">
        <w:trPr>
          <w:gridAfter w:val="1"/>
          <w:wAfter w:w="10" w:type="dxa"/>
          <w:trHeight w:val="214"/>
        </w:trPr>
        <w:tc>
          <w:tcPr>
            <w:tcW w:w="483" w:type="dxa"/>
          </w:tcPr>
          <w:p w14:paraId="7217D484"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T5</w:t>
            </w:r>
          </w:p>
        </w:tc>
        <w:tc>
          <w:tcPr>
            <w:tcW w:w="1567" w:type="dxa"/>
            <w:vAlign w:val="center"/>
          </w:tcPr>
          <w:p w14:paraId="1740CE2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Eucalyptus leaf extract</w:t>
            </w:r>
          </w:p>
        </w:tc>
        <w:tc>
          <w:tcPr>
            <w:tcW w:w="1007" w:type="dxa"/>
            <w:vAlign w:val="center"/>
          </w:tcPr>
          <w:p w14:paraId="2C3288D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29B94B1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62.67</w:t>
            </w:r>
          </w:p>
          <w:p w14:paraId="4481C1A3"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(7.95)</w:t>
            </w:r>
          </w:p>
        </w:tc>
        <w:tc>
          <w:tcPr>
            <w:tcW w:w="1007" w:type="dxa"/>
            <w:vAlign w:val="bottom"/>
          </w:tcPr>
          <w:p w14:paraId="40EE6AB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28.00</w:t>
            </w:r>
          </w:p>
          <w:p w14:paraId="15811340"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5.34)</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13CC4223"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24.67</w:t>
            </w:r>
          </w:p>
          <w:p w14:paraId="1E1201E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5.02)</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33E07FF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28.33</w:t>
            </w:r>
          </w:p>
          <w:p w14:paraId="469A20A4"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5.37)</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21E2FB5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27.00</w:t>
            </w:r>
          </w:p>
          <w:p w14:paraId="1BD1D2B7"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5.24)</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B8D653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58.33</w:t>
            </w:r>
          </w:p>
          <w:p w14:paraId="5A7195D2"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7.67)</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28D902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27.33</w:t>
            </w:r>
          </w:p>
          <w:p w14:paraId="1BDEF89D"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5.28)</w:t>
            </w:r>
            <w:r w:rsidRPr="00713165">
              <w:rPr>
                <w:rFonts w:ascii="Times New Roman" w:hAnsi="Times New Roman" w:cs="Times New Roman"/>
                <w:color w:val="000000"/>
                <w:sz w:val="20"/>
                <w:szCs w:val="20"/>
                <w:vertAlign w:val="superscript"/>
              </w:rPr>
              <w:t>b</w:t>
            </w:r>
            <w:proofErr w:type="gramEnd"/>
          </w:p>
        </w:tc>
        <w:tc>
          <w:tcPr>
            <w:tcW w:w="1017" w:type="dxa"/>
            <w:vAlign w:val="bottom"/>
          </w:tcPr>
          <w:p w14:paraId="53F4627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22.67</w:t>
            </w:r>
          </w:p>
          <w:p w14:paraId="617281B7"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4.81)</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00E7277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25.67</w:t>
            </w:r>
          </w:p>
          <w:p w14:paraId="3EE0EB59"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5.12)</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55B1923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25.22</w:t>
            </w:r>
          </w:p>
          <w:p w14:paraId="184442D2"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5.07)</w:t>
            </w:r>
            <w:r w:rsidRPr="00713165">
              <w:rPr>
                <w:rFonts w:ascii="Times New Roman" w:hAnsi="Times New Roman" w:cs="Times New Roman"/>
                <w:color w:val="000000"/>
                <w:sz w:val="20"/>
                <w:szCs w:val="20"/>
                <w:vertAlign w:val="superscript"/>
              </w:rPr>
              <w:t>b</w:t>
            </w:r>
            <w:proofErr w:type="gramEnd"/>
          </w:p>
        </w:tc>
        <w:tc>
          <w:tcPr>
            <w:tcW w:w="1042" w:type="dxa"/>
            <w:vAlign w:val="bottom"/>
          </w:tcPr>
          <w:p w14:paraId="0DC4342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26.11</w:t>
            </w:r>
          </w:p>
          <w:p w14:paraId="3B11890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5.16)</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2AC352C6"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60.83</w:t>
            </w:r>
          </w:p>
        </w:tc>
      </w:tr>
      <w:tr w:rsidR="00763B7D" w:rsidRPr="00713165" w14:paraId="4F299DA1" w14:textId="77777777" w:rsidTr="00763B7D">
        <w:trPr>
          <w:gridAfter w:val="1"/>
          <w:wAfter w:w="10" w:type="dxa"/>
          <w:trHeight w:val="204"/>
        </w:trPr>
        <w:tc>
          <w:tcPr>
            <w:tcW w:w="483" w:type="dxa"/>
          </w:tcPr>
          <w:p w14:paraId="3BCA869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T6</w:t>
            </w:r>
          </w:p>
        </w:tc>
        <w:tc>
          <w:tcPr>
            <w:tcW w:w="1567" w:type="dxa"/>
            <w:vAlign w:val="center"/>
          </w:tcPr>
          <w:p w14:paraId="6399097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Garlic extract</w:t>
            </w:r>
          </w:p>
        </w:tc>
        <w:tc>
          <w:tcPr>
            <w:tcW w:w="1007" w:type="dxa"/>
            <w:vAlign w:val="center"/>
          </w:tcPr>
          <w:p w14:paraId="010E160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147073B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64.00</w:t>
            </w:r>
          </w:p>
          <w:p w14:paraId="39143DE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(8.03)</w:t>
            </w:r>
          </w:p>
        </w:tc>
        <w:tc>
          <w:tcPr>
            <w:tcW w:w="1007" w:type="dxa"/>
            <w:vAlign w:val="bottom"/>
          </w:tcPr>
          <w:p w14:paraId="58968C2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25.00</w:t>
            </w:r>
          </w:p>
          <w:p w14:paraId="228BD18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5.05)</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8F19FE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21.67</w:t>
            </w:r>
          </w:p>
          <w:p w14:paraId="188F35E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4.71)</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4914D85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24.67</w:t>
            </w:r>
          </w:p>
          <w:p w14:paraId="3FBC0BCC"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2C1D5F9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23.78</w:t>
            </w:r>
          </w:p>
          <w:p w14:paraId="7DE7D19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4.93)</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41610D4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54.33</w:t>
            </w:r>
          </w:p>
          <w:p w14:paraId="43478B9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7.40)</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2AC363D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23.67</w:t>
            </w:r>
          </w:p>
          <w:p w14:paraId="24DB1C1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4.92)</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04D122B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17.67</w:t>
            </w:r>
          </w:p>
          <w:p w14:paraId="662D1B65"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4.26)</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B80E0E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23.00</w:t>
            </w:r>
          </w:p>
          <w:p w14:paraId="4A402D3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4.85)</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1B13A59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21.44</w:t>
            </w:r>
          </w:p>
          <w:p w14:paraId="5BC39EEA"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4.68)</w:t>
            </w:r>
            <w:r w:rsidRPr="00713165">
              <w:rPr>
                <w:rFonts w:ascii="Times New Roman" w:hAnsi="Times New Roman" w:cs="Times New Roman"/>
                <w:color w:val="000000"/>
                <w:sz w:val="20"/>
                <w:szCs w:val="20"/>
                <w:vertAlign w:val="superscript"/>
              </w:rPr>
              <w:t>b</w:t>
            </w:r>
            <w:proofErr w:type="gramEnd"/>
          </w:p>
        </w:tc>
        <w:tc>
          <w:tcPr>
            <w:tcW w:w="1042" w:type="dxa"/>
            <w:vAlign w:val="bottom"/>
          </w:tcPr>
          <w:p w14:paraId="7AB45EC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22.61</w:t>
            </w:r>
          </w:p>
          <w:p w14:paraId="74A50E72"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4.81)</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7B282BE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66.08</w:t>
            </w:r>
          </w:p>
        </w:tc>
      </w:tr>
      <w:tr w:rsidR="00763B7D" w:rsidRPr="00713165" w14:paraId="5DF1ACEF" w14:textId="77777777" w:rsidTr="00763B7D">
        <w:trPr>
          <w:gridAfter w:val="1"/>
          <w:wAfter w:w="10" w:type="dxa"/>
          <w:trHeight w:val="204"/>
        </w:trPr>
        <w:tc>
          <w:tcPr>
            <w:tcW w:w="483" w:type="dxa"/>
          </w:tcPr>
          <w:p w14:paraId="0A90F971"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T7</w:t>
            </w:r>
          </w:p>
        </w:tc>
        <w:tc>
          <w:tcPr>
            <w:tcW w:w="1567" w:type="dxa"/>
            <w:vAlign w:val="center"/>
          </w:tcPr>
          <w:p w14:paraId="76BE104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2"/>
                <w:sz w:val="20"/>
                <w:szCs w:val="20"/>
              </w:rPr>
              <w:t>Lantana leaf extract</w:t>
            </w:r>
          </w:p>
        </w:tc>
        <w:tc>
          <w:tcPr>
            <w:tcW w:w="1007" w:type="dxa"/>
            <w:vAlign w:val="center"/>
          </w:tcPr>
          <w:p w14:paraId="7482944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5"/>
                <w:sz w:val="20"/>
                <w:szCs w:val="20"/>
              </w:rPr>
              <w:t>5%</w:t>
            </w:r>
          </w:p>
        </w:tc>
        <w:tc>
          <w:tcPr>
            <w:tcW w:w="922" w:type="dxa"/>
            <w:vAlign w:val="bottom"/>
          </w:tcPr>
          <w:p w14:paraId="507E918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62.67</w:t>
            </w:r>
          </w:p>
          <w:p w14:paraId="22A2A58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(7.95)</w:t>
            </w:r>
          </w:p>
        </w:tc>
        <w:tc>
          <w:tcPr>
            <w:tcW w:w="1007" w:type="dxa"/>
            <w:vAlign w:val="bottom"/>
          </w:tcPr>
          <w:p w14:paraId="54B483E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24.67</w:t>
            </w:r>
          </w:p>
          <w:p w14:paraId="2C34412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5.02)</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6BB45D0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19.33</w:t>
            </w:r>
          </w:p>
          <w:p w14:paraId="0161593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4.45)</w:t>
            </w:r>
            <w:r w:rsidRPr="00713165">
              <w:rPr>
                <w:rFonts w:ascii="Times New Roman" w:hAnsi="Times New Roman" w:cs="Times New Roman"/>
                <w:color w:val="000000"/>
                <w:sz w:val="20"/>
                <w:szCs w:val="20"/>
                <w:vertAlign w:val="superscript"/>
              </w:rPr>
              <w:t>a</w:t>
            </w:r>
            <w:r w:rsidRPr="00713165">
              <w:rPr>
                <w:rFonts w:ascii="Times New Roman" w:hAnsi="Times New Roman" w:cs="Times New Roman"/>
                <w:color w:val="000000"/>
                <w:sz w:val="20"/>
                <w:szCs w:val="20"/>
              </w:rPr>
              <w:softHyphen/>
            </w:r>
            <w:proofErr w:type="gramEnd"/>
          </w:p>
        </w:tc>
        <w:tc>
          <w:tcPr>
            <w:tcW w:w="1016" w:type="dxa"/>
            <w:vAlign w:val="bottom"/>
          </w:tcPr>
          <w:p w14:paraId="0EA8691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23.33</w:t>
            </w:r>
          </w:p>
          <w:p w14:paraId="6DD3CC6D"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4.88)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715664B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22.44</w:t>
            </w:r>
          </w:p>
          <w:p w14:paraId="1A62FDD4"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4.79)</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62B061C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53.33</w:t>
            </w:r>
          </w:p>
          <w:p w14:paraId="23A46FEE"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7.34)</w:t>
            </w:r>
            <w:r w:rsidRPr="00713165">
              <w:rPr>
                <w:rFonts w:ascii="Times New Roman" w:hAnsi="Times New Roman" w:cs="Times New Roman"/>
                <w:color w:val="000000"/>
                <w:sz w:val="20"/>
                <w:szCs w:val="20"/>
                <w:vertAlign w:val="superscript"/>
              </w:rPr>
              <w:t>b</w:t>
            </w:r>
            <w:proofErr w:type="gramEnd"/>
          </w:p>
        </w:tc>
        <w:tc>
          <w:tcPr>
            <w:tcW w:w="1016" w:type="dxa"/>
            <w:vAlign w:val="bottom"/>
          </w:tcPr>
          <w:p w14:paraId="7666C65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22.33</w:t>
            </w:r>
          </w:p>
          <w:p w14:paraId="5FD4D3D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4.78)</w:t>
            </w:r>
            <w:r w:rsidRPr="00713165">
              <w:rPr>
                <w:rFonts w:ascii="Times New Roman" w:hAnsi="Times New Roman" w:cs="Times New Roman"/>
                <w:color w:val="000000"/>
                <w:sz w:val="20"/>
                <w:szCs w:val="20"/>
                <w:vertAlign w:val="superscript"/>
              </w:rPr>
              <w:t>a</w:t>
            </w:r>
            <w:proofErr w:type="gramEnd"/>
          </w:p>
        </w:tc>
        <w:tc>
          <w:tcPr>
            <w:tcW w:w="1017" w:type="dxa"/>
            <w:vAlign w:val="bottom"/>
          </w:tcPr>
          <w:p w14:paraId="02D0F60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15.33</w:t>
            </w:r>
          </w:p>
          <w:p w14:paraId="257BCA48"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3.98)</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190BEE2C"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20.67</w:t>
            </w:r>
          </w:p>
          <w:p w14:paraId="79BCD96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4.60)</w:t>
            </w:r>
            <w:r w:rsidRPr="00713165">
              <w:rPr>
                <w:rFonts w:ascii="Times New Roman" w:hAnsi="Times New Roman" w:cs="Times New Roman"/>
                <w:color w:val="000000"/>
                <w:sz w:val="20"/>
                <w:szCs w:val="20"/>
                <w:vertAlign w:val="superscript"/>
              </w:rPr>
              <w:t>a</w:t>
            </w:r>
            <w:proofErr w:type="gramEnd"/>
          </w:p>
        </w:tc>
        <w:tc>
          <w:tcPr>
            <w:tcW w:w="1016" w:type="dxa"/>
            <w:vAlign w:val="bottom"/>
          </w:tcPr>
          <w:p w14:paraId="5CEE742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19.44</w:t>
            </w:r>
          </w:p>
          <w:p w14:paraId="42EAEDAF"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4.47)</w:t>
            </w:r>
            <w:r w:rsidRPr="00713165">
              <w:rPr>
                <w:rFonts w:ascii="Times New Roman" w:hAnsi="Times New Roman" w:cs="Times New Roman"/>
                <w:color w:val="000000"/>
                <w:sz w:val="20"/>
                <w:szCs w:val="20"/>
                <w:vertAlign w:val="superscript"/>
              </w:rPr>
              <w:t>b</w:t>
            </w:r>
            <w:proofErr w:type="gramEnd"/>
          </w:p>
        </w:tc>
        <w:tc>
          <w:tcPr>
            <w:tcW w:w="1042" w:type="dxa"/>
            <w:vAlign w:val="bottom"/>
          </w:tcPr>
          <w:p w14:paraId="49AD338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20.94</w:t>
            </w:r>
          </w:p>
          <w:p w14:paraId="149EC3E6" w14:textId="77777777" w:rsidR="00D93E9C" w:rsidRPr="00713165" w:rsidRDefault="00D93E9C" w:rsidP="00E0395E">
            <w:pPr>
              <w:spacing w:line="360" w:lineRule="auto"/>
              <w:jc w:val="center"/>
              <w:rPr>
                <w:rFonts w:ascii="Times New Roman" w:hAnsi="Times New Roman" w:cs="Times New Roman"/>
                <w:color w:val="000000"/>
                <w:sz w:val="20"/>
                <w:szCs w:val="20"/>
                <w:vertAlign w:val="superscript"/>
              </w:rPr>
            </w:pPr>
            <w:r w:rsidRPr="00713165">
              <w:rPr>
                <w:rFonts w:ascii="Times New Roman" w:hAnsi="Times New Roman" w:cs="Times New Roman"/>
                <w:color w:val="000000"/>
                <w:sz w:val="20"/>
                <w:szCs w:val="20"/>
              </w:rPr>
              <w:t>(</w:t>
            </w:r>
            <w:proofErr w:type="gramStart"/>
            <w:r w:rsidRPr="00713165">
              <w:rPr>
                <w:rFonts w:ascii="Times New Roman" w:hAnsi="Times New Roman" w:cs="Times New Roman"/>
                <w:color w:val="000000"/>
                <w:sz w:val="20"/>
                <w:szCs w:val="20"/>
              </w:rPr>
              <w:t>4.63)</w:t>
            </w:r>
            <w:r w:rsidRPr="00713165">
              <w:rPr>
                <w:rFonts w:ascii="Times New Roman" w:hAnsi="Times New Roman" w:cs="Times New Roman"/>
                <w:color w:val="000000"/>
                <w:sz w:val="20"/>
                <w:szCs w:val="20"/>
                <w:vertAlign w:val="superscript"/>
              </w:rPr>
              <w:t>b</w:t>
            </w:r>
            <w:proofErr w:type="gramEnd"/>
          </w:p>
        </w:tc>
        <w:tc>
          <w:tcPr>
            <w:tcW w:w="773" w:type="dxa"/>
            <w:vAlign w:val="bottom"/>
          </w:tcPr>
          <w:p w14:paraId="29CDF9B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68.59</w:t>
            </w:r>
          </w:p>
        </w:tc>
      </w:tr>
      <w:tr w:rsidR="00763B7D" w:rsidRPr="00713165" w14:paraId="2C59F1E9" w14:textId="77777777" w:rsidTr="00763B7D">
        <w:trPr>
          <w:gridAfter w:val="1"/>
          <w:wAfter w:w="10" w:type="dxa"/>
          <w:trHeight w:val="204"/>
        </w:trPr>
        <w:tc>
          <w:tcPr>
            <w:tcW w:w="483" w:type="dxa"/>
          </w:tcPr>
          <w:p w14:paraId="1B84234B"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T8</w:t>
            </w:r>
          </w:p>
        </w:tc>
        <w:tc>
          <w:tcPr>
            <w:tcW w:w="1567" w:type="dxa"/>
            <w:vAlign w:val="center"/>
          </w:tcPr>
          <w:p w14:paraId="374ABF4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2"/>
                <w:sz w:val="20"/>
                <w:szCs w:val="20"/>
              </w:rPr>
              <w:t>Control</w:t>
            </w:r>
          </w:p>
        </w:tc>
        <w:tc>
          <w:tcPr>
            <w:tcW w:w="1007" w:type="dxa"/>
            <w:vAlign w:val="center"/>
          </w:tcPr>
          <w:p w14:paraId="4997CD4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pacing w:val="-10"/>
                <w:sz w:val="20"/>
                <w:szCs w:val="20"/>
              </w:rPr>
              <w:t>-</w:t>
            </w:r>
          </w:p>
        </w:tc>
        <w:tc>
          <w:tcPr>
            <w:tcW w:w="922" w:type="dxa"/>
            <w:vAlign w:val="bottom"/>
          </w:tcPr>
          <w:p w14:paraId="5FAAB3C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61.67</w:t>
            </w:r>
          </w:p>
          <w:p w14:paraId="32C069E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(7.88)</w:t>
            </w:r>
          </w:p>
        </w:tc>
        <w:tc>
          <w:tcPr>
            <w:tcW w:w="1007" w:type="dxa"/>
            <w:vAlign w:val="bottom"/>
          </w:tcPr>
          <w:p w14:paraId="1AAAD59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45.00</w:t>
            </w:r>
          </w:p>
          <w:p w14:paraId="26D127E6"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(6.75)</w:t>
            </w:r>
          </w:p>
        </w:tc>
        <w:tc>
          <w:tcPr>
            <w:tcW w:w="1016" w:type="dxa"/>
            <w:vAlign w:val="bottom"/>
          </w:tcPr>
          <w:p w14:paraId="40F469D0"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50.67</w:t>
            </w:r>
          </w:p>
          <w:p w14:paraId="7B8C206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(7.15)</w:t>
            </w:r>
          </w:p>
        </w:tc>
        <w:tc>
          <w:tcPr>
            <w:tcW w:w="1016" w:type="dxa"/>
            <w:vAlign w:val="bottom"/>
          </w:tcPr>
          <w:p w14:paraId="49C5344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60.00</w:t>
            </w:r>
          </w:p>
          <w:p w14:paraId="2D73DF5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(7.78)</w:t>
            </w:r>
          </w:p>
        </w:tc>
        <w:tc>
          <w:tcPr>
            <w:tcW w:w="1016" w:type="dxa"/>
            <w:vAlign w:val="bottom"/>
          </w:tcPr>
          <w:p w14:paraId="514CBC8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51.89</w:t>
            </w:r>
          </w:p>
          <w:p w14:paraId="07E8E39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(7.24)</w:t>
            </w:r>
          </w:p>
        </w:tc>
        <w:tc>
          <w:tcPr>
            <w:tcW w:w="1016" w:type="dxa"/>
            <w:vAlign w:val="bottom"/>
          </w:tcPr>
          <w:p w14:paraId="0C70680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90.00</w:t>
            </w:r>
          </w:p>
          <w:p w14:paraId="4F52DF2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(9.51)</w:t>
            </w:r>
          </w:p>
        </w:tc>
        <w:tc>
          <w:tcPr>
            <w:tcW w:w="1016" w:type="dxa"/>
            <w:vAlign w:val="bottom"/>
          </w:tcPr>
          <w:p w14:paraId="3946DCF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78.33</w:t>
            </w:r>
          </w:p>
          <w:p w14:paraId="6E98B43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(8.88)</w:t>
            </w:r>
          </w:p>
        </w:tc>
        <w:tc>
          <w:tcPr>
            <w:tcW w:w="1017" w:type="dxa"/>
            <w:vAlign w:val="bottom"/>
          </w:tcPr>
          <w:p w14:paraId="7347A2A9"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83.00</w:t>
            </w:r>
          </w:p>
          <w:p w14:paraId="1E381C3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(9.14)</w:t>
            </w:r>
          </w:p>
        </w:tc>
        <w:tc>
          <w:tcPr>
            <w:tcW w:w="1016" w:type="dxa"/>
            <w:vAlign w:val="bottom"/>
          </w:tcPr>
          <w:p w14:paraId="699F365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83.00</w:t>
            </w:r>
          </w:p>
          <w:p w14:paraId="1BF4383E"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(9.14)</w:t>
            </w:r>
          </w:p>
        </w:tc>
        <w:tc>
          <w:tcPr>
            <w:tcW w:w="1016" w:type="dxa"/>
            <w:vAlign w:val="bottom"/>
          </w:tcPr>
          <w:p w14:paraId="031E627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81.44</w:t>
            </w:r>
          </w:p>
          <w:p w14:paraId="3FB33A3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(9.05)</w:t>
            </w:r>
          </w:p>
        </w:tc>
        <w:tc>
          <w:tcPr>
            <w:tcW w:w="1042" w:type="dxa"/>
            <w:vAlign w:val="bottom"/>
          </w:tcPr>
          <w:p w14:paraId="59CCBCB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66.67</w:t>
            </w:r>
          </w:p>
          <w:p w14:paraId="1E710244"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(8.20)</w:t>
            </w:r>
          </w:p>
        </w:tc>
        <w:tc>
          <w:tcPr>
            <w:tcW w:w="773" w:type="dxa"/>
            <w:vAlign w:val="bottom"/>
          </w:tcPr>
          <w:p w14:paraId="7070A43F" w14:textId="77777777" w:rsidR="00D93E9C" w:rsidRPr="00713165" w:rsidRDefault="00D93E9C" w:rsidP="00E0395E">
            <w:pPr>
              <w:spacing w:line="360" w:lineRule="auto"/>
              <w:jc w:val="center"/>
              <w:rPr>
                <w:rFonts w:ascii="Times New Roman" w:hAnsi="Times New Roman" w:cs="Times New Roman"/>
                <w:color w:val="000000"/>
                <w:sz w:val="20"/>
                <w:szCs w:val="20"/>
              </w:rPr>
            </w:pPr>
          </w:p>
        </w:tc>
      </w:tr>
      <w:tr w:rsidR="00D93E9C" w:rsidRPr="00713165" w14:paraId="65FE6C2C" w14:textId="77777777" w:rsidTr="00763B7D">
        <w:trPr>
          <w:gridAfter w:val="1"/>
          <w:wAfter w:w="8" w:type="dxa"/>
          <w:trHeight w:val="204"/>
        </w:trPr>
        <w:tc>
          <w:tcPr>
            <w:tcW w:w="3059" w:type="dxa"/>
            <w:gridSpan w:val="3"/>
          </w:tcPr>
          <w:p w14:paraId="11A23636" w14:textId="77777777" w:rsidR="00D93E9C" w:rsidRPr="00713165" w:rsidRDefault="00D93E9C" w:rsidP="00E0395E">
            <w:pPr>
              <w:spacing w:line="360" w:lineRule="auto"/>
              <w:jc w:val="center"/>
              <w:rPr>
                <w:rFonts w:ascii="Times New Roman" w:hAnsi="Times New Roman" w:cs="Times New Roman"/>
                <w:sz w:val="20"/>
                <w:szCs w:val="20"/>
              </w:rPr>
            </w:pPr>
            <w:proofErr w:type="spellStart"/>
            <w:r w:rsidRPr="00713165">
              <w:rPr>
                <w:rFonts w:ascii="Times New Roman" w:hAnsi="Times New Roman" w:cs="Times New Roman"/>
                <w:sz w:val="20"/>
                <w:szCs w:val="20"/>
              </w:rPr>
              <w:t>SEm</w:t>
            </w:r>
            <w:proofErr w:type="spellEnd"/>
            <w:r w:rsidRPr="00713165">
              <w:rPr>
                <w:rFonts w:ascii="Times New Roman" w:hAnsi="Times New Roman" w:cs="Times New Roman"/>
                <w:sz w:val="20"/>
                <w:szCs w:val="20"/>
              </w:rPr>
              <w:t>±</w:t>
            </w:r>
          </w:p>
        </w:tc>
        <w:tc>
          <w:tcPr>
            <w:tcW w:w="922" w:type="dxa"/>
          </w:tcPr>
          <w:p w14:paraId="170682CC"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NS</w:t>
            </w:r>
          </w:p>
        </w:tc>
        <w:tc>
          <w:tcPr>
            <w:tcW w:w="1007" w:type="dxa"/>
            <w:vAlign w:val="bottom"/>
          </w:tcPr>
          <w:p w14:paraId="6FD4830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0.42</w:t>
            </w:r>
          </w:p>
        </w:tc>
        <w:tc>
          <w:tcPr>
            <w:tcW w:w="1016" w:type="dxa"/>
            <w:vAlign w:val="bottom"/>
          </w:tcPr>
          <w:p w14:paraId="46B3A937"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0.27</w:t>
            </w:r>
          </w:p>
        </w:tc>
        <w:tc>
          <w:tcPr>
            <w:tcW w:w="1016" w:type="dxa"/>
            <w:vAlign w:val="bottom"/>
          </w:tcPr>
          <w:p w14:paraId="756F7E9D"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0.33</w:t>
            </w:r>
          </w:p>
        </w:tc>
        <w:tc>
          <w:tcPr>
            <w:tcW w:w="1016" w:type="dxa"/>
            <w:vAlign w:val="bottom"/>
          </w:tcPr>
          <w:p w14:paraId="515952DB"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0.17</w:t>
            </w:r>
          </w:p>
        </w:tc>
        <w:tc>
          <w:tcPr>
            <w:tcW w:w="1016" w:type="dxa"/>
            <w:vAlign w:val="bottom"/>
          </w:tcPr>
          <w:p w14:paraId="6ACC8548"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0.30</w:t>
            </w:r>
          </w:p>
        </w:tc>
        <w:tc>
          <w:tcPr>
            <w:tcW w:w="1016" w:type="dxa"/>
            <w:vAlign w:val="bottom"/>
          </w:tcPr>
          <w:p w14:paraId="4322004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0.35</w:t>
            </w:r>
          </w:p>
        </w:tc>
        <w:tc>
          <w:tcPr>
            <w:tcW w:w="1017" w:type="dxa"/>
            <w:vAlign w:val="bottom"/>
          </w:tcPr>
          <w:p w14:paraId="0A72B8EF"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0.34</w:t>
            </w:r>
          </w:p>
        </w:tc>
        <w:tc>
          <w:tcPr>
            <w:tcW w:w="1016" w:type="dxa"/>
            <w:vAlign w:val="bottom"/>
          </w:tcPr>
          <w:p w14:paraId="6E2D6151"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0.37</w:t>
            </w:r>
          </w:p>
        </w:tc>
        <w:tc>
          <w:tcPr>
            <w:tcW w:w="1016" w:type="dxa"/>
            <w:vAlign w:val="bottom"/>
          </w:tcPr>
          <w:p w14:paraId="5DFB5EFA"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0.22</w:t>
            </w:r>
          </w:p>
        </w:tc>
        <w:tc>
          <w:tcPr>
            <w:tcW w:w="1042" w:type="dxa"/>
            <w:vAlign w:val="bottom"/>
          </w:tcPr>
          <w:p w14:paraId="0F77951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0.13</w:t>
            </w:r>
          </w:p>
        </w:tc>
        <w:tc>
          <w:tcPr>
            <w:tcW w:w="773" w:type="dxa"/>
          </w:tcPr>
          <w:p w14:paraId="799F0E8F" w14:textId="77777777" w:rsidR="00D93E9C" w:rsidRPr="00713165" w:rsidRDefault="00D93E9C" w:rsidP="00E0395E">
            <w:pPr>
              <w:spacing w:line="360" w:lineRule="auto"/>
              <w:jc w:val="center"/>
              <w:rPr>
                <w:rFonts w:ascii="Times New Roman" w:hAnsi="Times New Roman" w:cs="Times New Roman"/>
                <w:color w:val="000000"/>
                <w:sz w:val="20"/>
                <w:szCs w:val="20"/>
              </w:rPr>
            </w:pPr>
          </w:p>
        </w:tc>
      </w:tr>
      <w:tr w:rsidR="00D93E9C" w:rsidRPr="00713165" w14:paraId="4618794C" w14:textId="77777777" w:rsidTr="00763B7D">
        <w:trPr>
          <w:gridAfter w:val="1"/>
          <w:wAfter w:w="8" w:type="dxa"/>
          <w:trHeight w:val="214"/>
        </w:trPr>
        <w:tc>
          <w:tcPr>
            <w:tcW w:w="3059" w:type="dxa"/>
            <w:gridSpan w:val="3"/>
          </w:tcPr>
          <w:p w14:paraId="6C88C74C"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CD or LSD</w:t>
            </w:r>
          </w:p>
        </w:tc>
        <w:tc>
          <w:tcPr>
            <w:tcW w:w="922" w:type="dxa"/>
          </w:tcPr>
          <w:p w14:paraId="56529D5A"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NS</w:t>
            </w:r>
          </w:p>
        </w:tc>
        <w:tc>
          <w:tcPr>
            <w:tcW w:w="1007" w:type="dxa"/>
            <w:vAlign w:val="bottom"/>
          </w:tcPr>
          <w:p w14:paraId="3A6B7185"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1.28</w:t>
            </w:r>
          </w:p>
        </w:tc>
        <w:tc>
          <w:tcPr>
            <w:tcW w:w="1016" w:type="dxa"/>
            <w:vAlign w:val="bottom"/>
          </w:tcPr>
          <w:p w14:paraId="46EEBD67"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0.82</w:t>
            </w:r>
          </w:p>
        </w:tc>
        <w:tc>
          <w:tcPr>
            <w:tcW w:w="1016" w:type="dxa"/>
            <w:vAlign w:val="bottom"/>
          </w:tcPr>
          <w:p w14:paraId="4FE4FA33"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1.00</w:t>
            </w:r>
          </w:p>
        </w:tc>
        <w:tc>
          <w:tcPr>
            <w:tcW w:w="1016" w:type="dxa"/>
            <w:vAlign w:val="bottom"/>
          </w:tcPr>
          <w:p w14:paraId="1E5F51F1"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0.53</w:t>
            </w:r>
          </w:p>
        </w:tc>
        <w:tc>
          <w:tcPr>
            <w:tcW w:w="1016" w:type="dxa"/>
            <w:vAlign w:val="bottom"/>
          </w:tcPr>
          <w:p w14:paraId="49D7551B"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0.92</w:t>
            </w:r>
          </w:p>
        </w:tc>
        <w:tc>
          <w:tcPr>
            <w:tcW w:w="1016" w:type="dxa"/>
            <w:vAlign w:val="bottom"/>
          </w:tcPr>
          <w:p w14:paraId="64E8BC61"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1.05</w:t>
            </w:r>
          </w:p>
        </w:tc>
        <w:tc>
          <w:tcPr>
            <w:tcW w:w="1017" w:type="dxa"/>
            <w:vAlign w:val="bottom"/>
          </w:tcPr>
          <w:p w14:paraId="4F8FD1B2"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1.02</w:t>
            </w:r>
          </w:p>
        </w:tc>
        <w:tc>
          <w:tcPr>
            <w:tcW w:w="1016" w:type="dxa"/>
            <w:vAlign w:val="bottom"/>
          </w:tcPr>
          <w:p w14:paraId="5B6C6830"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1.11</w:t>
            </w:r>
          </w:p>
        </w:tc>
        <w:tc>
          <w:tcPr>
            <w:tcW w:w="1016" w:type="dxa"/>
            <w:vAlign w:val="bottom"/>
          </w:tcPr>
          <w:p w14:paraId="68E5E110"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0.66</w:t>
            </w:r>
          </w:p>
        </w:tc>
        <w:tc>
          <w:tcPr>
            <w:tcW w:w="1042" w:type="dxa"/>
            <w:vAlign w:val="bottom"/>
          </w:tcPr>
          <w:p w14:paraId="55F804AB" w14:textId="77777777" w:rsidR="00D93E9C" w:rsidRPr="00713165" w:rsidRDefault="00D93E9C" w:rsidP="00E0395E">
            <w:pPr>
              <w:spacing w:line="360" w:lineRule="auto"/>
              <w:jc w:val="center"/>
              <w:rPr>
                <w:rFonts w:ascii="Times New Roman" w:hAnsi="Times New Roman" w:cs="Times New Roman"/>
                <w:b/>
                <w:bCs/>
                <w:color w:val="0F243E"/>
                <w:sz w:val="20"/>
                <w:szCs w:val="20"/>
              </w:rPr>
            </w:pPr>
            <w:r w:rsidRPr="00713165">
              <w:rPr>
                <w:rFonts w:ascii="Times New Roman" w:hAnsi="Times New Roman" w:cs="Times New Roman"/>
                <w:b/>
                <w:bCs/>
                <w:color w:val="0F243E"/>
                <w:sz w:val="20"/>
                <w:szCs w:val="20"/>
              </w:rPr>
              <w:t>0.40</w:t>
            </w:r>
          </w:p>
        </w:tc>
        <w:tc>
          <w:tcPr>
            <w:tcW w:w="773" w:type="dxa"/>
          </w:tcPr>
          <w:p w14:paraId="26D7F681" w14:textId="77777777" w:rsidR="00D93E9C" w:rsidRPr="00713165" w:rsidRDefault="00D93E9C" w:rsidP="00E0395E">
            <w:pPr>
              <w:spacing w:line="360" w:lineRule="auto"/>
              <w:jc w:val="center"/>
              <w:rPr>
                <w:rFonts w:ascii="Times New Roman" w:hAnsi="Times New Roman" w:cs="Times New Roman"/>
                <w:b/>
                <w:bCs/>
                <w:color w:val="0F243E"/>
                <w:sz w:val="20"/>
                <w:szCs w:val="20"/>
              </w:rPr>
            </w:pPr>
          </w:p>
        </w:tc>
      </w:tr>
      <w:tr w:rsidR="00D93E9C" w:rsidRPr="00713165" w14:paraId="7A3077E5" w14:textId="77777777" w:rsidTr="00763B7D">
        <w:trPr>
          <w:gridAfter w:val="1"/>
          <w:wAfter w:w="8" w:type="dxa"/>
          <w:trHeight w:val="214"/>
        </w:trPr>
        <w:tc>
          <w:tcPr>
            <w:tcW w:w="3059" w:type="dxa"/>
            <w:gridSpan w:val="3"/>
          </w:tcPr>
          <w:p w14:paraId="33F2288F"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CV</w:t>
            </w:r>
          </w:p>
        </w:tc>
        <w:tc>
          <w:tcPr>
            <w:tcW w:w="922" w:type="dxa"/>
          </w:tcPr>
          <w:p w14:paraId="6C0AC885"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NS</w:t>
            </w:r>
          </w:p>
        </w:tc>
        <w:tc>
          <w:tcPr>
            <w:tcW w:w="1007" w:type="dxa"/>
          </w:tcPr>
          <w:p w14:paraId="74BB7699"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14.30</w:t>
            </w:r>
          </w:p>
        </w:tc>
        <w:tc>
          <w:tcPr>
            <w:tcW w:w="1016" w:type="dxa"/>
          </w:tcPr>
          <w:p w14:paraId="56C1B528"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9.90</w:t>
            </w:r>
          </w:p>
        </w:tc>
        <w:tc>
          <w:tcPr>
            <w:tcW w:w="1016" w:type="dxa"/>
          </w:tcPr>
          <w:p w14:paraId="604F96D2"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11.1</w:t>
            </w:r>
          </w:p>
        </w:tc>
        <w:tc>
          <w:tcPr>
            <w:tcW w:w="1016" w:type="dxa"/>
          </w:tcPr>
          <w:p w14:paraId="6859E794"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6.00</w:t>
            </w:r>
          </w:p>
        </w:tc>
        <w:tc>
          <w:tcPr>
            <w:tcW w:w="1016" w:type="dxa"/>
          </w:tcPr>
          <w:p w14:paraId="5C160B2E"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7.00</w:t>
            </w:r>
          </w:p>
        </w:tc>
        <w:tc>
          <w:tcPr>
            <w:tcW w:w="1016" w:type="dxa"/>
          </w:tcPr>
          <w:p w14:paraId="54B7CB9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11.50</w:t>
            </w:r>
          </w:p>
        </w:tc>
        <w:tc>
          <w:tcPr>
            <w:tcW w:w="1017" w:type="dxa"/>
          </w:tcPr>
          <w:p w14:paraId="2A0923B6"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12.60</w:t>
            </w:r>
          </w:p>
        </w:tc>
        <w:tc>
          <w:tcPr>
            <w:tcW w:w="1016" w:type="dxa"/>
          </w:tcPr>
          <w:p w14:paraId="3BABD323"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12.50</w:t>
            </w:r>
          </w:p>
        </w:tc>
        <w:tc>
          <w:tcPr>
            <w:tcW w:w="1016" w:type="dxa"/>
          </w:tcPr>
          <w:p w14:paraId="49CFAD45" w14:textId="77777777" w:rsidR="00D93E9C" w:rsidRPr="00713165" w:rsidRDefault="00D93E9C" w:rsidP="00E0395E">
            <w:pPr>
              <w:spacing w:line="360" w:lineRule="auto"/>
              <w:jc w:val="center"/>
              <w:rPr>
                <w:rFonts w:ascii="Times New Roman" w:hAnsi="Times New Roman" w:cs="Times New Roman"/>
                <w:color w:val="000000"/>
                <w:sz w:val="20"/>
                <w:szCs w:val="20"/>
              </w:rPr>
            </w:pPr>
            <w:r w:rsidRPr="00713165">
              <w:rPr>
                <w:rFonts w:ascii="Times New Roman" w:hAnsi="Times New Roman" w:cs="Times New Roman"/>
                <w:color w:val="000000"/>
                <w:sz w:val="20"/>
                <w:szCs w:val="20"/>
              </w:rPr>
              <w:t>7.50</w:t>
            </w:r>
          </w:p>
        </w:tc>
        <w:tc>
          <w:tcPr>
            <w:tcW w:w="1042" w:type="dxa"/>
          </w:tcPr>
          <w:p w14:paraId="3F371BD0" w14:textId="77777777" w:rsidR="00D93E9C" w:rsidRPr="00713165" w:rsidRDefault="00D93E9C" w:rsidP="00E0395E">
            <w:pPr>
              <w:spacing w:line="360" w:lineRule="auto"/>
              <w:jc w:val="center"/>
              <w:rPr>
                <w:rFonts w:ascii="Times New Roman" w:hAnsi="Times New Roman" w:cs="Times New Roman"/>
                <w:sz w:val="20"/>
                <w:szCs w:val="20"/>
              </w:rPr>
            </w:pPr>
            <w:r w:rsidRPr="00713165">
              <w:rPr>
                <w:rFonts w:ascii="Times New Roman" w:hAnsi="Times New Roman" w:cs="Times New Roman"/>
                <w:sz w:val="20"/>
                <w:szCs w:val="20"/>
              </w:rPr>
              <w:t>4.60</w:t>
            </w:r>
          </w:p>
        </w:tc>
        <w:tc>
          <w:tcPr>
            <w:tcW w:w="773" w:type="dxa"/>
          </w:tcPr>
          <w:p w14:paraId="4032DC0B" w14:textId="77777777" w:rsidR="00D93E9C" w:rsidRPr="00713165" w:rsidRDefault="00D93E9C" w:rsidP="00E0395E">
            <w:pPr>
              <w:spacing w:line="360" w:lineRule="auto"/>
              <w:jc w:val="center"/>
              <w:rPr>
                <w:rFonts w:ascii="Times New Roman" w:hAnsi="Times New Roman" w:cs="Times New Roman"/>
                <w:sz w:val="20"/>
                <w:szCs w:val="20"/>
              </w:rPr>
            </w:pPr>
          </w:p>
        </w:tc>
      </w:tr>
    </w:tbl>
    <w:p w14:paraId="30748D98" w14:textId="77777777" w:rsidR="00D93E9C" w:rsidRPr="00713165" w:rsidRDefault="00D93E9C" w:rsidP="007C6C9C">
      <w:pPr>
        <w:spacing w:line="360" w:lineRule="auto"/>
        <w:jc w:val="both"/>
        <w:rPr>
          <w:rFonts w:ascii="Times New Roman" w:eastAsia="Times New Roman" w:hAnsi="Times New Roman" w:cs="Times New Roman"/>
          <w:sz w:val="20"/>
          <w:szCs w:val="20"/>
          <w:lang w:eastAsia="en-IN"/>
        </w:rPr>
      </w:pPr>
      <w:r w:rsidRPr="00713165">
        <w:rPr>
          <w:rFonts w:ascii="Times New Roman" w:hAnsi="Times New Roman" w:cs="Times New Roman"/>
          <w:sz w:val="20"/>
          <w:szCs w:val="20"/>
        </w:rPr>
        <w:t>*Figures in parentheses are √</w:t>
      </w:r>
      <w:r w:rsidRPr="00713165">
        <w:rPr>
          <w:rFonts w:ascii="Cambria Math" w:hAnsi="Cambria Math" w:cs="Cambria Math"/>
          <w:sz w:val="20"/>
          <w:szCs w:val="20"/>
        </w:rPr>
        <w:t>𝑥</w:t>
      </w:r>
      <w:r w:rsidRPr="00713165">
        <w:rPr>
          <w:rFonts w:ascii="Times New Roman" w:hAnsi="Times New Roman" w:cs="Times New Roman"/>
          <w:sz w:val="20"/>
          <w:szCs w:val="20"/>
        </w:rPr>
        <w:t>+0.5 transformed values, DBS- Days before Spray, DAS- Days after Spray, NS- Non-Significant</w:t>
      </w:r>
    </w:p>
    <w:p w14:paraId="0268CE5F" w14:textId="77777777" w:rsidR="00D93E9C" w:rsidRPr="00C06865" w:rsidRDefault="00D93E9C" w:rsidP="007C6C9C">
      <w:pPr>
        <w:spacing w:line="360" w:lineRule="auto"/>
        <w:jc w:val="both"/>
        <w:rPr>
          <w:rFonts w:ascii="Times New Roman" w:eastAsia="Times New Roman" w:hAnsi="Times New Roman" w:cs="Times New Roman"/>
          <w:lang w:eastAsia="en-IN"/>
        </w:rPr>
      </w:pPr>
    </w:p>
    <w:p w14:paraId="09C1D74D" w14:textId="77777777" w:rsidR="00D93E9C" w:rsidRPr="00C06865" w:rsidRDefault="00D93E9C" w:rsidP="007C6C9C">
      <w:pPr>
        <w:spacing w:line="360" w:lineRule="auto"/>
        <w:jc w:val="both"/>
        <w:rPr>
          <w:rFonts w:ascii="Times New Roman" w:eastAsia="Times New Roman" w:hAnsi="Times New Roman" w:cs="Times New Roman"/>
          <w:lang w:eastAsia="en-IN"/>
        </w:rPr>
      </w:pPr>
    </w:p>
    <w:p w14:paraId="6C6D4EB5" w14:textId="77777777" w:rsidR="00D93E9C" w:rsidRPr="00C06865" w:rsidRDefault="00D93E9C" w:rsidP="007C6C9C">
      <w:pPr>
        <w:spacing w:line="360" w:lineRule="auto"/>
        <w:jc w:val="both"/>
        <w:rPr>
          <w:rFonts w:ascii="Times New Roman" w:eastAsia="Times New Roman" w:hAnsi="Times New Roman" w:cs="Times New Roman"/>
          <w:lang w:eastAsia="en-IN"/>
        </w:rPr>
      </w:pPr>
    </w:p>
    <w:p w14:paraId="0FDE148A" w14:textId="02724EC1" w:rsidR="00F769BF" w:rsidRDefault="00D93E9C" w:rsidP="007C6C9C">
      <w:pPr>
        <w:spacing w:line="360" w:lineRule="auto"/>
        <w:jc w:val="both"/>
        <w:rPr>
          <w:rFonts w:ascii="Times New Roman" w:hAnsi="Times New Roman" w:cs="Times New Roman"/>
          <w:b/>
        </w:rPr>
        <w:sectPr w:rsidR="00F769BF" w:rsidSect="008A45FE">
          <w:pgSz w:w="16838" w:h="11906" w:orient="landscape"/>
          <w:pgMar w:top="1440" w:right="1440" w:bottom="1440" w:left="1440" w:header="709" w:footer="709" w:gutter="0"/>
          <w:cols w:space="708"/>
          <w:docGrid w:linePitch="360"/>
        </w:sectPr>
      </w:pPr>
      <w:r w:rsidRPr="00C06865">
        <w:rPr>
          <w:noProof/>
          <w:lang w:eastAsia="en-IN"/>
        </w:rPr>
        <w:drawing>
          <wp:inline distT="0" distB="0" distL="0" distR="0" wp14:anchorId="3F69122C" wp14:editId="3298AB31">
            <wp:extent cx="8690610" cy="4610420"/>
            <wp:effectExtent l="0" t="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06865">
        <w:rPr>
          <w:rFonts w:ascii="Times New Roman" w:eastAsia="Times New Roman" w:hAnsi="Times New Roman" w:cs="Times New Roman"/>
          <w:b/>
          <w:lang w:eastAsia="en-IN"/>
        </w:rPr>
        <w:t>Fig.</w:t>
      </w:r>
      <w:r w:rsidR="001D4E4A">
        <w:rPr>
          <w:rFonts w:ascii="Times New Roman" w:eastAsia="Times New Roman" w:hAnsi="Times New Roman" w:cs="Times New Roman"/>
          <w:b/>
          <w:lang w:eastAsia="en-IN"/>
        </w:rPr>
        <w:t xml:space="preserve"> 3</w:t>
      </w:r>
      <w:r w:rsidRPr="00C06865">
        <w:rPr>
          <w:rFonts w:ascii="Times New Roman" w:hAnsi="Times New Roman" w:cs="Times New Roman"/>
          <w:b/>
        </w:rPr>
        <w:t xml:space="preserve"> Bio-efficacy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against Mustard Aphids</w:t>
      </w:r>
      <w:r w:rsidRPr="00C06865">
        <w:rPr>
          <w:rFonts w:ascii="Times New Roman" w:hAnsi="Times New Roman" w:cs="Times New Roman"/>
          <w:b/>
          <w:i/>
        </w:rPr>
        <w:t xml:space="preserve"> </w:t>
      </w:r>
      <w:r w:rsidR="00242C15" w:rsidRPr="00D10EAD">
        <w:rPr>
          <w:rFonts w:ascii="Times New Roman" w:hAnsi="Times New Roman" w:cs="Times New Roman"/>
          <w:b/>
          <w:iCs/>
        </w:rPr>
        <w:t>during</w:t>
      </w:r>
      <w:r w:rsidR="00242C15">
        <w:rPr>
          <w:rFonts w:ascii="Times New Roman" w:hAnsi="Times New Roman" w:cs="Times New Roman"/>
          <w:b/>
          <w:i/>
        </w:rPr>
        <w:t xml:space="preserve"> </w:t>
      </w:r>
      <w:r w:rsidRPr="00C06865">
        <w:rPr>
          <w:rFonts w:ascii="Times New Roman" w:hAnsi="Times New Roman" w:cs="Times New Roman"/>
          <w:b/>
          <w:i/>
        </w:rPr>
        <w:t xml:space="preserve">Rabi </w:t>
      </w:r>
      <w:r w:rsidRPr="00C06865">
        <w:rPr>
          <w:rFonts w:ascii="Times New Roman" w:hAnsi="Times New Roman" w:cs="Times New Roman"/>
          <w:b/>
        </w:rPr>
        <w:t>2024-25</w:t>
      </w:r>
    </w:p>
    <w:p w14:paraId="301C0E9B" w14:textId="505C9F6C" w:rsidR="00D93E9C" w:rsidRPr="00225209" w:rsidRDefault="00D93E9C" w:rsidP="007C6C9C">
      <w:pPr>
        <w:spacing w:line="360" w:lineRule="auto"/>
        <w:jc w:val="both"/>
        <w:rPr>
          <w:rFonts w:ascii="Times New Roman" w:eastAsia="Times New Roman" w:hAnsi="Times New Roman" w:cs="Times New Roman"/>
          <w:lang w:eastAsia="en-IN"/>
        </w:rPr>
        <w:sectPr w:rsidR="00D93E9C" w:rsidRPr="00225209" w:rsidSect="00F769BF">
          <w:type w:val="continuous"/>
          <w:pgSz w:w="16838" w:h="11906" w:orient="landscape"/>
          <w:pgMar w:top="1440" w:right="1440" w:bottom="1440" w:left="1440" w:header="709" w:footer="709" w:gutter="0"/>
          <w:cols w:space="708"/>
          <w:docGrid w:linePitch="360"/>
        </w:sectPr>
      </w:pPr>
    </w:p>
    <w:p w14:paraId="3E1EE811" w14:textId="0B6E4D22" w:rsidR="00EA48D4" w:rsidRPr="00BA21B4" w:rsidRDefault="003E6A9F" w:rsidP="007C6C9C">
      <w:pPr>
        <w:pStyle w:val="BodyText"/>
        <w:tabs>
          <w:tab w:val="left" w:pos="567"/>
        </w:tabs>
        <w:spacing w:line="360" w:lineRule="auto"/>
        <w:ind w:right="-46"/>
        <w:jc w:val="both"/>
      </w:pPr>
      <w:r w:rsidRPr="00C06865">
        <w:rPr>
          <w:noProof/>
          <w:lang w:eastAsia="en-IN"/>
        </w:rPr>
        <w:lastRenderedPageBreak/>
        <w:drawing>
          <wp:anchor distT="0" distB="0" distL="114300" distR="114300" simplePos="0" relativeHeight="251659264" behindDoc="0" locked="0" layoutInCell="1" allowOverlap="1" wp14:anchorId="73263D75" wp14:editId="777430BD">
            <wp:simplePos x="0" y="0"/>
            <wp:positionH relativeFrom="margin">
              <wp:align>left</wp:align>
            </wp:positionH>
            <wp:positionV relativeFrom="paragraph">
              <wp:posOffset>411480</wp:posOffset>
            </wp:positionV>
            <wp:extent cx="8319135" cy="3992245"/>
            <wp:effectExtent l="0" t="0" r="5715" b="825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14199AD" w14:textId="26122BF9" w:rsidR="00F154A9" w:rsidRDefault="00F154A9" w:rsidP="007C6C9C">
      <w:pPr>
        <w:spacing w:line="360" w:lineRule="auto"/>
        <w:jc w:val="both"/>
        <w:rPr>
          <w:rFonts w:ascii="Times New Roman" w:hAnsi="Times New Roman" w:cs="Times New Roman"/>
          <w:b/>
        </w:rPr>
      </w:pPr>
      <w:r w:rsidRPr="00A52A6A">
        <w:rPr>
          <w:rFonts w:ascii="Times New Roman" w:eastAsia="Times New Roman" w:hAnsi="Times New Roman" w:cs="Times New Roman"/>
          <w:b/>
          <w:lang w:eastAsia="en-IN"/>
        </w:rPr>
        <w:t xml:space="preserve">Fig. </w:t>
      </w:r>
      <w:r w:rsidR="004F67FB">
        <w:rPr>
          <w:rFonts w:ascii="Times New Roman" w:eastAsia="Times New Roman" w:hAnsi="Times New Roman" w:cs="Times New Roman"/>
          <w:b/>
          <w:lang w:eastAsia="en-IN"/>
        </w:rPr>
        <w:t>4</w:t>
      </w:r>
      <w:r>
        <w:rPr>
          <w:rFonts w:ascii="Times New Roman" w:eastAsia="Times New Roman" w:hAnsi="Times New Roman" w:cs="Times New Roman"/>
          <w:b/>
          <w:lang w:eastAsia="en-IN"/>
        </w:rPr>
        <w:t xml:space="preserve"> Percent reduction over control </w:t>
      </w:r>
      <w:r>
        <w:rPr>
          <w:rFonts w:ascii="Times New Roman" w:hAnsi="Times New Roman" w:cs="Times New Roman"/>
          <w:b/>
        </w:rPr>
        <w:t>by</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against Mustard Aphids</w:t>
      </w:r>
      <w:r>
        <w:rPr>
          <w:rFonts w:ascii="Times New Roman" w:hAnsi="Times New Roman" w:cs="Times New Roman"/>
          <w:b/>
        </w:rPr>
        <w:t xml:space="preserve"> during</w:t>
      </w:r>
      <w:r w:rsidRPr="00C06865">
        <w:rPr>
          <w:rFonts w:ascii="Times New Roman" w:hAnsi="Times New Roman" w:cs="Times New Roman"/>
          <w:b/>
        </w:rPr>
        <w:t xml:space="preserve"> </w:t>
      </w:r>
      <w:r w:rsidRPr="00C06865">
        <w:rPr>
          <w:rFonts w:ascii="Times New Roman" w:hAnsi="Times New Roman" w:cs="Times New Roman"/>
          <w:b/>
          <w:i/>
        </w:rPr>
        <w:t>Rabi</w:t>
      </w:r>
      <w:r w:rsidRPr="00C06865">
        <w:rPr>
          <w:rFonts w:ascii="Times New Roman" w:hAnsi="Times New Roman" w:cs="Times New Roman"/>
          <w:b/>
        </w:rPr>
        <w:t xml:space="preserve"> 202</w:t>
      </w:r>
      <w:r w:rsidR="00E95EAE">
        <w:rPr>
          <w:rFonts w:ascii="Times New Roman" w:hAnsi="Times New Roman" w:cs="Times New Roman"/>
          <w:b/>
        </w:rPr>
        <w:t>4-25</w:t>
      </w:r>
    </w:p>
    <w:p w14:paraId="55D36CDE" w14:textId="01BF10F1" w:rsidR="00CB1004" w:rsidRDefault="00CB1004" w:rsidP="007C6C9C">
      <w:pPr>
        <w:spacing w:line="360" w:lineRule="auto"/>
        <w:jc w:val="both"/>
        <w:rPr>
          <w:rFonts w:ascii="Times New Roman" w:hAnsi="Times New Roman" w:cs="Times New Roman"/>
          <w:b/>
        </w:rPr>
      </w:pPr>
    </w:p>
    <w:p w14:paraId="5D384AD6" w14:textId="77777777" w:rsidR="00BA21B4" w:rsidRDefault="00BA21B4" w:rsidP="007C6C9C">
      <w:pPr>
        <w:spacing w:line="360" w:lineRule="auto"/>
        <w:jc w:val="both"/>
        <w:rPr>
          <w:rFonts w:ascii="Times New Roman" w:hAnsi="Times New Roman" w:cs="Times New Roman"/>
          <w:b/>
        </w:rPr>
      </w:pPr>
    </w:p>
    <w:p w14:paraId="1F2CD0A2" w14:textId="77777777" w:rsidR="00BA21B4" w:rsidRDefault="00BA21B4" w:rsidP="007C6C9C">
      <w:pPr>
        <w:spacing w:line="360" w:lineRule="auto"/>
        <w:jc w:val="both"/>
        <w:rPr>
          <w:rFonts w:ascii="Times New Roman" w:hAnsi="Times New Roman" w:cs="Times New Roman"/>
          <w:b/>
        </w:rPr>
      </w:pPr>
    </w:p>
    <w:p w14:paraId="1E852B2E" w14:textId="77777777" w:rsidR="00BA21B4" w:rsidRDefault="00BA21B4" w:rsidP="007C6C9C">
      <w:pPr>
        <w:spacing w:line="360" w:lineRule="auto"/>
        <w:jc w:val="both"/>
        <w:rPr>
          <w:rFonts w:ascii="Times New Roman" w:hAnsi="Times New Roman" w:cs="Times New Roman"/>
          <w:b/>
        </w:rPr>
      </w:pPr>
    </w:p>
    <w:p w14:paraId="5ED68EC0" w14:textId="3925E10E" w:rsidR="00FF06A9" w:rsidRPr="00C06865" w:rsidRDefault="00FF06A9" w:rsidP="007C6C9C">
      <w:pPr>
        <w:tabs>
          <w:tab w:val="left" w:pos="9804"/>
        </w:tabs>
        <w:spacing w:line="360" w:lineRule="auto"/>
        <w:jc w:val="both"/>
        <w:rPr>
          <w:rFonts w:ascii="Times New Roman" w:hAnsi="Times New Roman" w:cs="Times New Roman"/>
          <w:b/>
        </w:rPr>
      </w:pPr>
      <w:r w:rsidRPr="00C06865">
        <w:rPr>
          <w:rFonts w:ascii="Times New Roman" w:hAnsi="Times New Roman" w:cs="Times New Roman"/>
          <w:b/>
        </w:rPr>
        <w:lastRenderedPageBreak/>
        <w:t>Table</w:t>
      </w:r>
      <w:r w:rsidR="0049361B">
        <w:rPr>
          <w:rFonts w:ascii="Times New Roman" w:hAnsi="Times New Roman" w:cs="Times New Roman"/>
          <w:b/>
        </w:rPr>
        <w:t xml:space="preserve"> </w:t>
      </w:r>
      <w:r w:rsidR="003E48C1">
        <w:rPr>
          <w:rFonts w:ascii="Times New Roman" w:hAnsi="Times New Roman" w:cs="Times New Roman"/>
          <w:b/>
        </w:rPr>
        <w:t>5</w:t>
      </w:r>
      <w:r w:rsidRPr="00C06865">
        <w:rPr>
          <w:rFonts w:ascii="Times New Roman" w:hAnsi="Times New Roman" w:cs="Times New Roman"/>
          <w:b/>
        </w:rPr>
        <w:t xml:space="preserve"> </w:t>
      </w:r>
      <w:r w:rsidR="00776F13">
        <w:rPr>
          <w:rFonts w:ascii="Times New Roman" w:hAnsi="Times New Roman" w:cs="Times New Roman"/>
          <w:b/>
        </w:rPr>
        <w:t>Pooled b</w:t>
      </w:r>
      <w:r w:rsidRPr="00C06865">
        <w:rPr>
          <w:rFonts w:ascii="Times New Roman" w:hAnsi="Times New Roman" w:cs="Times New Roman"/>
          <w:b/>
        </w:rPr>
        <w:t>io-efficacy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against Mustard Aphids</w:t>
      </w:r>
      <w:r w:rsidR="00036D42">
        <w:rPr>
          <w:rFonts w:ascii="Times New Roman" w:hAnsi="Times New Roman" w:cs="Times New Roman"/>
          <w:b/>
        </w:rPr>
        <w:t xml:space="preserve"> during</w:t>
      </w:r>
      <w:r w:rsidRPr="00C06865">
        <w:rPr>
          <w:rFonts w:ascii="Times New Roman" w:hAnsi="Times New Roman" w:cs="Times New Roman"/>
          <w:b/>
        </w:rPr>
        <w:t xml:space="preserve"> 2023-24 &amp; 2024-25</w:t>
      </w:r>
    </w:p>
    <w:tbl>
      <w:tblPr>
        <w:tblStyle w:val="TableGrid"/>
        <w:tblW w:w="14056" w:type="dxa"/>
        <w:tblInd w:w="-59" w:type="dxa"/>
        <w:tblLook w:val="04A0" w:firstRow="1" w:lastRow="0" w:firstColumn="1" w:lastColumn="0" w:noHBand="0" w:noVBand="1"/>
      </w:tblPr>
      <w:tblGrid>
        <w:gridCol w:w="473"/>
        <w:gridCol w:w="1440"/>
        <w:gridCol w:w="977"/>
        <w:gridCol w:w="871"/>
        <w:gridCol w:w="955"/>
        <w:gridCol w:w="955"/>
        <w:gridCol w:w="955"/>
        <w:gridCol w:w="955"/>
        <w:gridCol w:w="946"/>
        <w:gridCol w:w="955"/>
        <w:gridCol w:w="955"/>
        <w:gridCol w:w="955"/>
        <w:gridCol w:w="955"/>
        <w:gridCol w:w="963"/>
        <w:gridCol w:w="740"/>
        <w:gridCol w:w="6"/>
      </w:tblGrid>
      <w:tr w:rsidR="00FF06A9" w:rsidRPr="00B71C0E" w14:paraId="77E53F7B" w14:textId="77777777" w:rsidTr="00B81745">
        <w:trPr>
          <w:trHeight w:val="192"/>
        </w:trPr>
        <w:tc>
          <w:tcPr>
            <w:tcW w:w="14056" w:type="dxa"/>
            <w:gridSpan w:val="16"/>
          </w:tcPr>
          <w:p w14:paraId="682F4133" w14:textId="721B7D2E" w:rsidR="00FF06A9" w:rsidRPr="008F5614" w:rsidRDefault="009D6029" w:rsidP="00CB09F5">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Pooled b</w:t>
            </w:r>
            <w:r w:rsidR="00FF06A9" w:rsidRPr="008F5614">
              <w:rPr>
                <w:rFonts w:ascii="Times New Roman" w:hAnsi="Times New Roman" w:cs="Times New Roman"/>
                <w:b/>
                <w:bCs/>
                <w:sz w:val="20"/>
                <w:szCs w:val="20"/>
              </w:rPr>
              <w:t>io-efficacy of several botanicals against Mustard</w:t>
            </w:r>
            <w:r w:rsidR="00FF06A9" w:rsidRPr="008F5614">
              <w:rPr>
                <w:rFonts w:ascii="Times New Roman" w:hAnsi="Times New Roman" w:cs="Times New Roman"/>
                <w:b/>
                <w:bCs/>
                <w:i/>
                <w:sz w:val="20"/>
                <w:szCs w:val="20"/>
              </w:rPr>
              <w:t xml:space="preserve"> </w:t>
            </w:r>
            <w:r w:rsidR="00FF06A9" w:rsidRPr="000D18FD">
              <w:rPr>
                <w:rFonts w:ascii="Times New Roman" w:hAnsi="Times New Roman" w:cs="Times New Roman"/>
                <w:b/>
                <w:bCs/>
                <w:iCs/>
                <w:sz w:val="20"/>
                <w:szCs w:val="20"/>
              </w:rPr>
              <w:t>Aphids</w:t>
            </w:r>
            <w:r w:rsidR="000D18FD">
              <w:rPr>
                <w:rFonts w:ascii="Times New Roman" w:hAnsi="Times New Roman" w:cs="Times New Roman"/>
                <w:b/>
                <w:bCs/>
                <w:iCs/>
                <w:sz w:val="20"/>
                <w:szCs w:val="20"/>
              </w:rPr>
              <w:t xml:space="preserve"> during 2023-24 and 2024-25</w:t>
            </w:r>
          </w:p>
        </w:tc>
      </w:tr>
      <w:tr w:rsidR="00451D36" w:rsidRPr="00B71C0E" w14:paraId="08CDD074" w14:textId="77777777" w:rsidTr="00B81745">
        <w:trPr>
          <w:gridAfter w:val="1"/>
          <w:wAfter w:w="6" w:type="dxa"/>
          <w:trHeight w:val="394"/>
        </w:trPr>
        <w:tc>
          <w:tcPr>
            <w:tcW w:w="439" w:type="dxa"/>
          </w:tcPr>
          <w:p w14:paraId="30C1387D"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SN</w:t>
            </w:r>
          </w:p>
        </w:tc>
        <w:tc>
          <w:tcPr>
            <w:tcW w:w="1443" w:type="dxa"/>
          </w:tcPr>
          <w:p w14:paraId="7FA0CEF9" w14:textId="2B97B092"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Treatments</w:t>
            </w:r>
          </w:p>
        </w:tc>
        <w:tc>
          <w:tcPr>
            <w:tcW w:w="977" w:type="dxa"/>
          </w:tcPr>
          <w:p w14:paraId="5731362B"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Dose</w:t>
            </w:r>
          </w:p>
        </w:tc>
        <w:tc>
          <w:tcPr>
            <w:tcW w:w="872" w:type="dxa"/>
          </w:tcPr>
          <w:p w14:paraId="15F7F873"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DBS</w:t>
            </w:r>
          </w:p>
        </w:tc>
        <w:tc>
          <w:tcPr>
            <w:tcW w:w="958" w:type="dxa"/>
          </w:tcPr>
          <w:p w14:paraId="65030BAC"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3 DAS</w:t>
            </w:r>
          </w:p>
        </w:tc>
        <w:tc>
          <w:tcPr>
            <w:tcW w:w="958" w:type="dxa"/>
          </w:tcPr>
          <w:p w14:paraId="40E3B2A8"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7 DAS</w:t>
            </w:r>
          </w:p>
        </w:tc>
        <w:tc>
          <w:tcPr>
            <w:tcW w:w="958" w:type="dxa"/>
          </w:tcPr>
          <w:p w14:paraId="7A49A374"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10 DAS</w:t>
            </w:r>
          </w:p>
        </w:tc>
        <w:tc>
          <w:tcPr>
            <w:tcW w:w="958" w:type="dxa"/>
          </w:tcPr>
          <w:p w14:paraId="7610A3D4"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Mean</w:t>
            </w:r>
          </w:p>
        </w:tc>
        <w:tc>
          <w:tcPr>
            <w:tcW w:w="948" w:type="dxa"/>
          </w:tcPr>
          <w:p w14:paraId="776A049B"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DBS</w:t>
            </w:r>
          </w:p>
        </w:tc>
        <w:tc>
          <w:tcPr>
            <w:tcW w:w="958" w:type="dxa"/>
          </w:tcPr>
          <w:p w14:paraId="393FB39B"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3 DAS</w:t>
            </w:r>
          </w:p>
        </w:tc>
        <w:tc>
          <w:tcPr>
            <w:tcW w:w="958" w:type="dxa"/>
          </w:tcPr>
          <w:p w14:paraId="5BDA208B"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7 DAS</w:t>
            </w:r>
          </w:p>
        </w:tc>
        <w:tc>
          <w:tcPr>
            <w:tcW w:w="958" w:type="dxa"/>
          </w:tcPr>
          <w:p w14:paraId="5A1F492A"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10 DAS</w:t>
            </w:r>
          </w:p>
        </w:tc>
        <w:tc>
          <w:tcPr>
            <w:tcW w:w="958" w:type="dxa"/>
          </w:tcPr>
          <w:p w14:paraId="7D46B3D6"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Mean</w:t>
            </w:r>
          </w:p>
        </w:tc>
        <w:tc>
          <w:tcPr>
            <w:tcW w:w="966" w:type="dxa"/>
          </w:tcPr>
          <w:p w14:paraId="1C6E01F2" w14:textId="755D900D"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Pooled Mean</w:t>
            </w:r>
          </w:p>
        </w:tc>
        <w:tc>
          <w:tcPr>
            <w:tcW w:w="741" w:type="dxa"/>
          </w:tcPr>
          <w:p w14:paraId="434D554A"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ROC (%)</w:t>
            </w:r>
          </w:p>
        </w:tc>
      </w:tr>
      <w:tr w:rsidR="00451D36" w:rsidRPr="00B71C0E" w14:paraId="1B2FEF44" w14:textId="77777777" w:rsidTr="00B81745">
        <w:trPr>
          <w:gridAfter w:val="1"/>
          <w:wAfter w:w="6" w:type="dxa"/>
          <w:trHeight w:val="192"/>
        </w:trPr>
        <w:tc>
          <w:tcPr>
            <w:tcW w:w="439" w:type="dxa"/>
          </w:tcPr>
          <w:p w14:paraId="5AC29A13"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T1</w:t>
            </w:r>
          </w:p>
        </w:tc>
        <w:tc>
          <w:tcPr>
            <w:tcW w:w="1443" w:type="dxa"/>
            <w:vAlign w:val="center"/>
          </w:tcPr>
          <w:p w14:paraId="769DC3FC" w14:textId="77777777" w:rsidR="00FF06A9" w:rsidRPr="00B71C0E" w:rsidRDefault="00FF06A9" w:rsidP="00CB09F5">
            <w:pPr>
              <w:spacing w:line="360" w:lineRule="auto"/>
              <w:jc w:val="center"/>
              <w:rPr>
                <w:rFonts w:ascii="Times New Roman" w:hAnsi="Times New Roman" w:cs="Times New Roman"/>
                <w:i/>
                <w:iCs/>
                <w:color w:val="000000"/>
                <w:sz w:val="20"/>
                <w:szCs w:val="20"/>
              </w:rPr>
            </w:pPr>
            <w:r w:rsidRPr="00B71C0E">
              <w:rPr>
                <w:rFonts w:ascii="Times New Roman" w:hAnsi="Times New Roman" w:cs="Times New Roman"/>
                <w:i/>
                <w:iCs/>
                <w:color w:val="000000"/>
                <w:sz w:val="20"/>
                <w:szCs w:val="20"/>
              </w:rPr>
              <w:t>Beauveria bassiana</w:t>
            </w:r>
          </w:p>
        </w:tc>
        <w:tc>
          <w:tcPr>
            <w:tcW w:w="977" w:type="dxa"/>
            <w:vAlign w:val="center"/>
          </w:tcPr>
          <w:p w14:paraId="1D7488C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 g/</w:t>
            </w:r>
            <w:proofErr w:type="spellStart"/>
            <w:r w:rsidRPr="00B71C0E">
              <w:rPr>
                <w:rFonts w:ascii="Times New Roman" w:hAnsi="Times New Roman" w:cs="Times New Roman"/>
                <w:color w:val="000000"/>
                <w:sz w:val="20"/>
                <w:szCs w:val="20"/>
              </w:rPr>
              <w:t>litre</w:t>
            </w:r>
            <w:proofErr w:type="spellEnd"/>
          </w:p>
        </w:tc>
        <w:tc>
          <w:tcPr>
            <w:tcW w:w="872" w:type="dxa"/>
            <w:vAlign w:val="bottom"/>
          </w:tcPr>
          <w:p w14:paraId="1AAFA88A"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65.00</w:t>
            </w:r>
          </w:p>
          <w:p w14:paraId="5FE167B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(8.09)</w:t>
            </w:r>
          </w:p>
        </w:tc>
        <w:tc>
          <w:tcPr>
            <w:tcW w:w="958" w:type="dxa"/>
            <w:vAlign w:val="bottom"/>
          </w:tcPr>
          <w:p w14:paraId="65557A9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22.50</w:t>
            </w:r>
          </w:p>
          <w:p w14:paraId="1B4C4D18"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4.80)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936569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16.50</w:t>
            </w:r>
          </w:p>
          <w:p w14:paraId="14A442D6"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4.12)</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CA4C1C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20.33</w:t>
            </w:r>
          </w:p>
          <w:p w14:paraId="57AA549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4.56)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3C7D182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19.78</w:t>
            </w:r>
          </w:p>
          <w:p w14:paraId="26135E97"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4.50)</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50208DF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55.83</w:t>
            </w:r>
          </w:p>
          <w:p w14:paraId="0BF2FEA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7.51)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420B9F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21.67</w:t>
            </w:r>
          </w:p>
          <w:p w14:paraId="768B1C6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1CCCBC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14.67</w:t>
            </w:r>
          </w:p>
          <w:p w14:paraId="38B21B4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3.89)</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3CC92E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18.83</w:t>
            </w:r>
          </w:p>
          <w:p w14:paraId="7A2BD51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7E9BEB1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18.39</w:t>
            </w:r>
          </w:p>
          <w:p w14:paraId="3E97A44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4.35)</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5A85410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19.08</w:t>
            </w:r>
          </w:p>
          <w:p w14:paraId="451CAD9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4.43)</w:t>
            </w:r>
            <w:r w:rsidRPr="00B71C0E">
              <w:rPr>
                <w:rFonts w:ascii="Times New Roman" w:hAnsi="Times New Roman" w:cs="Times New Roman"/>
                <w:color w:val="000000"/>
                <w:sz w:val="20"/>
                <w:szCs w:val="20"/>
                <w:vertAlign w:val="superscript"/>
              </w:rPr>
              <w:t>a</w:t>
            </w:r>
            <w:proofErr w:type="gramEnd"/>
          </w:p>
        </w:tc>
        <w:tc>
          <w:tcPr>
            <w:tcW w:w="741" w:type="dxa"/>
            <w:vAlign w:val="bottom"/>
          </w:tcPr>
          <w:p w14:paraId="783B6F7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68.77</w:t>
            </w:r>
          </w:p>
        </w:tc>
      </w:tr>
      <w:tr w:rsidR="00451D36" w:rsidRPr="00B71C0E" w14:paraId="1CAE4C38" w14:textId="77777777" w:rsidTr="00B81745">
        <w:trPr>
          <w:gridAfter w:val="1"/>
          <w:wAfter w:w="6" w:type="dxa"/>
          <w:trHeight w:val="192"/>
        </w:trPr>
        <w:tc>
          <w:tcPr>
            <w:tcW w:w="439" w:type="dxa"/>
          </w:tcPr>
          <w:p w14:paraId="18FABEAD"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T2</w:t>
            </w:r>
          </w:p>
        </w:tc>
        <w:tc>
          <w:tcPr>
            <w:tcW w:w="1443" w:type="dxa"/>
            <w:vAlign w:val="center"/>
          </w:tcPr>
          <w:p w14:paraId="6671A47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4"/>
                <w:sz w:val="20"/>
                <w:szCs w:val="20"/>
              </w:rPr>
              <w:t>NSKE</w:t>
            </w:r>
          </w:p>
        </w:tc>
        <w:tc>
          <w:tcPr>
            <w:tcW w:w="977" w:type="dxa"/>
            <w:vAlign w:val="center"/>
          </w:tcPr>
          <w:p w14:paraId="30BEB30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1EE813C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62.17</w:t>
            </w:r>
          </w:p>
          <w:p w14:paraId="484B7E2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(7.92)</w:t>
            </w:r>
          </w:p>
        </w:tc>
        <w:tc>
          <w:tcPr>
            <w:tcW w:w="958" w:type="dxa"/>
            <w:vAlign w:val="bottom"/>
          </w:tcPr>
          <w:p w14:paraId="1333753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18.33</w:t>
            </w:r>
          </w:p>
          <w:p w14:paraId="38255B2F"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4.34)</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C27F27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11.83</w:t>
            </w:r>
          </w:p>
          <w:p w14:paraId="738E8C2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3.51)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3EA2F5A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17.67</w:t>
            </w:r>
          </w:p>
          <w:p w14:paraId="0CB7DB79"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4.26)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46B5A7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16.22</w:t>
            </w:r>
          </w:p>
          <w:p w14:paraId="257A793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4.09)</w:t>
            </w:r>
            <w:r w:rsidRPr="00B71C0E">
              <w:rPr>
                <w:rFonts w:ascii="Times New Roman" w:hAnsi="Times New Roman" w:cs="Times New Roman"/>
                <w:color w:val="000000"/>
                <w:sz w:val="20"/>
                <w:szCs w:val="20"/>
                <w:vertAlign w:val="superscript"/>
              </w:rPr>
              <w:t>a</w:t>
            </w:r>
            <w:proofErr w:type="gramEnd"/>
          </w:p>
        </w:tc>
        <w:tc>
          <w:tcPr>
            <w:tcW w:w="948" w:type="dxa"/>
            <w:vAlign w:val="bottom"/>
          </w:tcPr>
          <w:p w14:paraId="6688579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55.17</w:t>
            </w:r>
          </w:p>
          <w:p w14:paraId="17943EC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7.46)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D3A123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17.50</w:t>
            </w:r>
          </w:p>
          <w:p w14:paraId="27DAB136"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4.24)</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BCD328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10.67</w:t>
            </w:r>
          </w:p>
          <w:p w14:paraId="5A18D4BD"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3.34)</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5A6332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15.67</w:t>
            </w:r>
          </w:p>
          <w:p w14:paraId="54040BA5"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4.02)</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3A3F9B8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14.89</w:t>
            </w:r>
          </w:p>
          <w:p w14:paraId="353F253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3.92)</w:t>
            </w:r>
            <w:r w:rsidRPr="00B71C0E">
              <w:rPr>
                <w:rFonts w:ascii="Times New Roman" w:hAnsi="Times New Roman" w:cs="Times New Roman"/>
                <w:color w:val="000000"/>
                <w:sz w:val="20"/>
                <w:szCs w:val="20"/>
                <w:vertAlign w:val="superscript"/>
              </w:rPr>
              <w:t>a</w:t>
            </w:r>
            <w:proofErr w:type="gramEnd"/>
          </w:p>
        </w:tc>
        <w:tc>
          <w:tcPr>
            <w:tcW w:w="966" w:type="dxa"/>
            <w:vAlign w:val="bottom"/>
          </w:tcPr>
          <w:p w14:paraId="5282D91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15.28</w:t>
            </w:r>
          </w:p>
          <w:p w14:paraId="00D0013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3.97)</w:t>
            </w:r>
            <w:r w:rsidRPr="00B71C0E">
              <w:rPr>
                <w:rFonts w:ascii="Times New Roman" w:hAnsi="Times New Roman" w:cs="Times New Roman"/>
                <w:color w:val="000000"/>
                <w:sz w:val="20"/>
                <w:szCs w:val="20"/>
                <w:vertAlign w:val="superscript"/>
              </w:rPr>
              <w:t>a</w:t>
            </w:r>
            <w:proofErr w:type="gramEnd"/>
          </w:p>
        </w:tc>
        <w:tc>
          <w:tcPr>
            <w:tcW w:w="741" w:type="dxa"/>
            <w:vAlign w:val="bottom"/>
          </w:tcPr>
          <w:p w14:paraId="46CC0A2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74.99</w:t>
            </w:r>
          </w:p>
        </w:tc>
      </w:tr>
      <w:tr w:rsidR="00451D36" w:rsidRPr="00B71C0E" w14:paraId="095D41B8" w14:textId="77777777" w:rsidTr="00B81745">
        <w:trPr>
          <w:gridAfter w:val="1"/>
          <w:wAfter w:w="6" w:type="dxa"/>
          <w:trHeight w:val="192"/>
        </w:trPr>
        <w:tc>
          <w:tcPr>
            <w:tcW w:w="439" w:type="dxa"/>
          </w:tcPr>
          <w:p w14:paraId="65AEBB4F"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T3</w:t>
            </w:r>
          </w:p>
        </w:tc>
        <w:tc>
          <w:tcPr>
            <w:tcW w:w="1443" w:type="dxa"/>
            <w:vAlign w:val="center"/>
          </w:tcPr>
          <w:p w14:paraId="7B54C406" w14:textId="77777777" w:rsidR="00FF06A9" w:rsidRPr="00B71C0E" w:rsidRDefault="00FF06A9" w:rsidP="00CB09F5">
            <w:pPr>
              <w:spacing w:line="360" w:lineRule="auto"/>
              <w:jc w:val="center"/>
              <w:rPr>
                <w:rFonts w:ascii="Times New Roman" w:hAnsi="Times New Roman" w:cs="Times New Roman"/>
                <w:i/>
                <w:iCs/>
                <w:color w:val="000000"/>
                <w:sz w:val="20"/>
                <w:szCs w:val="20"/>
              </w:rPr>
            </w:pPr>
            <w:proofErr w:type="spellStart"/>
            <w:r w:rsidRPr="00B71C0E">
              <w:rPr>
                <w:rFonts w:ascii="Times New Roman" w:hAnsi="Times New Roman" w:cs="Times New Roman"/>
                <w:i/>
                <w:iCs/>
                <w:color w:val="000000"/>
                <w:sz w:val="20"/>
                <w:szCs w:val="20"/>
              </w:rPr>
              <w:t>Leccanium</w:t>
            </w:r>
            <w:proofErr w:type="spellEnd"/>
            <w:r w:rsidRPr="00B71C0E">
              <w:rPr>
                <w:rFonts w:ascii="Times New Roman" w:hAnsi="Times New Roman" w:cs="Times New Roman"/>
                <w:i/>
                <w:iCs/>
                <w:color w:val="000000"/>
                <w:sz w:val="20"/>
                <w:szCs w:val="20"/>
              </w:rPr>
              <w:t xml:space="preserve"> </w:t>
            </w:r>
            <w:proofErr w:type="spellStart"/>
            <w:r w:rsidRPr="00B71C0E">
              <w:rPr>
                <w:rFonts w:ascii="Times New Roman" w:hAnsi="Times New Roman" w:cs="Times New Roman"/>
                <w:i/>
                <w:iCs/>
                <w:color w:val="000000"/>
                <w:sz w:val="20"/>
                <w:szCs w:val="20"/>
              </w:rPr>
              <w:t>laccani</w:t>
            </w:r>
            <w:proofErr w:type="spellEnd"/>
          </w:p>
        </w:tc>
        <w:tc>
          <w:tcPr>
            <w:tcW w:w="977" w:type="dxa"/>
            <w:vAlign w:val="center"/>
          </w:tcPr>
          <w:p w14:paraId="7DF123D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2"/>
                <w:sz w:val="20"/>
                <w:szCs w:val="20"/>
              </w:rPr>
              <w:t>2g/</w:t>
            </w:r>
            <w:proofErr w:type="spellStart"/>
            <w:r w:rsidRPr="00B71C0E">
              <w:rPr>
                <w:rFonts w:ascii="Times New Roman" w:hAnsi="Times New Roman" w:cs="Times New Roman"/>
                <w:color w:val="000000"/>
                <w:spacing w:val="-2"/>
                <w:sz w:val="20"/>
                <w:szCs w:val="20"/>
              </w:rPr>
              <w:t>litre</w:t>
            </w:r>
            <w:proofErr w:type="spellEnd"/>
          </w:p>
        </w:tc>
        <w:tc>
          <w:tcPr>
            <w:tcW w:w="872" w:type="dxa"/>
            <w:vAlign w:val="bottom"/>
          </w:tcPr>
          <w:p w14:paraId="26F8230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64.17</w:t>
            </w:r>
          </w:p>
          <w:p w14:paraId="18659BF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(8.04)</w:t>
            </w:r>
          </w:p>
        </w:tc>
        <w:tc>
          <w:tcPr>
            <w:tcW w:w="958" w:type="dxa"/>
            <w:vAlign w:val="bottom"/>
          </w:tcPr>
          <w:p w14:paraId="0D1E12D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20.00</w:t>
            </w:r>
          </w:p>
          <w:p w14:paraId="55C5014B"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4.53)</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01CF6F8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14.00</w:t>
            </w:r>
          </w:p>
          <w:p w14:paraId="0DF5E98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3.81)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E0DB4D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17.17</w:t>
            </w:r>
          </w:p>
          <w:p w14:paraId="5EDEAAA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4.20)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1F46157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16.78</w:t>
            </w:r>
          </w:p>
          <w:p w14:paraId="5EB1A08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4.16)</w:t>
            </w:r>
            <w:r w:rsidRPr="00B71C0E">
              <w:rPr>
                <w:rFonts w:ascii="Times New Roman" w:hAnsi="Times New Roman" w:cs="Times New Roman"/>
                <w:color w:val="000000"/>
                <w:sz w:val="20"/>
                <w:szCs w:val="20"/>
                <w:vertAlign w:val="superscript"/>
              </w:rPr>
              <w:t>a</w:t>
            </w:r>
            <w:proofErr w:type="gramEnd"/>
          </w:p>
        </w:tc>
        <w:tc>
          <w:tcPr>
            <w:tcW w:w="948" w:type="dxa"/>
            <w:vAlign w:val="bottom"/>
          </w:tcPr>
          <w:p w14:paraId="5F67A33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54.33</w:t>
            </w:r>
          </w:p>
          <w:p w14:paraId="25ED8F2F"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7.40)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59AD0D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19.50</w:t>
            </w:r>
          </w:p>
          <w:p w14:paraId="3F4BC9D6"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4.47)</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98AF3E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12.50</w:t>
            </w:r>
          </w:p>
          <w:p w14:paraId="42BAD01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3.61)</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13CEA60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15.67</w:t>
            </w:r>
          </w:p>
          <w:p w14:paraId="79C51F6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4.02)</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1A53AF9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15.61</w:t>
            </w:r>
          </w:p>
          <w:p w14:paraId="17839AE8"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4.01)</w:t>
            </w:r>
            <w:r w:rsidRPr="00B71C0E">
              <w:rPr>
                <w:rFonts w:ascii="Times New Roman" w:hAnsi="Times New Roman" w:cs="Times New Roman"/>
                <w:color w:val="000000"/>
                <w:sz w:val="20"/>
                <w:szCs w:val="20"/>
                <w:vertAlign w:val="superscript"/>
              </w:rPr>
              <w:t>a</w:t>
            </w:r>
            <w:proofErr w:type="gramEnd"/>
          </w:p>
        </w:tc>
        <w:tc>
          <w:tcPr>
            <w:tcW w:w="966" w:type="dxa"/>
            <w:vAlign w:val="bottom"/>
          </w:tcPr>
          <w:p w14:paraId="2EDA7D7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16.47</w:t>
            </w:r>
          </w:p>
          <w:p w14:paraId="0F0C0724"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4.12)</w:t>
            </w:r>
            <w:r w:rsidRPr="00B71C0E">
              <w:rPr>
                <w:rFonts w:ascii="Times New Roman" w:hAnsi="Times New Roman" w:cs="Times New Roman"/>
                <w:color w:val="000000"/>
                <w:sz w:val="20"/>
                <w:szCs w:val="20"/>
                <w:vertAlign w:val="superscript"/>
              </w:rPr>
              <w:t>a</w:t>
            </w:r>
            <w:proofErr w:type="gramEnd"/>
          </w:p>
        </w:tc>
        <w:tc>
          <w:tcPr>
            <w:tcW w:w="741" w:type="dxa"/>
            <w:vAlign w:val="bottom"/>
          </w:tcPr>
          <w:p w14:paraId="5B7A997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73.04</w:t>
            </w:r>
          </w:p>
        </w:tc>
      </w:tr>
      <w:tr w:rsidR="00451D36" w:rsidRPr="00B71C0E" w14:paraId="5D2A8603" w14:textId="77777777" w:rsidTr="00B81745">
        <w:trPr>
          <w:gridAfter w:val="1"/>
          <w:wAfter w:w="6" w:type="dxa"/>
          <w:trHeight w:val="192"/>
        </w:trPr>
        <w:tc>
          <w:tcPr>
            <w:tcW w:w="439" w:type="dxa"/>
          </w:tcPr>
          <w:p w14:paraId="59AEF620"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T4</w:t>
            </w:r>
          </w:p>
        </w:tc>
        <w:tc>
          <w:tcPr>
            <w:tcW w:w="1443" w:type="dxa"/>
            <w:vAlign w:val="center"/>
          </w:tcPr>
          <w:p w14:paraId="2825120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Parthenium leaf extract</w:t>
            </w:r>
          </w:p>
        </w:tc>
        <w:tc>
          <w:tcPr>
            <w:tcW w:w="977" w:type="dxa"/>
            <w:vAlign w:val="center"/>
          </w:tcPr>
          <w:p w14:paraId="313064D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28985F1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65.83</w:t>
            </w:r>
          </w:p>
          <w:p w14:paraId="78850C4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(8.14)</w:t>
            </w:r>
          </w:p>
        </w:tc>
        <w:tc>
          <w:tcPr>
            <w:tcW w:w="958" w:type="dxa"/>
            <w:vAlign w:val="bottom"/>
          </w:tcPr>
          <w:p w14:paraId="2334397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27.50</w:t>
            </w:r>
          </w:p>
          <w:p w14:paraId="258C4219"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5.29)</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0D08CB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22.17</w:t>
            </w:r>
          </w:p>
          <w:p w14:paraId="2BB2A424"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F4FCF3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27.17</w:t>
            </w:r>
          </w:p>
          <w:p w14:paraId="33CE796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31361D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25.61</w:t>
            </w:r>
          </w:p>
          <w:p w14:paraId="699C781F"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5.11)</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32B93E5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61.17</w:t>
            </w:r>
          </w:p>
          <w:p w14:paraId="079A4E5B"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7.85)</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45BCA0F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27.00</w:t>
            </w:r>
          </w:p>
          <w:p w14:paraId="7079295B"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5.24)</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334764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20.00</w:t>
            </w:r>
          </w:p>
          <w:p w14:paraId="3EAA6320"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4.53)</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29A99AAB"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25.83</w:t>
            </w:r>
          </w:p>
          <w:p w14:paraId="6A9F560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5.13)</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DB353E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24.28</w:t>
            </w:r>
          </w:p>
          <w:p w14:paraId="63A7BD0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4.98)</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350CBBF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24.94</w:t>
            </w:r>
          </w:p>
          <w:p w14:paraId="4494ED6B"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5.04)</w:t>
            </w:r>
            <w:r w:rsidRPr="00B71C0E">
              <w:rPr>
                <w:rFonts w:ascii="Times New Roman" w:hAnsi="Times New Roman" w:cs="Times New Roman"/>
                <w:color w:val="000000"/>
                <w:sz w:val="20"/>
                <w:szCs w:val="20"/>
                <w:vertAlign w:val="superscript"/>
              </w:rPr>
              <w:t>b</w:t>
            </w:r>
            <w:proofErr w:type="gramEnd"/>
          </w:p>
        </w:tc>
        <w:tc>
          <w:tcPr>
            <w:tcW w:w="741" w:type="dxa"/>
            <w:vAlign w:val="bottom"/>
          </w:tcPr>
          <w:p w14:paraId="2064FC2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59.18</w:t>
            </w:r>
          </w:p>
        </w:tc>
      </w:tr>
      <w:tr w:rsidR="00451D36" w:rsidRPr="00B71C0E" w14:paraId="5022854D" w14:textId="77777777" w:rsidTr="00B81745">
        <w:trPr>
          <w:gridAfter w:val="1"/>
          <w:wAfter w:w="6" w:type="dxa"/>
          <w:trHeight w:val="201"/>
        </w:trPr>
        <w:tc>
          <w:tcPr>
            <w:tcW w:w="439" w:type="dxa"/>
          </w:tcPr>
          <w:p w14:paraId="4364081E"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T5</w:t>
            </w:r>
          </w:p>
        </w:tc>
        <w:tc>
          <w:tcPr>
            <w:tcW w:w="1443" w:type="dxa"/>
            <w:vAlign w:val="center"/>
          </w:tcPr>
          <w:p w14:paraId="6F98375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Eucalyptus leaf extract</w:t>
            </w:r>
          </w:p>
        </w:tc>
        <w:tc>
          <w:tcPr>
            <w:tcW w:w="977" w:type="dxa"/>
            <w:vAlign w:val="center"/>
          </w:tcPr>
          <w:p w14:paraId="3D91148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01CC360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63.50</w:t>
            </w:r>
          </w:p>
          <w:p w14:paraId="1240DDD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(8.00)</w:t>
            </w:r>
          </w:p>
        </w:tc>
        <w:tc>
          <w:tcPr>
            <w:tcW w:w="958" w:type="dxa"/>
            <w:vAlign w:val="bottom"/>
          </w:tcPr>
          <w:p w14:paraId="5D8A74C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28.83</w:t>
            </w:r>
          </w:p>
          <w:p w14:paraId="23AE6BE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5.42)</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56D670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24.17</w:t>
            </w:r>
          </w:p>
          <w:p w14:paraId="01179FD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4.97)</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025CAD0B"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28.67</w:t>
            </w:r>
          </w:p>
          <w:p w14:paraId="3867249D"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5.40)</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67F4610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27.22</w:t>
            </w:r>
          </w:p>
          <w:p w14:paraId="253C224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5.27)</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0EFC404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61.33</w:t>
            </w:r>
          </w:p>
          <w:p w14:paraId="7E3BDED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7.86)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9E14E5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28.50</w:t>
            </w:r>
          </w:p>
          <w:p w14:paraId="3386AD2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5.39)</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50AE8E2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23.17</w:t>
            </w:r>
          </w:p>
          <w:p w14:paraId="53917E0F"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4.86)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0F9DEF4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27.33</w:t>
            </w:r>
          </w:p>
          <w:p w14:paraId="38F0300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5.28)</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16E9AA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26.33</w:t>
            </w:r>
          </w:p>
          <w:p w14:paraId="3B31233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5.18)</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672191C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26.78</w:t>
            </w:r>
          </w:p>
          <w:p w14:paraId="0DE28F75"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5.22)</w:t>
            </w:r>
            <w:r w:rsidRPr="00B71C0E">
              <w:rPr>
                <w:rFonts w:ascii="Times New Roman" w:hAnsi="Times New Roman" w:cs="Times New Roman"/>
                <w:color w:val="000000"/>
                <w:sz w:val="20"/>
                <w:szCs w:val="20"/>
                <w:vertAlign w:val="superscript"/>
              </w:rPr>
              <w:t>b</w:t>
            </w:r>
            <w:proofErr w:type="gramEnd"/>
          </w:p>
        </w:tc>
        <w:tc>
          <w:tcPr>
            <w:tcW w:w="741" w:type="dxa"/>
            <w:vAlign w:val="bottom"/>
          </w:tcPr>
          <w:p w14:paraId="47A6414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56.17</w:t>
            </w:r>
          </w:p>
        </w:tc>
      </w:tr>
      <w:tr w:rsidR="00451D36" w:rsidRPr="00B71C0E" w14:paraId="7A46A29D" w14:textId="77777777" w:rsidTr="00B81745">
        <w:trPr>
          <w:gridAfter w:val="1"/>
          <w:wAfter w:w="6" w:type="dxa"/>
          <w:trHeight w:val="192"/>
        </w:trPr>
        <w:tc>
          <w:tcPr>
            <w:tcW w:w="439" w:type="dxa"/>
          </w:tcPr>
          <w:p w14:paraId="5760AC45"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T6</w:t>
            </w:r>
          </w:p>
        </w:tc>
        <w:tc>
          <w:tcPr>
            <w:tcW w:w="1443" w:type="dxa"/>
            <w:vAlign w:val="center"/>
          </w:tcPr>
          <w:p w14:paraId="32BDAFFB"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Garlic extract</w:t>
            </w:r>
          </w:p>
        </w:tc>
        <w:tc>
          <w:tcPr>
            <w:tcW w:w="977" w:type="dxa"/>
            <w:vAlign w:val="center"/>
          </w:tcPr>
          <w:p w14:paraId="3214ECA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67C78C8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63.50</w:t>
            </w:r>
            <w:r w:rsidRPr="00B71C0E">
              <w:rPr>
                <w:rFonts w:ascii="Times New Roman" w:hAnsi="Times New Roman" w:cs="Times New Roman"/>
                <w:color w:val="000000"/>
                <w:sz w:val="20"/>
                <w:szCs w:val="20"/>
              </w:rPr>
              <w:br/>
              <w:t>(8.00)</w:t>
            </w:r>
          </w:p>
        </w:tc>
        <w:tc>
          <w:tcPr>
            <w:tcW w:w="958" w:type="dxa"/>
            <w:vAlign w:val="bottom"/>
          </w:tcPr>
          <w:p w14:paraId="6D67B47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25.50</w:t>
            </w:r>
          </w:p>
          <w:p w14:paraId="3E824E3C"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5.10)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8001EF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20.83</w:t>
            </w:r>
          </w:p>
          <w:p w14:paraId="27B0313D"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4.62)</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2D5DA64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25.00</w:t>
            </w:r>
          </w:p>
          <w:p w14:paraId="7CC1100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5.05)</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591417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23.78</w:t>
            </w:r>
          </w:p>
          <w:p w14:paraId="0088AF5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4.93)</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16BAAEC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58.67</w:t>
            </w:r>
          </w:p>
          <w:p w14:paraId="12CF3DB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7.69)</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33806B4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24.83</w:t>
            </w:r>
          </w:p>
          <w:p w14:paraId="609FEB9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5.03)</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721E579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18.83</w:t>
            </w:r>
          </w:p>
          <w:p w14:paraId="1113E9F8"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4.40)</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440390F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24.17</w:t>
            </w:r>
          </w:p>
          <w:p w14:paraId="57DCD3E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4.97)</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4DB9468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22.61</w:t>
            </w:r>
          </w:p>
          <w:p w14:paraId="57D2FF62"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4.81)</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549C2CB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23.19</w:t>
            </w:r>
          </w:p>
          <w:p w14:paraId="066D3C36"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4.87)</w:t>
            </w:r>
            <w:r w:rsidRPr="00B71C0E">
              <w:rPr>
                <w:rFonts w:ascii="Times New Roman" w:hAnsi="Times New Roman" w:cs="Times New Roman"/>
                <w:color w:val="000000"/>
                <w:sz w:val="20"/>
                <w:szCs w:val="20"/>
                <w:vertAlign w:val="superscript"/>
              </w:rPr>
              <w:t>b</w:t>
            </w:r>
            <w:proofErr w:type="gramEnd"/>
          </w:p>
        </w:tc>
        <w:tc>
          <w:tcPr>
            <w:tcW w:w="741" w:type="dxa"/>
            <w:vAlign w:val="bottom"/>
          </w:tcPr>
          <w:p w14:paraId="27AB862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62.05</w:t>
            </w:r>
          </w:p>
        </w:tc>
      </w:tr>
      <w:tr w:rsidR="00451D36" w:rsidRPr="00B71C0E" w14:paraId="66B86FBD" w14:textId="77777777" w:rsidTr="00B81745">
        <w:trPr>
          <w:gridAfter w:val="1"/>
          <w:wAfter w:w="6" w:type="dxa"/>
          <w:trHeight w:val="192"/>
        </w:trPr>
        <w:tc>
          <w:tcPr>
            <w:tcW w:w="439" w:type="dxa"/>
          </w:tcPr>
          <w:p w14:paraId="02D96B6F"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T7</w:t>
            </w:r>
          </w:p>
        </w:tc>
        <w:tc>
          <w:tcPr>
            <w:tcW w:w="1443" w:type="dxa"/>
            <w:vAlign w:val="center"/>
          </w:tcPr>
          <w:p w14:paraId="69FB215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2"/>
                <w:sz w:val="20"/>
                <w:szCs w:val="20"/>
              </w:rPr>
              <w:t>Lantana leaf extract</w:t>
            </w:r>
          </w:p>
        </w:tc>
        <w:tc>
          <w:tcPr>
            <w:tcW w:w="977" w:type="dxa"/>
            <w:vAlign w:val="center"/>
          </w:tcPr>
          <w:p w14:paraId="623A0FC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5"/>
                <w:sz w:val="20"/>
                <w:szCs w:val="20"/>
              </w:rPr>
              <w:t>5%</w:t>
            </w:r>
          </w:p>
        </w:tc>
        <w:tc>
          <w:tcPr>
            <w:tcW w:w="872" w:type="dxa"/>
            <w:vAlign w:val="bottom"/>
          </w:tcPr>
          <w:p w14:paraId="687BE64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64.33</w:t>
            </w:r>
          </w:p>
          <w:p w14:paraId="743D6F2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(8.05)</w:t>
            </w:r>
          </w:p>
        </w:tc>
        <w:tc>
          <w:tcPr>
            <w:tcW w:w="958" w:type="dxa"/>
            <w:vAlign w:val="bottom"/>
          </w:tcPr>
          <w:p w14:paraId="73DF258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25.00</w:t>
            </w:r>
          </w:p>
          <w:p w14:paraId="52B09D8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5.05)</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5C979E3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18.83</w:t>
            </w:r>
          </w:p>
          <w:p w14:paraId="3F9D1525"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4.40)</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084107A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23.50</w:t>
            </w:r>
          </w:p>
          <w:p w14:paraId="41CE8780"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4.90)</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2B31157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22.44</w:t>
            </w:r>
          </w:p>
          <w:p w14:paraId="15103EA9"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4.79)</w:t>
            </w:r>
            <w:r w:rsidRPr="00B71C0E">
              <w:rPr>
                <w:rFonts w:ascii="Times New Roman" w:hAnsi="Times New Roman" w:cs="Times New Roman"/>
                <w:color w:val="000000"/>
                <w:sz w:val="20"/>
                <w:szCs w:val="20"/>
                <w:vertAlign w:val="superscript"/>
              </w:rPr>
              <w:t>b</w:t>
            </w:r>
            <w:proofErr w:type="gramEnd"/>
          </w:p>
        </w:tc>
        <w:tc>
          <w:tcPr>
            <w:tcW w:w="948" w:type="dxa"/>
            <w:vAlign w:val="bottom"/>
          </w:tcPr>
          <w:p w14:paraId="2B408C1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59.67</w:t>
            </w:r>
          </w:p>
          <w:p w14:paraId="664C59FA"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7.76)</w:t>
            </w:r>
            <w:r w:rsidRPr="00B71C0E">
              <w:rPr>
                <w:rFonts w:ascii="Times New Roman" w:hAnsi="Times New Roman" w:cs="Times New Roman"/>
                <w:color w:val="000000"/>
                <w:sz w:val="20"/>
                <w:szCs w:val="20"/>
                <w:vertAlign w:val="superscript"/>
              </w:rPr>
              <w:t>a</w:t>
            </w:r>
            <w:proofErr w:type="gramEnd"/>
          </w:p>
        </w:tc>
        <w:tc>
          <w:tcPr>
            <w:tcW w:w="958" w:type="dxa"/>
            <w:vAlign w:val="bottom"/>
          </w:tcPr>
          <w:p w14:paraId="1A24A80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23.83</w:t>
            </w:r>
          </w:p>
          <w:p w14:paraId="0B5011EE"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4.93)</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9CCA01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16.83</w:t>
            </w:r>
          </w:p>
          <w:p w14:paraId="5A258663"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4.16)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6CA1787A"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22.17</w:t>
            </w:r>
          </w:p>
          <w:p w14:paraId="0997CB79"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4.76)</w:t>
            </w:r>
            <w:r w:rsidRPr="00B71C0E">
              <w:rPr>
                <w:rFonts w:ascii="Times New Roman" w:hAnsi="Times New Roman" w:cs="Times New Roman"/>
                <w:color w:val="000000"/>
                <w:sz w:val="20"/>
                <w:szCs w:val="20"/>
                <w:vertAlign w:val="superscript"/>
              </w:rPr>
              <w:t>b</w:t>
            </w:r>
            <w:proofErr w:type="gramEnd"/>
          </w:p>
        </w:tc>
        <w:tc>
          <w:tcPr>
            <w:tcW w:w="958" w:type="dxa"/>
            <w:vAlign w:val="bottom"/>
          </w:tcPr>
          <w:p w14:paraId="1F658AD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20.94</w:t>
            </w:r>
          </w:p>
          <w:p w14:paraId="158C488D"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4.63)</w:t>
            </w:r>
            <w:r w:rsidRPr="00B71C0E">
              <w:rPr>
                <w:rFonts w:ascii="Times New Roman" w:hAnsi="Times New Roman" w:cs="Times New Roman"/>
                <w:color w:val="000000"/>
                <w:sz w:val="20"/>
                <w:szCs w:val="20"/>
                <w:vertAlign w:val="superscript"/>
              </w:rPr>
              <w:t>b</w:t>
            </w:r>
            <w:proofErr w:type="gramEnd"/>
          </w:p>
        </w:tc>
        <w:tc>
          <w:tcPr>
            <w:tcW w:w="966" w:type="dxa"/>
            <w:vAlign w:val="bottom"/>
          </w:tcPr>
          <w:p w14:paraId="41C8190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21.69</w:t>
            </w:r>
          </w:p>
          <w:p w14:paraId="3474BFD1" w14:textId="77777777" w:rsidR="00FF06A9" w:rsidRPr="00B71C0E" w:rsidRDefault="00FF06A9" w:rsidP="00CB09F5">
            <w:pPr>
              <w:spacing w:line="360" w:lineRule="auto"/>
              <w:jc w:val="center"/>
              <w:rPr>
                <w:rFonts w:ascii="Times New Roman" w:hAnsi="Times New Roman" w:cs="Times New Roman"/>
                <w:color w:val="000000"/>
                <w:sz w:val="20"/>
                <w:szCs w:val="20"/>
                <w:vertAlign w:val="superscript"/>
              </w:rPr>
            </w:pPr>
            <w:r w:rsidRPr="00B71C0E">
              <w:rPr>
                <w:rFonts w:ascii="Times New Roman" w:hAnsi="Times New Roman" w:cs="Times New Roman"/>
                <w:color w:val="000000"/>
                <w:sz w:val="20"/>
                <w:szCs w:val="20"/>
              </w:rPr>
              <w:t>(</w:t>
            </w:r>
            <w:proofErr w:type="gramStart"/>
            <w:r w:rsidRPr="00B71C0E">
              <w:rPr>
                <w:rFonts w:ascii="Times New Roman" w:hAnsi="Times New Roman" w:cs="Times New Roman"/>
                <w:color w:val="000000"/>
                <w:sz w:val="20"/>
                <w:szCs w:val="20"/>
              </w:rPr>
              <w:t>4.71)</w:t>
            </w:r>
            <w:r w:rsidRPr="00B71C0E">
              <w:rPr>
                <w:rFonts w:ascii="Times New Roman" w:hAnsi="Times New Roman" w:cs="Times New Roman"/>
                <w:color w:val="000000"/>
                <w:sz w:val="20"/>
                <w:szCs w:val="20"/>
                <w:vertAlign w:val="superscript"/>
              </w:rPr>
              <w:t>b</w:t>
            </w:r>
            <w:proofErr w:type="gramEnd"/>
          </w:p>
        </w:tc>
        <w:tc>
          <w:tcPr>
            <w:tcW w:w="741" w:type="dxa"/>
            <w:vAlign w:val="bottom"/>
          </w:tcPr>
          <w:p w14:paraId="7DEF7716"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64.50</w:t>
            </w:r>
          </w:p>
        </w:tc>
      </w:tr>
      <w:tr w:rsidR="00451D36" w:rsidRPr="00B71C0E" w14:paraId="19F60347" w14:textId="77777777" w:rsidTr="00B81745">
        <w:trPr>
          <w:gridAfter w:val="1"/>
          <w:wAfter w:w="6" w:type="dxa"/>
          <w:trHeight w:val="192"/>
        </w:trPr>
        <w:tc>
          <w:tcPr>
            <w:tcW w:w="439" w:type="dxa"/>
          </w:tcPr>
          <w:p w14:paraId="4CA3A377"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T8</w:t>
            </w:r>
          </w:p>
        </w:tc>
        <w:tc>
          <w:tcPr>
            <w:tcW w:w="1443" w:type="dxa"/>
            <w:vAlign w:val="center"/>
          </w:tcPr>
          <w:p w14:paraId="3CC2E51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2"/>
                <w:sz w:val="20"/>
                <w:szCs w:val="20"/>
              </w:rPr>
              <w:t>Control</w:t>
            </w:r>
          </w:p>
        </w:tc>
        <w:tc>
          <w:tcPr>
            <w:tcW w:w="977" w:type="dxa"/>
            <w:vAlign w:val="center"/>
          </w:tcPr>
          <w:p w14:paraId="1BDBB3E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pacing w:val="-10"/>
                <w:sz w:val="20"/>
                <w:szCs w:val="20"/>
              </w:rPr>
              <w:t>-</w:t>
            </w:r>
          </w:p>
        </w:tc>
        <w:tc>
          <w:tcPr>
            <w:tcW w:w="872" w:type="dxa"/>
            <w:vAlign w:val="bottom"/>
          </w:tcPr>
          <w:p w14:paraId="56911A6D"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63.67</w:t>
            </w:r>
          </w:p>
          <w:p w14:paraId="17AFB752"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(8.01)</w:t>
            </w:r>
          </w:p>
        </w:tc>
        <w:tc>
          <w:tcPr>
            <w:tcW w:w="958" w:type="dxa"/>
            <w:vAlign w:val="bottom"/>
          </w:tcPr>
          <w:p w14:paraId="4B18719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43.33</w:t>
            </w:r>
          </w:p>
          <w:p w14:paraId="03CAC5E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(6.62)</w:t>
            </w:r>
          </w:p>
        </w:tc>
        <w:tc>
          <w:tcPr>
            <w:tcW w:w="958" w:type="dxa"/>
            <w:vAlign w:val="bottom"/>
          </w:tcPr>
          <w:p w14:paraId="15165E0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53.67</w:t>
            </w:r>
          </w:p>
          <w:p w14:paraId="1620D2E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(7.36)</w:t>
            </w:r>
          </w:p>
        </w:tc>
        <w:tc>
          <w:tcPr>
            <w:tcW w:w="958" w:type="dxa"/>
            <w:vAlign w:val="bottom"/>
          </w:tcPr>
          <w:p w14:paraId="0446FA6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64.17</w:t>
            </w:r>
          </w:p>
          <w:p w14:paraId="31FFF94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(8.04)</w:t>
            </w:r>
          </w:p>
        </w:tc>
        <w:tc>
          <w:tcPr>
            <w:tcW w:w="958" w:type="dxa"/>
            <w:vAlign w:val="bottom"/>
          </w:tcPr>
          <w:p w14:paraId="440B3924"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53.72</w:t>
            </w:r>
          </w:p>
          <w:p w14:paraId="7D9BE8D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(7.36)</w:t>
            </w:r>
          </w:p>
        </w:tc>
        <w:tc>
          <w:tcPr>
            <w:tcW w:w="948" w:type="dxa"/>
            <w:vAlign w:val="bottom"/>
          </w:tcPr>
          <w:p w14:paraId="613FE32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77.83</w:t>
            </w:r>
          </w:p>
          <w:p w14:paraId="6AFB57B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(8.85)</w:t>
            </w:r>
          </w:p>
        </w:tc>
        <w:tc>
          <w:tcPr>
            <w:tcW w:w="958" w:type="dxa"/>
            <w:vAlign w:val="bottom"/>
          </w:tcPr>
          <w:p w14:paraId="4760F8E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60.00</w:t>
            </w:r>
          </w:p>
          <w:p w14:paraId="6E3A4FD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(7.78)</w:t>
            </w:r>
          </w:p>
        </w:tc>
        <w:tc>
          <w:tcPr>
            <w:tcW w:w="958" w:type="dxa"/>
            <w:vAlign w:val="bottom"/>
          </w:tcPr>
          <w:p w14:paraId="4E170B8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69.83</w:t>
            </w:r>
          </w:p>
          <w:p w14:paraId="6523360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(8.39)</w:t>
            </w:r>
          </w:p>
        </w:tc>
        <w:tc>
          <w:tcPr>
            <w:tcW w:w="958" w:type="dxa"/>
            <w:vAlign w:val="bottom"/>
          </w:tcPr>
          <w:p w14:paraId="12DBA20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75.67</w:t>
            </w:r>
          </w:p>
          <w:p w14:paraId="0EE39BF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(8.73)</w:t>
            </w:r>
          </w:p>
        </w:tc>
        <w:tc>
          <w:tcPr>
            <w:tcW w:w="958" w:type="dxa"/>
            <w:vAlign w:val="bottom"/>
          </w:tcPr>
          <w:p w14:paraId="4CE34020"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68.50</w:t>
            </w:r>
          </w:p>
          <w:p w14:paraId="451FECF5"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(8.31)</w:t>
            </w:r>
          </w:p>
        </w:tc>
        <w:tc>
          <w:tcPr>
            <w:tcW w:w="966" w:type="dxa"/>
            <w:vAlign w:val="bottom"/>
          </w:tcPr>
          <w:p w14:paraId="74D24AF8"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61.11</w:t>
            </w:r>
            <w:r w:rsidRPr="00B71C0E">
              <w:rPr>
                <w:rFonts w:ascii="Times New Roman" w:hAnsi="Times New Roman" w:cs="Times New Roman"/>
                <w:color w:val="000000"/>
                <w:sz w:val="20"/>
                <w:szCs w:val="20"/>
              </w:rPr>
              <w:br/>
              <w:t>(7.85)</w:t>
            </w:r>
          </w:p>
        </w:tc>
        <w:tc>
          <w:tcPr>
            <w:tcW w:w="741" w:type="dxa"/>
            <w:vAlign w:val="bottom"/>
          </w:tcPr>
          <w:p w14:paraId="4292EF60" w14:textId="77777777" w:rsidR="00FF06A9" w:rsidRPr="00B71C0E" w:rsidRDefault="00FF06A9" w:rsidP="00CB09F5">
            <w:pPr>
              <w:spacing w:line="360" w:lineRule="auto"/>
              <w:jc w:val="center"/>
              <w:rPr>
                <w:rFonts w:ascii="Times New Roman" w:hAnsi="Times New Roman" w:cs="Times New Roman"/>
                <w:color w:val="000000"/>
                <w:sz w:val="20"/>
                <w:szCs w:val="20"/>
              </w:rPr>
            </w:pPr>
          </w:p>
        </w:tc>
      </w:tr>
      <w:tr w:rsidR="00B81745" w:rsidRPr="00B71C0E" w14:paraId="4A180B67" w14:textId="77777777" w:rsidTr="00B81745">
        <w:trPr>
          <w:gridAfter w:val="1"/>
          <w:wAfter w:w="4" w:type="dxa"/>
          <w:trHeight w:val="192"/>
        </w:trPr>
        <w:tc>
          <w:tcPr>
            <w:tcW w:w="2861" w:type="dxa"/>
            <w:gridSpan w:val="3"/>
          </w:tcPr>
          <w:p w14:paraId="0DE886A0" w14:textId="77777777" w:rsidR="00FF06A9" w:rsidRPr="00B71C0E" w:rsidRDefault="00FF06A9" w:rsidP="00CB09F5">
            <w:pPr>
              <w:spacing w:line="360" w:lineRule="auto"/>
              <w:jc w:val="center"/>
              <w:rPr>
                <w:rFonts w:ascii="Times New Roman" w:hAnsi="Times New Roman" w:cs="Times New Roman"/>
                <w:sz w:val="20"/>
                <w:szCs w:val="20"/>
              </w:rPr>
            </w:pPr>
            <w:proofErr w:type="spellStart"/>
            <w:r w:rsidRPr="00B71C0E">
              <w:rPr>
                <w:rFonts w:ascii="Times New Roman" w:hAnsi="Times New Roman" w:cs="Times New Roman"/>
                <w:sz w:val="20"/>
                <w:szCs w:val="20"/>
              </w:rPr>
              <w:t>SEm</w:t>
            </w:r>
            <w:proofErr w:type="spellEnd"/>
            <w:r w:rsidRPr="00B71C0E">
              <w:rPr>
                <w:rFonts w:ascii="Times New Roman" w:hAnsi="Times New Roman" w:cs="Times New Roman"/>
                <w:sz w:val="20"/>
                <w:szCs w:val="20"/>
              </w:rPr>
              <w:t>±</w:t>
            </w:r>
          </w:p>
        </w:tc>
        <w:tc>
          <w:tcPr>
            <w:tcW w:w="872" w:type="dxa"/>
          </w:tcPr>
          <w:p w14:paraId="2C8154B5"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NS</w:t>
            </w:r>
          </w:p>
        </w:tc>
        <w:tc>
          <w:tcPr>
            <w:tcW w:w="958" w:type="dxa"/>
            <w:vAlign w:val="bottom"/>
          </w:tcPr>
          <w:p w14:paraId="789B8083"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0.20</w:t>
            </w:r>
          </w:p>
        </w:tc>
        <w:tc>
          <w:tcPr>
            <w:tcW w:w="958" w:type="dxa"/>
            <w:vAlign w:val="bottom"/>
          </w:tcPr>
          <w:p w14:paraId="009E1CDA"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0.18</w:t>
            </w:r>
          </w:p>
        </w:tc>
        <w:tc>
          <w:tcPr>
            <w:tcW w:w="958" w:type="dxa"/>
            <w:vAlign w:val="bottom"/>
          </w:tcPr>
          <w:p w14:paraId="4CC58307"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0.23</w:t>
            </w:r>
          </w:p>
        </w:tc>
        <w:tc>
          <w:tcPr>
            <w:tcW w:w="958" w:type="dxa"/>
            <w:vAlign w:val="bottom"/>
          </w:tcPr>
          <w:p w14:paraId="5040875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0.11</w:t>
            </w:r>
          </w:p>
        </w:tc>
        <w:tc>
          <w:tcPr>
            <w:tcW w:w="948" w:type="dxa"/>
            <w:vAlign w:val="bottom"/>
          </w:tcPr>
          <w:p w14:paraId="56954489"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0.26</w:t>
            </w:r>
          </w:p>
        </w:tc>
        <w:tc>
          <w:tcPr>
            <w:tcW w:w="958" w:type="dxa"/>
            <w:vAlign w:val="bottom"/>
          </w:tcPr>
          <w:p w14:paraId="3773287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0.21</w:t>
            </w:r>
          </w:p>
        </w:tc>
        <w:tc>
          <w:tcPr>
            <w:tcW w:w="958" w:type="dxa"/>
            <w:vAlign w:val="bottom"/>
          </w:tcPr>
          <w:p w14:paraId="57E532C1"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0.23</w:t>
            </w:r>
          </w:p>
        </w:tc>
        <w:tc>
          <w:tcPr>
            <w:tcW w:w="958" w:type="dxa"/>
            <w:vAlign w:val="bottom"/>
          </w:tcPr>
          <w:p w14:paraId="0ED8ECC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0.23</w:t>
            </w:r>
          </w:p>
        </w:tc>
        <w:tc>
          <w:tcPr>
            <w:tcW w:w="958" w:type="dxa"/>
            <w:vAlign w:val="bottom"/>
          </w:tcPr>
          <w:p w14:paraId="33017ABF"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0.14</w:t>
            </w:r>
          </w:p>
        </w:tc>
        <w:tc>
          <w:tcPr>
            <w:tcW w:w="966" w:type="dxa"/>
            <w:vAlign w:val="bottom"/>
          </w:tcPr>
          <w:p w14:paraId="5ACEB80B"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0.09</w:t>
            </w:r>
          </w:p>
        </w:tc>
        <w:tc>
          <w:tcPr>
            <w:tcW w:w="741" w:type="dxa"/>
          </w:tcPr>
          <w:p w14:paraId="477762D9" w14:textId="77777777" w:rsidR="00FF06A9" w:rsidRPr="00B71C0E" w:rsidRDefault="00FF06A9" w:rsidP="00CB09F5">
            <w:pPr>
              <w:spacing w:line="360" w:lineRule="auto"/>
              <w:jc w:val="center"/>
              <w:rPr>
                <w:rFonts w:ascii="Times New Roman" w:hAnsi="Times New Roman" w:cs="Times New Roman"/>
                <w:color w:val="000000"/>
                <w:sz w:val="20"/>
                <w:szCs w:val="20"/>
              </w:rPr>
            </w:pPr>
          </w:p>
        </w:tc>
      </w:tr>
      <w:tr w:rsidR="00B81745" w:rsidRPr="00B71C0E" w14:paraId="6E0C735D" w14:textId="77777777" w:rsidTr="00B81745">
        <w:trPr>
          <w:gridAfter w:val="1"/>
          <w:wAfter w:w="4" w:type="dxa"/>
          <w:trHeight w:val="201"/>
        </w:trPr>
        <w:tc>
          <w:tcPr>
            <w:tcW w:w="2861" w:type="dxa"/>
            <w:gridSpan w:val="3"/>
          </w:tcPr>
          <w:p w14:paraId="177A4FD4"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CD or LSD</w:t>
            </w:r>
          </w:p>
        </w:tc>
        <w:tc>
          <w:tcPr>
            <w:tcW w:w="872" w:type="dxa"/>
          </w:tcPr>
          <w:p w14:paraId="4A553096"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NS</w:t>
            </w:r>
          </w:p>
        </w:tc>
        <w:tc>
          <w:tcPr>
            <w:tcW w:w="958" w:type="dxa"/>
            <w:vAlign w:val="bottom"/>
          </w:tcPr>
          <w:p w14:paraId="4135C9A7"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0.62</w:t>
            </w:r>
          </w:p>
        </w:tc>
        <w:tc>
          <w:tcPr>
            <w:tcW w:w="958" w:type="dxa"/>
            <w:vAlign w:val="bottom"/>
          </w:tcPr>
          <w:p w14:paraId="4785D95E"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0.56</w:t>
            </w:r>
          </w:p>
        </w:tc>
        <w:tc>
          <w:tcPr>
            <w:tcW w:w="958" w:type="dxa"/>
            <w:vAlign w:val="bottom"/>
          </w:tcPr>
          <w:p w14:paraId="74F0D2D9"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0.71</w:t>
            </w:r>
          </w:p>
        </w:tc>
        <w:tc>
          <w:tcPr>
            <w:tcW w:w="958" w:type="dxa"/>
            <w:vAlign w:val="bottom"/>
          </w:tcPr>
          <w:p w14:paraId="55D5B7A8"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0.33</w:t>
            </w:r>
          </w:p>
        </w:tc>
        <w:tc>
          <w:tcPr>
            <w:tcW w:w="948" w:type="dxa"/>
            <w:vAlign w:val="bottom"/>
          </w:tcPr>
          <w:p w14:paraId="02F3865F"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0.79</w:t>
            </w:r>
          </w:p>
        </w:tc>
        <w:tc>
          <w:tcPr>
            <w:tcW w:w="958" w:type="dxa"/>
            <w:vAlign w:val="bottom"/>
          </w:tcPr>
          <w:p w14:paraId="537691EC"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0.62</w:t>
            </w:r>
          </w:p>
        </w:tc>
        <w:tc>
          <w:tcPr>
            <w:tcW w:w="958" w:type="dxa"/>
            <w:vAlign w:val="bottom"/>
          </w:tcPr>
          <w:p w14:paraId="06C8F969"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0.69</w:t>
            </w:r>
          </w:p>
        </w:tc>
        <w:tc>
          <w:tcPr>
            <w:tcW w:w="958" w:type="dxa"/>
            <w:vAlign w:val="bottom"/>
          </w:tcPr>
          <w:p w14:paraId="6714E01F"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0.70</w:t>
            </w:r>
          </w:p>
        </w:tc>
        <w:tc>
          <w:tcPr>
            <w:tcW w:w="958" w:type="dxa"/>
            <w:vAlign w:val="bottom"/>
          </w:tcPr>
          <w:p w14:paraId="26E70132"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0.42</w:t>
            </w:r>
          </w:p>
        </w:tc>
        <w:tc>
          <w:tcPr>
            <w:tcW w:w="966" w:type="dxa"/>
            <w:vAlign w:val="bottom"/>
          </w:tcPr>
          <w:p w14:paraId="07259F47" w14:textId="77777777" w:rsidR="00FF06A9" w:rsidRPr="00B71C0E" w:rsidRDefault="00FF06A9" w:rsidP="00CB09F5">
            <w:pPr>
              <w:spacing w:line="360" w:lineRule="auto"/>
              <w:jc w:val="center"/>
              <w:rPr>
                <w:rFonts w:ascii="Times New Roman" w:hAnsi="Times New Roman" w:cs="Times New Roman"/>
                <w:b/>
                <w:bCs/>
                <w:color w:val="0F243E"/>
                <w:sz w:val="20"/>
                <w:szCs w:val="20"/>
              </w:rPr>
            </w:pPr>
            <w:r w:rsidRPr="00B71C0E">
              <w:rPr>
                <w:rFonts w:ascii="Times New Roman" w:hAnsi="Times New Roman" w:cs="Times New Roman"/>
                <w:b/>
                <w:bCs/>
                <w:color w:val="0F243E"/>
                <w:sz w:val="20"/>
                <w:szCs w:val="20"/>
              </w:rPr>
              <w:t>0.28</w:t>
            </w:r>
          </w:p>
        </w:tc>
        <w:tc>
          <w:tcPr>
            <w:tcW w:w="741" w:type="dxa"/>
          </w:tcPr>
          <w:p w14:paraId="495C1E8A" w14:textId="77777777" w:rsidR="00FF06A9" w:rsidRPr="00B71C0E" w:rsidRDefault="00FF06A9" w:rsidP="00CB09F5">
            <w:pPr>
              <w:spacing w:line="360" w:lineRule="auto"/>
              <w:jc w:val="center"/>
              <w:rPr>
                <w:rFonts w:ascii="Times New Roman" w:hAnsi="Times New Roman" w:cs="Times New Roman"/>
                <w:b/>
                <w:bCs/>
                <w:color w:val="0F243E"/>
                <w:sz w:val="20"/>
                <w:szCs w:val="20"/>
              </w:rPr>
            </w:pPr>
          </w:p>
        </w:tc>
      </w:tr>
      <w:tr w:rsidR="00B81745" w:rsidRPr="00B71C0E" w14:paraId="0E114B77" w14:textId="77777777" w:rsidTr="00B81745">
        <w:trPr>
          <w:gridAfter w:val="1"/>
          <w:wAfter w:w="4" w:type="dxa"/>
          <w:trHeight w:val="201"/>
        </w:trPr>
        <w:tc>
          <w:tcPr>
            <w:tcW w:w="2861" w:type="dxa"/>
            <w:gridSpan w:val="3"/>
          </w:tcPr>
          <w:p w14:paraId="6EB2B1D1"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CV</w:t>
            </w:r>
          </w:p>
        </w:tc>
        <w:tc>
          <w:tcPr>
            <w:tcW w:w="872" w:type="dxa"/>
          </w:tcPr>
          <w:p w14:paraId="585C82A7"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NS</w:t>
            </w:r>
          </w:p>
        </w:tc>
        <w:tc>
          <w:tcPr>
            <w:tcW w:w="958" w:type="dxa"/>
          </w:tcPr>
          <w:p w14:paraId="700D37E0"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6.90</w:t>
            </w:r>
          </w:p>
        </w:tc>
        <w:tc>
          <w:tcPr>
            <w:tcW w:w="958" w:type="dxa"/>
          </w:tcPr>
          <w:p w14:paraId="46258C34"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6.80</w:t>
            </w:r>
          </w:p>
        </w:tc>
        <w:tc>
          <w:tcPr>
            <w:tcW w:w="958" w:type="dxa"/>
          </w:tcPr>
          <w:p w14:paraId="29807C3C"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7.80</w:t>
            </w:r>
          </w:p>
        </w:tc>
        <w:tc>
          <w:tcPr>
            <w:tcW w:w="958" w:type="dxa"/>
          </w:tcPr>
          <w:p w14:paraId="412ADF5E"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3.80</w:t>
            </w:r>
          </w:p>
        </w:tc>
        <w:tc>
          <w:tcPr>
            <w:tcW w:w="948" w:type="dxa"/>
          </w:tcPr>
          <w:p w14:paraId="24C7DD43"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5.80</w:t>
            </w:r>
          </w:p>
        </w:tc>
        <w:tc>
          <w:tcPr>
            <w:tcW w:w="958" w:type="dxa"/>
          </w:tcPr>
          <w:p w14:paraId="22800B17"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6.80</w:t>
            </w:r>
          </w:p>
        </w:tc>
        <w:tc>
          <w:tcPr>
            <w:tcW w:w="958" w:type="dxa"/>
          </w:tcPr>
          <w:p w14:paraId="25362A3A"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8.50</w:t>
            </w:r>
          </w:p>
        </w:tc>
        <w:tc>
          <w:tcPr>
            <w:tcW w:w="958" w:type="dxa"/>
          </w:tcPr>
          <w:p w14:paraId="29FEC7BE"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7.80</w:t>
            </w:r>
          </w:p>
        </w:tc>
        <w:tc>
          <w:tcPr>
            <w:tcW w:w="958" w:type="dxa"/>
          </w:tcPr>
          <w:p w14:paraId="2E41813E" w14:textId="77777777" w:rsidR="00FF06A9" w:rsidRPr="00B71C0E" w:rsidRDefault="00FF06A9" w:rsidP="00CB09F5">
            <w:pPr>
              <w:spacing w:line="360" w:lineRule="auto"/>
              <w:jc w:val="center"/>
              <w:rPr>
                <w:rFonts w:ascii="Times New Roman" w:hAnsi="Times New Roman" w:cs="Times New Roman"/>
                <w:color w:val="000000"/>
                <w:sz w:val="20"/>
                <w:szCs w:val="20"/>
              </w:rPr>
            </w:pPr>
            <w:r w:rsidRPr="00B71C0E">
              <w:rPr>
                <w:rFonts w:ascii="Times New Roman" w:hAnsi="Times New Roman" w:cs="Times New Roman"/>
                <w:color w:val="000000"/>
                <w:sz w:val="20"/>
                <w:szCs w:val="20"/>
              </w:rPr>
              <w:t>4.80</w:t>
            </w:r>
          </w:p>
        </w:tc>
        <w:tc>
          <w:tcPr>
            <w:tcW w:w="966" w:type="dxa"/>
          </w:tcPr>
          <w:p w14:paraId="2207EA5D" w14:textId="77777777" w:rsidR="00FF06A9" w:rsidRPr="00B71C0E" w:rsidRDefault="00FF06A9" w:rsidP="00CB09F5">
            <w:pPr>
              <w:spacing w:line="360" w:lineRule="auto"/>
              <w:jc w:val="center"/>
              <w:rPr>
                <w:rFonts w:ascii="Times New Roman" w:hAnsi="Times New Roman" w:cs="Times New Roman"/>
                <w:sz w:val="20"/>
                <w:szCs w:val="20"/>
              </w:rPr>
            </w:pPr>
            <w:r w:rsidRPr="00B71C0E">
              <w:rPr>
                <w:rFonts w:ascii="Times New Roman" w:hAnsi="Times New Roman" w:cs="Times New Roman"/>
                <w:sz w:val="20"/>
                <w:szCs w:val="20"/>
              </w:rPr>
              <w:t>3.10</w:t>
            </w:r>
          </w:p>
        </w:tc>
        <w:tc>
          <w:tcPr>
            <w:tcW w:w="741" w:type="dxa"/>
          </w:tcPr>
          <w:p w14:paraId="24B6A629" w14:textId="77777777" w:rsidR="00FF06A9" w:rsidRPr="00B71C0E" w:rsidRDefault="00FF06A9" w:rsidP="00CB09F5">
            <w:pPr>
              <w:spacing w:line="360" w:lineRule="auto"/>
              <w:jc w:val="center"/>
              <w:rPr>
                <w:rFonts w:ascii="Times New Roman" w:hAnsi="Times New Roman" w:cs="Times New Roman"/>
                <w:sz w:val="20"/>
                <w:szCs w:val="20"/>
              </w:rPr>
            </w:pPr>
          </w:p>
        </w:tc>
      </w:tr>
    </w:tbl>
    <w:p w14:paraId="4888BC2B" w14:textId="77777777" w:rsidR="00FF06A9" w:rsidRPr="00B71C0E" w:rsidRDefault="00FF06A9" w:rsidP="007C6C9C">
      <w:pPr>
        <w:spacing w:line="360" w:lineRule="auto"/>
        <w:jc w:val="both"/>
        <w:rPr>
          <w:rFonts w:ascii="Times New Roman" w:hAnsi="Times New Roman" w:cs="Times New Roman"/>
          <w:sz w:val="20"/>
          <w:szCs w:val="20"/>
        </w:rPr>
      </w:pPr>
      <w:r w:rsidRPr="00B71C0E">
        <w:rPr>
          <w:rFonts w:ascii="Times New Roman" w:hAnsi="Times New Roman" w:cs="Times New Roman"/>
          <w:sz w:val="20"/>
          <w:szCs w:val="20"/>
        </w:rPr>
        <w:t>*Figures in parentheses are √</w:t>
      </w:r>
      <w:r w:rsidRPr="00B71C0E">
        <w:rPr>
          <w:rFonts w:ascii="Cambria Math" w:hAnsi="Cambria Math" w:cs="Cambria Math"/>
          <w:sz w:val="20"/>
          <w:szCs w:val="20"/>
        </w:rPr>
        <w:t>𝑥</w:t>
      </w:r>
      <w:r w:rsidRPr="00B71C0E">
        <w:rPr>
          <w:rFonts w:ascii="Times New Roman" w:hAnsi="Times New Roman" w:cs="Times New Roman"/>
          <w:sz w:val="20"/>
          <w:szCs w:val="20"/>
        </w:rPr>
        <w:t>+0.5 transformed values, DBS- Days Before Spray, DAS- Days After Spray, NS- Non-Significant</w:t>
      </w:r>
    </w:p>
    <w:p w14:paraId="40A79058" w14:textId="77777777" w:rsidR="00FF06A9" w:rsidRPr="00C06865" w:rsidRDefault="00FF06A9" w:rsidP="007C6C9C">
      <w:pPr>
        <w:spacing w:line="360" w:lineRule="auto"/>
        <w:jc w:val="both"/>
        <w:rPr>
          <w:rFonts w:ascii="Times New Roman" w:hAnsi="Times New Roman" w:cs="Times New Roman"/>
        </w:rPr>
      </w:pPr>
    </w:p>
    <w:p w14:paraId="775947D2" w14:textId="77777777" w:rsidR="00FF06A9" w:rsidRPr="00C06865" w:rsidRDefault="00FF06A9" w:rsidP="007C6C9C">
      <w:pPr>
        <w:spacing w:line="360" w:lineRule="auto"/>
        <w:jc w:val="both"/>
        <w:rPr>
          <w:rFonts w:ascii="Times New Roman" w:hAnsi="Times New Roman" w:cs="Times New Roman"/>
        </w:rPr>
      </w:pPr>
    </w:p>
    <w:p w14:paraId="37254AE9" w14:textId="77777777" w:rsidR="00FF06A9" w:rsidRPr="00C06865" w:rsidRDefault="00FF06A9" w:rsidP="007C6C9C">
      <w:pPr>
        <w:spacing w:line="360" w:lineRule="auto"/>
        <w:jc w:val="both"/>
        <w:rPr>
          <w:rFonts w:ascii="Times New Roman" w:hAnsi="Times New Roman" w:cs="Times New Roman"/>
        </w:rPr>
      </w:pPr>
    </w:p>
    <w:p w14:paraId="2CB79DCB" w14:textId="77777777" w:rsidR="00FF06A9" w:rsidRPr="00C06865" w:rsidRDefault="00FF06A9" w:rsidP="007C6C9C">
      <w:pPr>
        <w:spacing w:line="360" w:lineRule="auto"/>
        <w:jc w:val="both"/>
        <w:rPr>
          <w:rFonts w:ascii="Times New Roman" w:eastAsia="Times New Roman" w:hAnsi="Times New Roman" w:cs="Times New Roman"/>
          <w:sz w:val="28"/>
          <w:lang w:eastAsia="en-IN"/>
        </w:rPr>
      </w:pPr>
      <w:r w:rsidRPr="00C06865">
        <w:rPr>
          <w:noProof/>
          <w:lang w:eastAsia="en-IN"/>
        </w:rPr>
        <w:drawing>
          <wp:inline distT="0" distB="0" distL="0" distR="0" wp14:anchorId="328BD4EB" wp14:editId="2EAF1B6C">
            <wp:extent cx="7946136" cy="4488815"/>
            <wp:effectExtent l="0" t="0" r="17145" b="69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D9B97C" w14:textId="50EF4186" w:rsidR="00FF06A9" w:rsidRPr="00C06865" w:rsidRDefault="00FF06A9" w:rsidP="007C6C9C">
      <w:pPr>
        <w:tabs>
          <w:tab w:val="left" w:pos="4020"/>
        </w:tabs>
        <w:spacing w:line="360" w:lineRule="auto"/>
        <w:jc w:val="both"/>
        <w:rPr>
          <w:rFonts w:ascii="Times New Roman" w:hAnsi="Times New Roman" w:cs="Times New Roman"/>
          <w:b/>
        </w:rPr>
      </w:pPr>
      <w:r w:rsidRPr="00C06865">
        <w:rPr>
          <w:rFonts w:ascii="Times New Roman" w:hAnsi="Times New Roman" w:cs="Times New Roman"/>
          <w:b/>
        </w:rPr>
        <w:t>Fig.</w:t>
      </w:r>
      <w:r w:rsidR="009D435F">
        <w:rPr>
          <w:rFonts w:ascii="Times New Roman" w:hAnsi="Times New Roman" w:cs="Times New Roman"/>
          <w:b/>
        </w:rPr>
        <w:t xml:space="preserve"> 5</w:t>
      </w:r>
      <w:r w:rsidRPr="00C06865">
        <w:rPr>
          <w:rFonts w:ascii="Times New Roman" w:hAnsi="Times New Roman" w:cs="Times New Roman"/>
          <w:b/>
        </w:rPr>
        <w:t xml:space="preserve"> </w:t>
      </w:r>
      <w:r w:rsidR="00C05F13">
        <w:rPr>
          <w:rFonts w:ascii="Times New Roman" w:hAnsi="Times New Roman" w:cs="Times New Roman"/>
          <w:b/>
        </w:rPr>
        <w:t>Pooled bio</w:t>
      </w:r>
      <w:r w:rsidRPr="00C06865">
        <w:rPr>
          <w:rFonts w:ascii="Times New Roman" w:hAnsi="Times New Roman" w:cs="Times New Roman"/>
          <w:b/>
        </w:rPr>
        <w:t>-efficacy</w:t>
      </w:r>
      <w:r w:rsidRPr="00C06865">
        <w:rPr>
          <w:rFonts w:ascii="Times New Roman" w:hAnsi="Times New Roman" w:cs="Times New Roman"/>
          <w:b/>
          <w:spacing w:val="-7"/>
        </w:rPr>
        <w:t xml:space="preserve"> </w:t>
      </w:r>
      <w:r w:rsidRPr="00C06865">
        <w:rPr>
          <w:rFonts w:ascii="Times New Roman" w:hAnsi="Times New Roman" w:cs="Times New Roman"/>
          <w:b/>
        </w:rPr>
        <w:t>of</w:t>
      </w:r>
      <w:r w:rsidRPr="00C06865">
        <w:rPr>
          <w:rFonts w:ascii="Times New Roman" w:hAnsi="Times New Roman" w:cs="Times New Roman"/>
          <w:b/>
          <w:spacing w:val="-5"/>
        </w:rPr>
        <w:t xml:space="preserve"> </w:t>
      </w:r>
      <w:r w:rsidRPr="00C06865">
        <w:rPr>
          <w:rFonts w:ascii="Times New Roman" w:hAnsi="Times New Roman" w:cs="Times New Roman"/>
          <w:b/>
        </w:rPr>
        <w:t>biorational</w:t>
      </w:r>
      <w:r w:rsidRPr="00C06865">
        <w:rPr>
          <w:rFonts w:ascii="Times New Roman" w:hAnsi="Times New Roman" w:cs="Times New Roman"/>
          <w:b/>
          <w:spacing w:val="-4"/>
        </w:rPr>
        <w:t xml:space="preserve"> </w:t>
      </w:r>
      <w:r w:rsidRPr="00C06865">
        <w:rPr>
          <w:rFonts w:ascii="Times New Roman" w:hAnsi="Times New Roman" w:cs="Times New Roman"/>
          <w:b/>
        </w:rPr>
        <w:t>insecticides</w:t>
      </w:r>
      <w:r w:rsidRPr="00C06865">
        <w:rPr>
          <w:rFonts w:ascii="Times New Roman" w:hAnsi="Times New Roman" w:cs="Times New Roman"/>
          <w:b/>
          <w:spacing w:val="-4"/>
        </w:rPr>
        <w:t xml:space="preserve"> </w:t>
      </w:r>
      <w:r w:rsidRPr="00C06865">
        <w:rPr>
          <w:rFonts w:ascii="Times New Roman" w:hAnsi="Times New Roman" w:cs="Times New Roman"/>
          <w:b/>
        </w:rPr>
        <w:t xml:space="preserve">against Mustard Aphids </w:t>
      </w:r>
      <w:r w:rsidR="00FE738D">
        <w:rPr>
          <w:rFonts w:ascii="Times New Roman" w:hAnsi="Times New Roman" w:cs="Times New Roman"/>
          <w:b/>
        </w:rPr>
        <w:t>during</w:t>
      </w:r>
      <w:r w:rsidRPr="00C06865">
        <w:rPr>
          <w:rFonts w:ascii="Times New Roman" w:hAnsi="Times New Roman" w:cs="Times New Roman"/>
          <w:b/>
        </w:rPr>
        <w:t xml:space="preserve"> 2023-24 &amp; 2024-25</w:t>
      </w:r>
    </w:p>
    <w:p w14:paraId="51FD2C1E" w14:textId="6FB6B536" w:rsidR="00DD518A" w:rsidRPr="00C06865" w:rsidRDefault="00DD518A" w:rsidP="007C6C9C">
      <w:pPr>
        <w:tabs>
          <w:tab w:val="left" w:pos="12197"/>
        </w:tabs>
        <w:spacing w:line="360" w:lineRule="auto"/>
        <w:jc w:val="both"/>
        <w:rPr>
          <w:rFonts w:ascii="Times New Roman" w:hAnsi="Times New Roman" w:cs="Times New Roman"/>
          <w:b/>
        </w:rPr>
      </w:pPr>
    </w:p>
    <w:p w14:paraId="1075C31F" w14:textId="68DC7D9A" w:rsidR="00DC2ABA" w:rsidRPr="002F4E1F" w:rsidRDefault="00DD518A" w:rsidP="007C6C9C">
      <w:pPr>
        <w:spacing w:line="360" w:lineRule="auto"/>
        <w:jc w:val="both"/>
        <w:rPr>
          <w:rFonts w:ascii="Times New Roman" w:eastAsia="Times New Roman" w:hAnsi="Times New Roman" w:cs="Times New Roman"/>
          <w:lang w:eastAsia="en-IN"/>
        </w:rPr>
      </w:pPr>
      <w:r w:rsidRPr="00C06865">
        <w:rPr>
          <w:noProof/>
          <w:lang w:eastAsia="en-IN"/>
        </w:rPr>
        <w:lastRenderedPageBreak/>
        <w:drawing>
          <wp:anchor distT="0" distB="0" distL="114300" distR="114300" simplePos="0" relativeHeight="251660288" behindDoc="1" locked="0" layoutInCell="1" allowOverlap="1" wp14:anchorId="37E56793" wp14:editId="42F59B49">
            <wp:simplePos x="0" y="0"/>
            <wp:positionH relativeFrom="margin">
              <wp:align>right</wp:align>
            </wp:positionH>
            <wp:positionV relativeFrom="paragraph">
              <wp:posOffset>0</wp:posOffset>
            </wp:positionV>
            <wp:extent cx="8192770" cy="3566160"/>
            <wp:effectExtent l="0" t="0" r="17780" b="15240"/>
            <wp:wrapTight wrapText="bothSides">
              <wp:wrapPolygon edited="0">
                <wp:start x="0" y="0"/>
                <wp:lineTo x="0" y="21577"/>
                <wp:lineTo x="21597" y="21577"/>
                <wp:lineTo x="21597" y="0"/>
                <wp:lineTo x="0" y="0"/>
              </wp:wrapPolygon>
            </wp:wrapTight>
            <wp:docPr id="1369731529" name="Chart 13697315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DC2ABA" w:rsidRPr="00A52A6A">
        <w:rPr>
          <w:rFonts w:ascii="Times New Roman" w:eastAsia="Times New Roman" w:hAnsi="Times New Roman" w:cs="Times New Roman"/>
          <w:b/>
          <w:lang w:eastAsia="en-IN"/>
        </w:rPr>
        <w:t xml:space="preserve">Fig. </w:t>
      </w:r>
      <w:r w:rsidR="004C7A30">
        <w:rPr>
          <w:rFonts w:ascii="Times New Roman" w:eastAsia="Times New Roman" w:hAnsi="Times New Roman" w:cs="Times New Roman"/>
          <w:b/>
          <w:lang w:eastAsia="en-IN"/>
        </w:rPr>
        <w:t>6</w:t>
      </w:r>
      <w:r w:rsidR="00DC2ABA">
        <w:rPr>
          <w:rFonts w:ascii="Times New Roman" w:eastAsia="Times New Roman" w:hAnsi="Times New Roman" w:cs="Times New Roman"/>
          <w:b/>
          <w:lang w:eastAsia="en-IN"/>
        </w:rPr>
        <w:t xml:space="preserve"> </w:t>
      </w:r>
      <w:r w:rsidR="0028180B">
        <w:rPr>
          <w:rFonts w:ascii="Times New Roman" w:eastAsia="Times New Roman" w:hAnsi="Times New Roman" w:cs="Times New Roman"/>
          <w:b/>
          <w:lang w:eastAsia="en-IN"/>
        </w:rPr>
        <w:t>Pooled p</w:t>
      </w:r>
      <w:r w:rsidR="00DC2ABA">
        <w:rPr>
          <w:rFonts w:ascii="Times New Roman" w:eastAsia="Times New Roman" w:hAnsi="Times New Roman" w:cs="Times New Roman"/>
          <w:b/>
          <w:lang w:eastAsia="en-IN"/>
        </w:rPr>
        <w:t xml:space="preserve">ercent reduction over control </w:t>
      </w:r>
      <w:r w:rsidR="00DC2ABA">
        <w:rPr>
          <w:rFonts w:ascii="Times New Roman" w:hAnsi="Times New Roman" w:cs="Times New Roman"/>
          <w:b/>
        </w:rPr>
        <w:t>by</w:t>
      </w:r>
      <w:r w:rsidR="00DC2ABA" w:rsidRPr="00C06865">
        <w:rPr>
          <w:rFonts w:ascii="Times New Roman" w:hAnsi="Times New Roman" w:cs="Times New Roman"/>
          <w:b/>
          <w:spacing w:val="-5"/>
        </w:rPr>
        <w:t xml:space="preserve"> </w:t>
      </w:r>
      <w:r w:rsidR="00DC2ABA" w:rsidRPr="00C06865">
        <w:rPr>
          <w:rFonts w:ascii="Times New Roman" w:hAnsi="Times New Roman" w:cs="Times New Roman"/>
          <w:b/>
        </w:rPr>
        <w:t>biorational</w:t>
      </w:r>
      <w:r w:rsidR="00DC2ABA" w:rsidRPr="00C06865">
        <w:rPr>
          <w:rFonts w:ascii="Times New Roman" w:hAnsi="Times New Roman" w:cs="Times New Roman"/>
          <w:b/>
          <w:spacing w:val="-4"/>
        </w:rPr>
        <w:t xml:space="preserve"> </w:t>
      </w:r>
      <w:r w:rsidR="00DC2ABA" w:rsidRPr="00C06865">
        <w:rPr>
          <w:rFonts w:ascii="Times New Roman" w:hAnsi="Times New Roman" w:cs="Times New Roman"/>
          <w:b/>
        </w:rPr>
        <w:t>insecticides</w:t>
      </w:r>
      <w:r w:rsidR="00DC2ABA" w:rsidRPr="00C06865">
        <w:rPr>
          <w:rFonts w:ascii="Times New Roman" w:hAnsi="Times New Roman" w:cs="Times New Roman"/>
          <w:b/>
          <w:spacing w:val="-4"/>
        </w:rPr>
        <w:t xml:space="preserve"> </w:t>
      </w:r>
      <w:r w:rsidR="00DC2ABA" w:rsidRPr="00C06865">
        <w:rPr>
          <w:rFonts w:ascii="Times New Roman" w:hAnsi="Times New Roman" w:cs="Times New Roman"/>
          <w:b/>
        </w:rPr>
        <w:t>against Mustard Aphids</w:t>
      </w:r>
      <w:r w:rsidR="00DC2ABA">
        <w:rPr>
          <w:rFonts w:ascii="Times New Roman" w:hAnsi="Times New Roman" w:cs="Times New Roman"/>
          <w:b/>
        </w:rPr>
        <w:t xml:space="preserve"> during</w:t>
      </w:r>
      <w:r w:rsidR="00DC2ABA" w:rsidRPr="00C06865">
        <w:rPr>
          <w:rFonts w:ascii="Times New Roman" w:hAnsi="Times New Roman" w:cs="Times New Roman"/>
          <w:b/>
        </w:rPr>
        <w:t xml:space="preserve"> </w:t>
      </w:r>
      <w:r w:rsidR="00DC2ABA" w:rsidRPr="00C06865">
        <w:rPr>
          <w:rFonts w:ascii="Times New Roman" w:hAnsi="Times New Roman" w:cs="Times New Roman"/>
          <w:b/>
          <w:i/>
        </w:rPr>
        <w:t>Rabi</w:t>
      </w:r>
      <w:r w:rsidR="00DC2ABA" w:rsidRPr="00C06865">
        <w:rPr>
          <w:rFonts w:ascii="Times New Roman" w:hAnsi="Times New Roman" w:cs="Times New Roman"/>
          <w:b/>
        </w:rPr>
        <w:t xml:space="preserve"> 202</w:t>
      </w:r>
      <w:r w:rsidR="00116D1A">
        <w:rPr>
          <w:rFonts w:ascii="Times New Roman" w:hAnsi="Times New Roman" w:cs="Times New Roman"/>
          <w:b/>
        </w:rPr>
        <w:t>3-24 and 2024-25</w:t>
      </w:r>
    </w:p>
    <w:p w14:paraId="015A0C5D" w14:textId="10CB40E6" w:rsidR="00DC2ABA" w:rsidRDefault="00DC2ABA" w:rsidP="007C6C9C">
      <w:pPr>
        <w:tabs>
          <w:tab w:val="left" w:pos="2678"/>
        </w:tabs>
        <w:jc w:val="both"/>
        <w:rPr>
          <w:rFonts w:ascii="Times New Roman" w:hAnsi="Times New Roman" w:cs="Times New Roman"/>
          <w:b/>
          <w:bCs/>
          <w:sz w:val="28"/>
          <w:szCs w:val="28"/>
        </w:rPr>
      </w:pPr>
    </w:p>
    <w:p w14:paraId="5A9587D4" w14:textId="4343EDCC" w:rsidR="00DC2ABA" w:rsidRPr="00DC2ABA" w:rsidRDefault="00DC2ABA" w:rsidP="007C6C9C">
      <w:pPr>
        <w:tabs>
          <w:tab w:val="left" w:pos="2678"/>
        </w:tabs>
        <w:jc w:val="both"/>
        <w:rPr>
          <w:rFonts w:ascii="Times New Roman" w:hAnsi="Times New Roman" w:cs="Times New Roman"/>
          <w:sz w:val="28"/>
          <w:szCs w:val="28"/>
        </w:rPr>
        <w:sectPr w:rsidR="00DC2ABA" w:rsidRPr="00DC2ABA" w:rsidSect="00F769BF">
          <w:pgSz w:w="15840" w:h="12240" w:orient="landscape"/>
          <w:pgMar w:top="1440" w:right="1440" w:bottom="1440" w:left="1440" w:header="708" w:footer="708" w:gutter="0"/>
          <w:cols w:space="708"/>
          <w:docGrid w:linePitch="360"/>
        </w:sectPr>
      </w:pPr>
    </w:p>
    <w:p w14:paraId="329600F2" w14:textId="598DA97D" w:rsidR="00FD13CC" w:rsidRDefault="00FD13CC" w:rsidP="007C6C9C">
      <w:pPr>
        <w:tabs>
          <w:tab w:val="left" w:pos="4020"/>
        </w:tabs>
        <w:spacing w:after="0"/>
        <w:jc w:val="both"/>
        <w:rPr>
          <w:rFonts w:ascii="Times New Roman" w:hAnsi="Times New Roman" w:cs="Times New Roman"/>
          <w:b/>
        </w:rPr>
      </w:pPr>
      <w:r>
        <w:rPr>
          <w:rFonts w:ascii="Times New Roman" w:hAnsi="Times New Roman" w:cs="Times New Roman"/>
          <w:b/>
        </w:rPr>
        <w:lastRenderedPageBreak/>
        <w:t>Table</w:t>
      </w:r>
      <w:r w:rsidR="003B4475">
        <w:rPr>
          <w:rFonts w:ascii="Times New Roman" w:hAnsi="Times New Roman" w:cs="Times New Roman"/>
          <w:b/>
        </w:rPr>
        <w:t xml:space="preserve"> </w:t>
      </w:r>
      <w:r w:rsidR="003E48C1">
        <w:rPr>
          <w:rFonts w:ascii="Times New Roman" w:hAnsi="Times New Roman" w:cs="Times New Roman"/>
          <w:b/>
        </w:rPr>
        <w:t>6</w:t>
      </w:r>
      <w:r w:rsidRPr="00211913">
        <w:rPr>
          <w:rFonts w:ascii="Times New Roman" w:hAnsi="Times New Roman" w:cs="Times New Roman"/>
          <w:b/>
        </w:rPr>
        <w:t xml:space="preserve"> Effect of Some biorational</w:t>
      </w:r>
      <w:r w:rsidRPr="00211913">
        <w:rPr>
          <w:rFonts w:ascii="Times New Roman" w:hAnsi="Times New Roman" w:cs="Times New Roman"/>
          <w:b/>
          <w:spacing w:val="-4"/>
        </w:rPr>
        <w:t xml:space="preserve"> </w:t>
      </w:r>
      <w:r w:rsidRPr="00211913">
        <w:rPr>
          <w:rFonts w:ascii="Times New Roman" w:hAnsi="Times New Roman" w:cs="Times New Roman"/>
          <w:b/>
        </w:rPr>
        <w:t>Management Options on Yield of Rapeseed Mustard</w:t>
      </w:r>
    </w:p>
    <w:tbl>
      <w:tblPr>
        <w:tblStyle w:val="TableGrid"/>
        <w:tblW w:w="9691" w:type="dxa"/>
        <w:tblInd w:w="-5" w:type="dxa"/>
        <w:tblLook w:val="04A0" w:firstRow="1" w:lastRow="0" w:firstColumn="1" w:lastColumn="0" w:noHBand="0" w:noVBand="1"/>
      </w:tblPr>
      <w:tblGrid>
        <w:gridCol w:w="701"/>
        <w:gridCol w:w="2986"/>
        <w:gridCol w:w="1806"/>
        <w:gridCol w:w="1363"/>
        <w:gridCol w:w="1499"/>
        <w:gridCol w:w="1336"/>
      </w:tblGrid>
      <w:tr w:rsidR="00FD13CC" w14:paraId="7A196866" w14:textId="77777777" w:rsidTr="00264652">
        <w:trPr>
          <w:trHeight w:val="564"/>
        </w:trPr>
        <w:tc>
          <w:tcPr>
            <w:tcW w:w="701" w:type="dxa"/>
            <w:vMerge w:val="restart"/>
          </w:tcPr>
          <w:p w14:paraId="3FAF143D"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Tr. No.</w:t>
            </w:r>
          </w:p>
        </w:tc>
        <w:tc>
          <w:tcPr>
            <w:tcW w:w="2986" w:type="dxa"/>
            <w:vMerge w:val="restart"/>
          </w:tcPr>
          <w:p w14:paraId="3AA83736"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Treatments</w:t>
            </w:r>
          </w:p>
        </w:tc>
        <w:tc>
          <w:tcPr>
            <w:tcW w:w="1806" w:type="dxa"/>
            <w:vMerge w:val="restart"/>
          </w:tcPr>
          <w:p w14:paraId="625ADE4B"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Dose (%)</w:t>
            </w:r>
          </w:p>
        </w:tc>
        <w:tc>
          <w:tcPr>
            <w:tcW w:w="4198" w:type="dxa"/>
            <w:gridSpan w:val="3"/>
          </w:tcPr>
          <w:p w14:paraId="530ECE9E"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Yield (q/ha)</w:t>
            </w:r>
          </w:p>
        </w:tc>
      </w:tr>
      <w:tr w:rsidR="00FD13CC" w14:paraId="0DD08EDD" w14:textId="77777777" w:rsidTr="00264652">
        <w:trPr>
          <w:trHeight w:val="323"/>
        </w:trPr>
        <w:tc>
          <w:tcPr>
            <w:tcW w:w="701" w:type="dxa"/>
            <w:vMerge/>
          </w:tcPr>
          <w:p w14:paraId="3BC70B90" w14:textId="77777777" w:rsidR="00FD13CC" w:rsidRPr="00264652" w:rsidRDefault="00FD13CC" w:rsidP="00032589">
            <w:pPr>
              <w:jc w:val="center"/>
              <w:rPr>
                <w:rFonts w:ascii="Times New Roman" w:hAnsi="Times New Roman" w:cs="Times New Roman"/>
                <w:sz w:val="24"/>
                <w:szCs w:val="24"/>
              </w:rPr>
            </w:pPr>
          </w:p>
        </w:tc>
        <w:tc>
          <w:tcPr>
            <w:tcW w:w="2986" w:type="dxa"/>
            <w:vMerge/>
          </w:tcPr>
          <w:p w14:paraId="5E136C8D" w14:textId="77777777" w:rsidR="00FD13CC" w:rsidRPr="00264652" w:rsidRDefault="00FD13CC" w:rsidP="00032589">
            <w:pPr>
              <w:jc w:val="center"/>
              <w:rPr>
                <w:rFonts w:ascii="Times New Roman" w:hAnsi="Times New Roman" w:cs="Times New Roman"/>
                <w:sz w:val="24"/>
                <w:szCs w:val="24"/>
              </w:rPr>
            </w:pPr>
          </w:p>
        </w:tc>
        <w:tc>
          <w:tcPr>
            <w:tcW w:w="1806" w:type="dxa"/>
            <w:vMerge/>
          </w:tcPr>
          <w:p w14:paraId="2A3843E0" w14:textId="77777777" w:rsidR="00FD13CC" w:rsidRPr="00264652" w:rsidRDefault="00FD13CC" w:rsidP="00032589">
            <w:pPr>
              <w:jc w:val="center"/>
              <w:rPr>
                <w:rFonts w:ascii="Times New Roman" w:hAnsi="Times New Roman" w:cs="Times New Roman"/>
                <w:sz w:val="24"/>
                <w:szCs w:val="24"/>
              </w:rPr>
            </w:pPr>
          </w:p>
        </w:tc>
        <w:tc>
          <w:tcPr>
            <w:tcW w:w="1363" w:type="dxa"/>
          </w:tcPr>
          <w:p w14:paraId="4B90BC5F"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2023-24</w:t>
            </w:r>
          </w:p>
        </w:tc>
        <w:tc>
          <w:tcPr>
            <w:tcW w:w="1499" w:type="dxa"/>
          </w:tcPr>
          <w:p w14:paraId="0A9753BE"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2024-25</w:t>
            </w:r>
          </w:p>
        </w:tc>
        <w:tc>
          <w:tcPr>
            <w:tcW w:w="1335" w:type="dxa"/>
          </w:tcPr>
          <w:p w14:paraId="6A746195"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Pooled</w:t>
            </w:r>
          </w:p>
        </w:tc>
      </w:tr>
      <w:tr w:rsidR="00FD13CC" w14:paraId="736009EA" w14:textId="77777777" w:rsidTr="00264652">
        <w:trPr>
          <w:trHeight w:val="615"/>
        </w:trPr>
        <w:tc>
          <w:tcPr>
            <w:tcW w:w="701" w:type="dxa"/>
            <w:vAlign w:val="bottom"/>
          </w:tcPr>
          <w:p w14:paraId="15055FD2"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T1</w:t>
            </w:r>
          </w:p>
        </w:tc>
        <w:tc>
          <w:tcPr>
            <w:tcW w:w="2986" w:type="dxa"/>
            <w:vAlign w:val="bottom"/>
          </w:tcPr>
          <w:p w14:paraId="0A39C339" w14:textId="77777777" w:rsidR="00FD13CC" w:rsidRPr="00264652" w:rsidRDefault="00FD13CC" w:rsidP="00032589">
            <w:pPr>
              <w:jc w:val="center"/>
              <w:rPr>
                <w:rFonts w:ascii="Times New Roman" w:hAnsi="Times New Roman" w:cs="Times New Roman"/>
                <w:i/>
                <w:color w:val="000000"/>
                <w:sz w:val="24"/>
                <w:szCs w:val="24"/>
              </w:rPr>
            </w:pPr>
            <w:r w:rsidRPr="00264652">
              <w:rPr>
                <w:rFonts w:ascii="Times New Roman" w:hAnsi="Times New Roman" w:cs="Times New Roman"/>
                <w:i/>
                <w:color w:val="000000"/>
                <w:sz w:val="24"/>
                <w:szCs w:val="24"/>
              </w:rPr>
              <w:t>Beauveria bassiana</w:t>
            </w:r>
          </w:p>
        </w:tc>
        <w:tc>
          <w:tcPr>
            <w:tcW w:w="1806" w:type="dxa"/>
            <w:vAlign w:val="bottom"/>
          </w:tcPr>
          <w:p w14:paraId="65032391"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5 g/</w:t>
            </w:r>
            <w:proofErr w:type="spellStart"/>
            <w:r w:rsidRPr="00264652">
              <w:rPr>
                <w:rFonts w:ascii="Times New Roman" w:hAnsi="Times New Roman" w:cs="Times New Roman"/>
                <w:color w:val="000000"/>
                <w:sz w:val="24"/>
                <w:szCs w:val="24"/>
              </w:rPr>
              <w:t>litre</w:t>
            </w:r>
            <w:proofErr w:type="spellEnd"/>
          </w:p>
        </w:tc>
        <w:tc>
          <w:tcPr>
            <w:tcW w:w="1363" w:type="dxa"/>
            <w:vAlign w:val="bottom"/>
          </w:tcPr>
          <w:p w14:paraId="447864EA"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10.17</w:t>
            </w:r>
            <w:r w:rsidRPr="00264652">
              <w:rPr>
                <w:rFonts w:ascii="Times New Roman" w:hAnsi="Times New Roman" w:cs="Times New Roman"/>
                <w:color w:val="000000"/>
                <w:sz w:val="24"/>
                <w:szCs w:val="24"/>
                <w:vertAlign w:val="superscript"/>
              </w:rPr>
              <w:t>a</w:t>
            </w:r>
          </w:p>
        </w:tc>
        <w:tc>
          <w:tcPr>
            <w:tcW w:w="1499" w:type="dxa"/>
            <w:vAlign w:val="bottom"/>
          </w:tcPr>
          <w:p w14:paraId="59C44CC8"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10.83</w:t>
            </w:r>
            <w:r w:rsidRPr="00264652">
              <w:rPr>
                <w:rFonts w:ascii="Times New Roman" w:hAnsi="Times New Roman" w:cs="Times New Roman"/>
                <w:color w:val="000000"/>
                <w:sz w:val="24"/>
                <w:szCs w:val="24"/>
                <w:vertAlign w:val="superscript"/>
              </w:rPr>
              <w:t>a</w:t>
            </w:r>
          </w:p>
        </w:tc>
        <w:tc>
          <w:tcPr>
            <w:tcW w:w="1335" w:type="dxa"/>
            <w:vAlign w:val="bottom"/>
          </w:tcPr>
          <w:p w14:paraId="5AC28473"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10.50</w:t>
            </w:r>
            <w:r w:rsidRPr="00264652">
              <w:rPr>
                <w:rFonts w:ascii="Times New Roman" w:hAnsi="Times New Roman" w:cs="Times New Roman"/>
                <w:color w:val="000000"/>
                <w:sz w:val="24"/>
                <w:szCs w:val="24"/>
                <w:vertAlign w:val="superscript"/>
              </w:rPr>
              <w:t>a</w:t>
            </w:r>
          </w:p>
        </w:tc>
      </w:tr>
      <w:tr w:rsidR="00FD13CC" w14:paraId="4F8BBF16" w14:textId="77777777" w:rsidTr="00264652">
        <w:trPr>
          <w:trHeight w:val="588"/>
        </w:trPr>
        <w:tc>
          <w:tcPr>
            <w:tcW w:w="701" w:type="dxa"/>
            <w:vAlign w:val="bottom"/>
          </w:tcPr>
          <w:p w14:paraId="4669438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T2</w:t>
            </w:r>
          </w:p>
        </w:tc>
        <w:tc>
          <w:tcPr>
            <w:tcW w:w="2986" w:type="dxa"/>
            <w:vAlign w:val="bottom"/>
          </w:tcPr>
          <w:p w14:paraId="4F5167A4"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NSKE</w:t>
            </w:r>
          </w:p>
        </w:tc>
        <w:tc>
          <w:tcPr>
            <w:tcW w:w="1806" w:type="dxa"/>
            <w:vAlign w:val="bottom"/>
          </w:tcPr>
          <w:p w14:paraId="0101DC3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3F6AEBF3"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11.50</w:t>
            </w:r>
            <w:r w:rsidRPr="00264652">
              <w:rPr>
                <w:rFonts w:ascii="Times New Roman" w:hAnsi="Times New Roman" w:cs="Times New Roman"/>
                <w:color w:val="000000"/>
                <w:sz w:val="24"/>
                <w:szCs w:val="24"/>
                <w:vertAlign w:val="superscript"/>
              </w:rPr>
              <w:t>a</w:t>
            </w:r>
          </w:p>
        </w:tc>
        <w:tc>
          <w:tcPr>
            <w:tcW w:w="1499" w:type="dxa"/>
            <w:vAlign w:val="bottom"/>
          </w:tcPr>
          <w:p w14:paraId="03EA9051"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12.25</w:t>
            </w:r>
            <w:r w:rsidRPr="00264652">
              <w:rPr>
                <w:rFonts w:ascii="Times New Roman" w:hAnsi="Times New Roman" w:cs="Times New Roman"/>
                <w:color w:val="000000"/>
                <w:sz w:val="24"/>
                <w:szCs w:val="24"/>
                <w:vertAlign w:val="superscript"/>
              </w:rPr>
              <w:t>a</w:t>
            </w:r>
          </w:p>
        </w:tc>
        <w:tc>
          <w:tcPr>
            <w:tcW w:w="1335" w:type="dxa"/>
            <w:vAlign w:val="bottom"/>
          </w:tcPr>
          <w:p w14:paraId="58AF137E"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12.25</w:t>
            </w:r>
            <w:r w:rsidRPr="00264652">
              <w:rPr>
                <w:rFonts w:ascii="Times New Roman" w:hAnsi="Times New Roman" w:cs="Times New Roman"/>
                <w:color w:val="000000"/>
                <w:sz w:val="24"/>
                <w:szCs w:val="24"/>
                <w:vertAlign w:val="superscript"/>
              </w:rPr>
              <w:t>a</w:t>
            </w:r>
          </w:p>
        </w:tc>
      </w:tr>
      <w:tr w:rsidR="00FD13CC" w14:paraId="565D65CE" w14:textId="77777777" w:rsidTr="00264652">
        <w:trPr>
          <w:trHeight w:val="615"/>
        </w:trPr>
        <w:tc>
          <w:tcPr>
            <w:tcW w:w="701" w:type="dxa"/>
            <w:vAlign w:val="bottom"/>
          </w:tcPr>
          <w:p w14:paraId="3F2E8190"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T3</w:t>
            </w:r>
          </w:p>
        </w:tc>
        <w:tc>
          <w:tcPr>
            <w:tcW w:w="2986" w:type="dxa"/>
            <w:vAlign w:val="bottom"/>
          </w:tcPr>
          <w:p w14:paraId="762D5198" w14:textId="77777777" w:rsidR="00FD13CC" w:rsidRPr="00264652" w:rsidRDefault="00FD13CC" w:rsidP="00032589">
            <w:pPr>
              <w:jc w:val="center"/>
              <w:rPr>
                <w:rFonts w:ascii="Times New Roman" w:hAnsi="Times New Roman" w:cs="Times New Roman"/>
                <w:i/>
                <w:color w:val="000000"/>
                <w:sz w:val="24"/>
                <w:szCs w:val="24"/>
              </w:rPr>
            </w:pPr>
            <w:proofErr w:type="spellStart"/>
            <w:r w:rsidRPr="00264652">
              <w:rPr>
                <w:rFonts w:ascii="Times New Roman" w:hAnsi="Times New Roman" w:cs="Times New Roman"/>
                <w:i/>
                <w:color w:val="000000"/>
                <w:sz w:val="24"/>
                <w:szCs w:val="24"/>
              </w:rPr>
              <w:t>Leccanium</w:t>
            </w:r>
            <w:proofErr w:type="spellEnd"/>
            <w:r w:rsidRPr="00264652">
              <w:rPr>
                <w:rFonts w:ascii="Times New Roman" w:hAnsi="Times New Roman" w:cs="Times New Roman"/>
                <w:i/>
                <w:color w:val="000000"/>
                <w:sz w:val="24"/>
                <w:szCs w:val="24"/>
              </w:rPr>
              <w:t xml:space="preserve"> </w:t>
            </w:r>
            <w:proofErr w:type="spellStart"/>
            <w:r w:rsidRPr="00264652">
              <w:rPr>
                <w:rFonts w:ascii="Times New Roman" w:hAnsi="Times New Roman" w:cs="Times New Roman"/>
                <w:i/>
                <w:color w:val="000000"/>
                <w:sz w:val="24"/>
                <w:szCs w:val="24"/>
              </w:rPr>
              <w:t>laccani</w:t>
            </w:r>
            <w:proofErr w:type="spellEnd"/>
          </w:p>
        </w:tc>
        <w:tc>
          <w:tcPr>
            <w:tcW w:w="1806" w:type="dxa"/>
            <w:vAlign w:val="bottom"/>
          </w:tcPr>
          <w:p w14:paraId="43A01DB8"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2g/</w:t>
            </w:r>
            <w:proofErr w:type="spellStart"/>
            <w:r w:rsidRPr="00264652">
              <w:rPr>
                <w:rFonts w:ascii="Times New Roman" w:hAnsi="Times New Roman" w:cs="Times New Roman"/>
                <w:color w:val="000000"/>
                <w:sz w:val="24"/>
                <w:szCs w:val="24"/>
              </w:rPr>
              <w:t>litre</w:t>
            </w:r>
            <w:proofErr w:type="spellEnd"/>
          </w:p>
        </w:tc>
        <w:tc>
          <w:tcPr>
            <w:tcW w:w="1363" w:type="dxa"/>
            <w:vAlign w:val="bottom"/>
          </w:tcPr>
          <w:p w14:paraId="70A0EC17"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10.67</w:t>
            </w:r>
            <w:r w:rsidRPr="00264652">
              <w:rPr>
                <w:rFonts w:ascii="Times New Roman" w:hAnsi="Times New Roman" w:cs="Times New Roman"/>
                <w:color w:val="000000"/>
                <w:sz w:val="24"/>
                <w:szCs w:val="24"/>
                <w:vertAlign w:val="superscript"/>
              </w:rPr>
              <w:t>a</w:t>
            </w:r>
          </w:p>
        </w:tc>
        <w:tc>
          <w:tcPr>
            <w:tcW w:w="1499" w:type="dxa"/>
            <w:vAlign w:val="bottom"/>
          </w:tcPr>
          <w:p w14:paraId="688E1CCC"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11.17</w:t>
            </w:r>
            <w:r w:rsidRPr="00264652">
              <w:rPr>
                <w:rFonts w:ascii="Times New Roman" w:hAnsi="Times New Roman" w:cs="Times New Roman"/>
                <w:color w:val="000000"/>
                <w:sz w:val="24"/>
                <w:szCs w:val="24"/>
                <w:vertAlign w:val="superscript"/>
              </w:rPr>
              <w:t>a</w:t>
            </w:r>
          </w:p>
        </w:tc>
        <w:tc>
          <w:tcPr>
            <w:tcW w:w="1335" w:type="dxa"/>
            <w:vAlign w:val="bottom"/>
          </w:tcPr>
          <w:p w14:paraId="2EF3B46C"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10.92</w:t>
            </w:r>
            <w:r w:rsidRPr="00264652">
              <w:rPr>
                <w:rFonts w:ascii="Times New Roman" w:hAnsi="Times New Roman" w:cs="Times New Roman"/>
                <w:color w:val="000000"/>
                <w:sz w:val="24"/>
                <w:szCs w:val="24"/>
                <w:vertAlign w:val="superscript"/>
              </w:rPr>
              <w:t>a</w:t>
            </w:r>
          </w:p>
        </w:tc>
      </w:tr>
      <w:tr w:rsidR="00FD13CC" w14:paraId="67D2776C" w14:textId="77777777" w:rsidTr="00264652">
        <w:trPr>
          <w:trHeight w:val="615"/>
        </w:trPr>
        <w:tc>
          <w:tcPr>
            <w:tcW w:w="701" w:type="dxa"/>
            <w:vAlign w:val="bottom"/>
          </w:tcPr>
          <w:p w14:paraId="5817701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T4</w:t>
            </w:r>
          </w:p>
        </w:tc>
        <w:tc>
          <w:tcPr>
            <w:tcW w:w="2986" w:type="dxa"/>
            <w:vAlign w:val="bottom"/>
          </w:tcPr>
          <w:p w14:paraId="16351866"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Parthenium leaf extract</w:t>
            </w:r>
          </w:p>
        </w:tc>
        <w:tc>
          <w:tcPr>
            <w:tcW w:w="1806" w:type="dxa"/>
            <w:vAlign w:val="bottom"/>
          </w:tcPr>
          <w:p w14:paraId="0DF5D14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2A6B656B"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9.33</w:t>
            </w:r>
            <w:r w:rsidRPr="00264652">
              <w:rPr>
                <w:rFonts w:ascii="Times New Roman" w:hAnsi="Times New Roman" w:cs="Times New Roman"/>
                <w:color w:val="000000"/>
                <w:sz w:val="24"/>
                <w:szCs w:val="24"/>
                <w:vertAlign w:val="superscript"/>
              </w:rPr>
              <w:t>a</w:t>
            </w:r>
          </w:p>
        </w:tc>
        <w:tc>
          <w:tcPr>
            <w:tcW w:w="1499" w:type="dxa"/>
            <w:vAlign w:val="bottom"/>
          </w:tcPr>
          <w:p w14:paraId="751E89AB"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9.83</w:t>
            </w:r>
            <w:r w:rsidRPr="00264652">
              <w:rPr>
                <w:rFonts w:ascii="Times New Roman" w:hAnsi="Times New Roman" w:cs="Times New Roman"/>
                <w:color w:val="000000"/>
                <w:sz w:val="24"/>
                <w:szCs w:val="24"/>
                <w:vertAlign w:val="superscript"/>
              </w:rPr>
              <w:t>b</w:t>
            </w:r>
          </w:p>
        </w:tc>
        <w:tc>
          <w:tcPr>
            <w:tcW w:w="1335" w:type="dxa"/>
            <w:vAlign w:val="bottom"/>
          </w:tcPr>
          <w:p w14:paraId="2F94501F"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9.58</w:t>
            </w:r>
            <w:r w:rsidRPr="00264652">
              <w:rPr>
                <w:rFonts w:ascii="Times New Roman" w:hAnsi="Times New Roman" w:cs="Times New Roman"/>
                <w:color w:val="000000"/>
                <w:sz w:val="24"/>
                <w:szCs w:val="24"/>
                <w:vertAlign w:val="superscript"/>
              </w:rPr>
              <w:t>b</w:t>
            </w:r>
          </w:p>
        </w:tc>
      </w:tr>
      <w:tr w:rsidR="00FD13CC" w14:paraId="564BE6BA" w14:textId="77777777" w:rsidTr="00264652">
        <w:trPr>
          <w:trHeight w:val="615"/>
        </w:trPr>
        <w:tc>
          <w:tcPr>
            <w:tcW w:w="701" w:type="dxa"/>
            <w:vAlign w:val="bottom"/>
          </w:tcPr>
          <w:p w14:paraId="103C52FD"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T5</w:t>
            </w:r>
          </w:p>
        </w:tc>
        <w:tc>
          <w:tcPr>
            <w:tcW w:w="2986" w:type="dxa"/>
            <w:vAlign w:val="bottom"/>
          </w:tcPr>
          <w:p w14:paraId="754864D6"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Eucalyptus leaf extract</w:t>
            </w:r>
          </w:p>
        </w:tc>
        <w:tc>
          <w:tcPr>
            <w:tcW w:w="1806" w:type="dxa"/>
            <w:vAlign w:val="bottom"/>
          </w:tcPr>
          <w:p w14:paraId="75515708"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4C84C052"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8.67</w:t>
            </w:r>
            <w:r w:rsidRPr="00264652">
              <w:rPr>
                <w:rFonts w:ascii="Times New Roman" w:hAnsi="Times New Roman" w:cs="Times New Roman"/>
                <w:color w:val="000000"/>
                <w:sz w:val="24"/>
                <w:szCs w:val="24"/>
                <w:vertAlign w:val="superscript"/>
              </w:rPr>
              <w:t>b</w:t>
            </w:r>
          </w:p>
        </w:tc>
        <w:tc>
          <w:tcPr>
            <w:tcW w:w="1499" w:type="dxa"/>
            <w:vAlign w:val="bottom"/>
          </w:tcPr>
          <w:p w14:paraId="1BD2F1B8"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9.17</w:t>
            </w:r>
            <w:r w:rsidRPr="00264652">
              <w:rPr>
                <w:rFonts w:ascii="Times New Roman" w:hAnsi="Times New Roman" w:cs="Times New Roman"/>
                <w:color w:val="000000"/>
                <w:sz w:val="24"/>
                <w:szCs w:val="24"/>
                <w:vertAlign w:val="superscript"/>
              </w:rPr>
              <w:t>b</w:t>
            </w:r>
          </w:p>
        </w:tc>
        <w:tc>
          <w:tcPr>
            <w:tcW w:w="1335" w:type="dxa"/>
            <w:vAlign w:val="bottom"/>
          </w:tcPr>
          <w:p w14:paraId="068FD0DA"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8.92</w:t>
            </w:r>
            <w:r w:rsidRPr="00264652">
              <w:rPr>
                <w:rFonts w:ascii="Times New Roman" w:hAnsi="Times New Roman" w:cs="Times New Roman"/>
                <w:color w:val="000000"/>
                <w:sz w:val="24"/>
                <w:szCs w:val="24"/>
                <w:vertAlign w:val="superscript"/>
              </w:rPr>
              <w:t>b</w:t>
            </w:r>
          </w:p>
        </w:tc>
      </w:tr>
      <w:tr w:rsidR="00FD13CC" w14:paraId="30ECDC26" w14:textId="77777777" w:rsidTr="00264652">
        <w:trPr>
          <w:trHeight w:val="615"/>
        </w:trPr>
        <w:tc>
          <w:tcPr>
            <w:tcW w:w="701" w:type="dxa"/>
            <w:vAlign w:val="bottom"/>
          </w:tcPr>
          <w:p w14:paraId="38DF5BD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T6</w:t>
            </w:r>
          </w:p>
        </w:tc>
        <w:tc>
          <w:tcPr>
            <w:tcW w:w="2986" w:type="dxa"/>
            <w:vAlign w:val="bottom"/>
          </w:tcPr>
          <w:p w14:paraId="6BD41582"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Garlic extract</w:t>
            </w:r>
          </w:p>
        </w:tc>
        <w:tc>
          <w:tcPr>
            <w:tcW w:w="1806" w:type="dxa"/>
            <w:vAlign w:val="bottom"/>
          </w:tcPr>
          <w:p w14:paraId="424A0F77"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2E403028"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9.67</w:t>
            </w:r>
            <w:r w:rsidRPr="00264652">
              <w:rPr>
                <w:rFonts w:ascii="Times New Roman" w:hAnsi="Times New Roman" w:cs="Times New Roman"/>
                <w:color w:val="000000"/>
                <w:sz w:val="24"/>
                <w:szCs w:val="24"/>
                <w:vertAlign w:val="superscript"/>
              </w:rPr>
              <w:t>a</w:t>
            </w:r>
          </w:p>
        </w:tc>
        <w:tc>
          <w:tcPr>
            <w:tcW w:w="1499" w:type="dxa"/>
            <w:vAlign w:val="bottom"/>
          </w:tcPr>
          <w:p w14:paraId="6F8445E5"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9.92</w:t>
            </w:r>
            <w:r w:rsidRPr="00264652">
              <w:rPr>
                <w:rFonts w:ascii="Times New Roman" w:hAnsi="Times New Roman" w:cs="Times New Roman"/>
                <w:color w:val="000000"/>
                <w:sz w:val="24"/>
                <w:szCs w:val="24"/>
                <w:vertAlign w:val="superscript"/>
              </w:rPr>
              <w:t>b</w:t>
            </w:r>
          </w:p>
        </w:tc>
        <w:tc>
          <w:tcPr>
            <w:tcW w:w="1335" w:type="dxa"/>
            <w:vAlign w:val="bottom"/>
          </w:tcPr>
          <w:p w14:paraId="407A5A74"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9.79</w:t>
            </w:r>
            <w:r w:rsidRPr="00264652">
              <w:rPr>
                <w:rFonts w:ascii="Times New Roman" w:hAnsi="Times New Roman" w:cs="Times New Roman"/>
                <w:color w:val="000000"/>
                <w:sz w:val="24"/>
                <w:szCs w:val="24"/>
                <w:vertAlign w:val="superscript"/>
              </w:rPr>
              <w:t>b</w:t>
            </w:r>
          </w:p>
        </w:tc>
      </w:tr>
      <w:tr w:rsidR="00FD13CC" w14:paraId="62BD6FC2" w14:textId="77777777" w:rsidTr="00264652">
        <w:trPr>
          <w:trHeight w:val="615"/>
        </w:trPr>
        <w:tc>
          <w:tcPr>
            <w:tcW w:w="701" w:type="dxa"/>
            <w:vAlign w:val="bottom"/>
          </w:tcPr>
          <w:p w14:paraId="09C666A3"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T7</w:t>
            </w:r>
          </w:p>
        </w:tc>
        <w:tc>
          <w:tcPr>
            <w:tcW w:w="2986" w:type="dxa"/>
            <w:vAlign w:val="bottom"/>
          </w:tcPr>
          <w:p w14:paraId="1B5C43F9"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Lantana leaf extract</w:t>
            </w:r>
          </w:p>
        </w:tc>
        <w:tc>
          <w:tcPr>
            <w:tcW w:w="1806" w:type="dxa"/>
            <w:vAlign w:val="bottom"/>
          </w:tcPr>
          <w:p w14:paraId="3DA8693F"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0.05</w:t>
            </w:r>
          </w:p>
        </w:tc>
        <w:tc>
          <w:tcPr>
            <w:tcW w:w="1363" w:type="dxa"/>
            <w:vAlign w:val="bottom"/>
          </w:tcPr>
          <w:p w14:paraId="00DA5BCD"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9.92</w:t>
            </w:r>
            <w:r w:rsidRPr="00264652">
              <w:rPr>
                <w:rFonts w:ascii="Times New Roman" w:hAnsi="Times New Roman" w:cs="Times New Roman"/>
                <w:color w:val="000000"/>
                <w:sz w:val="24"/>
                <w:szCs w:val="24"/>
                <w:vertAlign w:val="superscript"/>
              </w:rPr>
              <w:t>a</w:t>
            </w:r>
          </w:p>
        </w:tc>
        <w:tc>
          <w:tcPr>
            <w:tcW w:w="1499" w:type="dxa"/>
            <w:vAlign w:val="bottom"/>
          </w:tcPr>
          <w:p w14:paraId="540066A4"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10.17</w:t>
            </w:r>
            <w:r w:rsidRPr="00264652">
              <w:rPr>
                <w:rFonts w:ascii="Times New Roman" w:hAnsi="Times New Roman" w:cs="Times New Roman"/>
                <w:color w:val="000000"/>
                <w:sz w:val="24"/>
                <w:szCs w:val="24"/>
                <w:vertAlign w:val="superscript"/>
              </w:rPr>
              <w:t>a</w:t>
            </w:r>
          </w:p>
        </w:tc>
        <w:tc>
          <w:tcPr>
            <w:tcW w:w="1335" w:type="dxa"/>
            <w:vAlign w:val="bottom"/>
          </w:tcPr>
          <w:p w14:paraId="2E6E9100" w14:textId="77777777" w:rsidR="00FD13CC" w:rsidRPr="00264652" w:rsidRDefault="00FD13CC" w:rsidP="00032589">
            <w:pPr>
              <w:jc w:val="center"/>
              <w:rPr>
                <w:rFonts w:ascii="Times New Roman" w:hAnsi="Times New Roman" w:cs="Times New Roman"/>
                <w:color w:val="000000"/>
                <w:sz w:val="24"/>
                <w:szCs w:val="24"/>
                <w:vertAlign w:val="superscript"/>
              </w:rPr>
            </w:pPr>
            <w:r w:rsidRPr="00264652">
              <w:rPr>
                <w:rFonts w:ascii="Times New Roman" w:hAnsi="Times New Roman" w:cs="Times New Roman"/>
                <w:color w:val="000000"/>
                <w:sz w:val="24"/>
                <w:szCs w:val="24"/>
              </w:rPr>
              <w:t>10.04</w:t>
            </w:r>
            <w:r w:rsidRPr="00264652">
              <w:rPr>
                <w:rFonts w:ascii="Times New Roman" w:hAnsi="Times New Roman" w:cs="Times New Roman"/>
                <w:color w:val="000000"/>
                <w:sz w:val="24"/>
                <w:szCs w:val="24"/>
                <w:vertAlign w:val="superscript"/>
              </w:rPr>
              <w:t>b</w:t>
            </w:r>
          </w:p>
        </w:tc>
      </w:tr>
      <w:tr w:rsidR="00FD13CC" w14:paraId="7BC24977" w14:textId="77777777" w:rsidTr="00264652">
        <w:trPr>
          <w:trHeight w:val="588"/>
        </w:trPr>
        <w:tc>
          <w:tcPr>
            <w:tcW w:w="701" w:type="dxa"/>
            <w:vAlign w:val="bottom"/>
          </w:tcPr>
          <w:p w14:paraId="18755F9D"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T8</w:t>
            </w:r>
          </w:p>
        </w:tc>
        <w:tc>
          <w:tcPr>
            <w:tcW w:w="2986" w:type="dxa"/>
            <w:vAlign w:val="bottom"/>
          </w:tcPr>
          <w:p w14:paraId="69E1C05B"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Control</w:t>
            </w:r>
          </w:p>
        </w:tc>
        <w:tc>
          <w:tcPr>
            <w:tcW w:w="1806" w:type="dxa"/>
            <w:vAlign w:val="bottom"/>
          </w:tcPr>
          <w:p w14:paraId="149D575A"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w:t>
            </w:r>
          </w:p>
        </w:tc>
        <w:tc>
          <w:tcPr>
            <w:tcW w:w="1363" w:type="dxa"/>
            <w:vAlign w:val="bottom"/>
          </w:tcPr>
          <w:p w14:paraId="732CC792"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7.17</w:t>
            </w:r>
          </w:p>
        </w:tc>
        <w:tc>
          <w:tcPr>
            <w:tcW w:w="1499" w:type="dxa"/>
            <w:vAlign w:val="bottom"/>
          </w:tcPr>
          <w:p w14:paraId="17F12EDE"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8.00</w:t>
            </w:r>
          </w:p>
        </w:tc>
        <w:tc>
          <w:tcPr>
            <w:tcW w:w="1335" w:type="dxa"/>
            <w:vAlign w:val="bottom"/>
          </w:tcPr>
          <w:p w14:paraId="1A9FB3D2"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7.58</w:t>
            </w:r>
          </w:p>
        </w:tc>
      </w:tr>
      <w:tr w:rsidR="00FD13CC" w14:paraId="4F0D838E" w14:textId="77777777" w:rsidTr="00264652">
        <w:trPr>
          <w:trHeight w:val="615"/>
        </w:trPr>
        <w:tc>
          <w:tcPr>
            <w:tcW w:w="3687" w:type="dxa"/>
            <w:gridSpan w:val="2"/>
          </w:tcPr>
          <w:p w14:paraId="678953B0" w14:textId="77777777" w:rsidR="00FD13CC" w:rsidRPr="00264652" w:rsidRDefault="00FD13CC" w:rsidP="00032589">
            <w:pPr>
              <w:jc w:val="center"/>
              <w:rPr>
                <w:rFonts w:ascii="Times New Roman" w:hAnsi="Times New Roman" w:cs="Times New Roman"/>
                <w:color w:val="000000"/>
                <w:sz w:val="24"/>
                <w:szCs w:val="24"/>
              </w:rPr>
            </w:pPr>
            <w:proofErr w:type="spellStart"/>
            <w:r w:rsidRPr="00264652">
              <w:rPr>
                <w:rFonts w:ascii="Times New Roman" w:hAnsi="Times New Roman" w:cs="Times New Roman"/>
                <w:color w:val="000000"/>
                <w:sz w:val="24"/>
                <w:szCs w:val="24"/>
              </w:rPr>
              <w:t>SEm</w:t>
            </w:r>
            <w:proofErr w:type="spellEnd"/>
            <w:r w:rsidRPr="00264652">
              <w:rPr>
                <w:rFonts w:ascii="Times New Roman" w:hAnsi="Times New Roman" w:cs="Times New Roman"/>
                <w:color w:val="000000"/>
                <w:sz w:val="24"/>
                <w:szCs w:val="24"/>
              </w:rPr>
              <w:t>±</w:t>
            </w:r>
          </w:p>
        </w:tc>
        <w:tc>
          <w:tcPr>
            <w:tcW w:w="1806" w:type="dxa"/>
          </w:tcPr>
          <w:p w14:paraId="1A5C71B7" w14:textId="77777777" w:rsidR="00FD13CC" w:rsidRPr="00264652" w:rsidRDefault="00FD13CC" w:rsidP="00032589">
            <w:pPr>
              <w:jc w:val="center"/>
              <w:rPr>
                <w:sz w:val="24"/>
                <w:szCs w:val="24"/>
              </w:rPr>
            </w:pPr>
          </w:p>
        </w:tc>
        <w:tc>
          <w:tcPr>
            <w:tcW w:w="1363" w:type="dxa"/>
            <w:vAlign w:val="bottom"/>
          </w:tcPr>
          <w:p w14:paraId="678326BC"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0.77</w:t>
            </w:r>
          </w:p>
        </w:tc>
        <w:tc>
          <w:tcPr>
            <w:tcW w:w="1499" w:type="dxa"/>
            <w:vAlign w:val="bottom"/>
          </w:tcPr>
          <w:p w14:paraId="2D71EF69"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0.71</w:t>
            </w:r>
          </w:p>
        </w:tc>
        <w:tc>
          <w:tcPr>
            <w:tcW w:w="1335" w:type="dxa"/>
            <w:vAlign w:val="bottom"/>
          </w:tcPr>
          <w:p w14:paraId="06FA6551"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0.68</w:t>
            </w:r>
          </w:p>
        </w:tc>
      </w:tr>
      <w:tr w:rsidR="00FD13CC" w14:paraId="2EE074D9" w14:textId="77777777" w:rsidTr="00264652">
        <w:trPr>
          <w:trHeight w:val="588"/>
        </w:trPr>
        <w:tc>
          <w:tcPr>
            <w:tcW w:w="3687" w:type="dxa"/>
            <w:gridSpan w:val="2"/>
          </w:tcPr>
          <w:p w14:paraId="547CC217" w14:textId="77777777" w:rsidR="00FD13CC" w:rsidRPr="00264652" w:rsidRDefault="00FD13CC" w:rsidP="00032589">
            <w:pPr>
              <w:jc w:val="center"/>
              <w:rPr>
                <w:rFonts w:ascii="Times New Roman" w:hAnsi="Times New Roman" w:cs="Times New Roman"/>
                <w:color w:val="000000"/>
                <w:sz w:val="24"/>
                <w:szCs w:val="24"/>
              </w:rPr>
            </w:pPr>
            <w:r w:rsidRPr="00264652">
              <w:rPr>
                <w:rFonts w:ascii="Times New Roman" w:hAnsi="Times New Roman" w:cs="Times New Roman"/>
                <w:color w:val="000000"/>
                <w:sz w:val="24"/>
                <w:szCs w:val="24"/>
              </w:rPr>
              <w:t>CD or LSD</w:t>
            </w:r>
          </w:p>
        </w:tc>
        <w:tc>
          <w:tcPr>
            <w:tcW w:w="1806" w:type="dxa"/>
          </w:tcPr>
          <w:p w14:paraId="512ECE96" w14:textId="77777777" w:rsidR="00FD13CC" w:rsidRPr="00264652" w:rsidRDefault="00FD13CC" w:rsidP="00032589">
            <w:pPr>
              <w:jc w:val="center"/>
              <w:rPr>
                <w:sz w:val="24"/>
                <w:szCs w:val="24"/>
              </w:rPr>
            </w:pPr>
          </w:p>
        </w:tc>
        <w:tc>
          <w:tcPr>
            <w:tcW w:w="1363" w:type="dxa"/>
            <w:vAlign w:val="bottom"/>
          </w:tcPr>
          <w:p w14:paraId="0BB82F5B" w14:textId="77777777" w:rsidR="00FD13CC" w:rsidRPr="00264652" w:rsidRDefault="00FD13CC" w:rsidP="00032589">
            <w:pPr>
              <w:jc w:val="center"/>
              <w:rPr>
                <w:rFonts w:ascii="Times New Roman" w:hAnsi="Times New Roman" w:cs="Times New Roman"/>
                <w:b/>
                <w:bCs/>
                <w:color w:val="0F243E"/>
                <w:sz w:val="24"/>
                <w:szCs w:val="24"/>
              </w:rPr>
            </w:pPr>
            <w:r w:rsidRPr="00264652">
              <w:rPr>
                <w:rFonts w:ascii="Times New Roman" w:hAnsi="Times New Roman" w:cs="Times New Roman"/>
                <w:b/>
                <w:bCs/>
                <w:color w:val="0F243E"/>
                <w:sz w:val="24"/>
                <w:szCs w:val="24"/>
              </w:rPr>
              <w:t>2.34</w:t>
            </w:r>
          </w:p>
        </w:tc>
        <w:tc>
          <w:tcPr>
            <w:tcW w:w="1499" w:type="dxa"/>
            <w:vAlign w:val="bottom"/>
          </w:tcPr>
          <w:p w14:paraId="33FD67E3" w14:textId="77777777" w:rsidR="00FD13CC" w:rsidRPr="00264652" w:rsidRDefault="00FD13CC" w:rsidP="00032589">
            <w:pPr>
              <w:jc w:val="center"/>
              <w:rPr>
                <w:rFonts w:ascii="Times New Roman" w:hAnsi="Times New Roman" w:cs="Times New Roman"/>
                <w:b/>
                <w:bCs/>
                <w:color w:val="0F243E"/>
                <w:sz w:val="24"/>
                <w:szCs w:val="24"/>
              </w:rPr>
            </w:pPr>
            <w:r w:rsidRPr="00264652">
              <w:rPr>
                <w:rFonts w:ascii="Times New Roman" w:hAnsi="Times New Roman" w:cs="Times New Roman"/>
                <w:b/>
                <w:bCs/>
                <w:color w:val="0F243E"/>
                <w:sz w:val="24"/>
                <w:szCs w:val="24"/>
              </w:rPr>
              <w:t>2.14</w:t>
            </w:r>
          </w:p>
        </w:tc>
        <w:tc>
          <w:tcPr>
            <w:tcW w:w="1335" w:type="dxa"/>
            <w:vAlign w:val="bottom"/>
          </w:tcPr>
          <w:p w14:paraId="1B87414A" w14:textId="77777777" w:rsidR="00FD13CC" w:rsidRPr="00264652" w:rsidRDefault="00FD13CC" w:rsidP="00032589">
            <w:pPr>
              <w:jc w:val="center"/>
              <w:rPr>
                <w:rFonts w:ascii="Times New Roman" w:hAnsi="Times New Roman" w:cs="Times New Roman"/>
                <w:b/>
                <w:bCs/>
                <w:color w:val="0F243E"/>
                <w:sz w:val="24"/>
                <w:szCs w:val="24"/>
              </w:rPr>
            </w:pPr>
            <w:r w:rsidRPr="00264652">
              <w:rPr>
                <w:rFonts w:ascii="Times New Roman" w:hAnsi="Times New Roman" w:cs="Times New Roman"/>
                <w:b/>
                <w:bCs/>
                <w:color w:val="0F243E"/>
                <w:sz w:val="24"/>
                <w:szCs w:val="24"/>
              </w:rPr>
              <w:t>2.07</w:t>
            </w:r>
          </w:p>
        </w:tc>
      </w:tr>
      <w:tr w:rsidR="00FD13CC" w14:paraId="24674C3D" w14:textId="77777777" w:rsidTr="00264652">
        <w:trPr>
          <w:trHeight w:val="615"/>
        </w:trPr>
        <w:tc>
          <w:tcPr>
            <w:tcW w:w="3687" w:type="dxa"/>
            <w:gridSpan w:val="2"/>
          </w:tcPr>
          <w:p w14:paraId="73EF6ED0"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CV</w:t>
            </w:r>
          </w:p>
        </w:tc>
        <w:tc>
          <w:tcPr>
            <w:tcW w:w="1806" w:type="dxa"/>
          </w:tcPr>
          <w:p w14:paraId="437B146D" w14:textId="77777777" w:rsidR="00FD13CC" w:rsidRPr="00264652" w:rsidRDefault="00FD13CC" w:rsidP="00032589">
            <w:pPr>
              <w:jc w:val="center"/>
              <w:rPr>
                <w:sz w:val="24"/>
                <w:szCs w:val="24"/>
              </w:rPr>
            </w:pPr>
          </w:p>
        </w:tc>
        <w:tc>
          <w:tcPr>
            <w:tcW w:w="1363" w:type="dxa"/>
          </w:tcPr>
          <w:p w14:paraId="63CB84F8"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13.90</w:t>
            </w:r>
          </w:p>
        </w:tc>
        <w:tc>
          <w:tcPr>
            <w:tcW w:w="1499" w:type="dxa"/>
          </w:tcPr>
          <w:p w14:paraId="11B9031A"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11.90</w:t>
            </w:r>
          </w:p>
        </w:tc>
        <w:tc>
          <w:tcPr>
            <w:tcW w:w="1335" w:type="dxa"/>
          </w:tcPr>
          <w:p w14:paraId="01B8AA3B" w14:textId="77777777" w:rsidR="00FD13CC" w:rsidRPr="00264652" w:rsidRDefault="00FD13CC" w:rsidP="00032589">
            <w:pPr>
              <w:jc w:val="center"/>
              <w:rPr>
                <w:rFonts w:ascii="Times New Roman" w:hAnsi="Times New Roman" w:cs="Times New Roman"/>
                <w:sz w:val="24"/>
                <w:szCs w:val="24"/>
              </w:rPr>
            </w:pPr>
            <w:r w:rsidRPr="00264652">
              <w:rPr>
                <w:rFonts w:ascii="Times New Roman" w:hAnsi="Times New Roman" w:cs="Times New Roman"/>
                <w:sz w:val="24"/>
                <w:szCs w:val="24"/>
              </w:rPr>
              <w:t>11.90</w:t>
            </w:r>
          </w:p>
        </w:tc>
      </w:tr>
    </w:tbl>
    <w:p w14:paraId="516D1C28" w14:textId="77777777" w:rsidR="0067089B" w:rsidRDefault="0067089B" w:rsidP="007C6C9C">
      <w:pPr>
        <w:spacing w:line="360" w:lineRule="auto"/>
        <w:jc w:val="both"/>
        <w:rPr>
          <w:rFonts w:ascii="Times New Roman" w:hAnsi="Times New Roman" w:cs="Times New Roman"/>
          <w:b/>
          <w:bCs/>
          <w:sz w:val="28"/>
          <w:szCs w:val="28"/>
        </w:rPr>
      </w:pPr>
    </w:p>
    <w:p w14:paraId="1E9993D5" w14:textId="77777777" w:rsidR="0067089B" w:rsidRDefault="0067089B" w:rsidP="007C6C9C">
      <w:pPr>
        <w:spacing w:line="360" w:lineRule="auto"/>
        <w:jc w:val="both"/>
        <w:rPr>
          <w:rFonts w:ascii="Times New Roman" w:hAnsi="Times New Roman" w:cs="Times New Roman"/>
          <w:b/>
          <w:bCs/>
          <w:sz w:val="28"/>
          <w:szCs w:val="28"/>
        </w:rPr>
      </w:pPr>
    </w:p>
    <w:p w14:paraId="2F514FF7" w14:textId="77777777" w:rsidR="0067089B" w:rsidRDefault="0067089B" w:rsidP="007C6C9C">
      <w:pPr>
        <w:spacing w:line="360" w:lineRule="auto"/>
        <w:jc w:val="both"/>
        <w:rPr>
          <w:rFonts w:ascii="Times New Roman" w:hAnsi="Times New Roman" w:cs="Times New Roman"/>
          <w:b/>
          <w:bCs/>
          <w:sz w:val="28"/>
          <w:szCs w:val="28"/>
        </w:rPr>
      </w:pPr>
    </w:p>
    <w:p w14:paraId="7F04C791" w14:textId="77777777" w:rsidR="0067089B" w:rsidRDefault="0067089B" w:rsidP="007C6C9C">
      <w:pPr>
        <w:spacing w:line="360" w:lineRule="auto"/>
        <w:jc w:val="both"/>
        <w:rPr>
          <w:rFonts w:ascii="Times New Roman" w:hAnsi="Times New Roman" w:cs="Times New Roman"/>
          <w:b/>
          <w:bCs/>
          <w:sz w:val="28"/>
          <w:szCs w:val="28"/>
        </w:rPr>
      </w:pPr>
    </w:p>
    <w:p w14:paraId="56CBD4AA" w14:textId="77777777" w:rsidR="0067089B" w:rsidRDefault="0067089B" w:rsidP="007C6C9C">
      <w:pPr>
        <w:spacing w:line="360" w:lineRule="auto"/>
        <w:jc w:val="both"/>
        <w:rPr>
          <w:rFonts w:ascii="Times New Roman" w:hAnsi="Times New Roman" w:cs="Times New Roman"/>
          <w:b/>
          <w:bCs/>
          <w:sz w:val="28"/>
          <w:szCs w:val="28"/>
        </w:rPr>
      </w:pPr>
    </w:p>
    <w:p w14:paraId="74C467B3" w14:textId="77777777" w:rsidR="0067089B" w:rsidRDefault="0067089B" w:rsidP="007C6C9C">
      <w:pPr>
        <w:spacing w:line="360" w:lineRule="auto"/>
        <w:jc w:val="both"/>
        <w:rPr>
          <w:rFonts w:ascii="Times New Roman" w:hAnsi="Times New Roman" w:cs="Times New Roman"/>
          <w:b/>
          <w:bCs/>
          <w:sz w:val="28"/>
          <w:szCs w:val="28"/>
        </w:rPr>
      </w:pPr>
    </w:p>
    <w:p w14:paraId="6A0AE493" w14:textId="77777777" w:rsidR="0067089B" w:rsidRDefault="0067089B" w:rsidP="007C6C9C">
      <w:pPr>
        <w:spacing w:line="360" w:lineRule="auto"/>
        <w:jc w:val="both"/>
        <w:rPr>
          <w:rFonts w:ascii="Times New Roman" w:hAnsi="Times New Roman" w:cs="Times New Roman"/>
          <w:b/>
          <w:bCs/>
          <w:sz w:val="28"/>
          <w:szCs w:val="28"/>
        </w:rPr>
      </w:pPr>
    </w:p>
    <w:p w14:paraId="0F1CA546" w14:textId="77777777" w:rsidR="0067089B" w:rsidRDefault="0067089B" w:rsidP="007C6C9C">
      <w:pPr>
        <w:spacing w:line="360" w:lineRule="auto"/>
        <w:jc w:val="both"/>
        <w:rPr>
          <w:rFonts w:ascii="Times New Roman" w:hAnsi="Times New Roman" w:cs="Times New Roman"/>
          <w:b/>
          <w:bCs/>
          <w:sz w:val="28"/>
          <w:szCs w:val="28"/>
        </w:rPr>
      </w:pPr>
    </w:p>
    <w:p w14:paraId="3D4FE467" w14:textId="77777777" w:rsidR="00CB77AB" w:rsidRDefault="00CB77AB" w:rsidP="007C6C9C">
      <w:pPr>
        <w:spacing w:line="360" w:lineRule="auto"/>
        <w:jc w:val="both"/>
        <w:rPr>
          <w:rFonts w:ascii="Times New Roman" w:hAnsi="Times New Roman" w:cs="Times New Roman"/>
          <w:b/>
          <w:bCs/>
          <w:sz w:val="28"/>
          <w:szCs w:val="28"/>
        </w:rPr>
        <w:sectPr w:rsidR="00CB77AB" w:rsidSect="00F769BF">
          <w:pgSz w:w="12240" w:h="15840"/>
          <w:pgMar w:top="1440" w:right="1440" w:bottom="1440" w:left="1440" w:header="708" w:footer="708" w:gutter="0"/>
          <w:cols w:space="708"/>
          <w:docGrid w:linePitch="360"/>
        </w:sectPr>
      </w:pPr>
    </w:p>
    <w:p w14:paraId="3ADDA567" w14:textId="656E1049" w:rsidR="00102654" w:rsidRDefault="00102654" w:rsidP="00102654">
      <w:pPr>
        <w:tabs>
          <w:tab w:val="left" w:pos="709"/>
        </w:tabs>
        <w:spacing w:after="0" w:line="360" w:lineRule="auto"/>
        <w:jc w:val="both"/>
        <w:rPr>
          <w:rFonts w:ascii="Times New Roman" w:hAnsi="Times New Roman" w:cs="Times New Roman"/>
          <w:b/>
        </w:rPr>
      </w:pPr>
      <w:r>
        <w:rPr>
          <w:rFonts w:ascii="Times New Roman" w:eastAsia="Times New Roman" w:hAnsi="Times New Roman" w:cs="Times New Roman"/>
          <w:b/>
          <w:lang w:eastAsia="en-IN"/>
        </w:rPr>
        <w:lastRenderedPageBreak/>
        <w:t>Table</w:t>
      </w:r>
      <w:r w:rsidR="000A23DD">
        <w:rPr>
          <w:rFonts w:ascii="Times New Roman" w:eastAsia="Times New Roman" w:hAnsi="Times New Roman" w:cs="Times New Roman"/>
          <w:b/>
          <w:lang w:eastAsia="en-IN"/>
        </w:rPr>
        <w:t xml:space="preserve"> </w:t>
      </w:r>
      <w:r w:rsidR="003E48C1">
        <w:rPr>
          <w:rFonts w:ascii="Times New Roman" w:eastAsia="Times New Roman" w:hAnsi="Times New Roman" w:cs="Times New Roman"/>
          <w:b/>
          <w:lang w:eastAsia="en-IN"/>
        </w:rPr>
        <w:t>7</w:t>
      </w:r>
      <w:r w:rsidR="000A23DD">
        <w:rPr>
          <w:rFonts w:ascii="Times New Roman" w:eastAsia="Times New Roman" w:hAnsi="Times New Roman" w:cs="Times New Roman"/>
          <w:b/>
          <w:lang w:eastAsia="en-IN"/>
        </w:rPr>
        <w:t xml:space="preserve"> </w:t>
      </w:r>
      <w:r w:rsidR="00C6031C">
        <w:rPr>
          <w:rFonts w:ascii="Times New Roman" w:hAnsi="Times New Roman" w:cs="Times New Roman"/>
          <w:b/>
        </w:rPr>
        <w:t xml:space="preserve">Incremental Cost </w:t>
      </w:r>
      <w:r w:rsidRPr="00A71B9C">
        <w:rPr>
          <w:rFonts w:ascii="Times New Roman" w:hAnsi="Times New Roman" w:cs="Times New Roman"/>
          <w:b/>
        </w:rPr>
        <w:t>Ben</w:t>
      </w:r>
      <w:r w:rsidR="00C6031C">
        <w:rPr>
          <w:rFonts w:ascii="Times New Roman" w:hAnsi="Times New Roman" w:cs="Times New Roman"/>
          <w:b/>
        </w:rPr>
        <w:t>e</w:t>
      </w:r>
      <w:r w:rsidRPr="00A71B9C">
        <w:rPr>
          <w:rFonts w:ascii="Times New Roman" w:hAnsi="Times New Roman" w:cs="Times New Roman"/>
          <w:b/>
        </w:rPr>
        <w:t>fit</w:t>
      </w:r>
      <w:r w:rsidR="006F2A08">
        <w:rPr>
          <w:rFonts w:ascii="Times New Roman" w:hAnsi="Times New Roman" w:cs="Times New Roman"/>
          <w:b/>
        </w:rPr>
        <w:t xml:space="preserve"> </w:t>
      </w:r>
      <w:r w:rsidRPr="00A71B9C">
        <w:rPr>
          <w:rFonts w:ascii="Times New Roman" w:hAnsi="Times New Roman" w:cs="Times New Roman"/>
          <w:b/>
        </w:rPr>
        <w:t xml:space="preserve">ratio of some selected </w:t>
      </w:r>
      <w:r>
        <w:rPr>
          <w:rFonts w:ascii="Times New Roman" w:hAnsi="Times New Roman" w:cs="Times New Roman"/>
          <w:b/>
        </w:rPr>
        <w:t>compounds</w:t>
      </w:r>
      <w:r w:rsidRPr="00A71B9C">
        <w:rPr>
          <w:rFonts w:ascii="Times New Roman" w:hAnsi="Times New Roman" w:cs="Times New Roman"/>
          <w:b/>
        </w:rPr>
        <w:t xml:space="preserve"> against </w:t>
      </w:r>
      <w:r>
        <w:rPr>
          <w:rFonts w:ascii="Times New Roman" w:hAnsi="Times New Roman" w:cs="Times New Roman"/>
          <w:b/>
        </w:rPr>
        <w:t xml:space="preserve">Mustard Aphid </w:t>
      </w:r>
      <w:r w:rsidR="00CA2D18">
        <w:rPr>
          <w:rFonts w:ascii="Times New Roman" w:hAnsi="Times New Roman" w:cs="Times New Roman"/>
          <w:b/>
        </w:rPr>
        <w:t xml:space="preserve">during </w:t>
      </w:r>
      <w:r>
        <w:rPr>
          <w:rFonts w:ascii="Times New Roman" w:hAnsi="Times New Roman" w:cs="Times New Roman"/>
          <w:b/>
        </w:rPr>
        <w:t>2023-24</w:t>
      </w:r>
    </w:p>
    <w:tbl>
      <w:tblPr>
        <w:tblStyle w:val="TableGrid"/>
        <w:tblW w:w="15115" w:type="dxa"/>
        <w:tblInd w:w="-856" w:type="dxa"/>
        <w:tblLayout w:type="fixed"/>
        <w:tblLook w:val="04A0" w:firstRow="1" w:lastRow="0" w:firstColumn="1" w:lastColumn="0" w:noHBand="0" w:noVBand="1"/>
      </w:tblPr>
      <w:tblGrid>
        <w:gridCol w:w="732"/>
        <w:gridCol w:w="2105"/>
        <w:gridCol w:w="1262"/>
        <w:gridCol w:w="1317"/>
        <w:gridCol w:w="731"/>
        <w:gridCol w:w="941"/>
        <w:gridCol w:w="1418"/>
        <w:gridCol w:w="850"/>
        <w:gridCol w:w="1134"/>
        <w:gridCol w:w="993"/>
        <w:gridCol w:w="850"/>
        <w:gridCol w:w="992"/>
        <w:gridCol w:w="985"/>
        <w:gridCol w:w="805"/>
      </w:tblGrid>
      <w:tr w:rsidR="00E168C1" w14:paraId="1ACDCAA8" w14:textId="77777777" w:rsidTr="00B14A19">
        <w:trPr>
          <w:trHeight w:val="1587"/>
        </w:trPr>
        <w:tc>
          <w:tcPr>
            <w:tcW w:w="732" w:type="dxa"/>
          </w:tcPr>
          <w:p w14:paraId="0712A438" w14:textId="4218CD79" w:rsidR="00183574" w:rsidRPr="00495F0D" w:rsidRDefault="00183574"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S. No.</w:t>
            </w:r>
          </w:p>
        </w:tc>
        <w:tc>
          <w:tcPr>
            <w:tcW w:w="2105" w:type="dxa"/>
          </w:tcPr>
          <w:p w14:paraId="7132A2C0" w14:textId="5ACE8950" w:rsidR="00183574" w:rsidRPr="00495F0D" w:rsidRDefault="00183574"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Treatment</w:t>
            </w:r>
          </w:p>
        </w:tc>
        <w:tc>
          <w:tcPr>
            <w:tcW w:w="1262" w:type="dxa"/>
          </w:tcPr>
          <w:p w14:paraId="3E9A989C" w14:textId="216E5723" w:rsidR="00183574" w:rsidRPr="00495F0D" w:rsidRDefault="00724294"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Dose</w:t>
            </w:r>
          </w:p>
        </w:tc>
        <w:tc>
          <w:tcPr>
            <w:tcW w:w="1317" w:type="dxa"/>
          </w:tcPr>
          <w:p w14:paraId="4BDD7210" w14:textId="50EEEA46" w:rsidR="00183574" w:rsidRPr="00495F0D" w:rsidRDefault="00724294"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 xml:space="preserve">Quantity of compound </w:t>
            </w:r>
            <w:r w:rsidR="00D01579" w:rsidRPr="00495F0D">
              <w:rPr>
                <w:rFonts w:ascii="Times New Roman" w:hAnsi="Times New Roman" w:cs="Times New Roman"/>
                <w:b/>
                <w:sz w:val="20"/>
                <w:szCs w:val="20"/>
              </w:rPr>
              <w:t>(</w:t>
            </w:r>
            <w:r w:rsidRPr="00495F0D">
              <w:rPr>
                <w:rFonts w:ascii="Times New Roman" w:hAnsi="Times New Roman" w:cs="Times New Roman"/>
                <w:b/>
                <w:sz w:val="20"/>
                <w:szCs w:val="20"/>
              </w:rPr>
              <w:t>Kg/ha</w:t>
            </w:r>
            <w:r w:rsidR="00D01579" w:rsidRPr="00495F0D">
              <w:rPr>
                <w:rFonts w:ascii="Times New Roman" w:hAnsi="Times New Roman" w:cs="Times New Roman"/>
                <w:b/>
                <w:sz w:val="20"/>
                <w:szCs w:val="20"/>
              </w:rPr>
              <w:t>)</w:t>
            </w:r>
          </w:p>
        </w:tc>
        <w:tc>
          <w:tcPr>
            <w:tcW w:w="731" w:type="dxa"/>
          </w:tcPr>
          <w:p w14:paraId="723BD0E8" w14:textId="77777777" w:rsidR="00183574" w:rsidRPr="00495F0D" w:rsidRDefault="00183574" w:rsidP="00B14A19">
            <w:pPr>
              <w:tabs>
                <w:tab w:val="left" w:pos="709"/>
              </w:tabs>
              <w:spacing w:line="360" w:lineRule="auto"/>
              <w:jc w:val="center"/>
              <w:rPr>
                <w:rFonts w:ascii="Times New Roman" w:hAnsi="Times New Roman" w:cs="Times New Roman"/>
                <w:b/>
                <w:sz w:val="20"/>
                <w:szCs w:val="20"/>
              </w:rPr>
            </w:pPr>
          </w:p>
          <w:p w14:paraId="096D9E0B" w14:textId="4CCCDFB0" w:rsidR="00724294" w:rsidRPr="00495F0D" w:rsidRDefault="005D1C81" w:rsidP="00B14A19">
            <w:pPr>
              <w:tabs>
                <w:tab w:val="left" w:pos="709"/>
              </w:tabs>
              <w:jc w:val="center"/>
              <w:rPr>
                <w:rFonts w:ascii="Times New Roman" w:hAnsi="Times New Roman" w:cs="Times New Roman"/>
                <w:b/>
                <w:sz w:val="20"/>
                <w:szCs w:val="20"/>
              </w:rPr>
            </w:pPr>
            <w:r w:rsidRPr="00495F0D">
              <w:rPr>
                <w:rFonts w:ascii="Times New Roman" w:hAnsi="Times New Roman" w:cs="Times New Roman"/>
                <w:b/>
                <w:sz w:val="20"/>
                <w:szCs w:val="20"/>
              </w:rPr>
              <w:t>Cost of one spray</w:t>
            </w:r>
          </w:p>
        </w:tc>
        <w:tc>
          <w:tcPr>
            <w:tcW w:w="941" w:type="dxa"/>
          </w:tcPr>
          <w:p w14:paraId="0EAC2D72" w14:textId="77777777" w:rsidR="00183574" w:rsidRPr="00495F0D" w:rsidRDefault="00183574" w:rsidP="00B14A19">
            <w:pPr>
              <w:tabs>
                <w:tab w:val="left" w:pos="709"/>
              </w:tabs>
              <w:spacing w:line="360" w:lineRule="auto"/>
              <w:jc w:val="center"/>
              <w:rPr>
                <w:rFonts w:ascii="Times New Roman" w:hAnsi="Times New Roman" w:cs="Times New Roman"/>
                <w:b/>
                <w:sz w:val="20"/>
                <w:szCs w:val="20"/>
              </w:rPr>
            </w:pPr>
          </w:p>
          <w:p w14:paraId="4D54B163" w14:textId="146E62B6" w:rsidR="001B6D62" w:rsidRPr="00495F0D" w:rsidRDefault="001B6D62" w:rsidP="00B14A19">
            <w:pPr>
              <w:jc w:val="center"/>
              <w:rPr>
                <w:rFonts w:ascii="Times New Roman" w:hAnsi="Times New Roman" w:cs="Times New Roman"/>
                <w:b/>
                <w:sz w:val="20"/>
                <w:szCs w:val="20"/>
              </w:rPr>
            </w:pPr>
            <w:proofErr w:type="spellStart"/>
            <w:r w:rsidRPr="00495F0D">
              <w:rPr>
                <w:rFonts w:ascii="Times New Roman" w:hAnsi="Times New Roman" w:cs="Times New Roman"/>
                <w:b/>
                <w:sz w:val="20"/>
                <w:szCs w:val="20"/>
              </w:rPr>
              <w:t>Labour</w:t>
            </w:r>
            <w:proofErr w:type="spellEnd"/>
            <w:r w:rsidRPr="00495F0D">
              <w:rPr>
                <w:rFonts w:ascii="Times New Roman" w:hAnsi="Times New Roman" w:cs="Times New Roman"/>
                <w:b/>
                <w:sz w:val="20"/>
                <w:szCs w:val="20"/>
              </w:rPr>
              <w:t xml:space="preserve"> charge</w:t>
            </w:r>
          </w:p>
        </w:tc>
        <w:tc>
          <w:tcPr>
            <w:tcW w:w="1418" w:type="dxa"/>
          </w:tcPr>
          <w:p w14:paraId="4525EEF1" w14:textId="3DABF921"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Machine charge/spray</w:t>
            </w:r>
          </w:p>
        </w:tc>
        <w:tc>
          <w:tcPr>
            <w:tcW w:w="850" w:type="dxa"/>
          </w:tcPr>
          <w:p w14:paraId="5B4C746F" w14:textId="7C97C5FB"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No. of sprays</w:t>
            </w:r>
          </w:p>
        </w:tc>
        <w:tc>
          <w:tcPr>
            <w:tcW w:w="1134" w:type="dxa"/>
          </w:tcPr>
          <w:p w14:paraId="27EBDD9D" w14:textId="77777777"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Total cost of treatment</w:t>
            </w:r>
          </w:p>
          <w:p w14:paraId="1F1B9AD8" w14:textId="2293E034" w:rsidR="00D758A4" w:rsidRPr="00495F0D" w:rsidRDefault="00D758A4" w:rsidP="00B14A19">
            <w:pPr>
              <w:jc w:val="center"/>
              <w:rPr>
                <w:rFonts w:ascii="Times New Roman" w:hAnsi="Times New Roman" w:cs="Times New Roman"/>
                <w:b/>
                <w:bCs/>
                <w:sz w:val="20"/>
                <w:szCs w:val="20"/>
              </w:rPr>
            </w:pPr>
            <w:r w:rsidRPr="00495F0D">
              <w:rPr>
                <w:rFonts w:ascii="Times New Roman" w:hAnsi="Times New Roman" w:cs="Times New Roman"/>
                <w:b/>
                <w:bCs/>
                <w:sz w:val="20"/>
                <w:szCs w:val="20"/>
              </w:rPr>
              <w:t>(Rs/ha)</w:t>
            </w:r>
          </w:p>
        </w:tc>
        <w:tc>
          <w:tcPr>
            <w:tcW w:w="993" w:type="dxa"/>
          </w:tcPr>
          <w:p w14:paraId="05334B98" w14:textId="77777777"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Grain Yield</w:t>
            </w:r>
          </w:p>
          <w:p w14:paraId="0110261E" w14:textId="38E8D63A" w:rsidR="001B6D62"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(q/ha)</w:t>
            </w:r>
          </w:p>
        </w:tc>
        <w:tc>
          <w:tcPr>
            <w:tcW w:w="850" w:type="dxa"/>
          </w:tcPr>
          <w:p w14:paraId="6458384A" w14:textId="77777777" w:rsidR="00183574" w:rsidRPr="00495F0D" w:rsidRDefault="00183574" w:rsidP="00B14A19">
            <w:pPr>
              <w:tabs>
                <w:tab w:val="left" w:pos="709"/>
              </w:tabs>
              <w:spacing w:line="360" w:lineRule="auto"/>
              <w:jc w:val="center"/>
              <w:rPr>
                <w:rFonts w:ascii="Times New Roman" w:hAnsi="Times New Roman" w:cs="Times New Roman"/>
                <w:b/>
                <w:sz w:val="20"/>
                <w:szCs w:val="20"/>
              </w:rPr>
            </w:pPr>
          </w:p>
          <w:p w14:paraId="49BCBFE8" w14:textId="77777777" w:rsidR="001B6D62" w:rsidRPr="00495F0D" w:rsidRDefault="001B6D62" w:rsidP="00B14A19">
            <w:pPr>
              <w:jc w:val="center"/>
              <w:rPr>
                <w:rFonts w:ascii="Times New Roman" w:hAnsi="Times New Roman" w:cs="Times New Roman"/>
                <w:b/>
                <w:sz w:val="20"/>
                <w:szCs w:val="20"/>
              </w:rPr>
            </w:pPr>
            <w:r w:rsidRPr="00495F0D">
              <w:rPr>
                <w:rFonts w:ascii="Times New Roman" w:hAnsi="Times New Roman" w:cs="Times New Roman"/>
                <w:b/>
                <w:sz w:val="20"/>
                <w:szCs w:val="20"/>
              </w:rPr>
              <w:t>Saved Yield</w:t>
            </w:r>
          </w:p>
          <w:p w14:paraId="6392F19D" w14:textId="691B0B75" w:rsidR="00E2774B" w:rsidRPr="00495F0D" w:rsidRDefault="00E2774B" w:rsidP="00B14A19">
            <w:pPr>
              <w:jc w:val="center"/>
              <w:rPr>
                <w:rFonts w:ascii="Times New Roman" w:hAnsi="Times New Roman" w:cs="Times New Roman"/>
                <w:sz w:val="20"/>
                <w:szCs w:val="20"/>
              </w:rPr>
            </w:pPr>
            <w:r w:rsidRPr="00495F0D">
              <w:rPr>
                <w:rFonts w:ascii="Times New Roman" w:hAnsi="Times New Roman" w:cs="Times New Roman"/>
                <w:b/>
                <w:sz w:val="20"/>
                <w:szCs w:val="20"/>
              </w:rPr>
              <w:t>(q/ha)</w:t>
            </w:r>
          </w:p>
        </w:tc>
        <w:tc>
          <w:tcPr>
            <w:tcW w:w="992" w:type="dxa"/>
          </w:tcPr>
          <w:p w14:paraId="28DBAED4" w14:textId="77777777" w:rsidR="001B6D62" w:rsidRPr="00495F0D" w:rsidRDefault="001B6D62" w:rsidP="00B14A19">
            <w:pPr>
              <w:jc w:val="center"/>
              <w:rPr>
                <w:rFonts w:ascii="Times New Roman" w:hAnsi="Times New Roman" w:cs="Times New Roman"/>
                <w:b/>
                <w:sz w:val="20"/>
                <w:szCs w:val="20"/>
              </w:rPr>
            </w:pPr>
          </w:p>
          <w:p w14:paraId="2EF26620" w14:textId="77777777" w:rsidR="001B6D62" w:rsidRPr="00495F0D" w:rsidRDefault="001B6D62" w:rsidP="00B14A19">
            <w:pPr>
              <w:jc w:val="center"/>
              <w:rPr>
                <w:rFonts w:ascii="Times New Roman" w:hAnsi="Times New Roman" w:cs="Times New Roman"/>
                <w:b/>
                <w:sz w:val="20"/>
                <w:szCs w:val="20"/>
              </w:rPr>
            </w:pPr>
            <w:r w:rsidRPr="00495F0D">
              <w:rPr>
                <w:rFonts w:ascii="Times New Roman" w:hAnsi="Times New Roman" w:cs="Times New Roman"/>
                <w:b/>
                <w:sz w:val="20"/>
                <w:szCs w:val="20"/>
              </w:rPr>
              <w:t>Value of Yield</w:t>
            </w:r>
          </w:p>
          <w:p w14:paraId="174BEE07" w14:textId="1203D8EB" w:rsidR="00E2774B" w:rsidRPr="00495F0D" w:rsidRDefault="00E2774B" w:rsidP="00B14A19">
            <w:pPr>
              <w:jc w:val="center"/>
              <w:rPr>
                <w:rFonts w:ascii="Times New Roman" w:hAnsi="Times New Roman" w:cs="Times New Roman"/>
                <w:sz w:val="20"/>
                <w:szCs w:val="20"/>
              </w:rPr>
            </w:pPr>
            <w:r w:rsidRPr="00495F0D">
              <w:rPr>
                <w:rFonts w:ascii="Times New Roman" w:hAnsi="Times New Roman" w:cs="Times New Roman"/>
                <w:b/>
                <w:sz w:val="20"/>
                <w:szCs w:val="20"/>
              </w:rPr>
              <w:t>(</w:t>
            </w:r>
            <w:r w:rsidR="00D54C14">
              <w:rPr>
                <w:rFonts w:ascii="Times New Roman" w:hAnsi="Times New Roman" w:cs="Times New Roman"/>
                <w:b/>
                <w:sz w:val="20"/>
                <w:szCs w:val="20"/>
              </w:rPr>
              <w:t>Rs</w:t>
            </w:r>
            <w:r w:rsidRPr="00495F0D">
              <w:rPr>
                <w:rFonts w:ascii="Times New Roman" w:hAnsi="Times New Roman" w:cs="Times New Roman"/>
                <w:b/>
                <w:sz w:val="20"/>
                <w:szCs w:val="20"/>
              </w:rPr>
              <w:t>/ha)</w:t>
            </w:r>
          </w:p>
        </w:tc>
        <w:tc>
          <w:tcPr>
            <w:tcW w:w="985" w:type="dxa"/>
          </w:tcPr>
          <w:p w14:paraId="5020B91B" w14:textId="77777777" w:rsidR="001B6D62" w:rsidRPr="00495F0D" w:rsidRDefault="001B6D62" w:rsidP="00B14A19">
            <w:pPr>
              <w:jc w:val="center"/>
              <w:rPr>
                <w:rFonts w:ascii="Times New Roman" w:hAnsi="Times New Roman" w:cs="Times New Roman"/>
                <w:b/>
                <w:sz w:val="20"/>
                <w:szCs w:val="20"/>
              </w:rPr>
            </w:pPr>
          </w:p>
          <w:p w14:paraId="578AA4D8" w14:textId="77777777" w:rsidR="001B6D62" w:rsidRPr="00495F0D" w:rsidRDefault="001B6D62" w:rsidP="00B14A19">
            <w:pPr>
              <w:jc w:val="center"/>
              <w:rPr>
                <w:rFonts w:ascii="Times New Roman" w:hAnsi="Times New Roman" w:cs="Times New Roman"/>
                <w:b/>
                <w:sz w:val="20"/>
                <w:szCs w:val="20"/>
              </w:rPr>
            </w:pPr>
            <w:r w:rsidRPr="00495F0D">
              <w:rPr>
                <w:rFonts w:ascii="Times New Roman" w:hAnsi="Times New Roman" w:cs="Times New Roman"/>
                <w:b/>
                <w:sz w:val="20"/>
                <w:szCs w:val="20"/>
              </w:rPr>
              <w:t>Net return</w:t>
            </w:r>
          </w:p>
          <w:p w14:paraId="56F74740" w14:textId="7CE2CC9B" w:rsidR="00901392" w:rsidRPr="00495F0D" w:rsidRDefault="00901392" w:rsidP="00B14A19">
            <w:pPr>
              <w:jc w:val="center"/>
              <w:rPr>
                <w:rFonts w:ascii="Times New Roman" w:hAnsi="Times New Roman" w:cs="Times New Roman"/>
                <w:b/>
                <w:sz w:val="20"/>
                <w:szCs w:val="20"/>
              </w:rPr>
            </w:pPr>
            <w:r w:rsidRPr="00495F0D">
              <w:rPr>
                <w:rFonts w:ascii="Times New Roman" w:hAnsi="Times New Roman" w:cs="Times New Roman"/>
                <w:b/>
                <w:bCs/>
                <w:sz w:val="20"/>
                <w:szCs w:val="20"/>
              </w:rPr>
              <w:t>(Rs/ha)</w:t>
            </w:r>
          </w:p>
        </w:tc>
        <w:tc>
          <w:tcPr>
            <w:tcW w:w="805" w:type="dxa"/>
          </w:tcPr>
          <w:p w14:paraId="677551BE" w14:textId="0DD4F584" w:rsidR="00183574" w:rsidRPr="00495F0D" w:rsidRDefault="001B6D62" w:rsidP="00B14A19">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ICB Ratio</w:t>
            </w:r>
          </w:p>
        </w:tc>
      </w:tr>
      <w:tr w:rsidR="00B14A19" w14:paraId="749CE36F" w14:textId="77777777" w:rsidTr="00B14A19">
        <w:trPr>
          <w:trHeight w:val="472"/>
        </w:trPr>
        <w:tc>
          <w:tcPr>
            <w:tcW w:w="732" w:type="dxa"/>
          </w:tcPr>
          <w:p w14:paraId="63E44055" w14:textId="64A65D3A"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1</w:t>
            </w:r>
          </w:p>
        </w:tc>
        <w:tc>
          <w:tcPr>
            <w:tcW w:w="2105" w:type="dxa"/>
          </w:tcPr>
          <w:p w14:paraId="4684EAA6" w14:textId="1DD61A14" w:rsidR="0019172B" w:rsidRPr="00176708" w:rsidRDefault="0019172B" w:rsidP="00B14A19">
            <w:pPr>
              <w:tabs>
                <w:tab w:val="left" w:pos="709"/>
              </w:tabs>
              <w:spacing w:line="360" w:lineRule="auto"/>
              <w:jc w:val="center"/>
              <w:rPr>
                <w:rFonts w:ascii="Times New Roman" w:hAnsi="Times New Roman" w:cs="Times New Roman"/>
                <w:bCs/>
                <w:i/>
                <w:iCs/>
                <w:sz w:val="20"/>
                <w:szCs w:val="20"/>
              </w:rPr>
            </w:pPr>
            <w:r w:rsidRPr="00176708">
              <w:rPr>
                <w:rFonts w:ascii="Times New Roman" w:hAnsi="Times New Roman" w:cs="Times New Roman"/>
                <w:bCs/>
                <w:i/>
                <w:iCs/>
                <w:sz w:val="20"/>
                <w:szCs w:val="20"/>
              </w:rPr>
              <w:t>Beauveria bassiana</w:t>
            </w:r>
          </w:p>
        </w:tc>
        <w:tc>
          <w:tcPr>
            <w:tcW w:w="1262" w:type="dxa"/>
          </w:tcPr>
          <w:p w14:paraId="742AC01D" w14:textId="154E05D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27190243" w14:textId="68F9991D"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w:t>
            </w:r>
          </w:p>
        </w:tc>
        <w:tc>
          <w:tcPr>
            <w:tcW w:w="731" w:type="dxa"/>
          </w:tcPr>
          <w:p w14:paraId="05788335" w14:textId="7BB48E0B"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996</w:t>
            </w:r>
          </w:p>
        </w:tc>
        <w:tc>
          <w:tcPr>
            <w:tcW w:w="941" w:type="dxa"/>
          </w:tcPr>
          <w:p w14:paraId="7B4E4AF0" w14:textId="78F4280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059DCC5B" w14:textId="7FB60F26"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11B57995" w14:textId="739C29F4"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7A05F748" w14:textId="3BD4370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2874</w:t>
            </w:r>
          </w:p>
        </w:tc>
        <w:tc>
          <w:tcPr>
            <w:tcW w:w="993" w:type="dxa"/>
          </w:tcPr>
          <w:p w14:paraId="51EC8129" w14:textId="2C8591FF"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10.17</w:t>
            </w:r>
          </w:p>
        </w:tc>
        <w:tc>
          <w:tcPr>
            <w:tcW w:w="850" w:type="dxa"/>
          </w:tcPr>
          <w:p w14:paraId="7923F368" w14:textId="58E70FD5"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3.00</w:t>
            </w:r>
          </w:p>
        </w:tc>
        <w:tc>
          <w:tcPr>
            <w:tcW w:w="992" w:type="dxa"/>
          </w:tcPr>
          <w:p w14:paraId="733DE419" w14:textId="754E874E" w:rsidR="0019172B" w:rsidRPr="00176708" w:rsidRDefault="0085047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57441.67</w:t>
            </w:r>
          </w:p>
        </w:tc>
        <w:tc>
          <w:tcPr>
            <w:tcW w:w="985" w:type="dxa"/>
          </w:tcPr>
          <w:p w14:paraId="28649516" w14:textId="4A53D9E8"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16950</w:t>
            </w:r>
          </w:p>
        </w:tc>
        <w:tc>
          <w:tcPr>
            <w:tcW w:w="805" w:type="dxa"/>
          </w:tcPr>
          <w:p w14:paraId="35B8262A" w14:textId="34A61BC7"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1:5.89</w:t>
            </w:r>
          </w:p>
        </w:tc>
      </w:tr>
      <w:tr w:rsidR="00B14A19" w14:paraId="7ACC7152" w14:textId="77777777" w:rsidTr="00B14A19">
        <w:trPr>
          <w:trHeight w:val="472"/>
        </w:trPr>
        <w:tc>
          <w:tcPr>
            <w:tcW w:w="732" w:type="dxa"/>
          </w:tcPr>
          <w:p w14:paraId="41CE12C8" w14:textId="264F624D"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2</w:t>
            </w:r>
          </w:p>
        </w:tc>
        <w:tc>
          <w:tcPr>
            <w:tcW w:w="2105" w:type="dxa"/>
          </w:tcPr>
          <w:p w14:paraId="19B36D6F" w14:textId="56625DBA"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NSKE</w:t>
            </w:r>
          </w:p>
        </w:tc>
        <w:tc>
          <w:tcPr>
            <w:tcW w:w="1262" w:type="dxa"/>
          </w:tcPr>
          <w:p w14:paraId="1379E895" w14:textId="6D437ECB"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46DC6AE1" w14:textId="59945E7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10FD0FE9" w14:textId="091B9FF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900</w:t>
            </w:r>
          </w:p>
        </w:tc>
        <w:tc>
          <w:tcPr>
            <w:tcW w:w="941" w:type="dxa"/>
          </w:tcPr>
          <w:p w14:paraId="57580CC6" w14:textId="33FFFEE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67EEEB6F" w14:textId="38B123E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3CAE38E" w14:textId="49026BBA"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9889D72" w14:textId="574EC3C1"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2682</w:t>
            </w:r>
          </w:p>
        </w:tc>
        <w:tc>
          <w:tcPr>
            <w:tcW w:w="993" w:type="dxa"/>
          </w:tcPr>
          <w:p w14:paraId="790CF69A" w14:textId="72B5144F"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11.50</w:t>
            </w:r>
          </w:p>
        </w:tc>
        <w:tc>
          <w:tcPr>
            <w:tcW w:w="850" w:type="dxa"/>
          </w:tcPr>
          <w:p w14:paraId="015D6A22" w14:textId="509A2A93"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4.33</w:t>
            </w:r>
          </w:p>
        </w:tc>
        <w:tc>
          <w:tcPr>
            <w:tcW w:w="992" w:type="dxa"/>
          </w:tcPr>
          <w:p w14:paraId="77BD5B50" w14:textId="270CC370"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64975.00</w:t>
            </w:r>
          </w:p>
        </w:tc>
        <w:tc>
          <w:tcPr>
            <w:tcW w:w="985" w:type="dxa"/>
          </w:tcPr>
          <w:p w14:paraId="3664F869" w14:textId="3752C7F9"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24483.33</w:t>
            </w:r>
          </w:p>
        </w:tc>
        <w:tc>
          <w:tcPr>
            <w:tcW w:w="805" w:type="dxa"/>
          </w:tcPr>
          <w:p w14:paraId="5A9AAC2F" w14:textId="6BEB3A2D"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1:9.12</w:t>
            </w:r>
          </w:p>
        </w:tc>
      </w:tr>
      <w:tr w:rsidR="00B14A19" w14:paraId="1E9E8D57" w14:textId="77777777" w:rsidTr="00B14A19">
        <w:trPr>
          <w:trHeight w:val="461"/>
        </w:trPr>
        <w:tc>
          <w:tcPr>
            <w:tcW w:w="732" w:type="dxa"/>
          </w:tcPr>
          <w:p w14:paraId="1024465C" w14:textId="4E7AF9D7"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3</w:t>
            </w:r>
          </w:p>
        </w:tc>
        <w:tc>
          <w:tcPr>
            <w:tcW w:w="2105" w:type="dxa"/>
          </w:tcPr>
          <w:p w14:paraId="5AABFCBB" w14:textId="300CAE72" w:rsidR="0019172B" w:rsidRPr="00176708" w:rsidRDefault="0019172B" w:rsidP="00B14A19">
            <w:pPr>
              <w:tabs>
                <w:tab w:val="left" w:pos="709"/>
              </w:tabs>
              <w:spacing w:line="360" w:lineRule="auto"/>
              <w:jc w:val="center"/>
              <w:rPr>
                <w:rFonts w:ascii="Times New Roman" w:hAnsi="Times New Roman" w:cs="Times New Roman"/>
                <w:bCs/>
                <w:i/>
                <w:iCs/>
                <w:sz w:val="20"/>
                <w:szCs w:val="20"/>
              </w:rPr>
            </w:pPr>
            <w:proofErr w:type="spellStart"/>
            <w:r w:rsidRPr="00176708">
              <w:rPr>
                <w:rFonts w:ascii="Times New Roman" w:hAnsi="Times New Roman" w:cs="Times New Roman"/>
                <w:bCs/>
                <w:i/>
                <w:iCs/>
                <w:sz w:val="20"/>
                <w:szCs w:val="20"/>
              </w:rPr>
              <w:t>Leccanium</w:t>
            </w:r>
            <w:proofErr w:type="spellEnd"/>
            <w:r w:rsidRPr="00176708">
              <w:rPr>
                <w:rFonts w:ascii="Times New Roman" w:hAnsi="Times New Roman" w:cs="Times New Roman"/>
                <w:bCs/>
                <w:i/>
                <w:iCs/>
                <w:sz w:val="20"/>
                <w:szCs w:val="20"/>
              </w:rPr>
              <w:t xml:space="preserve"> </w:t>
            </w:r>
            <w:proofErr w:type="spellStart"/>
            <w:r w:rsidRPr="00176708">
              <w:rPr>
                <w:rFonts w:ascii="Times New Roman" w:hAnsi="Times New Roman" w:cs="Times New Roman"/>
                <w:bCs/>
                <w:i/>
                <w:iCs/>
                <w:sz w:val="20"/>
                <w:szCs w:val="20"/>
              </w:rPr>
              <w:t>laccani</w:t>
            </w:r>
            <w:proofErr w:type="spellEnd"/>
          </w:p>
        </w:tc>
        <w:tc>
          <w:tcPr>
            <w:tcW w:w="1262" w:type="dxa"/>
          </w:tcPr>
          <w:p w14:paraId="130B6C73" w14:textId="51642296"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384C3B70" w14:textId="67370F7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w:t>
            </w:r>
          </w:p>
        </w:tc>
        <w:tc>
          <w:tcPr>
            <w:tcW w:w="731" w:type="dxa"/>
          </w:tcPr>
          <w:p w14:paraId="5F911259" w14:textId="6B180D24"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960</w:t>
            </w:r>
          </w:p>
        </w:tc>
        <w:tc>
          <w:tcPr>
            <w:tcW w:w="941" w:type="dxa"/>
          </w:tcPr>
          <w:p w14:paraId="5B79D84A" w14:textId="7EE1FE2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6C6B87AA" w14:textId="7EBC35C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74407D77" w14:textId="7CEBA29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91A300B" w14:textId="03B8AB45"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2802</w:t>
            </w:r>
          </w:p>
        </w:tc>
        <w:tc>
          <w:tcPr>
            <w:tcW w:w="993" w:type="dxa"/>
          </w:tcPr>
          <w:p w14:paraId="2CB212E7" w14:textId="603AA1D9"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10.67</w:t>
            </w:r>
          </w:p>
        </w:tc>
        <w:tc>
          <w:tcPr>
            <w:tcW w:w="850" w:type="dxa"/>
          </w:tcPr>
          <w:p w14:paraId="468BF9E4" w14:textId="0F37A8C6"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3.50</w:t>
            </w:r>
          </w:p>
        </w:tc>
        <w:tc>
          <w:tcPr>
            <w:tcW w:w="992" w:type="dxa"/>
          </w:tcPr>
          <w:p w14:paraId="02FE6EBB" w14:textId="50B87678"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60266.67</w:t>
            </w:r>
          </w:p>
        </w:tc>
        <w:tc>
          <w:tcPr>
            <w:tcW w:w="985" w:type="dxa"/>
          </w:tcPr>
          <w:p w14:paraId="75EAB9AC" w14:textId="7D3A4A75"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19775.67</w:t>
            </w:r>
          </w:p>
        </w:tc>
        <w:tc>
          <w:tcPr>
            <w:tcW w:w="805" w:type="dxa"/>
          </w:tcPr>
          <w:p w14:paraId="48E1EF1A" w14:textId="565D1635"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1:7.05</w:t>
            </w:r>
          </w:p>
        </w:tc>
      </w:tr>
      <w:tr w:rsidR="00B14A19" w14:paraId="3927DA39" w14:textId="77777777" w:rsidTr="00B14A19">
        <w:trPr>
          <w:trHeight w:val="472"/>
        </w:trPr>
        <w:tc>
          <w:tcPr>
            <w:tcW w:w="732" w:type="dxa"/>
          </w:tcPr>
          <w:p w14:paraId="43A114BA" w14:textId="5ECF8D16"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4</w:t>
            </w:r>
          </w:p>
        </w:tc>
        <w:tc>
          <w:tcPr>
            <w:tcW w:w="2105" w:type="dxa"/>
          </w:tcPr>
          <w:p w14:paraId="15A50069" w14:textId="5E0C4E61"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Parthenium leaf extract</w:t>
            </w:r>
          </w:p>
        </w:tc>
        <w:tc>
          <w:tcPr>
            <w:tcW w:w="1262" w:type="dxa"/>
          </w:tcPr>
          <w:p w14:paraId="760D71A4" w14:textId="098FC39D"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7CCD94F0" w14:textId="4443FE2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75D7BED5" w14:textId="143F82D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70C0F720" w14:textId="3EE077D6"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5D5694E" w14:textId="15671438"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735B7B7" w14:textId="32F5BFC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42D5D447" w14:textId="5E8F159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203D77BE" w14:textId="1BE57490"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9.33</w:t>
            </w:r>
          </w:p>
        </w:tc>
        <w:tc>
          <w:tcPr>
            <w:tcW w:w="850" w:type="dxa"/>
          </w:tcPr>
          <w:p w14:paraId="71278697" w14:textId="5CC811A5"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2.16</w:t>
            </w:r>
          </w:p>
        </w:tc>
        <w:tc>
          <w:tcPr>
            <w:tcW w:w="992" w:type="dxa"/>
          </w:tcPr>
          <w:p w14:paraId="14635581" w14:textId="2895FAD1"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52733.33</w:t>
            </w:r>
          </w:p>
        </w:tc>
        <w:tc>
          <w:tcPr>
            <w:tcW w:w="985" w:type="dxa"/>
          </w:tcPr>
          <w:p w14:paraId="41D3F913" w14:textId="503F01BC"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12241.66</w:t>
            </w:r>
          </w:p>
        </w:tc>
        <w:tc>
          <w:tcPr>
            <w:tcW w:w="805" w:type="dxa"/>
          </w:tcPr>
          <w:p w14:paraId="7C07251E" w14:textId="0DDC0E62"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1:5.87</w:t>
            </w:r>
          </w:p>
        </w:tc>
      </w:tr>
      <w:tr w:rsidR="00B14A19" w14:paraId="44A1893E" w14:textId="77777777" w:rsidTr="00B14A19">
        <w:trPr>
          <w:trHeight w:val="472"/>
        </w:trPr>
        <w:tc>
          <w:tcPr>
            <w:tcW w:w="732" w:type="dxa"/>
          </w:tcPr>
          <w:p w14:paraId="48EB8CF4" w14:textId="5B6478FB"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5</w:t>
            </w:r>
          </w:p>
        </w:tc>
        <w:tc>
          <w:tcPr>
            <w:tcW w:w="2105" w:type="dxa"/>
          </w:tcPr>
          <w:p w14:paraId="0F8B5B17" w14:textId="4127FFB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Eucalyptus leaf extract</w:t>
            </w:r>
          </w:p>
        </w:tc>
        <w:tc>
          <w:tcPr>
            <w:tcW w:w="1262" w:type="dxa"/>
          </w:tcPr>
          <w:p w14:paraId="70322ACA" w14:textId="6B501FD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4FA07261" w14:textId="2CAFE83C" w:rsidR="0019172B" w:rsidRPr="00176708" w:rsidRDefault="0019172B" w:rsidP="00B14A19">
            <w:pPr>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5950DBC3" w14:textId="5BE700F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0E0BB098" w14:textId="446219D8"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71826825" w14:textId="2E7F596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32E244BC" w14:textId="18CB4E73"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D73AC5A" w14:textId="323CED9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49A7BA2F" w14:textId="08FFE8FB"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8.67</w:t>
            </w:r>
          </w:p>
        </w:tc>
        <w:tc>
          <w:tcPr>
            <w:tcW w:w="850" w:type="dxa"/>
          </w:tcPr>
          <w:p w14:paraId="429E6D79" w14:textId="6AEA388E"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1.50</w:t>
            </w:r>
          </w:p>
        </w:tc>
        <w:tc>
          <w:tcPr>
            <w:tcW w:w="992" w:type="dxa"/>
          </w:tcPr>
          <w:p w14:paraId="52DA90F9" w14:textId="1AE08ECB"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48966.67</w:t>
            </w:r>
          </w:p>
        </w:tc>
        <w:tc>
          <w:tcPr>
            <w:tcW w:w="985" w:type="dxa"/>
          </w:tcPr>
          <w:p w14:paraId="25F88E61" w14:textId="700A6FE4"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8475</w:t>
            </w:r>
          </w:p>
        </w:tc>
        <w:tc>
          <w:tcPr>
            <w:tcW w:w="805" w:type="dxa"/>
          </w:tcPr>
          <w:p w14:paraId="4B7AE49F" w14:textId="447A6301"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1:4.07</w:t>
            </w:r>
          </w:p>
        </w:tc>
      </w:tr>
      <w:tr w:rsidR="00B14A19" w14:paraId="0890CE73" w14:textId="77777777" w:rsidTr="00B14A19">
        <w:trPr>
          <w:trHeight w:val="472"/>
        </w:trPr>
        <w:tc>
          <w:tcPr>
            <w:tcW w:w="732" w:type="dxa"/>
          </w:tcPr>
          <w:p w14:paraId="041AF56E" w14:textId="388215EB"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6</w:t>
            </w:r>
          </w:p>
        </w:tc>
        <w:tc>
          <w:tcPr>
            <w:tcW w:w="2105" w:type="dxa"/>
          </w:tcPr>
          <w:p w14:paraId="194631A3" w14:textId="2E01B5CA"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Garlic extract</w:t>
            </w:r>
          </w:p>
        </w:tc>
        <w:tc>
          <w:tcPr>
            <w:tcW w:w="1262" w:type="dxa"/>
          </w:tcPr>
          <w:p w14:paraId="34EB084B" w14:textId="7BE1A78F"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37A9E310" w14:textId="6296C13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0B78B109" w14:textId="62E3196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3000</w:t>
            </w:r>
          </w:p>
        </w:tc>
        <w:tc>
          <w:tcPr>
            <w:tcW w:w="941" w:type="dxa"/>
          </w:tcPr>
          <w:p w14:paraId="302C600A" w14:textId="028649CA"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16D3B32" w14:textId="66965D1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684C5A8" w14:textId="4A8D4FB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E9F855C" w14:textId="6672C318"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6882</w:t>
            </w:r>
          </w:p>
        </w:tc>
        <w:tc>
          <w:tcPr>
            <w:tcW w:w="993" w:type="dxa"/>
          </w:tcPr>
          <w:p w14:paraId="78CC17A0" w14:textId="64D1760D"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9.67</w:t>
            </w:r>
          </w:p>
        </w:tc>
        <w:tc>
          <w:tcPr>
            <w:tcW w:w="850" w:type="dxa"/>
          </w:tcPr>
          <w:p w14:paraId="48B3430B" w14:textId="23668425"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2.50</w:t>
            </w:r>
          </w:p>
        </w:tc>
        <w:tc>
          <w:tcPr>
            <w:tcW w:w="992" w:type="dxa"/>
          </w:tcPr>
          <w:p w14:paraId="201FE8D2" w14:textId="0F3DE2B6"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54616.67</w:t>
            </w:r>
          </w:p>
        </w:tc>
        <w:tc>
          <w:tcPr>
            <w:tcW w:w="985" w:type="dxa"/>
          </w:tcPr>
          <w:p w14:paraId="03338261" w14:textId="54B330E7"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14125</w:t>
            </w:r>
          </w:p>
        </w:tc>
        <w:tc>
          <w:tcPr>
            <w:tcW w:w="805" w:type="dxa"/>
          </w:tcPr>
          <w:p w14:paraId="6A1D7EA7" w14:textId="3DAB066E"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1:2.05</w:t>
            </w:r>
          </w:p>
        </w:tc>
      </w:tr>
      <w:tr w:rsidR="00B14A19" w14:paraId="2A98DE5A" w14:textId="77777777" w:rsidTr="00B14A19">
        <w:trPr>
          <w:trHeight w:val="472"/>
        </w:trPr>
        <w:tc>
          <w:tcPr>
            <w:tcW w:w="732" w:type="dxa"/>
          </w:tcPr>
          <w:p w14:paraId="364CCCF9" w14:textId="718F9EF3"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7</w:t>
            </w:r>
          </w:p>
        </w:tc>
        <w:tc>
          <w:tcPr>
            <w:tcW w:w="2105" w:type="dxa"/>
          </w:tcPr>
          <w:p w14:paraId="3B6032F7" w14:textId="5343D6C3"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Lantana leaf extract</w:t>
            </w:r>
          </w:p>
        </w:tc>
        <w:tc>
          <w:tcPr>
            <w:tcW w:w="1262" w:type="dxa"/>
          </w:tcPr>
          <w:p w14:paraId="749004A5" w14:textId="1AE604EC"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540F22C1" w14:textId="0878A190"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63B526D8" w14:textId="236BAF9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37A0196A" w14:textId="74C9877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13FBD565" w14:textId="317E724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3F364E05" w14:textId="2A390E2E"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15BF6DA" w14:textId="5BB34D61"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6019C549" w14:textId="7ECD956D"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9.92</w:t>
            </w:r>
          </w:p>
        </w:tc>
        <w:tc>
          <w:tcPr>
            <w:tcW w:w="850" w:type="dxa"/>
          </w:tcPr>
          <w:p w14:paraId="57B27548" w14:textId="1A49E196"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2.75</w:t>
            </w:r>
          </w:p>
        </w:tc>
        <w:tc>
          <w:tcPr>
            <w:tcW w:w="992" w:type="dxa"/>
          </w:tcPr>
          <w:p w14:paraId="744A3D58" w14:textId="00C1A915"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56029.17</w:t>
            </w:r>
          </w:p>
        </w:tc>
        <w:tc>
          <w:tcPr>
            <w:tcW w:w="985" w:type="dxa"/>
          </w:tcPr>
          <w:p w14:paraId="5F205247" w14:textId="4197CF8D"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15537.50</w:t>
            </w:r>
          </w:p>
        </w:tc>
        <w:tc>
          <w:tcPr>
            <w:tcW w:w="805" w:type="dxa"/>
          </w:tcPr>
          <w:p w14:paraId="76014AA0" w14:textId="372A6F13"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1:7.46</w:t>
            </w:r>
          </w:p>
        </w:tc>
      </w:tr>
      <w:tr w:rsidR="00B14A19" w14:paraId="1DC02AEC" w14:textId="77777777" w:rsidTr="00B14A19">
        <w:trPr>
          <w:trHeight w:val="472"/>
        </w:trPr>
        <w:tc>
          <w:tcPr>
            <w:tcW w:w="732" w:type="dxa"/>
          </w:tcPr>
          <w:p w14:paraId="4596F0D8" w14:textId="1FA88966" w:rsidR="0019172B" w:rsidRPr="00176708" w:rsidRDefault="0019172B" w:rsidP="00B14A19">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8</w:t>
            </w:r>
          </w:p>
        </w:tc>
        <w:tc>
          <w:tcPr>
            <w:tcW w:w="2105" w:type="dxa"/>
          </w:tcPr>
          <w:p w14:paraId="4AA2799E" w14:textId="3A2B5312"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Control</w:t>
            </w:r>
          </w:p>
        </w:tc>
        <w:tc>
          <w:tcPr>
            <w:tcW w:w="1262" w:type="dxa"/>
          </w:tcPr>
          <w:p w14:paraId="5620727F" w14:textId="0557A1D6"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w:t>
            </w:r>
          </w:p>
        </w:tc>
        <w:tc>
          <w:tcPr>
            <w:tcW w:w="1317" w:type="dxa"/>
          </w:tcPr>
          <w:p w14:paraId="35D552A5" w14:textId="5739C067"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731" w:type="dxa"/>
          </w:tcPr>
          <w:p w14:paraId="53D05BFB" w14:textId="753CF6A5"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41" w:type="dxa"/>
          </w:tcPr>
          <w:p w14:paraId="7B65966E" w14:textId="77777777" w:rsidR="0019172B" w:rsidRPr="00176708" w:rsidRDefault="0019172B" w:rsidP="00B14A19">
            <w:pPr>
              <w:tabs>
                <w:tab w:val="left" w:pos="709"/>
              </w:tabs>
              <w:spacing w:line="360" w:lineRule="auto"/>
              <w:jc w:val="center"/>
              <w:rPr>
                <w:rFonts w:ascii="Times New Roman" w:hAnsi="Times New Roman" w:cs="Times New Roman"/>
                <w:bCs/>
                <w:sz w:val="20"/>
                <w:szCs w:val="20"/>
              </w:rPr>
            </w:pPr>
          </w:p>
        </w:tc>
        <w:tc>
          <w:tcPr>
            <w:tcW w:w="1418" w:type="dxa"/>
          </w:tcPr>
          <w:p w14:paraId="0348E988" w14:textId="4C1B6515"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1F33CBB8" w14:textId="69E1D299" w:rsidR="0019172B" w:rsidRPr="00176708" w:rsidRDefault="0019172B"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11B0600" w14:textId="6E8F1EBD" w:rsidR="0019172B" w:rsidRPr="00176708" w:rsidRDefault="00A648A2"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3" w:type="dxa"/>
          </w:tcPr>
          <w:p w14:paraId="24C1E24D" w14:textId="5C051C71"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7.17</w:t>
            </w:r>
          </w:p>
        </w:tc>
        <w:tc>
          <w:tcPr>
            <w:tcW w:w="850" w:type="dxa"/>
          </w:tcPr>
          <w:p w14:paraId="3D137592" w14:textId="1F5FE773" w:rsidR="0019172B" w:rsidRPr="00176708" w:rsidRDefault="00D54C14"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2" w:type="dxa"/>
          </w:tcPr>
          <w:p w14:paraId="2E923476" w14:textId="22CF381E"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40491.67</w:t>
            </w:r>
          </w:p>
        </w:tc>
        <w:tc>
          <w:tcPr>
            <w:tcW w:w="985" w:type="dxa"/>
          </w:tcPr>
          <w:p w14:paraId="39F36537" w14:textId="78022F68"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805" w:type="dxa"/>
          </w:tcPr>
          <w:p w14:paraId="497EBA5C" w14:textId="685F64FF" w:rsidR="0019172B" w:rsidRPr="00176708" w:rsidRDefault="00176708" w:rsidP="00B14A19">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r>
    </w:tbl>
    <w:p w14:paraId="6B031F40" w14:textId="77777777" w:rsidR="003D012F" w:rsidRDefault="003D012F" w:rsidP="00102654">
      <w:pPr>
        <w:tabs>
          <w:tab w:val="left" w:pos="709"/>
        </w:tabs>
        <w:spacing w:after="0" w:line="360" w:lineRule="auto"/>
        <w:jc w:val="both"/>
        <w:rPr>
          <w:rFonts w:ascii="Times New Roman" w:hAnsi="Times New Roman" w:cs="Times New Roman"/>
          <w:b/>
        </w:rPr>
      </w:pPr>
    </w:p>
    <w:p w14:paraId="02B42B54" w14:textId="77777777" w:rsidR="0067089B" w:rsidRDefault="0067089B" w:rsidP="007C6C9C">
      <w:pPr>
        <w:spacing w:line="360" w:lineRule="auto"/>
        <w:jc w:val="both"/>
        <w:rPr>
          <w:rFonts w:ascii="Times New Roman" w:hAnsi="Times New Roman" w:cs="Times New Roman"/>
          <w:b/>
          <w:bCs/>
          <w:sz w:val="28"/>
          <w:szCs w:val="28"/>
        </w:rPr>
      </w:pPr>
    </w:p>
    <w:p w14:paraId="6A6AA118" w14:textId="30F5BA49" w:rsidR="0067089B" w:rsidRDefault="00E168C1" w:rsidP="00E168C1">
      <w:pPr>
        <w:tabs>
          <w:tab w:val="left" w:pos="5547"/>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4B4E9C90" w14:textId="77777777" w:rsidR="0067089B" w:rsidRDefault="0067089B" w:rsidP="007C6C9C">
      <w:pPr>
        <w:spacing w:line="360" w:lineRule="auto"/>
        <w:jc w:val="both"/>
        <w:rPr>
          <w:rFonts w:ascii="Times New Roman" w:hAnsi="Times New Roman" w:cs="Times New Roman"/>
          <w:b/>
          <w:bCs/>
          <w:sz w:val="28"/>
          <w:szCs w:val="28"/>
        </w:rPr>
      </w:pPr>
    </w:p>
    <w:p w14:paraId="214B9627" w14:textId="77777777" w:rsidR="0067089B" w:rsidRDefault="0067089B" w:rsidP="007C6C9C">
      <w:pPr>
        <w:spacing w:line="360" w:lineRule="auto"/>
        <w:jc w:val="both"/>
        <w:rPr>
          <w:rFonts w:ascii="Times New Roman" w:hAnsi="Times New Roman" w:cs="Times New Roman"/>
          <w:b/>
          <w:bCs/>
          <w:sz w:val="28"/>
          <w:szCs w:val="28"/>
        </w:rPr>
      </w:pPr>
    </w:p>
    <w:p w14:paraId="0F1BFF49" w14:textId="77777777" w:rsidR="0067089B" w:rsidRDefault="0067089B" w:rsidP="007C6C9C">
      <w:pPr>
        <w:spacing w:line="360" w:lineRule="auto"/>
        <w:jc w:val="both"/>
        <w:rPr>
          <w:rFonts w:ascii="Times New Roman" w:hAnsi="Times New Roman" w:cs="Times New Roman"/>
          <w:b/>
          <w:bCs/>
          <w:sz w:val="28"/>
          <w:szCs w:val="28"/>
        </w:rPr>
      </w:pPr>
    </w:p>
    <w:p w14:paraId="46134CC9" w14:textId="03898C0C" w:rsidR="00886E02" w:rsidRPr="00673967" w:rsidRDefault="003A2C70" w:rsidP="00673967">
      <w:pPr>
        <w:tabs>
          <w:tab w:val="left" w:pos="709"/>
        </w:tabs>
        <w:spacing w:after="0" w:line="360" w:lineRule="auto"/>
        <w:jc w:val="both"/>
        <w:rPr>
          <w:rFonts w:ascii="Times New Roman" w:hAnsi="Times New Roman" w:cs="Times New Roman"/>
          <w:b/>
        </w:rPr>
      </w:pPr>
      <w:r>
        <w:rPr>
          <w:rFonts w:ascii="Times New Roman" w:eastAsia="Times New Roman" w:hAnsi="Times New Roman" w:cs="Times New Roman"/>
          <w:b/>
          <w:lang w:eastAsia="en-IN"/>
        </w:rPr>
        <w:lastRenderedPageBreak/>
        <w:t xml:space="preserve">Table </w:t>
      </w:r>
      <w:r w:rsidR="003E48C1">
        <w:rPr>
          <w:rFonts w:ascii="Times New Roman" w:eastAsia="Times New Roman" w:hAnsi="Times New Roman" w:cs="Times New Roman"/>
          <w:b/>
          <w:lang w:eastAsia="en-IN"/>
        </w:rPr>
        <w:t>8</w:t>
      </w:r>
      <w:r>
        <w:rPr>
          <w:rFonts w:ascii="Times New Roman" w:eastAsia="Times New Roman" w:hAnsi="Times New Roman" w:cs="Times New Roman"/>
          <w:b/>
          <w:lang w:eastAsia="en-IN"/>
        </w:rPr>
        <w:t xml:space="preserve"> </w:t>
      </w:r>
      <w:r>
        <w:rPr>
          <w:rFonts w:ascii="Times New Roman" w:hAnsi="Times New Roman" w:cs="Times New Roman"/>
          <w:b/>
        </w:rPr>
        <w:t xml:space="preserve">Incremental Cost </w:t>
      </w:r>
      <w:r w:rsidRPr="00A71B9C">
        <w:rPr>
          <w:rFonts w:ascii="Times New Roman" w:hAnsi="Times New Roman" w:cs="Times New Roman"/>
          <w:b/>
        </w:rPr>
        <w:t>Ben</w:t>
      </w:r>
      <w:r>
        <w:rPr>
          <w:rFonts w:ascii="Times New Roman" w:hAnsi="Times New Roman" w:cs="Times New Roman"/>
          <w:b/>
        </w:rPr>
        <w:t>e</w:t>
      </w:r>
      <w:r w:rsidRPr="00A71B9C">
        <w:rPr>
          <w:rFonts w:ascii="Times New Roman" w:hAnsi="Times New Roman" w:cs="Times New Roman"/>
          <w:b/>
        </w:rPr>
        <w:t>fit</w:t>
      </w:r>
      <w:r>
        <w:rPr>
          <w:rFonts w:ascii="Times New Roman" w:hAnsi="Times New Roman" w:cs="Times New Roman"/>
          <w:b/>
        </w:rPr>
        <w:t xml:space="preserve"> </w:t>
      </w:r>
      <w:r w:rsidRPr="00A71B9C">
        <w:rPr>
          <w:rFonts w:ascii="Times New Roman" w:hAnsi="Times New Roman" w:cs="Times New Roman"/>
          <w:b/>
        </w:rPr>
        <w:t xml:space="preserve">ratio of some selected </w:t>
      </w:r>
      <w:r>
        <w:rPr>
          <w:rFonts w:ascii="Times New Roman" w:hAnsi="Times New Roman" w:cs="Times New Roman"/>
          <w:b/>
        </w:rPr>
        <w:t>compounds</w:t>
      </w:r>
      <w:r w:rsidRPr="00A71B9C">
        <w:rPr>
          <w:rFonts w:ascii="Times New Roman" w:hAnsi="Times New Roman" w:cs="Times New Roman"/>
          <w:b/>
        </w:rPr>
        <w:t xml:space="preserve"> against </w:t>
      </w:r>
      <w:r>
        <w:rPr>
          <w:rFonts w:ascii="Times New Roman" w:hAnsi="Times New Roman" w:cs="Times New Roman"/>
          <w:b/>
        </w:rPr>
        <w:t>Mustard Aphid during 202</w:t>
      </w:r>
      <w:r w:rsidR="009717AC">
        <w:rPr>
          <w:rFonts w:ascii="Times New Roman" w:hAnsi="Times New Roman" w:cs="Times New Roman"/>
          <w:b/>
        </w:rPr>
        <w:t>4-25</w:t>
      </w:r>
    </w:p>
    <w:tbl>
      <w:tblPr>
        <w:tblStyle w:val="TableGrid"/>
        <w:tblW w:w="15168" w:type="dxa"/>
        <w:tblInd w:w="-856" w:type="dxa"/>
        <w:tblLayout w:type="fixed"/>
        <w:tblLook w:val="04A0" w:firstRow="1" w:lastRow="0" w:firstColumn="1" w:lastColumn="0" w:noHBand="0" w:noVBand="1"/>
      </w:tblPr>
      <w:tblGrid>
        <w:gridCol w:w="732"/>
        <w:gridCol w:w="2105"/>
        <w:gridCol w:w="1262"/>
        <w:gridCol w:w="1317"/>
        <w:gridCol w:w="731"/>
        <w:gridCol w:w="941"/>
        <w:gridCol w:w="1418"/>
        <w:gridCol w:w="850"/>
        <w:gridCol w:w="1134"/>
        <w:gridCol w:w="993"/>
        <w:gridCol w:w="850"/>
        <w:gridCol w:w="992"/>
        <w:gridCol w:w="985"/>
        <w:gridCol w:w="858"/>
      </w:tblGrid>
      <w:tr w:rsidR="00886E02" w14:paraId="214ED66E" w14:textId="77777777" w:rsidTr="00E82533">
        <w:trPr>
          <w:trHeight w:val="1587"/>
        </w:trPr>
        <w:tc>
          <w:tcPr>
            <w:tcW w:w="732" w:type="dxa"/>
          </w:tcPr>
          <w:p w14:paraId="6D75881E"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S. No.</w:t>
            </w:r>
          </w:p>
        </w:tc>
        <w:tc>
          <w:tcPr>
            <w:tcW w:w="2105" w:type="dxa"/>
          </w:tcPr>
          <w:p w14:paraId="50F3E394"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Treatment</w:t>
            </w:r>
          </w:p>
        </w:tc>
        <w:tc>
          <w:tcPr>
            <w:tcW w:w="1262" w:type="dxa"/>
          </w:tcPr>
          <w:p w14:paraId="376E8832"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Dose</w:t>
            </w:r>
          </w:p>
        </w:tc>
        <w:tc>
          <w:tcPr>
            <w:tcW w:w="1317" w:type="dxa"/>
          </w:tcPr>
          <w:p w14:paraId="266BC16E"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Quantity of compound (Kg/ha)</w:t>
            </w:r>
          </w:p>
        </w:tc>
        <w:tc>
          <w:tcPr>
            <w:tcW w:w="731" w:type="dxa"/>
          </w:tcPr>
          <w:p w14:paraId="0EE85595"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p>
          <w:p w14:paraId="0227E696" w14:textId="77777777" w:rsidR="00886E02" w:rsidRPr="00495F0D" w:rsidRDefault="00886E02" w:rsidP="003A6594">
            <w:pPr>
              <w:tabs>
                <w:tab w:val="left" w:pos="709"/>
              </w:tabs>
              <w:jc w:val="center"/>
              <w:rPr>
                <w:rFonts w:ascii="Times New Roman" w:hAnsi="Times New Roman" w:cs="Times New Roman"/>
                <w:b/>
                <w:sz w:val="20"/>
                <w:szCs w:val="20"/>
              </w:rPr>
            </w:pPr>
            <w:r w:rsidRPr="00495F0D">
              <w:rPr>
                <w:rFonts w:ascii="Times New Roman" w:hAnsi="Times New Roman" w:cs="Times New Roman"/>
                <w:b/>
                <w:sz w:val="20"/>
                <w:szCs w:val="20"/>
              </w:rPr>
              <w:t>Cost of one spray</w:t>
            </w:r>
          </w:p>
        </w:tc>
        <w:tc>
          <w:tcPr>
            <w:tcW w:w="941" w:type="dxa"/>
          </w:tcPr>
          <w:p w14:paraId="4FC5B779"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p>
          <w:p w14:paraId="6F1C7286" w14:textId="77777777" w:rsidR="00886E02" w:rsidRPr="00495F0D" w:rsidRDefault="00886E02" w:rsidP="003A6594">
            <w:pPr>
              <w:jc w:val="center"/>
              <w:rPr>
                <w:rFonts w:ascii="Times New Roman" w:hAnsi="Times New Roman" w:cs="Times New Roman"/>
                <w:b/>
                <w:sz w:val="20"/>
                <w:szCs w:val="20"/>
              </w:rPr>
            </w:pPr>
            <w:proofErr w:type="spellStart"/>
            <w:r w:rsidRPr="00495F0D">
              <w:rPr>
                <w:rFonts w:ascii="Times New Roman" w:hAnsi="Times New Roman" w:cs="Times New Roman"/>
                <w:b/>
                <w:sz w:val="20"/>
                <w:szCs w:val="20"/>
              </w:rPr>
              <w:t>Labour</w:t>
            </w:r>
            <w:proofErr w:type="spellEnd"/>
            <w:r w:rsidRPr="00495F0D">
              <w:rPr>
                <w:rFonts w:ascii="Times New Roman" w:hAnsi="Times New Roman" w:cs="Times New Roman"/>
                <w:b/>
                <w:sz w:val="20"/>
                <w:szCs w:val="20"/>
              </w:rPr>
              <w:t xml:space="preserve"> charge</w:t>
            </w:r>
          </w:p>
        </w:tc>
        <w:tc>
          <w:tcPr>
            <w:tcW w:w="1418" w:type="dxa"/>
          </w:tcPr>
          <w:p w14:paraId="31628028"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Machine charge/spray</w:t>
            </w:r>
          </w:p>
        </w:tc>
        <w:tc>
          <w:tcPr>
            <w:tcW w:w="850" w:type="dxa"/>
          </w:tcPr>
          <w:p w14:paraId="2ADB5394"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No. of sprays</w:t>
            </w:r>
          </w:p>
        </w:tc>
        <w:tc>
          <w:tcPr>
            <w:tcW w:w="1134" w:type="dxa"/>
          </w:tcPr>
          <w:p w14:paraId="3B220E76"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Total cost of treatment</w:t>
            </w:r>
          </w:p>
          <w:p w14:paraId="24919977" w14:textId="77777777" w:rsidR="00886E02" w:rsidRPr="00495F0D" w:rsidRDefault="00886E02" w:rsidP="003A6594">
            <w:pPr>
              <w:jc w:val="center"/>
              <w:rPr>
                <w:rFonts w:ascii="Times New Roman" w:hAnsi="Times New Roman" w:cs="Times New Roman"/>
                <w:b/>
                <w:bCs/>
                <w:sz w:val="20"/>
                <w:szCs w:val="20"/>
              </w:rPr>
            </w:pPr>
            <w:r w:rsidRPr="00495F0D">
              <w:rPr>
                <w:rFonts w:ascii="Times New Roman" w:hAnsi="Times New Roman" w:cs="Times New Roman"/>
                <w:b/>
                <w:bCs/>
                <w:sz w:val="20"/>
                <w:szCs w:val="20"/>
              </w:rPr>
              <w:t>(Rs/ha)</w:t>
            </w:r>
          </w:p>
        </w:tc>
        <w:tc>
          <w:tcPr>
            <w:tcW w:w="993" w:type="dxa"/>
          </w:tcPr>
          <w:p w14:paraId="00B9207C"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Grain Yield</w:t>
            </w:r>
          </w:p>
          <w:p w14:paraId="591FD5A4"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(q/ha)</w:t>
            </w:r>
          </w:p>
        </w:tc>
        <w:tc>
          <w:tcPr>
            <w:tcW w:w="850" w:type="dxa"/>
          </w:tcPr>
          <w:p w14:paraId="3553CEF2"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p>
          <w:p w14:paraId="6B36DB19" w14:textId="77777777" w:rsidR="00886E02" w:rsidRPr="00495F0D" w:rsidRDefault="00886E02" w:rsidP="003A6594">
            <w:pPr>
              <w:jc w:val="center"/>
              <w:rPr>
                <w:rFonts w:ascii="Times New Roman" w:hAnsi="Times New Roman" w:cs="Times New Roman"/>
                <w:b/>
                <w:sz w:val="20"/>
                <w:szCs w:val="20"/>
              </w:rPr>
            </w:pPr>
            <w:r w:rsidRPr="00495F0D">
              <w:rPr>
                <w:rFonts w:ascii="Times New Roman" w:hAnsi="Times New Roman" w:cs="Times New Roman"/>
                <w:b/>
                <w:sz w:val="20"/>
                <w:szCs w:val="20"/>
              </w:rPr>
              <w:t>Saved Yield</w:t>
            </w:r>
          </w:p>
          <w:p w14:paraId="32804F56" w14:textId="77777777" w:rsidR="00886E02" w:rsidRPr="00495F0D" w:rsidRDefault="00886E02" w:rsidP="003A6594">
            <w:pPr>
              <w:jc w:val="center"/>
              <w:rPr>
                <w:rFonts w:ascii="Times New Roman" w:hAnsi="Times New Roman" w:cs="Times New Roman"/>
                <w:sz w:val="20"/>
                <w:szCs w:val="20"/>
              </w:rPr>
            </w:pPr>
            <w:r w:rsidRPr="00495F0D">
              <w:rPr>
                <w:rFonts w:ascii="Times New Roman" w:hAnsi="Times New Roman" w:cs="Times New Roman"/>
                <w:b/>
                <w:sz w:val="20"/>
                <w:szCs w:val="20"/>
              </w:rPr>
              <w:t>(q/ha)</w:t>
            </w:r>
          </w:p>
        </w:tc>
        <w:tc>
          <w:tcPr>
            <w:tcW w:w="992" w:type="dxa"/>
          </w:tcPr>
          <w:p w14:paraId="7F705674" w14:textId="77777777" w:rsidR="00886E02" w:rsidRPr="00495F0D" w:rsidRDefault="00886E02" w:rsidP="003A6594">
            <w:pPr>
              <w:jc w:val="center"/>
              <w:rPr>
                <w:rFonts w:ascii="Times New Roman" w:hAnsi="Times New Roman" w:cs="Times New Roman"/>
                <w:b/>
                <w:sz w:val="20"/>
                <w:szCs w:val="20"/>
              </w:rPr>
            </w:pPr>
          </w:p>
          <w:p w14:paraId="13B19389" w14:textId="77777777" w:rsidR="00886E02" w:rsidRPr="00495F0D" w:rsidRDefault="00886E02" w:rsidP="003A6594">
            <w:pPr>
              <w:jc w:val="center"/>
              <w:rPr>
                <w:rFonts w:ascii="Times New Roman" w:hAnsi="Times New Roman" w:cs="Times New Roman"/>
                <w:b/>
                <w:sz w:val="20"/>
                <w:szCs w:val="20"/>
              </w:rPr>
            </w:pPr>
            <w:r w:rsidRPr="00495F0D">
              <w:rPr>
                <w:rFonts w:ascii="Times New Roman" w:hAnsi="Times New Roman" w:cs="Times New Roman"/>
                <w:b/>
                <w:sz w:val="20"/>
                <w:szCs w:val="20"/>
              </w:rPr>
              <w:t>Value of Yield</w:t>
            </w:r>
          </w:p>
          <w:p w14:paraId="1E7597C2" w14:textId="77777777" w:rsidR="00886E02" w:rsidRPr="00495F0D" w:rsidRDefault="00886E02" w:rsidP="003A6594">
            <w:pPr>
              <w:jc w:val="center"/>
              <w:rPr>
                <w:rFonts w:ascii="Times New Roman" w:hAnsi="Times New Roman" w:cs="Times New Roman"/>
                <w:sz w:val="20"/>
                <w:szCs w:val="20"/>
              </w:rPr>
            </w:pPr>
            <w:r w:rsidRPr="00495F0D">
              <w:rPr>
                <w:rFonts w:ascii="Times New Roman" w:hAnsi="Times New Roman" w:cs="Times New Roman"/>
                <w:b/>
                <w:sz w:val="20"/>
                <w:szCs w:val="20"/>
              </w:rPr>
              <w:t>(</w:t>
            </w:r>
            <w:r>
              <w:rPr>
                <w:rFonts w:ascii="Times New Roman" w:hAnsi="Times New Roman" w:cs="Times New Roman"/>
                <w:b/>
                <w:sz w:val="20"/>
                <w:szCs w:val="20"/>
              </w:rPr>
              <w:t>Rs</w:t>
            </w:r>
            <w:r w:rsidRPr="00495F0D">
              <w:rPr>
                <w:rFonts w:ascii="Times New Roman" w:hAnsi="Times New Roman" w:cs="Times New Roman"/>
                <w:b/>
                <w:sz w:val="20"/>
                <w:szCs w:val="20"/>
              </w:rPr>
              <w:t>/ha)</w:t>
            </w:r>
          </w:p>
        </w:tc>
        <w:tc>
          <w:tcPr>
            <w:tcW w:w="985" w:type="dxa"/>
          </w:tcPr>
          <w:p w14:paraId="204BAEAB" w14:textId="77777777" w:rsidR="00886E02" w:rsidRPr="00495F0D" w:rsidRDefault="00886E02" w:rsidP="003A6594">
            <w:pPr>
              <w:jc w:val="center"/>
              <w:rPr>
                <w:rFonts w:ascii="Times New Roman" w:hAnsi="Times New Roman" w:cs="Times New Roman"/>
                <w:b/>
                <w:sz w:val="20"/>
                <w:szCs w:val="20"/>
              </w:rPr>
            </w:pPr>
          </w:p>
          <w:p w14:paraId="12788AA6" w14:textId="77777777" w:rsidR="00886E02" w:rsidRPr="00495F0D" w:rsidRDefault="00886E02" w:rsidP="003A6594">
            <w:pPr>
              <w:jc w:val="center"/>
              <w:rPr>
                <w:rFonts w:ascii="Times New Roman" w:hAnsi="Times New Roman" w:cs="Times New Roman"/>
                <w:b/>
                <w:sz w:val="20"/>
                <w:szCs w:val="20"/>
              </w:rPr>
            </w:pPr>
            <w:r w:rsidRPr="00495F0D">
              <w:rPr>
                <w:rFonts w:ascii="Times New Roman" w:hAnsi="Times New Roman" w:cs="Times New Roman"/>
                <w:b/>
                <w:sz w:val="20"/>
                <w:szCs w:val="20"/>
              </w:rPr>
              <w:t>Net return</w:t>
            </w:r>
          </w:p>
          <w:p w14:paraId="356BC272" w14:textId="77777777" w:rsidR="00886E02" w:rsidRPr="00495F0D" w:rsidRDefault="00886E02" w:rsidP="003A6594">
            <w:pPr>
              <w:jc w:val="center"/>
              <w:rPr>
                <w:rFonts w:ascii="Times New Roman" w:hAnsi="Times New Roman" w:cs="Times New Roman"/>
                <w:b/>
                <w:sz w:val="20"/>
                <w:szCs w:val="20"/>
              </w:rPr>
            </w:pPr>
            <w:r w:rsidRPr="00495F0D">
              <w:rPr>
                <w:rFonts w:ascii="Times New Roman" w:hAnsi="Times New Roman" w:cs="Times New Roman"/>
                <w:b/>
                <w:bCs/>
                <w:sz w:val="20"/>
                <w:szCs w:val="20"/>
              </w:rPr>
              <w:t>(Rs/ha)</w:t>
            </w:r>
          </w:p>
        </w:tc>
        <w:tc>
          <w:tcPr>
            <w:tcW w:w="858" w:type="dxa"/>
          </w:tcPr>
          <w:p w14:paraId="020F557A" w14:textId="77777777" w:rsidR="00886E02" w:rsidRPr="00495F0D" w:rsidRDefault="00886E02"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ICB Ratio</w:t>
            </w:r>
          </w:p>
        </w:tc>
      </w:tr>
      <w:tr w:rsidR="00886E02" w14:paraId="1DDED9CE" w14:textId="77777777" w:rsidTr="00E82533">
        <w:trPr>
          <w:trHeight w:val="472"/>
        </w:trPr>
        <w:tc>
          <w:tcPr>
            <w:tcW w:w="732" w:type="dxa"/>
          </w:tcPr>
          <w:p w14:paraId="6884FAC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1</w:t>
            </w:r>
          </w:p>
        </w:tc>
        <w:tc>
          <w:tcPr>
            <w:tcW w:w="2105" w:type="dxa"/>
          </w:tcPr>
          <w:p w14:paraId="50957357" w14:textId="77777777" w:rsidR="00886E02" w:rsidRPr="00176708" w:rsidRDefault="00886E02" w:rsidP="003A6594">
            <w:pPr>
              <w:tabs>
                <w:tab w:val="left" w:pos="709"/>
              </w:tabs>
              <w:spacing w:line="360" w:lineRule="auto"/>
              <w:jc w:val="center"/>
              <w:rPr>
                <w:rFonts w:ascii="Times New Roman" w:hAnsi="Times New Roman" w:cs="Times New Roman"/>
                <w:bCs/>
                <w:i/>
                <w:iCs/>
                <w:sz w:val="20"/>
                <w:szCs w:val="20"/>
              </w:rPr>
            </w:pPr>
            <w:r w:rsidRPr="00176708">
              <w:rPr>
                <w:rFonts w:ascii="Times New Roman" w:hAnsi="Times New Roman" w:cs="Times New Roman"/>
                <w:bCs/>
                <w:i/>
                <w:iCs/>
                <w:sz w:val="20"/>
                <w:szCs w:val="20"/>
              </w:rPr>
              <w:t>Beauveria bassiana</w:t>
            </w:r>
          </w:p>
        </w:tc>
        <w:tc>
          <w:tcPr>
            <w:tcW w:w="1262" w:type="dxa"/>
          </w:tcPr>
          <w:p w14:paraId="1076C2A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37161F5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w:t>
            </w:r>
          </w:p>
        </w:tc>
        <w:tc>
          <w:tcPr>
            <w:tcW w:w="731" w:type="dxa"/>
          </w:tcPr>
          <w:p w14:paraId="66BC2510"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996</w:t>
            </w:r>
          </w:p>
        </w:tc>
        <w:tc>
          <w:tcPr>
            <w:tcW w:w="941" w:type="dxa"/>
          </w:tcPr>
          <w:p w14:paraId="5AE6D15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63F90FF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64E5E35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24EBF4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2874</w:t>
            </w:r>
          </w:p>
        </w:tc>
        <w:tc>
          <w:tcPr>
            <w:tcW w:w="993" w:type="dxa"/>
          </w:tcPr>
          <w:p w14:paraId="020C84ED" w14:textId="3332EB57" w:rsidR="00886E02" w:rsidRPr="00176708" w:rsidRDefault="00690A5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10.83</w:t>
            </w:r>
          </w:p>
        </w:tc>
        <w:tc>
          <w:tcPr>
            <w:tcW w:w="850" w:type="dxa"/>
          </w:tcPr>
          <w:p w14:paraId="355416D2" w14:textId="23A293AE" w:rsidR="00886E02" w:rsidRPr="00176708" w:rsidRDefault="00690A5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2.83</w:t>
            </w:r>
          </w:p>
        </w:tc>
        <w:tc>
          <w:tcPr>
            <w:tcW w:w="992" w:type="dxa"/>
          </w:tcPr>
          <w:p w14:paraId="75FC3BE6" w14:textId="0C507FA6" w:rsidR="00886E02" w:rsidRPr="00176708" w:rsidRDefault="00690A5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64458.33</w:t>
            </w:r>
          </w:p>
        </w:tc>
        <w:tc>
          <w:tcPr>
            <w:tcW w:w="985" w:type="dxa"/>
          </w:tcPr>
          <w:p w14:paraId="6892CD94" w14:textId="6670E6B6" w:rsidR="00886E02" w:rsidRPr="00176708" w:rsidRDefault="00690A5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16858.30</w:t>
            </w:r>
          </w:p>
        </w:tc>
        <w:tc>
          <w:tcPr>
            <w:tcW w:w="858" w:type="dxa"/>
          </w:tcPr>
          <w:p w14:paraId="62E59DAD" w14:textId="50EB1500"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1:5.8</w:t>
            </w:r>
            <w:r w:rsidR="00690A53">
              <w:rPr>
                <w:rFonts w:ascii="Times New Roman" w:hAnsi="Times New Roman" w:cs="Times New Roman"/>
                <w:bCs/>
                <w:sz w:val="20"/>
                <w:szCs w:val="20"/>
              </w:rPr>
              <w:t>6</w:t>
            </w:r>
          </w:p>
        </w:tc>
      </w:tr>
      <w:tr w:rsidR="00886E02" w14:paraId="328FEED5" w14:textId="77777777" w:rsidTr="00E82533">
        <w:trPr>
          <w:trHeight w:val="472"/>
        </w:trPr>
        <w:tc>
          <w:tcPr>
            <w:tcW w:w="732" w:type="dxa"/>
          </w:tcPr>
          <w:p w14:paraId="09567327"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2</w:t>
            </w:r>
          </w:p>
        </w:tc>
        <w:tc>
          <w:tcPr>
            <w:tcW w:w="2105" w:type="dxa"/>
          </w:tcPr>
          <w:p w14:paraId="548C654D"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NSKE</w:t>
            </w:r>
          </w:p>
        </w:tc>
        <w:tc>
          <w:tcPr>
            <w:tcW w:w="1262" w:type="dxa"/>
          </w:tcPr>
          <w:p w14:paraId="2917156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759D403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2CB4C350"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900</w:t>
            </w:r>
          </w:p>
        </w:tc>
        <w:tc>
          <w:tcPr>
            <w:tcW w:w="941" w:type="dxa"/>
          </w:tcPr>
          <w:p w14:paraId="2DB5A55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2C95975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01DB7AB7"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5BFF61F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2682</w:t>
            </w:r>
          </w:p>
        </w:tc>
        <w:tc>
          <w:tcPr>
            <w:tcW w:w="993" w:type="dxa"/>
          </w:tcPr>
          <w:p w14:paraId="6F5F5139" w14:textId="5A60D551" w:rsidR="00886E02" w:rsidRPr="00176708" w:rsidRDefault="00E825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13.00</w:t>
            </w:r>
          </w:p>
        </w:tc>
        <w:tc>
          <w:tcPr>
            <w:tcW w:w="850" w:type="dxa"/>
          </w:tcPr>
          <w:p w14:paraId="36BBE388" w14:textId="78334FB0" w:rsidR="00886E02" w:rsidRPr="00176708" w:rsidRDefault="00E825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5.00</w:t>
            </w:r>
          </w:p>
        </w:tc>
        <w:tc>
          <w:tcPr>
            <w:tcW w:w="992" w:type="dxa"/>
          </w:tcPr>
          <w:p w14:paraId="61149A91" w14:textId="4118C06B" w:rsidR="00886E02" w:rsidRPr="00176708" w:rsidRDefault="00E825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77350</w:t>
            </w:r>
            <w:r w:rsidR="00886E02" w:rsidRPr="00176708">
              <w:rPr>
                <w:rFonts w:ascii="Times New Roman" w:hAnsi="Times New Roman" w:cs="Times New Roman"/>
                <w:bCs/>
                <w:sz w:val="20"/>
                <w:szCs w:val="20"/>
              </w:rPr>
              <w:t>.00</w:t>
            </w:r>
          </w:p>
        </w:tc>
        <w:tc>
          <w:tcPr>
            <w:tcW w:w="985" w:type="dxa"/>
          </w:tcPr>
          <w:p w14:paraId="6E7A956C" w14:textId="3F969FBD" w:rsidR="00886E02" w:rsidRPr="00176708" w:rsidRDefault="00E825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29750</w:t>
            </w:r>
            <w:r w:rsidR="00886E02" w:rsidRPr="00176708">
              <w:rPr>
                <w:rFonts w:ascii="Times New Roman" w:hAnsi="Times New Roman" w:cs="Times New Roman"/>
                <w:bCs/>
                <w:sz w:val="20"/>
                <w:szCs w:val="20"/>
              </w:rPr>
              <w:t>.</w:t>
            </w:r>
            <w:r>
              <w:rPr>
                <w:rFonts w:ascii="Times New Roman" w:hAnsi="Times New Roman" w:cs="Times New Roman"/>
                <w:bCs/>
                <w:sz w:val="20"/>
                <w:szCs w:val="20"/>
              </w:rPr>
              <w:t>00</w:t>
            </w:r>
          </w:p>
        </w:tc>
        <w:tc>
          <w:tcPr>
            <w:tcW w:w="858" w:type="dxa"/>
          </w:tcPr>
          <w:p w14:paraId="6FC34DE3" w14:textId="413B47EE"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E82533">
              <w:rPr>
                <w:rFonts w:ascii="Times New Roman" w:hAnsi="Times New Roman" w:cs="Times New Roman"/>
                <w:bCs/>
                <w:sz w:val="20"/>
                <w:szCs w:val="20"/>
              </w:rPr>
              <w:t>11.09</w:t>
            </w:r>
          </w:p>
        </w:tc>
      </w:tr>
      <w:tr w:rsidR="00886E02" w14:paraId="7A7D7E71" w14:textId="77777777" w:rsidTr="00E82533">
        <w:trPr>
          <w:trHeight w:val="461"/>
        </w:trPr>
        <w:tc>
          <w:tcPr>
            <w:tcW w:w="732" w:type="dxa"/>
          </w:tcPr>
          <w:p w14:paraId="56CA347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3</w:t>
            </w:r>
          </w:p>
        </w:tc>
        <w:tc>
          <w:tcPr>
            <w:tcW w:w="2105" w:type="dxa"/>
          </w:tcPr>
          <w:p w14:paraId="264BF0A8" w14:textId="77777777" w:rsidR="00886E02" w:rsidRPr="00176708" w:rsidRDefault="00886E02" w:rsidP="003A6594">
            <w:pPr>
              <w:tabs>
                <w:tab w:val="left" w:pos="709"/>
              </w:tabs>
              <w:spacing w:line="360" w:lineRule="auto"/>
              <w:jc w:val="center"/>
              <w:rPr>
                <w:rFonts w:ascii="Times New Roman" w:hAnsi="Times New Roman" w:cs="Times New Roman"/>
                <w:bCs/>
                <w:i/>
                <w:iCs/>
                <w:sz w:val="20"/>
                <w:szCs w:val="20"/>
              </w:rPr>
            </w:pPr>
            <w:proofErr w:type="spellStart"/>
            <w:r w:rsidRPr="00176708">
              <w:rPr>
                <w:rFonts w:ascii="Times New Roman" w:hAnsi="Times New Roman" w:cs="Times New Roman"/>
                <w:bCs/>
                <w:i/>
                <w:iCs/>
                <w:sz w:val="20"/>
                <w:szCs w:val="20"/>
              </w:rPr>
              <w:t>Leccanium</w:t>
            </w:r>
            <w:proofErr w:type="spellEnd"/>
            <w:r w:rsidRPr="00176708">
              <w:rPr>
                <w:rFonts w:ascii="Times New Roman" w:hAnsi="Times New Roman" w:cs="Times New Roman"/>
                <w:bCs/>
                <w:i/>
                <w:iCs/>
                <w:sz w:val="20"/>
                <w:szCs w:val="20"/>
              </w:rPr>
              <w:t xml:space="preserve"> </w:t>
            </w:r>
            <w:proofErr w:type="spellStart"/>
            <w:r w:rsidRPr="00176708">
              <w:rPr>
                <w:rFonts w:ascii="Times New Roman" w:hAnsi="Times New Roman" w:cs="Times New Roman"/>
                <w:bCs/>
                <w:i/>
                <w:iCs/>
                <w:sz w:val="20"/>
                <w:szCs w:val="20"/>
              </w:rPr>
              <w:t>laccani</w:t>
            </w:r>
            <w:proofErr w:type="spellEnd"/>
          </w:p>
        </w:tc>
        <w:tc>
          <w:tcPr>
            <w:tcW w:w="1262" w:type="dxa"/>
          </w:tcPr>
          <w:p w14:paraId="4A5C29A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4CB7F17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w:t>
            </w:r>
          </w:p>
        </w:tc>
        <w:tc>
          <w:tcPr>
            <w:tcW w:w="731" w:type="dxa"/>
          </w:tcPr>
          <w:p w14:paraId="47B6783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960</w:t>
            </w:r>
          </w:p>
        </w:tc>
        <w:tc>
          <w:tcPr>
            <w:tcW w:w="941" w:type="dxa"/>
          </w:tcPr>
          <w:p w14:paraId="3E2E624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147CC2D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114A85E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730078D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2802</w:t>
            </w:r>
          </w:p>
        </w:tc>
        <w:tc>
          <w:tcPr>
            <w:tcW w:w="993" w:type="dxa"/>
          </w:tcPr>
          <w:p w14:paraId="74289C3B" w14:textId="42E152D7"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11.17</w:t>
            </w:r>
          </w:p>
        </w:tc>
        <w:tc>
          <w:tcPr>
            <w:tcW w:w="850" w:type="dxa"/>
          </w:tcPr>
          <w:p w14:paraId="54FE7240" w14:textId="4C135DAD"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3.17</w:t>
            </w:r>
          </w:p>
        </w:tc>
        <w:tc>
          <w:tcPr>
            <w:tcW w:w="992" w:type="dxa"/>
          </w:tcPr>
          <w:p w14:paraId="4071F3F7" w14:textId="2E44693B"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66441.67</w:t>
            </w:r>
          </w:p>
        </w:tc>
        <w:tc>
          <w:tcPr>
            <w:tcW w:w="985" w:type="dxa"/>
          </w:tcPr>
          <w:p w14:paraId="6EA92817" w14:textId="22749B80"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18841.70</w:t>
            </w:r>
          </w:p>
        </w:tc>
        <w:tc>
          <w:tcPr>
            <w:tcW w:w="858" w:type="dxa"/>
          </w:tcPr>
          <w:p w14:paraId="6A73E0A1" w14:textId="6EBABEF1"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D70D33">
              <w:rPr>
                <w:rFonts w:ascii="Times New Roman" w:hAnsi="Times New Roman" w:cs="Times New Roman"/>
                <w:bCs/>
                <w:sz w:val="20"/>
                <w:szCs w:val="20"/>
              </w:rPr>
              <w:t>6.72</w:t>
            </w:r>
          </w:p>
        </w:tc>
      </w:tr>
      <w:tr w:rsidR="00886E02" w14:paraId="1452D928" w14:textId="77777777" w:rsidTr="00E82533">
        <w:trPr>
          <w:trHeight w:val="472"/>
        </w:trPr>
        <w:tc>
          <w:tcPr>
            <w:tcW w:w="732" w:type="dxa"/>
          </w:tcPr>
          <w:p w14:paraId="3B689BD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4</w:t>
            </w:r>
          </w:p>
        </w:tc>
        <w:tc>
          <w:tcPr>
            <w:tcW w:w="2105" w:type="dxa"/>
          </w:tcPr>
          <w:p w14:paraId="372FDC2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Parthenium leaf extract</w:t>
            </w:r>
          </w:p>
        </w:tc>
        <w:tc>
          <w:tcPr>
            <w:tcW w:w="1262" w:type="dxa"/>
          </w:tcPr>
          <w:p w14:paraId="421CA0F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5F58592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5B603DA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162AE4E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069C173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2D341DC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43684CD7"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1358A841" w14:textId="63BFAD93"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9.83</w:t>
            </w:r>
          </w:p>
        </w:tc>
        <w:tc>
          <w:tcPr>
            <w:tcW w:w="850" w:type="dxa"/>
          </w:tcPr>
          <w:p w14:paraId="4B3B786A" w14:textId="7E4DE4DB"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1.83</w:t>
            </w:r>
          </w:p>
        </w:tc>
        <w:tc>
          <w:tcPr>
            <w:tcW w:w="992" w:type="dxa"/>
          </w:tcPr>
          <w:p w14:paraId="43875A31" w14:textId="571B4A61"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58508</w:t>
            </w:r>
            <w:r w:rsidR="00886E02" w:rsidRPr="00176708">
              <w:rPr>
                <w:rFonts w:ascii="Times New Roman" w:hAnsi="Times New Roman" w:cs="Times New Roman"/>
                <w:bCs/>
                <w:sz w:val="20"/>
                <w:szCs w:val="20"/>
              </w:rPr>
              <w:t>.33</w:t>
            </w:r>
          </w:p>
        </w:tc>
        <w:tc>
          <w:tcPr>
            <w:tcW w:w="985" w:type="dxa"/>
          </w:tcPr>
          <w:p w14:paraId="3A9BE1EB" w14:textId="32A45022" w:rsidR="00886E02" w:rsidRPr="00176708" w:rsidRDefault="00D70D3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10908.30</w:t>
            </w:r>
          </w:p>
        </w:tc>
        <w:tc>
          <w:tcPr>
            <w:tcW w:w="858" w:type="dxa"/>
          </w:tcPr>
          <w:p w14:paraId="0936BF3A" w14:textId="0C3B8C12"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w:t>
            </w:r>
            <w:r w:rsidR="00D70D33">
              <w:rPr>
                <w:rFonts w:ascii="Times New Roman" w:hAnsi="Times New Roman" w:cs="Times New Roman"/>
                <w:bCs/>
                <w:sz w:val="20"/>
                <w:szCs w:val="20"/>
              </w:rPr>
              <w:t>23</w:t>
            </w:r>
          </w:p>
        </w:tc>
      </w:tr>
      <w:tr w:rsidR="00886E02" w14:paraId="74275CDF" w14:textId="77777777" w:rsidTr="00E82533">
        <w:trPr>
          <w:trHeight w:val="472"/>
        </w:trPr>
        <w:tc>
          <w:tcPr>
            <w:tcW w:w="732" w:type="dxa"/>
          </w:tcPr>
          <w:p w14:paraId="4961992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5</w:t>
            </w:r>
          </w:p>
        </w:tc>
        <w:tc>
          <w:tcPr>
            <w:tcW w:w="2105" w:type="dxa"/>
          </w:tcPr>
          <w:p w14:paraId="403CCA1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Eucalyptus leaf extract</w:t>
            </w:r>
          </w:p>
        </w:tc>
        <w:tc>
          <w:tcPr>
            <w:tcW w:w="1262" w:type="dxa"/>
          </w:tcPr>
          <w:p w14:paraId="772220FB"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73583FB5" w14:textId="77777777" w:rsidR="00886E02" w:rsidRPr="00176708" w:rsidRDefault="00886E02" w:rsidP="003A6594">
            <w:pPr>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1B90ECC8"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21D8690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0642307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344A604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45B96B3"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68B118E2" w14:textId="74DF27FF"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9.17</w:t>
            </w:r>
          </w:p>
        </w:tc>
        <w:tc>
          <w:tcPr>
            <w:tcW w:w="850" w:type="dxa"/>
          </w:tcPr>
          <w:p w14:paraId="6D14775B" w14:textId="76C14B04"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1.17</w:t>
            </w:r>
          </w:p>
        </w:tc>
        <w:tc>
          <w:tcPr>
            <w:tcW w:w="992" w:type="dxa"/>
          </w:tcPr>
          <w:p w14:paraId="4533D56B" w14:textId="534A7995"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54541.67</w:t>
            </w:r>
          </w:p>
        </w:tc>
        <w:tc>
          <w:tcPr>
            <w:tcW w:w="985" w:type="dxa"/>
          </w:tcPr>
          <w:p w14:paraId="708F5158" w14:textId="3203126C"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6941.70</w:t>
            </w:r>
          </w:p>
        </w:tc>
        <w:tc>
          <w:tcPr>
            <w:tcW w:w="858" w:type="dxa"/>
          </w:tcPr>
          <w:p w14:paraId="45309740" w14:textId="3B640C31"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CA4236">
              <w:rPr>
                <w:rFonts w:ascii="Times New Roman" w:hAnsi="Times New Roman" w:cs="Times New Roman"/>
                <w:bCs/>
                <w:sz w:val="20"/>
                <w:szCs w:val="20"/>
              </w:rPr>
              <w:t>3.33</w:t>
            </w:r>
          </w:p>
        </w:tc>
      </w:tr>
      <w:tr w:rsidR="00886E02" w14:paraId="4A5ABCCA" w14:textId="77777777" w:rsidTr="00E82533">
        <w:trPr>
          <w:trHeight w:val="472"/>
        </w:trPr>
        <w:tc>
          <w:tcPr>
            <w:tcW w:w="732" w:type="dxa"/>
          </w:tcPr>
          <w:p w14:paraId="2522C30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6</w:t>
            </w:r>
          </w:p>
        </w:tc>
        <w:tc>
          <w:tcPr>
            <w:tcW w:w="2105" w:type="dxa"/>
          </w:tcPr>
          <w:p w14:paraId="41A1ED97"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Garlic extract</w:t>
            </w:r>
          </w:p>
        </w:tc>
        <w:tc>
          <w:tcPr>
            <w:tcW w:w="1262" w:type="dxa"/>
          </w:tcPr>
          <w:p w14:paraId="7C249D3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23AFF4E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305375D2"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3000</w:t>
            </w:r>
          </w:p>
        </w:tc>
        <w:tc>
          <w:tcPr>
            <w:tcW w:w="941" w:type="dxa"/>
          </w:tcPr>
          <w:p w14:paraId="0CDBD7B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68EEC2C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2AB2EA1E"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CCC3F9D"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6882</w:t>
            </w:r>
          </w:p>
        </w:tc>
        <w:tc>
          <w:tcPr>
            <w:tcW w:w="993" w:type="dxa"/>
          </w:tcPr>
          <w:p w14:paraId="32B14526" w14:textId="70FC3B1B"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9.92</w:t>
            </w:r>
          </w:p>
        </w:tc>
        <w:tc>
          <w:tcPr>
            <w:tcW w:w="850" w:type="dxa"/>
          </w:tcPr>
          <w:p w14:paraId="55B697D9" w14:textId="74356430"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1.92</w:t>
            </w:r>
          </w:p>
        </w:tc>
        <w:tc>
          <w:tcPr>
            <w:tcW w:w="992" w:type="dxa"/>
          </w:tcPr>
          <w:p w14:paraId="58EC3FE4" w14:textId="2868910C"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59004.17</w:t>
            </w:r>
          </w:p>
        </w:tc>
        <w:tc>
          <w:tcPr>
            <w:tcW w:w="985" w:type="dxa"/>
          </w:tcPr>
          <w:p w14:paraId="7A5BE26B" w14:textId="2917A3D8" w:rsidR="00886E02" w:rsidRPr="00176708" w:rsidRDefault="00CA423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11404.20</w:t>
            </w:r>
          </w:p>
        </w:tc>
        <w:tc>
          <w:tcPr>
            <w:tcW w:w="858" w:type="dxa"/>
          </w:tcPr>
          <w:p w14:paraId="320A25D9" w14:textId="7A959A3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CA4236">
              <w:rPr>
                <w:rFonts w:ascii="Times New Roman" w:hAnsi="Times New Roman" w:cs="Times New Roman"/>
                <w:bCs/>
                <w:sz w:val="20"/>
                <w:szCs w:val="20"/>
              </w:rPr>
              <w:t>1.65</w:t>
            </w:r>
          </w:p>
        </w:tc>
      </w:tr>
      <w:tr w:rsidR="00886E02" w14:paraId="457ED892" w14:textId="77777777" w:rsidTr="00E82533">
        <w:trPr>
          <w:trHeight w:val="472"/>
        </w:trPr>
        <w:tc>
          <w:tcPr>
            <w:tcW w:w="732" w:type="dxa"/>
          </w:tcPr>
          <w:p w14:paraId="16096BC0"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7</w:t>
            </w:r>
          </w:p>
        </w:tc>
        <w:tc>
          <w:tcPr>
            <w:tcW w:w="2105" w:type="dxa"/>
          </w:tcPr>
          <w:p w14:paraId="02775A7A"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Lantana leaf extract</w:t>
            </w:r>
          </w:p>
        </w:tc>
        <w:tc>
          <w:tcPr>
            <w:tcW w:w="1262" w:type="dxa"/>
          </w:tcPr>
          <w:p w14:paraId="37D6B6DD"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43320D23"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722EC1D1"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06CE616C"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67C0E5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03E78CB"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07ACDA2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0D395B1E" w14:textId="179B3F74" w:rsidR="00886E02" w:rsidRPr="00176708" w:rsidRDefault="005D4A14"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10.17</w:t>
            </w:r>
          </w:p>
        </w:tc>
        <w:tc>
          <w:tcPr>
            <w:tcW w:w="850" w:type="dxa"/>
          </w:tcPr>
          <w:p w14:paraId="6C693EAD" w14:textId="64A5C928"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r w:rsidR="005D4A14">
              <w:rPr>
                <w:rFonts w:ascii="Times New Roman" w:hAnsi="Times New Roman" w:cs="Times New Roman"/>
                <w:bCs/>
                <w:sz w:val="20"/>
                <w:szCs w:val="20"/>
              </w:rPr>
              <w:t>17</w:t>
            </w:r>
          </w:p>
        </w:tc>
        <w:tc>
          <w:tcPr>
            <w:tcW w:w="992" w:type="dxa"/>
          </w:tcPr>
          <w:p w14:paraId="1C965634" w14:textId="3131B5E7" w:rsidR="00886E02" w:rsidRPr="00176708" w:rsidRDefault="005D4A14"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60491.67</w:t>
            </w:r>
          </w:p>
        </w:tc>
        <w:tc>
          <w:tcPr>
            <w:tcW w:w="985" w:type="dxa"/>
          </w:tcPr>
          <w:p w14:paraId="4E75DD56" w14:textId="152D395B" w:rsidR="00886E02" w:rsidRPr="00176708" w:rsidRDefault="005D4A14"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12891</w:t>
            </w:r>
          </w:p>
        </w:tc>
        <w:tc>
          <w:tcPr>
            <w:tcW w:w="858" w:type="dxa"/>
          </w:tcPr>
          <w:p w14:paraId="1AB8FAEB" w14:textId="4BBE5C51"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5D4A14">
              <w:rPr>
                <w:rFonts w:ascii="Times New Roman" w:hAnsi="Times New Roman" w:cs="Times New Roman"/>
                <w:bCs/>
                <w:sz w:val="20"/>
                <w:szCs w:val="20"/>
              </w:rPr>
              <w:t>6.19</w:t>
            </w:r>
          </w:p>
        </w:tc>
      </w:tr>
      <w:tr w:rsidR="00886E02" w14:paraId="43ED30AD" w14:textId="77777777" w:rsidTr="00E82533">
        <w:trPr>
          <w:trHeight w:val="472"/>
        </w:trPr>
        <w:tc>
          <w:tcPr>
            <w:tcW w:w="732" w:type="dxa"/>
          </w:tcPr>
          <w:p w14:paraId="2E4732A8"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8</w:t>
            </w:r>
          </w:p>
        </w:tc>
        <w:tc>
          <w:tcPr>
            <w:tcW w:w="2105" w:type="dxa"/>
          </w:tcPr>
          <w:p w14:paraId="7C6F13CB"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Control</w:t>
            </w:r>
          </w:p>
        </w:tc>
        <w:tc>
          <w:tcPr>
            <w:tcW w:w="1262" w:type="dxa"/>
          </w:tcPr>
          <w:p w14:paraId="4C575EDD"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w:t>
            </w:r>
          </w:p>
        </w:tc>
        <w:tc>
          <w:tcPr>
            <w:tcW w:w="1317" w:type="dxa"/>
          </w:tcPr>
          <w:p w14:paraId="4EDF118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731" w:type="dxa"/>
          </w:tcPr>
          <w:p w14:paraId="5EB09906"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41" w:type="dxa"/>
          </w:tcPr>
          <w:p w14:paraId="37EB565E"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p>
        </w:tc>
        <w:tc>
          <w:tcPr>
            <w:tcW w:w="1418" w:type="dxa"/>
          </w:tcPr>
          <w:p w14:paraId="5A5D302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40D70D5"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52AE7059"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3" w:type="dxa"/>
          </w:tcPr>
          <w:p w14:paraId="0918DF6D" w14:textId="5816297D" w:rsidR="00886E02" w:rsidRPr="00176708" w:rsidRDefault="002571FA"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8.00</w:t>
            </w:r>
          </w:p>
        </w:tc>
        <w:tc>
          <w:tcPr>
            <w:tcW w:w="850" w:type="dxa"/>
          </w:tcPr>
          <w:p w14:paraId="1A400AF4"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2" w:type="dxa"/>
          </w:tcPr>
          <w:p w14:paraId="25F0E884" w14:textId="2685D76E"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w:t>
            </w:r>
            <w:r w:rsidR="005D4A14">
              <w:rPr>
                <w:rFonts w:ascii="Times New Roman" w:hAnsi="Times New Roman" w:cs="Times New Roman"/>
                <w:bCs/>
                <w:sz w:val="20"/>
                <w:szCs w:val="20"/>
              </w:rPr>
              <w:t>7600</w:t>
            </w:r>
          </w:p>
        </w:tc>
        <w:tc>
          <w:tcPr>
            <w:tcW w:w="985" w:type="dxa"/>
          </w:tcPr>
          <w:p w14:paraId="2614DA6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858" w:type="dxa"/>
          </w:tcPr>
          <w:p w14:paraId="090C9CEF" w14:textId="77777777" w:rsidR="00886E02" w:rsidRPr="00176708" w:rsidRDefault="00886E02"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r>
    </w:tbl>
    <w:p w14:paraId="7D712AFF" w14:textId="77777777" w:rsidR="00886E02" w:rsidRDefault="00886E02" w:rsidP="00886E02">
      <w:pPr>
        <w:tabs>
          <w:tab w:val="left" w:pos="709"/>
        </w:tabs>
        <w:spacing w:after="0" w:line="360" w:lineRule="auto"/>
        <w:jc w:val="both"/>
        <w:rPr>
          <w:rFonts w:ascii="Times New Roman" w:hAnsi="Times New Roman" w:cs="Times New Roman"/>
          <w:b/>
        </w:rPr>
      </w:pPr>
    </w:p>
    <w:p w14:paraId="798B63C8" w14:textId="77777777" w:rsidR="00886E02" w:rsidRDefault="00886E02" w:rsidP="00886E02">
      <w:pPr>
        <w:spacing w:line="360" w:lineRule="auto"/>
        <w:jc w:val="both"/>
        <w:rPr>
          <w:rFonts w:ascii="Times New Roman" w:hAnsi="Times New Roman" w:cs="Times New Roman"/>
          <w:b/>
          <w:bCs/>
          <w:sz w:val="28"/>
          <w:szCs w:val="28"/>
        </w:rPr>
      </w:pPr>
    </w:p>
    <w:p w14:paraId="41A34EFE" w14:textId="5A1A82A8" w:rsidR="0067089B" w:rsidRDefault="0067089B" w:rsidP="00886E02">
      <w:pPr>
        <w:tabs>
          <w:tab w:val="left" w:pos="1147"/>
        </w:tabs>
        <w:spacing w:line="360" w:lineRule="auto"/>
        <w:jc w:val="both"/>
        <w:rPr>
          <w:rFonts w:ascii="Times New Roman" w:hAnsi="Times New Roman" w:cs="Times New Roman"/>
          <w:b/>
          <w:bCs/>
          <w:sz w:val="28"/>
          <w:szCs w:val="28"/>
        </w:rPr>
      </w:pPr>
    </w:p>
    <w:p w14:paraId="59031438" w14:textId="77777777" w:rsidR="0067089B" w:rsidRDefault="0067089B" w:rsidP="007C6C9C">
      <w:pPr>
        <w:spacing w:line="360" w:lineRule="auto"/>
        <w:jc w:val="both"/>
        <w:rPr>
          <w:rFonts w:ascii="Times New Roman" w:hAnsi="Times New Roman" w:cs="Times New Roman"/>
          <w:b/>
          <w:bCs/>
          <w:sz w:val="28"/>
          <w:szCs w:val="28"/>
        </w:rPr>
      </w:pPr>
    </w:p>
    <w:p w14:paraId="325B66A3" w14:textId="77777777" w:rsidR="0067089B" w:rsidRDefault="0067089B" w:rsidP="007C6C9C">
      <w:pPr>
        <w:spacing w:line="360" w:lineRule="auto"/>
        <w:jc w:val="both"/>
        <w:rPr>
          <w:rFonts w:ascii="Times New Roman" w:hAnsi="Times New Roman" w:cs="Times New Roman"/>
          <w:b/>
          <w:bCs/>
          <w:sz w:val="28"/>
          <w:szCs w:val="28"/>
        </w:rPr>
      </w:pPr>
    </w:p>
    <w:p w14:paraId="1E5D09F3" w14:textId="77777777" w:rsidR="0067089B" w:rsidRDefault="0067089B" w:rsidP="007C6C9C">
      <w:pPr>
        <w:spacing w:line="360" w:lineRule="auto"/>
        <w:jc w:val="both"/>
        <w:rPr>
          <w:rFonts w:ascii="Times New Roman" w:hAnsi="Times New Roman" w:cs="Times New Roman"/>
          <w:b/>
          <w:bCs/>
          <w:sz w:val="28"/>
          <w:szCs w:val="28"/>
        </w:rPr>
      </w:pPr>
    </w:p>
    <w:p w14:paraId="6768A7A2" w14:textId="67CC304A" w:rsidR="00767445" w:rsidRPr="00673967" w:rsidRDefault="00767445" w:rsidP="00767445">
      <w:pPr>
        <w:tabs>
          <w:tab w:val="left" w:pos="709"/>
        </w:tabs>
        <w:spacing w:after="0" w:line="360" w:lineRule="auto"/>
        <w:jc w:val="both"/>
        <w:rPr>
          <w:rFonts w:ascii="Times New Roman" w:hAnsi="Times New Roman" w:cs="Times New Roman"/>
          <w:b/>
        </w:rPr>
      </w:pPr>
      <w:r>
        <w:rPr>
          <w:rFonts w:ascii="Times New Roman" w:eastAsia="Times New Roman" w:hAnsi="Times New Roman" w:cs="Times New Roman"/>
          <w:b/>
          <w:lang w:eastAsia="en-IN"/>
        </w:rPr>
        <w:lastRenderedPageBreak/>
        <w:t xml:space="preserve">Table </w:t>
      </w:r>
      <w:r w:rsidR="003E48C1">
        <w:rPr>
          <w:rFonts w:ascii="Times New Roman" w:eastAsia="Times New Roman" w:hAnsi="Times New Roman" w:cs="Times New Roman"/>
          <w:b/>
          <w:lang w:eastAsia="en-IN"/>
        </w:rPr>
        <w:t>9</w:t>
      </w:r>
      <w:r>
        <w:rPr>
          <w:rFonts w:ascii="Times New Roman" w:eastAsia="Times New Roman" w:hAnsi="Times New Roman" w:cs="Times New Roman"/>
          <w:b/>
          <w:lang w:eastAsia="en-IN"/>
        </w:rPr>
        <w:t xml:space="preserve"> </w:t>
      </w:r>
      <w:r w:rsidR="00341671">
        <w:rPr>
          <w:rFonts w:ascii="Times New Roman" w:hAnsi="Times New Roman" w:cs="Times New Roman"/>
          <w:b/>
        </w:rPr>
        <w:t xml:space="preserve">Pooled Incremental </w:t>
      </w:r>
      <w:r>
        <w:rPr>
          <w:rFonts w:ascii="Times New Roman" w:hAnsi="Times New Roman" w:cs="Times New Roman"/>
          <w:b/>
        </w:rPr>
        <w:t xml:space="preserve">Cost </w:t>
      </w:r>
      <w:r w:rsidRPr="00A71B9C">
        <w:rPr>
          <w:rFonts w:ascii="Times New Roman" w:hAnsi="Times New Roman" w:cs="Times New Roman"/>
          <w:b/>
        </w:rPr>
        <w:t>Ben</w:t>
      </w:r>
      <w:r>
        <w:rPr>
          <w:rFonts w:ascii="Times New Roman" w:hAnsi="Times New Roman" w:cs="Times New Roman"/>
          <w:b/>
        </w:rPr>
        <w:t>e</w:t>
      </w:r>
      <w:r w:rsidRPr="00A71B9C">
        <w:rPr>
          <w:rFonts w:ascii="Times New Roman" w:hAnsi="Times New Roman" w:cs="Times New Roman"/>
          <w:b/>
        </w:rPr>
        <w:t>fit</w:t>
      </w:r>
      <w:r>
        <w:rPr>
          <w:rFonts w:ascii="Times New Roman" w:hAnsi="Times New Roman" w:cs="Times New Roman"/>
          <w:b/>
        </w:rPr>
        <w:t xml:space="preserve"> </w:t>
      </w:r>
      <w:r w:rsidRPr="00A71B9C">
        <w:rPr>
          <w:rFonts w:ascii="Times New Roman" w:hAnsi="Times New Roman" w:cs="Times New Roman"/>
          <w:b/>
        </w:rPr>
        <w:t xml:space="preserve">ratio of some selected </w:t>
      </w:r>
      <w:r>
        <w:rPr>
          <w:rFonts w:ascii="Times New Roman" w:hAnsi="Times New Roman" w:cs="Times New Roman"/>
          <w:b/>
        </w:rPr>
        <w:t>compounds</w:t>
      </w:r>
      <w:r w:rsidRPr="00A71B9C">
        <w:rPr>
          <w:rFonts w:ascii="Times New Roman" w:hAnsi="Times New Roman" w:cs="Times New Roman"/>
          <w:b/>
        </w:rPr>
        <w:t xml:space="preserve"> against </w:t>
      </w:r>
      <w:r>
        <w:rPr>
          <w:rFonts w:ascii="Times New Roman" w:hAnsi="Times New Roman" w:cs="Times New Roman"/>
          <w:b/>
        </w:rPr>
        <w:t>Mustard Aphid during 202</w:t>
      </w:r>
      <w:r w:rsidR="00341671">
        <w:rPr>
          <w:rFonts w:ascii="Times New Roman" w:hAnsi="Times New Roman" w:cs="Times New Roman"/>
          <w:b/>
        </w:rPr>
        <w:t xml:space="preserve">3-24 and 2024-25 </w:t>
      </w:r>
    </w:p>
    <w:tbl>
      <w:tblPr>
        <w:tblStyle w:val="TableGrid"/>
        <w:tblW w:w="15168" w:type="dxa"/>
        <w:tblInd w:w="-856" w:type="dxa"/>
        <w:tblLayout w:type="fixed"/>
        <w:tblLook w:val="04A0" w:firstRow="1" w:lastRow="0" w:firstColumn="1" w:lastColumn="0" w:noHBand="0" w:noVBand="1"/>
      </w:tblPr>
      <w:tblGrid>
        <w:gridCol w:w="732"/>
        <w:gridCol w:w="2105"/>
        <w:gridCol w:w="1262"/>
        <w:gridCol w:w="1317"/>
        <w:gridCol w:w="731"/>
        <w:gridCol w:w="941"/>
        <w:gridCol w:w="1418"/>
        <w:gridCol w:w="850"/>
        <w:gridCol w:w="1134"/>
        <w:gridCol w:w="993"/>
        <w:gridCol w:w="850"/>
        <w:gridCol w:w="992"/>
        <w:gridCol w:w="985"/>
        <w:gridCol w:w="858"/>
      </w:tblGrid>
      <w:tr w:rsidR="00767445" w14:paraId="4A03415E" w14:textId="77777777" w:rsidTr="003A6594">
        <w:trPr>
          <w:trHeight w:val="1587"/>
        </w:trPr>
        <w:tc>
          <w:tcPr>
            <w:tcW w:w="732" w:type="dxa"/>
          </w:tcPr>
          <w:p w14:paraId="34F3E94A"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S. No.</w:t>
            </w:r>
          </w:p>
        </w:tc>
        <w:tc>
          <w:tcPr>
            <w:tcW w:w="2105" w:type="dxa"/>
          </w:tcPr>
          <w:p w14:paraId="0C4983E4"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Treatment</w:t>
            </w:r>
          </w:p>
        </w:tc>
        <w:tc>
          <w:tcPr>
            <w:tcW w:w="1262" w:type="dxa"/>
          </w:tcPr>
          <w:p w14:paraId="7B558AA8"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Dose</w:t>
            </w:r>
          </w:p>
        </w:tc>
        <w:tc>
          <w:tcPr>
            <w:tcW w:w="1317" w:type="dxa"/>
          </w:tcPr>
          <w:p w14:paraId="1BB53E27"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Quantity of compound (Kg/ha)</w:t>
            </w:r>
          </w:p>
        </w:tc>
        <w:tc>
          <w:tcPr>
            <w:tcW w:w="731" w:type="dxa"/>
          </w:tcPr>
          <w:p w14:paraId="131E2008"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p>
          <w:p w14:paraId="05BF9FC9" w14:textId="77777777" w:rsidR="00767445" w:rsidRPr="00495F0D" w:rsidRDefault="00767445" w:rsidP="003A6594">
            <w:pPr>
              <w:tabs>
                <w:tab w:val="left" w:pos="709"/>
              </w:tabs>
              <w:jc w:val="center"/>
              <w:rPr>
                <w:rFonts w:ascii="Times New Roman" w:hAnsi="Times New Roman" w:cs="Times New Roman"/>
                <w:b/>
                <w:sz w:val="20"/>
                <w:szCs w:val="20"/>
              </w:rPr>
            </w:pPr>
            <w:r w:rsidRPr="00495F0D">
              <w:rPr>
                <w:rFonts w:ascii="Times New Roman" w:hAnsi="Times New Roman" w:cs="Times New Roman"/>
                <w:b/>
                <w:sz w:val="20"/>
                <w:szCs w:val="20"/>
              </w:rPr>
              <w:t>Cost of one spray</w:t>
            </w:r>
          </w:p>
        </w:tc>
        <w:tc>
          <w:tcPr>
            <w:tcW w:w="941" w:type="dxa"/>
          </w:tcPr>
          <w:p w14:paraId="2361A36F"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p>
          <w:p w14:paraId="73C7A2C0" w14:textId="77777777" w:rsidR="00767445" w:rsidRPr="00495F0D" w:rsidRDefault="00767445" w:rsidP="003A6594">
            <w:pPr>
              <w:jc w:val="center"/>
              <w:rPr>
                <w:rFonts w:ascii="Times New Roman" w:hAnsi="Times New Roman" w:cs="Times New Roman"/>
                <w:b/>
                <w:sz w:val="20"/>
                <w:szCs w:val="20"/>
              </w:rPr>
            </w:pPr>
            <w:proofErr w:type="spellStart"/>
            <w:r w:rsidRPr="00495F0D">
              <w:rPr>
                <w:rFonts w:ascii="Times New Roman" w:hAnsi="Times New Roman" w:cs="Times New Roman"/>
                <w:b/>
                <w:sz w:val="20"/>
                <w:szCs w:val="20"/>
              </w:rPr>
              <w:t>Labour</w:t>
            </w:r>
            <w:proofErr w:type="spellEnd"/>
            <w:r w:rsidRPr="00495F0D">
              <w:rPr>
                <w:rFonts w:ascii="Times New Roman" w:hAnsi="Times New Roman" w:cs="Times New Roman"/>
                <w:b/>
                <w:sz w:val="20"/>
                <w:szCs w:val="20"/>
              </w:rPr>
              <w:t xml:space="preserve"> charge</w:t>
            </w:r>
          </w:p>
        </w:tc>
        <w:tc>
          <w:tcPr>
            <w:tcW w:w="1418" w:type="dxa"/>
          </w:tcPr>
          <w:p w14:paraId="4CBBA040"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Machine charge/spray</w:t>
            </w:r>
          </w:p>
        </w:tc>
        <w:tc>
          <w:tcPr>
            <w:tcW w:w="850" w:type="dxa"/>
          </w:tcPr>
          <w:p w14:paraId="54FFA4DE"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No. of sprays</w:t>
            </w:r>
          </w:p>
        </w:tc>
        <w:tc>
          <w:tcPr>
            <w:tcW w:w="1134" w:type="dxa"/>
          </w:tcPr>
          <w:p w14:paraId="6E64CEE2"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Total cost of treatment</w:t>
            </w:r>
          </w:p>
          <w:p w14:paraId="2C61A612" w14:textId="77777777" w:rsidR="00767445" w:rsidRPr="00495F0D" w:rsidRDefault="00767445" w:rsidP="003A6594">
            <w:pPr>
              <w:jc w:val="center"/>
              <w:rPr>
                <w:rFonts w:ascii="Times New Roman" w:hAnsi="Times New Roman" w:cs="Times New Roman"/>
                <w:b/>
                <w:bCs/>
                <w:sz w:val="20"/>
                <w:szCs w:val="20"/>
              </w:rPr>
            </w:pPr>
            <w:r w:rsidRPr="00495F0D">
              <w:rPr>
                <w:rFonts w:ascii="Times New Roman" w:hAnsi="Times New Roman" w:cs="Times New Roman"/>
                <w:b/>
                <w:bCs/>
                <w:sz w:val="20"/>
                <w:szCs w:val="20"/>
              </w:rPr>
              <w:t>(Rs/ha)</w:t>
            </w:r>
          </w:p>
        </w:tc>
        <w:tc>
          <w:tcPr>
            <w:tcW w:w="993" w:type="dxa"/>
          </w:tcPr>
          <w:p w14:paraId="392CBEA8"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Grain Yield</w:t>
            </w:r>
          </w:p>
          <w:p w14:paraId="049AFCC4"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(q/ha)</w:t>
            </w:r>
          </w:p>
        </w:tc>
        <w:tc>
          <w:tcPr>
            <w:tcW w:w="850" w:type="dxa"/>
          </w:tcPr>
          <w:p w14:paraId="48DF947D"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p>
          <w:p w14:paraId="44505C79" w14:textId="77777777" w:rsidR="00767445" w:rsidRPr="00495F0D" w:rsidRDefault="00767445" w:rsidP="003A6594">
            <w:pPr>
              <w:jc w:val="center"/>
              <w:rPr>
                <w:rFonts w:ascii="Times New Roman" w:hAnsi="Times New Roman" w:cs="Times New Roman"/>
                <w:b/>
                <w:sz w:val="20"/>
                <w:szCs w:val="20"/>
              </w:rPr>
            </w:pPr>
            <w:r w:rsidRPr="00495F0D">
              <w:rPr>
                <w:rFonts w:ascii="Times New Roman" w:hAnsi="Times New Roman" w:cs="Times New Roman"/>
                <w:b/>
                <w:sz w:val="20"/>
                <w:szCs w:val="20"/>
              </w:rPr>
              <w:t>Saved Yield</w:t>
            </w:r>
          </w:p>
          <w:p w14:paraId="59F8585C" w14:textId="77777777" w:rsidR="00767445" w:rsidRPr="00495F0D" w:rsidRDefault="00767445" w:rsidP="003A6594">
            <w:pPr>
              <w:jc w:val="center"/>
              <w:rPr>
                <w:rFonts w:ascii="Times New Roman" w:hAnsi="Times New Roman" w:cs="Times New Roman"/>
                <w:sz w:val="20"/>
                <w:szCs w:val="20"/>
              </w:rPr>
            </w:pPr>
            <w:r w:rsidRPr="00495F0D">
              <w:rPr>
                <w:rFonts w:ascii="Times New Roman" w:hAnsi="Times New Roman" w:cs="Times New Roman"/>
                <w:b/>
                <w:sz w:val="20"/>
                <w:szCs w:val="20"/>
              </w:rPr>
              <w:t>(q/ha)</w:t>
            </w:r>
          </w:p>
        </w:tc>
        <w:tc>
          <w:tcPr>
            <w:tcW w:w="992" w:type="dxa"/>
          </w:tcPr>
          <w:p w14:paraId="2762A96D" w14:textId="77777777" w:rsidR="00767445" w:rsidRPr="00495F0D" w:rsidRDefault="00767445" w:rsidP="003A6594">
            <w:pPr>
              <w:jc w:val="center"/>
              <w:rPr>
                <w:rFonts w:ascii="Times New Roman" w:hAnsi="Times New Roman" w:cs="Times New Roman"/>
                <w:b/>
                <w:sz w:val="20"/>
                <w:szCs w:val="20"/>
              </w:rPr>
            </w:pPr>
          </w:p>
          <w:p w14:paraId="0F0A7293" w14:textId="77777777" w:rsidR="00767445" w:rsidRPr="00495F0D" w:rsidRDefault="00767445" w:rsidP="003A6594">
            <w:pPr>
              <w:jc w:val="center"/>
              <w:rPr>
                <w:rFonts w:ascii="Times New Roman" w:hAnsi="Times New Roman" w:cs="Times New Roman"/>
                <w:b/>
                <w:sz w:val="20"/>
                <w:szCs w:val="20"/>
              </w:rPr>
            </w:pPr>
            <w:r w:rsidRPr="00495F0D">
              <w:rPr>
                <w:rFonts w:ascii="Times New Roman" w:hAnsi="Times New Roman" w:cs="Times New Roman"/>
                <w:b/>
                <w:sz w:val="20"/>
                <w:szCs w:val="20"/>
              </w:rPr>
              <w:t>Value of Yield</w:t>
            </w:r>
          </w:p>
          <w:p w14:paraId="1EDA18D1" w14:textId="77777777" w:rsidR="00767445" w:rsidRPr="00495F0D" w:rsidRDefault="00767445" w:rsidP="003A6594">
            <w:pPr>
              <w:jc w:val="center"/>
              <w:rPr>
                <w:rFonts w:ascii="Times New Roman" w:hAnsi="Times New Roman" w:cs="Times New Roman"/>
                <w:sz w:val="20"/>
                <w:szCs w:val="20"/>
              </w:rPr>
            </w:pPr>
            <w:r w:rsidRPr="00495F0D">
              <w:rPr>
                <w:rFonts w:ascii="Times New Roman" w:hAnsi="Times New Roman" w:cs="Times New Roman"/>
                <w:b/>
                <w:sz w:val="20"/>
                <w:szCs w:val="20"/>
              </w:rPr>
              <w:t>(</w:t>
            </w:r>
            <w:r>
              <w:rPr>
                <w:rFonts w:ascii="Times New Roman" w:hAnsi="Times New Roman" w:cs="Times New Roman"/>
                <w:b/>
                <w:sz w:val="20"/>
                <w:szCs w:val="20"/>
              </w:rPr>
              <w:t>Rs</w:t>
            </w:r>
            <w:r w:rsidRPr="00495F0D">
              <w:rPr>
                <w:rFonts w:ascii="Times New Roman" w:hAnsi="Times New Roman" w:cs="Times New Roman"/>
                <w:b/>
                <w:sz w:val="20"/>
                <w:szCs w:val="20"/>
              </w:rPr>
              <w:t>/ha)</w:t>
            </w:r>
          </w:p>
        </w:tc>
        <w:tc>
          <w:tcPr>
            <w:tcW w:w="985" w:type="dxa"/>
          </w:tcPr>
          <w:p w14:paraId="2FF6D23C" w14:textId="77777777" w:rsidR="00767445" w:rsidRPr="00495F0D" w:rsidRDefault="00767445" w:rsidP="003A6594">
            <w:pPr>
              <w:jc w:val="center"/>
              <w:rPr>
                <w:rFonts w:ascii="Times New Roman" w:hAnsi="Times New Roman" w:cs="Times New Roman"/>
                <w:b/>
                <w:sz w:val="20"/>
                <w:szCs w:val="20"/>
              </w:rPr>
            </w:pPr>
          </w:p>
          <w:p w14:paraId="2AEC0624" w14:textId="77777777" w:rsidR="00767445" w:rsidRPr="00495F0D" w:rsidRDefault="00767445" w:rsidP="003A6594">
            <w:pPr>
              <w:jc w:val="center"/>
              <w:rPr>
                <w:rFonts w:ascii="Times New Roman" w:hAnsi="Times New Roman" w:cs="Times New Roman"/>
                <w:b/>
                <w:sz w:val="20"/>
                <w:szCs w:val="20"/>
              </w:rPr>
            </w:pPr>
            <w:r w:rsidRPr="00495F0D">
              <w:rPr>
                <w:rFonts w:ascii="Times New Roman" w:hAnsi="Times New Roman" w:cs="Times New Roman"/>
                <w:b/>
                <w:sz w:val="20"/>
                <w:szCs w:val="20"/>
              </w:rPr>
              <w:t>Net return</w:t>
            </w:r>
          </w:p>
          <w:p w14:paraId="3BB44B5A" w14:textId="77777777" w:rsidR="00767445" w:rsidRPr="00495F0D" w:rsidRDefault="00767445" w:rsidP="003A6594">
            <w:pPr>
              <w:jc w:val="center"/>
              <w:rPr>
                <w:rFonts w:ascii="Times New Roman" w:hAnsi="Times New Roman" w:cs="Times New Roman"/>
                <w:b/>
                <w:sz w:val="20"/>
                <w:szCs w:val="20"/>
              </w:rPr>
            </w:pPr>
            <w:r w:rsidRPr="00495F0D">
              <w:rPr>
                <w:rFonts w:ascii="Times New Roman" w:hAnsi="Times New Roman" w:cs="Times New Roman"/>
                <w:b/>
                <w:bCs/>
                <w:sz w:val="20"/>
                <w:szCs w:val="20"/>
              </w:rPr>
              <w:t>(Rs/ha)</w:t>
            </w:r>
          </w:p>
        </w:tc>
        <w:tc>
          <w:tcPr>
            <w:tcW w:w="858" w:type="dxa"/>
          </w:tcPr>
          <w:p w14:paraId="0EBB7EFC" w14:textId="77777777" w:rsidR="00767445" w:rsidRPr="00495F0D" w:rsidRDefault="00767445" w:rsidP="003A6594">
            <w:pPr>
              <w:tabs>
                <w:tab w:val="left" w:pos="709"/>
              </w:tabs>
              <w:spacing w:line="360" w:lineRule="auto"/>
              <w:jc w:val="center"/>
              <w:rPr>
                <w:rFonts w:ascii="Times New Roman" w:hAnsi="Times New Roman" w:cs="Times New Roman"/>
                <w:b/>
                <w:sz w:val="20"/>
                <w:szCs w:val="20"/>
              </w:rPr>
            </w:pPr>
            <w:r w:rsidRPr="00495F0D">
              <w:rPr>
                <w:rFonts w:ascii="Times New Roman" w:hAnsi="Times New Roman" w:cs="Times New Roman"/>
                <w:b/>
                <w:sz w:val="20"/>
                <w:szCs w:val="20"/>
              </w:rPr>
              <w:t>ICB Ratio</w:t>
            </w:r>
          </w:p>
        </w:tc>
      </w:tr>
      <w:tr w:rsidR="00767445" w14:paraId="4419C415" w14:textId="77777777" w:rsidTr="003A6594">
        <w:trPr>
          <w:trHeight w:val="472"/>
        </w:trPr>
        <w:tc>
          <w:tcPr>
            <w:tcW w:w="732" w:type="dxa"/>
          </w:tcPr>
          <w:p w14:paraId="79EF9959"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1</w:t>
            </w:r>
          </w:p>
        </w:tc>
        <w:tc>
          <w:tcPr>
            <w:tcW w:w="2105" w:type="dxa"/>
          </w:tcPr>
          <w:p w14:paraId="77DAE23D" w14:textId="77777777" w:rsidR="00767445" w:rsidRPr="00176708" w:rsidRDefault="00767445" w:rsidP="003A6594">
            <w:pPr>
              <w:tabs>
                <w:tab w:val="left" w:pos="709"/>
              </w:tabs>
              <w:spacing w:line="360" w:lineRule="auto"/>
              <w:jc w:val="center"/>
              <w:rPr>
                <w:rFonts w:ascii="Times New Roman" w:hAnsi="Times New Roman" w:cs="Times New Roman"/>
                <w:bCs/>
                <w:i/>
                <w:iCs/>
                <w:sz w:val="20"/>
                <w:szCs w:val="20"/>
              </w:rPr>
            </w:pPr>
            <w:r w:rsidRPr="00176708">
              <w:rPr>
                <w:rFonts w:ascii="Times New Roman" w:hAnsi="Times New Roman" w:cs="Times New Roman"/>
                <w:bCs/>
                <w:i/>
                <w:iCs/>
                <w:sz w:val="20"/>
                <w:szCs w:val="20"/>
              </w:rPr>
              <w:t>Beauveria bassiana</w:t>
            </w:r>
          </w:p>
        </w:tc>
        <w:tc>
          <w:tcPr>
            <w:tcW w:w="1262" w:type="dxa"/>
          </w:tcPr>
          <w:p w14:paraId="2326488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0EBA35F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w:t>
            </w:r>
          </w:p>
        </w:tc>
        <w:tc>
          <w:tcPr>
            <w:tcW w:w="731" w:type="dxa"/>
          </w:tcPr>
          <w:p w14:paraId="18B44DE6"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996</w:t>
            </w:r>
          </w:p>
        </w:tc>
        <w:tc>
          <w:tcPr>
            <w:tcW w:w="941" w:type="dxa"/>
          </w:tcPr>
          <w:p w14:paraId="581D20E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70835E0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7ABA5FB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5AF8075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2874</w:t>
            </w:r>
          </w:p>
        </w:tc>
        <w:tc>
          <w:tcPr>
            <w:tcW w:w="993" w:type="dxa"/>
          </w:tcPr>
          <w:p w14:paraId="783D7BAC" w14:textId="236BE8B7"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w:t>
            </w:r>
            <w:r w:rsidR="00CF0246">
              <w:rPr>
                <w:rFonts w:ascii="Times New Roman" w:hAnsi="Times New Roman" w:cs="Times New Roman"/>
                <w:bCs/>
                <w:sz w:val="20"/>
                <w:szCs w:val="20"/>
              </w:rPr>
              <w:t>50</w:t>
            </w:r>
          </w:p>
        </w:tc>
        <w:tc>
          <w:tcPr>
            <w:tcW w:w="850" w:type="dxa"/>
          </w:tcPr>
          <w:p w14:paraId="69BE8019" w14:textId="668863A4"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w:t>
            </w:r>
            <w:r w:rsidR="00CF0246">
              <w:rPr>
                <w:rFonts w:ascii="Times New Roman" w:hAnsi="Times New Roman" w:cs="Times New Roman"/>
                <w:bCs/>
                <w:sz w:val="20"/>
                <w:szCs w:val="20"/>
              </w:rPr>
              <w:t>91</w:t>
            </w:r>
          </w:p>
        </w:tc>
        <w:tc>
          <w:tcPr>
            <w:tcW w:w="992" w:type="dxa"/>
          </w:tcPr>
          <w:p w14:paraId="4C4540C8" w14:textId="41EE7F81"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w:t>
            </w:r>
            <w:r w:rsidR="00CF0246">
              <w:rPr>
                <w:rFonts w:ascii="Times New Roman" w:hAnsi="Times New Roman" w:cs="Times New Roman"/>
                <w:bCs/>
                <w:sz w:val="20"/>
                <w:szCs w:val="20"/>
              </w:rPr>
              <w:t>0950</w:t>
            </w:r>
          </w:p>
        </w:tc>
        <w:tc>
          <w:tcPr>
            <w:tcW w:w="985" w:type="dxa"/>
          </w:tcPr>
          <w:p w14:paraId="17D3229C" w14:textId="4F6AB3E4"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16</w:t>
            </w:r>
            <w:r w:rsidR="00CF0246">
              <w:rPr>
                <w:rFonts w:ascii="Times New Roman" w:hAnsi="Times New Roman" w:cs="Times New Roman"/>
                <w:bCs/>
                <w:sz w:val="20"/>
                <w:szCs w:val="20"/>
              </w:rPr>
              <w:t>904.20</w:t>
            </w:r>
          </w:p>
        </w:tc>
        <w:tc>
          <w:tcPr>
            <w:tcW w:w="858" w:type="dxa"/>
          </w:tcPr>
          <w:p w14:paraId="19E36802" w14:textId="268F10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1:5.8</w:t>
            </w:r>
            <w:r w:rsidR="00CF0246">
              <w:rPr>
                <w:rFonts w:ascii="Times New Roman" w:hAnsi="Times New Roman" w:cs="Times New Roman"/>
                <w:bCs/>
                <w:sz w:val="20"/>
                <w:szCs w:val="20"/>
              </w:rPr>
              <w:t>7</w:t>
            </w:r>
          </w:p>
        </w:tc>
      </w:tr>
      <w:tr w:rsidR="00767445" w14:paraId="59934963" w14:textId="77777777" w:rsidTr="003A6594">
        <w:trPr>
          <w:trHeight w:val="472"/>
        </w:trPr>
        <w:tc>
          <w:tcPr>
            <w:tcW w:w="732" w:type="dxa"/>
          </w:tcPr>
          <w:p w14:paraId="2B842BA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2</w:t>
            </w:r>
          </w:p>
        </w:tc>
        <w:tc>
          <w:tcPr>
            <w:tcW w:w="2105" w:type="dxa"/>
          </w:tcPr>
          <w:p w14:paraId="088C61B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NSKE</w:t>
            </w:r>
          </w:p>
        </w:tc>
        <w:tc>
          <w:tcPr>
            <w:tcW w:w="1262" w:type="dxa"/>
          </w:tcPr>
          <w:p w14:paraId="0C8D897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2CDF67D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11A01D4B"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900</w:t>
            </w:r>
          </w:p>
        </w:tc>
        <w:tc>
          <w:tcPr>
            <w:tcW w:w="941" w:type="dxa"/>
          </w:tcPr>
          <w:p w14:paraId="46908CD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2777EE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2D4C2E4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5E9707EB"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2682</w:t>
            </w:r>
          </w:p>
        </w:tc>
        <w:tc>
          <w:tcPr>
            <w:tcW w:w="993" w:type="dxa"/>
          </w:tcPr>
          <w:p w14:paraId="6317A4D3" w14:textId="3610FC7C"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12.25</w:t>
            </w:r>
          </w:p>
        </w:tc>
        <w:tc>
          <w:tcPr>
            <w:tcW w:w="850" w:type="dxa"/>
          </w:tcPr>
          <w:p w14:paraId="1D1B266B" w14:textId="487BC9D9"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4.66</w:t>
            </w:r>
          </w:p>
        </w:tc>
        <w:tc>
          <w:tcPr>
            <w:tcW w:w="992" w:type="dxa"/>
          </w:tcPr>
          <w:p w14:paraId="359DA2B3" w14:textId="7BE0A17A"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71162.50</w:t>
            </w:r>
          </w:p>
        </w:tc>
        <w:tc>
          <w:tcPr>
            <w:tcW w:w="985" w:type="dxa"/>
          </w:tcPr>
          <w:p w14:paraId="7B777FF8" w14:textId="072ACB78"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27116.70</w:t>
            </w:r>
          </w:p>
        </w:tc>
        <w:tc>
          <w:tcPr>
            <w:tcW w:w="858" w:type="dxa"/>
          </w:tcPr>
          <w:p w14:paraId="32755038" w14:textId="18E39DEF"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sidR="00BE3357">
              <w:rPr>
                <w:rFonts w:ascii="Times New Roman" w:hAnsi="Times New Roman" w:cs="Times New Roman"/>
                <w:bCs/>
                <w:sz w:val="20"/>
                <w:szCs w:val="20"/>
              </w:rPr>
              <w:t>10.10</w:t>
            </w:r>
          </w:p>
        </w:tc>
      </w:tr>
      <w:tr w:rsidR="00767445" w14:paraId="09B2BAB6" w14:textId="77777777" w:rsidTr="003A6594">
        <w:trPr>
          <w:trHeight w:val="461"/>
        </w:trPr>
        <w:tc>
          <w:tcPr>
            <w:tcW w:w="732" w:type="dxa"/>
          </w:tcPr>
          <w:p w14:paraId="02733B0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3</w:t>
            </w:r>
          </w:p>
        </w:tc>
        <w:tc>
          <w:tcPr>
            <w:tcW w:w="2105" w:type="dxa"/>
          </w:tcPr>
          <w:p w14:paraId="19AC29C7" w14:textId="77777777" w:rsidR="00767445" w:rsidRPr="00176708" w:rsidRDefault="00767445" w:rsidP="003A6594">
            <w:pPr>
              <w:tabs>
                <w:tab w:val="left" w:pos="709"/>
              </w:tabs>
              <w:spacing w:line="360" w:lineRule="auto"/>
              <w:jc w:val="center"/>
              <w:rPr>
                <w:rFonts w:ascii="Times New Roman" w:hAnsi="Times New Roman" w:cs="Times New Roman"/>
                <w:bCs/>
                <w:i/>
                <w:iCs/>
                <w:sz w:val="20"/>
                <w:szCs w:val="20"/>
              </w:rPr>
            </w:pPr>
            <w:proofErr w:type="spellStart"/>
            <w:r w:rsidRPr="00176708">
              <w:rPr>
                <w:rFonts w:ascii="Times New Roman" w:hAnsi="Times New Roman" w:cs="Times New Roman"/>
                <w:bCs/>
                <w:i/>
                <w:iCs/>
                <w:sz w:val="20"/>
                <w:szCs w:val="20"/>
              </w:rPr>
              <w:t>Leccanium</w:t>
            </w:r>
            <w:proofErr w:type="spellEnd"/>
            <w:r w:rsidRPr="00176708">
              <w:rPr>
                <w:rFonts w:ascii="Times New Roman" w:hAnsi="Times New Roman" w:cs="Times New Roman"/>
                <w:bCs/>
                <w:i/>
                <w:iCs/>
                <w:sz w:val="20"/>
                <w:szCs w:val="20"/>
              </w:rPr>
              <w:t xml:space="preserve"> </w:t>
            </w:r>
            <w:proofErr w:type="spellStart"/>
            <w:r w:rsidRPr="00176708">
              <w:rPr>
                <w:rFonts w:ascii="Times New Roman" w:hAnsi="Times New Roman" w:cs="Times New Roman"/>
                <w:bCs/>
                <w:i/>
                <w:iCs/>
                <w:sz w:val="20"/>
                <w:szCs w:val="20"/>
              </w:rPr>
              <w:t>laccani</w:t>
            </w:r>
            <w:proofErr w:type="spellEnd"/>
          </w:p>
        </w:tc>
        <w:tc>
          <w:tcPr>
            <w:tcW w:w="1262" w:type="dxa"/>
          </w:tcPr>
          <w:p w14:paraId="7CCB6D8A"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 gm/</w:t>
            </w:r>
            <w:proofErr w:type="spellStart"/>
            <w:r w:rsidRPr="00176708">
              <w:rPr>
                <w:rFonts w:ascii="Times New Roman" w:hAnsi="Times New Roman" w:cs="Times New Roman"/>
                <w:bCs/>
                <w:spacing w:val="-2"/>
                <w:sz w:val="20"/>
                <w:szCs w:val="20"/>
              </w:rPr>
              <w:t>litre</w:t>
            </w:r>
            <w:proofErr w:type="spellEnd"/>
          </w:p>
        </w:tc>
        <w:tc>
          <w:tcPr>
            <w:tcW w:w="1317" w:type="dxa"/>
          </w:tcPr>
          <w:p w14:paraId="23364B75"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1.2</w:t>
            </w:r>
          </w:p>
        </w:tc>
        <w:tc>
          <w:tcPr>
            <w:tcW w:w="731" w:type="dxa"/>
          </w:tcPr>
          <w:p w14:paraId="74F998F3"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960</w:t>
            </w:r>
          </w:p>
        </w:tc>
        <w:tc>
          <w:tcPr>
            <w:tcW w:w="941" w:type="dxa"/>
          </w:tcPr>
          <w:p w14:paraId="266D8D2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53CBDF5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F44CB5A"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1D3A09FF"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2802</w:t>
            </w:r>
          </w:p>
        </w:tc>
        <w:tc>
          <w:tcPr>
            <w:tcW w:w="993" w:type="dxa"/>
          </w:tcPr>
          <w:p w14:paraId="569E4E5B" w14:textId="3786AD53"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w:t>
            </w:r>
            <w:r w:rsidR="00BE3357">
              <w:rPr>
                <w:rFonts w:ascii="Times New Roman" w:hAnsi="Times New Roman" w:cs="Times New Roman"/>
                <w:bCs/>
                <w:sz w:val="20"/>
                <w:szCs w:val="20"/>
              </w:rPr>
              <w:t>0.92</w:t>
            </w:r>
          </w:p>
        </w:tc>
        <w:tc>
          <w:tcPr>
            <w:tcW w:w="850" w:type="dxa"/>
          </w:tcPr>
          <w:p w14:paraId="1230E748" w14:textId="005998E3"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3.</w:t>
            </w:r>
            <w:r w:rsidR="00BE3357">
              <w:rPr>
                <w:rFonts w:ascii="Times New Roman" w:hAnsi="Times New Roman" w:cs="Times New Roman"/>
                <w:bCs/>
                <w:sz w:val="20"/>
                <w:szCs w:val="20"/>
              </w:rPr>
              <w:t>33</w:t>
            </w:r>
          </w:p>
        </w:tc>
        <w:tc>
          <w:tcPr>
            <w:tcW w:w="992" w:type="dxa"/>
          </w:tcPr>
          <w:p w14:paraId="7925700C" w14:textId="0EEDC6CF"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6</w:t>
            </w:r>
            <w:r w:rsidR="00BE3357">
              <w:rPr>
                <w:rFonts w:ascii="Times New Roman" w:hAnsi="Times New Roman" w:cs="Times New Roman"/>
                <w:bCs/>
                <w:sz w:val="20"/>
                <w:szCs w:val="20"/>
              </w:rPr>
              <w:t>3354.20</w:t>
            </w:r>
          </w:p>
        </w:tc>
        <w:tc>
          <w:tcPr>
            <w:tcW w:w="985" w:type="dxa"/>
          </w:tcPr>
          <w:p w14:paraId="2C4873B9" w14:textId="646A231E"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w:t>
            </w:r>
            <w:r w:rsidR="00BE3357">
              <w:rPr>
                <w:rFonts w:ascii="Times New Roman" w:hAnsi="Times New Roman" w:cs="Times New Roman"/>
                <w:bCs/>
                <w:sz w:val="20"/>
                <w:szCs w:val="20"/>
              </w:rPr>
              <w:t>9308.70</w:t>
            </w:r>
          </w:p>
        </w:tc>
        <w:tc>
          <w:tcPr>
            <w:tcW w:w="858" w:type="dxa"/>
          </w:tcPr>
          <w:p w14:paraId="728C4151" w14:textId="34B7D5F1"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Pr>
                <w:rFonts w:ascii="Times New Roman" w:hAnsi="Times New Roman" w:cs="Times New Roman"/>
                <w:bCs/>
                <w:sz w:val="20"/>
                <w:szCs w:val="20"/>
              </w:rPr>
              <w:t>6.</w:t>
            </w:r>
            <w:r w:rsidR="00BE3357">
              <w:rPr>
                <w:rFonts w:ascii="Times New Roman" w:hAnsi="Times New Roman" w:cs="Times New Roman"/>
                <w:bCs/>
                <w:sz w:val="20"/>
                <w:szCs w:val="20"/>
              </w:rPr>
              <w:t>88</w:t>
            </w:r>
          </w:p>
        </w:tc>
      </w:tr>
      <w:tr w:rsidR="00767445" w14:paraId="1A2902CF" w14:textId="77777777" w:rsidTr="003A6594">
        <w:trPr>
          <w:trHeight w:val="472"/>
        </w:trPr>
        <w:tc>
          <w:tcPr>
            <w:tcW w:w="732" w:type="dxa"/>
          </w:tcPr>
          <w:p w14:paraId="28B19C6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4</w:t>
            </w:r>
          </w:p>
        </w:tc>
        <w:tc>
          <w:tcPr>
            <w:tcW w:w="2105" w:type="dxa"/>
          </w:tcPr>
          <w:p w14:paraId="40C8FAE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Parthenium leaf extract</w:t>
            </w:r>
          </w:p>
        </w:tc>
        <w:tc>
          <w:tcPr>
            <w:tcW w:w="1262" w:type="dxa"/>
          </w:tcPr>
          <w:p w14:paraId="794F06B9"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67C1E2F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142DE073"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3F085BC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3EB54CB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C4BD7A6"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149CE1B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618CA863" w14:textId="36A0F387"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w:t>
            </w:r>
            <w:r w:rsidR="00BE3357">
              <w:rPr>
                <w:rFonts w:ascii="Times New Roman" w:hAnsi="Times New Roman" w:cs="Times New Roman"/>
                <w:bCs/>
                <w:sz w:val="20"/>
                <w:szCs w:val="20"/>
              </w:rPr>
              <w:t>58</w:t>
            </w:r>
          </w:p>
        </w:tc>
        <w:tc>
          <w:tcPr>
            <w:tcW w:w="850" w:type="dxa"/>
          </w:tcPr>
          <w:p w14:paraId="6C24B58E" w14:textId="49048861"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w:t>
            </w:r>
            <w:r w:rsidR="00BE3357">
              <w:rPr>
                <w:rFonts w:ascii="Times New Roman" w:hAnsi="Times New Roman" w:cs="Times New Roman"/>
                <w:bCs/>
                <w:sz w:val="20"/>
                <w:szCs w:val="20"/>
              </w:rPr>
              <w:t>99</w:t>
            </w:r>
          </w:p>
        </w:tc>
        <w:tc>
          <w:tcPr>
            <w:tcW w:w="992" w:type="dxa"/>
          </w:tcPr>
          <w:p w14:paraId="5755EF63" w14:textId="5B645373"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w:t>
            </w:r>
            <w:r w:rsidR="00BE3357">
              <w:rPr>
                <w:rFonts w:ascii="Times New Roman" w:hAnsi="Times New Roman" w:cs="Times New Roman"/>
                <w:bCs/>
                <w:sz w:val="20"/>
                <w:szCs w:val="20"/>
              </w:rPr>
              <w:t>5620.80</w:t>
            </w:r>
          </w:p>
        </w:tc>
        <w:tc>
          <w:tcPr>
            <w:tcW w:w="985" w:type="dxa"/>
          </w:tcPr>
          <w:p w14:paraId="16CD8AE6" w14:textId="6CAF689A"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11575</w:t>
            </w:r>
          </w:p>
        </w:tc>
        <w:tc>
          <w:tcPr>
            <w:tcW w:w="858" w:type="dxa"/>
          </w:tcPr>
          <w:p w14:paraId="66565C8A" w14:textId="3EB7DC7B"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1:5.</w:t>
            </w:r>
            <w:r w:rsidR="00BE3357">
              <w:rPr>
                <w:rFonts w:ascii="Times New Roman" w:hAnsi="Times New Roman" w:cs="Times New Roman"/>
                <w:bCs/>
                <w:sz w:val="20"/>
                <w:szCs w:val="20"/>
              </w:rPr>
              <w:t>55</w:t>
            </w:r>
          </w:p>
        </w:tc>
      </w:tr>
      <w:tr w:rsidR="00767445" w14:paraId="510C2E6A" w14:textId="77777777" w:rsidTr="003A6594">
        <w:trPr>
          <w:trHeight w:val="472"/>
        </w:trPr>
        <w:tc>
          <w:tcPr>
            <w:tcW w:w="732" w:type="dxa"/>
          </w:tcPr>
          <w:p w14:paraId="325D8F86"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5</w:t>
            </w:r>
          </w:p>
        </w:tc>
        <w:tc>
          <w:tcPr>
            <w:tcW w:w="2105" w:type="dxa"/>
          </w:tcPr>
          <w:p w14:paraId="4A57D6BB"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Eucalyptus leaf extract</w:t>
            </w:r>
          </w:p>
        </w:tc>
        <w:tc>
          <w:tcPr>
            <w:tcW w:w="1262" w:type="dxa"/>
          </w:tcPr>
          <w:p w14:paraId="26D58F9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69F33F0B" w14:textId="77777777" w:rsidR="00767445" w:rsidRPr="00176708" w:rsidRDefault="00767445" w:rsidP="003A6594">
            <w:pPr>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33C66E0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5E76CA25"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0E35C69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401107F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86C7363"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23938E2F" w14:textId="250F2AB6"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8.92</w:t>
            </w:r>
          </w:p>
        </w:tc>
        <w:tc>
          <w:tcPr>
            <w:tcW w:w="850" w:type="dxa"/>
          </w:tcPr>
          <w:p w14:paraId="6EC26628" w14:textId="62808D30"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1.33</w:t>
            </w:r>
          </w:p>
        </w:tc>
        <w:tc>
          <w:tcPr>
            <w:tcW w:w="992" w:type="dxa"/>
          </w:tcPr>
          <w:p w14:paraId="32D5F881" w14:textId="0693C924"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51754.20</w:t>
            </w:r>
          </w:p>
        </w:tc>
        <w:tc>
          <w:tcPr>
            <w:tcW w:w="985" w:type="dxa"/>
          </w:tcPr>
          <w:p w14:paraId="55AB3CF6" w14:textId="4D7A0E29" w:rsidR="00767445" w:rsidRPr="00176708" w:rsidRDefault="00BE3357"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7708.35</w:t>
            </w:r>
          </w:p>
        </w:tc>
        <w:tc>
          <w:tcPr>
            <w:tcW w:w="858" w:type="dxa"/>
          </w:tcPr>
          <w:p w14:paraId="254E89E0" w14:textId="30F875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Pr>
                <w:rFonts w:ascii="Times New Roman" w:hAnsi="Times New Roman" w:cs="Times New Roman"/>
                <w:bCs/>
                <w:sz w:val="20"/>
                <w:szCs w:val="20"/>
              </w:rPr>
              <w:t>3.</w:t>
            </w:r>
            <w:r w:rsidR="00BE3357">
              <w:rPr>
                <w:rFonts w:ascii="Times New Roman" w:hAnsi="Times New Roman" w:cs="Times New Roman"/>
                <w:bCs/>
                <w:sz w:val="20"/>
                <w:szCs w:val="20"/>
              </w:rPr>
              <w:t>70</w:t>
            </w:r>
          </w:p>
        </w:tc>
      </w:tr>
      <w:tr w:rsidR="00767445" w14:paraId="56E9129D" w14:textId="77777777" w:rsidTr="003A6594">
        <w:trPr>
          <w:trHeight w:val="472"/>
        </w:trPr>
        <w:tc>
          <w:tcPr>
            <w:tcW w:w="732" w:type="dxa"/>
          </w:tcPr>
          <w:p w14:paraId="5B5D82C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6</w:t>
            </w:r>
          </w:p>
        </w:tc>
        <w:tc>
          <w:tcPr>
            <w:tcW w:w="2105" w:type="dxa"/>
          </w:tcPr>
          <w:p w14:paraId="2D6E15AF"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Garlic extract</w:t>
            </w:r>
          </w:p>
        </w:tc>
        <w:tc>
          <w:tcPr>
            <w:tcW w:w="1262" w:type="dxa"/>
          </w:tcPr>
          <w:p w14:paraId="73429FC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5DF99BB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4BD8B63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3000</w:t>
            </w:r>
          </w:p>
        </w:tc>
        <w:tc>
          <w:tcPr>
            <w:tcW w:w="941" w:type="dxa"/>
          </w:tcPr>
          <w:p w14:paraId="53D449C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121F4EA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619441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2255337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6882</w:t>
            </w:r>
          </w:p>
        </w:tc>
        <w:tc>
          <w:tcPr>
            <w:tcW w:w="993" w:type="dxa"/>
          </w:tcPr>
          <w:p w14:paraId="39A53128" w14:textId="54B00DD4"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9</w:t>
            </w:r>
            <w:r w:rsidR="001E6FC6">
              <w:rPr>
                <w:rFonts w:ascii="Times New Roman" w:hAnsi="Times New Roman" w:cs="Times New Roman"/>
                <w:bCs/>
                <w:sz w:val="20"/>
                <w:szCs w:val="20"/>
              </w:rPr>
              <w:t>.79</w:t>
            </w:r>
          </w:p>
        </w:tc>
        <w:tc>
          <w:tcPr>
            <w:tcW w:w="850" w:type="dxa"/>
          </w:tcPr>
          <w:p w14:paraId="115B90D8" w14:textId="041EB59A" w:rsidR="00767445" w:rsidRPr="00176708" w:rsidRDefault="001E6FC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2.21</w:t>
            </w:r>
          </w:p>
        </w:tc>
        <w:tc>
          <w:tcPr>
            <w:tcW w:w="992" w:type="dxa"/>
          </w:tcPr>
          <w:p w14:paraId="00D0629F" w14:textId="39CA0D71"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w:t>
            </w:r>
            <w:r w:rsidR="001E6FC6">
              <w:rPr>
                <w:rFonts w:ascii="Times New Roman" w:hAnsi="Times New Roman" w:cs="Times New Roman"/>
                <w:bCs/>
                <w:sz w:val="20"/>
                <w:szCs w:val="20"/>
              </w:rPr>
              <w:t>6810.40</w:t>
            </w:r>
          </w:p>
        </w:tc>
        <w:tc>
          <w:tcPr>
            <w:tcW w:w="985" w:type="dxa"/>
          </w:tcPr>
          <w:p w14:paraId="5564316C" w14:textId="7D0D13F3" w:rsidR="00767445" w:rsidRPr="00176708" w:rsidRDefault="001E6FC6"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12764.60</w:t>
            </w:r>
          </w:p>
        </w:tc>
        <w:tc>
          <w:tcPr>
            <w:tcW w:w="858" w:type="dxa"/>
          </w:tcPr>
          <w:p w14:paraId="7FC8D6E5" w14:textId="53FA3A5D"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Pr>
                <w:rFonts w:ascii="Times New Roman" w:hAnsi="Times New Roman" w:cs="Times New Roman"/>
                <w:bCs/>
                <w:sz w:val="20"/>
                <w:szCs w:val="20"/>
              </w:rPr>
              <w:t>1.</w:t>
            </w:r>
            <w:r w:rsidR="001E6FC6">
              <w:rPr>
                <w:rFonts w:ascii="Times New Roman" w:hAnsi="Times New Roman" w:cs="Times New Roman"/>
                <w:bCs/>
                <w:sz w:val="20"/>
                <w:szCs w:val="20"/>
              </w:rPr>
              <w:t>8</w:t>
            </w:r>
            <w:r>
              <w:rPr>
                <w:rFonts w:ascii="Times New Roman" w:hAnsi="Times New Roman" w:cs="Times New Roman"/>
                <w:bCs/>
                <w:sz w:val="20"/>
                <w:szCs w:val="20"/>
              </w:rPr>
              <w:t>5</w:t>
            </w:r>
          </w:p>
        </w:tc>
      </w:tr>
      <w:tr w:rsidR="00767445" w14:paraId="16AD7C38" w14:textId="77777777" w:rsidTr="003A6594">
        <w:trPr>
          <w:trHeight w:val="472"/>
        </w:trPr>
        <w:tc>
          <w:tcPr>
            <w:tcW w:w="732" w:type="dxa"/>
          </w:tcPr>
          <w:p w14:paraId="467C01F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7</w:t>
            </w:r>
          </w:p>
        </w:tc>
        <w:tc>
          <w:tcPr>
            <w:tcW w:w="2105" w:type="dxa"/>
          </w:tcPr>
          <w:p w14:paraId="1E63BD3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Lantana leaf extract</w:t>
            </w:r>
          </w:p>
        </w:tc>
        <w:tc>
          <w:tcPr>
            <w:tcW w:w="1262" w:type="dxa"/>
          </w:tcPr>
          <w:p w14:paraId="735EBD1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50 ml/</w:t>
            </w:r>
            <w:proofErr w:type="spellStart"/>
            <w:r w:rsidRPr="00176708">
              <w:rPr>
                <w:rFonts w:ascii="Times New Roman" w:hAnsi="Times New Roman" w:cs="Times New Roman"/>
                <w:bCs/>
                <w:spacing w:val="-2"/>
                <w:sz w:val="20"/>
                <w:szCs w:val="20"/>
              </w:rPr>
              <w:t>litre</w:t>
            </w:r>
            <w:proofErr w:type="spellEnd"/>
          </w:p>
        </w:tc>
        <w:tc>
          <w:tcPr>
            <w:tcW w:w="1317" w:type="dxa"/>
          </w:tcPr>
          <w:p w14:paraId="1488506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30</w:t>
            </w:r>
          </w:p>
        </w:tc>
        <w:tc>
          <w:tcPr>
            <w:tcW w:w="731" w:type="dxa"/>
          </w:tcPr>
          <w:p w14:paraId="4C824D39"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600</w:t>
            </w:r>
          </w:p>
        </w:tc>
        <w:tc>
          <w:tcPr>
            <w:tcW w:w="941" w:type="dxa"/>
          </w:tcPr>
          <w:p w14:paraId="3DD9659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341</w:t>
            </w:r>
          </w:p>
        </w:tc>
        <w:tc>
          <w:tcPr>
            <w:tcW w:w="1418" w:type="dxa"/>
          </w:tcPr>
          <w:p w14:paraId="581A27B1"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7E719E1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7CAF50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2082</w:t>
            </w:r>
          </w:p>
        </w:tc>
        <w:tc>
          <w:tcPr>
            <w:tcW w:w="993" w:type="dxa"/>
          </w:tcPr>
          <w:p w14:paraId="7027068D" w14:textId="3A24E7B3" w:rsidR="00767445" w:rsidRPr="00176708" w:rsidRDefault="00767445"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10</w:t>
            </w:r>
            <w:r w:rsidR="00152723">
              <w:rPr>
                <w:rFonts w:ascii="Times New Roman" w:hAnsi="Times New Roman" w:cs="Times New Roman"/>
                <w:bCs/>
                <w:sz w:val="20"/>
                <w:szCs w:val="20"/>
              </w:rPr>
              <w:t>.04</w:t>
            </w:r>
          </w:p>
        </w:tc>
        <w:tc>
          <w:tcPr>
            <w:tcW w:w="850" w:type="dxa"/>
          </w:tcPr>
          <w:p w14:paraId="2433367A" w14:textId="134834C8"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r w:rsidR="00152723">
              <w:rPr>
                <w:rFonts w:ascii="Times New Roman" w:hAnsi="Times New Roman" w:cs="Times New Roman"/>
                <w:bCs/>
                <w:sz w:val="20"/>
                <w:szCs w:val="20"/>
              </w:rPr>
              <w:t>46</w:t>
            </w:r>
          </w:p>
        </w:tc>
        <w:tc>
          <w:tcPr>
            <w:tcW w:w="992" w:type="dxa"/>
          </w:tcPr>
          <w:p w14:paraId="5BBDA57C" w14:textId="71979DF3" w:rsidR="00767445" w:rsidRPr="00176708" w:rsidRDefault="0015272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58260.40</w:t>
            </w:r>
          </w:p>
        </w:tc>
        <w:tc>
          <w:tcPr>
            <w:tcW w:w="985" w:type="dxa"/>
          </w:tcPr>
          <w:p w14:paraId="1582649C" w14:textId="5F303FEE" w:rsidR="00767445" w:rsidRPr="00176708" w:rsidRDefault="00152723" w:rsidP="003A6594">
            <w:pPr>
              <w:tabs>
                <w:tab w:val="left" w:pos="709"/>
              </w:tabs>
              <w:spacing w:line="360" w:lineRule="auto"/>
              <w:jc w:val="center"/>
              <w:rPr>
                <w:rFonts w:ascii="Times New Roman" w:hAnsi="Times New Roman" w:cs="Times New Roman"/>
                <w:bCs/>
                <w:sz w:val="20"/>
                <w:szCs w:val="20"/>
              </w:rPr>
            </w:pPr>
            <w:r>
              <w:rPr>
                <w:rFonts w:ascii="Times New Roman" w:hAnsi="Times New Roman" w:cs="Times New Roman"/>
                <w:bCs/>
                <w:sz w:val="20"/>
                <w:szCs w:val="20"/>
              </w:rPr>
              <w:t>14214.30</w:t>
            </w:r>
          </w:p>
        </w:tc>
        <w:tc>
          <w:tcPr>
            <w:tcW w:w="858" w:type="dxa"/>
          </w:tcPr>
          <w:p w14:paraId="465A70FD" w14:textId="79B57040"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w:t>
            </w:r>
            <w:r>
              <w:rPr>
                <w:rFonts w:ascii="Times New Roman" w:hAnsi="Times New Roman" w:cs="Times New Roman"/>
                <w:bCs/>
                <w:sz w:val="20"/>
                <w:szCs w:val="20"/>
              </w:rPr>
              <w:t>6.</w:t>
            </w:r>
            <w:r w:rsidR="00152723">
              <w:rPr>
                <w:rFonts w:ascii="Times New Roman" w:hAnsi="Times New Roman" w:cs="Times New Roman"/>
                <w:bCs/>
                <w:sz w:val="20"/>
                <w:szCs w:val="20"/>
              </w:rPr>
              <w:t>82</w:t>
            </w:r>
          </w:p>
        </w:tc>
      </w:tr>
      <w:tr w:rsidR="00767445" w14:paraId="4BFAB9CA" w14:textId="77777777" w:rsidTr="003A6594">
        <w:trPr>
          <w:trHeight w:val="472"/>
        </w:trPr>
        <w:tc>
          <w:tcPr>
            <w:tcW w:w="732" w:type="dxa"/>
          </w:tcPr>
          <w:p w14:paraId="18832FD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vertAlign w:val="subscript"/>
              </w:rPr>
            </w:pPr>
            <w:r w:rsidRPr="00176708">
              <w:rPr>
                <w:rFonts w:ascii="Times New Roman" w:hAnsi="Times New Roman" w:cs="Times New Roman"/>
                <w:bCs/>
                <w:sz w:val="20"/>
                <w:szCs w:val="20"/>
              </w:rPr>
              <w:t>T</w:t>
            </w:r>
            <w:r w:rsidRPr="00176708">
              <w:rPr>
                <w:rFonts w:ascii="Times New Roman" w:hAnsi="Times New Roman" w:cs="Times New Roman"/>
                <w:bCs/>
                <w:sz w:val="20"/>
                <w:szCs w:val="20"/>
                <w:vertAlign w:val="subscript"/>
              </w:rPr>
              <w:t>8</w:t>
            </w:r>
          </w:p>
        </w:tc>
        <w:tc>
          <w:tcPr>
            <w:tcW w:w="2105" w:type="dxa"/>
          </w:tcPr>
          <w:p w14:paraId="7BCDEC4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Control</w:t>
            </w:r>
          </w:p>
        </w:tc>
        <w:tc>
          <w:tcPr>
            <w:tcW w:w="1262" w:type="dxa"/>
          </w:tcPr>
          <w:p w14:paraId="25EDE544"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pacing w:val="-2"/>
                <w:sz w:val="20"/>
                <w:szCs w:val="20"/>
              </w:rPr>
              <w:t>-</w:t>
            </w:r>
          </w:p>
        </w:tc>
        <w:tc>
          <w:tcPr>
            <w:tcW w:w="1317" w:type="dxa"/>
          </w:tcPr>
          <w:p w14:paraId="32811F38"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731" w:type="dxa"/>
          </w:tcPr>
          <w:p w14:paraId="1E97860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41" w:type="dxa"/>
          </w:tcPr>
          <w:p w14:paraId="35FE915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p>
        </w:tc>
        <w:tc>
          <w:tcPr>
            <w:tcW w:w="1418" w:type="dxa"/>
          </w:tcPr>
          <w:p w14:paraId="021A90AC"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100</w:t>
            </w:r>
          </w:p>
        </w:tc>
        <w:tc>
          <w:tcPr>
            <w:tcW w:w="850" w:type="dxa"/>
          </w:tcPr>
          <w:p w14:paraId="502CD6B2"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2</w:t>
            </w:r>
          </w:p>
        </w:tc>
        <w:tc>
          <w:tcPr>
            <w:tcW w:w="1134" w:type="dxa"/>
          </w:tcPr>
          <w:p w14:paraId="63355E0E"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3" w:type="dxa"/>
          </w:tcPr>
          <w:p w14:paraId="11662571" w14:textId="05BD32CC"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7.</w:t>
            </w:r>
            <w:r w:rsidR="00152723">
              <w:rPr>
                <w:rFonts w:ascii="Times New Roman" w:hAnsi="Times New Roman" w:cs="Times New Roman"/>
                <w:bCs/>
                <w:sz w:val="20"/>
                <w:szCs w:val="20"/>
              </w:rPr>
              <w:t>58</w:t>
            </w:r>
          </w:p>
        </w:tc>
        <w:tc>
          <w:tcPr>
            <w:tcW w:w="850" w:type="dxa"/>
          </w:tcPr>
          <w:p w14:paraId="16B7182D"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992" w:type="dxa"/>
          </w:tcPr>
          <w:p w14:paraId="09272BB3" w14:textId="40399E4B"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4</w:t>
            </w:r>
            <w:r w:rsidR="00152723">
              <w:rPr>
                <w:rFonts w:ascii="Times New Roman" w:hAnsi="Times New Roman" w:cs="Times New Roman"/>
                <w:bCs/>
                <w:sz w:val="20"/>
                <w:szCs w:val="20"/>
              </w:rPr>
              <w:t>4045.80</w:t>
            </w:r>
          </w:p>
        </w:tc>
        <w:tc>
          <w:tcPr>
            <w:tcW w:w="985" w:type="dxa"/>
          </w:tcPr>
          <w:p w14:paraId="3EC43217"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c>
          <w:tcPr>
            <w:tcW w:w="858" w:type="dxa"/>
          </w:tcPr>
          <w:p w14:paraId="07C281D0" w14:textId="77777777" w:rsidR="00767445" w:rsidRPr="00176708" w:rsidRDefault="00767445" w:rsidP="003A6594">
            <w:pPr>
              <w:tabs>
                <w:tab w:val="left" w:pos="709"/>
              </w:tabs>
              <w:spacing w:line="360" w:lineRule="auto"/>
              <w:jc w:val="center"/>
              <w:rPr>
                <w:rFonts w:ascii="Times New Roman" w:hAnsi="Times New Roman" w:cs="Times New Roman"/>
                <w:bCs/>
                <w:sz w:val="20"/>
                <w:szCs w:val="20"/>
              </w:rPr>
            </w:pPr>
            <w:r w:rsidRPr="00176708">
              <w:rPr>
                <w:rFonts w:ascii="Times New Roman" w:hAnsi="Times New Roman" w:cs="Times New Roman"/>
                <w:bCs/>
                <w:sz w:val="20"/>
                <w:szCs w:val="20"/>
              </w:rPr>
              <w:t>-</w:t>
            </w:r>
          </w:p>
        </w:tc>
      </w:tr>
    </w:tbl>
    <w:p w14:paraId="59FB6365" w14:textId="77777777" w:rsidR="0067089B" w:rsidRDefault="0067089B" w:rsidP="007C6C9C">
      <w:pPr>
        <w:spacing w:line="360" w:lineRule="auto"/>
        <w:jc w:val="both"/>
        <w:rPr>
          <w:rFonts w:ascii="Times New Roman" w:hAnsi="Times New Roman" w:cs="Times New Roman"/>
          <w:b/>
          <w:bCs/>
          <w:sz w:val="28"/>
          <w:szCs w:val="28"/>
        </w:rPr>
      </w:pPr>
    </w:p>
    <w:p w14:paraId="3AF14EA0" w14:textId="77777777" w:rsidR="0067089B" w:rsidRDefault="0067089B" w:rsidP="007C6C9C">
      <w:pPr>
        <w:spacing w:line="360" w:lineRule="auto"/>
        <w:jc w:val="both"/>
        <w:rPr>
          <w:rFonts w:ascii="Times New Roman" w:hAnsi="Times New Roman" w:cs="Times New Roman"/>
          <w:b/>
          <w:bCs/>
          <w:sz w:val="28"/>
          <w:szCs w:val="28"/>
        </w:rPr>
      </w:pPr>
    </w:p>
    <w:p w14:paraId="0E558164" w14:textId="77777777" w:rsidR="0067089B" w:rsidRDefault="0067089B" w:rsidP="007C6C9C">
      <w:pPr>
        <w:spacing w:line="360" w:lineRule="auto"/>
        <w:jc w:val="both"/>
        <w:rPr>
          <w:rFonts w:ascii="Times New Roman" w:hAnsi="Times New Roman" w:cs="Times New Roman"/>
          <w:b/>
          <w:bCs/>
          <w:sz w:val="28"/>
          <w:szCs w:val="28"/>
        </w:rPr>
      </w:pPr>
    </w:p>
    <w:p w14:paraId="5656DCF0" w14:textId="77777777" w:rsidR="00DB0FC9" w:rsidRDefault="00DB0FC9" w:rsidP="00733E4E">
      <w:pPr>
        <w:tabs>
          <w:tab w:val="left" w:pos="2748"/>
        </w:tabs>
        <w:spacing w:line="360" w:lineRule="auto"/>
        <w:jc w:val="both"/>
        <w:rPr>
          <w:rFonts w:ascii="Times New Roman" w:hAnsi="Times New Roman" w:cs="Times New Roman"/>
          <w:b/>
          <w:bCs/>
          <w:sz w:val="28"/>
          <w:szCs w:val="28"/>
        </w:rPr>
        <w:sectPr w:rsidR="00DB0FC9" w:rsidSect="00CB77AB">
          <w:pgSz w:w="15840" w:h="12240" w:orient="landscape"/>
          <w:pgMar w:top="1440" w:right="1440" w:bottom="1440" w:left="1440" w:header="708" w:footer="708" w:gutter="0"/>
          <w:cols w:space="708"/>
          <w:docGrid w:linePitch="360"/>
        </w:sectPr>
      </w:pPr>
    </w:p>
    <w:p w14:paraId="581A03C2" w14:textId="60ED12A4" w:rsidR="008945ED" w:rsidRPr="00C06865" w:rsidRDefault="00C44298" w:rsidP="00733E4E">
      <w:pPr>
        <w:tabs>
          <w:tab w:val="left" w:pos="2748"/>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4. </w:t>
      </w:r>
      <w:r w:rsidR="008945ED" w:rsidRPr="00C06865">
        <w:rPr>
          <w:rFonts w:ascii="Times New Roman" w:hAnsi="Times New Roman" w:cs="Times New Roman"/>
          <w:b/>
          <w:bCs/>
          <w:sz w:val="28"/>
          <w:szCs w:val="28"/>
        </w:rPr>
        <w:t>CONCLUSION</w:t>
      </w:r>
    </w:p>
    <w:p w14:paraId="02686A5A" w14:textId="17466825" w:rsidR="00D45E81" w:rsidRPr="00CE0382" w:rsidRDefault="006B77CB" w:rsidP="007C6C9C">
      <w:pPr>
        <w:spacing w:before="100" w:beforeAutospacing="1" w:after="100" w:afterAutospacing="1" w:line="360" w:lineRule="auto"/>
        <w:jc w:val="both"/>
        <w:rPr>
          <w:rFonts w:ascii="Times New Roman" w:hAnsi="Times New Roman" w:cs="Times New Roman"/>
          <w:sz w:val="28"/>
          <w:szCs w:val="28"/>
        </w:rPr>
      </w:pPr>
      <w:r w:rsidRPr="00CE0382">
        <w:rPr>
          <w:rFonts w:ascii="Times New Roman" w:hAnsi="Times New Roman" w:cs="Times New Roman"/>
          <w:b/>
          <w:sz w:val="28"/>
          <w:szCs w:val="28"/>
        </w:rPr>
        <w:t>4.1</w:t>
      </w:r>
      <w:r w:rsidR="00D45E81" w:rsidRPr="00CE0382">
        <w:rPr>
          <w:rFonts w:ascii="Times New Roman" w:hAnsi="Times New Roman" w:cs="Times New Roman"/>
          <w:b/>
          <w:sz w:val="28"/>
          <w:szCs w:val="28"/>
        </w:rPr>
        <w:t xml:space="preserve"> Evaluat</w:t>
      </w:r>
      <w:r w:rsidR="00F94074">
        <w:rPr>
          <w:rFonts w:ascii="Times New Roman" w:hAnsi="Times New Roman" w:cs="Times New Roman"/>
          <w:b/>
          <w:sz w:val="28"/>
          <w:szCs w:val="28"/>
        </w:rPr>
        <w:t>ion of</w:t>
      </w:r>
      <w:r w:rsidR="00F94074">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bio</w:t>
      </w:r>
      <w:r w:rsidR="00D45E81" w:rsidRPr="00CE0382">
        <w:rPr>
          <w:rFonts w:ascii="Times New Roman" w:hAnsi="Times New Roman" w:cs="Times New Roman"/>
          <w:b/>
          <w:spacing w:val="40"/>
          <w:sz w:val="28"/>
          <w:szCs w:val="28"/>
        </w:rPr>
        <w:t>-</w:t>
      </w:r>
      <w:r w:rsidR="00D45E81" w:rsidRPr="00CE0382">
        <w:rPr>
          <w:rFonts w:ascii="Times New Roman" w:hAnsi="Times New Roman" w:cs="Times New Roman"/>
          <w:b/>
          <w:sz w:val="28"/>
          <w:szCs w:val="28"/>
        </w:rPr>
        <w:t>efficacy</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of</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bio</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rational</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insecticides</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against</w:t>
      </w:r>
      <w:r w:rsidR="00D45E81" w:rsidRPr="00CE0382">
        <w:rPr>
          <w:rFonts w:ascii="Times New Roman" w:hAnsi="Times New Roman" w:cs="Times New Roman"/>
          <w:b/>
          <w:spacing w:val="40"/>
          <w:sz w:val="28"/>
          <w:szCs w:val="28"/>
        </w:rPr>
        <w:t xml:space="preserve"> </w:t>
      </w:r>
      <w:r w:rsidR="00D45E81" w:rsidRPr="00CE0382">
        <w:rPr>
          <w:rFonts w:ascii="Times New Roman" w:hAnsi="Times New Roman" w:cs="Times New Roman"/>
          <w:b/>
          <w:sz w:val="28"/>
          <w:szCs w:val="28"/>
        </w:rPr>
        <w:t xml:space="preserve">mustard </w:t>
      </w:r>
      <w:r w:rsidR="0065098F">
        <w:rPr>
          <w:rFonts w:ascii="Times New Roman" w:hAnsi="Times New Roman" w:cs="Times New Roman"/>
          <w:b/>
          <w:sz w:val="28"/>
          <w:szCs w:val="28"/>
        </w:rPr>
        <w:t>a</w:t>
      </w:r>
      <w:r w:rsidR="00D45E81" w:rsidRPr="00CE0382">
        <w:rPr>
          <w:rFonts w:ascii="Times New Roman" w:hAnsi="Times New Roman" w:cs="Times New Roman"/>
          <w:b/>
          <w:sz w:val="28"/>
          <w:szCs w:val="28"/>
        </w:rPr>
        <w:t>phids</w:t>
      </w:r>
    </w:p>
    <w:p w14:paraId="7AC4B012" w14:textId="2D69F8EE" w:rsidR="00D45E81" w:rsidRPr="00C06865" w:rsidRDefault="00D45E81" w:rsidP="007C6C9C">
      <w:pPr>
        <w:spacing w:before="100" w:beforeAutospacing="1" w:after="100" w:afterAutospacing="1" w:line="360" w:lineRule="auto"/>
        <w:ind w:firstLine="720"/>
        <w:jc w:val="both"/>
        <w:rPr>
          <w:rFonts w:ascii="Times New Roman" w:hAnsi="Times New Roman" w:cs="Times New Roman"/>
        </w:rPr>
      </w:pPr>
      <w:r w:rsidRPr="00C06865">
        <w:rPr>
          <w:rFonts w:ascii="Times New Roman" w:hAnsi="Times New Roman" w:cs="Times New Roman"/>
        </w:rPr>
        <w:t>The study revealed that all treatments were significantly</w:t>
      </w:r>
      <w:r w:rsidR="00797E5E">
        <w:rPr>
          <w:rFonts w:ascii="Times New Roman" w:hAnsi="Times New Roman" w:cs="Times New Roman"/>
        </w:rPr>
        <w:t xml:space="preserve"> e</w:t>
      </w:r>
      <w:r w:rsidRPr="00C06865">
        <w:rPr>
          <w:rFonts w:ascii="Times New Roman" w:hAnsi="Times New Roman" w:cs="Times New Roman"/>
        </w:rPr>
        <w:t>ffectiv</w:t>
      </w:r>
      <w:r w:rsidR="00D764B6">
        <w:rPr>
          <w:rFonts w:ascii="Times New Roman" w:hAnsi="Times New Roman" w:cs="Times New Roman"/>
        </w:rPr>
        <w:t xml:space="preserve">e as compared to </w:t>
      </w:r>
      <w:r w:rsidRPr="00C06865">
        <w:rPr>
          <w:rFonts w:ascii="Times New Roman" w:hAnsi="Times New Roman" w:cs="Times New Roman"/>
        </w:rPr>
        <w:t>control in reducing mustard aphid populations, with the most effective being T</w:t>
      </w:r>
      <w:r w:rsidRPr="00C06865">
        <w:rPr>
          <w:rFonts w:ascii="Times New Roman" w:hAnsi="Times New Roman" w:cs="Times New Roman"/>
          <w:vertAlign w:val="subscript"/>
        </w:rPr>
        <w:t>2</w:t>
      </w:r>
      <w:r w:rsidRPr="00C06865">
        <w:rPr>
          <w:rFonts w:ascii="Times New Roman" w:hAnsi="Times New Roman" w:cs="Times New Roman"/>
        </w:rPr>
        <w:t xml:space="preserve"> (NSKE @ 5%), which recorded the lowest mean aphid population of 15.28 aphids per 10 cm central twig per plant </w:t>
      </w:r>
      <w:r w:rsidR="00437135">
        <w:rPr>
          <w:rFonts w:ascii="Times New Roman" w:hAnsi="Times New Roman" w:cs="Times New Roman"/>
        </w:rPr>
        <w:t>in pooled mean of both the years</w:t>
      </w:r>
      <w:r w:rsidRPr="00C06865">
        <w:rPr>
          <w:rFonts w:ascii="Times New Roman" w:hAnsi="Times New Roman" w:cs="Times New Roman"/>
        </w:rPr>
        <w:t>. This was followed in effectiveness by T</w:t>
      </w:r>
      <w:r w:rsidRPr="00C06865">
        <w:rPr>
          <w:rFonts w:ascii="Times New Roman" w:hAnsi="Times New Roman" w:cs="Times New Roman"/>
          <w:vertAlign w:val="subscript"/>
        </w:rPr>
        <w:t xml:space="preserve">3 </w:t>
      </w:r>
      <w:r w:rsidRPr="00C06865">
        <w:rPr>
          <w:rFonts w:ascii="Times New Roman" w:hAnsi="Times New Roman" w:cs="Times New Roman"/>
        </w:rPr>
        <w:t>(</w:t>
      </w:r>
      <w:proofErr w:type="spellStart"/>
      <w:r w:rsidRPr="00C06865">
        <w:rPr>
          <w:rFonts w:ascii="Times New Roman" w:hAnsi="Times New Roman" w:cs="Times New Roman"/>
          <w:i/>
        </w:rPr>
        <w:t>Leccanium</w:t>
      </w:r>
      <w:proofErr w:type="spellEnd"/>
      <w:r w:rsidRPr="00C06865">
        <w:rPr>
          <w:rFonts w:ascii="Times New Roman" w:hAnsi="Times New Roman" w:cs="Times New Roman"/>
          <w:i/>
        </w:rPr>
        <w:t xml:space="preserve"> </w:t>
      </w:r>
      <w:proofErr w:type="spellStart"/>
      <w:r w:rsidRPr="00C06865">
        <w:rPr>
          <w:rFonts w:ascii="Times New Roman" w:hAnsi="Times New Roman" w:cs="Times New Roman"/>
          <w:i/>
        </w:rPr>
        <w:t>laccani</w:t>
      </w:r>
      <w:proofErr w:type="spellEnd"/>
      <w:r w:rsidRPr="00C06865">
        <w:rPr>
          <w:rFonts w:ascii="Times New Roman" w:hAnsi="Times New Roman" w:cs="Times New Roman"/>
        </w:rPr>
        <w:t xml:space="preserve"> @ 2g/</w:t>
      </w:r>
      <w:proofErr w:type="spellStart"/>
      <w:r w:rsidRPr="00C06865">
        <w:rPr>
          <w:rFonts w:ascii="Times New Roman" w:hAnsi="Times New Roman" w:cs="Times New Roman"/>
        </w:rPr>
        <w:t>litre</w:t>
      </w:r>
      <w:proofErr w:type="spellEnd"/>
      <w:r w:rsidRPr="00C06865">
        <w:rPr>
          <w:rFonts w:ascii="Times New Roman" w:hAnsi="Times New Roman" w:cs="Times New Roman"/>
        </w:rPr>
        <w:t>) with 16.47 aphids, and T</w:t>
      </w:r>
      <w:r w:rsidRPr="00C06865">
        <w:rPr>
          <w:rFonts w:ascii="Times New Roman" w:hAnsi="Times New Roman" w:cs="Times New Roman"/>
          <w:vertAlign w:val="subscript"/>
        </w:rPr>
        <w:t>1</w:t>
      </w:r>
      <w:r w:rsidRPr="00C06865">
        <w:rPr>
          <w:rFonts w:ascii="Times New Roman" w:hAnsi="Times New Roman" w:cs="Times New Roman"/>
        </w:rPr>
        <w:t xml:space="preserve"> (</w:t>
      </w:r>
      <w:r w:rsidRPr="00C06865">
        <w:rPr>
          <w:rFonts w:ascii="Times New Roman" w:hAnsi="Times New Roman" w:cs="Times New Roman"/>
          <w:i/>
        </w:rPr>
        <w:t xml:space="preserve">Beauveria </w:t>
      </w:r>
      <w:proofErr w:type="spellStart"/>
      <w:r w:rsidRPr="00C06865">
        <w:rPr>
          <w:rFonts w:ascii="Times New Roman" w:hAnsi="Times New Roman" w:cs="Times New Roman"/>
          <w:i/>
        </w:rPr>
        <w:t>bassiana</w:t>
      </w:r>
      <w:proofErr w:type="spellEnd"/>
      <w:r w:rsidRPr="00C06865">
        <w:rPr>
          <w:rFonts w:ascii="Times New Roman" w:hAnsi="Times New Roman" w:cs="Times New Roman"/>
        </w:rPr>
        <w:t xml:space="preserve"> @ 5g/</w:t>
      </w:r>
      <w:proofErr w:type="spellStart"/>
      <w:r w:rsidRPr="00C06865">
        <w:rPr>
          <w:rFonts w:ascii="Times New Roman" w:hAnsi="Times New Roman" w:cs="Times New Roman"/>
        </w:rPr>
        <w:t>litre</w:t>
      </w:r>
      <w:proofErr w:type="spellEnd"/>
      <w:r w:rsidRPr="00C06865">
        <w:rPr>
          <w:rFonts w:ascii="Times New Roman" w:hAnsi="Times New Roman" w:cs="Times New Roman"/>
        </w:rPr>
        <w:t>) with 19.08 aphids. Other treatments like T</w:t>
      </w:r>
      <w:r w:rsidRPr="00C06865">
        <w:rPr>
          <w:rFonts w:ascii="Times New Roman" w:hAnsi="Times New Roman" w:cs="Times New Roman"/>
          <w:vertAlign w:val="subscript"/>
        </w:rPr>
        <w:t>7</w:t>
      </w:r>
      <w:r w:rsidRPr="00C06865">
        <w:rPr>
          <w:rFonts w:ascii="Times New Roman" w:hAnsi="Times New Roman" w:cs="Times New Roman"/>
        </w:rPr>
        <w:t xml:space="preserve"> (</w:t>
      </w:r>
      <w:r w:rsidRPr="00C06865">
        <w:rPr>
          <w:rFonts w:ascii="Times New Roman" w:hAnsi="Times New Roman" w:cs="Times New Roman"/>
          <w:i/>
        </w:rPr>
        <w:t>Lantana camara</w:t>
      </w:r>
      <w:r w:rsidRPr="00C06865">
        <w:rPr>
          <w:rFonts w:ascii="Times New Roman" w:hAnsi="Times New Roman" w:cs="Times New Roman"/>
        </w:rPr>
        <w:t xml:space="preserve"> Leaf Extract @ 5%) and T</w:t>
      </w:r>
      <w:r w:rsidRPr="00C06865">
        <w:rPr>
          <w:rFonts w:ascii="Times New Roman" w:hAnsi="Times New Roman" w:cs="Times New Roman"/>
          <w:vertAlign w:val="subscript"/>
        </w:rPr>
        <w:t>6</w:t>
      </w:r>
      <w:r w:rsidRPr="00C06865">
        <w:rPr>
          <w:rFonts w:ascii="Times New Roman" w:hAnsi="Times New Roman" w:cs="Times New Roman"/>
        </w:rPr>
        <w:t xml:space="preserve"> (Garlic Extract @ 5%) were moderately effective, recording 21.69 and 23.19 aphids respectively. In contrast, higher aphid populations were found in T</w:t>
      </w:r>
      <w:r w:rsidRPr="00C06865">
        <w:rPr>
          <w:rFonts w:ascii="Times New Roman" w:hAnsi="Times New Roman" w:cs="Times New Roman"/>
          <w:vertAlign w:val="subscript"/>
        </w:rPr>
        <w:t>5</w:t>
      </w:r>
      <w:r w:rsidRPr="00C06865">
        <w:rPr>
          <w:rFonts w:ascii="Times New Roman" w:hAnsi="Times New Roman" w:cs="Times New Roman"/>
        </w:rPr>
        <w:t xml:space="preserve"> (Eucalyptus Leaf Extract @ 5%) and T</w:t>
      </w:r>
      <w:r w:rsidRPr="00C06865">
        <w:rPr>
          <w:rFonts w:ascii="Times New Roman" w:hAnsi="Times New Roman" w:cs="Times New Roman"/>
          <w:vertAlign w:val="subscript"/>
        </w:rPr>
        <w:t>4</w:t>
      </w:r>
      <w:r w:rsidRPr="00C06865">
        <w:rPr>
          <w:rFonts w:ascii="Times New Roman" w:hAnsi="Times New Roman" w:cs="Times New Roman"/>
        </w:rPr>
        <w:t xml:space="preserve"> (Parthenium Leaf Extract @ 5%), with 26.78 and 24.94 aphids, respectively. The highest aphid population was observed in the control (T</w:t>
      </w:r>
      <w:r w:rsidRPr="00C06865">
        <w:rPr>
          <w:rFonts w:ascii="Times New Roman" w:hAnsi="Times New Roman" w:cs="Times New Roman"/>
          <w:vertAlign w:val="subscript"/>
        </w:rPr>
        <w:t xml:space="preserve">8 </w:t>
      </w:r>
      <w:r w:rsidR="00796A5A">
        <w:rPr>
          <w:rFonts w:ascii="Times New Roman" w:hAnsi="Times New Roman" w:cs="Times New Roman"/>
        </w:rPr>
        <w:t>-</w:t>
      </w:r>
      <w:r w:rsidRPr="00C06865">
        <w:rPr>
          <w:rFonts w:ascii="Times New Roman" w:hAnsi="Times New Roman" w:cs="Times New Roman"/>
        </w:rPr>
        <w:t>water spray) at 61.11 aphids. Statistically, T</w:t>
      </w:r>
      <w:r w:rsidRPr="00C06865">
        <w:rPr>
          <w:rFonts w:ascii="Times New Roman" w:hAnsi="Times New Roman" w:cs="Times New Roman"/>
          <w:vertAlign w:val="subscript"/>
        </w:rPr>
        <w:t>2</w:t>
      </w:r>
      <w:r w:rsidRPr="00C06865">
        <w:rPr>
          <w:rFonts w:ascii="Times New Roman" w:hAnsi="Times New Roman" w:cs="Times New Roman"/>
        </w:rPr>
        <w:t>, T</w:t>
      </w:r>
      <w:r w:rsidRPr="00C06865">
        <w:rPr>
          <w:rFonts w:ascii="Times New Roman" w:hAnsi="Times New Roman" w:cs="Times New Roman"/>
          <w:vertAlign w:val="subscript"/>
        </w:rPr>
        <w:t>3</w:t>
      </w:r>
      <w:r w:rsidRPr="00C06865">
        <w:rPr>
          <w:rFonts w:ascii="Times New Roman" w:hAnsi="Times New Roman" w:cs="Times New Roman"/>
        </w:rPr>
        <w:t>, and T</w:t>
      </w:r>
      <w:r w:rsidRPr="00C06865">
        <w:rPr>
          <w:rFonts w:ascii="Times New Roman" w:hAnsi="Times New Roman" w:cs="Times New Roman"/>
          <w:vertAlign w:val="subscript"/>
        </w:rPr>
        <w:t>1</w:t>
      </w:r>
      <w:r w:rsidRPr="00C06865">
        <w:rPr>
          <w:rFonts w:ascii="Times New Roman" w:hAnsi="Times New Roman" w:cs="Times New Roman"/>
        </w:rPr>
        <w:t xml:space="preserve"> were at par with each other and significantly superior</w:t>
      </w:r>
      <w:r w:rsidR="00AB1856">
        <w:rPr>
          <w:rFonts w:ascii="Times New Roman" w:hAnsi="Times New Roman" w:cs="Times New Roman"/>
        </w:rPr>
        <w:t xml:space="preserve"> over</w:t>
      </w:r>
      <w:r w:rsidRPr="00C06865">
        <w:rPr>
          <w:rFonts w:ascii="Times New Roman" w:hAnsi="Times New Roman" w:cs="Times New Roman"/>
        </w:rPr>
        <w:t xml:space="preserve"> rest of the treatments.</w:t>
      </w:r>
    </w:p>
    <w:p w14:paraId="66A39747" w14:textId="0FCCDD44" w:rsidR="00D45E81" w:rsidRPr="00711232" w:rsidRDefault="006B7964" w:rsidP="007C6C9C">
      <w:pPr>
        <w:widowControl w:val="0"/>
        <w:autoSpaceDE w:val="0"/>
        <w:autoSpaceDN w:val="0"/>
        <w:spacing w:line="360" w:lineRule="auto"/>
        <w:jc w:val="both"/>
        <w:rPr>
          <w:rFonts w:ascii="Times New Roman" w:hAnsi="Times New Roman" w:cs="Times New Roman"/>
          <w:b/>
          <w:sz w:val="28"/>
          <w:szCs w:val="28"/>
          <w:lang w:eastAsia="en-IN"/>
        </w:rPr>
      </w:pPr>
      <w:r w:rsidRPr="00711232">
        <w:rPr>
          <w:rFonts w:ascii="Times New Roman" w:hAnsi="Times New Roman" w:cs="Times New Roman"/>
          <w:b/>
          <w:bCs/>
          <w:sz w:val="28"/>
          <w:szCs w:val="28"/>
        </w:rPr>
        <w:t>4.2</w:t>
      </w:r>
      <w:r w:rsidR="00D45E81" w:rsidRPr="00711232">
        <w:rPr>
          <w:rFonts w:ascii="Times New Roman" w:hAnsi="Times New Roman" w:cs="Times New Roman"/>
          <w:sz w:val="28"/>
          <w:szCs w:val="28"/>
        </w:rPr>
        <w:t xml:space="preserve"> </w:t>
      </w:r>
      <w:r w:rsidR="00D45E81" w:rsidRPr="00711232">
        <w:rPr>
          <w:rFonts w:ascii="Times New Roman" w:hAnsi="Times New Roman" w:cs="Times New Roman"/>
          <w:b/>
          <w:sz w:val="28"/>
          <w:szCs w:val="28"/>
        </w:rPr>
        <w:t xml:space="preserve">Effect of </w:t>
      </w:r>
      <w:r w:rsidR="00984928">
        <w:rPr>
          <w:rFonts w:ascii="Times New Roman" w:hAnsi="Times New Roman" w:cs="Times New Roman"/>
          <w:b/>
          <w:sz w:val="28"/>
          <w:szCs w:val="28"/>
        </w:rPr>
        <w:t>s</w:t>
      </w:r>
      <w:r w:rsidR="00D45E81" w:rsidRPr="00711232">
        <w:rPr>
          <w:rFonts w:ascii="Times New Roman" w:hAnsi="Times New Roman" w:cs="Times New Roman"/>
          <w:b/>
          <w:sz w:val="28"/>
          <w:szCs w:val="28"/>
        </w:rPr>
        <w:t>ome biorational</w:t>
      </w:r>
      <w:r w:rsidR="00D45E81" w:rsidRPr="00711232">
        <w:rPr>
          <w:rFonts w:ascii="Times New Roman" w:hAnsi="Times New Roman" w:cs="Times New Roman"/>
          <w:b/>
          <w:spacing w:val="-4"/>
          <w:sz w:val="28"/>
          <w:szCs w:val="28"/>
        </w:rPr>
        <w:t xml:space="preserve"> </w:t>
      </w:r>
      <w:r w:rsidR="00984928">
        <w:rPr>
          <w:rFonts w:ascii="Times New Roman" w:hAnsi="Times New Roman" w:cs="Times New Roman"/>
          <w:b/>
          <w:sz w:val="28"/>
          <w:szCs w:val="28"/>
        </w:rPr>
        <w:t>m</w:t>
      </w:r>
      <w:r w:rsidR="00D45E81" w:rsidRPr="00711232">
        <w:rPr>
          <w:rFonts w:ascii="Times New Roman" w:hAnsi="Times New Roman" w:cs="Times New Roman"/>
          <w:b/>
          <w:sz w:val="28"/>
          <w:szCs w:val="28"/>
        </w:rPr>
        <w:t xml:space="preserve">anagement </w:t>
      </w:r>
      <w:r w:rsidR="00984928">
        <w:rPr>
          <w:rFonts w:ascii="Times New Roman" w:hAnsi="Times New Roman" w:cs="Times New Roman"/>
          <w:b/>
          <w:sz w:val="28"/>
          <w:szCs w:val="28"/>
        </w:rPr>
        <w:t>o</w:t>
      </w:r>
      <w:r w:rsidR="00D45E81" w:rsidRPr="00711232">
        <w:rPr>
          <w:rFonts w:ascii="Times New Roman" w:hAnsi="Times New Roman" w:cs="Times New Roman"/>
          <w:b/>
          <w:sz w:val="28"/>
          <w:szCs w:val="28"/>
        </w:rPr>
        <w:t xml:space="preserve">ptions on </w:t>
      </w:r>
      <w:r w:rsidR="00984928">
        <w:rPr>
          <w:rFonts w:ascii="Times New Roman" w:hAnsi="Times New Roman" w:cs="Times New Roman"/>
          <w:b/>
          <w:sz w:val="28"/>
          <w:szCs w:val="28"/>
        </w:rPr>
        <w:t>y</w:t>
      </w:r>
      <w:r w:rsidR="00D45E81" w:rsidRPr="00711232">
        <w:rPr>
          <w:rFonts w:ascii="Times New Roman" w:hAnsi="Times New Roman" w:cs="Times New Roman"/>
          <w:b/>
          <w:sz w:val="28"/>
          <w:szCs w:val="28"/>
        </w:rPr>
        <w:t xml:space="preserve">ield </w:t>
      </w:r>
      <w:proofErr w:type="gramStart"/>
      <w:r w:rsidR="00D45E81" w:rsidRPr="00711232">
        <w:rPr>
          <w:rFonts w:ascii="Times New Roman" w:hAnsi="Times New Roman" w:cs="Times New Roman"/>
          <w:b/>
          <w:sz w:val="28"/>
          <w:szCs w:val="28"/>
        </w:rPr>
        <w:t xml:space="preserve">of  </w:t>
      </w:r>
      <w:r w:rsidR="00AA3CDC">
        <w:rPr>
          <w:rFonts w:ascii="Times New Roman" w:hAnsi="Times New Roman" w:cs="Times New Roman"/>
          <w:b/>
          <w:sz w:val="28"/>
          <w:szCs w:val="28"/>
        </w:rPr>
        <w:t>M</w:t>
      </w:r>
      <w:r w:rsidR="00D45E81" w:rsidRPr="00711232">
        <w:rPr>
          <w:rFonts w:ascii="Times New Roman" w:hAnsi="Times New Roman" w:cs="Times New Roman"/>
          <w:b/>
          <w:sz w:val="28"/>
          <w:szCs w:val="28"/>
        </w:rPr>
        <w:t>ustard</w:t>
      </w:r>
      <w:proofErr w:type="gramEnd"/>
    </w:p>
    <w:p w14:paraId="2CEF6F90" w14:textId="039C7951" w:rsidR="00D45E81" w:rsidRPr="00C06865" w:rsidRDefault="008D7458" w:rsidP="007C6C9C">
      <w:pPr>
        <w:tabs>
          <w:tab w:val="left" w:pos="709"/>
        </w:tabs>
        <w:spacing w:line="360" w:lineRule="auto"/>
        <w:jc w:val="both"/>
        <w:rPr>
          <w:rFonts w:ascii="Times New Roman" w:eastAsia="Times New Roman" w:hAnsi="Times New Roman" w:cs="Times New Roman"/>
          <w:lang w:eastAsia="en-IN"/>
        </w:rPr>
      </w:pPr>
      <w:r>
        <w:rPr>
          <w:rFonts w:ascii="Times New Roman" w:hAnsi="Times New Roman" w:cs="Times New Roman"/>
        </w:rPr>
        <w:tab/>
      </w:r>
      <w:r w:rsidR="00D45E81" w:rsidRPr="00C06865">
        <w:rPr>
          <w:rFonts w:ascii="Times New Roman" w:hAnsi="Times New Roman" w:cs="Times New Roman"/>
        </w:rPr>
        <w:t>All the treatments produced</w:t>
      </w:r>
      <w:r w:rsidR="00533F53">
        <w:rPr>
          <w:rFonts w:ascii="Times New Roman" w:hAnsi="Times New Roman" w:cs="Times New Roman"/>
        </w:rPr>
        <w:t xml:space="preserve"> </w:t>
      </w:r>
      <w:r w:rsidR="00D45E81" w:rsidRPr="00C06865">
        <w:rPr>
          <w:rFonts w:ascii="Times New Roman" w:hAnsi="Times New Roman" w:cs="Times New Roman"/>
        </w:rPr>
        <w:t>significantly</w:t>
      </w:r>
      <w:r w:rsidR="00533F53">
        <w:rPr>
          <w:rFonts w:ascii="Times New Roman" w:hAnsi="Times New Roman" w:cs="Times New Roman"/>
        </w:rPr>
        <w:t xml:space="preserve"> higher </w:t>
      </w:r>
      <w:r w:rsidR="00D45E81" w:rsidRPr="00C06865">
        <w:rPr>
          <w:rFonts w:ascii="Times New Roman" w:hAnsi="Times New Roman" w:cs="Times New Roman"/>
        </w:rPr>
        <w:t>yield over untreated check i.e. 7.58 q/ha</w:t>
      </w:r>
      <w:r w:rsidR="00AE6126">
        <w:rPr>
          <w:rFonts w:ascii="Times New Roman" w:hAnsi="Times New Roman" w:cs="Times New Roman"/>
        </w:rPr>
        <w:t xml:space="preserve"> in pooled yield of both years</w:t>
      </w:r>
      <w:r w:rsidR="00D45E81" w:rsidRPr="00C06865">
        <w:rPr>
          <w:rFonts w:ascii="Times New Roman" w:hAnsi="Times New Roman" w:cs="Times New Roman"/>
        </w:rPr>
        <w:t>.</w:t>
      </w:r>
      <w:r w:rsidR="004B47C1">
        <w:rPr>
          <w:rFonts w:ascii="Times New Roman" w:hAnsi="Times New Roman" w:cs="Times New Roman"/>
        </w:rPr>
        <w:t xml:space="preserve"> S</w:t>
      </w:r>
      <w:r w:rsidR="00D45E81" w:rsidRPr="00C06865">
        <w:rPr>
          <w:rFonts w:ascii="Times New Roman" w:hAnsi="Times New Roman" w:cs="Times New Roman"/>
        </w:rPr>
        <w:t>ignificantly highe</w:t>
      </w:r>
      <w:r w:rsidR="004B47C1">
        <w:rPr>
          <w:rFonts w:ascii="Times New Roman" w:hAnsi="Times New Roman" w:cs="Times New Roman"/>
        </w:rPr>
        <w:t>r</w:t>
      </w:r>
      <w:r w:rsidR="00D45E81" w:rsidRPr="00C06865">
        <w:rPr>
          <w:rFonts w:ascii="Times New Roman" w:hAnsi="Times New Roman" w:cs="Times New Roman"/>
        </w:rPr>
        <w:t xml:space="preserve"> yield of Mustard was found in the treatment T</w:t>
      </w:r>
      <w:r w:rsidR="00D45E81" w:rsidRPr="00C06865">
        <w:rPr>
          <w:rFonts w:ascii="Times New Roman" w:hAnsi="Times New Roman" w:cs="Times New Roman"/>
          <w:vertAlign w:val="subscript"/>
        </w:rPr>
        <w:t>2</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w:t>
      </w:r>
      <w:r w:rsidR="00D45E81" w:rsidRPr="00C06865">
        <w:rPr>
          <w:rFonts w:ascii="Times New Roman" w:eastAsia="Times New Roman" w:hAnsi="Times New Roman" w:cs="Times New Roman"/>
          <w:lang w:eastAsia="en-IN"/>
        </w:rPr>
        <w:t>NSKE @ 5% (12.25 q/ha)</w:t>
      </w:r>
      <w:r w:rsidR="00D45E81" w:rsidRPr="00C06865">
        <w:rPr>
          <w:rFonts w:ascii="Times New Roman" w:hAnsi="Times New Roman" w:cs="Times New Roman"/>
        </w:rPr>
        <w:t xml:space="preserve"> followed by treatment T</w:t>
      </w:r>
      <w:r w:rsidR="00D45E81" w:rsidRPr="00C06865">
        <w:rPr>
          <w:rFonts w:ascii="Times New Roman" w:hAnsi="Times New Roman" w:cs="Times New Roman"/>
          <w:vertAlign w:val="subscript"/>
        </w:rPr>
        <w:t>3</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w:t>
      </w:r>
      <w:proofErr w:type="spellStart"/>
      <w:r w:rsidR="00D45E81" w:rsidRPr="00C06865">
        <w:rPr>
          <w:rFonts w:ascii="Times New Roman" w:hAnsi="Times New Roman" w:cs="Times New Roman"/>
          <w:i/>
          <w:iCs/>
          <w:color w:val="000000"/>
        </w:rPr>
        <w:t>Leccanium</w:t>
      </w:r>
      <w:proofErr w:type="spellEnd"/>
      <w:r w:rsidR="00D45E81" w:rsidRPr="00C06865">
        <w:rPr>
          <w:rFonts w:ascii="Times New Roman" w:hAnsi="Times New Roman" w:cs="Times New Roman"/>
          <w:i/>
          <w:iCs/>
          <w:color w:val="000000"/>
        </w:rPr>
        <w:t xml:space="preserve"> </w:t>
      </w:r>
      <w:proofErr w:type="spellStart"/>
      <w:r w:rsidR="00D45E81" w:rsidRPr="00C06865">
        <w:rPr>
          <w:rFonts w:ascii="Times New Roman" w:hAnsi="Times New Roman" w:cs="Times New Roman"/>
          <w:i/>
          <w:iCs/>
          <w:color w:val="000000"/>
        </w:rPr>
        <w:t>laccani</w:t>
      </w:r>
      <w:proofErr w:type="spellEnd"/>
      <w:r w:rsidR="00D45E81" w:rsidRPr="00C06865">
        <w:rPr>
          <w:rFonts w:ascii="Times New Roman" w:hAnsi="Times New Roman" w:cs="Times New Roman"/>
        </w:rPr>
        <w:t xml:space="preserve"> 2gm/</w:t>
      </w:r>
      <w:proofErr w:type="spellStart"/>
      <w:r w:rsidR="00D45E81" w:rsidRPr="00C06865">
        <w:rPr>
          <w:rFonts w:ascii="Times New Roman" w:hAnsi="Times New Roman" w:cs="Times New Roman"/>
        </w:rPr>
        <w:t>litre</w:t>
      </w:r>
      <w:proofErr w:type="spellEnd"/>
      <w:r w:rsidR="00D45E81" w:rsidRPr="00C06865">
        <w:rPr>
          <w:rFonts w:ascii="Times New Roman" w:hAnsi="Times New Roman" w:cs="Times New Roman"/>
        </w:rPr>
        <w:t xml:space="preserve"> (10.92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T</w:t>
      </w:r>
      <w:r w:rsidR="00D45E81" w:rsidRPr="00C06865">
        <w:rPr>
          <w:rFonts w:ascii="Times New Roman" w:hAnsi="Times New Roman" w:cs="Times New Roman"/>
          <w:vertAlign w:val="subscript"/>
        </w:rPr>
        <w:t>1</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Beauveria </w:t>
      </w:r>
      <w:proofErr w:type="spellStart"/>
      <w:r w:rsidR="00D45E81" w:rsidRPr="00C06865">
        <w:rPr>
          <w:rFonts w:ascii="Times New Roman" w:hAnsi="Times New Roman" w:cs="Times New Roman"/>
          <w:i/>
          <w:iCs/>
          <w:color w:val="000000"/>
        </w:rPr>
        <w:t>bassiana</w:t>
      </w:r>
      <w:proofErr w:type="spellEnd"/>
      <w:r w:rsidR="00D45E81" w:rsidRPr="00C06865">
        <w:rPr>
          <w:rFonts w:ascii="Times New Roman" w:hAnsi="Times New Roman" w:cs="Times New Roman"/>
        </w:rPr>
        <w:t xml:space="preserve"> 5gm/</w:t>
      </w:r>
      <w:proofErr w:type="spellStart"/>
      <w:r w:rsidR="00D45E81" w:rsidRPr="00C06865">
        <w:rPr>
          <w:rFonts w:ascii="Times New Roman" w:hAnsi="Times New Roman" w:cs="Times New Roman"/>
        </w:rPr>
        <w:t>litre</w:t>
      </w:r>
      <w:proofErr w:type="spellEnd"/>
      <w:r w:rsidR="00D45E81" w:rsidRPr="00C06865">
        <w:rPr>
          <w:rFonts w:ascii="Times New Roman" w:hAnsi="Times New Roman" w:cs="Times New Roman"/>
        </w:rPr>
        <w:t xml:space="preserve"> (10.50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T</w:t>
      </w:r>
      <w:r w:rsidR="00D45E81" w:rsidRPr="00C06865">
        <w:rPr>
          <w:rFonts w:ascii="Times New Roman" w:hAnsi="Times New Roman" w:cs="Times New Roman"/>
          <w:vertAlign w:val="subscript"/>
        </w:rPr>
        <w:t>7</w:t>
      </w:r>
      <w:r w:rsidR="00D45E81" w:rsidRPr="00C06865">
        <w:rPr>
          <w:rFonts w:ascii="Times New Roman" w:hAnsi="Times New Roman" w:cs="Times New Roman"/>
        </w:rPr>
        <w:t>-</w:t>
      </w:r>
      <w:r w:rsidR="00D45E81" w:rsidRPr="00C06865">
        <w:rPr>
          <w:rFonts w:ascii="Times New Roman" w:hAnsi="Times New Roman" w:cs="Times New Roman"/>
          <w:i/>
        </w:rPr>
        <w:t>Lantana camara</w:t>
      </w:r>
      <w:r w:rsidR="00D45E81" w:rsidRPr="00C06865">
        <w:rPr>
          <w:rFonts w:ascii="Times New Roman" w:hAnsi="Times New Roman" w:cs="Times New Roman"/>
        </w:rPr>
        <w:t xml:space="preserve"> Leaf Extract @ 5% (10.04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and T</w:t>
      </w:r>
      <w:r w:rsidR="00D45E81" w:rsidRPr="00C06865">
        <w:rPr>
          <w:rFonts w:ascii="Times New Roman" w:hAnsi="Times New Roman" w:cs="Times New Roman"/>
          <w:vertAlign w:val="subscript"/>
        </w:rPr>
        <w:t>6</w:t>
      </w:r>
      <w:r w:rsidR="00D45E81" w:rsidRPr="00C06865">
        <w:rPr>
          <w:rFonts w:ascii="Times New Roman" w:hAnsi="Times New Roman" w:cs="Times New Roman"/>
        </w:rPr>
        <w:t xml:space="preserve">- Garlic Extract @ 5% (9.79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while the significantly lowe</w:t>
      </w:r>
      <w:r w:rsidR="000F47C0">
        <w:rPr>
          <w:rFonts w:ascii="Times New Roman" w:hAnsi="Times New Roman" w:cs="Times New Roman"/>
        </w:rPr>
        <w:t>r</w:t>
      </w:r>
      <w:r w:rsidR="00D45E81" w:rsidRPr="00C06865">
        <w:rPr>
          <w:rFonts w:ascii="Times New Roman" w:hAnsi="Times New Roman" w:cs="Times New Roman"/>
        </w:rPr>
        <w:t xml:space="preserve"> yield  of Mustard was found in the treatments T</w:t>
      </w:r>
      <w:r w:rsidR="00D45E81" w:rsidRPr="00C06865">
        <w:rPr>
          <w:rFonts w:ascii="Times New Roman" w:hAnsi="Times New Roman" w:cs="Times New Roman"/>
          <w:vertAlign w:val="subscript"/>
        </w:rPr>
        <w:t>4</w:t>
      </w:r>
      <w:r w:rsidR="00D45E81" w:rsidRPr="00C06865">
        <w:rPr>
          <w:rFonts w:ascii="Times New Roman" w:hAnsi="Times New Roman" w:cs="Times New Roman"/>
        </w:rPr>
        <w:t xml:space="preserve">- Parthenium Leaf Extract @ 5% (9.58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followed by T</w:t>
      </w:r>
      <w:r w:rsidR="00D45E81" w:rsidRPr="00C06865">
        <w:rPr>
          <w:rFonts w:ascii="Times New Roman" w:hAnsi="Times New Roman" w:cs="Times New Roman"/>
          <w:vertAlign w:val="subscript"/>
        </w:rPr>
        <w:t>5</w:t>
      </w:r>
      <w:r w:rsidR="00D45E81" w:rsidRPr="00C06865">
        <w:rPr>
          <w:rFonts w:ascii="Times New Roman" w:hAnsi="Times New Roman" w:cs="Times New Roman"/>
        </w:rPr>
        <w:t>-</w:t>
      </w:r>
      <w:r w:rsidR="00D45E81" w:rsidRPr="00C06865">
        <w:rPr>
          <w:rFonts w:ascii="Times New Roman" w:hAnsi="Times New Roman" w:cs="Times New Roman"/>
          <w:color w:val="000000"/>
        </w:rPr>
        <w:t xml:space="preserve"> Eucalyptus </w:t>
      </w:r>
      <w:r w:rsidR="00D45E81" w:rsidRPr="00C06865">
        <w:rPr>
          <w:rFonts w:ascii="Times New Roman" w:hAnsi="Times New Roman" w:cs="Times New Roman"/>
        </w:rPr>
        <w:t xml:space="preserve">Leaf Extract @ 5% (8.92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The lowest yield was found in treatment T</w:t>
      </w:r>
      <w:r w:rsidR="00D45E81" w:rsidRPr="00C06865">
        <w:rPr>
          <w:rFonts w:ascii="Times New Roman" w:hAnsi="Times New Roman" w:cs="Times New Roman"/>
          <w:vertAlign w:val="subscript"/>
        </w:rPr>
        <w:t>8</w:t>
      </w:r>
      <w:r w:rsidR="00D45E81" w:rsidRPr="00C06865">
        <w:rPr>
          <w:rFonts w:ascii="Times New Roman" w:hAnsi="Times New Roman" w:cs="Times New Roman"/>
        </w:rPr>
        <w:t xml:space="preserve"> i.e. control (</w:t>
      </w:r>
      <w:r w:rsidR="00C5206D">
        <w:rPr>
          <w:rFonts w:ascii="Times New Roman" w:hAnsi="Times New Roman" w:cs="Times New Roman"/>
        </w:rPr>
        <w:t>w</w:t>
      </w:r>
      <w:r w:rsidR="00D45E81" w:rsidRPr="00C06865">
        <w:rPr>
          <w:rFonts w:ascii="Times New Roman" w:hAnsi="Times New Roman" w:cs="Times New Roman"/>
        </w:rPr>
        <w:t xml:space="preserve">ater spray) with 7.58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xml:space="preserve">. However statistically, the treatment </w:t>
      </w:r>
      <w:r w:rsidR="00D45E81" w:rsidRPr="00C06865">
        <w:rPr>
          <w:rFonts w:ascii="Times New Roman" w:eastAsia="Times New Roman" w:hAnsi="Times New Roman" w:cs="Times New Roman"/>
          <w:lang w:eastAsia="en-IN"/>
        </w:rPr>
        <w:t>T</w:t>
      </w:r>
      <w:r w:rsidR="00D45E81" w:rsidRPr="00C06865">
        <w:rPr>
          <w:rFonts w:ascii="Times New Roman" w:eastAsia="Times New Roman" w:hAnsi="Times New Roman" w:cs="Times New Roman"/>
          <w:vertAlign w:val="subscript"/>
          <w:lang w:eastAsia="en-IN"/>
        </w:rPr>
        <w:t>2</w:t>
      </w:r>
      <w:r w:rsidR="00D45E81" w:rsidRPr="00C06865">
        <w:rPr>
          <w:rFonts w:ascii="Times New Roman" w:eastAsia="Times New Roman" w:hAnsi="Times New Roman" w:cs="Times New Roman"/>
          <w:lang w:eastAsia="en-IN"/>
        </w:rPr>
        <w:t>-NSKE @ 5%, T</w:t>
      </w:r>
      <w:r w:rsidR="00D45E81" w:rsidRPr="00C06865">
        <w:rPr>
          <w:rFonts w:ascii="Times New Roman" w:eastAsia="Times New Roman" w:hAnsi="Times New Roman" w:cs="Times New Roman"/>
          <w:vertAlign w:val="subscript"/>
          <w:lang w:eastAsia="en-IN"/>
        </w:rPr>
        <w:t>3</w:t>
      </w:r>
      <w:r w:rsidR="00D45E81" w:rsidRPr="00C06865">
        <w:rPr>
          <w:rFonts w:ascii="Times New Roman" w:eastAsia="Times New Roman" w:hAnsi="Times New Roman" w:cs="Times New Roman"/>
          <w:lang w:eastAsia="en-IN"/>
        </w:rPr>
        <w:t>-</w:t>
      </w:r>
      <w:r w:rsidR="00D45E81" w:rsidRPr="00C06865">
        <w:rPr>
          <w:rFonts w:ascii="Times New Roman" w:eastAsia="Times New Roman" w:hAnsi="Times New Roman" w:cs="Times New Roman"/>
          <w:i/>
          <w:lang w:eastAsia="en-IN"/>
        </w:rPr>
        <w:t xml:space="preserve">Leccanium </w:t>
      </w:r>
      <w:proofErr w:type="spellStart"/>
      <w:r w:rsidR="00D45E81" w:rsidRPr="00C06865">
        <w:rPr>
          <w:rFonts w:ascii="Times New Roman" w:eastAsia="Times New Roman" w:hAnsi="Times New Roman" w:cs="Times New Roman"/>
          <w:i/>
          <w:lang w:eastAsia="en-IN"/>
        </w:rPr>
        <w:t>laccani</w:t>
      </w:r>
      <w:proofErr w:type="spellEnd"/>
      <w:r w:rsidR="00D45E81" w:rsidRPr="00C06865">
        <w:rPr>
          <w:rFonts w:ascii="Times New Roman" w:eastAsia="Times New Roman" w:hAnsi="Times New Roman" w:cs="Times New Roman"/>
          <w:lang w:eastAsia="en-IN"/>
        </w:rPr>
        <w:t xml:space="preserve"> 2gm/</w:t>
      </w:r>
      <w:proofErr w:type="spellStart"/>
      <w:r w:rsidR="00D45E81" w:rsidRPr="00C06865">
        <w:rPr>
          <w:rFonts w:ascii="Times New Roman" w:eastAsia="Times New Roman" w:hAnsi="Times New Roman" w:cs="Times New Roman"/>
          <w:lang w:eastAsia="en-IN"/>
        </w:rPr>
        <w:t>litre</w:t>
      </w:r>
      <w:proofErr w:type="spellEnd"/>
      <w:r w:rsidR="00D45E81" w:rsidRPr="00C06865">
        <w:rPr>
          <w:rFonts w:ascii="Times New Roman" w:eastAsia="Times New Roman" w:hAnsi="Times New Roman" w:cs="Times New Roman"/>
          <w:lang w:eastAsia="en-IN"/>
        </w:rPr>
        <w:t xml:space="preserve"> and T</w:t>
      </w:r>
      <w:r w:rsidR="00D45E81" w:rsidRPr="00C06865">
        <w:rPr>
          <w:rFonts w:ascii="Times New Roman" w:eastAsia="Times New Roman" w:hAnsi="Times New Roman" w:cs="Times New Roman"/>
          <w:vertAlign w:val="subscript"/>
          <w:lang w:eastAsia="en-IN"/>
        </w:rPr>
        <w:t>1</w:t>
      </w:r>
      <w:r w:rsidR="00D45E81" w:rsidRPr="00C06865">
        <w:rPr>
          <w:rFonts w:ascii="Times New Roman" w:eastAsia="Times New Roman" w:hAnsi="Times New Roman" w:cs="Times New Roman"/>
          <w:lang w:eastAsia="en-IN"/>
        </w:rPr>
        <w:t>-</w:t>
      </w:r>
      <w:r w:rsidR="00D45E81" w:rsidRPr="00C06865">
        <w:rPr>
          <w:rFonts w:ascii="Times New Roman" w:eastAsia="Times New Roman" w:hAnsi="Times New Roman" w:cs="Times New Roman"/>
          <w:i/>
          <w:lang w:eastAsia="en-IN"/>
        </w:rPr>
        <w:t xml:space="preserve">Beauveria </w:t>
      </w:r>
      <w:proofErr w:type="spellStart"/>
      <w:r w:rsidR="00D45E81" w:rsidRPr="00C06865">
        <w:rPr>
          <w:rFonts w:ascii="Times New Roman" w:eastAsia="Times New Roman" w:hAnsi="Times New Roman" w:cs="Times New Roman"/>
          <w:i/>
          <w:lang w:eastAsia="en-IN"/>
        </w:rPr>
        <w:t>bassiana</w:t>
      </w:r>
      <w:proofErr w:type="spellEnd"/>
      <w:r w:rsidR="00D45E81" w:rsidRPr="00C06865">
        <w:rPr>
          <w:rFonts w:ascii="Times New Roman" w:eastAsia="Times New Roman" w:hAnsi="Times New Roman" w:cs="Times New Roman"/>
          <w:lang w:eastAsia="en-IN"/>
        </w:rPr>
        <w:t xml:space="preserve"> 5gm/</w:t>
      </w:r>
      <w:proofErr w:type="spellStart"/>
      <w:r w:rsidR="00D45E81" w:rsidRPr="00C06865">
        <w:rPr>
          <w:rFonts w:ascii="Times New Roman" w:eastAsia="Times New Roman" w:hAnsi="Times New Roman" w:cs="Times New Roman"/>
          <w:lang w:eastAsia="en-IN"/>
        </w:rPr>
        <w:t>litre</w:t>
      </w:r>
      <w:proofErr w:type="spellEnd"/>
      <w:r w:rsidR="00D45E81" w:rsidRPr="00C06865">
        <w:rPr>
          <w:rFonts w:ascii="Times New Roman" w:eastAsia="Times New Roman" w:hAnsi="Times New Roman" w:cs="Times New Roman"/>
          <w:lang w:eastAsia="en-IN"/>
        </w:rPr>
        <w:t xml:space="preserve"> were statistically comparable to each other, but they differed significantly from T</w:t>
      </w:r>
      <w:r w:rsidR="00D45E81" w:rsidRPr="00C06865">
        <w:rPr>
          <w:rFonts w:ascii="Times New Roman" w:eastAsia="Times New Roman" w:hAnsi="Times New Roman" w:cs="Times New Roman"/>
          <w:vertAlign w:val="subscript"/>
          <w:lang w:eastAsia="en-IN"/>
        </w:rPr>
        <w:t>7</w:t>
      </w:r>
      <w:r w:rsidR="00D45E81" w:rsidRPr="00C06865">
        <w:rPr>
          <w:rFonts w:ascii="Times New Roman" w:eastAsia="Times New Roman" w:hAnsi="Times New Roman" w:cs="Times New Roman"/>
          <w:lang w:eastAsia="en-IN"/>
        </w:rPr>
        <w:t>-</w:t>
      </w:r>
      <w:r w:rsidR="00D45E81" w:rsidRPr="00C06865">
        <w:rPr>
          <w:rFonts w:ascii="Times New Roman" w:eastAsia="Times New Roman" w:hAnsi="Times New Roman" w:cs="Times New Roman"/>
          <w:i/>
          <w:lang w:eastAsia="en-IN"/>
        </w:rPr>
        <w:t>Lantana camara</w:t>
      </w:r>
      <w:r w:rsidR="00D45E81" w:rsidRPr="00C06865">
        <w:rPr>
          <w:rFonts w:ascii="Times New Roman" w:eastAsia="Times New Roman" w:hAnsi="Times New Roman" w:cs="Times New Roman"/>
          <w:lang w:eastAsia="en-IN"/>
        </w:rPr>
        <w:t xml:space="preserve"> Leaf Extract @ 5%, T</w:t>
      </w:r>
      <w:r w:rsidR="00D45E81" w:rsidRPr="00C06865">
        <w:rPr>
          <w:rFonts w:ascii="Times New Roman" w:eastAsia="Times New Roman" w:hAnsi="Times New Roman" w:cs="Times New Roman"/>
          <w:vertAlign w:val="subscript"/>
          <w:lang w:eastAsia="en-IN"/>
        </w:rPr>
        <w:t>6</w:t>
      </w:r>
      <w:r w:rsidR="00D45E81" w:rsidRPr="00C06865">
        <w:rPr>
          <w:rFonts w:ascii="Times New Roman" w:eastAsia="Times New Roman" w:hAnsi="Times New Roman" w:cs="Times New Roman"/>
          <w:lang w:eastAsia="en-IN"/>
        </w:rPr>
        <w:t>-Garlic Extract @ 5%, T</w:t>
      </w:r>
      <w:r w:rsidR="00D45E81" w:rsidRPr="00C06865">
        <w:rPr>
          <w:rFonts w:ascii="Times New Roman" w:eastAsia="Times New Roman" w:hAnsi="Times New Roman" w:cs="Times New Roman"/>
          <w:vertAlign w:val="subscript"/>
          <w:lang w:eastAsia="en-IN"/>
        </w:rPr>
        <w:t>4</w:t>
      </w:r>
      <w:r w:rsidR="00D45E81" w:rsidRPr="00C06865">
        <w:rPr>
          <w:rFonts w:ascii="Times New Roman" w:eastAsia="Times New Roman" w:hAnsi="Times New Roman" w:cs="Times New Roman"/>
          <w:lang w:eastAsia="en-IN"/>
        </w:rPr>
        <w:t>-Parthenium Leaf Extract @ 5% and T</w:t>
      </w:r>
      <w:r w:rsidR="00D45E81" w:rsidRPr="00C06865">
        <w:rPr>
          <w:rFonts w:ascii="Times New Roman" w:eastAsia="Times New Roman" w:hAnsi="Times New Roman" w:cs="Times New Roman"/>
          <w:vertAlign w:val="subscript"/>
          <w:lang w:eastAsia="en-IN"/>
        </w:rPr>
        <w:t>5</w:t>
      </w:r>
      <w:r w:rsidR="00D45E81" w:rsidRPr="00C06865">
        <w:rPr>
          <w:rFonts w:ascii="Times New Roman" w:eastAsia="Times New Roman" w:hAnsi="Times New Roman" w:cs="Times New Roman"/>
          <w:lang w:eastAsia="en-IN"/>
        </w:rPr>
        <w:t>-Eucalyptus Leaf Extract @ 5%.</w:t>
      </w:r>
    </w:p>
    <w:p w14:paraId="2E7228F2" w14:textId="77777777" w:rsidR="000350B2" w:rsidRDefault="000350B2" w:rsidP="007C6C9C">
      <w:pPr>
        <w:spacing w:line="360" w:lineRule="auto"/>
        <w:jc w:val="both"/>
        <w:rPr>
          <w:rFonts w:ascii="Times New Roman" w:hAnsi="Times New Roman" w:cs="Times New Roman"/>
          <w:b/>
          <w:sz w:val="28"/>
          <w:szCs w:val="28"/>
        </w:rPr>
      </w:pPr>
    </w:p>
    <w:p w14:paraId="7897A8F2" w14:textId="7874A887" w:rsidR="00D45E81" w:rsidRPr="00A424A9" w:rsidRDefault="00D22881" w:rsidP="007C6C9C">
      <w:pPr>
        <w:spacing w:line="360" w:lineRule="auto"/>
        <w:jc w:val="both"/>
        <w:rPr>
          <w:rFonts w:ascii="Times New Roman" w:hAnsi="Times New Roman" w:cs="Times New Roman"/>
          <w:b/>
          <w:sz w:val="28"/>
          <w:szCs w:val="28"/>
        </w:rPr>
      </w:pPr>
      <w:r w:rsidRPr="00A424A9">
        <w:rPr>
          <w:rFonts w:ascii="Times New Roman" w:hAnsi="Times New Roman" w:cs="Times New Roman"/>
          <w:b/>
          <w:sz w:val="28"/>
          <w:szCs w:val="28"/>
        </w:rPr>
        <w:t>4.3</w:t>
      </w:r>
      <w:r w:rsidR="00D45E81" w:rsidRPr="00A424A9">
        <w:rPr>
          <w:rFonts w:ascii="Times New Roman" w:hAnsi="Times New Roman" w:cs="Times New Roman"/>
          <w:b/>
          <w:sz w:val="28"/>
          <w:szCs w:val="28"/>
        </w:rPr>
        <w:t xml:space="preserve"> Incremental cost benefit ratio</w:t>
      </w:r>
    </w:p>
    <w:p w14:paraId="47930A4C" w14:textId="7B92CD96" w:rsidR="008077EF" w:rsidRPr="00AA248C" w:rsidRDefault="00B91AB9" w:rsidP="007C6C9C">
      <w:pPr>
        <w:tabs>
          <w:tab w:val="left" w:pos="851"/>
        </w:tabs>
        <w:spacing w:line="360" w:lineRule="auto"/>
        <w:jc w:val="both"/>
        <w:rPr>
          <w:rFonts w:ascii="Times New Roman" w:eastAsia="Times New Roman" w:hAnsi="Times New Roman" w:cs="Times New Roman"/>
          <w:lang w:eastAsia="en-IN"/>
        </w:rPr>
      </w:pPr>
      <w:r>
        <w:rPr>
          <w:rFonts w:ascii="Times New Roman" w:hAnsi="Times New Roman" w:cs="Times New Roman"/>
        </w:rPr>
        <w:lastRenderedPageBreak/>
        <w:tab/>
      </w:r>
      <w:r w:rsidR="00D45E81" w:rsidRPr="00C06865">
        <w:rPr>
          <w:rFonts w:ascii="Times New Roman" w:hAnsi="Times New Roman" w:cs="Times New Roman"/>
        </w:rPr>
        <w:t xml:space="preserve">The highest net return was observed from the treatment </w:t>
      </w:r>
      <w:r w:rsidR="00D45E81" w:rsidRPr="00C06865">
        <w:rPr>
          <w:rFonts w:ascii="Times New Roman" w:eastAsia="Times New Roman" w:hAnsi="Times New Roman" w:cs="Times New Roman"/>
          <w:lang w:eastAsia="en-IN"/>
        </w:rPr>
        <w:t>T</w:t>
      </w:r>
      <w:r w:rsidR="00D45E81" w:rsidRPr="00C06865">
        <w:rPr>
          <w:rFonts w:ascii="Times New Roman" w:eastAsia="Times New Roman" w:hAnsi="Times New Roman" w:cs="Times New Roman"/>
          <w:vertAlign w:val="subscript"/>
          <w:lang w:eastAsia="en-IN"/>
        </w:rPr>
        <w:t>2</w:t>
      </w:r>
      <w:r w:rsidR="00D45E81" w:rsidRPr="00C06865">
        <w:rPr>
          <w:rFonts w:ascii="Times New Roman" w:eastAsia="Times New Roman" w:hAnsi="Times New Roman" w:cs="Times New Roman"/>
          <w:lang w:eastAsia="en-IN"/>
        </w:rPr>
        <w:t>-NSKE @ 5%</w:t>
      </w:r>
      <w:r w:rsidR="00D45E81" w:rsidRPr="00C06865">
        <w:rPr>
          <w:rFonts w:ascii="Times New Roman" w:hAnsi="Times New Roman" w:cs="Times New Roman"/>
          <w:b/>
        </w:rPr>
        <w:t xml:space="preserve"> </w:t>
      </w:r>
      <w:r w:rsidR="00D45E81" w:rsidRPr="00C06865">
        <w:rPr>
          <w:rFonts w:ascii="Times New Roman" w:hAnsi="Times New Roman" w:cs="Times New Roman"/>
        </w:rPr>
        <w:t>(Rs.</w:t>
      </w:r>
      <w:r w:rsidR="00D45E81" w:rsidRPr="00C06865">
        <w:rPr>
          <w:rFonts w:ascii="Times New Roman" w:hAnsi="Times New Roman" w:cs="Times New Roman"/>
          <w:color w:val="000000"/>
        </w:rPr>
        <w:t xml:space="preserve"> 27116.70</w:t>
      </w:r>
      <w:r w:rsidR="00D45E81" w:rsidRPr="00C06865">
        <w:rPr>
          <w:rFonts w:ascii="Times New Roman" w:hAnsi="Times New Roman" w:cs="Times New Roman"/>
        </w:rPr>
        <w:t>) and the minimum net return was observed in the treatment</w:t>
      </w:r>
      <w:r w:rsidR="00D45E81" w:rsidRPr="00C06865">
        <w:rPr>
          <w:rFonts w:ascii="Times New Roman" w:eastAsia="Times New Roman" w:hAnsi="Times New Roman" w:cs="Times New Roman"/>
          <w:lang w:eastAsia="en-IN"/>
        </w:rPr>
        <w:t xml:space="preserve"> T</w:t>
      </w:r>
      <w:r w:rsidR="00D45E81" w:rsidRPr="00C06865">
        <w:rPr>
          <w:rFonts w:ascii="Times New Roman" w:eastAsia="Times New Roman" w:hAnsi="Times New Roman" w:cs="Times New Roman"/>
          <w:vertAlign w:val="subscript"/>
          <w:lang w:eastAsia="en-IN"/>
        </w:rPr>
        <w:t>5</w:t>
      </w:r>
      <w:r w:rsidR="00D45E81" w:rsidRPr="00C06865">
        <w:rPr>
          <w:rFonts w:ascii="Times New Roman" w:eastAsia="Times New Roman" w:hAnsi="Times New Roman" w:cs="Times New Roman"/>
          <w:lang w:eastAsia="en-IN"/>
        </w:rPr>
        <w:t>-Eucalyptus Leaf Extract @ 5% (Rs.</w:t>
      </w:r>
      <w:r w:rsidR="00D45E81" w:rsidRPr="00C06865">
        <w:rPr>
          <w:rFonts w:ascii="Times New Roman" w:hAnsi="Times New Roman" w:cs="Times New Roman"/>
          <w:color w:val="000000"/>
        </w:rPr>
        <w:t xml:space="preserve"> 7708.35</w:t>
      </w:r>
      <w:r w:rsidR="00D45E81" w:rsidRPr="00C06865">
        <w:rPr>
          <w:rFonts w:ascii="Times New Roman" w:eastAsia="Times New Roman" w:hAnsi="Times New Roman" w:cs="Times New Roman"/>
          <w:lang w:eastAsia="en-IN"/>
        </w:rPr>
        <w:t>).</w:t>
      </w:r>
      <w:r w:rsidR="00D45E81" w:rsidRPr="00C06865">
        <w:t xml:space="preserve"> </w:t>
      </w:r>
      <w:r w:rsidR="00D45E81" w:rsidRPr="00C06865">
        <w:rPr>
          <w:rFonts w:ascii="Times New Roman" w:eastAsia="Times New Roman" w:hAnsi="Times New Roman" w:cs="Times New Roman"/>
          <w:lang w:eastAsia="en-IN"/>
        </w:rPr>
        <w:t xml:space="preserve">The highest </w:t>
      </w:r>
      <w:r w:rsidR="00E9484E">
        <w:rPr>
          <w:rFonts w:ascii="Times New Roman" w:eastAsia="Times New Roman" w:hAnsi="Times New Roman" w:cs="Times New Roman"/>
          <w:lang w:eastAsia="en-IN"/>
        </w:rPr>
        <w:t xml:space="preserve">incremental </w:t>
      </w:r>
      <w:r w:rsidR="00D45E81" w:rsidRPr="00C06865">
        <w:rPr>
          <w:rFonts w:ascii="Times New Roman" w:eastAsia="Times New Roman" w:hAnsi="Times New Roman" w:cs="Times New Roman"/>
          <w:lang w:eastAsia="en-IN"/>
        </w:rPr>
        <w:t>cost</w:t>
      </w:r>
      <w:r w:rsidR="00E9484E">
        <w:rPr>
          <w:rFonts w:ascii="Times New Roman" w:eastAsia="Times New Roman" w:hAnsi="Times New Roman" w:cs="Times New Roman"/>
          <w:lang w:eastAsia="en-IN"/>
        </w:rPr>
        <w:t xml:space="preserve"> </w:t>
      </w:r>
      <w:r w:rsidR="00D45E81" w:rsidRPr="00C06865">
        <w:rPr>
          <w:rFonts w:ascii="Times New Roman" w:eastAsia="Times New Roman" w:hAnsi="Times New Roman" w:cs="Times New Roman"/>
          <w:lang w:eastAsia="en-IN"/>
        </w:rPr>
        <w:t>benefit ratio of different treatments revealed that T</w:t>
      </w:r>
      <w:r w:rsidR="00D45E81" w:rsidRPr="00C06865">
        <w:rPr>
          <w:rFonts w:ascii="Times New Roman" w:eastAsia="Times New Roman" w:hAnsi="Times New Roman" w:cs="Times New Roman"/>
          <w:vertAlign w:val="subscript"/>
          <w:lang w:eastAsia="en-IN"/>
        </w:rPr>
        <w:t>2</w:t>
      </w:r>
      <w:r w:rsidR="00D45E81" w:rsidRPr="00C06865">
        <w:rPr>
          <w:rFonts w:ascii="Times New Roman" w:eastAsia="Times New Roman" w:hAnsi="Times New Roman" w:cs="Times New Roman"/>
          <w:lang w:eastAsia="en-IN"/>
        </w:rPr>
        <w:t>-NSKE @ 5% (1:</w:t>
      </w:r>
      <w:r w:rsidR="00D45E81" w:rsidRPr="00C06865">
        <w:rPr>
          <w:rFonts w:ascii="Times New Roman" w:hAnsi="Times New Roman" w:cs="Times New Roman"/>
          <w:color w:val="000000"/>
        </w:rPr>
        <w:t xml:space="preserve"> 10.10</w:t>
      </w:r>
      <w:r w:rsidR="00D45E81" w:rsidRPr="00C06865">
        <w:rPr>
          <w:rFonts w:ascii="Times New Roman" w:eastAsia="Times New Roman" w:hAnsi="Times New Roman" w:cs="Times New Roman"/>
          <w:lang w:eastAsia="en-IN"/>
        </w:rPr>
        <w:t xml:space="preserve">) followed by treatment </w:t>
      </w:r>
      <w:r w:rsidR="00D45E81" w:rsidRPr="00C06865">
        <w:rPr>
          <w:rFonts w:ascii="Times New Roman" w:hAnsi="Times New Roman" w:cs="Times New Roman"/>
        </w:rPr>
        <w:t>T</w:t>
      </w:r>
      <w:r w:rsidR="00D45E81" w:rsidRPr="00C06865">
        <w:rPr>
          <w:rFonts w:ascii="Times New Roman" w:hAnsi="Times New Roman" w:cs="Times New Roman"/>
          <w:vertAlign w:val="subscript"/>
        </w:rPr>
        <w:t>3</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w:t>
      </w:r>
      <w:proofErr w:type="spellStart"/>
      <w:r w:rsidR="00D45E81" w:rsidRPr="00C06865">
        <w:rPr>
          <w:rFonts w:ascii="Times New Roman" w:hAnsi="Times New Roman" w:cs="Times New Roman"/>
          <w:i/>
          <w:iCs/>
          <w:color w:val="000000"/>
        </w:rPr>
        <w:t>Leccanium</w:t>
      </w:r>
      <w:proofErr w:type="spellEnd"/>
      <w:r w:rsidR="00D45E81" w:rsidRPr="00C06865">
        <w:rPr>
          <w:rFonts w:ascii="Times New Roman" w:hAnsi="Times New Roman" w:cs="Times New Roman"/>
          <w:i/>
          <w:iCs/>
          <w:color w:val="000000"/>
        </w:rPr>
        <w:t xml:space="preserve"> </w:t>
      </w:r>
      <w:proofErr w:type="spellStart"/>
      <w:r w:rsidR="00D45E81" w:rsidRPr="00C06865">
        <w:rPr>
          <w:rFonts w:ascii="Times New Roman" w:hAnsi="Times New Roman" w:cs="Times New Roman"/>
          <w:i/>
          <w:iCs/>
          <w:color w:val="000000"/>
        </w:rPr>
        <w:t>laccani</w:t>
      </w:r>
      <w:proofErr w:type="spellEnd"/>
      <w:r w:rsidR="00D45E81" w:rsidRPr="00C06865">
        <w:rPr>
          <w:rFonts w:ascii="Times New Roman" w:hAnsi="Times New Roman" w:cs="Times New Roman"/>
        </w:rPr>
        <w:t xml:space="preserve"> 2gm/</w:t>
      </w:r>
      <w:proofErr w:type="spellStart"/>
      <w:r w:rsidR="00D45E81" w:rsidRPr="00C06865">
        <w:rPr>
          <w:rFonts w:ascii="Times New Roman" w:hAnsi="Times New Roman" w:cs="Times New Roman"/>
        </w:rPr>
        <w:t>litre</w:t>
      </w:r>
      <w:proofErr w:type="spellEnd"/>
      <w:r w:rsidR="00D45E81" w:rsidRPr="00C06865">
        <w:rPr>
          <w:rFonts w:ascii="Times New Roman" w:hAnsi="Times New Roman" w:cs="Times New Roman"/>
        </w:rPr>
        <w:t xml:space="preserve"> (1:6.88), T</w:t>
      </w:r>
      <w:r w:rsidR="00D45E81" w:rsidRPr="00C06865">
        <w:rPr>
          <w:rFonts w:ascii="Times New Roman" w:hAnsi="Times New Roman" w:cs="Times New Roman"/>
          <w:vertAlign w:val="subscript"/>
        </w:rPr>
        <w:t>7</w:t>
      </w:r>
      <w:r w:rsidR="00D45E81" w:rsidRPr="00C06865">
        <w:rPr>
          <w:rFonts w:ascii="Times New Roman" w:hAnsi="Times New Roman" w:cs="Times New Roman"/>
        </w:rPr>
        <w:t xml:space="preserve">- </w:t>
      </w:r>
      <w:r w:rsidR="00D45E81" w:rsidRPr="00C06865">
        <w:rPr>
          <w:rFonts w:ascii="Times New Roman" w:hAnsi="Times New Roman" w:cs="Times New Roman"/>
          <w:i/>
        </w:rPr>
        <w:t>Lantana camara</w:t>
      </w:r>
      <w:r w:rsidR="00D45E81" w:rsidRPr="00C06865">
        <w:rPr>
          <w:rFonts w:ascii="Times New Roman" w:hAnsi="Times New Roman" w:cs="Times New Roman"/>
        </w:rPr>
        <w:t xml:space="preserve"> Leaf Extract @ 5% (1:6.82 </w:t>
      </w:r>
      <w:r w:rsidR="00D45E81" w:rsidRPr="00C06865">
        <w:rPr>
          <w:rFonts w:ascii="Times New Roman" w:eastAsia="Times New Roman" w:hAnsi="Times New Roman" w:cs="Times New Roman"/>
          <w:lang w:eastAsia="en-IN"/>
        </w:rPr>
        <w:t>q/ha</w:t>
      </w:r>
      <w:r w:rsidR="00D45E81" w:rsidRPr="00C06865">
        <w:rPr>
          <w:rFonts w:ascii="Times New Roman" w:hAnsi="Times New Roman" w:cs="Times New Roman"/>
        </w:rPr>
        <w:t>), T</w:t>
      </w:r>
      <w:r w:rsidR="00D45E81" w:rsidRPr="00C06865">
        <w:rPr>
          <w:rFonts w:ascii="Times New Roman" w:hAnsi="Times New Roman" w:cs="Times New Roman"/>
          <w:vertAlign w:val="subscript"/>
        </w:rPr>
        <w:t>1</w:t>
      </w:r>
      <w:r w:rsidR="00D45E81" w:rsidRPr="00C06865">
        <w:rPr>
          <w:rFonts w:ascii="Times New Roman" w:hAnsi="Times New Roman" w:cs="Times New Roman"/>
        </w:rPr>
        <w:t>-</w:t>
      </w:r>
      <w:r w:rsidR="00D45E81" w:rsidRPr="00C06865">
        <w:rPr>
          <w:rFonts w:ascii="Times New Roman" w:hAnsi="Times New Roman" w:cs="Times New Roman"/>
          <w:i/>
          <w:iCs/>
          <w:color w:val="000000"/>
        </w:rPr>
        <w:t xml:space="preserve"> Beauveria </w:t>
      </w:r>
      <w:proofErr w:type="spellStart"/>
      <w:r w:rsidR="00D45E81" w:rsidRPr="00C06865">
        <w:rPr>
          <w:rFonts w:ascii="Times New Roman" w:hAnsi="Times New Roman" w:cs="Times New Roman"/>
          <w:i/>
          <w:iCs/>
          <w:color w:val="000000"/>
        </w:rPr>
        <w:t>bassiana</w:t>
      </w:r>
      <w:proofErr w:type="spellEnd"/>
      <w:r w:rsidR="00D45E81" w:rsidRPr="00C06865">
        <w:rPr>
          <w:rFonts w:ascii="Times New Roman" w:hAnsi="Times New Roman" w:cs="Times New Roman"/>
        </w:rPr>
        <w:t xml:space="preserve"> 5gm/</w:t>
      </w:r>
      <w:proofErr w:type="spellStart"/>
      <w:r w:rsidR="00D45E81" w:rsidRPr="00C06865">
        <w:rPr>
          <w:rFonts w:ascii="Times New Roman" w:hAnsi="Times New Roman" w:cs="Times New Roman"/>
        </w:rPr>
        <w:t>litre</w:t>
      </w:r>
      <w:proofErr w:type="spellEnd"/>
      <w:r w:rsidR="00D45E81" w:rsidRPr="00C06865">
        <w:rPr>
          <w:rFonts w:ascii="Times New Roman" w:hAnsi="Times New Roman" w:cs="Times New Roman"/>
        </w:rPr>
        <w:t xml:space="preserve"> (1:5.87) and T</w:t>
      </w:r>
      <w:r w:rsidR="00D45E81" w:rsidRPr="00C06865">
        <w:rPr>
          <w:rFonts w:ascii="Times New Roman" w:hAnsi="Times New Roman" w:cs="Times New Roman"/>
          <w:vertAlign w:val="subscript"/>
        </w:rPr>
        <w:t>4</w:t>
      </w:r>
      <w:r w:rsidR="00D45E81" w:rsidRPr="00C06865">
        <w:rPr>
          <w:rFonts w:ascii="Times New Roman" w:hAnsi="Times New Roman" w:cs="Times New Roman"/>
        </w:rPr>
        <w:t xml:space="preserve">- Parthenium Leaf Extract @ 5% (1:5.55), while the lowest </w:t>
      </w:r>
      <w:r w:rsidR="007E18DE">
        <w:rPr>
          <w:rFonts w:ascii="Times New Roman" w:hAnsi="Times New Roman" w:cs="Times New Roman"/>
        </w:rPr>
        <w:t xml:space="preserve">incremental cost benefit </w:t>
      </w:r>
      <w:r w:rsidR="00D45E81" w:rsidRPr="00C06865">
        <w:rPr>
          <w:rFonts w:ascii="Times New Roman" w:hAnsi="Times New Roman" w:cs="Times New Roman"/>
        </w:rPr>
        <w:t>ratio was observed in the treatment T</w:t>
      </w:r>
      <w:r w:rsidR="00D45E81" w:rsidRPr="00C06865">
        <w:rPr>
          <w:rFonts w:ascii="Times New Roman" w:hAnsi="Times New Roman" w:cs="Times New Roman"/>
          <w:vertAlign w:val="subscript"/>
        </w:rPr>
        <w:t>6</w:t>
      </w:r>
      <w:r w:rsidR="00D45E81" w:rsidRPr="00C06865">
        <w:rPr>
          <w:rFonts w:ascii="Times New Roman" w:hAnsi="Times New Roman" w:cs="Times New Roman"/>
        </w:rPr>
        <w:t xml:space="preserve">- Garlic Extract @ 5% (1:1.85) and </w:t>
      </w:r>
      <w:r w:rsidR="00D45E81" w:rsidRPr="00C06865">
        <w:rPr>
          <w:rFonts w:ascii="Times New Roman" w:eastAsia="Times New Roman" w:hAnsi="Times New Roman" w:cs="Times New Roman"/>
          <w:lang w:eastAsia="en-IN"/>
        </w:rPr>
        <w:t>T</w:t>
      </w:r>
      <w:r w:rsidR="00D45E81" w:rsidRPr="00C06865">
        <w:rPr>
          <w:rFonts w:ascii="Times New Roman" w:eastAsia="Times New Roman" w:hAnsi="Times New Roman" w:cs="Times New Roman"/>
          <w:vertAlign w:val="subscript"/>
          <w:lang w:eastAsia="en-IN"/>
        </w:rPr>
        <w:t>5</w:t>
      </w:r>
      <w:r w:rsidR="00D45E81" w:rsidRPr="00C06865">
        <w:rPr>
          <w:rFonts w:ascii="Times New Roman" w:eastAsia="Times New Roman" w:hAnsi="Times New Roman" w:cs="Times New Roman"/>
          <w:lang w:eastAsia="en-IN"/>
        </w:rPr>
        <w:t>-Eucalyptus Leaf Extract @ 5% (1:3.70).</w:t>
      </w:r>
    </w:p>
    <w:p w14:paraId="2FA3FD38" w14:textId="3FF3F1E7" w:rsidR="008945ED" w:rsidRPr="00C06865" w:rsidRDefault="008945ED" w:rsidP="007C6C9C">
      <w:pPr>
        <w:spacing w:line="360" w:lineRule="auto"/>
        <w:jc w:val="both"/>
        <w:rPr>
          <w:rFonts w:ascii="Times New Roman" w:hAnsi="Times New Roman" w:cs="Times New Roman"/>
          <w:b/>
          <w:bCs/>
          <w:sz w:val="28"/>
          <w:szCs w:val="28"/>
        </w:rPr>
      </w:pPr>
      <w:r w:rsidRPr="00C06865">
        <w:rPr>
          <w:rFonts w:ascii="Times New Roman" w:hAnsi="Times New Roman" w:cs="Times New Roman"/>
          <w:b/>
          <w:bCs/>
          <w:sz w:val="28"/>
          <w:szCs w:val="28"/>
        </w:rPr>
        <w:t>REFERENCES</w:t>
      </w:r>
    </w:p>
    <w:p w14:paraId="64BEEEF9" w14:textId="77777777" w:rsidR="00534A75" w:rsidRPr="00C06865" w:rsidRDefault="00534A75" w:rsidP="007C6C9C">
      <w:pPr>
        <w:spacing w:line="360" w:lineRule="auto"/>
        <w:ind w:left="1440" w:hanging="1440"/>
        <w:jc w:val="both"/>
        <w:rPr>
          <w:rFonts w:ascii="Times New Roman" w:hAnsi="Times New Roman" w:cs="Times New Roman"/>
          <w:b/>
          <w:bCs/>
        </w:rPr>
      </w:pPr>
      <w:r w:rsidRPr="00C06865">
        <w:rPr>
          <w:rFonts w:ascii="Times New Roman" w:hAnsi="Times New Roman" w:cs="Times New Roman"/>
          <w:b/>
          <w:bCs/>
        </w:rPr>
        <w:t xml:space="preserve">Anonymous (2023). </w:t>
      </w:r>
      <w:r w:rsidRPr="00C06865">
        <w:rPr>
          <w:rFonts w:ascii="Times New Roman" w:hAnsi="Times New Roman" w:cs="Times New Roman"/>
        </w:rPr>
        <w:t>Centre for Agriculture &amp; Rural Development Policy Research (CARP). 2023. https://angrau.ac.in</w:t>
      </w:r>
    </w:p>
    <w:p w14:paraId="0BE2B727" w14:textId="77777777" w:rsidR="00534A75" w:rsidRPr="00C06865" w:rsidRDefault="00534A75" w:rsidP="007C6C9C">
      <w:pPr>
        <w:spacing w:line="360" w:lineRule="auto"/>
        <w:ind w:left="1440" w:hanging="1440"/>
        <w:jc w:val="both"/>
        <w:rPr>
          <w:rFonts w:ascii="Times New Roman" w:hAnsi="Times New Roman" w:cs="Times New Roman"/>
        </w:rPr>
      </w:pPr>
      <w:r w:rsidRPr="00C06865">
        <w:rPr>
          <w:rFonts w:ascii="Times New Roman" w:hAnsi="Times New Roman" w:cs="Times New Roman"/>
          <w:b/>
          <w:bCs/>
        </w:rPr>
        <w:t>ARVIND, B., DALAL, P., SAINI, A., KUMAWAT, S., &amp; KAUR, L. (2025).</w:t>
      </w:r>
      <w:r w:rsidRPr="00C06865">
        <w:rPr>
          <w:rFonts w:ascii="Times New Roman" w:hAnsi="Times New Roman" w:cs="Times New Roman"/>
        </w:rPr>
        <w:t xml:space="preserve"> Efficacy of biorationals against mustard aphid, </w:t>
      </w:r>
      <w:proofErr w:type="spellStart"/>
      <w:r w:rsidRPr="00C06865">
        <w:rPr>
          <w:rFonts w:ascii="Times New Roman" w:hAnsi="Times New Roman" w:cs="Times New Roman"/>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w:t>
      </w:r>
      <w:r w:rsidRPr="00C06865">
        <w:rPr>
          <w:rFonts w:ascii="Times New Roman" w:hAnsi="Times New Roman" w:cs="Times New Roman"/>
          <w:i/>
          <w:iCs/>
        </w:rPr>
        <w:t>Journal of Biological Control</w:t>
      </w:r>
      <w:r w:rsidRPr="00C06865">
        <w:rPr>
          <w:rFonts w:ascii="Times New Roman" w:hAnsi="Times New Roman" w:cs="Times New Roman"/>
        </w:rPr>
        <w:t>, </w:t>
      </w:r>
      <w:r w:rsidRPr="00C06865">
        <w:rPr>
          <w:rFonts w:ascii="Times New Roman" w:hAnsi="Times New Roman" w:cs="Times New Roman"/>
          <w:i/>
          <w:iCs/>
        </w:rPr>
        <w:t>39</w:t>
      </w:r>
      <w:r w:rsidRPr="00C06865">
        <w:rPr>
          <w:rFonts w:ascii="Times New Roman" w:hAnsi="Times New Roman" w:cs="Times New Roman"/>
        </w:rPr>
        <w:t>(1), 54-61.</w:t>
      </w:r>
    </w:p>
    <w:p w14:paraId="13990DD7" w14:textId="77777777" w:rsidR="00534A75" w:rsidRPr="00C06865" w:rsidRDefault="00534A75" w:rsidP="007C6C9C">
      <w:pPr>
        <w:spacing w:line="360" w:lineRule="auto"/>
        <w:ind w:left="1440" w:hanging="1440"/>
        <w:jc w:val="both"/>
        <w:rPr>
          <w:rFonts w:ascii="Times New Roman" w:hAnsi="Times New Roman" w:cs="Times New Roman"/>
        </w:rPr>
      </w:pPr>
      <w:proofErr w:type="spellStart"/>
      <w:r w:rsidRPr="00C06865">
        <w:rPr>
          <w:rFonts w:ascii="Times New Roman" w:hAnsi="Times New Roman" w:cs="Times New Roman"/>
          <w:b/>
          <w:bCs/>
        </w:rPr>
        <w:t>Bakhetia</w:t>
      </w:r>
      <w:proofErr w:type="spellEnd"/>
      <w:r w:rsidRPr="00C06865">
        <w:rPr>
          <w:rFonts w:ascii="Times New Roman" w:hAnsi="Times New Roman" w:cs="Times New Roman"/>
          <w:b/>
          <w:bCs/>
        </w:rPr>
        <w:t xml:space="preserve">, D. R. C., Sekhon, B. S., Brar, K. S., &amp; </w:t>
      </w:r>
      <w:proofErr w:type="spellStart"/>
      <w:r w:rsidRPr="00C06865">
        <w:rPr>
          <w:rFonts w:ascii="Times New Roman" w:hAnsi="Times New Roman" w:cs="Times New Roman"/>
          <w:b/>
          <w:bCs/>
        </w:rPr>
        <w:t>Ghorbandi</w:t>
      </w:r>
      <w:proofErr w:type="spellEnd"/>
      <w:r w:rsidRPr="00C06865">
        <w:rPr>
          <w:rFonts w:ascii="Times New Roman" w:hAnsi="Times New Roman" w:cs="Times New Roman"/>
          <w:b/>
          <w:bCs/>
        </w:rPr>
        <w:t>, A. W. (1989)</w:t>
      </w:r>
      <w:r w:rsidRPr="00C06865">
        <w:rPr>
          <w:rFonts w:ascii="Times New Roman" w:hAnsi="Times New Roman" w:cs="Times New Roman"/>
        </w:rPr>
        <w:t xml:space="preserve">. Determination of economic threshold of </w:t>
      </w:r>
      <w:proofErr w:type="spellStart"/>
      <w:r w:rsidRPr="00C06865">
        <w:rPr>
          <w:rFonts w:ascii="Times New Roman" w:hAnsi="Times New Roman" w:cs="Times New Roman"/>
          <w:i/>
          <w:iCs/>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i/>
          <w:iCs/>
        </w:rPr>
        <w:t>erysimi</w:t>
      </w:r>
      <w:proofErr w:type="spellEnd"/>
      <w:r w:rsidRPr="00C06865">
        <w:rPr>
          <w:rFonts w:ascii="Times New Roman" w:hAnsi="Times New Roman" w:cs="Times New Roman"/>
        </w:rPr>
        <w:t xml:space="preserve"> (Kaltenbach) on Indian mustard.</w:t>
      </w:r>
    </w:p>
    <w:p w14:paraId="71B4AD32" w14:textId="07A69A36" w:rsidR="00534A75" w:rsidRPr="00C06865" w:rsidRDefault="00534A75" w:rsidP="007C6C9C">
      <w:pPr>
        <w:tabs>
          <w:tab w:val="left" w:pos="8787"/>
        </w:tabs>
        <w:spacing w:before="1" w:line="360" w:lineRule="auto"/>
        <w:ind w:left="1440" w:right="-2" w:hanging="1440"/>
        <w:jc w:val="both"/>
        <w:rPr>
          <w:rFonts w:ascii="Times New Roman" w:hAnsi="Times New Roman" w:cs="Times New Roman"/>
        </w:rPr>
      </w:pPr>
      <w:r w:rsidRPr="00C06865">
        <w:rPr>
          <w:rFonts w:ascii="Times New Roman" w:hAnsi="Times New Roman" w:cs="Times New Roman"/>
          <w:b/>
          <w:bCs/>
        </w:rPr>
        <w:t xml:space="preserve">Debbarma, A., Singh, K.L., Gupta, M.K. and </w:t>
      </w:r>
      <w:proofErr w:type="spellStart"/>
      <w:r w:rsidRPr="00C06865">
        <w:rPr>
          <w:rFonts w:ascii="Times New Roman" w:hAnsi="Times New Roman" w:cs="Times New Roman"/>
          <w:b/>
          <w:bCs/>
        </w:rPr>
        <w:t>Sobitadevi</w:t>
      </w:r>
      <w:proofErr w:type="spellEnd"/>
      <w:r w:rsidRPr="00C06865">
        <w:rPr>
          <w:rFonts w:ascii="Times New Roman" w:hAnsi="Times New Roman" w:cs="Times New Roman"/>
          <w:b/>
          <w:bCs/>
        </w:rPr>
        <w:t xml:space="preserve">, P. </w:t>
      </w:r>
      <w:r w:rsidR="00C2256C">
        <w:rPr>
          <w:rFonts w:ascii="Times New Roman" w:hAnsi="Times New Roman" w:cs="Times New Roman"/>
          <w:b/>
          <w:bCs/>
        </w:rPr>
        <w:t>(</w:t>
      </w:r>
      <w:r w:rsidRPr="00C06865">
        <w:rPr>
          <w:rFonts w:ascii="Times New Roman" w:hAnsi="Times New Roman" w:cs="Times New Roman"/>
          <w:b/>
          <w:bCs/>
        </w:rPr>
        <w:t>2017</w:t>
      </w:r>
      <w:r w:rsidR="00C2256C">
        <w:rPr>
          <w:rFonts w:ascii="Times New Roman" w:hAnsi="Times New Roman" w:cs="Times New Roman"/>
          <w:b/>
          <w:bCs/>
        </w:rPr>
        <w:t>)</w:t>
      </w:r>
      <w:r w:rsidRPr="00C06865">
        <w:rPr>
          <w:rFonts w:ascii="Times New Roman" w:hAnsi="Times New Roman" w:cs="Times New Roman"/>
          <w:b/>
          <w:bCs/>
        </w:rPr>
        <w:t>.</w:t>
      </w:r>
      <w:r w:rsidRPr="00C06865">
        <w:rPr>
          <w:rFonts w:ascii="Times New Roman" w:hAnsi="Times New Roman" w:cs="Times New Roman"/>
        </w:rPr>
        <w:t xml:space="preserve"> Bio-rational management of major lepidopterous pests and their influence on yield of cabbage crop under Manipur valley. </w:t>
      </w:r>
      <w:r w:rsidRPr="00C06865">
        <w:rPr>
          <w:rFonts w:ascii="Times New Roman" w:hAnsi="Times New Roman" w:cs="Times New Roman"/>
          <w:i/>
        </w:rPr>
        <w:t>Journal of Entomology and Zoology Studies</w:t>
      </w:r>
      <w:r w:rsidRPr="00C06865">
        <w:rPr>
          <w:rFonts w:ascii="Times New Roman" w:hAnsi="Times New Roman" w:cs="Times New Roman"/>
        </w:rPr>
        <w:t>; 5(5): 1546-1551.</w:t>
      </w:r>
    </w:p>
    <w:p w14:paraId="3B654AEE" w14:textId="6F1BB512" w:rsidR="00534A75" w:rsidRPr="00C06865" w:rsidRDefault="00534A75" w:rsidP="007C6C9C">
      <w:pPr>
        <w:spacing w:line="360" w:lineRule="auto"/>
        <w:ind w:left="1440" w:right="-2" w:hanging="1440"/>
        <w:jc w:val="both"/>
        <w:rPr>
          <w:rFonts w:ascii="Times New Roman" w:hAnsi="Times New Roman" w:cs="Times New Roman"/>
        </w:rPr>
      </w:pPr>
      <w:r w:rsidRPr="00C06865">
        <w:rPr>
          <w:rFonts w:ascii="Times New Roman" w:hAnsi="Times New Roman" w:cs="Times New Roman"/>
          <w:b/>
          <w:bCs/>
        </w:rPr>
        <w:t xml:space="preserve">Kumar, A., Yadav, S., Kumar, Y. and Yadav, J. </w:t>
      </w:r>
      <w:r w:rsidR="00C2256C">
        <w:rPr>
          <w:rFonts w:ascii="Times New Roman" w:hAnsi="Times New Roman" w:cs="Times New Roman"/>
          <w:b/>
          <w:bCs/>
        </w:rPr>
        <w:t>(</w:t>
      </w:r>
      <w:r w:rsidRPr="00C06865">
        <w:rPr>
          <w:rFonts w:ascii="Times New Roman" w:hAnsi="Times New Roman" w:cs="Times New Roman"/>
          <w:b/>
          <w:bCs/>
        </w:rPr>
        <w:t>2020</w:t>
      </w:r>
      <w:r w:rsidR="00C2256C">
        <w:rPr>
          <w:rFonts w:ascii="Times New Roman" w:hAnsi="Times New Roman" w:cs="Times New Roman"/>
          <w:b/>
          <w:bCs/>
        </w:rPr>
        <w:t>)</w:t>
      </w:r>
      <w:r w:rsidRPr="00C06865">
        <w:rPr>
          <w:rFonts w:ascii="Times New Roman" w:hAnsi="Times New Roman" w:cs="Times New Roman"/>
          <w:b/>
          <w:bCs/>
        </w:rPr>
        <w:t>.</w:t>
      </w:r>
      <w:r w:rsidRPr="00C06865">
        <w:rPr>
          <w:rFonts w:ascii="Times New Roman" w:hAnsi="Times New Roman" w:cs="Times New Roman"/>
        </w:rPr>
        <w:t xml:space="preserve"> Evaluation of different botanicals for the management of mustard aphid, </w:t>
      </w:r>
      <w:proofErr w:type="spellStart"/>
      <w:r w:rsidRPr="00C06865">
        <w:rPr>
          <w:rFonts w:ascii="Times New Roman" w:hAnsi="Times New Roman" w:cs="Times New Roman"/>
          <w:i/>
        </w:rPr>
        <w:t>Lipaphis</w:t>
      </w:r>
      <w:proofErr w:type="spellEnd"/>
      <w:r w:rsidRPr="00C06865">
        <w:rPr>
          <w:rFonts w:ascii="Times New Roman" w:hAnsi="Times New Roman" w:cs="Times New Roman"/>
          <w:i/>
        </w:rPr>
        <w:t xml:space="preserve"> </w:t>
      </w:r>
      <w:proofErr w:type="spellStart"/>
      <w:r w:rsidRPr="00C06865">
        <w:rPr>
          <w:rFonts w:ascii="Times New Roman" w:hAnsi="Times New Roman" w:cs="Times New Roman"/>
          <w:i/>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xml:space="preserve">.). </w:t>
      </w:r>
      <w:r w:rsidRPr="00C06865">
        <w:rPr>
          <w:rFonts w:ascii="Times New Roman" w:hAnsi="Times New Roman" w:cs="Times New Roman"/>
          <w:i/>
        </w:rPr>
        <w:t>J. Oilseed Brassica.</w:t>
      </w:r>
      <w:r w:rsidRPr="00C06865">
        <w:rPr>
          <w:rFonts w:ascii="Times New Roman" w:hAnsi="Times New Roman" w:cs="Times New Roman"/>
        </w:rPr>
        <w:t>, 11 (1): 42-48.</w:t>
      </w:r>
    </w:p>
    <w:p w14:paraId="37F8585D" w14:textId="7D219A6E" w:rsidR="00534A75" w:rsidRPr="00C06865" w:rsidRDefault="00534A75" w:rsidP="007C6C9C">
      <w:pPr>
        <w:tabs>
          <w:tab w:val="left" w:pos="8787"/>
        </w:tabs>
        <w:spacing w:before="1" w:line="360" w:lineRule="auto"/>
        <w:ind w:left="1440" w:right="-2" w:hanging="1440"/>
        <w:jc w:val="both"/>
        <w:rPr>
          <w:rFonts w:ascii="Times New Roman" w:hAnsi="Times New Roman" w:cs="Times New Roman"/>
        </w:rPr>
      </w:pPr>
      <w:r w:rsidRPr="00C06865">
        <w:rPr>
          <w:rFonts w:ascii="Times New Roman" w:hAnsi="Times New Roman" w:cs="Times New Roman"/>
          <w:b/>
          <w:bCs/>
        </w:rPr>
        <w:t xml:space="preserve">Manjushree B. J., Narayan, J.H., </w:t>
      </w:r>
      <w:proofErr w:type="spellStart"/>
      <w:r w:rsidRPr="00C06865">
        <w:rPr>
          <w:rFonts w:ascii="Times New Roman" w:hAnsi="Times New Roman" w:cs="Times New Roman"/>
          <w:b/>
          <w:bCs/>
        </w:rPr>
        <w:t>Rajashekarappa</w:t>
      </w:r>
      <w:proofErr w:type="spellEnd"/>
      <w:r w:rsidRPr="00C06865">
        <w:rPr>
          <w:rFonts w:ascii="Times New Roman" w:hAnsi="Times New Roman" w:cs="Times New Roman"/>
          <w:b/>
          <w:bCs/>
        </w:rPr>
        <w:t xml:space="preserve"> K., Naik B. Gangadhara, </w:t>
      </w:r>
      <w:proofErr w:type="spellStart"/>
      <w:r w:rsidRPr="00C06865">
        <w:rPr>
          <w:rFonts w:ascii="Times New Roman" w:hAnsi="Times New Roman" w:cs="Times New Roman"/>
          <w:b/>
          <w:bCs/>
        </w:rPr>
        <w:t>Nagarajappa</w:t>
      </w:r>
      <w:proofErr w:type="spellEnd"/>
      <w:r w:rsidRPr="00C06865">
        <w:rPr>
          <w:rFonts w:ascii="Times New Roman" w:hAnsi="Times New Roman" w:cs="Times New Roman"/>
          <w:b/>
          <w:bCs/>
        </w:rPr>
        <w:t xml:space="preserve">, </w:t>
      </w:r>
      <w:proofErr w:type="gramStart"/>
      <w:r w:rsidRPr="00C06865">
        <w:rPr>
          <w:rFonts w:ascii="Times New Roman" w:hAnsi="Times New Roman" w:cs="Times New Roman"/>
          <w:b/>
          <w:bCs/>
        </w:rPr>
        <w:t>A.</w:t>
      </w:r>
      <w:r w:rsidR="00C2256C">
        <w:rPr>
          <w:rFonts w:ascii="Times New Roman" w:hAnsi="Times New Roman" w:cs="Times New Roman"/>
          <w:b/>
          <w:bCs/>
        </w:rPr>
        <w:t>(</w:t>
      </w:r>
      <w:proofErr w:type="gramEnd"/>
      <w:r w:rsidRPr="00C06865">
        <w:rPr>
          <w:rFonts w:ascii="Times New Roman" w:hAnsi="Times New Roman" w:cs="Times New Roman"/>
          <w:b/>
          <w:bCs/>
        </w:rPr>
        <w:t>2022</w:t>
      </w:r>
      <w:r w:rsidR="00C2256C">
        <w:rPr>
          <w:rFonts w:ascii="Times New Roman" w:hAnsi="Times New Roman" w:cs="Times New Roman"/>
          <w:b/>
          <w:bCs/>
        </w:rPr>
        <w:t>)</w:t>
      </w:r>
      <w:r w:rsidRPr="00C06865">
        <w:rPr>
          <w:rFonts w:ascii="Times New Roman" w:hAnsi="Times New Roman" w:cs="Times New Roman"/>
          <w:b/>
          <w:bCs/>
        </w:rPr>
        <w:t>.</w:t>
      </w:r>
      <w:r w:rsidRPr="00C06865">
        <w:rPr>
          <w:b/>
          <w:bCs/>
          <w:sz w:val="18"/>
        </w:rPr>
        <w:t xml:space="preserve"> </w:t>
      </w:r>
      <w:r w:rsidRPr="00C06865">
        <w:rPr>
          <w:rFonts w:ascii="Times New Roman" w:hAnsi="Times New Roman" w:cs="Times New Roman"/>
        </w:rPr>
        <w:t xml:space="preserve">Efficacy of biorational insecticides against aphids, </w:t>
      </w:r>
      <w:r w:rsidRPr="00C06865">
        <w:rPr>
          <w:rFonts w:ascii="Times New Roman" w:hAnsi="Times New Roman" w:cs="Times New Roman"/>
          <w:i/>
        </w:rPr>
        <w:t xml:space="preserve">Aphis </w:t>
      </w:r>
      <w:proofErr w:type="spellStart"/>
      <w:r w:rsidRPr="00C06865">
        <w:rPr>
          <w:rFonts w:ascii="Times New Roman" w:hAnsi="Times New Roman" w:cs="Times New Roman"/>
          <w:i/>
        </w:rPr>
        <w:t>craccivora</w:t>
      </w:r>
      <w:proofErr w:type="spellEnd"/>
      <w:r w:rsidRPr="00C06865">
        <w:rPr>
          <w:rFonts w:ascii="Times New Roman" w:hAnsi="Times New Roman" w:cs="Times New Roman"/>
        </w:rPr>
        <w:t xml:space="preserve"> in </w:t>
      </w:r>
      <w:proofErr w:type="spellStart"/>
      <w:r w:rsidRPr="00C06865">
        <w:rPr>
          <w:rFonts w:ascii="Times New Roman" w:hAnsi="Times New Roman" w:cs="Times New Roman"/>
        </w:rPr>
        <w:t>amaranthus</w:t>
      </w:r>
      <w:proofErr w:type="spellEnd"/>
      <w:r w:rsidRPr="00C06865">
        <w:rPr>
          <w:rFonts w:ascii="Times New Roman" w:hAnsi="Times New Roman" w:cs="Times New Roman"/>
        </w:rPr>
        <w:t>.</w:t>
      </w:r>
      <w:r w:rsidRPr="00C06865">
        <w:rPr>
          <w:sz w:val="18"/>
        </w:rPr>
        <w:t xml:space="preserve"> </w:t>
      </w:r>
      <w:r w:rsidRPr="00C06865">
        <w:rPr>
          <w:rFonts w:ascii="Times New Roman" w:hAnsi="Times New Roman" w:cs="Times New Roman"/>
          <w:i/>
        </w:rPr>
        <w:t>Pest Management in Horticultural Ecosystems</w:t>
      </w:r>
      <w:r w:rsidRPr="00C06865">
        <w:rPr>
          <w:rFonts w:ascii="Times New Roman" w:hAnsi="Times New Roman" w:cs="Times New Roman"/>
        </w:rPr>
        <w:t>; 28 (2):189-191</w:t>
      </w:r>
    </w:p>
    <w:p w14:paraId="4D62C1B3" w14:textId="48453E97" w:rsidR="00534A75" w:rsidRPr="00C06865" w:rsidRDefault="00534A75" w:rsidP="007C6C9C">
      <w:pPr>
        <w:spacing w:line="360" w:lineRule="auto"/>
        <w:ind w:left="1440" w:right="-2" w:hanging="1440"/>
        <w:jc w:val="both"/>
        <w:rPr>
          <w:rFonts w:ascii="Times New Roman" w:hAnsi="Times New Roman" w:cs="Times New Roman"/>
        </w:rPr>
      </w:pPr>
      <w:r w:rsidRPr="00C06865">
        <w:rPr>
          <w:rFonts w:ascii="Times New Roman" w:hAnsi="Times New Roman" w:cs="Times New Roman"/>
          <w:b/>
          <w:bCs/>
        </w:rPr>
        <w:t xml:space="preserve">Pal, D.S., Singh, D.K., Gautam, S.P. and Kumar, A. </w:t>
      </w:r>
      <w:r w:rsidR="00C2256C">
        <w:rPr>
          <w:rFonts w:ascii="Times New Roman" w:hAnsi="Times New Roman" w:cs="Times New Roman"/>
          <w:b/>
          <w:bCs/>
        </w:rPr>
        <w:t>(</w:t>
      </w:r>
      <w:r w:rsidRPr="00C06865">
        <w:rPr>
          <w:rFonts w:ascii="Times New Roman" w:hAnsi="Times New Roman" w:cs="Times New Roman"/>
          <w:b/>
          <w:bCs/>
        </w:rPr>
        <w:t>2020</w:t>
      </w:r>
      <w:r w:rsidR="00C2256C">
        <w:rPr>
          <w:rFonts w:ascii="Times New Roman" w:hAnsi="Times New Roman" w:cs="Times New Roman"/>
          <w:b/>
          <w:bCs/>
        </w:rPr>
        <w:t>)</w:t>
      </w:r>
      <w:r w:rsidRPr="00C06865">
        <w:rPr>
          <w:rFonts w:ascii="Times New Roman" w:hAnsi="Times New Roman" w:cs="Times New Roman"/>
          <w:b/>
          <w:bCs/>
        </w:rPr>
        <w:t>.</w:t>
      </w:r>
      <w:r w:rsidRPr="00C06865">
        <w:rPr>
          <w:rFonts w:ascii="Times New Roman" w:hAnsi="Times New Roman" w:cs="Times New Roman"/>
        </w:rPr>
        <w:t xml:space="preserve"> Bio rational management of mustard aphid, </w:t>
      </w:r>
      <w:proofErr w:type="spellStart"/>
      <w:r w:rsidRPr="00C06865">
        <w:rPr>
          <w:rFonts w:ascii="Times New Roman" w:hAnsi="Times New Roman" w:cs="Times New Roman"/>
          <w:i/>
        </w:rPr>
        <w:t>Lipaphis</w:t>
      </w:r>
      <w:proofErr w:type="spellEnd"/>
      <w:r w:rsidRPr="00C06865">
        <w:rPr>
          <w:rFonts w:ascii="Times New Roman" w:hAnsi="Times New Roman" w:cs="Times New Roman"/>
          <w:i/>
        </w:rPr>
        <w:t xml:space="preserve"> </w:t>
      </w:r>
      <w:proofErr w:type="spellStart"/>
      <w:r w:rsidRPr="00C06865">
        <w:rPr>
          <w:rFonts w:ascii="Times New Roman" w:hAnsi="Times New Roman" w:cs="Times New Roman"/>
          <w:i/>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xml:space="preserve">.). </w:t>
      </w:r>
      <w:r w:rsidRPr="00C06865">
        <w:rPr>
          <w:rFonts w:ascii="Times New Roman" w:hAnsi="Times New Roman" w:cs="Times New Roman"/>
          <w:i/>
        </w:rPr>
        <w:t>Int. J. Chem. Stud</w:t>
      </w:r>
      <w:r w:rsidRPr="00C06865">
        <w:rPr>
          <w:rFonts w:ascii="Times New Roman" w:hAnsi="Times New Roman" w:cs="Times New Roman"/>
        </w:rPr>
        <w:t>., 8 (2): 2554-2557.</w:t>
      </w:r>
    </w:p>
    <w:p w14:paraId="60ADC8AA" w14:textId="59C92428" w:rsidR="00534A75" w:rsidRPr="00C06865" w:rsidRDefault="00534A75" w:rsidP="007C6C9C">
      <w:pPr>
        <w:spacing w:line="360" w:lineRule="auto"/>
        <w:ind w:left="1440" w:right="-2" w:hanging="1440"/>
        <w:jc w:val="both"/>
        <w:rPr>
          <w:rFonts w:ascii="Times New Roman" w:hAnsi="Times New Roman" w:cs="Times New Roman"/>
        </w:rPr>
      </w:pPr>
      <w:r w:rsidRPr="00C06865">
        <w:rPr>
          <w:rFonts w:ascii="Times New Roman" w:hAnsi="Times New Roman" w:cs="Times New Roman"/>
          <w:b/>
          <w:bCs/>
        </w:rPr>
        <w:lastRenderedPageBreak/>
        <w:t xml:space="preserve">Pal, D.S., Singh, D.K., Gautam, S.P. and Kumar, A. </w:t>
      </w:r>
      <w:r w:rsidR="00C2256C">
        <w:rPr>
          <w:rFonts w:ascii="Times New Roman" w:hAnsi="Times New Roman" w:cs="Times New Roman"/>
          <w:b/>
          <w:bCs/>
        </w:rPr>
        <w:t>(</w:t>
      </w:r>
      <w:r w:rsidRPr="00C06865">
        <w:rPr>
          <w:rFonts w:ascii="Times New Roman" w:hAnsi="Times New Roman" w:cs="Times New Roman"/>
          <w:b/>
          <w:bCs/>
        </w:rPr>
        <w:t>2020</w:t>
      </w:r>
      <w:r w:rsidR="00C2256C">
        <w:rPr>
          <w:rFonts w:ascii="Times New Roman" w:hAnsi="Times New Roman" w:cs="Times New Roman"/>
          <w:b/>
          <w:bCs/>
        </w:rPr>
        <w:t>)</w:t>
      </w:r>
      <w:r w:rsidRPr="00C06865">
        <w:rPr>
          <w:rFonts w:ascii="Times New Roman" w:hAnsi="Times New Roman" w:cs="Times New Roman"/>
          <w:b/>
          <w:bCs/>
        </w:rPr>
        <w:t>.</w:t>
      </w:r>
      <w:r w:rsidRPr="00C06865">
        <w:rPr>
          <w:rFonts w:ascii="Times New Roman" w:hAnsi="Times New Roman" w:cs="Times New Roman"/>
        </w:rPr>
        <w:t xml:space="preserve"> Effect of bio rational approaches for management of mustard aphid, </w:t>
      </w:r>
      <w:proofErr w:type="spellStart"/>
      <w:r w:rsidRPr="00C06865">
        <w:rPr>
          <w:rFonts w:ascii="Times New Roman" w:hAnsi="Times New Roman" w:cs="Times New Roman"/>
          <w:i/>
        </w:rPr>
        <w:t>Lipaphis</w:t>
      </w:r>
      <w:proofErr w:type="spellEnd"/>
      <w:r w:rsidRPr="00C06865">
        <w:rPr>
          <w:rFonts w:ascii="Times New Roman" w:hAnsi="Times New Roman" w:cs="Times New Roman"/>
          <w:i/>
        </w:rPr>
        <w:t xml:space="preserve"> </w:t>
      </w:r>
      <w:proofErr w:type="spellStart"/>
      <w:r w:rsidRPr="00C06865">
        <w:rPr>
          <w:rFonts w:ascii="Times New Roman" w:hAnsi="Times New Roman" w:cs="Times New Roman"/>
          <w:i/>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xml:space="preserve">.) on seed yield and its economics. </w:t>
      </w:r>
      <w:r w:rsidRPr="00C06865">
        <w:rPr>
          <w:rFonts w:ascii="Times New Roman" w:hAnsi="Times New Roman" w:cs="Times New Roman"/>
          <w:i/>
        </w:rPr>
        <w:t xml:space="preserve">J. </w:t>
      </w:r>
      <w:proofErr w:type="spellStart"/>
      <w:r w:rsidRPr="00C06865">
        <w:rPr>
          <w:rFonts w:ascii="Times New Roman" w:hAnsi="Times New Roman" w:cs="Times New Roman"/>
          <w:i/>
        </w:rPr>
        <w:t>Etomol</w:t>
      </w:r>
      <w:proofErr w:type="spellEnd"/>
      <w:r w:rsidRPr="00C06865">
        <w:rPr>
          <w:rFonts w:ascii="Times New Roman" w:hAnsi="Times New Roman" w:cs="Times New Roman"/>
          <w:i/>
        </w:rPr>
        <w:t>. Zool. Stud</w:t>
      </w:r>
      <w:r w:rsidRPr="00C06865">
        <w:rPr>
          <w:rFonts w:ascii="Times New Roman" w:hAnsi="Times New Roman" w:cs="Times New Roman"/>
        </w:rPr>
        <w:t>., 8 (3): 255-258.</w:t>
      </w:r>
    </w:p>
    <w:p w14:paraId="1A8C53EE" w14:textId="77777777" w:rsidR="00534A75" w:rsidRPr="00C06865" w:rsidRDefault="00534A75" w:rsidP="007C6C9C">
      <w:pPr>
        <w:spacing w:line="360" w:lineRule="auto"/>
        <w:ind w:left="1440" w:hanging="1440"/>
        <w:jc w:val="both"/>
        <w:rPr>
          <w:rFonts w:ascii="Times New Roman" w:hAnsi="Times New Roman" w:cs="Times New Roman"/>
        </w:rPr>
      </w:pPr>
      <w:r w:rsidRPr="00C06865">
        <w:rPr>
          <w:rFonts w:ascii="Times New Roman" w:hAnsi="Times New Roman" w:cs="Times New Roman"/>
          <w:b/>
          <w:bCs/>
        </w:rPr>
        <w:t>Pandey, A., Kumar, P., &amp; Kumar, A. (2023)</w:t>
      </w:r>
      <w:r w:rsidRPr="00C06865">
        <w:rPr>
          <w:rFonts w:ascii="Times New Roman" w:hAnsi="Times New Roman" w:cs="Times New Roman"/>
        </w:rPr>
        <w:t xml:space="preserve">. Role of Bio-pesticides in the Management of Mustard aphid, </w:t>
      </w:r>
      <w:proofErr w:type="spellStart"/>
      <w:r w:rsidRPr="00C06865">
        <w:rPr>
          <w:rFonts w:ascii="Times New Roman" w:hAnsi="Times New Roman" w:cs="Times New Roman"/>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 </w:t>
      </w:r>
      <w:r w:rsidRPr="00C06865">
        <w:rPr>
          <w:rFonts w:ascii="Times New Roman" w:hAnsi="Times New Roman" w:cs="Times New Roman"/>
          <w:i/>
          <w:iCs/>
        </w:rPr>
        <w:t>Annals of Plant Protection Sciences</w:t>
      </w:r>
      <w:r w:rsidRPr="00C06865">
        <w:rPr>
          <w:rFonts w:ascii="Times New Roman" w:hAnsi="Times New Roman" w:cs="Times New Roman"/>
        </w:rPr>
        <w:t>, </w:t>
      </w:r>
      <w:r w:rsidRPr="00C06865">
        <w:rPr>
          <w:rFonts w:ascii="Times New Roman" w:hAnsi="Times New Roman" w:cs="Times New Roman"/>
          <w:i/>
          <w:iCs/>
        </w:rPr>
        <w:t>31</w:t>
      </w:r>
      <w:r w:rsidRPr="00C06865">
        <w:rPr>
          <w:rFonts w:ascii="Times New Roman" w:hAnsi="Times New Roman" w:cs="Times New Roman"/>
        </w:rPr>
        <w:t>(1), 65-71.</w:t>
      </w:r>
    </w:p>
    <w:p w14:paraId="147C99B2" w14:textId="77777777" w:rsidR="00534A75" w:rsidRPr="00C06865" w:rsidRDefault="00534A75" w:rsidP="007C6C9C">
      <w:pPr>
        <w:spacing w:line="360" w:lineRule="auto"/>
        <w:ind w:left="1440" w:hanging="1440"/>
        <w:jc w:val="both"/>
        <w:rPr>
          <w:rFonts w:ascii="Times New Roman" w:hAnsi="Times New Roman" w:cs="Times New Roman"/>
        </w:rPr>
      </w:pPr>
      <w:proofErr w:type="spellStart"/>
      <w:r w:rsidRPr="00C06865">
        <w:rPr>
          <w:rFonts w:ascii="Times New Roman" w:hAnsi="Times New Roman" w:cs="Times New Roman"/>
          <w:b/>
          <w:bCs/>
        </w:rPr>
        <w:t>Rohilla</w:t>
      </w:r>
      <w:proofErr w:type="spellEnd"/>
      <w:r w:rsidRPr="00C06865">
        <w:rPr>
          <w:rFonts w:ascii="Times New Roman" w:hAnsi="Times New Roman" w:cs="Times New Roman"/>
          <w:b/>
          <w:bCs/>
        </w:rPr>
        <w:t>, H. R., Harvir Singh, H. S., &amp; Kumar, P. R. (1990)</w:t>
      </w:r>
      <w:r w:rsidRPr="00C06865">
        <w:rPr>
          <w:rFonts w:ascii="Times New Roman" w:hAnsi="Times New Roman" w:cs="Times New Roman"/>
        </w:rPr>
        <w:t xml:space="preserve">. Preliminary screening of national varieties of </w:t>
      </w:r>
      <w:r w:rsidRPr="00C06865">
        <w:rPr>
          <w:rFonts w:ascii="Times New Roman" w:hAnsi="Times New Roman" w:cs="Times New Roman"/>
          <w:i/>
          <w:iCs/>
        </w:rPr>
        <w:t>Brassica</w:t>
      </w:r>
      <w:r w:rsidRPr="00C06865">
        <w:rPr>
          <w:rFonts w:ascii="Times New Roman" w:hAnsi="Times New Roman" w:cs="Times New Roman"/>
        </w:rPr>
        <w:t xml:space="preserve"> </w:t>
      </w:r>
      <w:r w:rsidRPr="00C06865">
        <w:rPr>
          <w:rFonts w:ascii="Times New Roman" w:hAnsi="Times New Roman" w:cs="Times New Roman"/>
          <w:i/>
          <w:iCs/>
        </w:rPr>
        <w:t>juncea</w:t>
      </w:r>
      <w:r w:rsidRPr="00C06865">
        <w:rPr>
          <w:rFonts w:ascii="Times New Roman" w:hAnsi="Times New Roman" w:cs="Times New Roman"/>
        </w:rPr>
        <w:t xml:space="preserve"> (L.) </w:t>
      </w:r>
      <w:proofErr w:type="spellStart"/>
      <w:r w:rsidRPr="00C06865">
        <w:rPr>
          <w:rFonts w:ascii="Times New Roman" w:hAnsi="Times New Roman" w:cs="Times New Roman"/>
        </w:rPr>
        <w:t>Czern</w:t>
      </w:r>
      <w:proofErr w:type="spellEnd"/>
      <w:r w:rsidRPr="00C06865">
        <w:rPr>
          <w:rFonts w:ascii="Times New Roman" w:hAnsi="Times New Roman" w:cs="Times New Roman"/>
        </w:rPr>
        <w:t xml:space="preserve">. and Coss. against mustard aphid, </w:t>
      </w:r>
      <w:proofErr w:type="spellStart"/>
      <w:r w:rsidRPr="00C06865">
        <w:rPr>
          <w:rFonts w:ascii="Times New Roman" w:hAnsi="Times New Roman" w:cs="Times New Roman"/>
          <w:i/>
          <w:iCs/>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i/>
          <w:iCs/>
        </w:rPr>
        <w:t>erysimi</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Kalt</w:t>
      </w:r>
      <w:proofErr w:type="spellEnd"/>
      <w:r w:rsidRPr="00C06865">
        <w:rPr>
          <w:rFonts w:ascii="Times New Roman" w:hAnsi="Times New Roman" w:cs="Times New Roman"/>
        </w:rPr>
        <w:t>.).</w:t>
      </w:r>
    </w:p>
    <w:p w14:paraId="0B20F90A" w14:textId="77777777" w:rsidR="00534A75" w:rsidRDefault="00534A75" w:rsidP="007C6C9C">
      <w:pPr>
        <w:tabs>
          <w:tab w:val="left" w:pos="8787"/>
        </w:tabs>
        <w:spacing w:before="1" w:line="360" w:lineRule="auto"/>
        <w:ind w:left="1440" w:right="-2" w:hanging="1440"/>
        <w:jc w:val="both"/>
        <w:rPr>
          <w:rFonts w:ascii="Times New Roman" w:hAnsi="Times New Roman" w:cs="Times New Roman"/>
        </w:rPr>
      </w:pPr>
      <w:r w:rsidRPr="00C06865">
        <w:rPr>
          <w:rFonts w:ascii="Times New Roman" w:hAnsi="Times New Roman" w:cs="Times New Roman"/>
          <w:b/>
          <w:bCs/>
        </w:rPr>
        <w:t>Shinde, P. G., Divekar, P. A., Singh, D. K., Pal, D. S., &amp; Nadaf, A. (2021).</w:t>
      </w:r>
      <w:r w:rsidRPr="00C06865">
        <w:rPr>
          <w:rFonts w:ascii="Times New Roman" w:hAnsi="Times New Roman" w:cs="Times New Roman"/>
        </w:rPr>
        <w:t xml:space="preserve"> Bio-pesticide management strategy for mustard aphid </w:t>
      </w:r>
      <w:proofErr w:type="spellStart"/>
      <w:r w:rsidRPr="00C06865">
        <w:rPr>
          <w:rFonts w:ascii="Times New Roman" w:hAnsi="Times New Roman" w:cs="Times New Roman"/>
        </w:rPr>
        <w:t>Lipaphis</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erysimi</w:t>
      </w:r>
      <w:proofErr w:type="spellEnd"/>
      <w:r w:rsidRPr="00C06865">
        <w:rPr>
          <w:rFonts w:ascii="Times New Roman" w:hAnsi="Times New Roman" w:cs="Times New Roman"/>
        </w:rPr>
        <w:t xml:space="preserve"> (Kaltenbach</w:t>
      </w:r>
      <w:proofErr w:type="gramStart"/>
      <w:r w:rsidRPr="00C06865">
        <w:rPr>
          <w:rFonts w:ascii="Times New Roman" w:hAnsi="Times New Roman" w:cs="Times New Roman"/>
        </w:rPr>
        <w:t>)(</w:t>
      </w:r>
      <w:proofErr w:type="spellStart"/>
      <w:proofErr w:type="gramEnd"/>
      <w:r w:rsidRPr="00C06865">
        <w:rPr>
          <w:rFonts w:ascii="Times New Roman" w:hAnsi="Times New Roman" w:cs="Times New Roman"/>
        </w:rPr>
        <w:t>Homoptera</w:t>
      </w:r>
      <w:proofErr w:type="spellEnd"/>
      <w:r w:rsidRPr="00C06865">
        <w:rPr>
          <w:rFonts w:ascii="Times New Roman" w:hAnsi="Times New Roman" w:cs="Times New Roman"/>
        </w:rPr>
        <w:t xml:space="preserve">: </w:t>
      </w:r>
      <w:proofErr w:type="spellStart"/>
      <w:r w:rsidRPr="00C06865">
        <w:rPr>
          <w:rFonts w:ascii="Times New Roman" w:hAnsi="Times New Roman" w:cs="Times New Roman"/>
        </w:rPr>
        <w:t>Aphididae</w:t>
      </w:r>
      <w:proofErr w:type="spellEnd"/>
      <w:r w:rsidRPr="00C06865">
        <w:rPr>
          <w:rFonts w:ascii="Times New Roman" w:hAnsi="Times New Roman" w:cs="Times New Roman"/>
        </w:rPr>
        <w:t>). </w:t>
      </w:r>
      <w:r w:rsidRPr="00C06865">
        <w:rPr>
          <w:rFonts w:ascii="Times New Roman" w:hAnsi="Times New Roman" w:cs="Times New Roman"/>
          <w:i/>
          <w:iCs/>
        </w:rPr>
        <w:t>Journal of Pharmaceutical Innovation</w:t>
      </w:r>
      <w:r w:rsidRPr="00C06865">
        <w:rPr>
          <w:rFonts w:ascii="Times New Roman" w:hAnsi="Times New Roman" w:cs="Times New Roman"/>
        </w:rPr>
        <w:t>, </w:t>
      </w:r>
      <w:r w:rsidRPr="00C06865">
        <w:rPr>
          <w:rFonts w:ascii="Times New Roman" w:hAnsi="Times New Roman" w:cs="Times New Roman"/>
          <w:i/>
          <w:iCs/>
        </w:rPr>
        <w:t>10</w:t>
      </w:r>
      <w:r w:rsidRPr="00C06865">
        <w:rPr>
          <w:rFonts w:ascii="Times New Roman" w:hAnsi="Times New Roman" w:cs="Times New Roman"/>
        </w:rPr>
        <w:t>, 397-400.</w:t>
      </w:r>
    </w:p>
    <w:p w14:paraId="3B092488" w14:textId="77777777" w:rsidR="005F784D" w:rsidRPr="00B775AF" w:rsidRDefault="005F784D" w:rsidP="007C6C9C">
      <w:pPr>
        <w:spacing w:line="360" w:lineRule="auto"/>
        <w:ind w:left="1118" w:right="-2" w:hanging="1118"/>
        <w:jc w:val="both"/>
        <w:rPr>
          <w:rFonts w:ascii="Times New Roman" w:hAnsi="Times New Roman" w:cs="Times New Roman"/>
        </w:rPr>
      </w:pPr>
    </w:p>
    <w:p w14:paraId="6EB61FD5" w14:textId="77777777" w:rsidR="00536435" w:rsidRDefault="00536435" w:rsidP="007C6C9C">
      <w:pPr>
        <w:tabs>
          <w:tab w:val="left" w:pos="8787"/>
        </w:tabs>
        <w:spacing w:before="1" w:line="360" w:lineRule="auto"/>
        <w:ind w:left="1118" w:right="-2" w:hanging="1118"/>
        <w:jc w:val="both"/>
        <w:rPr>
          <w:rFonts w:ascii="Times New Roman" w:hAnsi="Times New Roman" w:cs="Times New Roman"/>
        </w:rPr>
      </w:pPr>
    </w:p>
    <w:p w14:paraId="582E3E7A" w14:textId="77777777" w:rsidR="00715B29" w:rsidRPr="00B775AF" w:rsidRDefault="00715B29" w:rsidP="007C6C9C">
      <w:pPr>
        <w:spacing w:line="360" w:lineRule="auto"/>
        <w:ind w:left="1118" w:right="-2" w:hanging="1118"/>
        <w:jc w:val="both"/>
        <w:rPr>
          <w:rFonts w:ascii="Times New Roman" w:hAnsi="Times New Roman" w:cs="Times New Roman"/>
        </w:rPr>
      </w:pPr>
    </w:p>
    <w:p w14:paraId="6E2C20C3" w14:textId="77777777" w:rsidR="00295951" w:rsidRPr="00B775AF" w:rsidRDefault="00295951" w:rsidP="007C6C9C">
      <w:pPr>
        <w:spacing w:line="360" w:lineRule="auto"/>
        <w:ind w:left="1118" w:right="-2" w:hanging="1118"/>
        <w:jc w:val="both"/>
        <w:rPr>
          <w:rFonts w:ascii="Times New Roman" w:hAnsi="Times New Roman" w:cs="Times New Roman"/>
        </w:rPr>
      </w:pPr>
    </w:p>
    <w:p w14:paraId="5C78989F" w14:textId="77777777" w:rsidR="00291BC5" w:rsidRDefault="00291BC5" w:rsidP="007C6C9C">
      <w:pPr>
        <w:tabs>
          <w:tab w:val="left" w:pos="8787"/>
        </w:tabs>
        <w:spacing w:before="1" w:line="360" w:lineRule="auto"/>
        <w:ind w:left="1118" w:right="-2" w:hanging="1118"/>
        <w:jc w:val="both"/>
        <w:rPr>
          <w:rFonts w:ascii="Times New Roman" w:hAnsi="Times New Roman" w:cs="Times New Roman"/>
        </w:rPr>
      </w:pPr>
    </w:p>
    <w:p w14:paraId="237D5DAA" w14:textId="77777777" w:rsidR="00FB77C7" w:rsidRPr="0037188D" w:rsidRDefault="00FB77C7" w:rsidP="007C6C9C">
      <w:pPr>
        <w:spacing w:line="360" w:lineRule="auto"/>
        <w:ind w:left="720" w:hanging="720"/>
        <w:jc w:val="both"/>
        <w:rPr>
          <w:rFonts w:ascii="Times New Roman" w:hAnsi="Times New Roman" w:cs="Times New Roman"/>
        </w:rPr>
      </w:pPr>
    </w:p>
    <w:p w14:paraId="565D64B5" w14:textId="77777777" w:rsidR="009C47E5" w:rsidRPr="000F4932" w:rsidRDefault="009C47E5" w:rsidP="007C6C9C">
      <w:pPr>
        <w:spacing w:line="360" w:lineRule="auto"/>
        <w:jc w:val="both"/>
        <w:rPr>
          <w:rFonts w:ascii="Times New Roman" w:hAnsi="Times New Roman" w:cs="Times New Roman"/>
          <w:b/>
          <w:bCs/>
          <w:sz w:val="28"/>
          <w:szCs w:val="28"/>
        </w:rPr>
      </w:pPr>
    </w:p>
    <w:sectPr w:rsidR="009C47E5" w:rsidRPr="000F4932" w:rsidSect="00DB0FC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4A1E8" w14:textId="77777777" w:rsidR="00E8349D" w:rsidRDefault="00E8349D" w:rsidP="00776B07">
      <w:r>
        <w:separator/>
      </w:r>
    </w:p>
  </w:endnote>
  <w:endnote w:type="continuationSeparator" w:id="0">
    <w:p w14:paraId="6F25AFBE" w14:textId="77777777" w:rsidR="00E8349D" w:rsidRDefault="00E8349D" w:rsidP="0077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42BA" w14:textId="77777777" w:rsidR="00574435" w:rsidRDefault="00574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D927" w14:textId="77777777" w:rsidR="00574435" w:rsidRDefault="00574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985F" w14:textId="77777777" w:rsidR="00574435" w:rsidRDefault="00574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49BED" w14:textId="77777777" w:rsidR="00E8349D" w:rsidRDefault="00E8349D" w:rsidP="00776B07">
      <w:r>
        <w:separator/>
      </w:r>
    </w:p>
  </w:footnote>
  <w:footnote w:type="continuationSeparator" w:id="0">
    <w:p w14:paraId="44447FE3" w14:textId="77777777" w:rsidR="00E8349D" w:rsidRDefault="00E8349D" w:rsidP="0077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4BD7" w14:textId="1B60BF29" w:rsidR="00574435" w:rsidRDefault="00574435">
    <w:pPr>
      <w:pStyle w:val="Header"/>
    </w:pPr>
    <w:r>
      <w:rPr>
        <w:noProof/>
      </w:rPr>
      <w:pict w14:anchorId="49D21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9816" w14:textId="149D9BFB" w:rsidR="00BD09A5" w:rsidRDefault="00574435">
    <w:pPr>
      <w:pStyle w:val="Header"/>
    </w:pPr>
    <w:r>
      <w:rPr>
        <w:noProof/>
      </w:rPr>
      <w:pict w14:anchorId="0A9BC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1D636EC" w14:textId="77777777" w:rsidR="00BD09A5" w:rsidRDefault="00BD0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BBAD" w14:textId="07F26ACC" w:rsidR="00574435" w:rsidRDefault="00574435">
    <w:pPr>
      <w:pStyle w:val="Header"/>
    </w:pPr>
    <w:r>
      <w:rPr>
        <w:noProof/>
      </w:rPr>
      <w:pict w14:anchorId="588F2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E778A"/>
    <w:multiLevelType w:val="multilevel"/>
    <w:tmpl w:val="27B23BC6"/>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ascii="Times New Roman" w:hAnsi="Times New Roman" w:cs="Times New Roman" w:hint="default"/>
        <w:b/>
        <w:i w:val="0"/>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044859"/>
    <w:multiLevelType w:val="multilevel"/>
    <w:tmpl w:val="714E316E"/>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094086F"/>
    <w:multiLevelType w:val="hybridMultilevel"/>
    <w:tmpl w:val="DA6A9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A04A2B"/>
    <w:multiLevelType w:val="hybridMultilevel"/>
    <w:tmpl w:val="4A565406"/>
    <w:lvl w:ilvl="0" w:tplc="ED8CBB40">
      <w:start w:val="1"/>
      <w:numFmt w:val="decimal"/>
      <w:lvlText w:val="%1."/>
      <w:lvlJc w:val="left"/>
      <w:pPr>
        <w:ind w:left="873" w:hanging="567"/>
        <w:jc w:val="right"/>
      </w:pPr>
      <w:rPr>
        <w:rFonts w:ascii="Times New Roman" w:eastAsia="Times New Roman" w:hAnsi="Times New Roman" w:cs="Times New Roman" w:hint="default"/>
        <w:b/>
        <w:bCs/>
        <w:i w:val="0"/>
        <w:iCs w:val="0"/>
        <w:spacing w:val="0"/>
        <w:w w:val="100"/>
        <w:sz w:val="24"/>
        <w:szCs w:val="24"/>
        <w:lang w:val="en-US" w:eastAsia="en-US" w:bidi="ar-SA"/>
      </w:rPr>
    </w:lvl>
    <w:lvl w:ilvl="1" w:tplc="2D2C50B2">
      <w:numFmt w:val="bullet"/>
      <w:lvlText w:val=""/>
      <w:lvlJc w:val="left"/>
      <w:pPr>
        <w:ind w:left="1387" w:hanging="360"/>
      </w:pPr>
      <w:rPr>
        <w:rFonts w:ascii="Wingdings" w:eastAsia="Wingdings" w:hAnsi="Wingdings" w:cs="Wingdings" w:hint="default"/>
        <w:b w:val="0"/>
        <w:bCs w:val="0"/>
        <w:i w:val="0"/>
        <w:iCs w:val="0"/>
        <w:spacing w:val="0"/>
        <w:w w:val="100"/>
        <w:sz w:val="24"/>
        <w:szCs w:val="24"/>
        <w:lang w:val="en-US" w:eastAsia="en-US" w:bidi="ar-SA"/>
      </w:rPr>
    </w:lvl>
    <w:lvl w:ilvl="2" w:tplc="1F240B54">
      <w:numFmt w:val="bullet"/>
      <w:lvlText w:val="•"/>
      <w:lvlJc w:val="left"/>
      <w:pPr>
        <w:ind w:left="2345" w:hanging="360"/>
      </w:pPr>
      <w:rPr>
        <w:rFonts w:hint="default"/>
        <w:lang w:val="en-US" w:eastAsia="en-US" w:bidi="ar-SA"/>
      </w:rPr>
    </w:lvl>
    <w:lvl w:ilvl="3" w:tplc="00D8A8C8">
      <w:numFmt w:val="bullet"/>
      <w:lvlText w:val="•"/>
      <w:lvlJc w:val="left"/>
      <w:pPr>
        <w:ind w:left="3310" w:hanging="360"/>
      </w:pPr>
      <w:rPr>
        <w:rFonts w:hint="default"/>
        <w:lang w:val="en-US" w:eastAsia="en-US" w:bidi="ar-SA"/>
      </w:rPr>
    </w:lvl>
    <w:lvl w:ilvl="4" w:tplc="A62688EC">
      <w:numFmt w:val="bullet"/>
      <w:lvlText w:val="•"/>
      <w:lvlJc w:val="left"/>
      <w:pPr>
        <w:ind w:left="4275" w:hanging="360"/>
      </w:pPr>
      <w:rPr>
        <w:rFonts w:hint="default"/>
        <w:lang w:val="en-US" w:eastAsia="en-US" w:bidi="ar-SA"/>
      </w:rPr>
    </w:lvl>
    <w:lvl w:ilvl="5" w:tplc="3920E184">
      <w:numFmt w:val="bullet"/>
      <w:lvlText w:val="•"/>
      <w:lvlJc w:val="left"/>
      <w:pPr>
        <w:ind w:left="5240" w:hanging="360"/>
      </w:pPr>
      <w:rPr>
        <w:rFonts w:hint="default"/>
        <w:lang w:val="en-US" w:eastAsia="en-US" w:bidi="ar-SA"/>
      </w:rPr>
    </w:lvl>
    <w:lvl w:ilvl="6" w:tplc="352EAF5E">
      <w:numFmt w:val="bullet"/>
      <w:lvlText w:val="•"/>
      <w:lvlJc w:val="left"/>
      <w:pPr>
        <w:ind w:left="6205" w:hanging="360"/>
      </w:pPr>
      <w:rPr>
        <w:rFonts w:hint="default"/>
        <w:lang w:val="en-US" w:eastAsia="en-US" w:bidi="ar-SA"/>
      </w:rPr>
    </w:lvl>
    <w:lvl w:ilvl="7" w:tplc="33A25F9A">
      <w:numFmt w:val="bullet"/>
      <w:lvlText w:val="•"/>
      <w:lvlJc w:val="left"/>
      <w:pPr>
        <w:ind w:left="7170" w:hanging="360"/>
      </w:pPr>
      <w:rPr>
        <w:rFonts w:hint="default"/>
        <w:lang w:val="en-US" w:eastAsia="en-US" w:bidi="ar-SA"/>
      </w:rPr>
    </w:lvl>
    <w:lvl w:ilvl="8" w:tplc="02CEF57A">
      <w:numFmt w:val="bullet"/>
      <w:lvlText w:val="•"/>
      <w:lvlJc w:val="left"/>
      <w:pPr>
        <w:ind w:left="8135" w:hanging="36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39"/>
    <w:rsid w:val="000000E8"/>
    <w:rsid w:val="00007482"/>
    <w:rsid w:val="000104E5"/>
    <w:rsid w:val="00013E9C"/>
    <w:rsid w:val="000140CA"/>
    <w:rsid w:val="00016F9C"/>
    <w:rsid w:val="000238C8"/>
    <w:rsid w:val="00031D96"/>
    <w:rsid w:val="00032589"/>
    <w:rsid w:val="000350B2"/>
    <w:rsid w:val="000356EE"/>
    <w:rsid w:val="00036C2E"/>
    <w:rsid w:val="00036D42"/>
    <w:rsid w:val="00040624"/>
    <w:rsid w:val="00042F93"/>
    <w:rsid w:val="00045D40"/>
    <w:rsid w:val="00047E01"/>
    <w:rsid w:val="000531C5"/>
    <w:rsid w:val="0005756B"/>
    <w:rsid w:val="00061D30"/>
    <w:rsid w:val="00067B22"/>
    <w:rsid w:val="000735F1"/>
    <w:rsid w:val="0008008A"/>
    <w:rsid w:val="0008378D"/>
    <w:rsid w:val="00083D95"/>
    <w:rsid w:val="00084BAB"/>
    <w:rsid w:val="00084F03"/>
    <w:rsid w:val="00093831"/>
    <w:rsid w:val="000A23DD"/>
    <w:rsid w:val="000A60F8"/>
    <w:rsid w:val="000A6514"/>
    <w:rsid w:val="000A6660"/>
    <w:rsid w:val="000A707C"/>
    <w:rsid w:val="000B4B69"/>
    <w:rsid w:val="000B560C"/>
    <w:rsid w:val="000C2B11"/>
    <w:rsid w:val="000D1570"/>
    <w:rsid w:val="000D182B"/>
    <w:rsid w:val="000D18FD"/>
    <w:rsid w:val="000D2959"/>
    <w:rsid w:val="000D48B3"/>
    <w:rsid w:val="000D6501"/>
    <w:rsid w:val="000E48B6"/>
    <w:rsid w:val="000F3584"/>
    <w:rsid w:val="000F47C0"/>
    <w:rsid w:val="000F4932"/>
    <w:rsid w:val="00101620"/>
    <w:rsid w:val="00102654"/>
    <w:rsid w:val="0010759C"/>
    <w:rsid w:val="00107701"/>
    <w:rsid w:val="001102D9"/>
    <w:rsid w:val="0011075D"/>
    <w:rsid w:val="00110B6D"/>
    <w:rsid w:val="0011481E"/>
    <w:rsid w:val="00116D1A"/>
    <w:rsid w:val="00120020"/>
    <w:rsid w:val="00122EEA"/>
    <w:rsid w:val="001235C2"/>
    <w:rsid w:val="00127429"/>
    <w:rsid w:val="00131AF1"/>
    <w:rsid w:val="001326F9"/>
    <w:rsid w:val="00136F67"/>
    <w:rsid w:val="00142072"/>
    <w:rsid w:val="00150F77"/>
    <w:rsid w:val="001516A8"/>
    <w:rsid w:val="00152723"/>
    <w:rsid w:val="001535D6"/>
    <w:rsid w:val="00156219"/>
    <w:rsid w:val="00161E86"/>
    <w:rsid w:val="001641B1"/>
    <w:rsid w:val="00166914"/>
    <w:rsid w:val="00176708"/>
    <w:rsid w:val="0018348D"/>
    <w:rsid w:val="00183574"/>
    <w:rsid w:val="00186209"/>
    <w:rsid w:val="00186D17"/>
    <w:rsid w:val="0019172B"/>
    <w:rsid w:val="00196833"/>
    <w:rsid w:val="001A5364"/>
    <w:rsid w:val="001A6D8D"/>
    <w:rsid w:val="001A7EFC"/>
    <w:rsid w:val="001B1988"/>
    <w:rsid w:val="001B6D62"/>
    <w:rsid w:val="001C024D"/>
    <w:rsid w:val="001D04F2"/>
    <w:rsid w:val="001D4E4A"/>
    <w:rsid w:val="001D502A"/>
    <w:rsid w:val="001E0BEA"/>
    <w:rsid w:val="001E1FC7"/>
    <w:rsid w:val="001E3B7C"/>
    <w:rsid w:val="001E6FC6"/>
    <w:rsid w:val="001E7606"/>
    <w:rsid w:val="001F05D3"/>
    <w:rsid w:val="001F529F"/>
    <w:rsid w:val="0020244C"/>
    <w:rsid w:val="00204E70"/>
    <w:rsid w:val="00214159"/>
    <w:rsid w:val="00215203"/>
    <w:rsid w:val="0022487C"/>
    <w:rsid w:val="00225209"/>
    <w:rsid w:val="0023062B"/>
    <w:rsid w:val="00233305"/>
    <w:rsid w:val="002341CC"/>
    <w:rsid w:val="00235417"/>
    <w:rsid w:val="00236112"/>
    <w:rsid w:val="00236B19"/>
    <w:rsid w:val="00242C15"/>
    <w:rsid w:val="0024340D"/>
    <w:rsid w:val="00254D10"/>
    <w:rsid w:val="002571FA"/>
    <w:rsid w:val="00257916"/>
    <w:rsid w:val="00264652"/>
    <w:rsid w:val="00265A31"/>
    <w:rsid w:val="00267E1C"/>
    <w:rsid w:val="002705D8"/>
    <w:rsid w:val="0027584C"/>
    <w:rsid w:val="0028180B"/>
    <w:rsid w:val="00282EF7"/>
    <w:rsid w:val="00291BC5"/>
    <w:rsid w:val="00293102"/>
    <w:rsid w:val="00295951"/>
    <w:rsid w:val="002B0002"/>
    <w:rsid w:val="002B28B9"/>
    <w:rsid w:val="002B6BD4"/>
    <w:rsid w:val="002C7177"/>
    <w:rsid w:val="002D32B5"/>
    <w:rsid w:val="002E16A9"/>
    <w:rsid w:val="002F1C50"/>
    <w:rsid w:val="002F4E1F"/>
    <w:rsid w:val="00302B2B"/>
    <w:rsid w:val="00307F67"/>
    <w:rsid w:val="00316089"/>
    <w:rsid w:val="0031772B"/>
    <w:rsid w:val="003206BF"/>
    <w:rsid w:val="0032075E"/>
    <w:rsid w:val="00321D95"/>
    <w:rsid w:val="00321FCC"/>
    <w:rsid w:val="00322F36"/>
    <w:rsid w:val="00327277"/>
    <w:rsid w:val="00327B3C"/>
    <w:rsid w:val="00332D31"/>
    <w:rsid w:val="00335E9F"/>
    <w:rsid w:val="003369BB"/>
    <w:rsid w:val="00336F91"/>
    <w:rsid w:val="00337E7E"/>
    <w:rsid w:val="00341671"/>
    <w:rsid w:val="00347E9D"/>
    <w:rsid w:val="00350B3E"/>
    <w:rsid w:val="00351BA6"/>
    <w:rsid w:val="00352590"/>
    <w:rsid w:val="00352C02"/>
    <w:rsid w:val="00354A8A"/>
    <w:rsid w:val="00354C38"/>
    <w:rsid w:val="003551E3"/>
    <w:rsid w:val="00362BDB"/>
    <w:rsid w:val="00363C74"/>
    <w:rsid w:val="00372355"/>
    <w:rsid w:val="00380928"/>
    <w:rsid w:val="0038200A"/>
    <w:rsid w:val="00393F69"/>
    <w:rsid w:val="003947A4"/>
    <w:rsid w:val="00394EAB"/>
    <w:rsid w:val="003A2C70"/>
    <w:rsid w:val="003B4475"/>
    <w:rsid w:val="003C0E45"/>
    <w:rsid w:val="003C112B"/>
    <w:rsid w:val="003C3801"/>
    <w:rsid w:val="003C523F"/>
    <w:rsid w:val="003C7883"/>
    <w:rsid w:val="003D012F"/>
    <w:rsid w:val="003D5425"/>
    <w:rsid w:val="003D5997"/>
    <w:rsid w:val="003D6195"/>
    <w:rsid w:val="003E48C1"/>
    <w:rsid w:val="003E6A9F"/>
    <w:rsid w:val="003F09D6"/>
    <w:rsid w:val="003F30F1"/>
    <w:rsid w:val="003F565D"/>
    <w:rsid w:val="004004BB"/>
    <w:rsid w:val="004020F4"/>
    <w:rsid w:val="00403518"/>
    <w:rsid w:val="004052EA"/>
    <w:rsid w:val="00405A40"/>
    <w:rsid w:val="00406C55"/>
    <w:rsid w:val="004149A2"/>
    <w:rsid w:val="00421885"/>
    <w:rsid w:val="00430219"/>
    <w:rsid w:val="0043035E"/>
    <w:rsid w:val="004304ED"/>
    <w:rsid w:val="00430FAF"/>
    <w:rsid w:val="00437135"/>
    <w:rsid w:val="00444797"/>
    <w:rsid w:val="00444927"/>
    <w:rsid w:val="00451D36"/>
    <w:rsid w:val="00452377"/>
    <w:rsid w:val="0045310E"/>
    <w:rsid w:val="00460F67"/>
    <w:rsid w:val="004625C2"/>
    <w:rsid w:val="00462C40"/>
    <w:rsid w:val="00463489"/>
    <w:rsid w:val="0046416D"/>
    <w:rsid w:val="00464F9F"/>
    <w:rsid w:val="00466ED4"/>
    <w:rsid w:val="00481A6B"/>
    <w:rsid w:val="00492AB9"/>
    <w:rsid w:val="0049361B"/>
    <w:rsid w:val="00494127"/>
    <w:rsid w:val="00495F0D"/>
    <w:rsid w:val="00496B41"/>
    <w:rsid w:val="004B0341"/>
    <w:rsid w:val="004B47C1"/>
    <w:rsid w:val="004B6F8D"/>
    <w:rsid w:val="004C548F"/>
    <w:rsid w:val="004C66CE"/>
    <w:rsid w:val="004C7A30"/>
    <w:rsid w:val="004D27FA"/>
    <w:rsid w:val="004E24B0"/>
    <w:rsid w:val="004F67FB"/>
    <w:rsid w:val="005109F4"/>
    <w:rsid w:val="00513238"/>
    <w:rsid w:val="0051693B"/>
    <w:rsid w:val="0051784A"/>
    <w:rsid w:val="00522C2E"/>
    <w:rsid w:val="00523459"/>
    <w:rsid w:val="00523BD4"/>
    <w:rsid w:val="00533F53"/>
    <w:rsid w:val="00534A75"/>
    <w:rsid w:val="00536138"/>
    <w:rsid w:val="00536435"/>
    <w:rsid w:val="00536907"/>
    <w:rsid w:val="00536BAD"/>
    <w:rsid w:val="00541F5C"/>
    <w:rsid w:val="0054213A"/>
    <w:rsid w:val="00543D41"/>
    <w:rsid w:val="00550C7A"/>
    <w:rsid w:val="0055390D"/>
    <w:rsid w:val="00553ABE"/>
    <w:rsid w:val="005549B2"/>
    <w:rsid w:val="00560676"/>
    <w:rsid w:val="005613FB"/>
    <w:rsid w:val="00562378"/>
    <w:rsid w:val="0056499F"/>
    <w:rsid w:val="005651D7"/>
    <w:rsid w:val="0057159E"/>
    <w:rsid w:val="00574435"/>
    <w:rsid w:val="00576D22"/>
    <w:rsid w:val="00576F05"/>
    <w:rsid w:val="005778E0"/>
    <w:rsid w:val="0058444E"/>
    <w:rsid w:val="00595F89"/>
    <w:rsid w:val="005A54B5"/>
    <w:rsid w:val="005B12A9"/>
    <w:rsid w:val="005B3E2D"/>
    <w:rsid w:val="005B52E1"/>
    <w:rsid w:val="005B5E3E"/>
    <w:rsid w:val="005C2548"/>
    <w:rsid w:val="005C49AF"/>
    <w:rsid w:val="005D1C81"/>
    <w:rsid w:val="005D48F3"/>
    <w:rsid w:val="005D4A14"/>
    <w:rsid w:val="005D5893"/>
    <w:rsid w:val="005D6CDA"/>
    <w:rsid w:val="005E1D2B"/>
    <w:rsid w:val="005E2073"/>
    <w:rsid w:val="005E368B"/>
    <w:rsid w:val="005E494B"/>
    <w:rsid w:val="005E6022"/>
    <w:rsid w:val="005F4937"/>
    <w:rsid w:val="005F5A2F"/>
    <w:rsid w:val="005F6340"/>
    <w:rsid w:val="005F7508"/>
    <w:rsid w:val="005F784D"/>
    <w:rsid w:val="006026A9"/>
    <w:rsid w:val="00606BDD"/>
    <w:rsid w:val="00611AB1"/>
    <w:rsid w:val="00627A79"/>
    <w:rsid w:val="00630953"/>
    <w:rsid w:val="00632C4F"/>
    <w:rsid w:val="00634DD6"/>
    <w:rsid w:val="00635058"/>
    <w:rsid w:val="00642F59"/>
    <w:rsid w:val="006434C1"/>
    <w:rsid w:val="0065098F"/>
    <w:rsid w:val="00657F1F"/>
    <w:rsid w:val="006643B8"/>
    <w:rsid w:val="0067089B"/>
    <w:rsid w:val="00673967"/>
    <w:rsid w:val="00675510"/>
    <w:rsid w:val="0067551D"/>
    <w:rsid w:val="00677BDB"/>
    <w:rsid w:val="00677D8C"/>
    <w:rsid w:val="006812C2"/>
    <w:rsid w:val="006871F8"/>
    <w:rsid w:val="006876AE"/>
    <w:rsid w:val="006876B5"/>
    <w:rsid w:val="00690A53"/>
    <w:rsid w:val="00691B32"/>
    <w:rsid w:val="006938CE"/>
    <w:rsid w:val="0069394C"/>
    <w:rsid w:val="00693BE2"/>
    <w:rsid w:val="006A01E2"/>
    <w:rsid w:val="006A4748"/>
    <w:rsid w:val="006A5E7C"/>
    <w:rsid w:val="006B0A40"/>
    <w:rsid w:val="006B67BA"/>
    <w:rsid w:val="006B77CB"/>
    <w:rsid w:val="006B7964"/>
    <w:rsid w:val="006D6213"/>
    <w:rsid w:val="006D63B3"/>
    <w:rsid w:val="006D725C"/>
    <w:rsid w:val="006E1355"/>
    <w:rsid w:val="006E3C96"/>
    <w:rsid w:val="006E50DC"/>
    <w:rsid w:val="006E6691"/>
    <w:rsid w:val="006F2A08"/>
    <w:rsid w:val="006F41A4"/>
    <w:rsid w:val="00702A92"/>
    <w:rsid w:val="007077CE"/>
    <w:rsid w:val="00711232"/>
    <w:rsid w:val="00713165"/>
    <w:rsid w:val="00715B29"/>
    <w:rsid w:val="007224BD"/>
    <w:rsid w:val="00724294"/>
    <w:rsid w:val="007243EA"/>
    <w:rsid w:val="00733E4E"/>
    <w:rsid w:val="007376FC"/>
    <w:rsid w:val="00743560"/>
    <w:rsid w:val="0074371E"/>
    <w:rsid w:val="00747160"/>
    <w:rsid w:val="007555D4"/>
    <w:rsid w:val="00755FBB"/>
    <w:rsid w:val="00763061"/>
    <w:rsid w:val="00763B7D"/>
    <w:rsid w:val="00767445"/>
    <w:rsid w:val="00776B07"/>
    <w:rsid w:val="00776F13"/>
    <w:rsid w:val="00780404"/>
    <w:rsid w:val="00781546"/>
    <w:rsid w:val="0078315E"/>
    <w:rsid w:val="00786F80"/>
    <w:rsid w:val="00794197"/>
    <w:rsid w:val="00796A5A"/>
    <w:rsid w:val="00796BD4"/>
    <w:rsid w:val="00797E5E"/>
    <w:rsid w:val="007B7D44"/>
    <w:rsid w:val="007C6C9C"/>
    <w:rsid w:val="007D0B55"/>
    <w:rsid w:val="007D7651"/>
    <w:rsid w:val="007E18DE"/>
    <w:rsid w:val="007E4433"/>
    <w:rsid w:val="007E483E"/>
    <w:rsid w:val="007E7361"/>
    <w:rsid w:val="007F4846"/>
    <w:rsid w:val="008077EF"/>
    <w:rsid w:val="00807806"/>
    <w:rsid w:val="0081552D"/>
    <w:rsid w:val="0081712C"/>
    <w:rsid w:val="00817317"/>
    <w:rsid w:val="00827A53"/>
    <w:rsid w:val="00834198"/>
    <w:rsid w:val="0085047B"/>
    <w:rsid w:val="008522F4"/>
    <w:rsid w:val="00852648"/>
    <w:rsid w:val="00852FD3"/>
    <w:rsid w:val="00855597"/>
    <w:rsid w:val="0085642E"/>
    <w:rsid w:val="00857C39"/>
    <w:rsid w:val="00865329"/>
    <w:rsid w:val="008713CC"/>
    <w:rsid w:val="008748AB"/>
    <w:rsid w:val="00874AD5"/>
    <w:rsid w:val="00876B73"/>
    <w:rsid w:val="00886E02"/>
    <w:rsid w:val="008903EF"/>
    <w:rsid w:val="00890A13"/>
    <w:rsid w:val="008945ED"/>
    <w:rsid w:val="008953C0"/>
    <w:rsid w:val="008A1F1A"/>
    <w:rsid w:val="008A45FE"/>
    <w:rsid w:val="008A73DB"/>
    <w:rsid w:val="008A7F5B"/>
    <w:rsid w:val="008A7F74"/>
    <w:rsid w:val="008B3740"/>
    <w:rsid w:val="008B701D"/>
    <w:rsid w:val="008C0215"/>
    <w:rsid w:val="008C0F43"/>
    <w:rsid w:val="008C1322"/>
    <w:rsid w:val="008D7458"/>
    <w:rsid w:val="008E0CFB"/>
    <w:rsid w:val="008E1791"/>
    <w:rsid w:val="008E242B"/>
    <w:rsid w:val="008F02C8"/>
    <w:rsid w:val="008F228A"/>
    <w:rsid w:val="008F2338"/>
    <w:rsid w:val="008F23B2"/>
    <w:rsid w:val="008F47D8"/>
    <w:rsid w:val="008F4C25"/>
    <w:rsid w:val="008F5614"/>
    <w:rsid w:val="009009EB"/>
    <w:rsid w:val="00901392"/>
    <w:rsid w:val="009034F0"/>
    <w:rsid w:val="0092464F"/>
    <w:rsid w:val="0092610C"/>
    <w:rsid w:val="0093107B"/>
    <w:rsid w:val="00931E98"/>
    <w:rsid w:val="00932E5E"/>
    <w:rsid w:val="00933B6C"/>
    <w:rsid w:val="00934369"/>
    <w:rsid w:val="00934D9E"/>
    <w:rsid w:val="0093605F"/>
    <w:rsid w:val="00936236"/>
    <w:rsid w:val="00940A00"/>
    <w:rsid w:val="00945481"/>
    <w:rsid w:val="009540A8"/>
    <w:rsid w:val="009605CB"/>
    <w:rsid w:val="00965983"/>
    <w:rsid w:val="00967D2D"/>
    <w:rsid w:val="009711D5"/>
    <w:rsid w:val="009717AC"/>
    <w:rsid w:val="00972D8A"/>
    <w:rsid w:val="00983070"/>
    <w:rsid w:val="00984928"/>
    <w:rsid w:val="00991B1D"/>
    <w:rsid w:val="00995BB5"/>
    <w:rsid w:val="0099676A"/>
    <w:rsid w:val="00996ED5"/>
    <w:rsid w:val="009A426D"/>
    <w:rsid w:val="009B4760"/>
    <w:rsid w:val="009B4AAF"/>
    <w:rsid w:val="009C2C28"/>
    <w:rsid w:val="009C2FB0"/>
    <w:rsid w:val="009C3ED6"/>
    <w:rsid w:val="009C47E5"/>
    <w:rsid w:val="009C7037"/>
    <w:rsid w:val="009C7415"/>
    <w:rsid w:val="009D2702"/>
    <w:rsid w:val="009D3423"/>
    <w:rsid w:val="009D3F7D"/>
    <w:rsid w:val="009D435F"/>
    <w:rsid w:val="009D5F98"/>
    <w:rsid w:val="009D6029"/>
    <w:rsid w:val="009E36E8"/>
    <w:rsid w:val="009E566C"/>
    <w:rsid w:val="009E73B8"/>
    <w:rsid w:val="009F315B"/>
    <w:rsid w:val="009F3233"/>
    <w:rsid w:val="009F7609"/>
    <w:rsid w:val="00A00907"/>
    <w:rsid w:val="00A10583"/>
    <w:rsid w:val="00A1633A"/>
    <w:rsid w:val="00A264C1"/>
    <w:rsid w:val="00A2686E"/>
    <w:rsid w:val="00A2748C"/>
    <w:rsid w:val="00A27613"/>
    <w:rsid w:val="00A424A9"/>
    <w:rsid w:val="00A44751"/>
    <w:rsid w:val="00A5066D"/>
    <w:rsid w:val="00A51D6E"/>
    <w:rsid w:val="00A52A6A"/>
    <w:rsid w:val="00A57EED"/>
    <w:rsid w:val="00A648A2"/>
    <w:rsid w:val="00A737E0"/>
    <w:rsid w:val="00A806BF"/>
    <w:rsid w:val="00A819D0"/>
    <w:rsid w:val="00A83522"/>
    <w:rsid w:val="00A854E9"/>
    <w:rsid w:val="00A93613"/>
    <w:rsid w:val="00AA248C"/>
    <w:rsid w:val="00AA3046"/>
    <w:rsid w:val="00AA3CDC"/>
    <w:rsid w:val="00AB1856"/>
    <w:rsid w:val="00AB1AEB"/>
    <w:rsid w:val="00AB4BB9"/>
    <w:rsid w:val="00AC0816"/>
    <w:rsid w:val="00AC2958"/>
    <w:rsid w:val="00AC5A41"/>
    <w:rsid w:val="00AD03C9"/>
    <w:rsid w:val="00AE6126"/>
    <w:rsid w:val="00AF178B"/>
    <w:rsid w:val="00AF7843"/>
    <w:rsid w:val="00B00D6E"/>
    <w:rsid w:val="00B03545"/>
    <w:rsid w:val="00B10557"/>
    <w:rsid w:val="00B10CCD"/>
    <w:rsid w:val="00B14A19"/>
    <w:rsid w:val="00B23068"/>
    <w:rsid w:val="00B24D74"/>
    <w:rsid w:val="00B3020F"/>
    <w:rsid w:val="00B35DA1"/>
    <w:rsid w:val="00B564F6"/>
    <w:rsid w:val="00B57C9F"/>
    <w:rsid w:val="00B654D6"/>
    <w:rsid w:val="00B66C03"/>
    <w:rsid w:val="00B67452"/>
    <w:rsid w:val="00B71C0E"/>
    <w:rsid w:val="00B77A10"/>
    <w:rsid w:val="00B81745"/>
    <w:rsid w:val="00B90955"/>
    <w:rsid w:val="00B919F7"/>
    <w:rsid w:val="00B91AB9"/>
    <w:rsid w:val="00B96B72"/>
    <w:rsid w:val="00BA21B4"/>
    <w:rsid w:val="00BA7F56"/>
    <w:rsid w:val="00BB0711"/>
    <w:rsid w:val="00BC3F74"/>
    <w:rsid w:val="00BD09A5"/>
    <w:rsid w:val="00BD0E6D"/>
    <w:rsid w:val="00BD1F4A"/>
    <w:rsid w:val="00BD6671"/>
    <w:rsid w:val="00BD79C0"/>
    <w:rsid w:val="00BE07A7"/>
    <w:rsid w:val="00BE3357"/>
    <w:rsid w:val="00BE5247"/>
    <w:rsid w:val="00BE64CB"/>
    <w:rsid w:val="00BE77EC"/>
    <w:rsid w:val="00BF2846"/>
    <w:rsid w:val="00BF4625"/>
    <w:rsid w:val="00C03077"/>
    <w:rsid w:val="00C043C6"/>
    <w:rsid w:val="00C05F13"/>
    <w:rsid w:val="00C06865"/>
    <w:rsid w:val="00C07662"/>
    <w:rsid w:val="00C167A9"/>
    <w:rsid w:val="00C17365"/>
    <w:rsid w:val="00C20B2A"/>
    <w:rsid w:val="00C2256C"/>
    <w:rsid w:val="00C24A49"/>
    <w:rsid w:val="00C42097"/>
    <w:rsid w:val="00C44298"/>
    <w:rsid w:val="00C45690"/>
    <w:rsid w:val="00C5206D"/>
    <w:rsid w:val="00C6031C"/>
    <w:rsid w:val="00C60FD7"/>
    <w:rsid w:val="00C65E48"/>
    <w:rsid w:val="00C67E26"/>
    <w:rsid w:val="00C7219A"/>
    <w:rsid w:val="00C8230C"/>
    <w:rsid w:val="00C83231"/>
    <w:rsid w:val="00C850C0"/>
    <w:rsid w:val="00C86789"/>
    <w:rsid w:val="00CA2D18"/>
    <w:rsid w:val="00CA4236"/>
    <w:rsid w:val="00CA6E2E"/>
    <w:rsid w:val="00CB09F5"/>
    <w:rsid w:val="00CB1004"/>
    <w:rsid w:val="00CB1587"/>
    <w:rsid w:val="00CB5016"/>
    <w:rsid w:val="00CB77AB"/>
    <w:rsid w:val="00CC2659"/>
    <w:rsid w:val="00CC2C86"/>
    <w:rsid w:val="00CC3F05"/>
    <w:rsid w:val="00CC6367"/>
    <w:rsid w:val="00CD1443"/>
    <w:rsid w:val="00CD2D1C"/>
    <w:rsid w:val="00CD49B7"/>
    <w:rsid w:val="00CE0382"/>
    <w:rsid w:val="00CE5412"/>
    <w:rsid w:val="00CE7C1F"/>
    <w:rsid w:val="00CF0246"/>
    <w:rsid w:val="00CF1F09"/>
    <w:rsid w:val="00CF6AA6"/>
    <w:rsid w:val="00D01579"/>
    <w:rsid w:val="00D023C6"/>
    <w:rsid w:val="00D04016"/>
    <w:rsid w:val="00D05E1C"/>
    <w:rsid w:val="00D07E82"/>
    <w:rsid w:val="00D10EAD"/>
    <w:rsid w:val="00D151A8"/>
    <w:rsid w:val="00D179B9"/>
    <w:rsid w:val="00D22881"/>
    <w:rsid w:val="00D32494"/>
    <w:rsid w:val="00D349D8"/>
    <w:rsid w:val="00D36DD5"/>
    <w:rsid w:val="00D41AA4"/>
    <w:rsid w:val="00D44812"/>
    <w:rsid w:val="00D45E81"/>
    <w:rsid w:val="00D461AC"/>
    <w:rsid w:val="00D46533"/>
    <w:rsid w:val="00D47A35"/>
    <w:rsid w:val="00D521E5"/>
    <w:rsid w:val="00D54C14"/>
    <w:rsid w:val="00D55D6E"/>
    <w:rsid w:val="00D706B1"/>
    <w:rsid w:val="00D70D33"/>
    <w:rsid w:val="00D73AD7"/>
    <w:rsid w:val="00D751A4"/>
    <w:rsid w:val="00D758A4"/>
    <w:rsid w:val="00D75B09"/>
    <w:rsid w:val="00D764B6"/>
    <w:rsid w:val="00D83B85"/>
    <w:rsid w:val="00D85BA2"/>
    <w:rsid w:val="00D8617B"/>
    <w:rsid w:val="00D87FCE"/>
    <w:rsid w:val="00D93E9C"/>
    <w:rsid w:val="00D94872"/>
    <w:rsid w:val="00DA3E12"/>
    <w:rsid w:val="00DB0FC9"/>
    <w:rsid w:val="00DB4F18"/>
    <w:rsid w:val="00DB6E41"/>
    <w:rsid w:val="00DC0B9B"/>
    <w:rsid w:val="00DC13F9"/>
    <w:rsid w:val="00DC1FDD"/>
    <w:rsid w:val="00DC2ABA"/>
    <w:rsid w:val="00DD0331"/>
    <w:rsid w:val="00DD091F"/>
    <w:rsid w:val="00DD0EC0"/>
    <w:rsid w:val="00DD518A"/>
    <w:rsid w:val="00DE06F1"/>
    <w:rsid w:val="00DE122C"/>
    <w:rsid w:val="00DE1ECE"/>
    <w:rsid w:val="00DE1FA3"/>
    <w:rsid w:val="00DE45A2"/>
    <w:rsid w:val="00DF6FE1"/>
    <w:rsid w:val="00DF704C"/>
    <w:rsid w:val="00DF7713"/>
    <w:rsid w:val="00E0395E"/>
    <w:rsid w:val="00E05127"/>
    <w:rsid w:val="00E07874"/>
    <w:rsid w:val="00E1100F"/>
    <w:rsid w:val="00E11A25"/>
    <w:rsid w:val="00E1231B"/>
    <w:rsid w:val="00E1513D"/>
    <w:rsid w:val="00E168C1"/>
    <w:rsid w:val="00E177EC"/>
    <w:rsid w:val="00E17B6F"/>
    <w:rsid w:val="00E2112D"/>
    <w:rsid w:val="00E26E2D"/>
    <w:rsid w:val="00E2774B"/>
    <w:rsid w:val="00E617CA"/>
    <w:rsid w:val="00E61F2B"/>
    <w:rsid w:val="00E70056"/>
    <w:rsid w:val="00E7401C"/>
    <w:rsid w:val="00E82533"/>
    <w:rsid w:val="00E8349D"/>
    <w:rsid w:val="00E877BE"/>
    <w:rsid w:val="00E91DC4"/>
    <w:rsid w:val="00E9484E"/>
    <w:rsid w:val="00E95EAE"/>
    <w:rsid w:val="00EA1B7D"/>
    <w:rsid w:val="00EA35B6"/>
    <w:rsid w:val="00EA4710"/>
    <w:rsid w:val="00EA48D4"/>
    <w:rsid w:val="00EA63EC"/>
    <w:rsid w:val="00EB2EEA"/>
    <w:rsid w:val="00EB3EAF"/>
    <w:rsid w:val="00EB4380"/>
    <w:rsid w:val="00EB5C1F"/>
    <w:rsid w:val="00EB6A22"/>
    <w:rsid w:val="00EC72A5"/>
    <w:rsid w:val="00ED5254"/>
    <w:rsid w:val="00ED7BF0"/>
    <w:rsid w:val="00EE13AB"/>
    <w:rsid w:val="00EE5FD5"/>
    <w:rsid w:val="00EF2AD6"/>
    <w:rsid w:val="00EF6EB3"/>
    <w:rsid w:val="00EF6FAB"/>
    <w:rsid w:val="00F00755"/>
    <w:rsid w:val="00F00B84"/>
    <w:rsid w:val="00F0160A"/>
    <w:rsid w:val="00F02FC4"/>
    <w:rsid w:val="00F0394C"/>
    <w:rsid w:val="00F1134B"/>
    <w:rsid w:val="00F133C8"/>
    <w:rsid w:val="00F1453E"/>
    <w:rsid w:val="00F154A9"/>
    <w:rsid w:val="00F16415"/>
    <w:rsid w:val="00F34344"/>
    <w:rsid w:val="00F35330"/>
    <w:rsid w:val="00F35726"/>
    <w:rsid w:val="00F35EC6"/>
    <w:rsid w:val="00F37941"/>
    <w:rsid w:val="00F43136"/>
    <w:rsid w:val="00F4347F"/>
    <w:rsid w:val="00F45424"/>
    <w:rsid w:val="00F45495"/>
    <w:rsid w:val="00F52F95"/>
    <w:rsid w:val="00F54A53"/>
    <w:rsid w:val="00F60962"/>
    <w:rsid w:val="00F6677B"/>
    <w:rsid w:val="00F66D2B"/>
    <w:rsid w:val="00F66F6A"/>
    <w:rsid w:val="00F67E5B"/>
    <w:rsid w:val="00F7316C"/>
    <w:rsid w:val="00F75481"/>
    <w:rsid w:val="00F769BF"/>
    <w:rsid w:val="00F77DAA"/>
    <w:rsid w:val="00F81073"/>
    <w:rsid w:val="00F82174"/>
    <w:rsid w:val="00F85DBD"/>
    <w:rsid w:val="00F94074"/>
    <w:rsid w:val="00F950A0"/>
    <w:rsid w:val="00F95D39"/>
    <w:rsid w:val="00F95EC0"/>
    <w:rsid w:val="00F97F03"/>
    <w:rsid w:val="00FA04BC"/>
    <w:rsid w:val="00FA22FB"/>
    <w:rsid w:val="00FA7564"/>
    <w:rsid w:val="00FB1A0E"/>
    <w:rsid w:val="00FB1AE1"/>
    <w:rsid w:val="00FB4DDF"/>
    <w:rsid w:val="00FB77C7"/>
    <w:rsid w:val="00FC3CC5"/>
    <w:rsid w:val="00FD13CC"/>
    <w:rsid w:val="00FD576F"/>
    <w:rsid w:val="00FE01C3"/>
    <w:rsid w:val="00FE47CC"/>
    <w:rsid w:val="00FE5E74"/>
    <w:rsid w:val="00FE7304"/>
    <w:rsid w:val="00FE738D"/>
    <w:rsid w:val="00FF06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A48884"/>
  <w15:chartTrackingRefBased/>
  <w15:docId w15:val="{57AC9487-B13A-4252-BBBB-68AD024E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A22"/>
  </w:style>
  <w:style w:type="paragraph" w:styleId="Heading1">
    <w:name w:val="heading 1"/>
    <w:basedOn w:val="Normal"/>
    <w:next w:val="Normal"/>
    <w:link w:val="Heading1Char"/>
    <w:uiPriority w:val="1"/>
    <w:qFormat/>
    <w:rsid w:val="00857C39"/>
    <w:pPr>
      <w:keepNext/>
      <w:keepLines/>
      <w:spacing w:before="36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C39"/>
    <w:pPr>
      <w:keepNext/>
      <w:keepLines/>
      <w:spacing w:before="16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C39"/>
    <w:pPr>
      <w:keepNext/>
      <w:keepLines/>
      <w:spacing w:before="16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C3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C3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57C39"/>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C39"/>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C39"/>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C39"/>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7C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C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C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C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C39"/>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57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C39"/>
    <w:rPr>
      <w:rFonts w:eastAsiaTheme="majorEastAsia" w:cstheme="majorBidi"/>
      <w:color w:val="272727" w:themeColor="text1" w:themeTint="D8"/>
    </w:rPr>
  </w:style>
  <w:style w:type="paragraph" w:styleId="Title">
    <w:name w:val="Title"/>
    <w:basedOn w:val="Normal"/>
    <w:next w:val="Normal"/>
    <w:link w:val="TitleChar"/>
    <w:uiPriority w:val="10"/>
    <w:qFormat/>
    <w:rsid w:val="00857C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3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C39"/>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857C39"/>
    <w:rPr>
      <w:i/>
      <w:iCs/>
      <w:color w:val="404040" w:themeColor="text1" w:themeTint="BF"/>
    </w:rPr>
  </w:style>
  <w:style w:type="paragraph" w:styleId="ListParagraph">
    <w:name w:val="List Paragraph"/>
    <w:basedOn w:val="Normal"/>
    <w:uiPriority w:val="1"/>
    <w:qFormat/>
    <w:rsid w:val="00857C39"/>
    <w:pPr>
      <w:spacing w:after="160" w:line="278" w:lineRule="auto"/>
      <w:ind w:left="720"/>
      <w:contextualSpacing/>
    </w:pPr>
  </w:style>
  <w:style w:type="character" w:styleId="IntenseEmphasis">
    <w:name w:val="Intense Emphasis"/>
    <w:basedOn w:val="DefaultParagraphFont"/>
    <w:uiPriority w:val="21"/>
    <w:qFormat/>
    <w:rsid w:val="00857C39"/>
    <w:rPr>
      <w:i/>
      <w:iCs/>
      <w:color w:val="2F5496" w:themeColor="accent1" w:themeShade="BF"/>
    </w:rPr>
  </w:style>
  <w:style w:type="paragraph" w:styleId="IntenseQuote">
    <w:name w:val="Intense Quote"/>
    <w:basedOn w:val="Normal"/>
    <w:next w:val="Normal"/>
    <w:link w:val="IntenseQuoteChar"/>
    <w:uiPriority w:val="30"/>
    <w:qFormat/>
    <w:rsid w:val="00857C3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C39"/>
    <w:rPr>
      <w:i/>
      <w:iCs/>
      <w:color w:val="2F5496" w:themeColor="accent1" w:themeShade="BF"/>
    </w:rPr>
  </w:style>
  <w:style w:type="character" w:styleId="IntenseReference">
    <w:name w:val="Intense Reference"/>
    <w:basedOn w:val="DefaultParagraphFont"/>
    <w:uiPriority w:val="32"/>
    <w:qFormat/>
    <w:rsid w:val="00857C39"/>
    <w:rPr>
      <w:b/>
      <w:bCs/>
      <w:smallCaps/>
      <w:color w:val="2F5496" w:themeColor="accent1" w:themeShade="BF"/>
      <w:spacing w:val="5"/>
    </w:rPr>
  </w:style>
  <w:style w:type="paragraph" w:styleId="BodyText">
    <w:name w:val="Body Text"/>
    <w:basedOn w:val="Normal"/>
    <w:link w:val="BodyTextChar"/>
    <w:uiPriority w:val="1"/>
    <w:unhideWhenUsed/>
    <w:qFormat/>
    <w:rsid w:val="002C7177"/>
    <w:pPr>
      <w:widowControl w:val="0"/>
      <w:autoSpaceDE w:val="0"/>
      <w:autoSpaceDN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C7177"/>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204E70"/>
    <w:pPr>
      <w:widowControl w:val="0"/>
      <w:autoSpaceDE w:val="0"/>
      <w:autoSpaceDN w:val="0"/>
      <w:ind w:left="6"/>
      <w:jc w:val="center"/>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204E70"/>
    <w:pPr>
      <w:widowControl w:val="0"/>
      <w:autoSpaceDE w:val="0"/>
      <w:autoSpaceDN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4E70"/>
    <w:pPr>
      <w:spacing w:before="100" w:beforeAutospacing="1" w:after="100" w:afterAutospacing="1"/>
    </w:pPr>
    <w:rPr>
      <w:rFonts w:ascii="Times New Roman" w:eastAsia="Times New Roman" w:hAnsi="Times New Roman" w:cs="Times New Roman"/>
      <w:kern w:val="0"/>
      <w:lang w:val="en-IN" w:eastAsia="en-IN"/>
      <w14:ligatures w14:val="none"/>
    </w:rPr>
  </w:style>
  <w:style w:type="paragraph" w:styleId="Header">
    <w:name w:val="header"/>
    <w:basedOn w:val="Normal"/>
    <w:link w:val="HeaderChar"/>
    <w:uiPriority w:val="99"/>
    <w:unhideWhenUsed/>
    <w:rsid w:val="00776B07"/>
    <w:pPr>
      <w:tabs>
        <w:tab w:val="center" w:pos="4680"/>
        <w:tab w:val="right" w:pos="9360"/>
      </w:tabs>
    </w:pPr>
  </w:style>
  <w:style w:type="character" w:customStyle="1" w:styleId="HeaderChar">
    <w:name w:val="Header Char"/>
    <w:basedOn w:val="DefaultParagraphFont"/>
    <w:link w:val="Header"/>
    <w:uiPriority w:val="99"/>
    <w:rsid w:val="00776B07"/>
  </w:style>
  <w:style w:type="paragraph" w:styleId="Footer">
    <w:name w:val="footer"/>
    <w:basedOn w:val="Normal"/>
    <w:link w:val="FooterChar"/>
    <w:uiPriority w:val="99"/>
    <w:unhideWhenUsed/>
    <w:rsid w:val="00776B07"/>
    <w:pPr>
      <w:tabs>
        <w:tab w:val="center" w:pos="4680"/>
        <w:tab w:val="right" w:pos="9360"/>
      </w:tabs>
    </w:pPr>
  </w:style>
  <w:style w:type="character" w:customStyle="1" w:styleId="FooterChar">
    <w:name w:val="Footer Char"/>
    <w:basedOn w:val="DefaultParagraphFont"/>
    <w:link w:val="Footer"/>
    <w:uiPriority w:val="99"/>
    <w:rsid w:val="00776B07"/>
  </w:style>
  <w:style w:type="character" w:styleId="PlaceholderText">
    <w:name w:val="Placeholder Text"/>
    <w:basedOn w:val="DefaultParagraphFont"/>
    <w:uiPriority w:val="99"/>
    <w:semiHidden/>
    <w:rsid w:val="00BE77EC"/>
    <w:rPr>
      <w:color w:val="666666"/>
    </w:rPr>
  </w:style>
  <w:style w:type="paragraph" w:styleId="NoSpacing">
    <w:name w:val="No Spacing"/>
    <w:uiPriority w:val="1"/>
    <w:qFormat/>
    <w:rsid w:val="00102654"/>
    <w:pPr>
      <w:spacing w:after="0"/>
    </w:pPr>
    <w:rPr>
      <w:rFonts w:eastAsiaTheme="minorEastAsia"/>
      <w:kern w:val="0"/>
      <w:sz w:val="22"/>
      <w:szCs w:val="20"/>
      <w:lang w:bidi="hi-IN"/>
      <w14:ligatures w14:val="none"/>
    </w:rPr>
  </w:style>
  <w:style w:type="character" w:styleId="Hyperlink">
    <w:name w:val="Hyperlink"/>
    <w:basedOn w:val="DefaultParagraphFont"/>
    <w:uiPriority w:val="99"/>
    <w:unhideWhenUsed/>
    <w:rsid w:val="004C7A30"/>
    <w:rPr>
      <w:color w:val="0563C1" w:themeColor="hyperlink"/>
      <w:u w:val="single"/>
    </w:rPr>
  </w:style>
  <w:style w:type="character" w:styleId="UnresolvedMention">
    <w:name w:val="Unresolved Mention"/>
    <w:basedOn w:val="DefaultParagraphFont"/>
    <w:uiPriority w:val="99"/>
    <w:semiHidden/>
    <w:unhideWhenUsed/>
    <w:rsid w:val="004C7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jne\Documents\Shodh%20Chatra%20Pankaj%20Yada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jne\Documents\Shodh%20Chatra%20Pankaj%20Yada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jne\Documents\Shodh%20chatra%202024-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jne\Documents\Shodh%20chatra%202024-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jne\Desktop\Pankaj%20Yadav%20Shodh\Data\pooled%20data%202023-24-2024-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ajne\Desktop\Pankaj%20Yadav%20Shodh\Data\pooled%20data%202023-24-2024-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'Graph '!$A$3</c:f>
              <c:strCache>
                <c:ptCount val="1"/>
                <c:pt idx="0">
                  <c:v>T1</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'!$B$3:$K$3</c:f>
              <c:numCache>
                <c:formatCode>0.00</c:formatCode>
                <c:ptCount val="10"/>
                <c:pt idx="0">
                  <c:v>63.333333333333336</c:v>
                </c:pt>
                <c:pt idx="1">
                  <c:v>22.333333333333332</c:v>
                </c:pt>
                <c:pt idx="2">
                  <c:v>15.333333333333334</c:v>
                </c:pt>
                <c:pt idx="3">
                  <c:v>19.666666666666668</c:v>
                </c:pt>
                <c:pt idx="4">
                  <c:v>19.111111111111111</c:v>
                </c:pt>
                <c:pt idx="5">
                  <c:v>45</c:v>
                </c:pt>
                <c:pt idx="6">
                  <c:v>20.666666666666668</c:v>
                </c:pt>
                <c:pt idx="7">
                  <c:v>13.333333333333334</c:v>
                </c:pt>
                <c:pt idx="8">
                  <c:v>17.666666666666668</c:v>
                </c:pt>
                <c:pt idx="9">
                  <c:v>17.222222222222225</c:v>
                </c:pt>
              </c:numCache>
            </c:numRef>
          </c:val>
          <c:extLst>
            <c:ext xmlns:c16="http://schemas.microsoft.com/office/drawing/2014/chart" uri="{C3380CC4-5D6E-409C-BE32-E72D297353CC}">
              <c16:uniqueId val="{00000000-A22C-468E-A347-502FA466646E}"/>
            </c:ext>
          </c:extLst>
        </c:ser>
        <c:ser>
          <c:idx val="1"/>
          <c:order val="1"/>
          <c:tx>
            <c:strRef>
              <c:f>'Graph '!$A$4</c:f>
              <c:strCache>
                <c:ptCount val="1"/>
                <c:pt idx="0">
                  <c:v>T2</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'!$B$4:$K$4</c:f>
              <c:numCache>
                <c:formatCode>0.00</c:formatCode>
                <c:ptCount val="10"/>
                <c:pt idx="0">
                  <c:v>60</c:v>
                </c:pt>
                <c:pt idx="1">
                  <c:v>18.333333333333332</c:v>
                </c:pt>
                <c:pt idx="2">
                  <c:v>11</c:v>
                </c:pt>
                <c:pt idx="3">
                  <c:v>18</c:v>
                </c:pt>
                <c:pt idx="4">
                  <c:v>16.333333333333332</c:v>
                </c:pt>
                <c:pt idx="5">
                  <c:v>48.666666666666664</c:v>
                </c:pt>
                <c:pt idx="6">
                  <c:v>17</c:v>
                </c:pt>
                <c:pt idx="7">
                  <c:v>9.6666666666666661</c:v>
                </c:pt>
                <c:pt idx="8">
                  <c:v>13</c:v>
                </c:pt>
                <c:pt idx="9">
                  <c:v>13.222222222222221</c:v>
                </c:pt>
              </c:numCache>
            </c:numRef>
          </c:val>
          <c:extLst>
            <c:ext xmlns:c16="http://schemas.microsoft.com/office/drawing/2014/chart" uri="{C3380CC4-5D6E-409C-BE32-E72D297353CC}">
              <c16:uniqueId val="{00000001-A22C-468E-A347-502FA466646E}"/>
            </c:ext>
          </c:extLst>
        </c:ser>
        <c:ser>
          <c:idx val="2"/>
          <c:order val="2"/>
          <c:tx>
            <c:strRef>
              <c:f>'Graph '!$A$5</c:f>
              <c:strCache>
                <c:ptCount val="1"/>
                <c:pt idx="0">
                  <c:v>T3</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'!$B$5:$K$5</c:f>
              <c:numCache>
                <c:formatCode>0.00</c:formatCode>
                <c:ptCount val="10"/>
                <c:pt idx="0">
                  <c:v>65</c:v>
                </c:pt>
                <c:pt idx="1">
                  <c:v>20</c:v>
                </c:pt>
                <c:pt idx="2">
                  <c:v>12.666666666666666</c:v>
                </c:pt>
                <c:pt idx="3">
                  <c:v>15.666666666666666</c:v>
                </c:pt>
                <c:pt idx="4">
                  <c:v>15.555555555555555</c:v>
                </c:pt>
                <c:pt idx="5">
                  <c:v>43</c:v>
                </c:pt>
                <c:pt idx="6">
                  <c:v>19.333333333333332</c:v>
                </c:pt>
                <c:pt idx="7">
                  <c:v>11.333333333333334</c:v>
                </c:pt>
                <c:pt idx="8">
                  <c:v>15.333333333333334</c:v>
                </c:pt>
                <c:pt idx="9">
                  <c:v>15.333333333333334</c:v>
                </c:pt>
              </c:numCache>
            </c:numRef>
          </c:val>
          <c:extLst>
            <c:ext xmlns:c16="http://schemas.microsoft.com/office/drawing/2014/chart" uri="{C3380CC4-5D6E-409C-BE32-E72D297353CC}">
              <c16:uniqueId val="{00000002-A22C-468E-A347-502FA466646E}"/>
            </c:ext>
          </c:extLst>
        </c:ser>
        <c:ser>
          <c:idx val="3"/>
          <c:order val="3"/>
          <c:tx>
            <c:strRef>
              <c:f>'Graph '!$A$6</c:f>
              <c:strCache>
                <c:ptCount val="1"/>
                <c:pt idx="0">
                  <c:v>T4</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'!$B$6:$K$6</c:f>
              <c:numCache>
                <c:formatCode>0.00</c:formatCode>
                <c:ptCount val="10"/>
                <c:pt idx="0">
                  <c:v>66.666666666666671</c:v>
                </c:pt>
                <c:pt idx="1">
                  <c:v>28.333333333333332</c:v>
                </c:pt>
                <c:pt idx="2">
                  <c:v>21</c:v>
                </c:pt>
                <c:pt idx="3">
                  <c:v>27.666666666666668</c:v>
                </c:pt>
                <c:pt idx="4">
                  <c:v>25.666666666666668</c:v>
                </c:pt>
                <c:pt idx="5">
                  <c:v>54.333333333333336</c:v>
                </c:pt>
                <c:pt idx="6">
                  <c:v>27</c:v>
                </c:pt>
                <c:pt idx="7">
                  <c:v>21.666666666666668</c:v>
                </c:pt>
                <c:pt idx="8">
                  <c:v>24</c:v>
                </c:pt>
                <c:pt idx="9">
                  <c:v>24.222222222222225</c:v>
                </c:pt>
              </c:numCache>
            </c:numRef>
          </c:val>
          <c:extLst>
            <c:ext xmlns:c16="http://schemas.microsoft.com/office/drawing/2014/chart" uri="{C3380CC4-5D6E-409C-BE32-E72D297353CC}">
              <c16:uniqueId val="{00000003-A22C-468E-A347-502FA466646E}"/>
            </c:ext>
          </c:extLst>
        </c:ser>
        <c:ser>
          <c:idx val="4"/>
          <c:order val="4"/>
          <c:tx>
            <c:strRef>
              <c:f>'Graph '!$A$7</c:f>
              <c:strCache>
                <c:ptCount val="1"/>
                <c:pt idx="0">
                  <c:v>T5</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'!$B$7:$K$7</c:f>
              <c:numCache>
                <c:formatCode>0.00</c:formatCode>
                <c:ptCount val="10"/>
                <c:pt idx="0">
                  <c:v>64.333333333333329</c:v>
                </c:pt>
                <c:pt idx="1">
                  <c:v>29.666666666666668</c:v>
                </c:pt>
                <c:pt idx="2">
                  <c:v>23.666666666666668</c:v>
                </c:pt>
                <c:pt idx="3">
                  <c:v>29</c:v>
                </c:pt>
                <c:pt idx="4">
                  <c:v>27.444444444444446</c:v>
                </c:pt>
                <c:pt idx="5">
                  <c:v>57</c:v>
                </c:pt>
                <c:pt idx="6">
                  <c:v>28.333333333333332</c:v>
                </c:pt>
                <c:pt idx="7">
                  <c:v>23</c:v>
                </c:pt>
                <c:pt idx="8">
                  <c:v>23.666666666666668</c:v>
                </c:pt>
                <c:pt idx="9">
                  <c:v>25</c:v>
                </c:pt>
              </c:numCache>
            </c:numRef>
          </c:val>
          <c:extLst>
            <c:ext xmlns:c16="http://schemas.microsoft.com/office/drawing/2014/chart" uri="{C3380CC4-5D6E-409C-BE32-E72D297353CC}">
              <c16:uniqueId val="{00000004-A22C-468E-A347-502FA466646E}"/>
            </c:ext>
          </c:extLst>
        </c:ser>
        <c:ser>
          <c:idx val="5"/>
          <c:order val="5"/>
          <c:tx>
            <c:strRef>
              <c:f>'Graph '!$A$8</c:f>
              <c:strCache>
                <c:ptCount val="1"/>
                <c:pt idx="0">
                  <c:v>T6</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'!$B$8:$K$8</c:f>
              <c:numCache>
                <c:formatCode>0.00</c:formatCode>
                <c:ptCount val="10"/>
                <c:pt idx="0">
                  <c:v>63</c:v>
                </c:pt>
                <c:pt idx="1">
                  <c:v>26</c:v>
                </c:pt>
                <c:pt idx="2">
                  <c:v>20</c:v>
                </c:pt>
                <c:pt idx="3">
                  <c:v>25.333333333333332</c:v>
                </c:pt>
                <c:pt idx="4">
                  <c:v>23.777777777777775</c:v>
                </c:pt>
                <c:pt idx="5">
                  <c:v>52.666666666666664</c:v>
                </c:pt>
                <c:pt idx="6">
                  <c:v>25</c:v>
                </c:pt>
                <c:pt idx="7">
                  <c:v>19.333333333333332</c:v>
                </c:pt>
                <c:pt idx="8">
                  <c:v>21.666666666666668</c:v>
                </c:pt>
                <c:pt idx="9">
                  <c:v>22</c:v>
                </c:pt>
              </c:numCache>
            </c:numRef>
          </c:val>
          <c:extLst>
            <c:ext xmlns:c16="http://schemas.microsoft.com/office/drawing/2014/chart" uri="{C3380CC4-5D6E-409C-BE32-E72D297353CC}">
              <c16:uniqueId val="{00000005-A22C-468E-A347-502FA466646E}"/>
            </c:ext>
          </c:extLst>
        </c:ser>
        <c:ser>
          <c:idx val="6"/>
          <c:order val="6"/>
          <c:tx>
            <c:strRef>
              <c:f>'Graph '!$A$9</c:f>
              <c:strCache>
                <c:ptCount val="1"/>
                <c:pt idx="0">
                  <c:v>T7</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'!$B$9:$K$9</c:f>
              <c:numCache>
                <c:formatCode>0.00</c:formatCode>
                <c:ptCount val="10"/>
                <c:pt idx="0">
                  <c:v>66</c:v>
                </c:pt>
                <c:pt idx="1">
                  <c:v>25.333333333333332</c:v>
                </c:pt>
                <c:pt idx="2">
                  <c:v>18.333333333333332</c:v>
                </c:pt>
                <c:pt idx="3">
                  <c:v>23.666666666666668</c:v>
                </c:pt>
                <c:pt idx="4">
                  <c:v>22.444444444444443</c:v>
                </c:pt>
                <c:pt idx="5">
                  <c:v>51</c:v>
                </c:pt>
                <c:pt idx="6">
                  <c:v>23.333333333333332</c:v>
                </c:pt>
                <c:pt idx="7">
                  <c:v>16</c:v>
                </c:pt>
                <c:pt idx="8">
                  <c:v>19</c:v>
                </c:pt>
                <c:pt idx="9">
                  <c:v>19.444444444444443</c:v>
                </c:pt>
              </c:numCache>
            </c:numRef>
          </c:val>
          <c:extLst>
            <c:ext xmlns:c16="http://schemas.microsoft.com/office/drawing/2014/chart" uri="{C3380CC4-5D6E-409C-BE32-E72D297353CC}">
              <c16:uniqueId val="{00000006-A22C-468E-A347-502FA466646E}"/>
            </c:ext>
          </c:extLst>
        </c:ser>
        <c:ser>
          <c:idx val="7"/>
          <c:order val="7"/>
          <c:tx>
            <c:strRef>
              <c:f>'Graph '!$A$10</c:f>
              <c:strCache>
                <c:ptCount val="1"/>
                <c:pt idx="0">
                  <c:v>T8</c:v>
                </c:pt>
              </c:strCache>
            </c:strRef>
          </c:tx>
          <c:invertIfNegative val="0"/>
          <c:cat>
            <c:multiLvlStrRef>
              <c:f>'Graph '!$B$1:$K$2</c:f>
              <c:multiLvlStrCache>
                <c:ptCount val="10"/>
                <c:lvl>
                  <c:pt idx="0">
                    <c:v>DBS</c:v>
                  </c:pt>
                  <c:pt idx="1">
                    <c:v>3DAS</c:v>
                  </c:pt>
                  <c:pt idx="2">
                    <c:v>7 DAS</c:v>
                  </c:pt>
                  <c:pt idx="3">
                    <c:v>10 DAS</c:v>
                  </c:pt>
                  <c:pt idx="4">
                    <c:v>Mean</c:v>
                  </c:pt>
                  <c:pt idx="5">
                    <c:v>DBS</c:v>
                  </c:pt>
                  <c:pt idx="6">
                    <c:v>3DAS</c:v>
                  </c:pt>
                  <c:pt idx="7">
                    <c:v>7 DAS</c:v>
                  </c:pt>
                  <c:pt idx="8">
                    <c:v> 10 DAS</c:v>
                  </c:pt>
                  <c:pt idx="9">
                    <c:v>Mean</c:v>
                  </c:pt>
                </c:lvl>
                <c:lvl>
                  <c:pt idx="0">
                    <c:v>First Spray</c:v>
                  </c:pt>
                  <c:pt idx="5">
                    <c:v>Second Spray</c:v>
                  </c:pt>
                </c:lvl>
              </c:multiLvlStrCache>
            </c:multiLvlStrRef>
          </c:cat>
          <c:val>
            <c:numRef>
              <c:f>'Graph '!$B$10:$K$10</c:f>
              <c:numCache>
                <c:formatCode>0.00</c:formatCode>
                <c:ptCount val="10"/>
                <c:pt idx="0">
                  <c:v>65.666666666666671</c:v>
                </c:pt>
                <c:pt idx="1">
                  <c:v>41.666666666666664</c:v>
                </c:pt>
                <c:pt idx="2">
                  <c:v>56.666666666666664</c:v>
                </c:pt>
                <c:pt idx="3">
                  <c:v>68.333333333333329</c:v>
                </c:pt>
                <c:pt idx="4">
                  <c:v>55.55555555555555</c:v>
                </c:pt>
                <c:pt idx="5">
                  <c:v>93.333333333333329</c:v>
                </c:pt>
                <c:pt idx="6">
                  <c:v>76.666666666666671</c:v>
                </c:pt>
                <c:pt idx="7">
                  <c:v>101.66666666666667</c:v>
                </c:pt>
                <c:pt idx="8">
                  <c:v>88.333333333333329</c:v>
                </c:pt>
                <c:pt idx="9">
                  <c:v>88.8888888888889</c:v>
                </c:pt>
              </c:numCache>
            </c:numRef>
          </c:val>
          <c:extLst>
            <c:ext xmlns:c16="http://schemas.microsoft.com/office/drawing/2014/chart" uri="{C3380CC4-5D6E-409C-BE32-E72D297353CC}">
              <c16:uniqueId val="{00000007-A22C-468E-A347-502FA466646E}"/>
            </c:ext>
          </c:extLst>
        </c:ser>
        <c:dLbls>
          <c:showLegendKey val="0"/>
          <c:showVal val="0"/>
          <c:showCatName val="0"/>
          <c:showSerName val="0"/>
          <c:showPercent val="0"/>
          <c:showBubbleSize val="0"/>
        </c:dLbls>
        <c:gapWidth val="150"/>
        <c:shape val="box"/>
        <c:axId val="105186816"/>
        <c:axId val="105188352"/>
        <c:axId val="0"/>
      </c:bar3DChart>
      <c:catAx>
        <c:axId val="1051868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188352"/>
        <c:crosses val="autoZero"/>
        <c:auto val="1"/>
        <c:lblAlgn val="ctr"/>
        <c:lblOffset val="100"/>
        <c:noMultiLvlLbl val="0"/>
      </c:catAx>
      <c:valAx>
        <c:axId val="105188352"/>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IN" sz="1000">
                    <a:latin typeface="Times New Roman" pitchFamily="18" charset="0"/>
                    <a:cs typeface="Times New Roman" pitchFamily="18" charset="0"/>
                  </a:rPr>
                  <a:t>Aphids population</a:t>
                </a:r>
                <a:r>
                  <a:rPr lang="en-IN" sz="1000" baseline="0">
                    <a:latin typeface="Times New Roman" pitchFamily="18" charset="0"/>
                    <a:cs typeface="Times New Roman" pitchFamily="18" charset="0"/>
                  </a:rPr>
                  <a:t> 10cm Length</a:t>
                </a:r>
                <a:endParaRPr lang="en-IN" sz="1000">
                  <a:latin typeface="Times New Roman" pitchFamily="18" charset="0"/>
                  <a:cs typeface="Times New Roman" pitchFamily="18" charset="0"/>
                </a:endParaRPr>
              </a:p>
            </c:rich>
          </c:tx>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186816"/>
        <c:crosses val="autoZero"/>
        <c:crossBetween val="between"/>
      </c:valAx>
    </c:plotArea>
    <c:legend>
      <c:legendPos val="r"/>
      <c:layout>
        <c:manualLayout>
          <c:xMode val="edge"/>
          <c:yMode val="edge"/>
          <c:x val="0.14186242344706912"/>
          <c:y val="6.7909011373578299E-2"/>
          <c:w val="0.74424868766404206"/>
          <c:h val="0.1095523476232137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988407699037618E-2"/>
          <c:y val="5.1400554097404488E-2"/>
          <c:w val="0.87569356955380573"/>
          <c:h val="0.76780475357247013"/>
        </c:manualLayout>
      </c:layout>
      <c:barChart>
        <c:barDir val="col"/>
        <c:grouping val="clustered"/>
        <c:varyColors val="0"/>
        <c:ser>
          <c:idx val="0"/>
          <c:order val="0"/>
          <c:tx>
            <c:strRef>
              <c:f>'Graph '!$B$13</c:f>
              <c:strCache>
                <c:ptCount val="1"/>
                <c:pt idx="0">
                  <c:v>ROC (%)</c:v>
                </c:pt>
              </c:strCache>
            </c:strRef>
          </c:tx>
          <c:invertIfNegative val="0"/>
          <c:cat>
            <c:strRef>
              <c:f>'Graph '!$A$14:$A$21</c:f>
              <c:strCache>
                <c:ptCount val="8"/>
                <c:pt idx="0">
                  <c:v>T1</c:v>
                </c:pt>
                <c:pt idx="1">
                  <c:v>T2</c:v>
                </c:pt>
                <c:pt idx="2">
                  <c:v>T3</c:v>
                </c:pt>
                <c:pt idx="3">
                  <c:v>T4</c:v>
                </c:pt>
                <c:pt idx="4">
                  <c:v>T5</c:v>
                </c:pt>
                <c:pt idx="5">
                  <c:v>T6</c:v>
                </c:pt>
                <c:pt idx="6">
                  <c:v>T7</c:v>
                </c:pt>
                <c:pt idx="7">
                  <c:v>T8</c:v>
                </c:pt>
              </c:strCache>
            </c:strRef>
          </c:cat>
          <c:val>
            <c:numRef>
              <c:f>'Graph '!$B$14:$B$21</c:f>
              <c:numCache>
                <c:formatCode>General</c:formatCode>
                <c:ptCount val="8"/>
                <c:pt idx="0">
                  <c:v>74.84</c:v>
                </c:pt>
                <c:pt idx="1">
                  <c:v>79.53</c:v>
                </c:pt>
                <c:pt idx="2">
                  <c:v>78.62</c:v>
                </c:pt>
                <c:pt idx="3">
                  <c:v>65.459999999999994</c:v>
                </c:pt>
                <c:pt idx="4">
                  <c:v>63.54</c:v>
                </c:pt>
                <c:pt idx="5">
                  <c:v>68.3</c:v>
                </c:pt>
                <c:pt idx="6">
                  <c:v>71</c:v>
                </c:pt>
              </c:numCache>
            </c:numRef>
          </c:val>
          <c:extLst>
            <c:ext xmlns:c16="http://schemas.microsoft.com/office/drawing/2014/chart" uri="{C3380CC4-5D6E-409C-BE32-E72D297353CC}">
              <c16:uniqueId val="{00000000-C59E-4B6B-A069-CC26BF35E2F7}"/>
            </c:ext>
          </c:extLst>
        </c:ser>
        <c:dLbls>
          <c:showLegendKey val="0"/>
          <c:showVal val="0"/>
          <c:showCatName val="0"/>
          <c:showSerName val="0"/>
          <c:showPercent val="0"/>
          <c:showBubbleSize val="0"/>
        </c:dLbls>
        <c:gapWidth val="150"/>
        <c:axId val="105222144"/>
        <c:axId val="105224064"/>
      </c:barChart>
      <c:catAx>
        <c:axId val="105222144"/>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Treatments </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224064"/>
        <c:crosses val="autoZero"/>
        <c:auto val="1"/>
        <c:lblAlgn val="ctr"/>
        <c:lblOffset val="100"/>
        <c:noMultiLvlLbl val="0"/>
      </c:catAx>
      <c:valAx>
        <c:axId val="105224064"/>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Aphids</a:t>
                </a:r>
                <a:r>
                  <a:rPr lang="en-IN" baseline="0">
                    <a:latin typeface="Times New Roman" pitchFamily="18" charset="0"/>
                    <a:cs typeface="Times New Roman" pitchFamily="18" charset="0"/>
                  </a:rPr>
                  <a:t> reduction (%) </a:t>
                </a:r>
                <a:endParaRPr lang="en-IN">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222144"/>
        <c:crosses val="autoZero"/>
        <c:crossBetween val="between"/>
      </c:valAx>
    </c:plotArea>
    <c:legend>
      <c:legendPos val="r"/>
      <c:layout>
        <c:manualLayout>
          <c:xMode val="edge"/>
          <c:yMode val="edge"/>
          <c:x val="0.39490419947506566"/>
          <c:y val="6.9252333041703126E-2"/>
          <c:w val="0.13842913385826772"/>
          <c:h val="8.371719160104987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Graph!$A$3</c:f>
              <c:strCache>
                <c:ptCount val="1"/>
                <c:pt idx="0">
                  <c:v>T1</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Graph!$B$3:$K$3</c:f>
              <c:numCache>
                <c:formatCode>0.00</c:formatCode>
                <c:ptCount val="10"/>
                <c:pt idx="0">
                  <c:v>66.666666666666671</c:v>
                </c:pt>
                <c:pt idx="1">
                  <c:v>22.666666666666668</c:v>
                </c:pt>
                <c:pt idx="2">
                  <c:v>17.666666666666668</c:v>
                </c:pt>
                <c:pt idx="3">
                  <c:v>21</c:v>
                </c:pt>
                <c:pt idx="4">
                  <c:v>20.444444444444446</c:v>
                </c:pt>
                <c:pt idx="5">
                  <c:v>48.333333333333336</c:v>
                </c:pt>
                <c:pt idx="6">
                  <c:v>21</c:v>
                </c:pt>
                <c:pt idx="7">
                  <c:v>14</c:v>
                </c:pt>
                <c:pt idx="8">
                  <c:v>18</c:v>
                </c:pt>
                <c:pt idx="9">
                  <c:v>17.666666666666668</c:v>
                </c:pt>
              </c:numCache>
            </c:numRef>
          </c:val>
          <c:extLst>
            <c:ext xmlns:c16="http://schemas.microsoft.com/office/drawing/2014/chart" uri="{C3380CC4-5D6E-409C-BE32-E72D297353CC}">
              <c16:uniqueId val="{00000000-F9D5-472F-ABF1-70740C793868}"/>
            </c:ext>
          </c:extLst>
        </c:ser>
        <c:ser>
          <c:idx val="1"/>
          <c:order val="1"/>
          <c:tx>
            <c:strRef>
              <c:f>Graph!$A$4</c:f>
              <c:strCache>
                <c:ptCount val="1"/>
                <c:pt idx="0">
                  <c:v>T2</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Graph!$B$4:$K$4</c:f>
              <c:numCache>
                <c:formatCode>0.00</c:formatCode>
                <c:ptCount val="10"/>
                <c:pt idx="0">
                  <c:v>64.333333333333329</c:v>
                </c:pt>
                <c:pt idx="1">
                  <c:v>18.333333333333332</c:v>
                </c:pt>
                <c:pt idx="2">
                  <c:v>12.666666666666666</c:v>
                </c:pt>
                <c:pt idx="3">
                  <c:v>17.333333333333332</c:v>
                </c:pt>
                <c:pt idx="4">
                  <c:v>16.111111111111111</c:v>
                </c:pt>
                <c:pt idx="5">
                  <c:v>50.333333333333336</c:v>
                </c:pt>
                <c:pt idx="6">
                  <c:v>16.666666666666668</c:v>
                </c:pt>
                <c:pt idx="7">
                  <c:v>10.333333333333334</c:v>
                </c:pt>
                <c:pt idx="8">
                  <c:v>13.333333333333334</c:v>
                </c:pt>
                <c:pt idx="9">
                  <c:v>13.444444444444445</c:v>
                </c:pt>
              </c:numCache>
            </c:numRef>
          </c:val>
          <c:extLst>
            <c:ext xmlns:c16="http://schemas.microsoft.com/office/drawing/2014/chart" uri="{C3380CC4-5D6E-409C-BE32-E72D297353CC}">
              <c16:uniqueId val="{00000001-F9D5-472F-ABF1-70740C793868}"/>
            </c:ext>
          </c:extLst>
        </c:ser>
        <c:ser>
          <c:idx val="2"/>
          <c:order val="2"/>
          <c:tx>
            <c:strRef>
              <c:f>Graph!$A$5</c:f>
              <c:strCache>
                <c:ptCount val="1"/>
                <c:pt idx="0">
                  <c:v>T3</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Graph!$B$5:$K$5</c:f>
              <c:numCache>
                <c:formatCode>0.00</c:formatCode>
                <c:ptCount val="10"/>
                <c:pt idx="0">
                  <c:v>63.333333333333336</c:v>
                </c:pt>
                <c:pt idx="1">
                  <c:v>20</c:v>
                </c:pt>
                <c:pt idx="2">
                  <c:v>15.333333333333334</c:v>
                </c:pt>
                <c:pt idx="3">
                  <c:v>18.666666666666668</c:v>
                </c:pt>
                <c:pt idx="4">
                  <c:v>18</c:v>
                </c:pt>
                <c:pt idx="5">
                  <c:v>43.666666666666664</c:v>
                </c:pt>
                <c:pt idx="6">
                  <c:v>19</c:v>
                </c:pt>
                <c:pt idx="7">
                  <c:v>12.333333333333334</c:v>
                </c:pt>
                <c:pt idx="8">
                  <c:v>15.666666666666666</c:v>
                </c:pt>
                <c:pt idx="9">
                  <c:v>15.666666666666666</c:v>
                </c:pt>
              </c:numCache>
            </c:numRef>
          </c:val>
          <c:extLst>
            <c:ext xmlns:c16="http://schemas.microsoft.com/office/drawing/2014/chart" uri="{C3380CC4-5D6E-409C-BE32-E72D297353CC}">
              <c16:uniqueId val="{00000002-F9D5-472F-ABF1-70740C793868}"/>
            </c:ext>
          </c:extLst>
        </c:ser>
        <c:ser>
          <c:idx val="3"/>
          <c:order val="3"/>
          <c:tx>
            <c:strRef>
              <c:f>Graph!$A$6</c:f>
              <c:strCache>
                <c:ptCount val="1"/>
                <c:pt idx="0">
                  <c:v>T4</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Graph!$B$6:$K$6</c:f>
              <c:numCache>
                <c:formatCode>0.00</c:formatCode>
                <c:ptCount val="10"/>
                <c:pt idx="0">
                  <c:v>65</c:v>
                </c:pt>
                <c:pt idx="1">
                  <c:v>26.666666666666668</c:v>
                </c:pt>
                <c:pt idx="2">
                  <c:v>23.333333333333332</c:v>
                </c:pt>
                <c:pt idx="3">
                  <c:v>26.666666666666668</c:v>
                </c:pt>
                <c:pt idx="4">
                  <c:v>25.555555555555557</c:v>
                </c:pt>
                <c:pt idx="5">
                  <c:v>55.666666666666664</c:v>
                </c:pt>
                <c:pt idx="6">
                  <c:v>25.666666666666668</c:v>
                </c:pt>
                <c:pt idx="7">
                  <c:v>19</c:v>
                </c:pt>
                <c:pt idx="8">
                  <c:v>24</c:v>
                </c:pt>
                <c:pt idx="9">
                  <c:v>22.888888888888889</c:v>
                </c:pt>
              </c:numCache>
            </c:numRef>
          </c:val>
          <c:extLst>
            <c:ext xmlns:c16="http://schemas.microsoft.com/office/drawing/2014/chart" uri="{C3380CC4-5D6E-409C-BE32-E72D297353CC}">
              <c16:uniqueId val="{00000003-F9D5-472F-ABF1-70740C793868}"/>
            </c:ext>
          </c:extLst>
        </c:ser>
        <c:ser>
          <c:idx val="4"/>
          <c:order val="4"/>
          <c:tx>
            <c:strRef>
              <c:f>Graph!$A$7</c:f>
              <c:strCache>
                <c:ptCount val="1"/>
                <c:pt idx="0">
                  <c:v>T5</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Graph!$B$7:$K$7</c:f>
              <c:numCache>
                <c:formatCode>0.00</c:formatCode>
                <c:ptCount val="10"/>
                <c:pt idx="0">
                  <c:v>62.666666666666664</c:v>
                </c:pt>
                <c:pt idx="1">
                  <c:v>28</c:v>
                </c:pt>
                <c:pt idx="2">
                  <c:v>24.666666666666668</c:v>
                </c:pt>
                <c:pt idx="3">
                  <c:v>28.333333333333332</c:v>
                </c:pt>
                <c:pt idx="4">
                  <c:v>27</c:v>
                </c:pt>
                <c:pt idx="5">
                  <c:v>58.333333333333336</c:v>
                </c:pt>
                <c:pt idx="6">
                  <c:v>27.333333333333332</c:v>
                </c:pt>
                <c:pt idx="7">
                  <c:v>22.666666666666668</c:v>
                </c:pt>
                <c:pt idx="8">
                  <c:v>25.666666666666668</c:v>
                </c:pt>
                <c:pt idx="9">
                  <c:v>25.222222222222225</c:v>
                </c:pt>
              </c:numCache>
            </c:numRef>
          </c:val>
          <c:extLst>
            <c:ext xmlns:c16="http://schemas.microsoft.com/office/drawing/2014/chart" uri="{C3380CC4-5D6E-409C-BE32-E72D297353CC}">
              <c16:uniqueId val="{00000004-F9D5-472F-ABF1-70740C793868}"/>
            </c:ext>
          </c:extLst>
        </c:ser>
        <c:ser>
          <c:idx val="5"/>
          <c:order val="5"/>
          <c:tx>
            <c:strRef>
              <c:f>Graph!$A$8</c:f>
              <c:strCache>
                <c:ptCount val="1"/>
                <c:pt idx="0">
                  <c:v>T6</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Graph!$B$8:$K$8</c:f>
              <c:numCache>
                <c:formatCode>0.00</c:formatCode>
                <c:ptCount val="10"/>
                <c:pt idx="0">
                  <c:v>64</c:v>
                </c:pt>
                <c:pt idx="1">
                  <c:v>25</c:v>
                </c:pt>
                <c:pt idx="2">
                  <c:v>21.666666666666668</c:v>
                </c:pt>
                <c:pt idx="3">
                  <c:v>24.666666666666668</c:v>
                </c:pt>
                <c:pt idx="4">
                  <c:v>23.777777777777782</c:v>
                </c:pt>
                <c:pt idx="5">
                  <c:v>54.333333333333336</c:v>
                </c:pt>
                <c:pt idx="6">
                  <c:v>23.666666666666668</c:v>
                </c:pt>
                <c:pt idx="7">
                  <c:v>17.666666666666668</c:v>
                </c:pt>
                <c:pt idx="8">
                  <c:v>23</c:v>
                </c:pt>
                <c:pt idx="9">
                  <c:v>21.444444444444446</c:v>
                </c:pt>
              </c:numCache>
            </c:numRef>
          </c:val>
          <c:extLst>
            <c:ext xmlns:c16="http://schemas.microsoft.com/office/drawing/2014/chart" uri="{C3380CC4-5D6E-409C-BE32-E72D297353CC}">
              <c16:uniqueId val="{00000005-F9D5-472F-ABF1-70740C793868}"/>
            </c:ext>
          </c:extLst>
        </c:ser>
        <c:ser>
          <c:idx val="6"/>
          <c:order val="6"/>
          <c:tx>
            <c:strRef>
              <c:f>Graph!$A$9</c:f>
              <c:strCache>
                <c:ptCount val="1"/>
                <c:pt idx="0">
                  <c:v>T7</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Graph!$B$9:$K$9</c:f>
              <c:numCache>
                <c:formatCode>0.00</c:formatCode>
                <c:ptCount val="10"/>
                <c:pt idx="0">
                  <c:v>62.666666666666664</c:v>
                </c:pt>
                <c:pt idx="1">
                  <c:v>24.666666666666668</c:v>
                </c:pt>
                <c:pt idx="2">
                  <c:v>19.333333333333332</c:v>
                </c:pt>
                <c:pt idx="3">
                  <c:v>23.333333333333332</c:v>
                </c:pt>
                <c:pt idx="4">
                  <c:v>22.444444444444443</c:v>
                </c:pt>
                <c:pt idx="5">
                  <c:v>53.333333333333336</c:v>
                </c:pt>
                <c:pt idx="6">
                  <c:v>22.333333333333332</c:v>
                </c:pt>
                <c:pt idx="7">
                  <c:v>15.333333333333334</c:v>
                </c:pt>
                <c:pt idx="8">
                  <c:v>20.666666666666668</c:v>
                </c:pt>
                <c:pt idx="9">
                  <c:v>19.444444444444443</c:v>
                </c:pt>
              </c:numCache>
            </c:numRef>
          </c:val>
          <c:extLst>
            <c:ext xmlns:c16="http://schemas.microsoft.com/office/drawing/2014/chart" uri="{C3380CC4-5D6E-409C-BE32-E72D297353CC}">
              <c16:uniqueId val="{00000006-F9D5-472F-ABF1-70740C793868}"/>
            </c:ext>
          </c:extLst>
        </c:ser>
        <c:ser>
          <c:idx val="7"/>
          <c:order val="7"/>
          <c:tx>
            <c:strRef>
              <c:f>Graph!$A$10</c:f>
              <c:strCache>
                <c:ptCount val="1"/>
                <c:pt idx="0">
                  <c:v>T8</c:v>
                </c:pt>
              </c:strCache>
            </c:strRef>
          </c:tx>
          <c:invertIfNegative val="0"/>
          <c:cat>
            <c:multiLvlStrRef>
              <c:f>Graph!$B$1:$K$2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Graph!$B$10:$K$10</c:f>
              <c:numCache>
                <c:formatCode>0.00</c:formatCode>
                <c:ptCount val="10"/>
                <c:pt idx="0">
                  <c:v>61.666666666666664</c:v>
                </c:pt>
                <c:pt idx="1">
                  <c:v>45</c:v>
                </c:pt>
                <c:pt idx="2">
                  <c:v>50.666666666666664</c:v>
                </c:pt>
                <c:pt idx="3">
                  <c:v>60</c:v>
                </c:pt>
                <c:pt idx="4">
                  <c:v>51.888888888888886</c:v>
                </c:pt>
                <c:pt idx="5">
                  <c:v>90</c:v>
                </c:pt>
                <c:pt idx="6">
                  <c:v>78.333333333333329</c:v>
                </c:pt>
                <c:pt idx="7">
                  <c:v>83</c:v>
                </c:pt>
                <c:pt idx="8">
                  <c:v>83</c:v>
                </c:pt>
                <c:pt idx="9">
                  <c:v>81.444444444444443</c:v>
                </c:pt>
              </c:numCache>
            </c:numRef>
          </c:val>
          <c:extLst>
            <c:ext xmlns:c16="http://schemas.microsoft.com/office/drawing/2014/chart" uri="{C3380CC4-5D6E-409C-BE32-E72D297353CC}">
              <c16:uniqueId val="{00000007-F9D5-472F-ABF1-70740C793868}"/>
            </c:ext>
          </c:extLst>
        </c:ser>
        <c:dLbls>
          <c:showLegendKey val="0"/>
          <c:showVal val="0"/>
          <c:showCatName val="0"/>
          <c:showSerName val="0"/>
          <c:showPercent val="0"/>
          <c:showBubbleSize val="0"/>
        </c:dLbls>
        <c:gapWidth val="150"/>
        <c:shape val="box"/>
        <c:axId val="105459072"/>
        <c:axId val="105477248"/>
        <c:axId val="0"/>
      </c:bar3DChart>
      <c:catAx>
        <c:axId val="105459072"/>
        <c:scaling>
          <c:orientation val="minMax"/>
        </c:scaling>
        <c:delete val="0"/>
        <c:axPos val="b"/>
        <c:numFmt formatCode="General" sourceLinked="0"/>
        <c:majorTickMark val="out"/>
        <c:minorTickMark val="none"/>
        <c:tickLblPos val="nextTo"/>
        <c:crossAx val="105477248"/>
        <c:crosses val="autoZero"/>
        <c:auto val="1"/>
        <c:lblAlgn val="ctr"/>
        <c:lblOffset val="100"/>
        <c:noMultiLvlLbl val="0"/>
      </c:catAx>
      <c:valAx>
        <c:axId val="105477248"/>
        <c:scaling>
          <c:orientation val="minMax"/>
        </c:scaling>
        <c:delete val="0"/>
        <c:axPos val="l"/>
        <c:majorGridlines/>
        <c:title>
          <c:tx>
            <c:rich>
              <a:bodyPr rot="-5400000" vert="horz"/>
              <a:lstStyle/>
              <a:p>
                <a:pPr>
                  <a:defRPr/>
                </a:pPr>
                <a:r>
                  <a:rPr lang="en-IN" sz="1200" b="0">
                    <a:latin typeface="Times New Roman" pitchFamily="18" charset="0"/>
                    <a:cs typeface="Times New Roman" pitchFamily="18" charset="0"/>
                  </a:rPr>
                  <a:t>No.</a:t>
                </a:r>
                <a:r>
                  <a:rPr lang="en-IN" sz="1200" b="0" baseline="0">
                    <a:latin typeface="Times New Roman" pitchFamily="18" charset="0"/>
                    <a:cs typeface="Times New Roman" pitchFamily="18" charset="0"/>
                  </a:rPr>
                  <a:t> of Aphids/10 cm length</a:t>
                </a:r>
                <a:endParaRPr lang="en-IN" sz="1200" b="0">
                  <a:latin typeface="Times New Roman" pitchFamily="18" charset="0"/>
                  <a:cs typeface="Times New Roman" pitchFamily="18" charset="0"/>
                </a:endParaRPr>
              </a:p>
            </c:rich>
          </c:tx>
          <c:layout>
            <c:manualLayout>
              <c:xMode val="edge"/>
              <c:yMode val="edge"/>
              <c:x val="1.2611033870487134E-2"/>
              <c:y val="0.19033046889049077"/>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459072"/>
        <c:crosses val="autoZero"/>
        <c:crossBetween val="between"/>
      </c:valAx>
    </c:plotArea>
    <c:legend>
      <c:legendPos val="r"/>
      <c:layout>
        <c:manualLayout>
          <c:xMode val="edge"/>
          <c:yMode val="edge"/>
          <c:x val="0.13017521458466341"/>
          <c:y val="5.2275019970329802E-2"/>
          <c:w val="0.77603868253474551"/>
          <c:h val="6.5040230626909321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8260931099386"/>
          <c:y val="5.1400554097404488E-2"/>
          <c:w val="0.87911736793158501"/>
          <c:h val="0.8326195683872849"/>
        </c:manualLayout>
      </c:layout>
      <c:barChart>
        <c:barDir val="col"/>
        <c:grouping val="clustered"/>
        <c:varyColors val="0"/>
        <c:ser>
          <c:idx val="0"/>
          <c:order val="0"/>
          <c:tx>
            <c:strRef>
              <c:f>Graph!$B$12</c:f>
              <c:strCache>
                <c:ptCount val="1"/>
                <c:pt idx="0">
                  <c:v>ROC (%)</c:v>
                </c:pt>
              </c:strCache>
            </c:strRef>
          </c:tx>
          <c:invertIfNegative val="0"/>
          <c:cat>
            <c:strRef>
              <c:f>Graph!$A$13:$A$20</c:f>
              <c:strCache>
                <c:ptCount val="8"/>
                <c:pt idx="0">
                  <c:v>T1</c:v>
                </c:pt>
                <c:pt idx="1">
                  <c:v>T2</c:v>
                </c:pt>
                <c:pt idx="2">
                  <c:v>T3</c:v>
                </c:pt>
                <c:pt idx="3">
                  <c:v>T4</c:v>
                </c:pt>
                <c:pt idx="4">
                  <c:v>T5</c:v>
                </c:pt>
                <c:pt idx="5">
                  <c:v>T6</c:v>
                </c:pt>
                <c:pt idx="6">
                  <c:v>T7</c:v>
                </c:pt>
                <c:pt idx="7">
                  <c:v>T8</c:v>
                </c:pt>
              </c:strCache>
            </c:strRef>
          </c:cat>
          <c:val>
            <c:numRef>
              <c:f>Graph!$B$13:$B$20</c:f>
              <c:numCache>
                <c:formatCode>General</c:formatCode>
                <c:ptCount val="8"/>
                <c:pt idx="0">
                  <c:v>71.41</c:v>
                </c:pt>
                <c:pt idx="1">
                  <c:v>77.83</c:v>
                </c:pt>
                <c:pt idx="2">
                  <c:v>74.75</c:v>
                </c:pt>
                <c:pt idx="3">
                  <c:v>63.67</c:v>
                </c:pt>
                <c:pt idx="4">
                  <c:v>60.83</c:v>
                </c:pt>
                <c:pt idx="5">
                  <c:v>66.08</c:v>
                </c:pt>
                <c:pt idx="6">
                  <c:v>68.59</c:v>
                </c:pt>
              </c:numCache>
            </c:numRef>
          </c:val>
          <c:extLst>
            <c:ext xmlns:c16="http://schemas.microsoft.com/office/drawing/2014/chart" uri="{C3380CC4-5D6E-409C-BE32-E72D297353CC}">
              <c16:uniqueId val="{00000000-B002-40F8-97D5-028DF1E752BF}"/>
            </c:ext>
          </c:extLst>
        </c:ser>
        <c:dLbls>
          <c:showLegendKey val="0"/>
          <c:showVal val="0"/>
          <c:showCatName val="0"/>
          <c:showSerName val="0"/>
          <c:showPercent val="0"/>
          <c:showBubbleSize val="0"/>
        </c:dLbls>
        <c:gapWidth val="150"/>
        <c:axId val="105497344"/>
        <c:axId val="105498880"/>
      </c:barChart>
      <c:catAx>
        <c:axId val="10549734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498880"/>
        <c:crosses val="autoZero"/>
        <c:auto val="1"/>
        <c:lblAlgn val="ctr"/>
        <c:lblOffset val="100"/>
        <c:noMultiLvlLbl val="0"/>
      </c:catAx>
      <c:valAx>
        <c:axId val="105498880"/>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IN" sz="1000">
                    <a:latin typeface="Times New Roman" pitchFamily="18" charset="0"/>
                    <a:cs typeface="Times New Roman" pitchFamily="18" charset="0"/>
                  </a:rPr>
                  <a:t>% Population reduction</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497344"/>
        <c:crosses val="autoZero"/>
        <c:crossBetween val="between"/>
      </c:valAx>
    </c:plotArea>
    <c:legend>
      <c:legendPos val="r"/>
      <c:layout>
        <c:manualLayout>
          <c:xMode val="edge"/>
          <c:yMode val="edge"/>
          <c:x val="0.40601531058617679"/>
          <c:y val="6.4622703412073504E-2"/>
          <c:w val="0.16530644907417819"/>
          <c:h val="8.371719160104987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'Graph pool'!$A$3</c:f>
              <c:strCache>
                <c:ptCount val="1"/>
                <c:pt idx="0">
                  <c:v>T1</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pool'!$B$3:$K$3</c:f>
              <c:numCache>
                <c:formatCode>0.00</c:formatCode>
                <c:ptCount val="10"/>
                <c:pt idx="0">
                  <c:v>65</c:v>
                </c:pt>
                <c:pt idx="1">
                  <c:v>22.5</c:v>
                </c:pt>
                <c:pt idx="2">
                  <c:v>16.5</c:v>
                </c:pt>
                <c:pt idx="3">
                  <c:v>20.333333333333336</c:v>
                </c:pt>
                <c:pt idx="4">
                  <c:v>19.777777777777779</c:v>
                </c:pt>
                <c:pt idx="5">
                  <c:v>55.833333333333336</c:v>
                </c:pt>
                <c:pt idx="6">
                  <c:v>21.666666666666664</c:v>
                </c:pt>
                <c:pt idx="7">
                  <c:v>14.666666666666668</c:v>
                </c:pt>
                <c:pt idx="8">
                  <c:v>18.833333333333336</c:v>
                </c:pt>
                <c:pt idx="9">
                  <c:v>18.388888888888889</c:v>
                </c:pt>
              </c:numCache>
            </c:numRef>
          </c:val>
          <c:extLst>
            <c:ext xmlns:c16="http://schemas.microsoft.com/office/drawing/2014/chart" uri="{C3380CC4-5D6E-409C-BE32-E72D297353CC}">
              <c16:uniqueId val="{00000000-17C1-435A-B3CE-8F0142661F2D}"/>
            </c:ext>
          </c:extLst>
        </c:ser>
        <c:ser>
          <c:idx val="1"/>
          <c:order val="1"/>
          <c:tx>
            <c:strRef>
              <c:f>'Graph pool'!$A$4</c:f>
              <c:strCache>
                <c:ptCount val="1"/>
                <c:pt idx="0">
                  <c:v>T2</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pool'!$B$4:$K$4</c:f>
              <c:numCache>
                <c:formatCode>0.00</c:formatCode>
                <c:ptCount val="10"/>
                <c:pt idx="0">
                  <c:v>62.166666666666664</c:v>
                </c:pt>
                <c:pt idx="1">
                  <c:v>18.333333333333332</c:v>
                </c:pt>
                <c:pt idx="2">
                  <c:v>11.833333333333332</c:v>
                </c:pt>
                <c:pt idx="3">
                  <c:v>17.666666666666664</c:v>
                </c:pt>
                <c:pt idx="4">
                  <c:v>16.222222222222221</c:v>
                </c:pt>
                <c:pt idx="5">
                  <c:v>55.166666666666671</c:v>
                </c:pt>
                <c:pt idx="6">
                  <c:v>17.5</c:v>
                </c:pt>
                <c:pt idx="7">
                  <c:v>10.666666666666668</c:v>
                </c:pt>
                <c:pt idx="8">
                  <c:v>15.666666666666668</c:v>
                </c:pt>
                <c:pt idx="9">
                  <c:v>14.888888888888889</c:v>
                </c:pt>
              </c:numCache>
            </c:numRef>
          </c:val>
          <c:extLst>
            <c:ext xmlns:c16="http://schemas.microsoft.com/office/drawing/2014/chart" uri="{C3380CC4-5D6E-409C-BE32-E72D297353CC}">
              <c16:uniqueId val="{00000001-17C1-435A-B3CE-8F0142661F2D}"/>
            </c:ext>
          </c:extLst>
        </c:ser>
        <c:ser>
          <c:idx val="2"/>
          <c:order val="2"/>
          <c:tx>
            <c:strRef>
              <c:f>'Graph pool'!$A$5</c:f>
              <c:strCache>
                <c:ptCount val="1"/>
                <c:pt idx="0">
                  <c:v>T3</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pool'!$B$5:$K$5</c:f>
              <c:numCache>
                <c:formatCode>0.00</c:formatCode>
                <c:ptCount val="10"/>
                <c:pt idx="0">
                  <c:v>64.166666666666671</c:v>
                </c:pt>
                <c:pt idx="1">
                  <c:v>20</c:v>
                </c:pt>
                <c:pt idx="2">
                  <c:v>14</c:v>
                </c:pt>
                <c:pt idx="3">
                  <c:v>17.166666666666668</c:v>
                </c:pt>
                <c:pt idx="4">
                  <c:v>16.777777777777779</c:v>
                </c:pt>
                <c:pt idx="5">
                  <c:v>54.333333333333329</c:v>
                </c:pt>
                <c:pt idx="6">
                  <c:v>19.5</c:v>
                </c:pt>
                <c:pt idx="7">
                  <c:v>12.5</c:v>
                </c:pt>
                <c:pt idx="8">
                  <c:v>15.666666666666666</c:v>
                </c:pt>
                <c:pt idx="9">
                  <c:v>15.611111111111111</c:v>
                </c:pt>
              </c:numCache>
            </c:numRef>
          </c:val>
          <c:extLst>
            <c:ext xmlns:c16="http://schemas.microsoft.com/office/drawing/2014/chart" uri="{C3380CC4-5D6E-409C-BE32-E72D297353CC}">
              <c16:uniqueId val="{00000002-17C1-435A-B3CE-8F0142661F2D}"/>
            </c:ext>
          </c:extLst>
        </c:ser>
        <c:ser>
          <c:idx val="3"/>
          <c:order val="3"/>
          <c:tx>
            <c:strRef>
              <c:f>'Graph pool'!$A$6</c:f>
              <c:strCache>
                <c:ptCount val="1"/>
                <c:pt idx="0">
                  <c:v>T4</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pool'!$B$6:$K$6</c:f>
              <c:numCache>
                <c:formatCode>0.00</c:formatCode>
                <c:ptCount val="10"/>
                <c:pt idx="0">
                  <c:v>65.833333333333343</c:v>
                </c:pt>
                <c:pt idx="1">
                  <c:v>27.5</c:v>
                </c:pt>
                <c:pt idx="2">
                  <c:v>22.166666666666664</c:v>
                </c:pt>
                <c:pt idx="3">
                  <c:v>27.166666666666668</c:v>
                </c:pt>
                <c:pt idx="4">
                  <c:v>25.611111111111114</c:v>
                </c:pt>
                <c:pt idx="5">
                  <c:v>61.166666666666671</c:v>
                </c:pt>
                <c:pt idx="6">
                  <c:v>27</c:v>
                </c:pt>
                <c:pt idx="7">
                  <c:v>20</c:v>
                </c:pt>
                <c:pt idx="8">
                  <c:v>25.833333333333336</c:v>
                </c:pt>
                <c:pt idx="9">
                  <c:v>24.277777777777779</c:v>
                </c:pt>
              </c:numCache>
            </c:numRef>
          </c:val>
          <c:extLst>
            <c:ext xmlns:c16="http://schemas.microsoft.com/office/drawing/2014/chart" uri="{C3380CC4-5D6E-409C-BE32-E72D297353CC}">
              <c16:uniqueId val="{00000003-17C1-435A-B3CE-8F0142661F2D}"/>
            </c:ext>
          </c:extLst>
        </c:ser>
        <c:ser>
          <c:idx val="4"/>
          <c:order val="4"/>
          <c:tx>
            <c:strRef>
              <c:f>'Graph pool'!$A$7</c:f>
              <c:strCache>
                <c:ptCount val="1"/>
                <c:pt idx="0">
                  <c:v>T5</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pool'!$B$7:$K$7</c:f>
              <c:numCache>
                <c:formatCode>0.00</c:formatCode>
                <c:ptCount val="10"/>
                <c:pt idx="0">
                  <c:v>63.5</c:v>
                </c:pt>
                <c:pt idx="1">
                  <c:v>28.833333333333336</c:v>
                </c:pt>
                <c:pt idx="2">
                  <c:v>24.166666666666668</c:v>
                </c:pt>
                <c:pt idx="3">
                  <c:v>28.666666666666664</c:v>
                </c:pt>
                <c:pt idx="4">
                  <c:v>27.222222222222221</c:v>
                </c:pt>
                <c:pt idx="5">
                  <c:v>61.333333333333329</c:v>
                </c:pt>
                <c:pt idx="6">
                  <c:v>28.5</c:v>
                </c:pt>
                <c:pt idx="7">
                  <c:v>23.166666666666668</c:v>
                </c:pt>
                <c:pt idx="8">
                  <c:v>27.333333333333336</c:v>
                </c:pt>
                <c:pt idx="9">
                  <c:v>26.333333333333336</c:v>
                </c:pt>
              </c:numCache>
            </c:numRef>
          </c:val>
          <c:extLst>
            <c:ext xmlns:c16="http://schemas.microsoft.com/office/drawing/2014/chart" uri="{C3380CC4-5D6E-409C-BE32-E72D297353CC}">
              <c16:uniqueId val="{00000004-17C1-435A-B3CE-8F0142661F2D}"/>
            </c:ext>
          </c:extLst>
        </c:ser>
        <c:ser>
          <c:idx val="5"/>
          <c:order val="5"/>
          <c:tx>
            <c:strRef>
              <c:f>'Graph pool'!$A$8</c:f>
              <c:strCache>
                <c:ptCount val="1"/>
                <c:pt idx="0">
                  <c:v>T6</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pool'!$B$8:$K$8</c:f>
              <c:numCache>
                <c:formatCode>0.00</c:formatCode>
                <c:ptCount val="10"/>
                <c:pt idx="0">
                  <c:v>63.5</c:v>
                </c:pt>
                <c:pt idx="1">
                  <c:v>25.5</c:v>
                </c:pt>
                <c:pt idx="2">
                  <c:v>20.833333333333336</c:v>
                </c:pt>
                <c:pt idx="3">
                  <c:v>25</c:v>
                </c:pt>
                <c:pt idx="4">
                  <c:v>23.777777777777779</c:v>
                </c:pt>
                <c:pt idx="5">
                  <c:v>58.666666666666671</c:v>
                </c:pt>
                <c:pt idx="6">
                  <c:v>24.833333333333336</c:v>
                </c:pt>
                <c:pt idx="7">
                  <c:v>18.833333333333336</c:v>
                </c:pt>
                <c:pt idx="8">
                  <c:v>24.166666666666664</c:v>
                </c:pt>
                <c:pt idx="9">
                  <c:v>22.611111111111111</c:v>
                </c:pt>
              </c:numCache>
            </c:numRef>
          </c:val>
          <c:extLst>
            <c:ext xmlns:c16="http://schemas.microsoft.com/office/drawing/2014/chart" uri="{C3380CC4-5D6E-409C-BE32-E72D297353CC}">
              <c16:uniqueId val="{00000005-17C1-435A-B3CE-8F0142661F2D}"/>
            </c:ext>
          </c:extLst>
        </c:ser>
        <c:ser>
          <c:idx val="6"/>
          <c:order val="6"/>
          <c:tx>
            <c:strRef>
              <c:f>'Graph pool'!$A$9</c:f>
              <c:strCache>
                <c:ptCount val="1"/>
                <c:pt idx="0">
                  <c:v>T7</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pool'!$B$9:$K$9</c:f>
              <c:numCache>
                <c:formatCode>0.00</c:formatCode>
                <c:ptCount val="10"/>
                <c:pt idx="0">
                  <c:v>64.333333333333329</c:v>
                </c:pt>
                <c:pt idx="1">
                  <c:v>25</c:v>
                </c:pt>
                <c:pt idx="2">
                  <c:v>18.833333333333332</c:v>
                </c:pt>
                <c:pt idx="3">
                  <c:v>23.5</c:v>
                </c:pt>
                <c:pt idx="4">
                  <c:v>22.444444444444443</c:v>
                </c:pt>
                <c:pt idx="5">
                  <c:v>59.666666666666671</c:v>
                </c:pt>
                <c:pt idx="6">
                  <c:v>23.833333333333332</c:v>
                </c:pt>
                <c:pt idx="7">
                  <c:v>16.833333333333332</c:v>
                </c:pt>
                <c:pt idx="8">
                  <c:v>22.166666666666668</c:v>
                </c:pt>
                <c:pt idx="9">
                  <c:v>20.944444444444443</c:v>
                </c:pt>
              </c:numCache>
            </c:numRef>
          </c:val>
          <c:extLst>
            <c:ext xmlns:c16="http://schemas.microsoft.com/office/drawing/2014/chart" uri="{C3380CC4-5D6E-409C-BE32-E72D297353CC}">
              <c16:uniqueId val="{00000006-17C1-435A-B3CE-8F0142661F2D}"/>
            </c:ext>
          </c:extLst>
        </c:ser>
        <c:ser>
          <c:idx val="7"/>
          <c:order val="7"/>
          <c:tx>
            <c:strRef>
              <c:f>'Graph pool'!$A$10</c:f>
              <c:strCache>
                <c:ptCount val="1"/>
                <c:pt idx="0">
                  <c:v>T8</c:v>
                </c:pt>
              </c:strCache>
            </c:strRef>
          </c:tx>
          <c:invertIfNegative val="0"/>
          <c:cat>
            <c:multiLvlStrRef>
              <c:f>'Graph pool'!$B$1:$K$2</c:f>
              <c:multiLvlStrCache>
                <c:ptCount val="10"/>
                <c:lvl>
                  <c:pt idx="0">
                    <c:v>DBS</c:v>
                  </c:pt>
                  <c:pt idx="1">
                    <c:v>3DAS</c:v>
                  </c:pt>
                  <c:pt idx="2">
                    <c:v>7 DAS</c:v>
                  </c:pt>
                  <c:pt idx="3">
                    <c:v>10 DAS</c:v>
                  </c:pt>
                  <c:pt idx="4">
                    <c:v>Mean</c:v>
                  </c:pt>
                  <c:pt idx="5">
                    <c:v>DBS</c:v>
                  </c:pt>
                  <c:pt idx="6">
                    <c:v>3 DAS</c:v>
                  </c:pt>
                  <c:pt idx="7">
                    <c:v>7 DAS</c:v>
                  </c:pt>
                  <c:pt idx="8">
                    <c:v>10 DAS</c:v>
                  </c:pt>
                  <c:pt idx="9">
                    <c:v>Mean</c:v>
                  </c:pt>
                </c:lvl>
                <c:lvl>
                  <c:pt idx="0">
                    <c:v>First spray</c:v>
                  </c:pt>
                  <c:pt idx="5">
                    <c:v>Second spray </c:v>
                  </c:pt>
                </c:lvl>
              </c:multiLvlStrCache>
            </c:multiLvlStrRef>
          </c:cat>
          <c:val>
            <c:numRef>
              <c:f>'Graph pool'!$B$10:$K$10</c:f>
              <c:numCache>
                <c:formatCode>0.00</c:formatCode>
                <c:ptCount val="10"/>
                <c:pt idx="0">
                  <c:v>63.666666666666671</c:v>
                </c:pt>
                <c:pt idx="1">
                  <c:v>43.333333333333329</c:v>
                </c:pt>
                <c:pt idx="2">
                  <c:v>53.666666666666664</c:v>
                </c:pt>
                <c:pt idx="3">
                  <c:v>64.166666666666657</c:v>
                </c:pt>
                <c:pt idx="4">
                  <c:v>53.722222222222214</c:v>
                </c:pt>
                <c:pt idx="5">
                  <c:v>77.833333333333343</c:v>
                </c:pt>
                <c:pt idx="6">
                  <c:v>60</c:v>
                </c:pt>
                <c:pt idx="7">
                  <c:v>69.833333333333329</c:v>
                </c:pt>
                <c:pt idx="8">
                  <c:v>75.666666666666657</c:v>
                </c:pt>
                <c:pt idx="9">
                  <c:v>68.5</c:v>
                </c:pt>
              </c:numCache>
            </c:numRef>
          </c:val>
          <c:extLst>
            <c:ext xmlns:c16="http://schemas.microsoft.com/office/drawing/2014/chart" uri="{C3380CC4-5D6E-409C-BE32-E72D297353CC}">
              <c16:uniqueId val="{00000007-17C1-435A-B3CE-8F0142661F2D}"/>
            </c:ext>
          </c:extLst>
        </c:ser>
        <c:dLbls>
          <c:showLegendKey val="0"/>
          <c:showVal val="0"/>
          <c:showCatName val="0"/>
          <c:showSerName val="0"/>
          <c:showPercent val="0"/>
          <c:showBubbleSize val="0"/>
        </c:dLbls>
        <c:gapWidth val="150"/>
        <c:shape val="box"/>
        <c:axId val="105279872"/>
        <c:axId val="105281408"/>
        <c:axId val="0"/>
      </c:bar3DChart>
      <c:catAx>
        <c:axId val="10527987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281408"/>
        <c:crosses val="autoZero"/>
        <c:auto val="1"/>
        <c:lblAlgn val="ctr"/>
        <c:lblOffset val="100"/>
        <c:noMultiLvlLbl val="0"/>
      </c:catAx>
      <c:valAx>
        <c:axId val="10528140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27987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24"/>
          <c:y val="5.1400554097404488E-2"/>
          <c:w val="0.8251240157480314"/>
          <c:h val="0.70704086345135964"/>
        </c:manualLayout>
      </c:layout>
      <c:barChart>
        <c:barDir val="col"/>
        <c:grouping val="clustered"/>
        <c:varyColors val="0"/>
        <c:ser>
          <c:idx val="0"/>
          <c:order val="0"/>
          <c:tx>
            <c:strRef>
              <c:f>'Graph pool'!$B$12</c:f>
              <c:strCache>
                <c:ptCount val="1"/>
                <c:pt idx="0">
                  <c:v>ROC (%)</c:v>
                </c:pt>
              </c:strCache>
            </c:strRef>
          </c:tx>
          <c:invertIfNegative val="0"/>
          <c:cat>
            <c:strRef>
              <c:f>'Graph pool'!$A$13:$A$20</c:f>
              <c:strCache>
                <c:ptCount val="8"/>
                <c:pt idx="0">
                  <c:v>T1</c:v>
                </c:pt>
                <c:pt idx="1">
                  <c:v>T2</c:v>
                </c:pt>
                <c:pt idx="2">
                  <c:v>T3</c:v>
                </c:pt>
                <c:pt idx="3">
                  <c:v>T4</c:v>
                </c:pt>
                <c:pt idx="4">
                  <c:v>T5</c:v>
                </c:pt>
                <c:pt idx="5">
                  <c:v>T6</c:v>
                </c:pt>
                <c:pt idx="6">
                  <c:v>T7</c:v>
                </c:pt>
                <c:pt idx="7">
                  <c:v>T8</c:v>
                </c:pt>
              </c:strCache>
            </c:strRef>
          </c:cat>
          <c:val>
            <c:numRef>
              <c:f>'Graph pool'!$B$13:$B$20</c:f>
              <c:numCache>
                <c:formatCode>General</c:formatCode>
                <c:ptCount val="8"/>
                <c:pt idx="0">
                  <c:v>68.77</c:v>
                </c:pt>
                <c:pt idx="1">
                  <c:v>74.989999999999995</c:v>
                </c:pt>
                <c:pt idx="2">
                  <c:v>73.040000000000006</c:v>
                </c:pt>
                <c:pt idx="3">
                  <c:v>59.18</c:v>
                </c:pt>
                <c:pt idx="4">
                  <c:v>56.17</c:v>
                </c:pt>
                <c:pt idx="5">
                  <c:v>62.05</c:v>
                </c:pt>
                <c:pt idx="6">
                  <c:v>64.5</c:v>
                </c:pt>
              </c:numCache>
            </c:numRef>
          </c:val>
          <c:extLst>
            <c:ext xmlns:c16="http://schemas.microsoft.com/office/drawing/2014/chart" uri="{C3380CC4-5D6E-409C-BE32-E72D297353CC}">
              <c16:uniqueId val="{00000000-507A-4C5C-84B2-0C7F5453EEE8}"/>
            </c:ext>
          </c:extLst>
        </c:ser>
        <c:dLbls>
          <c:showLegendKey val="0"/>
          <c:showVal val="0"/>
          <c:showCatName val="0"/>
          <c:showSerName val="0"/>
          <c:showPercent val="0"/>
          <c:showBubbleSize val="0"/>
        </c:dLbls>
        <c:gapWidth val="150"/>
        <c:axId val="105305600"/>
        <c:axId val="105307520"/>
      </c:barChart>
      <c:catAx>
        <c:axId val="105305600"/>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Treatments </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307520"/>
        <c:crosses val="autoZero"/>
        <c:auto val="1"/>
        <c:lblAlgn val="ctr"/>
        <c:lblOffset val="100"/>
        <c:noMultiLvlLbl val="0"/>
      </c:catAx>
      <c:valAx>
        <c:axId val="10530752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 Population reduction</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305600"/>
        <c:crosses val="autoZero"/>
        <c:crossBetween val="between"/>
      </c:valAx>
    </c:plotArea>
    <c:legend>
      <c:legendPos val="r"/>
      <c:layout>
        <c:manualLayout>
          <c:xMode val="edge"/>
          <c:yMode val="edge"/>
          <c:x val="0.41990419947506569"/>
          <c:y val="5.0733814523184616E-2"/>
          <c:w val="0.13842913385826772"/>
          <c:h val="8.371719160104987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90573-1C89-4765-A470-C2596F61E8B1}">
  <we:reference id="wa200000368" version="1.0.0.0" store="en-US" storeType="OMEX"/>
  <we:alternateReferences>
    <we:reference id="WA200000368" version="1.0.0.0" store="" storeType="OMEX"/>
  </we:alternateReferences>
  <we:properties>
    <we:property name="documentId" value="&quot;b8e1eed1cafb102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99A5-EAF6-4324-BCF6-EED00B77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6732</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 Yadav</dc:creator>
  <cp:keywords/>
  <dc:description/>
  <cp:lastModifiedBy>SDI 1180</cp:lastModifiedBy>
  <cp:revision>16</cp:revision>
  <dcterms:created xsi:type="dcterms:W3CDTF">2025-10-07T05:36:00Z</dcterms:created>
  <dcterms:modified xsi:type="dcterms:W3CDTF">2025-10-08T07:26:00Z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1f8fac0d-4673-4d66-9658-e75b615bdf6a</vt:lpwstr>
  </property>
</Properties>
</file>