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B1EAA7" w14:textId="77777777" w:rsidR="00A66509" w:rsidRDefault="00A66509" w:rsidP="00A66509">
      <w:pPr>
        <w:spacing w:after="0"/>
        <w:jc w:val="center"/>
        <w:rPr>
          <w:rFonts w:ascii="Times New Roman" w:hAnsi="Times New Roman" w:cs="Times New Roman"/>
          <w:b/>
          <w:sz w:val="24"/>
          <w:szCs w:val="24"/>
        </w:rPr>
      </w:pPr>
      <w:r w:rsidRPr="00275FD8">
        <w:rPr>
          <w:rFonts w:ascii="Times New Roman" w:hAnsi="Times New Roman" w:cs="Times New Roman"/>
          <w:b/>
          <w:sz w:val="24"/>
          <w:szCs w:val="24"/>
        </w:rPr>
        <w:t xml:space="preserve">Therapeutic Potential of </w:t>
      </w:r>
      <w:r w:rsidRPr="00275FD8">
        <w:rPr>
          <w:rFonts w:ascii="Times New Roman" w:hAnsi="Times New Roman" w:cs="Times New Roman"/>
          <w:b/>
          <w:i/>
          <w:sz w:val="24"/>
          <w:szCs w:val="24"/>
        </w:rPr>
        <w:t xml:space="preserve">Agaricus </w:t>
      </w:r>
      <w:proofErr w:type="spellStart"/>
      <w:r w:rsidRPr="00275FD8">
        <w:rPr>
          <w:rFonts w:ascii="Times New Roman" w:hAnsi="Times New Roman" w:cs="Times New Roman"/>
          <w:b/>
          <w:i/>
          <w:sz w:val="24"/>
          <w:szCs w:val="24"/>
        </w:rPr>
        <w:t>bisporus</w:t>
      </w:r>
      <w:proofErr w:type="spellEnd"/>
      <w:r w:rsidRPr="00275FD8">
        <w:rPr>
          <w:rFonts w:ascii="Times New Roman" w:hAnsi="Times New Roman" w:cs="Times New Roman"/>
          <w:b/>
          <w:sz w:val="24"/>
          <w:szCs w:val="24"/>
        </w:rPr>
        <w:t xml:space="preserve"> Extract against Oxidative Stress in Isoproterenol-Induced Myocardial Infarction: an experience with wistar rats</w:t>
      </w:r>
    </w:p>
    <w:p w14:paraId="1B83F3AB" w14:textId="77777777" w:rsidR="00A66509" w:rsidRDefault="00A66509" w:rsidP="00A66509">
      <w:pPr>
        <w:spacing w:after="0"/>
        <w:jc w:val="center"/>
        <w:rPr>
          <w:rFonts w:ascii="Times New Roman" w:hAnsi="Times New Roman" w:cs="Times New Roman"/>
          <w:b/>
          <w:sz w:val="24"/>
          <w:szCs w:val="24"/>
        </w:rPr>
      </w:pPr>
    </w:p>
    <w:p w14:paraId="511E1434" w14:textId="77777777" w:rsidR="00A66509" w:rsidRDefault="00A66509" w:rsidP="00275FD8">
      <w:pPr>
        <w:spacing w:after="0" w:line="360" w:lineRule="auto"/>
        <w:jc w:val="both"/>
        <w:rPr>
          <w:rFonts w:ascii="Times New Roman" w:hAnsi="Times New Roman" w:cs="Times New Roman"/>
          <w:b/>
          <w:sz w:val="24"/>
          <w:szCs w:val="24"/>
        </w:rPr>
      </w:pPr>
    </w:p>
    <w:p w14:paraId="09F9DFAB" w14:textId="77777777" w:rsidR="007D22C4" w:rsidRPr="00275FD8" w:rsidRDefault="00A66509" w:rsidP="00275F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ABSTRACT</w:t>
      </w:r>
    </w:p>
    <w:p w14:paraId="52064F41" w14:textId="77777777" w:rsidR="00A66509" w:rsidRDefault="00A66509" w:rsidP="00A66509">
      <w:pPr>
        <w:pStyle w:val="NormalWeb"/>
        <w:spacing w:before="0" w:beforeAutospacing="0" w:after="0" w:afterAutospacing="0"/>
        <w:jc w:val="both"/>
        <w:rPr>
          <w:color w:val="212529"/>
        </w:rPr>
      </w:pPr>
      <w:r w:rsidRPr="00616C28">
        <w:rPr>
          <w:b/>
          <w:color w:val="212529"/>
        </w:rPr>
        <w:t>Background:</w:t>
      </w:r>
      <w:r w:rsidRPr="00616C28">
        <w:rPr>
          <w:color w:val="212529"/>
        </w:rPr>
        <w:t xml:space="preserve"> </w:t>
      </w:r>
      <w:r w:rsidRPr="00616C28">
        <w:rPr>
          <w:i/>
          <w:color w:val="212529"/>
        </w:rPr>
        <w:t xml:space="preserve">Agaricus </w:t>
      </w:r>
      <w:proofErr w:type="spellStart"/>
      <w:r w:rsidRPr="00616C28">
        <w:rPr>
          <w:i/>
          <w:color w:val="212529"/>
        </w:rPr>
        <w:t>bisporus</w:t>
      </w:r>
      <w:proofErr w:type="spellEnd"/>
      <w:r w:rsidRPr="00616C28">
        <w:rPr>
          <w:color w:val="212529"/>
        </w:rPr>
        <w:t xml:space="preserve"> (</w:t>
      </w:r>
      <w:r w:rsidRPr="00616C28">
        <w:rPr>
          <w:i/>
          <w:color w:val="212529"/>
        </w:rPr>
        <w:t xml:space="preserve">A. </w:t>
      </w:r>
      <w:proofErr w:type="spellStart"/>
      <w:r w:rsidRPr="00616C28">
        <w:rPr>
          <w:i/>
          <w:color w:val="212529"/>
        </w:rPr>
        <w:t>bisporus</w:t>
      </w:r>
      <w:proofErr w:type="spellEnd"/>
      <w:r w:rsidRPr="00616C28">
        <w:rPr>
          <w:color w:val="212529"/>
        </w:rPr>
        <w:t xml:space="preserve">) is an edible basidiomycete mushroom native to grasslands in Europe and North America. </w:t>
      </w:r>
      <w:r w:rsidRPr="00616C28">
        <w:rPr>
          <w:i/>
          <w:color w:val="212529"/>
        </w:rPr>
        <w:t xml:space="preserve">A. </w:t>
      </w:r>
      <w:proofErr w:type="spellStart"/>
      <w:r w:rsidRPr="00616C28">
        <w:rPr>
          <w:i/>
          <w:color w:val="212529"/>
        </w:rPr>
        <w:t>bisporus</w:t>
      </w:r>
      <w:proofErr w:type="spellEnd"/>
      <w:r w:rsidRPr="00616C28">
        <w:rPr>
          <w:color w:val="212529"/>
        </w:rPr>
        <w:t xml:space="preserve">, commonly known as white button mushroom (WBM), is widely grown in most countries, especially in United States, Australia and Nigeria. Traditionally, this fungus is used in the treatment of heart diseases and it has also been found effective against cancer, cholesterol reduction, stress, insomnia, asthma, allergies and diabetes. </w:t>
      </w:r>
    </w:p>
    <w:p w14:paraId="571B49ED" w14:textId="77777777" w:rsidR="00A66509" w:rsidRPr="00616C28" w:rsidRDefault="00A66509" w:rsidP="00A66509">
      <w:pPr>
        <w:pStyle w:val="NormalWeb"/>
        <w:spacing w:before="0" w:beforeAutospacing="0" w:after="0" w:afterAutospacing="0"/>
        <w:jc w:val="both"/>
        <w:rPr>
          <w:color w:val="212529"/>
        </w:rPr>
      </w:pPr>
      <w:r w:rsidRPr="00616C28">
        <w:rPr>
          <w:b/>
          <w:color w:val="212529"/>
        </w:rPr>
        <w:t>Aim:</w:t>
      </w:r>
      <w:r w:rsidRPr="00616C28">
        <w:rPr>
          <w:color w:val="212529"/>
        </w:rPr>
        <w:t xml:space="preserve"> The present research was designed to evaluate the </w:t>
      </w:r>
      <w:r w:rsidRPr="00616C28">
        <w:t xml:space="preserve">therapeutic potential of </w:t>
      </w:r>
      <w:r w:rsidRPr="00616C28">
        <w:rPr>
          <w:i/>
        </w:rPr>
        <w:t xml:space="preserve">Agaricus </w:t>
      </w:r>
      <w:proofErr w:type="spellStart"/>
      <w:r w:rsidRPr="00616C28">
        <w:rPr>
          <w:i/>
        </w:rPr>
        <w:t>bisporus</w:t>
      </w:r>
      <w:proofErr w:type="spellEnd"/>
      <w:r w:rsidRPr="00616C28">
        <w:t xml:space="preserve"> extract against oxidative stress in isoproterenol-induced myocardial infarction</w:t>
      </w:r>
      <w:r>
        <w:t>.</w:t>
      </w:r>
    </w:p>
    <w:p w14:paraId="4CEFF6B8" w14:textId="77777777" w:rsidR="00A66509" w:rsidRDefault="00A66509" w:rsidP="00A66509">
      <w:pPr>
        <w:pStyle w:val="NormalWeb"/>
        <w:spacing w:before="0" w:beforeAutospacing="0" w:after="0" w:afterAutospacing="0"/>
        <w:jc w:val="both"/>
        <w:rPr>
          <w:color w:val="212529"/>
        </w:rPr>
      </w:pPr>
      <w:r w:rsidRPr="00616C28">
        <w:rPr>
          <w:b/>
          <w:color w:val="212529"/>
        </w:rPr>
        <w:t>Materials and Methods:</w:t>
      </w:r>
      <w:r w:rsidRPr="00616C28">
        <w:rPr>
          <w:color w:val="212529"/>
        </w:rPr>
        <w:t xml:space="preserve"> </w:t>
      </w:r>
      <w:r>
        <w:t xml:space="preserve">Thirty </w:t>
      </w:r>
      <w:r w:rsidRPr="00275FD8">
        <w:t xml:space="preserve">(30) </w:t>
      </w:r>
      <w:r>
        <w:t>w</w:t>
      </w:r>
      <w:r w:rsidRPr="00275FD8">
        <w:t>istar rats</w:t>
      </w:r>
      <w:r>
        <w:t xml:space="preserve"> of both sexes </w:t>
      </w:r>
      <w:r w:rsidRPr="00275FD8">
        <w:t xml:space="preserve">weighing approximately 180 g </w:t>
      </w:r>
      <w:r>
        <w:t xml:space="preserve">were randomly grouped into five groups of six animals per group, per cage. </w:t>
      </w:r>
      <w:r w:rsidRPr="00275FD8">
        <w:t xml:space="preserve">Groups A, B and C animals were designated as </w:t>
      </w:r>
      <w:r w:rsidRPr="00275FD8">
        <w:rPr>
          <w:i/>
        </w:rPr>
        <w:t xml:space="preserve">Agaricus </w:t>
      </w:r>
      <w:proofErr w:type="spellStart"/>
      <w:r w:rsidRPr="00275FD8">
        <w:rPr>
          <w:i/>
        </w:rPr>
        <w:t>bisporus</w:t>
      </w:r>
      <w:proofErr w:type="spellEnd"/>
      <w:r w:rsidRPr="00275FD8">
        <w:rPr>
          <w:i/>
        </w:rPr>
        <w:t xml:space="preserve"> </w:t>
      </w:r>
      <w:r w:rsidRPr="00275FD8">
        <w:t>treatment group and were pre-treated with the ethanol extract at 100 mg/kg, 200 mg/kg and 400 mg/kg, respectively, for 14 days and thereafter 0.2 ml isoproterenol (ISO) at 150 mg/kg was injected intraperitoneally at an interval of 24 h on the 15th and 16th day. Group D animals were designated as isoproterenol control and were administered 0.2 ml of 10 mg lisinopril for 14 days and thereafter 0.2 ml isoproterenol (ISO) at 150 mg/kg was injected intraperitoneally at an interval of 24 h on the 15th and 16th day while group E animals (designated as vehicle control group) were administered 0.2 ml distilled water for 14 days; and on the 15th and 16th day, 0.2 ml isoproterenol (ISO) at 150 mg/kg was injected intraperitoneally at an interval of 24 h. At the end of the experimental period, the animals were anesthetized with chloroform vapor and sacrificed. A 5 ml sterile syringe with needle was used for blood collection through cardiac puncture and the sera obtained were used for bioassay studies.</w:t>
      </w:r>
      <w:r>
        <w:t xml:space="preserve"> </w:t>
      </w:r>
      <w:r w:rsidRPr="00275FD8">
        <w:t xml:space="preserve">Assay of superoxide dismutase (SOD), catalase (CAT), aspartate aminotransferase (AST) and alanine aminotransferase (ALT) activities as well as </w:t>
      </w:r>
      <w:r w:rsidRPr="00275FD8">
        <w:rPr>
          <w:noProof/>
        </w:rPr>
        <w:t xml:space="preserve">malondialdehyde concentrations </w:t>
      </w:r>
      <w:r w:rsidRPr="00275FD8">
        <w:t xml:space="preserve">were carried out with standard assay kit sourced from </w:t>
      </w:r>
      <w:proofErr w:type="spellStart"/>
      <w:r w:rsidRPr="00275FD8">
        <w:t>Randox</w:t>
      </w:r>
      <w:proofErr w:type="spellEnd"/>
      <w:r w:rsidRPr="00275FD8">
        <w:t xml:space="preserve"> laboratories Ltd, United Kingdom with maximum adherence to the manufacturer’s instruction.</w:t>
      </w:r>
      <w:r>
        <w:rPr>
          <w:color w:val="212529"/>
        </w:rPr>
        <w:t xml:space="preserve"> </w:t>
      </w:r>
      <w:r w:rsidRPr="00A50440">
        <w:rPr>
          <w:b/>
          <w:color w:val="212529"/>
        </w:rPr>
        <w:t>Results:</w:t>
      </w:r>
      <w:r w:rsidRPr="00616C28">
        <w:rPr>
          <w:color w:val="212529"/>
        </w:rPr>
        <w:t xml:space="preserve"> </w:t>
      </w:r>
      <w:r w:rsidRPr="00275FD8">
        <w:rPr>
          <w:noProof/>
        </w:rPr>
        <w:t xml:space="preserve">Figures 3 to 7 shows the result of this research. The result shows a significant increase (P&lt;0.05) in all the parameters - SOD activities, catalase activities, MDA concentration, AST activities, and ALT activities (Figures 3, 4, 5, 6, and 7) in the groups treated with </w:t>
      </w:r>
      <w:r w:rsidRPr="00275FD8">
        <w:rPr>
          <w:i/>
          <w:noProof/>
        </w:rPr>
        <w:t>Agaricus bisporus</w:t>
      </w:r>
      <w:r w:rsidRPr="00275FD8">
        <w:rPr>
          <w:noProof/>
        </w:rPr>
        <w:t xml:space="preserve"> extracts  (groups A, B, and C) in a dose-dependent manner when compared to the standard control group (group D) and the untreated control group (group E).</w:t>
      </w:r>
      <w:r>
        <w:rPr>
          <w:color w:val="212529"/>
        </w:rPr>
        <w:t xml:space="preserve"> </w:t>
      </w:r>
    </w:p>
    <w:p w14:paraId="2CD8C0B8" w14:textId="77777777" w:rsidR="00A66509" w:rsidRDefault="00A66509" w:rsidP="00A66509">
      <w:pPr>
        <w:pStyle w:val="NormalWeb"/>
        <w:spacing w:before="0" w:beforeAutospacing="0" w:after="0" w:afterAutospacing="0"/>
        <w:jc w:val="both"/>
        <w:rPr>
          <w:color w:val="212529"/>
        </w:rPr>
      </w:pPr>
      <w:r w:rsidRPr="00A50440">
        <w:rPr>
          <w:b/>
          <w:color w:val="212529"/>
        </w:rPr>
        <w:t>Conclusion:</w:t>
      </w:r>
      <w:r w:rsidRPr="00616C28">
        <w:rPr>
          <w:color w:val="212529"/>
        </w:rPr>
        <w:t xml:space="preserve"> </w:t>
      </w:r>
      <w:r w:rsidRPr="00275FD8">
        <w:t xml:space="preserve">The outcomes of this research have shown that the administration of </w:t>
      </w:r>
      <w:r w:rsidRPr="00275FD8">
        <w:rPr>
          <w:i/>
        </w:rPr>
        <w:t xml:space="preserve">Agaricus </w:t>
      </w:r>
      <w:proofErr w:type="spellStart"/>
      <w:r w:rsidRPr="00275FD8">
        <w:rPr>
          <w:i/>
        </w:rPr>
        <w:t>bisporus</w:t>
      </w:r>
      <w:proofErr w:type="spellEnd"/>
      <w:r w:rsidRPr="00275FD8">
        <w:t xml:space="preserve"> extract (ABE) significantly modulated key oxidative stress markers and liver enzymes in isoproterenol-induced myoca</w:t>
      </w:r>
      <w:r>
        <w:t>rdial infarction in Wistar rats</w:t>
      </w:r>
      <w:r w:rsidRPr="00616C28">
        <w:rPr>
          <w:color w:val="212529"/>
        </w:rPr>
        <w:t>.</w:t>
      </w:r>
    </w:p>
    <w:p w14:paraId="12661E73" w14:textId="77777777" w:rsidR="00A66509" w:rsidRDefault="00A66509" w:rsidP="00A66509">
      <w:pPr>
        <w:pStyle w:val="NormalWeb"/>
        <w:spacing w:before="0" w:beforeAutospacing="0"/>
        <w:jc w:val="both"/>
        <w:rPr>
          <w:rStyle w:val="Strong"/>
          <w:color w:val="212529"/>
        </w:rPr>
      </w:pPr>
    </w:p>
    <w:p w14:paraId="72AADFD1" w14:textId="77777777" w:rsidR="00A66509" w:rsidRPr="00A50440" w:rsidRDefault="00A66509" w:rsidP="00A66509">
      <w:pPr>
        <w:pStyle w:val="NormalWeb"/>
        <w:spacing w:before="0" w:beforeAutospacing="0"/>
        <w:jc w:val="both"/>
        <w:rPr>
          <w:color w:val="212529"/>
        </w:rPr>
      </w:pPr>
      <w:r w:rsidRPr="00616C28">
        <w:rPr>
          <w:rStyle w:val="Strong"/>
          <w:color w:val="212529"/>
        </w:rPr>
        <w:t xml:space="preserve">Keywords: </w:t>
      </w:r>
      <w:r w:rsidRPr="00A50440">
        <w:rPr>
          <w:rStyle w:val="Strong"/>
          <w:b w:val="0"/>
          <w:i/>
          <w:color w:val="212529"/>
        </w:rPr>
        <w:t xml:space="preserve">Agaricus </w:t>
      </w:r>
      <w:proofErr w:type="spellStart"/>
      <w:r w:rsidRPr="00A50440">
        <w:rPr>
          <w:rStyle w:val="Strong"/>
          <w:b w:val="0"/>
          <w:i/>
          <w:color w:val="212529"/>
        </w:rPr>
        <w:t>bisporus</w:t>
      </w:r>
      <w:proofErr w:type="spellEnd"/>
      <w:r w:rsidRPr="00A50440">
        <w:rPr>
          <w:rStyle w:val="Strong"/>
          <w:b w:val="0"/>
          <w:color w:val="212529"/>
        </w:rPr>
        <w:t>, cardioprotective activity, antioxidant, isoproterenol, myocardial infarction.</w:t>
      </w:r>
    </w:p>
    <w:p w14:paraId="20593E0D" w14:textId="77777777" w:rsidR="007D22C4" w:rsidRPr="00275FD8" w:rsidRDefault="007D5F85" w:rsidP="00275FD8">
      <w:pPr>
        <w:spacing w:after="0" w:line="360" w:lineRule="auto"/>
        <w:jc w:val="both"/>
        <w:rPr>
          <w:rFonts w:ascii="Times New Roman" w:hAnsi="Times New Roman" w:cs="Times New Roman"/>
          <w:b/>
          <w:sz w:val="24"/>
          <w:szCs w:val="24"/>
        </w:rPr>
      </w:pPr>
      <w:r w:rsidRPr="00275FD8">
        <w:rPr>
          <w:rFonts w:ascii="Times New Roman" w:hAnsi="Times New Roman" w:cs="Times New Roman"/>
          <w:b/>
          <w:sz w:val="24"/>
          <w:szCs w:val="24"/>
        </w:rPr>
        <w:t>INTRODUCTION</w:t>
      </w:r>
    </w:p>
    <w:p w14:paraId="1AAE4C92" w14:textId="77777777" w:rsidR="007D22C4" w:rsidRPr="00275FD8" w:rsidRDefault="004E694A" w:rsidP="00275FD8">
      <w:pPr>
        <w:spacing w:after="0" w:line="360" w:lineRule="auto"/>
        <w:jc w:val="both"/>
        <w:rPr>
          <w:rFonts w:ascii="Times New Roman" w:hAnsi="Times New Roman" w:cs="Times New Roman"/>
          <w:sz w:val="24"/>
          <w:szCs w:val="24"/>
        </w:rPr>
      </w:pPr>
      <w:r w:rsidRPr="00275FD8">
        <w:rPr>
          <w:rFonts w:ascii="Times New Roman" w:hAnsi="Times New Roman" w:cs="Times New Roman"/>
          <w:sz w:val="24"/>
          <w:szCs w:val="24"/>
        </w:rPr>
        <w:t>Myocardial infarction</w:t>
      </w:r>
      <w:r w:rsidR="00B34858" w:rsidRPr="00275FD8">
        <w:rPr>
          <w:rFonts w:ascii="Times New Roman" w:hAnsi="Times New Roman" w:cs="Times New Roman"/>
          <w:sz w:val="24"/>
          <w:szCs w:val="24"/>
        </w:rPr>
        <w:t xml:space="preserve"> (MI)</w:t>
      </w:r>
      <w:r w:rsidRPr="00275FD8">
        <w:rPr>
          <w:rFonts w:ascii="Times New Roman" w:hAnsi="Times New Roman" w:cs="Times New Roman"/>
          <w:sz w:val="24"/>
          <w:szCs w:val="24"/>
        </w:rPr>
        <w:t>,</w:t>
      </w:r>
      <w:r w:rsidR="00FE5250" w:rsidRPr="00275FD8">
        <w:rPr>
          <w:rFonts w:ascii="Times New Roman" w:hAnsi="Times New Roman" w:cs="Times New Roman"/>
          <w:sz w:val="24"/>
          <w:szCs w:val="24"/>
        </w:rPr>
        <w:t xml:space="preserve"> simply known as a heart attack </w:t>
      </w:r>
      <w:r w:rsidRPr="00275FD8">
        <w:rPr>
          <w:rFonts w:ascii="Times New Roman" w:hAnsi="Times New Roman" w:cs="Times New Roman"/>
          <w:sz w:val="24"/>
          <w:szCs w:val="24"/>
        </w:rPr>
        <w:t>has been a major leading cause of mortality and morbidity in the world</w:t>
      </w:r>
      <w:r w:rsidR="00FE5250" w:rsidRPr="00275FD8">
        <w:rPr>
          <w:rFonts w:ascii="Times New Roman" w:hAnsi="Times New Roman" w:cs="Times New Roman"/>
          <w:sz w:val="24"/>
          <w:szCs w:val="24"/>
        </w:rPr>
        <w:t xml:space="preserve"> </w:t>
      </w:r>
      <w:r w:rsidR="00EA4CCC" w:rsidRPr="00275FD8">
        <w:rPr>
          <w:rFonts w:ascii="Times New Roman" w:hAnsi="Times New Roman" w:cs="Times New Roman"/>
          <w:sz w:val="24"/>
          <w:szCs w:val="24"/>
        </w:rPr>
        <w:t>[1, 2]</w:t>
      </w:r>
      <w:r w:rsidRPr="00275FD8">
        <w:rPr>
          <w:rFonts w:ascii="Times New Roman" w:hAnsi="Times New Roman" w:cs="Times New Roman"/>
          <w:sz w:val="24"/>
          <w:szCs w:val="24"/>
        </w:rPr>
        <w:t xml:space="preserve">. Necrosis of heart muscle due to prolonged ischemia, which is irreversible, is a biomarker for this condition, leading to oxidative stress and following </w:t>
      </w:r>
      <w:r w:rsidRPr="00275FD8">
        <w:rPr>
          <w:rFonts w:ascii="Times New Roman" w:hAnsi="Times New Roman" w:cs="Times New Roman"/>
          <w:sz w:val="24"/>
          <w:szCs w:val="24"/>
        </w:rPr>
        <w:lastRenderedPageBreak/>
        <w:t>cardiac dysfunction</w:t>
      </w:r>
      <w:r w:rsidR="008444B4" w:rsidRPr="00275FD8">
        <w:rPr>
          <w:rFonts w:ascii="Times New Roman" w:hAnsi="Times New Roman" w:cs="Times New Roman"/>
          <w:sz w:val="24"/>
          <w:szCs w:val="24"/>
        </w:rPr>
        <w:t xml:space="preserve"> </w:t>
      </w:r>
      <w:r w:rsidR="00275FD8" w:rsidRPr="00275FD8">
        <w:rPr>
          <w:rFonts w:ascii="Times New Roman" w:hAnsi="Times New Roman" w:cs="Times New Roman"/>
          <w:sz w:val="24"/>
          <w:szCs w:val="24"/>
        </w:rPr>
        <w:t>[3]</w:t>
      </w:r>
      <w:r w:rsidRPr="00275FD8">
        <w:rPr>
          <w:rFonts w:ascii="Times New Roman" w:hAnsi="Times New Roman" w:cs="Times New Roman"/>
          <w:sz w:val="24"/>
          <w:szCs w:val="24"/>
        </w:rPr>
        <w:t>. Oxidative stress, an imbalance marked by the overproduction of reactive oxygen species (ROS), plays an important role in the abnormal phy</w:t>
      </w:r>
      <w:r w:rsidR="00B34858" w:rsidRPr="00275FD8">
        <w:rPr>
          <w:rFonts w:ascii="Times New Roman" w:hAnsi="Times New Roman" w:cs="Times New Roman"/>
          <w:sz w:val="24"/>
          <w:szCs w:val="24"/>
        </w:rPr>
        <w:t>siology of the myocardium</w:t>
      </w:r>
      <w:r w:rsidRPr="00275FD8">
        <w:rPr>
          <w:rFonts w:ascii="Times New Roman" w:hAnsi="Times New Roman" w:cs="Times New Roman"/>
          <w:sz w:val="24"/>
          <w:szCs w:val="24"/>
        </w:rPr>
        <w:t xml:space="preserve">, aggravated cellular damage and inflammation </w:t>
      </w:r>
      <w:r w:rsidR="00275FD8" w:rsidRPr="00275FD8">
        <w:rPr>
          <w:rFonts w:ascii="Times New Roman" w:hAnsi="Times New Roman" w:cs="Times New Roman"/>
          <w:sz w:val="24"/>
          <w:szCs w:val="24"/>
        </w:rPr>
        <w:t>[4]</w:t>
      </w:r>
      <w:r w:rsidRPr="00275FD8">
        <w:rPr>
          <w:rFonts w:ascii="Times New Roman" w:hAnsi="Times New Roman" w:cs="Times New Roman"/>
          <w:sz w:val="24"/>
          <w:szCs w:val="24"/>
        </w:rPr>
        <w:t>. Indigenous</w:t>
      </w:r>
      <w:r w:rsidR="008444B4" w:rsidRPr="00275FD8">
        <w:rPr>
          <w:rFonts w:ascii="Times New Roman" w:hAnsi="Times New Roman" w:cs="Times New Roman"/>
          <w:sz w:val="24"/>
          <w:szCs w:val="24"/>
        </w:rPr>
        <w:t xml:space="preserve"> </w:t>
      </w:r>
      <w:r w:rsidRPr="00275FD8">
        <w:rPr>
          <w:rFonts w:ascii="Times New Roman" w:hAnsi="Times New Roman" w:cs="Times New Roman"/>
          <w:sz w:val="24"/>
          <w:szCs w:val="24"/>
        </w:rPr>
        <w:t>medicinal</w:t>
      </w:r>
      <w:r w:rsidR="008444B4" w:rsidRPr="00275FD8">
        <w:rPr>
          <w:rFonts w:ascii="Times New Roman" w:hAnsi="Times New Roman" w:cs="Times New Roman"/>
          <w:sz w:val="24"/>
          <w:szCs w:val="24"/>
        </w:rPr>
        <w:t xml:space="preserve"> </w:t>
      </w:r>
      <w:r w:rsidRPr="00275FD8">
        <w:rPr>
          <w:rFonts w:ascii="Times New Roman" w:hAnsi="Times New Roman" w:cs="Times New Roman"/>
          <w:sz w:val="24"/>
          <w:szCs w:val="24"/>
        </w:rPr>
        <w:t>approaches, otherwise traditional medicine, place its center on reperfusion and pharmacological interventions; however, side effects and incomplete efficacy limit these methods</w:t>
      </w:r>
      <w:r w:rsidR="008444B4" w:rsidRPr="00275FD8">
        <w:rPr>
          <w:rFonts w:ascii="Times New Roman" w:hAnsi="Times New Roman" w:cs="Times New Roman"/>
          <w:sz w:val="24"/>
          <w:szCs w:val="24"/>
        </w:rPr>
        <w:t xml:space="preserve"> </w:t>
      </w:r>
      <w:r w:rsidR="00275FD8" w:rsidRPr="00275FD8">
        <w:rPr>
          <w:rFonts w:ascii="Times New Roman" w:hAnsi="Times New Roman" w:cs="Times New Roman"/>
          <w:sz w:val="24"/>
          <w:szCs w:val="24"/>
        </w:rPr>
        <w:t>[5]</w:t>
      </w:r>
      <w:r w:rsidRPr="00275FD8">
        <w:rPr>
          <w:rFonts w:ascii="Times New Roman" w:hAnsi="Times New Roman" w:cs="Times New Roman"/>
          <w:sz w:val="24"/>
          <w:szCs w:val="24"/>
        </w:rPr>
        <w:t>. As a result, there is a surge in the</w:t>
      </w:r>
      <w:r w:rsidR="008444B4" w:rsidRPr="00275FD8">
        <w:rPr>
          <w:rFonts w:ascii="Times New Roman" w:hAnsi="Times New Roman" w:cs="Times New Roman"/>
          <w:sz w:val="24"/>
          <w:szCs w:val="24"/>
        </w:rPr>
        <w:t xml:space="preserve"> </w:t>
      </w:r>
      <w:r w:rsidRPr="00275FD8">
        <w:rPr>
          <w:rFonts w:ascii="Times New Roman" w:hAnsi="Times New Roman" w:cs="Times New Roman"/>
          <w:sz w:val="24"/>
          <w:szCs w:val="24"/>
        </w:rPr>
        <w:t>interest to explore alternative therapeutic strategies, including natural antioxidants, to alleviate oxidative damage and improve cardiac outcomes.</w:t>
      </w:r>
    </w:p>
    <w:p w14:paraId="2BBC3A55" w14:textId="77777777" w:rsidR="007D22C4" w:rsidRPr="00275FD8" w:rsidRDefault="004E694A" w:rsidP="00275FD8">
      <w:pPr>
        <w:spacing w:after="0" w:line="360" w:lineRule="auto"/>
        <w:jc w:val="both"/>
        <w:rPr>
          <w:rFonts w:ascii="Times New Roman" w:hAnsi="Times New Roman" w:cs="Times New Roman"/>
          <w:sz w:val="24"/>
          <w:szCs w:val="24"/>
        </w:rPr>
      </w:pPr>
      <w:r w:rsidRPr="00275FD8">
        <w:rPr>
          <w:rFonts w:ascii="Times New Roman" w:hAnsi="Times New Roman" w:cs="Times New Roman"/>
          <w:i/>
          <w:sz w:val="24"/>
          <w:szCs w:val="24"/>
        </w:rPr>
        <w:t>Agaricus bisporus</w:t>
      </w:r>
      <w:r w:rsidRPr="00275FD8">
        <w:rPr>
          <w:rFonts w:ascii="Times New Roman" w:hAnsi="Times New Roman" w:cs="Times New Roman"/>
          <w:sz w:val="24"/>
          <w:szCs w:val="24"/>
        </w:rPr>
        <w:t>, commonly known as the white button mushroom, has gained attention for its potential health benefits, due to its rich composition of bioactive compounds such as polysaccharides, polyphenols, and many oxidative damage-reducing bioactive compounds including alkaloids, flavonoids, steroids, terpenes, and phenolics</w:t>
      </w:r>
      <w:r w:rsidR="008444B4" w:rsidRPr="00275FD8">
        <w:rPr>
          <w:rFonts w:ascii="Times New Roman" w:hAnsi="Times New Roman" w:cs="Times New Roman"/>
          <w:sz w:val="24"/>
          <w:szCs w:val="24"/>
        </w:rPr>
        <w:t xml:space="preserve"> </w:t>
      </w:r>
      <w:r w:rsidR="00275FD8" w:rsidRPr="00275FD8">
        <w:rPr>
          <w:rFonts w:ascii="Times New Roman" w:hAnsi="Times New Roman" w:cs="Times New Roman"/>
          <w:sz w:val="24"/>
          <w:szCs w:val="24"/>
        </w:rPr>
        <w:t>[6]</w:t>
      </w:r>
      <w:r w:rsidRPr="00275FD8">
        <w:rPr>
          <w:rFonts w:ascii="Times New Roman" w:hAnsi="Times New Roman" w:cs="Times New Roman"/>
          <w:sz w:val="24"/>
          <w:szCs w:val="24"/>
        </w:rPr>
        <w:t xml:space="preserve">. Despite these promising attributes, the therapeutic potential of </w:t>
      </w:r>
      <w:r w:rsidRPr="00275FD8">
        <w:rPr>
          <w:rFonts w:ascii="Times New Roman" w:hAnsi="Times New Roman" w:cs="Times New Roman"/>
          <w:i/>
          <w:sz w:val="24"/>
          <w:szCs w:val="24"/>
        </w:rPr>
        <w:t xml:space="preserve">Agaricus </w:t>
      </w:r>
      <w:proofErr w:type="spellStart"/>
      <w:r w:rsidRPr="00275FD8">
        <w:rPr>
          <w:rFonts w:ascii="Times New Roman" w:hAnsi="Times New Roman" w:cs="Times New Roman"/>
          <w:i/>
          <w:sz w:val="24"/>
          <w:szCs w:val="24"/>
        </w:rPr>
        <w:t>bisporus</w:t>
      </w:r>
      <w:proofErr w:type="spellEnd"/>
      <w:r w:rsidR="008444B4" w:rsidRPr="00275FD8">
        <w:rPr>
          <w:rFonts w:ascii="Times New Roman" w:hAnsi="Times New Roman" w:cs="Times New Roman"/>
          <w:i/>
          <w:sz w:val="24"/>
          <w:szCs w:val="24"/>
        </w:rPr>
        <w:t xml:space="preserve"> </w:t>
      </w:r>
      <w:r w:rsidRPr="00275FD8">
        <w:rPr>
          <w:rFonts w:ascii="Times New Roman" w:hAnsi="Times New Roman" w:cs="Times New Roman"/>
          <w:sz w:val="24"/>
          <w:szCs w:val="24"/>
        </w:rPr>
        <w:t>extract (ABE), specifically in the context of countering oxidative stresss induced by MI is still being investigated.</w:t>
      </w:r>
    </w:p>
    <w:p w14:paraId="6F1698AE" w14:textId="77777777" w:rsidR="008444B4" w:rsidRPr="00275FD8" w:rsidRDefault="004E694A" w:rsidP="00275FD8">
      <w:pPr>
        <w:spacing w:after="0" w:line="360" w:lineRule="auto"/>
        <w:jc w:val="both"/>
        <w:rPr>
          <w:rFonts w:ascii="Times New Roman" w:hAnsi="Times New Roman" w:cs="Times New Roman"/>
          <w:sz w:val="24"/>
          <w:szCs w:val="24"/>
        </w:rPr>
      </w:pPr>
      <w:r w:rsidRPr="00275FD8">
        <w:rPr>
          <w:rFonts w:ascii="Times New Roman" w:hAnsi="Times New Roman" w:cs="Times New Roman"/>
          <w:sz w:val="24"/>
          <w:szCs w:val="24"/>
        </w:rPr>
        <w:t xml:space="preserve">In view of these observations, the goal of this study is to evaluate the cardioprotective effects of </w:t>
      </w:r>
      <w:r w:rsidRPr="00275FD8">
        <w:rPr>
          <w:rFonts w:ascii="Times New Roman" w:hAnsi="Times New Roman" w:cs="Times New Roman"/>
          <w:i/>
          <w:sz w:val="24"/>
          <w:szCs w:val="24"/>
        </w:rPr>
        <w:t>Agaricus bisporus</w:t>
      </w:r>
      <w:r w:rsidRPr="00275FD8">
        <w:rPr>
          <w:rFonts w:ascii="Times New Roman" w:hAnsi="Times New Roman" w:cs="Times New Roman"/>
          <w:sz w:val="24"/>
          <w:szCs w:val="24"/>
        </w:rPr>
        <w:t xml:space="preserve"> against oxidative stress in isoproterenol-induced myocardial infarction in Wistar rats. </w:t>
      </w:r>
    </w:p>
    <w:p w14:paraId="50EC4831" w14:textId="77777777" w:rsidR="007D22C4" w:rsidRPr="00275FD8" w:rsidRDefault="004E694A" w:rsidP="00275FD8">
      <w:pPr>
        <w:spacing w:after="0" w:line="360" w:lineRule="auto"/>
        <w:jc w:val="both"/>
        <w:rPr>
          <w:rFonts w:ascii="Times New Roman" w:hAnsi="Times New Roman" w:cs="Times New Roman"/>
          <w:sz w:val="24"/>
          <w:szCs w:val="24"/>
        </w:rPr>
      </w:pPr>
      <w:r w:rsidRPr="00275FD8">
        <w:rPr>
          <w:rFonts w:ascii="Times New Roman" w:hAnsi="Times New Roman" w:cs="Times New Roman"/>
          <w:sz w:val="24"/>
          <w:szCs w:val="24"/>
        </w:rPr>
        <w:t>Isoproterenol, a synthetic catecholamine, is widely used</w:t>
      </w:r>
      <w:r w:rsidR="00B34858" w:rsidRPr="00275FD8">
        <w:rPr>
          <w:rFonts w:ascii="Times New Roman" w:hAnsi="Times New Roman" w:cs="Times New Roman"/>
          <w:sz w:val="24"/>
          <w:szCs w:val="24"/>
        </w:rPr>
        <w:t xml:space="preserve"> to induce myocardial infarction</w:t>
      </w:r>
      <w:r w:rsidRPr="00275FD8">
        <w:rPr>
          <w:rFonts w:ascii="Times New Roman" w:hAnsi="Times New Roman" w:cs="Times New Roman"/>
          <w:sz w:val="24"/>
          <w:szCs w:val="24"/>
        </w:rPr>
        <w:t xml:space="preserve"> for experimental purposes, due to its ability to mimic the biochemical and pathological changes observed in human myocardial </w:t>
      </w:r>
      <w:r w:rsidR="00B34858" w:rsidRPr="00275FD8">
        <w:rPr>
          <w:rFonts w:ascii="Times New Roman" w:hAnsi="Times New Roman" w:cs="Times New Roman"/>
          <w:sz w:val="24"/>
          <w:szCs w:val="24"/>
        </w:rPr>
        <w:t>damage</w:t>
      </w:r>
      <w:r w:rsidRPr="00275FD8">
        <w:rPr>
          <w:rFonts w:ascii="Times New Roman" w:hAnsi="Times New Roman" w:cs="Times New Roman"/>
          <w:sz w:val="24"/>
          <w:szCs w:val="24"/>
        </w:rPr>
        <w:t xml:space="preserve"> </w:t>
      </w:r>
      <w:r w:rsidR="00275FD8" w:rsidRPr="00275FD8">
        <w:rPr>
          <w:rFonts w:ascii="Times New Roman" w:hAnsi="Times New Roman" w:cs="Times New Roman"/>
          <w:sz w:val="24"/>
          <w:szCs w:val="24"/>
        </w:rPr>
        <w:t>[7]</w:t>
      </w:r>
      <w:r w:rsidRPr="00275FD8">
        <w:rPr>
          <w:rFonts w:ascii="Times New Roman" w:hAnsi="Times New Roman" w:cs="Times New Roman"/>
          <w:sz w:val="24"/>
          <w:szCs w:val="24"/>
        </w:rPr>
        <w:t>. By assessing the biochemical</w:t>
      </w:r>
      <w:r w:rsidR="00B34858" w:rsidRPr="00275FD8">
        <w:rPr>
          <w:rFonts w:ascii="Times New Roman" w:hAnsi="Times New Roman" w:cs="Times New Roman"/>
          <w:sz w:val="24"/>
          <w:szCs w:val="24"/>
        </w:rPr>
        <w:t xml:space="preserve"> parameters </w:t>
      </w:r>
      <w:r w:rsidRPr="00275FD8">
        <w:rPr>
          <w:rFonts w:ascii="Times New Roman" w:hAnsi="Times New Roman" w:cs="Times New Roman"/>
          <w:sz w:val="24"/>
          <w:szCs w:val="24"/>
        </w:rPr>
        <w:t xml:space="preserve">in ABE-treated rats, this research seeks to shed light on the potential mechanisms underlying the cardioprotective effects of ABE, thereby contributing to the development of novel therapeutic approaches for myocardial </w:t>
      </w:r>
      <w:r w:rsidR="00B34858" w:rsidRPr="00275FD8">
        <w:rPr>
          <w:rFonts w:ascii="Times New Roman" w:hAnsi="Times New Roman" w:cs="Times New Roman"/>
          <w:sz w:val="24"/>
          <w:szCs w:val="24"/>
        </w:rPr>
        <w:t>damage</w:t>
      </w:r>
      <w:r w:rsidRPr="00275FD8">
        <w:rPr>
          <w:rFonts w:ascii="Times New Roman" w:hAnsi="Times New Roman" w:cs="Times New Roman"/>
          <w:sz w:val="24"/>
          <w:szCs w:val="24"/>
        </w:rPr>
        <w:t xml:space="preserve"> management.</w:t>
      </w:r>
    </w:p>
    <w:p w14:paraId="139A58BE" w14:textId="77777777" w:rsidR="00275FD8" w:rsidRPr="00275FD8" w:rsidRDefault="00275FD8" w:rsidP="00275FD8">
      <w:pPr>
        <w:spacing w:after="0" w:line="360" w:lineRule="auto"/>
        <w:jc w:val="both"/>
        <w:rPr>
          <w:rFonts w:ascii="Times New Roman" w:hAnsi="Times New Roman" w:cs="Times New Roman"/>
          <w:b/>
          <w:sz w:val="24"/>
          <w:szCs w:val="24"/>
        </w:rPr>
      </w:pPr>
    </w:p>
    <w:p w14:paraId="234B3BCE" w14:textId="77777777" w:rsidR="007D22C4" w:rsidRPr="00275FD8" w:rsidRDefault="004E694A" w:rsidP="00275FD8">
      <w:pPr>
        <w:spacing w:after="0" w:line="360" w:lineRule="auto"/>
        <w:jc w:val="both"/>
        <w:rPr>
          <w:rFonts w:ascii="Times New Roman" w:hAnsi="Times New Roman" w:cs="Times New Roman"/>
          <w:b/>
          <w:sz w:val="24"/>
          <w:szCs w:val="24"/>
        </w:rPr>
      </w:pPr>
      <w:r w:rsidRPr="00275FD8">
        <w:rPr>
          <w:rFonts w:ascii="Times New Roman" w:hAnsi="Times New Roman" w:cs="Times New Roman"/>
          <w:b/>
          <w:sz w:val="24"/>
          <w:szCs w:val="24"/>
        </w:rPr>
        <w:t xml:space="preserve">MATERIALS AND METHODS </w:t>
      </w:r>
    </w:p>
    <w:p w14:paraId="18420BF4" w14:textId="77777777" w:rsidR="007D22C4" w:rsidRPr="00275FD8" w:rsidRDefault="004E694A" w:rsidP="00275FD8">
      <w:pPr>
        <w:spacing w:after="0" w:line="360" w:lineRule="auto"/>
        <w:jc w:val="both"/>
        <w:rPr>
          <w:rFonts w:ascii="Times New Roman" w:hAnsi="Times New Roman" w:cs="Times New Roman"/>
          <w:b/>
          <w:sz w:val="24"/>
          <w:szCs w:val="24"/>
        </w:rPr>
      </w:pPr>
      <w:r w:rsidRPr="00275FD8">
        <w:rPr>
          <w:rFonts w:ascii="Times New Roman" w:hAnsi="Times New Roman" w:cs="Times New Roman"/>
          <w:b/>
          <w:sz w:val="24"/>
          <w:szCs w:val="24"/>
        </w:rPr>
        <w:t xml:space="preserve">Sample Collection and Preparation  </w:t>
      </w:r>
    </w:p>
    <w:p w14:paraId="38D1595F" w14:textId="77777777" w:rsidR="007D22C4" w:rsidRPr="00275FD8" w:rsidRDefault="004E694A" w:rsidP="00275FD8">
      <w:pPr>
        <w:spacing w:after="0" w:line="360" w:lineRule="auto"/>
        <w:jc w:val="both"/>
        <w:rPr>
          <w:rFonts w:ascii="Times New Roman" w:hAnsi="Times New Roman" w:cs="Times New Roman"/>
          <w:sz w:val="24"/>
          <w:szCs w:val="24"/>
        </w:rPr>
      </w:pPr>
      <w:r w:rsidRPr="00275FD8">
        <w:rPr>
          <w:rFonts w:ascii="Times New Roman" w:hAnsi="Times New Roman" w:cs="Times New Roman"/>
          <w:sz w:val="24"/>
          <w:szCs w:val="24"/>
        </w:rPr>
        <w:t xml:space="preserve">Fresh sample of </w:t>
      </w:r>
      <w:r w:rsidRPr="00275FD8">
        <w:rPr>
          <w:rFonts w:ascii="Times New Roman" w:hAnsi="Times New Roman" w:cs="Times New Roman"/>
          <w:i/>
          <w:sz w:val="24"/>
          <w:szCs w:val="24"/>
        </w:rPr>
        <w:t xml:space="preserve">Agaricus bisporus </w:t>
      </w:r>
      <w:r w:rsidRPr="00275FD8">
        <w:rPr>
          <w:rFonts w:ascii="Times New Roman" w:hAnsi="Times New Roman" w:cs="Times New Roman"/>
          <w:sz w:val="24"/>
          <w:szCs w:val="24"/>
        </w:rPr>
        <w:t>were purchased from a market at Asaba, Delta State, Nigeria. Identification and authentication of the fungi was carried out at the Department of Botany, Nnamdi</w:t>
      </w:r>
      <w:r w:rsidR="00B34858" w:rsidRPr="00275FD8">
        <w:rPr>
          <w:rFonts w:ascii="Times New Roman" w:hAnsi="Times New Roman" w:cs="Times New Roman"/>
          <w:sz w:val="24"/>
          <w:szCs w:val="24"/>
        </w:rPr>
        <w:t xml:space="preserve"> </w:t>
      </w:r>
      <w:r w:rsidRPr="00275FD8">
        <w:rPr>
          <w:rFonts w:ascii="Times New Roman" w:hAnsi="Times New Roman" w:cs="Times New Roman"/>
          <w:sz w:val="24"/>
          <w:szCs w:val="24"/>
        </w:rPr>
        <w:t>Azikiwe University, Awka and a voucher specimen was deposited at the herbarium of the Department for future</w:t>
      </w:r>
      <w:r w:rsidR="00B34858" w:rsidRPr="00275FD8">
        <w:rPr>
          <w:rFonts w:ascii="Times New Roman" w:hAnsi="Times New Roman" w:cs="Times New Roman"/>
          <w:sz w:val="24"/>
          <w:szCs w:val="24"/>
        </w:rPr>
        <w:t xml:space="preserve"> </w:t>
      </w:r>
      <w:r w:rsidRPr="00275FD8">
        <w:rPr>
          <w:rFonts w:ascii="Times New Roman" w:hAnsi="Times New Roman" w:cs="Times New Roman"/>
          <w:sz w:val="24"/>
          <w:szCs w:val="24"/>
        </w:rPr>
        <w:t>references. The samples were thereafter shredded with a knife and oven-dried at 40</w:t>
      </w:r>
      <w:r w:rsidRPr="00275FD8">
        <w:rPr>
          <w:rFonts w:ascii="Times New Roman" w:hAnsi="Times New Roman" w:cs="Times New Roman"/>
          <w:sz w:val="24"/>
          <w:szCs w:val="24"/>
          <w:vertAlign w:val="superscript"/>
        </w:rPr>
        <w:t>o</w:t>
      </w:r>
      <w:r w:rsidRPr="00275FD8">
        <w:rPr>
          <w:rFonts w:ascii="Times New Roman" w:hAnsi="Times New Roman" w:cs="Times New Roman"/>
          <w:sz w:val="24"/>
          <w:szCs w:val="24"/>
        </w:rPr>
        <w:t>C in order to get rid of the moisture as well as preserve the bioactive compounds. The dried sample was pulverized using a laboratory blender and the fine powders obtained was weighed and stored in an air-tight container at room temperature for further use.</w:t>
      </w:r>
    </w:p>
    <w:p w14:paraId="525E6129" w14:textId="77777777" w:rsidR="007D22C4" w:rsidRPr="00275FD8" w:rsidRDefault="004E694A" w:rsidP="00275FD8">
      <w:pPr>
        <w:spacing w:after="0" w:line="360" w:lineRule="auto"/>
        <w:jc w:val="both"/>
        <w:rPr>
          <w:rFonts w:ascii="Times New Roman" w:hAnsi="Times New Roman" w:cs="Times New Roman"/>
          <w:b/>
          <w:sz w:val="24"/>
          <w:szCs w:val="24"/>
        </w:rPr>
      </w:pPr>
      <w:r w:rsidRPr="00275FD8">
        <w:rPr>
          <w:rFonts w:ascii="Times New Roman" w:hAnsi="Times New Roman" w:cs="Times New Roman"/>
          <w:b/>
          <w:sz w:val="24"/>
          <w:szCs w:val="24"/>
        </w:rPr>
        <w:t xml:space="preserve">Extraction of Plant Materials  </w:t>
      </w:r>
    </w:p>
    <w:p w14:paraId="09C23EF6" w14:textId="77777777" w:rsidR="007D22C4" w:rsidRPr="00275FD8" w:rsidRDefault="004E694A" w:rsidP="00275FD8">
      <w:pPr>
        <w:spacing w:after="0" w:line="360" w:lineRule="auto"/>
        <w:jc w:val="both"/>
        <w:rPr>
          <w:rFonts w:ascii="Times New Roman" w:hAnsi="Times New Roman" w:cs="Times New Roman"/>
          <w:sz w:val="24"/>
          <w:szCs w:val="24"/>
        </w:rPr>
      </w:pPr>
      <w:r w:rsidRPr="00275FD8">
        <w:rPr>
          <w:rFonts w:ascii="Times New Roman" w:hAnsi="Times New Roman" w:cs="Times New Roman"/>
          <w:sz w:val="24"/>
          <w:szCs w:val="24"/>
        </w:rPr>
        <w:lastRenderedPageBreak/>
        <w:t xml:space="preserve">The weighed powdered sample (200.60 g) was then used for the extraction with a solvent combination of ethanol and water (7:3) (2000 ml) for 72 hr via maceration in an unheated medium. The mixture was decanted and filtered using sterile Whatman paper No. 1. The filtrate was there after evaporated to dryness with the aid of a rotary evaporator set at 50 </w:t>
      </w:r>
      <w:r w:rsidRPr="00275FD8">
        <w:rPr>
          <w:rFonts w:ascii="Times New Roman" w:hAnsi="Times New Roman" w:cs="Times New Roman"/>
          <w:sz w:val="24"/>
          <w:szCs w:val="24"/>
          <w:vertAlign w:val="superscript"/>
        </w:rPr>
        <w:t>o</w:t>
      </w:r>
      <w:r w:rsidRPr="00275FD8">
        <w:rPr>
          <w:rFonts w:ascii="Times New Roman" w:hAnsi="Times New Roman" w:cs="Times New Roman"/>
          <w:sz w:val="24"/>
          <w:szCs w:val="24"/>
        </w:rPr>
        <w:t xml:space="preserve">C to obtain crude ethanol extract which was carefully preserved for further analysis. The method of </w:t>
      </w:r>
      <w:proofErr w:type="spellStart"/>
      <w:r w:rsidRPr="00275FD8">
        <w:rPr>
          <w:rFonts w:ascii="Times New Roman" w:hAnsi="Times New Roman" w:cs="Times New Roman"/>
          <w:sz w:val="24"/>
          <w:szCs w:val="24"/>
        </w:rPr>
        <w:t>Nkafamiya</w:t>
      </w:r>
      <w:proofErr w:type="spellEnd"/>
      <w:r w:rsidR="00B34858" w:rsidRPr="00275FD8">
        <w:rPr>
          <w:rFonts w:ascii="Times New Roman" w:hAnsi="Times New Roman" w:cs="Times New Roman"/>
          <w:sz w:val="24"/>
          <w:szCs w:val="24"/>
        </w:rPr>
        <w:t xml:space="preserve"> </w:t>
      </w:r>
      <w:r w:rsidRPr="00275FD8">
        <w:rPr>
          <w:rFonts w:ascii="Times New Roman" w:hAnsi="Times New Roman" w:cs="Times New Roman"/>
          <w:i/>
          <w:sz w:val="24"/>
          <w:szCs w:val="24"/>
        </w:rPr>
        <w:t>et al</w:t>
      </w:r>
      <w:r w:rsidR="00435F22" w:rsidRPr="00275FD8">
        <w:rPr>
          <w:rFonts w:ascii="Times New Roman" w:hAnsi="Times New Roman" w:cs="Times New Roman"/>
          <w:i/>
          <w:sz w:val="24"/>
          <w:szCs w:val="24"/>
        </w:rPr>
        <w:t xml:space="preserve"> </w:t>
      </w:r>
      <w:r w:rsidR="00275FD8" w:rsidRPr="00275FD8">
        <w:rPr>
          <w:rFonts w:ascii="Times New Roman" w:hAnsi="Times New Roman" w:cs="Times New Roman"/>
          <w:sz w:val="24"/>
          <w:szCs w:val="24"/>
        </w:rPr>
        <w:t>[8]</w:t>
      </w:r>
      <w:r w:rsidRPr="00275FD8">
        <w:rPr>
          <w:rFonts w:ascii="Times New Roman" w:hAnsi="Times New Roman" w:cs="Times New Roman"/>
          <w:sz w:val="24"/>
          <w:szCs w:val="24"/>
        </w:rPr>
        <w:t xml:space="preserve"> was used to calculate the yield (10.05 g) of the crude extract using the formula below:  </w:t>
      </w:r>
    </w:p>
    <w:p w14:paraId="7BF60768" w14:textId="77777777" w:rsidR="007D22C4" w:rsidRPr="00275FD8" w:rsidRDefault="004E694A" w:rsidP="00275FD8">
      <w:pPr>
        <w:spacing w:after="0" w:line="360" w:lineRule="auto"/>
        <w:jc w:val="both"/>
        <w:rPr>
          <w:rFonts w:ascii="Times New Roman" w:hAnsi="Times New Roman" w:cs="Times New Roman"/>
          <w:sz w:val="24"/>
          <w:szCs w:val="24"/>
        </w:rPr>
      </w:pPr>
      <w:r w:rsidRPr="00275FD8">
        <w:rPr>
          <w:rFonts w:ascii="Times New Roman" w:hAnsi="Times New Roman" w:cs="Times New Roman"/>
          <w:sz w:val="24"/>
          <w:szCs w:val="24"/>
        </w:rPr>
        <w:t xml:space="preserve">Percentage yield =       </w:t>
      </w:r>
      <m:oMath>
        <m:f>
          <m:fPr>
            <m:ctrlPr>
              <w:rPr>
                <w:rFonts w:ascii="Cambria Math" w:hAnsi="Times New Roman" w:cs="Times New Roman"/>
                <w:i/>
                <w:sz w:val="24"/>
                <w:szCs w:val="24"/>
              </w:rPr>
            </m:ctrlPr>
          </m:fPr>
          <m:num>
            <m:r>
              <w:rPr>
                <w:rFonts w:ascii="Cambria Math" w:hAnsi="Cambria Math" w:cs="Times New Roman"/>
                <w:sz w:val="24"/>
                <w:szCs w:val="24"/>
              </w:rPr>
              <m:t>Mass</m:t>
            </m:r>
            <m:r>
              <w:rPr>
                <w:rFonts w:ascii="Cambria Math" w:hAnsi="Times New Roman" w:cs="Times New Roman"/>
                <w:sz w:val="24"/>
                <w:szCs w:val="24"/>
              </w:rPr>
              <m:t xml:space="preserve"> </m:t>
            </m:r>
            <m:r>
              <w:rPr>
                <w:rFonts w:ascii="Cambria Math" w:hAnsi="Cambria Math" w:cs="Times New Roman"/>
                <w:sz w:val="24"/>
                <w:szCs w:val="24"/>
              </w:rPr>
              <m:t>ofcrude</m:t>
            </m:r>
            <m:r>
              <w:rPr>
                <w:rFonts w:ascii="Cambria Math" w:hAnsi="Times New Roman" w:cs="Times New Roman"/>
                <w:sz w:val="24"/>
                <w:szCs w:val="24"/>
              </w:rPr>
              <m:t xml:space="preserve"> </m:t>
            </m:r>
            <m:r>
              <w:rPr>
                <w:rFonts w:ascii="Cambria Math" w:hAnsi="Cambria Math" w:cs="Times New Roman"/>
                <w:sz w:val="24"/>
                <w:szCs w:val="24"/>
              </w:rPr>
              <m:t>extract</m:t>
            </m:r>
            <m:r>
              <w:rPr>
                <w:rFonts w:ascii="Cambria Math" w:hAnsi="Times New Roman" w:cs="Times New Roman"/>
                <w:sz w:val="24"/>
                <w:szCs w:val="24"/>
              </w:rPr>
              <m:t xml:space="preserve"> (</m:t>
            </m:r>
            <m:r>
              <w:rPr>
                <w:rFonts w:ascii="Cambria Math" w:hAnsi="Cambria Math" w:cs="Times New Roman"/>
                <w:sz w:val="24"/>
                <w:szCs w:val="24"/>
              </w:rPr>
              <m:t>g</m:t>
            </m:r>
            <m:r>
              <w:rPr>
                <w:rFonts w:ascii="Cambria Math" w:hAnsi="Times New Roman" w:cs="Times New Roman"/>
                <w:sz w:val="24"/>
                <w:szCs w:val="24"/>
              </w:rPr>
              <m:t>)</m:t>
            </m:r>
          </m:num>
          <m:den>
            <m:r>
              <w:rPr>
                <w:rFonts w:ascii="Cambria Math" w:hAnsi="Cambria Math" w:cs="Times New Roman"/>
                <w:sz w:val="24"/>
                <w:szCs w:val="24"/>
              </w:rPr>
              <m:t>Mass</m:t>
            </m:r>
            <m:r>
              <w:rPr>
                <w:rFonts w:ascii="Cambria Math" w:hAnsi="Times New Roman" w:cs="Times New Roman"/>
                <w:sz w:val="24"/>
                <w:szCs w:val="24"/>
              </w:rPr>
              <m:t xml:space="preserve"> </m:t>
            </m:r>
            <m:r>
              <w:rPr>
                <w:rFonts w:ascii="Cambria Math" w:hAnsi="Cambria Math" w:cs="Times New Roman"/>
                <w:sz w:val="24"/>
                <w:szCs w:val="24"/>
              </w:rPr>
              <m:t>ofpowdered</m:t>
            </m:r>
            <m:r>
              <w:rPr>
                <w:rFonts w:ascii="Cambria Math" w:hAnsi="Times New Roman" w:cs="Times New Roman"/>
                <w:sz w:val="24"/>
                <w:szCs w:val="24"/>
              </w:rPr>
              <m:t xml:space="preserve"> </m:t>
            </m:r>
            <m:r>
              <w:rPr>
                <w:rFonts w:ascii="Cambria Math" w:hAnsi="Cambria Math" w:cs="Times New Roman"/>
                <w:sz w:val="24"/>
                <w:szCs w:val="24"/>
              </w:rPr>
              <m:t>sample</m:t>
            </m:r>
            <m:r>
              <w:rPr>
                <w:rFonts w:ascii="Cambria Math" w:hAnsi="Times New Roman" w:cs="Times New Roman"/>
                <w:sz w:val="24"/>
                <w:szCs w:val="24"/>
              </w:rPr>
              <m:t xml:space="preserve"> (</m:t>
            </m:r>
            <m:r>
              <w:rPr>
                <w:rFonts w:ascii="Cambria Math" w:hAnsi="Cambria Math" w:cs="Times New Roman"/>
                <w:sz w:val="24"/>
                <w:szCs w:val="24"/>
              </w:rPr>
              <m:t>g</m:t>
            </m:r>
            <m:r>
              <w:rPr>
                <w:rFonts w:ascii="Cambria Math" w:hAnsi="Times New Roman" w:cs="Times New Roman"/>
                <w:sz w:val="24"/>
                <w:szCs w:val="24"/>
              </w:rPr>
              <m:t>)</m:t>
            </m:r>
          </m:den>
        </m:f>
      </m:oMath>
      <w:r w:rsidRPr="00275FD8">
        <w:rPr>
          <w:rFonts w:ascii="Times New Roman" w:hAnsi="Times New Roman" w:cs="Times New Roman"/>
          <w:sz w:val="24"/>
          <w:szCs w:val="24"/>
        </w:rPr>
        <w:t xml:space="preserve">  × 100</w:t>
      </w:r>
    </w:p>
    <w:p w14:paraId="288708C9" w14:textId="77777777" w:rsidR="007D22C4" w:rsidRPr="00275FD8" w:rsidRDefault="007D22C4" w:rsidP="00275FD8">
      <w:pPr>
        <w:spacing w:after="0" w:line="360" w:lineRule="auto"/>
        <w:jc w:val="both"/>
        <w:rPr>
          <w:rFonts w:ascii="Times New Roman" w:hAnsi="Times New Roman" w:cs="Times New Roman"/>
          <w:sz w:val="24"/>
          <w:szCs w:val="24"/>
        </w:rPr>
      </w:pPr>
    </w:p>
    <w:p w14:paraId="5F68BEFD" w14:textId="77777777" w:rsidR="007D22C4" w:rsidRPr="00275FD8" w:rsidRDefault="000E0176" w:rsidP="00275FD8">
      <w:pPr>
        <w:spacing w:after="0" w:line="360" w:lineRule="auto"/>
        <w:jc w:val="both"/>
        <w:rPr>
          <w:rFonts w:ascii="Times New Roman" w:hAnsi="Times New Roman" w:cs="Times New Roman"/>
          <w:b/>
          <w:sz w:val="24"/>
          <w:szCs w:val="24"/>
        </w:rPr>
      </w:pPr>
      <w:r w:rsidRPr="00275FD8">
        <w:rPr>
          <w:rFonts w:ascii="Times New Roman" w:hAnsi="Times New Roman" w:cs="Times New Roman"/>
          <w:b/>
          <w:sz w:val="24"/>
          <w:szCs w:val="24"/>
        </w:rPr>
        <w:t xml:space="preserve">ANIMAL STUDIES </w:t>
      </w:r>
    </w:p>
    <w:p w14:paraId="5073E40C" w14:textId="77777777" w:rsidR="007D22C4" w:rsidRPr="00275FD8" w:rsidRDefault="004E694A" w:rsidP="00275FD8">
      <w:pPr>
        <w:spacing w:after="0" w:line="360" w:lineRule="auto"/>
        <w:jc w:val="both"/>
        <w:rPr>
          <w:rFonts w:ascii="Times New Roman" w:hAnsi="Times New Roman" w:cs="Times New Roman"/>
          <w:b/>
          <w:sz w:val="24"/>
          <w:szCs w:val="24"/>
        </w:rPr>
      </w:pPr>
      <w:r w:rsidRPr="00275FD8">
        <w:rPr>
          <w:rFonts w:ascii="Times New Roman" w:hAnsi="Times New Roman" w:cs="Times New Roman"/>
          <w:b/>
          <w:sz w:val="24"/>
          <w:szCs w:val="24"/>
        </w:rPr>
        <w:t xml:space="preserve">Procurement of study animals  </w:t>
      </w:r>
    </w:p>
    <w:p w14:paraId="09008F08" w14:textId="77777777" w:rsidR="00B34858" w:rsidRPr="00275FD8" w:rsidRDefault="004E694A" w:rsidP="00275FD8">
      <w:pPr>
        <w:spacing w:after="0" w:line="360" w:lineRule="auto"/>
        <w:jc w:val="both"/>
        <w:rPr>
          <w:rFonts w:ascii="Times New Roman" w:hAnsi="Times New Roman" w:cs="Times New Roman"/>
          <w:sz w:val="24"/>
          <w:szCs w:val="24"/>
        </w:rPr>
      </w:pPr>
      <w:r w:rsidRPr="00275FD8">
        <w:rPr>
          <w:rFonts w:ascii="Times New Roman" w:hAnsi="Times New Roman" w:cs="Times New Roman"/>
          <w:sz w:val="24"/>
          <w:szCs w:val="24"/>
        </w:rPr>
        <w:t>Wistar albino rats (30) weighing approximately 180 g were purchased from Chris Farm Ltd Mgbakwu, Awka, Anambra State and were brought to the animal house of the Department of Applied Biochemistry, Nnamdi</w:t>
      </w:r>
      <w:r w:rsidR="00B34858" w:rsidRPr="00275FD8">
        <w:rPr>
          <w:rFonts w:ascii="Times New Roman" w:hAnsi="Times New Roman" w:cs="Times New Roman"/>
          <w:sz w:val="24"/>
          <w:szCs w:val="24"/>
        </w:rPr>
        <w:t xml:space="preserve"> </w:t>
      </w:r>
      <w:r w:rsidRPr="00275FD8">
        <w:rPr>
          <w:rFonts w:ascii="Times New Roman" w:hAnsi="Times New Roman" w:cs="Times New Roman"/>
          <w:sz w:val="24"/>
          <w:szCs w:val="24"/>
        </w:rPr>
        <w:t xml:space="preserve">Azikiwe University, Awka. The rats were kept in standard cages with saw dust as bedding, and at standard room temperature as well as standard housing conditions of 12:12 light: dark cycles and fed with standard rat pellets and water </w:t>
      </w:r>
      <w:r w:rsidRPr="00275FD8">
        <w:rPr>
          <w:rFonts w:ascii="Times New Roman" w:hAnsi="Times New Roman" w:cs="Times New Roman"/>
          <w:i/>
          <w:sz w:val="24"/>
          <w:szCs w:val="24"/>
        </w:rPr>
        <w:t>ad libitum</w:t>
      </w:r>
      <w:r w:rsidRPr="00275FD8">
        <w:rPr>
          <w:rFonts w:ascii="Times New Roman" w:hAnsi="Times New Roman" w:cs="Times New Roman"/>
          <w:sz w:val="24"/>
          <w:szCs w:val="24"/>
        </w:rPr>
        <w:t xml:space="preserve">. The animals were allowed to acclimatize to the new environment for seven days.  </w:t>
      </w:r>
    </w:p>
    <w:p w14:paraId="757BE43E" w14:textId="77777777" w:rsidR="00B34858" w:rsidRPr="00275FD8" w:rsidRDefault="004E694A" w:rsidP="00275FD8">
      <w:pPr>
        <w:spacing w:after="0" w:line="360" w:lineRule="auto"/>
        <w:jc w:val="both"/>
        <w:rPr>
          <w:rFonts w:ascii="Times New Roman" w:hAnsi="Times New Roman" w:cs="Times New Roman"/>
          <w:b/>
          <w:sz w:val="24"/>
          <w:szCs w:val="24"/>
        </w:rPr>
      </w:pPr>
      <w:r w:rsidRPr="00275FD8">
        <w:rPr>
          <w:rFonts w:ascii="Times New Roman" w:hAnsi="Times New Roman" w:cs="Times New Roman"/>
          <w:b/>
          <w:sz w:val="24"/>
          <w:szCs w:val="24"/>
        </w:rPr>
        <w:t xml:space="preserve">Dose preparation and treatment  </w:t>
      </w:r>
    </w:p>
    <w:p w14:paraId="2CF02386" w14:textId="77777777" w:rsidR="007D22C4" w:rsidRPr="00275FD8" w:rsidRDefault="004E694A" w:rsidP="00275FD8">
      <w:pPr>
        <w:spacing w:after="0" w:line="360" w:lineRule="auto"/>
        <w:jc w:val="both"/>
        <w:rPr>
          <w:rFonts w:ascii="Times New Roman" w:hAnsi="Times New Roman" w:cs="Times New Roman"/>
          <w:b/>
          <w:sz w:val="24"/>
          <w:szCs w:val="24"/>
        </w:rPr>
      </w:pPr>
      <w:r w:rsidRPr="00275FD8">
        <w:rPr>
          <w:rFonts w:ascii="Times New Roman" w:hAnsi="Times New Roman" w:cs="Times New Roman"/>
          <w:sz w:val="24"/>
          <w:szCs w:val="24"/>
        </w:rPr>
        <w:t xml:space="preserve">The hydro-ethanolic extract of </w:t>
      </w:r>
      <w:r w:rsidRPr="00275FD8">
        <w:rPr>
          <w:rFonts w:ascii="Times New Roman" w:hAnsi="Times New Roman" w:cs="Times New Roman"/>
          <w:i/>
          <w:sz w:val="24"/>
          <w:szCs w:val="24"/>
        </w:rPr>
        <w:t xml:space="preserve">Agaricus bisporus </w:t>
      </w:r>
      <w:r w:rsidRPr="00275FD8">
        <w:rPr>
          <w:rFonts w:ascii="Times New Roman" w:hAnsi="Times New Roman" w:cs="Times New Roman"/>
          <w:sz w:val="24"/>
          <w:szCs w:val="24"/>
        </w:rPr>
        <w:t xml:space="preserve">was prepared with distilled water in three divided doses (100, 200, and 400) mg / kg, lisinopril (10 mg/kg) was used as a reference drug and distilled water was used as a vehicle for the untreated group. The animals were administered the extract and drug orally for fourteen consecutive days concurrently prior to the induction with water </w:t>
      </w:r>
      <w:r w:rsidRPr="00275FD8">
        <w:rPr>
          <w:rFonts w:ascii="Times New Roman" w:hAnsi="Times New Roman" w:cs="Times New Roman"/>
          <w:i/>
          <w:sz w:val="24"/>
          <w:szCs w:val="24"/>
        </w:rPr>
        <w:t xml:space="preserve">per </w:t>
      </w:r>
      <w:proofErr w:type="spellStart"/>
      <w:r w:rsidRPr="00275FD8">
        <w:rPr>
          <w:rFonts w:ascii="Times New Roman" w:hAnsi="Times New Roman" w:cs="Times New Roman"/>
          <w:i/>
          <w:sz w:val="24"/>
          <w:szCs w:val="24"/>
        </w:rPr>
        <w:t>os</w:t>
      </w:r>
      <w:proofErr w:type="spellEnd"/>
      <w:r w:rsidR="00B34858" w:rsidRPr="00275FD8">
        <w:rPr>
          <w:rFonts w:ascii="Times New Roman" w:hAnsi="Times New Roman" w:cs="Times New Roman"/>
          <w:i/>
          <w:sz w:val="24"/>
          <w:szCs w:val="24"/>
        </w:rPr>
        <w:t xml:space="preserve"> </w:t>
      </w:r>
      <w:r w:rsidRPr="00275FD8">
        <w:rPr>
          <w:rFonts w:ascii="Times New Roman" w:hAnsi="Times New Roman" w:cs="Times New Roman"/>
          <w:sz w:val="24"/>
          <w:szCs w:val="24"/>
        </w:rPr>
        <w:t xml:space="preserve">and feed </w:t>
      </w:r>
      <w:r w:rsidRPr="00275FD8">
        <w:rPr>
          <w:rFonts w:ascii="Times New Roman" w:hAnsi="Times New Roman" w:cs="Times New Roman"/>
          <w:i/>
          <w:sz w:val="24"/>
          <w:szCs w:val="24"/>
        </w:rPr>
        <w:t>ad libitum</w:t>
      </w:r>
      <w:r w:rsidRPr="00275FD8">
        <w:rPr>
          <w:rFonts w:ascii="Times New Roman" w:hAnsi="Times New Roman" w:cs="Times New Roman"/>
          <w:sz w:val="24"/>
          <w:szCs w:val="24"/>
        </w:rPr>
        <w:t xml:space="preserve">. </w:t>
      </w:r>
    </w:p>
    <w:p w14:paraId="138F8F0B" w14:textId="77777777" w:rsidR="007D22C4" w:rsidRPr="00275FD8" w:rsidRDefault="004E694A" w:rsidP="00275FD8">
      <w:pPr>
        <w:spacing w:after="0" w:line="360" w:lineRule="auto"/>
        <w:jc w:val="both"/>
        <w:rPr>
          <w:rFonts w:ascii="Times New Roman" w:hAnsi="Times New Roman" w:cs="Times New Roman"/>
          <w:b/>
          <w:sz w:val="24"/>
          <w:szCs w:val="24"/>
        </w:rPr>
      </w:pPr>
      <w:r w:rsidRPr="00275FD8">
        <w:rPr>
          <w:rFonts w:ascii="Times New Roman" w:hAnsi="Times New Roman" w:cs="Times New Roman"/>
          <w:b/>
          <w:sz w:val="24"/>
          <w:szCs w:val="24"/>
        </w:rPr>
        <w:t xml:space="preserve">Experimental design </w:t>
      </w:r>
    </w:p>
    <w:p w14:paraId="056F57CA" w14:textId="77777777" w:rsidR="007D22C4" w:rsidRPr="00275FD8" w:rsidRDefault="004E694A" w:rsidP="00275FD8">
      <w:pPr>
        <w:spacing w:after="0" w:line="360" w:lineRule="auto"/>
        <w:jc w:val="both"/>
        <w:rPr>
          <w:rFonts w:ascii="Times New Roman" w:hAnsi="Times New Roman" w:cs="Times New Roman"/>
          <w:sz w:val="24"/>
          <w:szCs w:val="24"/>
        </w:rPr>
      </w:pPr>
      <w:r w:rsidRPr="00275FD8">
        <w:rPr>
          <w:rFonts w:ascii="Times New Roman" w:hAnsi="Times New Roman" w:cs="Times New Roman"/>
          <w:sz w:val="24"/>
          <w:szCs w:val="24"/>
        </w:rPr>
        <w:t xml:space="preserve">The animals were randomly grouped into five, with six animals in each group, and the treatment was as follows: Groups A, B and C animals were designated as </w:t>
      </w:r>
      <w:r w:rsidRPr="00275FD8">
        <w:rPr>
          <w:rFonts w:ascii="Times New Roman" w:hAnsi="Times New Roman" w:cs="Times New Roman"/>
          <w:i/>
          <w:sz w:val="24"/>
          <w:szCs w:val="24"/>
        </w:rPr>
        <w:t xml:space="preserve">Agaricus bisporus </w:t>
      </w:r>
      <w:r w:rsidRPr="00275FD8">
        <w:rPr>
          <w:rFonts w:ascii="Times New Roman" w:hAnsi="Times New Roman" w:cs="Times New Roman"/>
          <w:sz w:val="24"/>
          <w:szCs w:val="24"/>
        </w:rPr>
        <w:t xml:space="preserve">treatment group and were pre-treated with the ethanol extract at 100 mg/kg, 200 mg/kg and 400 mg/kg, respectively, for 14 days and thereafter 0.2 ml isoproterenol (ISO) at 150 mg/kg was injected intraperitoneally at an interval of 24 h on the 15th and 16th day. Group D animals were designated as isoproterenol control and were administered 0.2 ml of 10 mg lisinopril for 14 days and thereafter 0.2 ml isoproterenol (ISO) at 150 mg/kg was injected intraperitoneally at an interval of 24 h on the 15th and 16th day while group E animals (designated as vehicle control </w:t>
      </w:r>
      <w:r w:rsidRPr="00275FD8">
        <w:rPr>
          <w:rFonts w:ascii="Times New Roman" w:hAnsi="Times New Roman" w:cs="Times New Roman"/>
          <w:sz w:val="24"/>
          <w:szCs w:val="24"/>
        </w:rPr>
        <w:lastRenderedPageBreak/>
        <w:t xml:space="preserve">group) were administered 0.2 ml distilled water for 14 days; and on the 15th and 16th day, 0.2 ml isoproterenol (ISO) at 150 mg/kg was injected intraperitoneally at an interval of 24 h. </w:t>
      </w:r>
    </w:p>
    <w:p w14:paraId="1B879C1A" w14:textId="77777777" w:rsidR="007D22C4" w:rsidRPr="00275FD8" w:rsidRDefault="00000000" w:rsidP="00275FD8">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w14:anchorId="5E79DA00">
          <v:oval id="1026" o:spid="_x0000_s2090" style="position:absolute;left:0;text-align:left;margin-left:345.8pt;margin-top:6.5pt;width:63pt;height:26.25pt;z-index:251646464;visibility:visible;mso-wrap-distance-left:0;mso-wrap-distance-right:0" fillcolor="#4bacc6" strokecolor="#f2f2f2" strokeweight="3pt">
            <v:shadow on="t" type="perspective" color="#205867" opacity=".5" offset="1pt" offset2="-1pt,-2pt"/>
            <v:textbox>
              <w:txbxContent>
                <w:p w14:paraId="7F916A0C" w14:textId="77777777" w:rsidR="007D22C4" w:rsidRDefault="004E694A">
                  <w:pPr>
                    <w:rPr>
                      <w:rFonts w:ascii="Times New Roman" w:hAnsi="Times New Roman" w:cs="Times New Roman"/>
                      <w:sz w:val="20"/>
                    </w:rPr>
                  </w:pPr>
                  <w:r>
                    <w:rPr>
                      <w:rFonts w:ascii="Times New Roman" w:hAnsi="Times New Roman" w:cs="Times New Roman"/>
                      <w:sz w:val="20"/>
                    </w:rPr>
                    <w:t>Washed</w:t>
                  </w:r>
                </w:p>
              </w:txbxContent>
            </v:textbox>
          </v:oval>
        </w:pict>
      </w:r>
      <w:r>
        <w:rPr>
          <w:rFonts w:ascii="Times New Roman" w:hAnsi="Times New Roman" w:cs="Times New Roman"/>
          <w:noProof/>
          <w:sz w:val="24"/>
          <w:szCs w:val="24"/>
        </w:rPr>
        <w:pict w14:anchorId="03AD2B3D">
          <v:roundrect id="1027" o:spid="_x0000_s2089" style="position:absolute;left:0;text-align:left;margin-left:138pt;margin-top:6.5pt;width:140.25pt;height:21.75pt;z-index:251638272;visibility:visible;mso-wrap-distance-left:0;mso-wrap-distance-right:0" arcsize="10923f" strokecolor="#0070c0">
            <v:textbox>
              <w:txbxContent>
                <w:p w14:paraId="3D2FF0F0" w14:textId="77777777" w:rsidR="007D22C4" w:rsidRPr="00FC4FEF" w:rsidRDefault="00FC4FEF" w:rsidP="00FC4FEF">
                  <w:pPr>
                    <w:jc w:val="center"/>
                  </w:pPr>
                  <w:r>
                    <w:rPr>
                      <w:rFonts w:ascii="Times New Roman" w:hAnsi="Times New Roman" w:cs="Times New Roman"/>
                      <w:i/>
                      <w:sz w:val="24"/>
                      <w:szCs w:val="24"/>
                    </w:rPr>
                    <w:t xml:space="preserve">Agaricus </w:t>
                  </w:r>
                  <w:proofErr w:type="spellStart"/>
                  <w:r>
                    <w:rPr>
                      <w:rFonts w:ascii="Times New Roman" w:hAnsi="Times New Roman" w:cs="Times New Roman"/>
                      <w:i/>
                      <w:sz w:val="24"/>
                      <w:szCs w:val="24"/>
                    </w:rPr>
                    <w:t>bisporus</w:t>
                  </w:r>
                  <w:proofErr w:type="spellEnd"/>
                </w:p>
              </w:txbxContent>
            </v:textbox>
          </v:roundrect>
        </w:pict>
      </w:r>
    </w:p>
    <w:p w14:paraId="3C7C625E" w14:textId="77777777" w:rsidR="007D22C4" w:rsidRPr="00275FD8" w:rsidRDefault="00000000" w:rsidP="00275FD8">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w14:anchorId="25607297">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1029" o:spid="_x0000_s2088" type="#_x0000_t67" style="position:absolute;left:0;text-align:left;margin-left:201pt;margin-top:7.55pt;width:13.5pt;height:15pt;z-index:251639296;visibility:visible;mso-wrap-distance-left:0;mso-wrap-distance-right:0" adj="16201" fillcolor="#c0504d" strokecolor="#f2f2f2" strokeweight=".25pt">
            <v:shadow on="t" type="perspective" color="#622423" opacity=".5" offset="1pt" offset2="-1pt,-2pt"/>
          </v:shape>
        </w:pict>
      </w:r>
      <w:r>
        <w:rPr>
          <w:rFonts w:ascii="Times New Roman" w:hAnsi="Times New Roman" w:cs="Times New Roman"/>
          <w:noProof/>
          <w:sz w:val="24"/>
          <w:szCs w:val="24"/>
        </w:rPr>
        <w:pict w14:anchorId="0018E3E0">
          <v:shapetype id="_x0000_m2091" coordsize="21600,21600" o:spt="32" o:oned="t" path="m,l21600,21600e" filled="t">
            <v:path arrowok="t" fillok="f" o:connecttype="none"/>
            <o:lock v:ext="edit" shapetype="t"/>
          </v:shapetype>
        </w:pict>
      </w:r>
      <w:r>
        <w:rPr>
          <w:rFonts w:ascii="Times New Roman" w:hAnsi="Times New Roman" w:cs="Times New Roman"/>
          <w:noProof/>
          <w:sz w:val="24"/>
          <w:szCs w:val="24"/>
        </w:rPr>
        <w:pict w14:anchorId="55EAB3C2">
          <v:shape id="1031" o:spid="_x0000_s2086" type="#_x0000_m2091" style="position:absolute;left:0;text-align:left;margin-left:321.75pt;margin-top:.8pt;width:0;height:66.75pt;z-index:251642368;mso-wrap-distance-left:0;mso-wrap-distance-right:0;mso-position-horizontal-relative:text;mso-position-vertical-relative:text;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w14:anchorId="27FEF9D6">
          <v:shape id="1032" o:spid="_x0000_s2085" type="#_x0000_m2091" style="position:absolute;left:0;text-align:left;margin-left:321.75pt;margin-top:.8pt;width:23.95pt;height:0;z-index:251643392;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p>
    <w:p w14:paraId="0AD69096" w14:textId="77777777" w:rsidR="007D22C4" w:rsidRPr="00275FD8" w:rsidRDefault="00000000" w:rsidP="00275FD8">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w14:anchorId="7BC35E7B">
          <v:roundrect id="1033" o:spid="_x0000_s2084" style="position:absolute;left:0;text-align:left;margin-left:127.5pt;margin-top:6.35pt;width:171.75pt;height:21.75pt;z-index:251640320;visibility:visible;mso-wrap-distance-left:0;mso-wrap-distance-right:0" arcsize="10923f" strokecolor="#0070c0">
            <v:textbox>
              <w:txbxContent>
                <w:p w14:paraId="393E9FBE" w14:textId="77777777" w:rsidR="007D22C4" w:rsidRDefault="004E694A">
                  <w:pPr>
                    <w:jc w:val="center"/>
                  </w:pPr>
                  <w:r>
                    <w:rPr>
                      <w:rFonts w:ascii="Times New Roman" w:hAnsi="Times New Roman" w:cs="Times New Roman"/>
                      <w:sz w:val="24"/>
                    </w:rPr>
                    <w:t>Sample Material Preparation</w:t>
                  </w:r>
                </w:p>
              </w:txbxContent>
            </v:textbox>
          </v:roundrect>
        </w:pict>
      </w:r>
      <w:r>
        <w:rPr>
          <w:rFonts w:ascii="Times New Roman" w:hAnsi="Times New Roman" w:cs="Times New Roman"/>
          <w:noProof/>
          <w:sz w:val="24"/>
          <w:szCs w:val="24"/>
        </w:rPr>
        <w:pict w14:anchorId="110C896D">
          <v:oval id="1034" o:spid="_x0000_s2083" style="position:absolute;left:0;text-align:left;margin-left:345.8pt;margin-top:2.6pt;width:82.5pt;height:25.5pt;z-index:251647488;visibility:visible;mso-wrap-distance-left:0;mso-wrap-distance-right:0" fillcolor="#4bacc6" strokecolor="#f2f2f2" strokeweight="3pt">
            <v:shadow on="t" type="perspective" color="#205867" opacity=".5" offset="1pt" offset2="-1pt,-2pt"/>
            <v:textbox>
              <w:txbxContent>
                <w:p w14:paraId="687AA182" w14:textId="77777777" w:rsidR="007D22C4" w:rsidRDefault="004E694A">
                  <w:pPr>
                    <w:rPr>
                      <w:rFonts w:ascii="Times New Roman" w:hAnsi="Times New Roman" w:cs="Times New Roman"/>
                      <w:sz w:val="20"/>
                    </w:rPr>
                  </w:pPr>
                  <w:r>
                    <w:rPr>
                      <w:rFonts w:ascii="Times New Roman" w:hAnsi="Times New Roman" w:cs="Times New Roman"/>
                      <w:sz w:val="20"/>
                    </w:rPr>
                    <w:t>Oven dried</w:t>
                  </w:r>
                </w:p>
              </w:txbxContent>
            </v:textbox>
          </v:oval>
        </w:pict>
      </w:r>
      <w:r>
        <w:rPr>
          <w:rFonts w:ascii="Times New Roman" w:hAnsi="Times New Roman" w:cs="Times New Roman"/>
          <w:noProof/>
          <w:sz w:val="24"/>
          <w:szCs w:val="24"/>
        </w:rPr>
        <w:pict w14:anchorId="2900CE13">
          <v:shape id="1035" o:spid="_x0000_s2082" type="#_x0000_m2091" style="position:absolute;left:0;text-align:left;margin-left:321.85pt;margin-top:15.35pt;width:23.95pt;height:0;z-index:251644416;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r>
        <w:rPr>
          <w:rFonts w:ascii="Times New Roman" w:hAnsi="Times New Roman" w:cs="Times New Roman"/>
          <w:noProof/>
          <w:sz w:val="24"/>
          <w:szCs w:val="24"/>
        </w:rPr>
        <w:pict w14:anchorId="1EEE8094">
          <v:shape id="1036" o:spid="_x0000_s2081" type="#_x0000_m2091" style="position:absolute;left:0;text-align:left;margin-left:299.25pt;margin-top:15.35pt;width:22.5pt;height:0;z-index:251641344;mso-wrap-distance-left:0;mso-wrap-distance-right:0;mso-position-horizontal-relative:text;mso-position-vertical-relative:text;mso-width-relative:page;mso-height-relative:page" o:spt="32" o:oned="t" path="m,l21600,21600e" filled="f">
            <v:path arrowok="t" fillok="f" o:connecttype="none"/>
            <o:lock v:ext="edit" shapetype="t"/>
          </v:shape>
        </w:pict>
      </w:r>
    </w:p>
    <w:p w14:paraId="64757533" w14:textId="77777777" w:rsidR="007D22C4" w:rsidRPr="00275FD8" w:rsidRDefault="00000000" w:rsidP="00275FD8">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w14:anchorId="3EC760CB">
          <v:shape id="1037" o:spid="_x0000_s2080" type="#_x0000_t67" style="position:absolute;left:0;text-align:left;margin-left:201pt;margin-top:7.4pt;width:13.5pt;height:18.75pt;z-index:251649536;visibility:visible;mso-wrap-distance-left:0;mso-wrap-distance-right:0" adj="16201" fillcolor="#c0504d" strokecolor="#f2f2f2" strokeweight=".25pt">
            <v:shadow on="t" type="perspective" color="#622423" opacity=".5" offset="1pt" offset2="-1pt,-2pt"/>
          </v:shape>
        </w:pict>
      </w:r>
      <w:r>
        <w:rPr>
          <w:rFonts w:ascii="Times New Roman" w:hAnsi="Times New Roman" w:cs="Times New Roman"/>
          <w:noProof/>
          <w:sz w:val="24"/>
          <w:szCs w:val="24"/>
        </w:rPr>
        <w:pict w14:anchorId="01D919FA">
          <v:oval id="1038" o:spid="_x0000_s2079" style="position:absolute;left:0;text-align:left;margin-left:349.55pt;margin-top:13.4pt;width:82.5pt;height:25.5pt;z-index:251648512;visibility:visible;mso-wrap-distance-left:0;mso-wrap-distance-right:0" fillcolor="#4bacc6" strokecolor="#f2f2f2" strokeweight="3pt">
            <v:shadow on="t" type="perspective" color="#205867" opacity=".5" offset="1pt" offset2="-1pt,-2pt"/>
            <v:textbox>
              <w:txbxContent>
                <w:p w14:paraId="76D036F6" w14:textId="77777777" w:rsidR="007D22C4" w:rsidRDefault="004E694A">
                  <w:pPr>
                    <w:rPr>
                      <w:rFonts w:ascii="Times New Roman" w:hAnsi="Times New Roman" w:cs="Times New Roman"/>
                      <w:sz w:val="20"/>
                    </w:rPr>
                  </w:pPr>
                  <w:r>
                    <w:rPr>
                      <w:rFonts w:ascii="Times New Roman" w:hAnsi="Times New Roman" w:cs="Times New Roman"/>
                      <w:sz w:val="20"/>
                    </w:rPr>
                    <w:t>Pulverized</w:t>
                  </w:r>
                </w:p>
              </w:txbxContent>
            </v:textbox>
          </v:oval>
        </w:pict>
      </w:r>
    </w:p>
    <w:p w14:paraId="091E13E7" w14:textId="77777777" w:rsidR="007D22C4" w:rsidRPr="00275FD8" w:rsidRDefault="00000000" w:rsidP="00275FD8">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w14:anchorId="00C63137">
          <v:oval id="1039" o:spid="_x0000_s2078" style="position:absolute;left:0;text-align:left;margin-left:27pt;margin-top:10.7pt;width:100.5pt;height:26.25pt;z-index:251652608;visibility:visible;mso-wrap-distance-left:0;mso-wrap-distance-right:0" fillcolor="#4bacc6" strokecolor="#f2f2f2" strokeweight="3pt">
            <v:shadow on="t" type="perspective" color="#205867" opacity=".5" offset="1pt" offset2="-1pt,-2pt"/>
            <v:textbox>
              <w:txbxContent>
                <w:p w14:paraId="2ADA0AA8" w14:textId="77777777" w:rsidR="007D22C4" w:rsidRDefault="004E694A">
                  <w:pPr>
                    <w:rPr>
                      <w:rFonts w:ascii="Times New Roman" w:hAnsi="Times New Roman" w:cs="Times New Roman"/>
                      <w:sz w:val="20"/>
                    </w:rPr>
                  </w:pPr>
                  <w:r>
                    <w:rPr>
                      <w:rFonts w:ascii="Times New Roman" w:hAnsi="Times New Roman" w:cs="Times New Roman"/>
                      <w:sz w:val="20"/>
                    </w:rPr>
                    <w:t>70% Ethanol</w:t>
                  </w:r>
                </w:p>
              </w:txbxContent>
            </v:textbox>
          </v:oval>
        </w:pict>
      </w:r>
      <w:r>
        <w:rPr>
          <w:rFonts w:ascii="Times New Roman" w:hAnsi="Times New Roman" w:cs="Times New Roman"/>
          <w:noProof/>
          <w:sz w:val="24"/>
          <w:szCs w:val="24"/>
        </w:rPr>
        <w:pict w14:anchorId="4E5AB099">
          <v:roundrect id="1040" o:spid="_x0000_s2077" style="position:absolute;left:0;text-align:left;margin-left:146.25pt;margin-top:10.7pt;width:121.5pt;height:21.75pt;z-index:251650560;visibility:visible;mso-wrap-distance-left:0;mso-wrap-distance-right:0" arcsize="10923f" strokecolor="#0070c0">
            <v:textbox>
              <w:txbxContent>
                <w:p w14:paraId="2C601F45" w14:textId="77777777" w:rsidR="007D22C4" w:rsidRDefault="004E694A">
                  <w:pPr>
                    <w:jc w:val="center"/>
                  </w:pPr>
                  <w:r>
                    <w:rPr>
                      <w:rFonts w:ascii="Times New Roman" w:hAnsi="Times New Roman" w:cs="Times New Roman"/>
                      <w:sz w:val="24"/>
                    </w:rPr>
                    <w:t>Maceration (72 hr)</w:t>
                  </w:r>
                </w:p>
              </w:txbxContent>
            </v:textbox>
          </v:roundrect>
        </w:pict>
      </w:r>
      <w:r>
        <w:rPr>
          <w:rFonts w:ascii="Times New Roman" w:hAnsi="Times New Roman" w:cs="Times New Roman"/>
          <w:noProof/>
          <w:sz w:val="24"/>
          <w:szCs w:val="24"/>
        </w:rPr>
        <w:pict w14:anchorId="0835AF1A">
          <v:shape id="1041" o:spid="_x0000_s2076" type="#_x0000_m2091" style="position:absolute;left:0;text-align:left;margin-left:321.85pt;margin-top:5.45pt;width:23.95pt;height:0;z-index:251645440;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p>
    <w:p w14:paraId="61EE2762" w14:textId="77777777" w:rsidR="007D22C4" w:rsidRPr="00275FD8" w:rsidRDefault="00000000" w:rsidP="00275FD8">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w14:anchorId="0E8B30CB">
          <v:shape id="1042" o:spid="_x0000_s2075" type="#_x0000_m2091" style="position:absolute;left:0;text-align:left;margin-left:127.5pt;margin-top:2pt;width:18.75pt;height:0;flip:x;z-index:251651584;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r>
        <w:rPr>
          <w:rFonts w:ascii="Times New Roman" w:hAnsi="Times New Roman" w:cs="Times New Roman"/>
          <w:noProof/>
          <w:sz w:val="24"/>
          <w:szCs w:val="24"/>
        </w:rPr>
        <w:pict w14:anchorId="0CDBA601">
          <v:shape id="1043" o:spid="_x0000_s2074" type="#_x0000_t67" style="position:absolute;left:0;text-align:left;margin-left:201pt;margin-top:11.75pt;width:13.5pt;height:17.25pt;z-index:251653632;visibility:visible;mso-wrap-distance-left:0;mso-wrap-distance-right:0" adj="16201" fillcolor="#c0504d" strokecolor="#f2f2f2" strokeweight=".25pt">
            <v:shadow on="t" type="perspective" color="#622423" opacity=".5" offset="1pt" offset2="-1pt,-2pt"/>
          </v:shape>
        </w:pict>
      </w:r>
    </w:p>
    <w:p w14:paraId="0869C9B9" w14:textId="77777777" w:rsidR="007D22C4" w:rsidRPr="00275FD8" w:rsidRDefault="00000000" w:rsidP="00275FD8">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w14:anchorId="617C2810">
          <v:roundrect id="1044" o:spid="_x0000_s2073" style="position:absolute;left:0;text-align:left;margin-left:168pt;margin-top:12.05pt;width:84.75pt;height:21.75pt;z-index:251654656;visibility:visible;mso-wrap-distance-left:0;mso-wrap-distance-right:0" arcsize="10923f" strokecolor="#0070c0">
            <v:textbox>
              <w:txbxContent>
                <w:p w14:paraId="5114D41A" w14:textId="77777777" w:rsidR="007D22C4" w:rsidRDefault="004E694A">
                  <w:pPr>
                    <w:jc w:val="center"/>
                  </w:pPr>
                  <w:r>
                    <w:rPr>
                      <w:rFonts w:ascii="Times New Roman" w:hAnsi="Times New Roman" w:cs="Times New Roman"/>
                      <w:sz w:val="24"/>
                    </w:rPr>
                    <w:t>Filtration</w:t>
                  </w:r>
                </w:p>
              </w:txbxContent>
            </v:textbox>
          </v:roundrect>
        </w:pict>
      </w:r>
    </w:p>
    <w:p w14:paraId="5D6C7FFE" w14:textId="77777777" w:rsidR="007D22C4" w:rsidRPr="00275FD8" w:rsidRDefault="00000000" w:rsidP="00275FD8">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w14:anchorId="7319D463">
          <v:shape id="1045" o:spid="_x0000_s2072" type="#_x0000_t67" style="position:absolute;left:0;text-align:left;margin-left:199.5pt;margin-top:13.1pt;width:13.5pt;height:17.25pt;z-index:251655680;visibility:visible;mso-wrap-distance-left:0;mso-wrap-distance-right:0" adj="16201" fillcolor="#c0504d" strokecolor="#f2f2f2" strokeweight=".25pt">
            <v:shadow on="t" type="perspective" color="#622423" opacity=".5" offset="1pt" offset2="-1pt,-2pt"/>
          </v:shape>
        </w:pict>
      </w:r>
    </w:p>
    <w:p w14:paraId="26771F8C" w14:textId="77777777" w:rsidR="007D22C4" w:rsidRPr="00275FD8" w:rsidRDefault="00000000" w:rsidP="00275FD8">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w14:anchorId="40F5CD5B">
          <v:roundrect id="1046" o:spid="_x0000_s2071" style="position:absolute;left:0;text-align:left;margin-left:120.75pt;margin-top:13.4pt;width:167.25pt;height:21.75pt;z-index:251656704;visibility:visible;mso-wrap-distance-left:0;mso-wrap-distance-right:0" arcsize="10923f" strokecolor="#0070c0">
            <v:textbox>
              <w:txbxContent>
                <w:p w14:paraId="23A78AB5" w14:textId="77777777" w:rsidR="007D22C4" w:rsidRDefault="004E694A">
                  <w:pPr>
                    <w:jc w:val="center"/>
                  </w:pPr>
                  <w:r>
                    <w:rPr>
                      <w:rFonts w:ascii="Times New Roman" w:hAnsi="Times New Roman" w:cs="Times New Roman"/>
                      <w:sz w:val="24"/>
                    </w:rPr>
                    <w:t>Dried, using rotary evaporator</w:t>
                  </w:r>
                </w:p>
              </w:txbxContent>
            </v:textbox>
          </v:roundrect>
        </w:pict>
      </w:r>
    </w:p>
    <w:p w14:paraId="43020365" w14:textId="77777777" w:rsidR="007D22C4" w:rsidRPr="00275FD8" w:rsidRDefault="00000000" w:rsidP="00275FD8">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w14:anchorId="30D3EB69">
          <v:shape id="1047" o:spid="_x0000_s2070" type="#_x0000_t67" style="position:absolute;left:0;text-align:left;margin-left:198pt;margin-top:14.45pt;width:13.5pt;height:15.75pt;z-index:251657728;visibility:visible;mso-wrap-distance-left:0;mso-wrap-distance-right:0" adj="16201" fillcolor="#c0504d" strokecolor="#f2f2f2" strokeweight=".25pt">
            <v:shadow on="t" type="perspective" color="#622423" opacity=".5" offset="1pt" offset2="-1pt,-2pt"/>
          </v:shape>
        </w:pict>
      </w:r>
    </w:p>
    <w:p w14:paraId="3F4902BF" w14:textId="77777777" w:rsidR="007D22C4" w:rsidRPr="00275FD8" w:rsidRDefault="00000000" w:rsidP="00275FD8">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w14:anchorId="4CFADC55">
          <v:roundrect id="1048" o:spid="_x0000_s2069" style="position:absolute;left:0;text-align:left;margin-left:168pt;margin-top:14pt;width:84.75pt;height:21.75pt;z-index:251658752;visibility:visible;mso-wrap-distance-left:0;mso-wrap-distance-right:0" arcsize="10923f" strokecolor="#0070c0">
            <v:textbox>
              <w:txbxContent>
                <w:p w14:paraId="0CCD2ABD" w14:textId="77777777" w:rsidR="007D22C4" w:rsidRDefault="004E694A">
                  <w:pPr>
                    <w:jc w:val="center"/>
                  </w:pPr>
                  <w:r>
                    <w:rPr>
                      <w:rFonts w:ascii="Times New Roman" w:hAnsi="Times New Roman" w:cs="Times New Roman"/>
                      <w:sz w:val="24"/>
                    </w:rPr>
                    <w:t>Crude Extract</w:t>
                  </w:r>
                </w:p>
              </w:txbxContent>
            </v:textbox>
          </v:roundrect>
        </w:pict>
      </w:r>
    </w:p>
    <w:p w14:paraId="6EFB370B" w14:textId="77777777" w:rsidR="007D22C4" w:rsidRPr="00275FD8" w:rsidRDefault="007D22C4" w:rsidP="00275FD8">
      <w:pPr>
        <w:spacing w:after="0" w:line="360" w:lineRule="auto"/>
        <w:jc w:val="both"/>
        <w:rPr>
          <w:rFonts w:ascii="Times New Roman" w:hAnsi="Times New Roman" w:cs="Times New Roman"/>
          <w:sz w:val="24"/>
          <w:szCs w:val="24"/>
        </w:rPr>
      </w:pPr>
    </w:p>
    <w:p w14:paraId="367BA326" w14:textId="77777777" w:rsidR="007D22C4" w:rsidRPr="000E0176" w:rsidRDefault="004E694A" w:rsidP="000E0176">
      <w:pPr>
        <w:spacing w:line="360" w:lineRule="auto"/>
        <w:jc w:val="both"/>
        <w:rPr>
          <w:rFonts w:ascii="Times New Roman" w:hAnsi="Times New Roman" w:cs="Times New Roman"/>
          <w:b/>
          <w:i/>
          <w:sz w:val="24"/>
          <w:szCs w:val="24"/>
        </w:rPr>
      </w:pPr>
      <w:r w:rsidRPr="00275FD8">
        <w:rPr>
          <w:rFonts w:ascii="Times New Roman" w:hAnsi="Times New Roman" w:cs="Times New Roman"/>
          <w:b/>
          <w:sz w:val="24"/>
          <w:szCs w:val="24"/>
        </w:rPr>
        <w:t xml:space="preserve">Fig. 1: Procedure for the extraction of </w:t>
      </w:r>
      <w:r w:rsidRPr="00275FD8">
        <w:rPr>
          <w:rFonts w:ascii="Times New Roman" w:hAnsi="Times New Roman" w:cs="Times New Roman"/>
          <w:b/>
          <w:i/>
          <w:sz w:val="24"/>
          <w:szCs w:val="24"/>
        </w:rPr>
        <w:t xml:space="preserve">Agaricus </w:t>
      </w:r>
      <w:proofErr w:type="spellStart"/>
      <w:r w:rsidRPr="00275FD8">
        <w:rPr>
          <w:rFonts w:ascii="Times New Roman" w:hAnsi="Times New Roman" w:cs="Times New Roman"/>
          <w:b/>
          <w:i/>
          <w:sz w:val="24"/>
          <w:szCs w:val="24"/>
        </w:rPr>
        <w:t>bisporus</w:t>
      </w:r>
      <w:proofErr w:type="spellEnd"/>
      <w:r w:rsidRPr="00275FD8">
        <w:rPr>
          <w:rFonts w:ascii="Times New Roman" w:hAnsi="Times New Roman" w:cs="Times New Roman"/>
          <w:b/>
          <w:i/>
          <w:sz w:val="24"/>
          <w:szCs w:val="24"/>
        </w:rPr>
        <w:t xml:space="preserve"> </w:t>
      </w:r>
      <w:r w:rsidRPr="00275FD8">
        <w:rPr>
          <w:rFonts w:ascii="Times New Roman" w:hAnsi="Times New Roman" w:cs="Times New Roman"/>
          <w:b/>
          <w:sz w:val="24"/>
          <w:szCs w:val="24"/>
        </w:rPr>
        <w:t>crude extract</w:t>
      </w:r>
    </w:p>
    <w:p w14:paraId="402EAFE9" w14:textId="77777777" w:rsidR="007D22C4" w:rsidRPr="00275FD8" w:rsidRDefault="004E694A" w:rsidP="00275FD8">
      <w:pPr>
        <w:spacing w:after="0" w:line="360" w:lineRule="auto"/>
        <w:jc w:val="both"/>
        <w:rPr>
          <w:rFonts w:ascii="Times New Roman" w:hAnsi="Times New Roman" w:cs="Times New Roman"/>
          <w:b/>
          <w:sz w:val="24"/>
          <w:szCs w:val="24"/>
        </w:rPr>
      </w:pPr>
      <w:r w:rsidRPr="00275FD8">
        <w:rPr>
          <w:rFonts w:ascii="Times New Roman" w:hAnsi="Times New Roman" w:cs="Times New Roman"/>
          <w:b/>
          <w:sz w:val="24"/>
          <w:szCs w:val="24"/>
        </w:rPr>
        <w:t xml:space="preserve">Collection of blood sample  </w:t>
      </w:r>
    </w:p>
    <w:p w14:paraId="5A1F65F2" w14:textId="77777777" w:rsidR="007D22C4" w:rsidRPr="00275FD8" w:rsidRDefault="004E694A" w:rsidP="00275FD8">
      <w:pPr>
        <w:spacing w:after="0" w:line="360" w:lineRule="auto"/>
        <w:jc w:val="both"/>
        <w:rPr>
          <w:rFonts w:ascii="Times New Roman" w:hAnsi="Times New Roman" w:cs="Times New Roman"/>
          <w:sz w:val="24"/>
          <w:szCs w:val="24"/>
        </w:rPr>
      </w:pPr>
      <w:r w:rsidRPr="00275FD8">
        <w:rPr>
          <w:rFonts w:ascii="Times New Roman" w:hAnsi="Times New Roman" w:cs="Times New Roman"/>
          <w:sz w:val="24"/>
          <w:szCs w:val="24"/>
        </w:rPr>
        <w:t>At the end of the experimental period, the animals were anesthetized with chloroform vapor and sacrificed. A 5 ml sterile syringe with needle was used for blood collection through cardiac puncture and the sera obtained were used for bioassay studies.</w:t>
      </w:r>
    </w:p>
    <w:p w14:paraId="0196C8C3" w14:textId="77777777" w:rsidR="007D22C4" w:rsidRPr="00275FD8" w:rsidRDefault="004E694A" w:rsidP="00275FD8">
      <w:pPr>
        <w:spacing w:after="0" w:line="360" w:lineRule="auto"/>
        <w:jc w:val="both"/>
        <w:rPr>
          <w:rFonts w:ascii="Times New Roman" w:hAnsi="Times New Roman" w:cs="Times New Roman"/>
          <w:b/>
          <w:sz w:val="24"/>
          <w:szCs w:val="24"/>
        </w:rPr>
      </w:pPr>
      <w:r w:rsidRPr="00275FD8">
        <w:rPr>
          <w:rFonts w:ascii="Times New Roman" w:hAnsi="Times New Roman" w:cs="Times New Roman"/>
          <w:b/>
          <w:sz w:val="24"/>
          <w:szCs w:val="24"/>
        </w:rPr>
        <w:t xml:space="preserve">Biochemical assays  </w:t>
      </w:r>
    </w:p>
    <w:p w14:paraId="10A09E22" w14:textId="77777777" w:rsidR="007D22C4" w:rsidRPr="00275FD8" w:rsidRDefault="004E694A" w:rsidP="00275FD8">
      <w:pPr>
        <w:spacing w:after="0" w:line="360" w:lineRule="auto"/>
        <w:jc w:val="both"/>
        <w:rPr>
          <w:rFonts w:ascii="Times New Roman" w:hAnsi="Times New Roman" w:cs="Times New Roman"/>
          <w:sz w:val="24"/>
          <w:szCs w:val="24"/>
        </w:rPr>
      </w:pPr>
      <w:r w:rsidRPr="00275FD8">
        <w:rPr>
          <w:rFonts w:ascii="Times New Roman" w:hAnsi="Times New Roman" w:cs="Times New Roman"/>
          <w:sz w:val="24"/>
          <w:szCs w:val="24"/>
        </w:rPr>
        <w:t xml:space="preserve">Assay of superoxide dismutase (SOD), catalase (CAT), aspartate aminotransferase (AST) and alanine aminotransferase (ALT) activities as well as </w:t>
      </w:r>
      <w:r w:rsidRPr="00275FD8">
        <w:rPr>
          <w:rFonts w:ascii="Times New Roman" w:hAnsi="Times New Roman" w:cs="Times New Roman"/>
          <w:noProof/>
          <w:sz w:val="24"/>
          <w:szCs w:val="24"/>
        </w:rPr>
        <w:t xml:space="preserve">malondialdehyde concentrations </w:t>
      </w:r>
      <w:r w:rsidRPr="00275FD8">
        <w:rPr>
          <w:rFonts w:ascii="Times New Roman" w:hAnsi="Times New Roman" w:cs="Times New Roman"/>
          <w:sz w:val="24"/>
          <w:szCs w:val="24"/>
        </w:rPr>
        <w:t xml:space="preserve">were carried out with standard assay kit sourced from Randox laboratories Ltd, United Kingdom with maximum adherence to the manufacturer’s instruction. </w:t>
      </w:r>
    </w:p>
    <w:p w14:paraId="7CDF4827" w14:textId="77777777" w:rsidR="007D22C4" w:rsidRDefault="007D22C4" w:rsidP="00275FD8">
      <w:pPr>
        <w:spacing w:after="0" w:line="360" w:lineRule="auto"/>
        <w:jc w:val="both"/>
        <w:rPr>
          <w:rFonts w:ascii="Times New Roman" w:hAnsi="Times New Roman" w:cs="Times New Roman"/>
          <w:sz w:val="24"/>
          <w:szCs w:val="24"/>
        </w:rPr>
      </w:pPr>
    </w:p>
    <w:p w14:paraId="1CE008A7" w14:textId="77777777" w:rsidR="000E0176" w:rsidRDefault="000E0176" w:rsidP="00275FD8">
      <w:pPr>
        <w:spacing w:after="0" w:line="360" w:lineRule="auto"/>
        <w:jc w:val="both"/>
        <w:rPr>
          <w:rFonts w:ascii="Times New Roman" w:hAnsi="Times New Roman" w:cs="Times New Roman"/>
          <w:sz w:val="24"/>
          <w:szCs w:val="24"/>
        </w:rPr>
      </w:pPr>
    </w:p>
    <w:p w14:paraId="59B8AFEE" w14:textId="77777777" w:rsidR="000E0176" w:rsidRDefault="000E0176" w:rsidP="00275FD8">
      <w:pPr>
        <w:spacing w:after="0" w:line="360" w:lineRule="auto"/>
        <w:jc w:val="both"/>
        <w:rPr>
          <w:rFonts w:ascii="Times New Roman" w:hAnsi="Times New Roman" w:cs="Times New Roman"/>
          <w:sz w:val="24"/>
          <w:szCs w:val="24"/>
        </w:rPr>
      </w:pPr>
    </w:p>
    <w:p w14:paraId="1D421F52" w14:textId="77777777" w:rsidR="000E0176" w:rsidRDefault="000E0176" w:rsidP="00275FD8">
      <w:pPr>
        <w:spacing w:after="0" w:line="360" w:lineRule="auto"/>
        <w:jc w:val="both"/>
        <w:rPr>
          <w:rFonts w:ascii="Times New Roman" w:hAnsi="Times New Roman" w:cs="Times New Roman"/>
          <w:sz w:val="24"/>
          <w:szCs w:val="24"/>
        </w:rPr>
      </w:pPr>
    </w:p>
    <w:p w14:paraId="0CB848CF" w14:textId="77777777" w:rsidR="000E0176" w:rsidRDefault="000E0176" w:rsidP="00275FD8">
      <w:pPr>
        <w:spacing w:after="0" w:line="360" w:lineRule="auto"/>
        <w:jc w:val="both"/>
        <w:rPr>
          <w:rFonts w:ascii="Times New Roman" w:hAnsi="Times New Roman" w:cs="Times New Roman"/>
          <w:sz w:val="24"/>
          <w:szCs w:val="24"/>
        </w:rPr>
      </w:pPr>
    </w:p>
    <w:p w14:paraId="14CDF3A3" w14:textId="77777777" w:rsidR="000E0176" w:rsidRDefault="000E0176" w:rsidP="00275FD8">
      <w:pPr>
        <w:spacing w:after="0" w:line="360" w:lineRule="auto"/>
        <w:jc w:val="both"/>
        <w:rPr>
          <w:rFonts w:ascii="Times New Roman" w:hAnsi="Times New Roman" w:cs="Times New Roman"/>
          <w:sz w:val="24"/>
          <w:szCs w:val="24"/>
        </w:rPr>
      </w:pPr>
    </w:p>
    <w:p w14:paraId="3C085DCD" w14:textId="77777777" w:rsidR="000E0176" w:rsidRDefault="000E0176" w:rsidP="00275FD8">
      <w:pPr>
        <w:spacing w:after="0" w:line="360" w:lineRule="auto"/>
        <w:jc w:val="both"/>
        <w:rPr>
          <w:rFonts w:ascii="Times New Roman" w:hAnsi="Times New Roman" w:cs="Times New Roman"/>
          <w:sz w:val="24"/>
          <w:szCs w:val="24"/>
        </w:rPr>
      </w:pPr>
    </w:p>
    <w:p w14:paraId="2803540C" w14:textId="77777777" w:rsidR="000E0176" w:rsidRDefault="000E0176" w:rsidP="00275FD8">
      <w:pPr>
        <w:spacing w:after="0" w:line="360" w:lineRule="auto"/>
        <w:jc w:val="both"/>
        <w:rPr>
          <w:rFonts w:ascii="Times New Roman" w:hAnsi="Times New Roman" w:cs="Times New Roman"/>
          <w:sz w:val="24"/>
          <w:szCs w:val="24"/>
        </w:rPr>
      </w:pPr>
    </w:p>
    <w:p w14:paraId="22BC0A48" w14:textId="77777777" w:rsidR="000E0176" w:rsidRDefault="000E0176" w:rsidP="00275FD8">
      <w:pPr>
        <w:spacing w:after="0" w:line="360" w:lineRule="auto"/>
        <w:jc w:val="both"/>
        <w:rPr>
          <w:rFonts w:ascii="Times New Roman" w:hAnsi="Times New Roman" w:cs="Times New Roman"/>
          <w:sz w:val="24"/>
          <w:szCs w:val="24"/>
        </w:rPr>
      </w:pPr>
    </w:p>
    <w:p w14:paraId="22E32F4B" w14:textId="77777777" w:rsidR="000E0176" w:rsidRPr="00275FD8" w:rsidRDefault="000E0176" w:rsidP="00275FD8">
      <w:pPr>
        <w:spacing w:after="0" w:line="360" w:lineRule="auto"/>
        <w:jc w:val="both"/>
        <w:rPr>
          <w:rFonts w:ascii="Times New Roman" w:hAnsi="Times New Roman" w:cs="Times New Roman"/>
          <w:sz w:val="24"/>
          <w:szCs w:val="24"/>
        </w:rPr>
      </w:pPr>
    </w:p>
    <w:p w14:paraId="009A2080" w14:textId="77777777" w:rsidR="007D22C4" w:rsidRPr="00275FD8" w:rsidRDefault="00000000" w:rsidP="00275FD8">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w14:anchorId="4EE383C4">
          <v:roundrect id="1049" o:spid="_x0000_s2068" style="position:absolute;left:0;text-align:left;margin-left:95.25pt;margin-top:0;width:226.5pt;height:28.25pt;z-index:251659776;visibility:visible;mso-wrap-distance-left:0;mso-wrap-distance-right:0" arcsize="10923f" strokecolor="#0070c0">
            <v:textbox>
              <w:txbxContent>
                <w:p w14:paraId="6CFAA11B" w14:textId="77777777" w:rsidR="007D22C4" w:rsidRDefault="004E694A">
                  <w:pPr>
                    <w:jc w:val="center"/>
                  </w:pPr>
                  <w:r>
                    <w:rPr>
                      <w:rFonts w:ascii="Times New Roman" w:hAnsi="Times New Roman" w:cs="Times New Roman"/>
                      <w:sz w:val="24"/>
                    </w:rPr>
                    <w:t>Procurement of experimental animals</w:t>
                  </w:r>
                </w:p>
              </w:txbxContent>
            </v:textbox>
          </v:roundrect>
        </w:pict>
      </w:r>
      <w:r>
        <w:rPr>
          <w:rFonts w:ascii="Times New Roman" w:hAnsi="Times New Roman" w:cs="Times New Roman"/>
          <w:noProof/>
          <w:sz w:val="24"/>
          <w:szCs w:val="24"/>
        </w:rPr>
        <w:pict w14:anchorId="0942DCB5">
          <v:oval id="1050" o:spid="_x0000_s2067" style="position:absolute;left:0;text-align:left;margin-left:350.95pt;margin-top:20.2pt;width:97.55pt;height:44.25pt;z-index:251667968;visibility:visible;mso-wrap-distance-left:0;mso-wrap-distance-right:0" fillcolor="#4bacc6" strokecolor="#f2f2f2" strokeweight="3pt">
            <v:shadow on="t" type="perspective" color="#205867" opacity=".5" offset="1pt" offset2="-1pt,-2pt"/>
            <v:textbox>
              <w:txbxContent>
                <w:p w14:paraId="2EAC60DC" w14:textId="77777777" w:rsidR="007D22C4" w:rsidRDefault="004E694A">
                  <w:pPr>
                    <w:rPr>
                      <w:rFonts w:ascii="Times New Roman" w:hAnsi="Times New Roman" w:cs="Times New Roman"/>
                      <w:sz w:val="20"/>
                    </w:rPr>
                  </w:pPr>
                  <w:r>
                    <w:rPr>
                      <w:rFonts w:ascii="Times New Roman" w:hAnsi="Times New Roman" w:cs="Times New Roman"/>
                      <w:sz w:val="20"/>
                    </w:rPr>
                    <w:t>ISO plus 100 mg/kg extract</w:t>
                  </w:r>
                </w:p>
              </w:txbxContent>
            </v:textbox>
          </v:oval>
        </w:pict>
      </w:r>
    </w:p>
    <w:p w14:paraId="33DD7038" w14:textId="77777777" w:rsidR="007D22C4" w:rsidRPr="00275FD8" w:rsidRDefault="00000000" w:rsidP="00275FD8">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w14:anchorId="6519D1CF">
          <v:shape id="1051" o:spid="_x0000_s2066" type="#_x0000_t67" style="position:absolute;left:0;text-align:left;margin-left:201pt;margin-top:7.55pt;width:13.5pt;height:15pt;z-index:251660800;visibility:visible;mso-wrap-distance-left:0;mso-wrap-distance-right:0" adj="16201" fillcolor="#c0504d" strokecolor="#f2f2f2" strokeweight=".25pt">
            <v:shadow on="t" type="perspective" color="#622423" opacity=".5" offset="1pt" offset2="-1pt,-2pt"/>
          </v:shape>
        </w:pict>
      </w:r>
    </w:p>
    <w:p w14:paraId="5126E425" w14:textId="77777777" w:rsidR="007D22C4" w:rsidRPr="00275FD8" w:rsidRDefault="00000000" w:rsidP="00275FD8">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w14:anchorId="2A92EC09">
          <v:shape id="1052" o:spid="_x0000_s2065" type="#_x0000_m2091" style="position:absolute;left:0;text-align:left;margin-left:327pt;margin-top:1.85pt;width:0;height:206.45pt;z-index:251663872;mso-wrap-distance-left:0;mso-wrap-distance-right:0;mso-position-horizontal-relative:text;mso-position-vertical-relative:text;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w14:anchorId="6175D615">
          <v:shape id="1053" o:spid="_x0000_s2064" type="#_x0000_m2091" style="position:absolute;left:0;text-align:left;margin-left:327pt;margin-top:1.85pt;width:23.95pt;height:0;z-index:251666944;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r>
        <w:rPr>
          <w:rFonts w:ascii="Times New Roman" w:hAnsi="Times New Roman" w:cs="Times New Roman"/>
          <w:noProof/>
          <w:sz w:val="24"/>
          <w:szCs w:val="24"/>
        </w:rPr>
        <w:pict w14:anchorId="00A2C20B">
          <v:roundrect id="1054" o:spid="_x0000_s2063" style="position:absolute;left:0;text-align:left;margin-left:140.25pt;margin-top:6.35pt;width:136.5pt;height:21.75pt;z-index:251661824;visibility:visible;mso-wrap-distance-left:0;mso-wrap-distance-right:0" arcsize="10923f" strokecolor="#0070c0">
            <v:textbox>
              <w:txbxContent>
                <w:p w14:paraId="4BF8E675" w14:textId="77777777" w:rsidR="007D22C4" w:rsidRDefault="004E694A">
                  <w:pPr>
                    <w:jc w:val="center"/>
                  </w:pPr>
                  <w:r>
                    <w:rPr>
                      <w:rFonts w:ascii="Times New Roman" w:hAnsi="Times New Roman" w:cs="Times New Roman"/>
                      <w:sz w:val="24"/>
                    </w:rPr>
                    <w:t>Acclimatization</w:t>
                  </w:r>
                </w:p>
              </w:txbxContent>
            </v:textbox>
          </v:roundrect>
        </w:pict>
      </w:r>
    </w:p>
    <w:p w14:paraId="5C0B2F93" w14:textId="77777777" w:rsidR="007D22C4" w:rsidRPr="00275FD8" w:rsidRDefault="00000000" w:rsidP="00275FD8">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w14:anchorId="7EFACE60">
          <v:oval id="1055" o:spid="_x0000_s2062" style="position:absolute;left:0;text-align:left;margin-left:350.95pt;margin-top:7.45pt;width:97.55pt;height:45.2pt;z-index:251673088;visibility:visible;mso-wrap-distance-left:0;mso-wrap-distance-right:0" fillcolor="#4bacc6" strokecolor="#f2f2f2" strokeweight="3pt">
            <v:shadow on="t" type="perspective" color="#205867" opacity=".5" offset="1pt" offset2="-1pt,-2pt"/>
            <v:textbox>
              <w:txbxContent>
                <w:p w14:paraId="79D052CD" w14:textId="77777777" w:rsidR="007D22C4" w:rsidRDefault="004E694A">
                  <w:pPr>
                    <w:rPr>
                      <w:rFonts w:ascii="Times New Roman" w:hAnsi="Times New Roman" w:cs="Times New Roman"/>
                      <w:sz w:val="20"/>
                    </w:rPr>
                  </w:pPr>
                  <w:r>
                    <w:rPr>
                      <w:rFonts w:ascii="Times New Roman" w:hAnsi="Times New Roman" w:cs="Times New Roman"/>
                      <w:sz w:val="20"/>
                    </w:rPr>
                    <w:t>ISO plus 200 mg/kg extract</w:t>
                  </w:r>
                </w:p>
              </w:txbxContent>
            </v:textbox>
          </v:oval>
        </w:pict>
      </w:r>
      <w:r>
        <w:rPr>
          <w:rFonts w:ascii="Times New Roman" w:hAnsi="Times New Roman" w:cs="Times New Roman"/>
          <w:noProof/>
          <w:sz w:val="24"/>
          <w:szCs w:val="24"/>
        </w:rPr>
        <w:pict w14:anchorId="76CC236C">
          <v:shape id="1056" o:spid="_x0000_s2061" type="#_x0000_t67" style="position:absolute;left:0;text-align:left;margin-left:201pt;margin-top:7.4pt;width:13.5pt;height:18.75pt;z-index:251668992;visibility:visible;mso-wrap-distance-left:0;mso-wrap-distance-right:0" adj="16201" fillcolor="#c0504d" strokecolor="#f2f2f2" strokeweight=".25pt">
            <v:shadow on="t" type="perspective" color="#622423" opacity=".5" offset="1pt" offset2="-1pt,-2pt"/>
          </v:shape>
        </w:pict>
      </w:r>
    </w:p>
    <w:p w14:paraId="342D118A" w14:textId="77777777" w:rsidR="007D22C4" w:rsidRPr="00275FD8" w:rsidRDefault="00000000" w:rsidP="00275FD8">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w14:anchorId="1077D6DB">
          <v:shape id="1057" o:spid="_x0000_s2060" type="#_x0000_m2091" style="position:absolute;left:0;text-align:left;margin-left:327pt;margin-top:10.7pt;width:23.95pt;height:0;z-index:251664896;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r>
        <w:rPr>
          <w:rFonts w:ascii="Times New Roman" w:hAnsi="Times New Roman" w:cs="Times New Roman"/>
          <w:noProof/>
          <w:sz w:val="24"/>
          <w:szCs w:val="24"/>
        </w:rPr>
        <w:pict w14:anchorId="607A4355">
          <v:roundrect id="1058" o:spid="_x0000_s2059" style="position:absolute;left:0;text-align:left;margin-left:124.5pt;margin-top:10.7pt;width:163.5pt;height:57.25pt;z-index:251670016;visibility:visible;mso-wrap-distance-left:0;mso-wrap-distance-right:0" arcsize="10923f" strokecolor="#0070c0">
            <v:textbox>
              <w:txbxContent>
                <w:p w14:paraId="1630DB7F" w14:textId="77777777" w:rsidR="007D22C4" w:rsidRDefault="004E694A">
                  <w:pPr>
                    <w:jc w:val="center"/>
                  </w:pPr>
                  <w:r>
                    <w:rPr>
                      <w:rFonts w:ascii="Times New Roman" w:hAnsi="Times New Roman" w:cs="Times New Roman"/>
                      <w:sz w:val="24"/>
                    </w:rPr>
                    <w:t>Grouping, induction of myocardial infarction and treatment</w:t>
                  </w:r>
                </w:p>
              </w:txbxContent>
            </v:textbox>
          </v:roundrect>
        </w:pict>
      </w:r>
    </w:p>
    <w:p w14:paraId="4006ADA1" w14:textId="77777777" w:rsidR="007D22C4" w:rsidRPr="00275FD8" w:rsidRDefault="00000000" w:rsidP="00275FD8">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w14:anchorId="4D76016C">
          <v:oval id="1059" o:spid="_x0000_s2058" style="position:absolute;left:0;text-align:left;margin-left:350.95pt;margin-top:15.75pt;width:97.55pt;height:45.2pt;z-index:251674112;visibility:visible;mso-wrap-distance-left:0;mso-wrap-distance-right:0" fillcolor="#4bacc6" strokecolor="#f2f2f2" strokeweight="3pt">
            <v:shadow on="t" type="perspective" color="#205867" opacity=".5" offset="1pt" offset2="-1pt,-2pt"/>
            <v:textbox>
              <w:txbxContent>
                <w:p w14:paraId="111BBC52" w14:textId="77777777" w:rsidR="007D22C4" w:rsidRDefault="004E694A">
                  <w:pPr>
                    <w:rPr>
                      <w:rFonts w:ascii="Times New Roman" w:hAnsi="Times New Roman" w:cs="Times New Roman"/>
                      <w:sz w:val="20"/>
                    </w:rPr>
                  </w:pPr>
                  <w:r>
                    <w:rPr>
                      <w:rFonts w:ascii="Times New Roman" w:hAnsi="Times New Roman" w:cs="Times New Roman"/>
                      <w:sz w:val="20"/>
                    </w:rPr>
                    <w:t>ISO plus 400 mg/kg extract</w:t>
                  </w:r>
                </w:p>
              </w:txbxContent>
            </v:textbox>
          </v:oval>
        </w:pict>
      </w:r>
      <w:r>
        <w:rPr>
          <w:rFonts w:ascii="Times New Roman" w:hAnsi="Times New Roman" w:cs="Times New Roman"/>
          <w:noProof/>
          <w:sz w:val="24"/>
          <w:szCs w:val="24"/>
        </w:rPr>
        <w:pict w14:anchorId="43217B81">
          <v:shape id="1060" o:spid="_x0000_s2057" type="#_x0000_m2091" style="position:absolute;left:0;text-align:left;margin-left:4in;margin-top:19.55pt;width:39pt;height:0;z-index:251662848;mso-wrap-distance-left:0;mso-wrap-distance-right:0;mso-position-horizontal-relative:text;mso-position-vertical-relative:text;mso-width-relative:page;mso-height-relative:page" o:spt="32" o:oned="t" path="m,l21600,21600e" filled="f">
            <v:path arrowok="t" fillok="f" o:connecttype="none"/>
            <o:lock v:ext="edit" shapetype="t"/>
          </v:shape>
        </w:pict>
      </w:r>
    </w:p>
    <w:p w14:paraId="5B3FD2CD" w14:textId="77777777" w:rsidR="007D22C4" w:rsidRPr="00275FD8" w:rsidRDefault="00000000" w:rsidP="00275FD8">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w14:anchorId="768BD395">
          <v:shape id="1061" o:spid="_x0000_s2056" type="#_x0000_m2091" style="position:absolute;left:0;text-align:left;margin-left:327pt;margin-top:19.05pt;width:23.95pt;height:0;z-index:251665920;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p>
    <w:p w14:paraId="3A86F018" w14:textId="77777777" w:rsidR="007D22C4" w:rsidRPr="00275FD8" w:rsidRDefault="00000000" w:rsidP="00275FD8">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w14:anchorId="6D410585">
          <v:shape id="1062" o:spid="_x0000_s2055" type="#_x0000_t67" style="position:absolute;left:0;text-align:left;margin-left:199.5pt;margin-top:5.9pt;width:13.5pt;height:17.25pt;z-index:251671040;visibility:visible;mso-wrap-distance-left:0;mso-wrap-distance-right:0" adj="16201" fillcolor="#c0504d" strokecolor="#f2f2f2" strokeweight=".25pt">
            <v:shadow on="t" type="perspective" color="#622423" opacity=".5" offset="1pt" offset2="-1pt,-2pt"/>
          </v:shape>
        </w:pict>
      </w:r>
    </w:p>
    <w:p w14:paraId="65B59897" w14:textId="77777777" w:rsidR="007D22C4" w:rsidRPr="00275FD8" w:rsidRDefault="00000000" w:rsidP="00275FD8">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w14:anchorId="727DAC09">
          <v:roundrect id="1063" o:spid="_x0000_s2054" style="position:absolute;left:0;text-align:left;margin-left:120.75pt;margin-top:5.95pt;width:167.25pt;height:43pt;z-index:251672064;visibility:visible;mso-wrap-distance-left:0;mso-wrap-distance-right:0" arcsize="10923f" strokecolor="#0070c0">
            <v:textbox>
              <w:txbxContent>
                <w:p w14:paraId="53D5D830" w14:textId="77777777" w:rsidR="007D22C4" w:rsidRDefault="004E694A">
                  <w:pPr>
                    <w:jc w:val="center"/>
                  </w:pPr>
                  <w:r>
                    <w:rPr>
                      <w:rFonts w:ascii="Times New Roman" w:hAnsi="Times New Roman" w:cs="Times New Roman"/>
                      <w:sz w:val="24"/>
                    </w:rPr>
                    <w:t>Sample collection, bioassay and analysis</w:t>
                  </w:r>
                </w:p>
              </w:txbxContent>
            </v:textbox>
          </v:roundrect>
        </w:pict>
      </w:r>
      <w:r>
        <w:rPr>
          <w:rFonts w:ascii="Times New Roman" w:hAnsi="Times New Roman" w:cs="Times New Roman"/>
          <w:noProof/>
          <w:sz w:val="24"/>
          <w:szCs w:val="24"/>
        </w:rPr>
        <w:pict w14:anchorId="5A3DC4B0">
          <v:oval id="1064" o:spid="_x0000_s2053" style="position:absolute;left:0;text-align:left;margin-left:350.95pt;margin-top:5.95pt;width:114.05pt;height:45.2pt;z-index:251676160;visibility:visible;mso-wrap-distance-left:0;mso-wrap-distance-right:0" fillcolor="#4bacc6" strokecolor="#f2f2f2" strokeweight="3pt">
            <v:shadow on="t" type="perspective" color="#205867" opacity=".5" offset="1pt" offset2="-1pt,-2pt"/>
            <v:textbox>
              <w:txbxContent>
                <w:p w14:paraId="461B0F92" w14:textId="77777777" w:rsidR="007D22C4" w:rsidRDefault="004E694A">
                  <w:pPr>
                    <w:rPr>
                      <w:rFonts w:ascii="Times New Roman" w:hAnsi="Times New Roman" w:cs="Times New Roman"/>
                      <w:sz w:val="20"/>
                    </w:rPr>
                  </w:pPr>
                  <w:r>
                    <w:rPr>
                      <w:rFonts w:ascii="Times New Roman" w:hAnsi="Times New Roman" w:cs="Times New Roman"/>
                      <w:sz w:val="20"/>
                    </w:rPr>
                    <w:t>ISO plus 10 mg/kg lisinopril</w:t>
                  </w:r>
                </w:p>
              </w:txbxContent>
            </v:textbox>
          </v:oval>
        </w:pict>
      </w:r>
    </w:p>
    <w:p w14:paraId="02ABCAD3" w14:textId="77777777" w:rsidR="007D22C4" w:rsidRPr="00275FD8" w:rsidRDefault="00000000" w:rsidP="00275FD8">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w14:anchorId="0EAF71AD">
          <v:shape id="1065" o:spid="_x0000_s2052" type="#_x0000_m2091" style="position:absolute;left:0;text-align:left;margin-left:327.05pt;margin-top:5.7pt;width:23.95pt;height:0;z-index:251675136;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p>
    <w:p w14:paraId="1390BEB2" w14:textId="77777777" w:rsidR="007D22C4" w:rsidRPr="00275FD8" w:rsidRDefault="00000000" w:rsidP="00275FD8">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w14:anchorId="7BA8B63D">
          <v:oval id="1066" o:spid="_x0000_s2051" style="position:absolute;left:0;text-align:left;margin-left:351pt;margin-top:15pt;width:118.5pt;height:45.75pt;z-index:251678208;visibility:visible;mso-wrap-distance-left:0;mso-wrap-distance-right:0" fillcolor="#4bacc6" strokecolor="#f2f2f2" strokeweight="3pt">
            <v:shadow on="t" type="perspective" color="#205867" opacity=".5" offset="1pt" offset2="-1pt,-2pt"/>
            <v:textbox>
              <w:txbxContent>
                <w:p w14:paraId="523BBF1F" w14:textId="77777777" w:rsidR="007D22C4" w:rsidRDefault="004E694A">
                  <w:pPr>
                    <w:rPr>
                      <w:rFonts w:ascii="Times New Roman" w:hAnsi="Times New Roman" w:cs="Times New Roman"/>
                      <w:sz w:val="20"/>
                    </w:rPr>
                  </w:pPr>
                  <w:r>
                    <w:rPr>
                      <w:rFonts w:ascii="Times New Roman" w:hAnsi="Times New Roman" w:cs="Times New Roman"/>
                      <w:sz w:val="20"/>
                    </w:rPr>
                    <w:t>ISO plus 0.2ml distilled H</w:t>
                  </w:r>
                  <w:r>
                    <w:rPr>
                      <w:rFonts w:ascii="Times New Roman" w:hAnsi="Times New Roman" w:cs="Times New Roman"/>
                      <w:sz w:val="20"/>
                      <w:vertAlign w:val="subscript"/>
                    </w:rPr>
                    <w:t>2</w:t>
                  </w:r>
                  <w:r>
                    <w:rPr>
                      <w:rFonts w:ascii="Times New Roman" w:hAnsi="Times New Roman" w:cs="Times New Roman"/>
                      <w:sz w:val="20"/>
                    </w:rPr>
                    <w:t>O</w:t>
                  </w:r>
                </w:p>
              </w:txbxContent>
            </v:textbox>
          </v:oval>
        </w:pict>
      </w:r>
    </w:p>
    <w:p w14:paraId="32F0756E" w14:textId="77777777" w:rsidR="007D22C4" w:rsidRPr="00275FD8" w:rsidRDefault="007D22C4" w:rsidP="00275FD8">
      <w:pPr>
        <w:spacing w:after="0" w:line="360" w:lineRule="auto"/>
        <w:jc w:val="both"/>
        <w:rPr>
          <w:rFonts w:ascii="Times New Roman" w:hAnsi="Times New Roman" w:cs="Times New Roman"/>
          <w:sz w:val="24"/>
          <w:szCs w:val="24"/>
        </w:rPr>
      </w:pPr>
    </w:p>
    <w:p w14:paraId="4DD5C15F" w14:textId="77777777" w:rsidR="007D22C4" w:rsidRPr="00275FD8" w:rsidRDefault="00000000" w:rsidP="00275FD8">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w14:anchorId="12642B70">
          <v:shape id="1067" o:spid="_x0000_s2050" type="#_x0000_m2091" style="position:absolute;left:0;text-align:left;margin-left:327.05pt;margin-top:1.35pt;width:23.95pt;height:0;z-index:251677184;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p>
    <w:p w14:paraId="1C682D22" w14:textId="77777777" w:rsidR="007D22C4" w:rsidRPr="00275FD8" w:rsidRDefault="004E694A" w:rsidP="00275FD8">
      <w:pPr>
        <w:spacing w:after="0" w:line="360" w:lineRule="auto"/>
        <w:jc w:val="both"/>
        <w:rPr>
          <w:rFonts w:ascii="Times New Roman" w:hAnsi="Times New Roman" w:cs="Times New Roman"/>
          <w:b/>
          <w:sz w:val="24"/>
          <w:szCs w:val="24"/>
        </w:rPr>
      </w:pPr>
      <w:r w:rsidRPr="00275FD8">
        <w:rPr>
          <w:rFonts w:ascii="Times New Roman" w:hAnsi="Times New Roman" w:cs="Times New Roman"/>
          <w:b/>
          <w:sz w:val="24"/>
          <w:szCs w:val="24"/>
        </w:rPr>
        <w:t>Fig. 2: Experimental design of the study (</w:t>
      </w:r>
      <w:r w:rsidRPr="00275FD8">
        <w:rPr>
          <w:rFonts w:ascii="Times New Roman" w:hAnsi="Times New Roman" w:cs="Times New Roman"/>
          <w:b/>
          <w:i/>
          <w:sz w:val="24"/>
          <w:szCs w:val="24"/>
        </w:rPr>
        <w:t>in vivo</w:t>
      </w:r>
      <w:r w:rsidRPr="00275FD8">
        <w:rPr>
          <w:rFonts w:ascii="Times New Roman" w:hAnsi="Times New Roman" w:cs="Times New Roman"/>
          <w:b/>
          <w:sz w:val="24"/>
          <w:szCs w:val="24"/>
        </w:rPr>
        <w:t>)</w:t>
      </w:r>
    </w:p>
    <w:p w14:paraId="63984019" w14:textId="77777777" w:rsidR="007D22C4" w:rsidRPr="00275FD8" w:rsidRDefault="007D22C4" w:rsidP="00275FD8">
      <w:pPr>
        <w:spacing w:after="0" w:line="360" w:lineRule="auto"/>
        <w:jc w:val="both"/>
        <w:rPr>
          <w:rFonts w:ascii="Times New Roman" w:hAnsi="Times New Roman" w:cs="Times New Roman"/>
          <w:sz w:val="24"/>
          <w:szCs w:val="24"/>
        </w:rPr>
      </w:pPr>
    </w:p>
    <w:p w14:paraId="62DFFB9C" w14:textId="77777777" w:rsidR="007D22C4" w:rsidRPr="00275FD8" w:rsidRDefault="000E0176" w:rsidP="00275FD8">
      <w:pPr>
        <w:spacing w:after="0" w:line="360" w:lineRule="auto"/>
        <w:jc w:val="both"/>
        <w:rPr>
          <w:rFonts w:ascii="Times New Roman" w:hAnsi="Times New Roman" w:cs="Times New Roman"/>
          <w:b/>
          <w:sz w:val="24"/>
          <w:szCs w:val="24"/>
        </w:rPr>
      </w:pPr>
      <w:r w:rsidRPr="00275FD8">
        <w:rPr>
          <w:rFonts w:ascii="Times New Roman" w:hAnsi="Times New Roman" w:cs="Times New Roman"/>
          <w:b/>
          <w:sz w:val="24"/>
          <w:szCs w:val="24"/>
        </w:rPr>
        <w:t xml:space="preserve">DATA ANALYSIS  </w:t>
      </w:r>
    </w:p>
    <w:p w14:paraId="45C48B87" w14:textId="77777777" w:rsidR="00275FD8" w:rsidRDefault="004E694A" w:rsidP="000E0176">
      <w:pPr>
        <w:spacing w:after="0" w:line="360" w:lineRule="auto"/>
        <w:jc w:val="both"/>
        <w:rPr>
          <w:rFonts w:ascii="Times New Roman" w:hAnsi="Times New Roman" w:cs="Times New Roman"/>
          <w:sz w:val="24"/>
          <w:szCs w:val="24"/>
        </w:rPr>
      </w:pPr>
      <w:r w:rsidRPr="00275FD8">
        <w:rPr>
          <w:rFonts w:ascii="Times New Roman" w:hAnsi="Times New Roman" w:cs="Times New Roman"/>
          <w:sz w:val="24"/>
          <w:szCs w:val="24"/>
        </w:rPr>
        <w:t xml:space="preserve">The results obtained in this research were expressed as Mean ± SEM of triplicate determinations within each group. One-way analysis of variance (ANOVA) was carried out on the results and significance was accepted at p&lt;0.05. GraphPad Prism5 Program (GraphPad Software, San Diego, CA, USA) was used for the graphical analyses of the results obtained. </w:t>
      </w:r>
    </w:p>
    <w:p w14:paraId="20299D8D" w14:textId="77777777" w:rsidR="000E0176" w:rsidRPr="000E0176" w:rsidRDefault="000E0176" w:rsidP="000E0176">
      <w:pPr>
        <w:spacing w:after="0" w:line="360" w:lineRule="auto"/>
        <w:jc w:val="both"/>
        <w:rPr>
          <w:rFonts w:ascii="Times New Roman" w:hAnsi="Times New Roman" w:cs="Times New Roman"/>
          <w:sz w:val="24"/>
          <w:szCs w:val="24"/>
        </w:rPr>
      </w:pPr>
    </w:p>
    <w:p w14:paraId="778DE616" w14:textId="77777777" w:rsidR="007D22C4" w:rsidRPr="00275FD8" w:rsidRDefault="004E694A" w:rsidP="00275FD8">
      <w:pPr>
        <w:spacing w:after="0" w:line="360" w:lineRule="auto"/>
        <w:rPr>
          <w:rFonts w:ascii="Times New Roman" w:hAnsi="Times New Roman" w:cs="Times New Roman"/>
          <w:b/>
          <w:noProof/>
          <w:sz w:val="24"/>
          <w:szCs w:val="24"/>
        </w:rPr>
      </w:pPr>
      <w:r w:rsidRPr="00275FD8">
        <w:rPr>
          <w:rFonts w:ascii="Times New Roman" w:hAnsi="Times New Roman" w:cs="Times New Roman"/>
          <w:b/>
          <w:noProof/>
          <w:sz w:val="24"/>
          <w:szCs w:val="24"/>
        </w:rPr>
        <w:t>RESULTS</w:t>
      </w:r>
    </w:p>
    <w:p w14:paraId="19C0DF38" w14:textId="77777777" w:rsidR="007D22C4" w:rsidRPr="00275FD8" w:rsidRDefault="004E694A" w:rsidP="00275FD8">
      <w:pPr>
        <w:spacing w:after="0" w:line="360" w:lineRule="auto"/>
        <w:jc w:val="both"/>
        <w:rPr>
          <w:rFonts w:ascii="Times New Roman" w:hAnsi="Times New Roman" w:cs="Times New Roman"/>
          <w:noProof/>
          <w:sz w:val="24"/>
          <w:szCs w:val="24"/>
        </w:rPr>
      </w:pPr>
      <w:r w:rsidRPr="00275FD8">
        <w:rPr>
          <w:rFonts w:ascii="Times New Roman" w:hAnsi="Times New Roman" w:cs="Times New Roman"/>
          <w:noProof/>
          <w:sz w:val="24"/>
          <w:szCs w:val="24"/>
        </w:rPr>
        <w:t>Figures 3 to 7 shows the result of this research. The result</w:t>
      </w:r>
      <w:r w:rsidR="00753B1D" w:rsidRPr="00275FD8">
        <w:rPr>
          <w:rFonts w:ascii="Times New Roman" w:hAnsi="Times New Roman" w:cs="Times New Roman"/>
          <w:noProof/>
          <w:sz w:val="24"/>
          <w:szCs w:val="24"/>
        </w:rPr>
        <w:t xml:space="preserve"> </w:t>
      </w:r>
      <w:r w:rsidRPr="00275FD8">
        <w:rPr>
          <w:rFonts w:ascii="Times New Roman" w:hAnsi="Times New Roman" w:cs="Times New Roman"/>
          <w:noProof/>
          <w:sz w:val="24"/>
          <w:szCs w:val="24"/>
        </w:rPr>
        <w:t>shows a significant</w:t>
      </w:r>
      <w:r w:rsidR="00753B1D" w:rsidRPr="00275FD8">
        <w:rPr>
          <w:rFonts w:ascii="Times New Roman" w:hAnsi="Times New Roman" w:cs="Times New Roman"/>
          <w:noProof/>
          <w:sz w:val="24"/>
          <w:szCs w:val="24"/>
        </w:rPr>
        <w:t xml:space="preserve"> </w:t>
      </w:r>
      <w:r w:rsidRPr="00275FD8">
        <w:rPr>
          <w:rFonts w:ascii="Times New Roman" w:hAnsi="Times New Roman" w:cs="Times New Roman"/>
          <w:noProof/>
          <w:sz w:val="24"/>
          <w:szCs w:val="24"/>
        </w:rPr>
        <w:t>increase (P&lt;0.05) in all the parameters - SOD activities, catalase activities, MDA concentration, AST activities, and ALT activities</w:t>
      </w:r>
      <w:r w:rsidR="00753B1D" w:rsidRPr="00275FD8">
        <w:rPr>
          <w:rFonts w:ascii="Times New Roman" w:hAnsi="Times New Roman" w:cs="Times New Roman"/>
          <w:noProof/>
          <w:sz w:val="24"/>
          <w:szCs w:val="24"/>
        </w:rPr>
        <w:t xml:space="preserve"> </w:t>
      </w:r>
      <w:r w:rsidRPr="00275FD8">
        <w:rPr>
          <w:rFonts w:ascii="Times New Roman" w:hAnsi="Times New Roman" w:cs="Times New Roman"/>
          <w:noProof/>
          <w:sz w:val="24"/>
          <w:szCs w:val="24"/>
        </w:rPr>
        <w:t xml:space="preserve">(Figures 3, 4, 5, 6, and 7) in the groups treated with </w:t>
      </w:r>
      <w:r w:rsidRPr="00275FD8">
        <w:rPr>
          <w:rFonts w:ascii="Times New Roman" w:hAnsi="Times New Roman" w:cs="Times New Roman"/>
          <w:i/>
          <w:noProof/>
          <w:sz w:val="24"/>
          <w:szCs w:val="24"/>
        </w:rPr>
        <w:t>Agaricus bisporus</w:t>
      </w:r>
      <w:r w:rsidRPr="00275FD8">
        <w:rPr>
          <w:rFonts w:ascii="Times New Roman" w:hAnsi="Times New Roman" w:cs="Times New Roman"/>
          <w:noProof/>
          <w:sz w:val="24"/>
          <w:szCs w:val="24"/>
        </w:rPr>
        <w:t xml:space="preserve"> extracts  (groups A, B, and C) in a dose-dependent manner when compared to the standard control group (group D) and the untreated control group (group E).</w:t>
      </w:r>
    </w:p>
    <w:p w14:paraId="17401953" w14:textId="77777777" w:rsidR="007D22C4" w:rsidRPr="00275FD8" w:rsidRDefault="007D22C4" w:rsidP="00275FD8">
      <w:pPr>
        <w:spacing w:line="360" w:lineRule="auto"/>
        <w:rPr>
          <w:rFonts w:ascii="Times New Roman" w:hAnsi="Times New Roman" w:cs="Times New Roman"/>
          <w:b/>
          <w:noProof/>
          <w:sz w:val="24"/>
          <w:szCs w:val="24"/>
        </w:rPr>
      </w:pPr>
    </w:p>
    <w:p w14:paraId="11183E8D" w14:textId="77777777" w:rsidR="007D22C4" w:rsidRPr="00275FD8" w:rsidRDefault="004E694A" w:rsidP="00275FD8">
      <w:pPr>
        <w:spacing w:line="360" w:lineRule="auto"/>
        <w:jc w:val="both"/>
        <w:rPr>
          <w:rFonts w:ascii="Times New Roman" w:hAnsi="Times New Roman" w:cs="Times New Roman"/>
          <w:b/>
          <w:sz w:val="24"/>
          <w:szCs w:val="24"/>
        </w:rPr>
      </w:pPr>
      <w:r w:rsidRPr="00275FD8">
        <w:rPr>
          <w:rFonts w:ascii="Times New Roman" w:hAnsi="Times New Roman" w:cs="Times New Roman"/>
          <w:noProof/>
          <w:sz w:val="24"/>
          <w:szCs w:val="24"/>
        </w:rPr>
        <w:lastRenderedPageBreak/>
        <w:drawing>
          <wp:inline distT="0" distB="0" distL="0" distR="0" wp14:anchorId="27E3231C" wp14:editId="4FC69E38">
            <wp:extent cx="6038850" cy="5314950"/>
            <wp:effectExtent l="19050" t="0" r="0" b="0"/>
            <wp:docPr id="1068" name="Picture 1" descr="C:\Users\ASUS\Desktop\GROUP C RESULTS\SOD ANONA.e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srcRect/>
                    <a:stretch/>
                  </pic:blipFill>
                  <pic:spPr>
                    <a:xfrm>
                      <a:off x="0" y="0"/>
                      <a:ext cx="6049873" cy="5324652"/>
                    </a:xfrm>
                    <a:prstGeom prst="rect">
                      <a:avLst/>
                    </a:prstGeom>
                    <a:ln>
                      <a:noFill/>
                    </a:ln>
                  </pic:spPr>
                </pic:pic>
              </a:graphicData>
            </a:graphic>
          </wp:inline>
        </w:drawing>
      </w:r>
    </w:p>
    <w:p w14:paraId="6A245FF1" w14:textId="77777777" w:rsidR="007D22C4" w:rsidRPr="00275FD8" w:rsidRDefault="004E694A" w:rsidP="00275FD8">
      <w:pPr>
        <w:spacing w:line="360" w:lineRule="auto"/>
        <w:jc w:val="both"/>
        <w:rPr>
          <w:rFonts w:ascii="Times New Roman" w:hAnsi="Times New Roman" w:cs="Times New Roman"/>
          <w:noProof/>
          <w:sz w:val="24"/>
          <w:szCs w:val="24"/>
        </w:rPr>
      </w:pPr>
      <w:r w:rsidRPr="00275FD8">
        <w:rPr>
          <w:rFonts w:ascii="Times New Roman" w:hAnsi="Times New Roman" w:cs="Times New Roman"/>
          <w:b/>
          <w:sz w:val="24"/>
          <w:szCs w:val="24"/>
        </w:rPr>
        <w:t xml:space="preserve">Figure 3: Effect of </w:t>
      </w:r>
      <w:r w:rsidRPr="00275FD8">
        <w:rPr>
          <w:rFonts w:ascii="Times New Roman" w:hAnsi="Times New Roman" w:cs="Times New Roman"/>
          <w:b/>
          <w:noProof/>
          <w:sz w:val="24"/>
          <w:szCs w:val="24"/>
        </w:rPr>
        <w:t xml:space="preserve">oral administration of the leaf extract of </w:t>
      </w:r>
      <w:r w:rsidRPr="00275FD8">
        <w:rPr>
          <w:rFonts w:ascii="Times New Roman" w:hAnsi="Times New Roman" w:cs="Times New Roman"/>
          <w:b/>
          <w:i/>
          <w:noProof/>
          <w:sz w:val="24"/>
          <w:szCs w:val="24"/>
        </w:rPr>
        <w:t>Agaricus bisporus</w:t>
      </w:r>
      <w:r w:rsidR="00753B1D" w:rsidRPr="00275FD8">
        <w:rPr>
          <w:rFonts w:ascii="Times New Roman" w:hAnsi="Times New Roman" w:cs="Times New Roman"/>
          <w:b/>
          <w:i/>
          <w:noProof/>
          <w:sz w:val="24"/>
          <w:szCs w:val="24"/>
        </w:rPr>
        <w:t xml:space="preserve"> </w:t>
      </w:r>
      <w:r w:rsidRPr="00275FD8">
        <w:rPr>
          <w:rFonts w:ascii="Times New Roman" w:hAnsi="Times New Roman" w:cs="Times New Roman"/>
          <w:b/>
          <w:noProof/>
          <w:sz w:val="24"/>
          <w:szCs w:val="24"/>
        </w:rPr>
        <w:t>on superoxide dismutase (SOD) activities in wistar rats induced with acute myocardial infarction</w:t>
      </w:r>
    </w:p>
    <w:p w14:paraId="10818DA6" w14:textId="77777777" w:rsidR="007D22C4" w:rsidRPr="00275FD8" w:rsidRDefault="004E694A" w:rsidP="00275FD8">
      <w:pPr>
        <w:spacing w:line="360" w:lineRule="auto"/>
        <w:jc w:val="both"/>
        <w:rPr>
          <w:rFonts w:ascii="Times New Roman" w:hAnsi="Times New Roman" w:cs="Times New Roman"/>
          <w:b/>
          <w:sz w:val="24"/>
          <w:szCs w:val="24"/>
        </w:rPr>
      </w:pPr>
      <w:r w:rsidRPr="00275FD8">
        <w:rPr>
          <w:rFonts w:ascii="Times New Roman" w:hAnsi="Times New Roman" w:cs="Times New Roman"/>
          <w:noProof/>
          <w:sz w:val="24"/>
          <w:szCs w:val="24"/>
        </w:rPr>
        <w:lastRenderedPageBreak/>
        <w:drawing>
          <wp:inline distT="0" distB="0" distL="0" distR="0" wp14:anchorId="11B0BB44" wp14:editId="440CC8EA">
            <wp:extent cx="5846224" cy="4808306"/>
            <wp:effectExtent l="19050" t="0" r="2126" b="0"/>
            <wp:docPr id="1069" name="Picture 2" descr="C:\Users\ASUS\Desktop\GROUP C RESULTS\CATALASE ANONA.e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8" cstate="print"/>
                    <a:srcRect/>
                    <a:stretch/>
                  </pic:blipFill>
                  <pic:spPr>
                    <a:xfrm>
                      <a:off x="0" y="0"/>
                      <a:ext cx="5846224" cy="4808306"/>
                    </a:xfrm>
                    <a:prstGeom prst="rect">
                      <a:avLst/>
                    </a:prstGeom>
                    <a:ln>
                      <a:noFill/>
                    </a:ln>
                  </pic:spPr>
                </pic:pic>
              </a:graphicData>
            </a:graphic>
          </wp:inline>
        </w:drawing>
      </w:r>
    </w:p>
    <w:p w14:paraId="5523DEC3" w14:textId="77777777" w:rsidR="007D22C4" w:rsidRPr="00275FD8" w:rsidRDefault="004E694A" w:rsidP="00275FD8">
      <w:pPr>
        <w:spacing w:line="360" w:lineRule="auto"/>
        <w:jc w:val="both"/>
        <w:rPr>
          <w:rFonts w:ascii="Times New Roman" w:hAnsi="Times New Roman" w:cs="Times New Roman"/>
          <w:noProof/>
          <w:sz w:val="24"/>
          <w:szCs w:val="24"/>
        </w:rPr>
      </w:pPr>
      <w:r w:rsidRPr="00275FD8">
        <w:rPr>
          <w:rFonts w:ascii="Times New Roman" w:hAnsi="Times New Roman" w:cs="Times New Roman"/>
          <w:b/>
          <w:sz w:val="24"/>
          <w:szCs w:val="24"/>
        </w:rPr>
        <w:t xml:space="preserve">Figure 4: Effect of </w:t>
      </w:r>
      <w:r w:rsidRPr="00275FD8">
        <w:rPr>
          <w:rFonts w:ascii="Times New Roman" w:hAnsi="Times New Roman" w:cs="Times New Roman"/>
          <w:b/>
          <w:noProof/>
          <w:sz w:val="24"/>
          <w:szCs w:val="24"/>
        </w:rPr>
        <w:t xml:space="preserve">oral administration of the leaf extract of </w:t>
      </w:r>
      <w:r w:rsidRPr="00275FD8">
        <w:rPr>
          <w:rFonts w:ascii="Times New Roman" w:hAnsi="Times New Roman" w:cs="Times New Roman"/>
          <w:b/>
          <w:i/>
          <w:noProof/>
          <w:sz w:val="24"/>
          <w:szCs w:val="24"/>
        </w:rPr>
        <w:t xml:space="preserve">Agaricus bisporus </w:t>
      </w:r>
      <w:r w:rsidRPr="00275FD8">
        <w:rPr>
          <w:rFonts w:ascii="Times New Roman" w:hAnsi="Times New Roman" w:cs="Times New Roman"/>
          <w:b/>
          <w:noProof/>
          <w:sz w:val="24"/>
          <w:szCs w:val="24"/>
        </w:rPr>
        <w:t>on catalase (CAT) activities in wistar rats induced with acute myocardial infarction</w:t>
      </w:r>
    </w:p>
    <w:p w14:paraId="5C25C74A" w14:textId="77777777" w:rsidR="007D22C4" w:rsidRPr="00275FD8" w:rsidRDefault="007D22C4" w:rsidP="00275FD8">
      <w:pPr>
        <w:spacing w:line="360" w:lineRule="auto"/>
        <w:rPr>
          <w:rFonts w:ascii="Times New Roman" w:hAnsi="Times New Roman" w:cs="Times New Roman"/>
          <w:sz w:val="24"/>
          <w:szCs w:val="24"/>
        </w:rPr>
      </w:pPr>
    </w:p>
    <w:p w14:paraId="305B43AA" w14:textId="77777777" w:rsidR="007D22C4" w:rsidRPr="00275FD8" w:rsidRDefault="007D22C4" w:rsidP="00275FD8">
      <w:pPr>
        <w:spacing w:line="360" w:lineRule="auto"/>
        <w:rPr>
          <w:rFonts w:ascii="Times New Roman" w:hAnsi="Times New Roman" w:cs="Times New Roman"/>
          <w:sz w:val="24"/>
          <w:szCs w:val="24"/>
        </w:rPr>
      </w:pPr>
    </w:p>
    <w:p w14:paraId="383FAC2C" w14:textId="77777777" w:rsidR="007D22C4" w:rsidRPr="00275FD8" w:rsidRDefault="007D22C4" w:rsidP="00275FD8">
      <w:pPr>
        <w:spacing w:line="360" w:lineRule="auto"/>
        <w:jc w:val="both"/>
        <w:rPr>
          <w:rFonts w:ascii="Times New Roman" w:hAnsi="Times New Roman" w:cs="Times New Roman"/>
          <w:noProof/>
          <w:sz w:val="24"/>
          <w:szCs w:val="24"/>
        </w:rPr>
      </w:pPr>
    </w:p>
    <w:p w14:paraId="7DBCDE89" w14:textId="77777777" w:rsidR="007D22C4" w:rsidRPr="00275FD8" w:rsidRDefault="004E694A" w:rsidP="00275FD8">
      <w:pPr>
        <w:spacing w:line="360" w:lineRule="auto"/>
        <w:jc w:val="both"/>
        <w:rPr>
          <w:rFonts w:ascii="Times New Roman" w:hAnsi="Times New Roman" w:cs="Times New Roman"/>
          <w:b/>
          <w:sz w:val="24"/>
          <w:szCs w:val="24"/>
        </w:rPr>
      </w:pPr>
      <w:r w:rsidRPr="00275FD8">
        <w:rPr>
          <w:rFonts w:ascii="Times New Roman" w:hAnsi="Times New Roman" w:cs="Times New Roman"/>
          <w:noProof/>
          <w:sz w:val="24"/>
          <w:szCs w:val="24"/>
        </w:rPr>
        <w:lastRenderedPageBreak/>
        <w:drawing>
          <wp:inline distT="0" distB="0" distL="0" distR="0" wp14:anchorId="39848F1A" wp14:editId="2D72A6F9">
            <wp:extent cx="5844319" cy="5013789"/>
            <wp:effectExtent l="19050" t="0" r="4031" b="0"/>
            <wp:docPr id="1070" name="Picture 3" descr="C:\Users\ASUS\Desktop\GROUP C RESULTS\MDA ANONA.e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9" cstate="print"/>
                    <a:srcRect/>
                    <a:stretch/>
                  </pic:blipFill>
                  <pic:spPr>
                    <a:xfrm>
                      <a:off x="0" y="0"/>
                      <a:ext cx="5844319" cy="5013789"/>
                    </a:xfrm>
                    <a:prstGeom prst="rect">
                      <a:avLst/>
                    </a:prstGeom>
                    <a:ln>
                      <a:noFill/>
                    </a:ln>
                  </pic:spPr>
                </pic:pic>
              </a:graphicData>
            </a:graphic>
          </wp:inline>
        </w:drawing>
      </w:r>
    </w:p>
    <w:p w14:paraId="51B223B5" w14:textId="77777777" w:rsidR="007D22C4" w:rsidRPr="00275FD8" w:rsidRDefault="004E694A" w:rsidP="00275FD8">
      <w:pPr>
        <w:spacing w:line="360" w:lineRule="auto"/>
        <w:jc w:val="both"/>
        <w:rPr>
          <w:rFonts w:ascii="Times New Roman" w:hAnsi="Times New Roman" w:cs="Times New Roman"/>
          <w:sz w:val="24"/>
          <w:szCs w:val="24"/>
        </w:rPr>
      </w:pPr>
      <w:r w:rsidRPr="00275FD8">
        <w:rPr>
          <w:rFonts w:ascii="Times New Roman" w:hAnsi="Times New Roman" w:cs="Times New Roman"/>
          <w:b/>
          <w:sz w:val="24"/>
          <w:szCs w:val="24"/>
        </w:rPr>
        <w:t xml:space="preserve">Figure 5: Effect of </w:t>
      </w:r>
      <w:r w:rsidRPr="00275FD8">
        <w:rPr>
          <w:rFonts w:ascii="Times New Roman" w:hAnsi="Times New Roman" w:cs="Times New Roman"/>
          <w:b/>
          <w:noProof/>
          <w:sz w:val="24"/>
          <w:szCs w:val="24"/>
        </w:rPr>
        <w:t xml:space="preserve">oral administration of the leaf extract of </w:t>
      </w:r>
      <w:r w:rsidRPr="00275FD8">
        <w:rPr>
          <w:rFonts w:ascii="Times New Roman" w:hAnsi="Times New Roman" w:cs="Times New Roman"/>
          <w:b/>
          <w:i/>
          <w:noProof/>
          <w:sz w:val="24"/>
          <w:szCs w:val="24"/>
        </w:rPr>
        <w:t xml:space="preserve">Agaricus bisporus </w:t>
      </w:r>
      <w:r w:rsidRPr="00275FD8">
        <w:rPr>
          <w:rFonts w:ascii="Times New Roman" w:hAnsi="Times New Roman" w:cs="Times New Roman"/>
          <w:b/>
          <w:noProof/>
          <w:sz w:val="24"/>
          <w:szCs w:val="24"/>
        </w:rPr>
        <w:t>on malondialdehyde (MDA)</w:t>
      </w:r>
      <w:r w:rsidR="00753B1D" w:rsidRPr="00275FD8">
        <w:rPr>
          <w:rFonts w:ascii="Times New Roman" w:hAnsi="Times New Roman" w:cs="Times New Roman"/>
          <w:b/>
          <w:noProof/>
          <w:sz w:val="24"/>
          <w:szCs w:val="24"/>
        </w:rPr>
        <w:t xml:space="preserve"> </w:t>
      </w:r>
      <w:r w:rsidRPr="00275FD8">
        <w:rPr>
          <w:rFonts w:ascii="Times New Roman" w:hAnsi="Times New Roman" w:cs="Times New Roman"/>
          <w:b/>
          <w:noProof/>
          <w:sz w:val="24"/>
          <w:szCs w:val="24"/>
        </w:rPr>
        <w:t>concentration in wistar rats induced with acute myocardial infarction</w:t>
      </w:r>
    </w:p>
    <w:p w14:paraId="3A10ACFF" w14:textId="77777777" w:rsidR="007D22C4" w:rsidRPr="00275FD8" w:rsidRDefault="004E694A" w:rsidP="00275FD8">
      <w:pPr>
        <w:spacing w:line="360" w:lineRule="auto"/>
        <w:rPr>
          <w:rFonts w:ascii="Times New Roman" w:hAnsi="Times New Roman" w:cs="Times New Roman"/>
          <w:b/>
          <w:noProof/>
          <w:sz w:val="24"/>
          <w:szCs w:val="24"/>
        </w:rPr>
      </w:pPr>
      <w:r w:rsidRPr="00275FD8">
        <w:rPr>
          <w:rFonts w:ascii="Times New Roman" w:hAnsi="Times New Roman" w:cs="Times New Roman"/>
          <w:b/>
          <w:noProof/>
          <w:sz w:val="24"/>
          <w:szCs w:val="24"/>
        </w:rPr>
        <w:lastRenderedPageBreak/>
        <w:drawing>
          <wp:inline distT="0" distB="0" distL="0" distR="0" wp14:anchorId="227C5FB9" wp14:editId="1870F7B4">
            <wp:extent cx="5734478" cy="5435029"/>
            <wp:effectExtent l="19050" t="0" r="0" b="0"/>
            <wp:docPr id="1071" name="Picture 1" descr="C:\Users\ASUS\Desktop\GROUP C RESULTS\AST ANONA.e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10" cstate="print"/>
                    <a:srcRect/>
                    <a:stretch/>
                  </pic:blipFill>
                  <pic:spPr>
                    <a:xfrm>
                      <a:off x="0" y="0"/>
                      <a:ext cx="5734478" cy="5435029"/>
                    </a:xfrm>
                    <a:prstGeom prst="rect">
                      <a:avLst/>
                    </a:prstGeom>
                    <a:ln>
                      <a:noFill/>
                    </a:ln>
                  </pic:spPr>
                </pic:pic>
              </a:graphicData>
            </a:graphic>
          </wp:inline>
        </w:drawing>
      </w:r>
    </w:p>
    <w:p w14:paraId="2CC98F1A" w14:textId="77777777" w:rsidR="007D22C4" w:rsidRPr="00275FD8" w:rsidRDefault="004E694A" w:rsidP="00275FD8">
      <w:pPr>
        <w:spacing w:line="360" w:lineRule="auto"/>
        <w:jc w:val="both"/>
        <w:rPr>
          <w:rFonts w:ascii="Times New Roman" w:hAnsi="Times New Roman" w:cs="Times New Roman"/>
          <w:b/>
          <w:sz w:val="24"/>
          <w:szCs w:val="24"/>
        </w:rPr>
      </w:pPr>
      <w:r w:rsidRPr="00275FD8">
        <w:rPr>
          <w:rFonts w:ascii="Times New Roman" w:hAnsi="Times New Roman" w:cs="Times New Roman"/>
          <w:b/>
          <w:sz w:val="24"/>
          <w:szCs w:val="24"/>
        </w:rPr>
        <w:t xml:space="preserve">Figure 6: Effect of </w:t>
      </w:r>
      <w:r w:rsidRPr="00275FD8">
        <w:rPr>
          <w:rFonts w:ascii="Times New Roman" w:hAnsi="Times New Roman" w:cs="Times New Roman"/>
          <w:b/>
          <w:noProof/>
          <w:sz w:val="24"/>
          <w:szCs w:val="24"/>
        </w:rPr>
        <w:t xml:space="preserve">oral administration of the leaf extract of </w:t>
      </w:r>
      <w:r w:rsidRPr="00275FD8">
        <w:rPr>
          <w:rFonts w:ascii="Times New Roman" w:hAnsi="Times New Roman" w:cs="Times New Roman"/>
          <w:b/>
          <w:i/>
          <w:noProof/>
          <w:sz w:val="24"/>
          <w:szCs w:val="24"/>
        </w:rPr>
        <w:t xml:space="preserve">Agaricus bisporus </w:t>
      </w:r>
      <w:r w:rsidRPr="00275FD8">
        <w:rPr>
          <w:rFonts w:ascii="Times New Roman" w:hAnsi="Times New Roman" w:cs="Times New Roman"/>
          <w:b/>
          <w:noProof/>
          <w:sz w:val="24"/>
          <w:szCs w:val="24"/>
        </w:rPr>
        <w:t>on Aspartate aminotransferase (AST) activities in wistar rats induced with acute myocardial infarction</w:t>
      </w:r>
    </w:p>
    <w:p w14:paraId="4B839177" w14:textId="77777777" w:rsidR="007D22C4" w:rsidRPr="00275FD8" w:rsidRDefault="007D22C4" w:rsidP="00275FD8">
      <w:pPr>
        <w:spacing w:line="360" w:lineRule="auto"/>
        <w:jc w:val="both"/>
        <w:rPr>
          <w:rFonts w:ascii="Times New Roman" w:hAnsi="Times New Roman" w:cs="Times New Roman"/>
          <w:noProof/>
          <w:sz w:val="24"/>
          <w:szCs w:val="24"/>
        </w:rPr>
      </w:pPr>
    </w:p>
    <w:p w14:paraId="117064D7" w14:textId="77777777" w:rsidR="007D22C4" w:rsidRPr="00275FD8" w:rsidRDefault="007D22C4" w:rsidP="00275FD8">
      <w:pPr>
        <w:spacing w:line="360" w:lineRule="auto"/>
        <w:jc w:val="both"/>
        <w:rPr>
          <w:rFonts w:ascii="Times New Roman" w:hAnsi="Times New Roman" w:cs="Times New Roman"/>
          <w:noProof/>
          <w:sz w:val="24"/>
          <w:szCs w:val="24"/>
        </w:rPr>
      </w:pPr>
    </w:p>
    <w:p w14:paraId="1FD94115" w14:textId="77777777" w:rsidR="007D22C4" w:rsidRPr="00275FD8" w:rsidRDefault="004E694A" w:rsidP="00275FD8">
      <w:pPr>
        <w:spacing w:line="360" w:lineRule="auto"/>
        <w:jc w:val="center"/>
        <w:rPr>
          <w:rFonts w:ascii="Times New Roman" w:hAnsi="Times New Roman" w:cs="Times New Roman"/>
          <w:b/>
          <w:sz w:val="24"/>
          <w:szCs w:val="24"/>
        </w:rPr>
      </w:pPr>
      <w:r w:rsidRPr="00275FD8">
        <w:rPr>
          <w:rFonts w:ascii="Times New Roman" w:hAnsi="Times New Roman" w:cs="Times New Roman"/>
          <w:b/>
          <w:noProof/>
          <w:sz w:val="24"/>
          <w:szCs w:val="24"/>
        </w:rPr>
        <w:lastRenderedPageBreak/>
        <w:drawing>
          <wp:inline distT="0" distB="0" distL="0" distR="0" wp14:anchorId="40DB7069" wp14:editId="3D743294">
            <wp:extent cx="5680501" cy="5599415"/>
            <wp:effectExtent l="19050" t="0" r="0" b="0"/>
            <wp:docPr id="1072" name="Picture 2" descr="C:\Users\ASUS\Desktop\GROUP C RESULTS\ALT ANONA.e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1" cstate="print"/>
                    <a:srcRect/>
                    <a:stretch/>
                  </pic:blipFill>
                  <pic:spPr>
                    <a:xfrm>
                      <a:off x="0" y="0"/>
                      <a:ext cx="5680501" cy="5599415"/>
                    </a:xfrm>
                    <a:prstGeom prst="rect">
                      <a:avLst/>
                    </a:prstGeom>
                    <a:ln>
                      <a:noFill/>
                    </a:ln>
                  </pic:spPr>
                </pic:pic>
              </a:graphicData>
            </a:graphic>
          </wp:inline>
        </w:drawing>
      </w:r>
    </w:p>
    <w:p w14:paraId="6CA28636" w14:textId="77777777" w:rsidR="007D22C4" w:rsidRPr="00275FD8" w:rsidRDefault="004E694A" w:rsidP="00275FD8">
      <w:pPr>
        <w:spacing w:line="360" w:lineRule="auto"/>
        <w:jc w:val="both"/>
        <w:rPr>
          <w:rFonts w:ascii="Times New Roman" w:hAnsi="Times New Roman" w:cs="Times New Roman"/>
          <w:b/>
          <w:noProof/>
          <w:sz w:val="24"/>
          <w:szCs w:val="24"/>
        </w:rPr>
      </w:pPr>
      <w:r w:rsidRPr="00275FD8">
        <w:rPr>
          <w:rFonts w:ascii="Times New Roman" w:hAnsi="Times New Roman" w:cs="Times New Roman"/>
          <w:b/>
          <w:sz w:val="24"/>
          <w:szCs w:val="24"/>
        </w:rPr>
        <w:t xml:space="preserve">Figure 7: Effect of </w:t>
      </w:r>
      <w:r w:rsidRPr="00275FD8">
        <w:rPr>
          <w:rFonts w:ascii="Times New Roman" w:hAnsi="Times New Roman" w:cs="Times New Roman"/>
          <w:b/>
          <w:noProof/>
          <w:sz w:val="24"/>
          <w:szCs w:val="24"/>
        </w:rPr>
        <w:t xml:space="preserve">oral administration of the leaf extract of </w:t>
      </w:r>
      <w:r w:rsidRPr="00275FD8">
        <w:rPr>
          <w:rFonts w:ascii="Times New Roman" w:hAnsi="Times New Roman" w:cs="Times New Roman"/>
          <w:b/>
          <w:i/>
          <w:noProof/>
          <w:sz w:val="24"/>
          <w:szCs w:val="24"/>
        </w:rPr>
        <w:t xml:space="preserve">Agaricus bisporus </w:t>
      </w:r>
      <w:r w:rsidRPr="00275FD8">
        <w:rPr>
          <w:rFonts w:ascii="Times New Roman" w:hAnsi="Times New Roman" w:cs="Times New Roman"/>
          <w:b/>
          <w:noProof/>
          <w:sz w:val="24"/>
          <w:szCs w:val="24"/>
        </w:rPr>
        <w:t>on Alanine aminotransferase (ALT) activities in wistar rats induced with acute myocardial infarction</w:t>
      </w:r>
    </w:p>
    <w:p w14:paraId="3203BFAD" w14:textId="77777777" w:rsidR="007D22C4" w:rsidRPr="00275FD8" w:rsidRDefault="007D22C4" w:rsidP="00275FD8">
      <w:pPr>
        <w:spacing w:line="360" w:lineRule="auto"/>
        <w:rPr>
          <w:rFonts w:ascii="Times New Roman" w:hAnsi="Times New Roman" w:cs="Times New Roman"/>
          <w:b/>
          <w:noProof/>
          <w:sz w:val="24"/>
          <w:szCs w:val="24"/>
        </w:rPr>
      </w:pPr>
    </w:p>
    <w:p w14:paraId="54DD25A4" w14:textId="77777777" w:rsidR="007D22C4" w:rsidRPr="00275FD8" w:rsidRDefault="007D22C4" w:rsidP="00275FD8">
      <w:pPr>
        <w:spacing w:line="360" w:lineRule="auto"/>
        <w:rPr>
          <w:rFonts w:ascii="Times New Roman" w:hAnsi="Times New Roman" w:cs="Times New Roman"/>
          <w:b/>
          <w:noProof/>
          <w:sz w:val="24"/>
          <w:szCs w:val="24"/>
        </w:rPr>
      </w:pPr>
    </w:p>
    <w:p w14:paraId="42F9DD98" w14:textId="77777777" w:rsidR="007D22C4" w:rsidRPr="00275FD8" w:rsidRDefault="007D22C4" w:rsidP="00275FD8">
      <w:pPr>
        <w:spacing w:line="360" w:lineRule="auto"/>
        <w:rPr>
          <w:rFonts w:ascii="Times New Roman" w:hAnsi="Times New Roman" w:cs="Times New Roman"/>
          <w:b/>
          <w:noProof/>
          <w:sz w:val="24"/>
          <w:szCs w:val="24"/>
        </w:rPr>
      </w:pPr>
    </w:p>
    <w:p w14:paraId="06B6E1F8" w14:textId="77777777" w:rsidR="007D22C4" w:rsidRPr="00275FD8" w:rsidRDefault="007D22C4" w:rsidP="00275FD8">
      <w:pPr>
        <w:spacing w:line="360" w:lineRule="auto"/>
        <w:rPr>
          <w:rFonts w:ascii="Times New Roman" w:hAnsi="Times New Roman" w:cs="Times New Roman"/>
          <w:b/>
          <w:noProof/>
          <w:sz w:val="24"/>
          <w:szCs w:val="24"/>
        </w:rPr>
      </w:pPr>
    </w:p>
    <w:p w14:paraId="3107A117" w14:textId="77777777" w:rsidR="007D22C4" w:rsidRPr="00275FD8" w:rsidRDefault="007D22C4" w:rsidP="00275FD8">
      <w:pPr>
        <w:spacing w:line="360" w:lineRule="auto"/>
        <w:rPr>
          <w:rFonts w:ascii="Times New Roman" w:hAnsi="Times New Roman" w:cs="Times New Roman"/>
          <w:b/>
          <w:noProof/>
          <w:sz w:val="24"/>
          <w:szCs w:val="24"/>
        </w:rPr>
      </w:pPr>
    </w:p>
    <w:p w14:paraId="0CBBB977" w14:textId="77777777" w:rsidR="000E0176" w:rsidRDefault="000E0176" w:rsidP="00275FD8">
      <w:pPr>
        <w:spacing w:after="0" w:line="360" w:lineRule="auto"/>
        <w:jc w:val="both"/>
        <w:rPr>
          <w:rFonts w:ascii="Times New Roman" w:hAnsi="Times New Roman" w:cs="Times New Roman"/>
          <w:b/>
          <w:sz w:val="24"/>
          <w:szCs w:val="24"/>
        </w:rPr>
      </w:pPr>
    </w:p>
    <w:p w14:paraId="18C6AFFF" w14:textId="77777777" w:rsidR="000E0176" w:rsidRDefault="000E0176" w:rsidP="00275FD8">
      <w:pPr>
        <w:spacing w:after="0" w:line="360" w:lineRule="auto"/>
        <w:jc w:val="both"/>
        <w:rPr>
          <w:rFonts w:ascii="Times New Roman" w:hAnsi="Times New Roman" w:cs="Times New Roman"/>
          <w:b/>
          <w:sz w:val="24"/>
          <w:szCs w:val="24"/>
        </w:rPr>
      </w:pPr>
    </w:p>
    <w:p w14:paraId="195A9218" w14:textId="77777777" w:rsidR="007D22C4" w:rsidRPr="00275FD8" w:rsidRDefault="004E694A" w:rsidP="00275FD8">
      <w:pPr>
        <w:spacing w:after="0" w:line="360" w:lineRule="auto"/>
        <w:jc w:val="both"/>
        <w:rPr>
          <w:rFonts w:ascii="Times New Roman" w:hAnsi="Times New Roman" w:cs="Times New Roman"/>
          <w:b/>
          <w:sz w:val="24"/>
          <w:szCs w:val="24"/>
        </w:rPr>
      </w:pPr>
      <w:r w:rsidRPr="00275FD8">
        <w:rPr>
          <w:rFonts w:ascii="Times New Roman" w:hAnsi="Times New Roman" w:cs="Times New Roman"/>
          <w:b/>
          <w:sz w:val="24"/>
          <w:szCs w:val="24"/>
        </w:rPr>
        <w:t>DISCUSSION</w:t>
      </w:r>
    </w:p>
    <w:p w14:paraId="42A36EFF" w14:textId="77777777" w:rsidR="007D22C4" w:rsidRPr="00275FD8" w:rsidRDefault="004E694A" w:rsidP="00275FD8">
      <w:pPr>
        <w:spacing w:after="0" w:line="360" w:lineRule="auto"/>
        <w:jc w:val="both"/>
        <w:rPr>
          <w:rFonts w:ascii="Times New Roman" w:hAnsi="Times New Roman" w:cs="Times New Roman"/>
          <w:sz w:val="24"/>
          <w:szCs w:val="24"/>
        </w:rPr>
      </w:pPr>
      <w:r w:rsidRPr="00275FD8">
        <w:rPr>
          <w:rFonts w:ascii="Times New Roman" w:hAnsi="Times New Roman" w:cs="Times New Roman"/>
          <w:sz w:val="24"/>
          <w:szCs w:val="24"/>
        </w:rPr>
        <w:t xml:space="preserve">Myocardial infarction as a major clinical condition has its pathophysiology to involve complex biochemical and molecular mechanisms, with oxidative stress being a critical contributor </w:t>
      </w:r>
      <w:r w:rsidR="004C67B2">
        <w:rPr>
          <w:rFonts w:ascii="Times New Roman" w:hAnsi="Times New Roman" w:cs="Times New Roman"/>
          <w:sz w:val="24"/>
          <w:szCs w:val="24"/>
        </w:rPr>
        <w:t>[9]</w:t>
      </w:r>
      <w:r w:rsidRPr="00275FD8">
        <w:rPr>
          <w:rFonts w:ascii="Times New Roman" w:hAnsi="Times New Roman" w:cs="Times New Roman"/>
          <w:sz w:val="24"/>
          <w:szCs w:val="24"/>
        </w:rPr>
        <w:t xml:space="preserve">. Reactive oxygen species (ROS) produced during cardiac ischemic episodes lead to lipid peroxidation, protein oxidation, and DNA damage, which collectively enhance cardiac dysfunction </w:t>
      </w:r>
      <w:r w:rsidR="004C67B2">
        <w:rPr>
          <w:rFonts w:ascii="Times New Roman" w:hAnsi="Times New Roman" w:cs="Times New Roman"/>
          <w:sz w:val="24"/>
          <w:szCs w:val="24"/>
        </w:rPr>
        <w:t>[10]</w:t>
      </w:r>
      <w:r w:rsidRPr="00275FD8">
        <w:rPr>
          <w:rFonts w:ascii="Times New Roman" w:hAnsi="Times New Roman" w:cs="Times New Roman"/>
          <w:sz w:val="24"/>
          <w:szCs w:val="24"/>
        </w:rPr>
        <w:t>. Therefore, exploring non-artificial compounds</w:t>
      </w:r>
      <w:r w:rsidR="00DA6CDF" w:rsidRPr="00275FD8">
        <w:rPr>
          <w:rFonts w:ascii="Times New Roman" w:hAnsi="Times New Roman" w:cs="Times New Roman"/>
          <w:sz w:val="24"/>
          <w:szCs w:val="24"/>
        </w:rPr>
        <w:t xml:space="preserve"> </w:t>
      </w:r>
      <w:r w:rsidRPr="00275FD8">
        <w:rPr>
          <w:rFonts w:ascii="Times New Roman" w:hAnsi="Times New Roman" w:cs="Times New Roman"/>
          <w:sz w:val="24"/>
          <w:szCs w:val="24"/>
        </w:rPr>
        <w:t xml:space="preserve">with antioxidative properties such as mushroom shows a promising therapeutic strategy to mitigate oxidative damage and improve cardiac outcomes. </w:t>
      </w:r>
      <w:r w:rsidRPr="00275FD8">
        <w:rPr>
          <w:rFonts w:ascii="Times New Roman" w:hAnsi="Times New Roman" w:cs="Times New Roman"/>
          <w:i/>
          <w:sz w:val="24"/>
          <w:szCs w:val="24"/>
        </w:rPr>
        <w:t>Agaricus bisporus</w:t>
      </w:r>
      <w:r w:rsidRPr="00275FD8">
        <w:rPr>
          <w:rFonts w:ascii="Times New Roman" w:hAnsi="Times New Roman" w:cs="Times New Roman"/>
          <w:sz w:val="24"/>
          <w:szCs w:val="24"/>
        </w:rPr>
        <w:t>, a widely consumed mushroom, has shown potential health benefits, including antioxidative and cardioprotective effects</w:t>
      </w:r>
      <w:r w:rsidR="00DA6CDF" w:rsidRPr="00275FD8">
        <w:rPr>
          <w:rFonts w:ascii="Times New Roman" w:hAnsi="Times New Roman" w:cs="Times New Roman"/>
          <w:sz w:val="24"/>
          <w:szCs w:val="24"/>
        </w:rPr>
        <w:t xml:space="preserve"> </w:t>
      </w:r>
      <w:r w:rsidR="000D28CB">
        <w:rPr>
          <w:rFonts w:ascii="Times New Roman" w:hAnsi="Times New Roman" w:cs="Times New Roman"/>
          <w:sz w:val="24"/>
          <w:szCs w:val="24"/>
        </w:rPr>
        <w:t>[11]</w:t>
      </w:r>
      <w:r w:rsidRPr="00275FD8">
        <w:rPr>
          <w:rFonts w:ascii="Times New Roman" w:hAnsi="Times New Roman" w:cs="Times New Roman"/>
          <w:sz w:val="24"/>
          <w:szCs w:val="24"/>
        </w:rPr>
        <w:t xml:space="preserve">, owing to its rich content of bioactive compounds such as polysaccharides, polyphenols, and antioxidants </w:t>
      </w:r>
      <w:r w:rsidR="000D28CB">
        <w:rPr>
          <w:rFonts w:ascii="Times New Roman" w:hAnsi="Times New Roman" w:cs="Times New Roman"/>
          <w:sz w:val="24"/>
          <w:szCs w:val="24"/>
        </w:rPr>
        <w:t>[12]</w:t>
      </w:r>
      <w:r w:rsidRPr="00275FD8">
        <w:rPr>
          <w:rFonts w:ascii="Times New Roman" w:hAnsi="Times New Roman" w:cs="Times New Roman"/>
          <w:sz w:val="24"/>
          <w:szCs w:val="24"/>
        </w:rPr>
        <w:t xml:space="preserve">. Cells contain a large number of these antioxidants to prevent or repair the damage caused by ROS, as well as to regulate redox-sensitive signaling pathways. The main objective of this study is to screen the antioxidant impact of </w:t>
      </w:r>
      <w:r w:rsidRPr="00275FD8">
        <w:rPr>
          <w:rFonts w:ascii="Times New Roman" w:hAnsi="Times New Roman" w:cs="Times New Roman"/>
          <w:i/>
          <w:sz w:val="24"/>
          <w:szCs w:val="24"/>
        </w:rPr>
        <w:t xml:space="preserve">Agaricus </w:t>
      </w:r>
      <w:proofErr w:type="spellStart"/>
      <w:r w:rsidRPr="00275FD8">
        <w:rPr>
          <w:rFonts w:ascii="Times New Roman" w:hAnsi="Times New Roman" w:cs="Times New Roman"/>
          <w:i/>
          <w:sz w:val="24"/>
          <w:szCs w:val="24"/>
        </w:rPr>
        <w:t>bisporus</w:t>
      </w:r>
      <w:proofErr w:type="spellEnd"/>
      <w:r w:rsidRPr="00275FD8">
        <w:rPr>
          <w:rFonts w:ascii="Times New Roman" w:hAnsi="Times New Roman" w:cs="Times New Roman"/>
          <w:sz w:val="24"/>
          <w:szCs w:val="24"/>
        </w:rPr>
        <w:t xml:space="preserve"> in Wistar</w:t>
      </w:r>
      <w:r w:rsidR="00DA6CDF" w:rsidRPr="00275FD8">
        <w:rPr>
          <w:rFonts w:ascii="Times New Roman" w:hAnsi="Times New Roman" w:cs="Times New Roman"/>
          <w:sz w:val="24"/>
          <w:szCs w:val="24"/>
        </w:rPr>
        <w:t xml:space="preserve"> </w:t>
      </w:r>
      <w:r w:rsidRPr="00275FD8">
        <w:rPr>
          <w:rFonts w:ascii="Times New Roman" w:hAnsi="Times New Roman" w:cs="Times New Roman"/>
          <w:sz w:val="24"/>
          <w:szCs w:val="24"/>
        </w:rPr>
        <w:t>rats with oxidative stress that was</w:t>
      </w:r>
      <w:r w:rsidR="00DA6CDF" w:rsidRPr="00275FD8">
        <w:rPr>
          <w:rFonts w:ascii="Times New Roman" w:hAnsi="Times New Roman" w:cs="Times New Roman"/>
          <w:sz w:val="24"/>
          <w:szCs w:val="24"/>
        </w:rPr>
        <w:t xml:space="preserve"> caused by myocardial infarction</w:t>
      </w:r>
      <w:r w:rsidRPr="00275FD8">
        <w:rPr>
          <w:rFonts w:ascii="Times New Roman" w:hAnsi="Times New Roman" w:cs="Times New Roman"/>
          <w:sz w:val="24"/>
          <w:szCs w:val="24"/>
        </w:rPr>
        <w:t>. Using research results and data analysis from oxidative stress markers such as superoxide dismutase (SOD), catalase, MDA and liver enzymes</w:t>
      </w:r>
      <w:r w:rsidR="00DA6CDF" w:rsidRPr="00275FD8">
        <w:rPr>
          <w:rFonts w:ascii="Times New Roman" w:hAnsi="Times New Roman" w:cs="Times New Roman"/>
          <w:sz w:val="24"/>
          <w:szCs w:val="24"/>
        </w:rPr>
        <w:t xml:space="preserve"> </w:t>
      </w:r>
      <w:r w:rsidRPr="00275FD8">
        <w:rPr>
          <w:rFonts w:ascii="Times New Roman" w:hAnsi="Times New Roman" w:cs="Times New Roman"/>
          <w:sz w:val="24"/>
          <w:szCs w:val="24"/>
        </w:rPr>
        <w:t>in isoproterenol-induced myocardial infarction in Wistar rats, the following observations were made.</w:t>
      </w:r>
    </w:p>
    <w:p w14:paraId="12E60308" w14:textId="77777777" w:rsidR="007D22C4" w:rsidRPr="00275FD8" w:rsidRDefault="004E694A" w:rsidP="00275FD8">
      <w:pPr>
        <w:spacing w:after="0" w:line="360" w:lineRule="auto"/>
        <w:jc w:val="both"/>
        <w:rPr>
          <w:rFonts w:ascii="Times New Roman" w:hAnsi="Times New Roman" w:cs="Times New Roman"/>
          <w:sz w:val="24"/>
          <w:szCs w:val="24"/>
        </w:rPr>
      </w:pPr>
      <w:r w:rsidRPr="00275FD8">
        <w:rPr>
          <w:rFonts w:ascii="Times New Roman" w:hAnsi="Times New Roman" w:cs="Times New Roman"/>
          <w:sz w:val="24"/>
          <w:szCs w:val="24"/>
        </w:rPr>
        <w:t>Superoxide dismutase (SOD) is an important enzymatic antioxidant tha</w:t>
      </w:r>
      <w:r w:rsidR="00DA6CDF" w:rsidRPr="00275FD8">
        <w:rPr>
          <w:rFonts w:ascii="Times New Roman" w:hAnsi="Times New Roman" w:cs="Times New Roman"/>
          <w:sz w:val="24"/>
          <w:szCs w:val="24"/>
        </w:rPr>
        <w:t>t catalyzes the conversion of oxygen (O</w:t>
      </w:r>
      <w:r w:rsidRPr="00275FD8">
        <w:rPr>
          <w:rFonts w:ascii="Times New Roman" w:hAnsi="Times New Roman" w:cs="Times New Roman"/>
          <w:sz w:val="24"/>
          <w:szCs w:val="24"/>
          <w:vertAlign w:val="subscript"/>
        </w:rPr>
        <w:t>2</w:t>
      </w:r>
      <w:r w:rsidR="00DA6CDF" w:rsidRPr="00275FD8">
        <w:rPr>
          <w:rFonts w:ascii="Times New Roman" w:hAnsi="Times New Roman" w:cs="Times New Roman"/>
          <w:sz w:val="24"/>
          <w:szCs w:val="24"/>
        </w:rPr>
        <w:t>)</w:t>
      </w:r>
      <w:r w:rsidRPr="00275FD8">
        <w:rPr>
          <w:rFonts w:ascii="Times New Roman" w:hAnsi="Times New Roman" w:cs="Times New Roman"/>
          <w:sz w:val="24"/>
          <w:szCs w:val="24"/>
        </w:rPr>
        <w:t xml:space="preserve"> to </w:t>
      </w:r>
      <w:r w:rsidR="00DA6CDF" w:rsidRPr="00275FD8">
        <w:rPr>
          <w:rFonts w:ascii="Times New Roman" w:hAnsi="Times New Roman" w:cs="Times New Roman"/>
          <w:sz w:val="24"/>
          <w:szCs w:val="24"/>
        </w:rPr>
        <w:t>hydrogen peroxide (</w:t>
      </w:r>
      <w:r w:rsidRPr="00275FD8">
        <w:rPr>
          <w:rFonts w:ascii="Times New Roman" w:hAnsi="Times New Roman" w:cs="Times New Roman"/>
          <w:sz w:val="24"/>
          <w:szCs w:val="24"/>
        </w:rPr>
        <w:t>H</w:t>
      </w:r>
      <w:r w:rsidRPr="00275FD8">
        <w:rPr>
          <w:rFonts w:ascii="Times New Roman" w:hAnsi="Times New Roman" w:cs="Times New Roman"/>
          <w:sz w:val="24"/>
          <w:szCs w:val="24"/>
          <w:vertAlign w:val="subscript"/>
        </w:rPr>
        <w:t>2</w:t>
      </w:r>
      <w:r w:rsidRPr="00275FD8">
        <w:rPr>
          <w:rFonts w:ascii="Times New Roman" w:hAnsi="Times New Roman" w:cs="Times New Roman"/>
          <w:sz w:val="24"/>
          <w:szCs w:val="24"/>
        </w:rPr>
        <w:t>O</w:t>
      </w:r>
      <w:r w:rsidRPr="00275FD8">
        <w:rPr>
          <w:rFonts w:ascii="Times New Roman" w:hAnsi="Times New Roman" w:cs="Times New Roman"/>
          <w:sz w:val="24"/>
          <w:szCs w:val="24"/>
          <w:vertAlign w:val="subscript"/>
        </w:rPr>
        <w:t>2</w:t>
      </w:r>
      <w:r w:rsidR="00DA6CDF" w:rsidRPr="00275FD8">
        <w:rPr>
          <w:rFonts w:ascii="Times New Roman" w:hAnsi="Times New Roman" w:cs="Times New Roman"/>
          <w:sz w:val="24"/>
          <w:szCs w:val="24"/>
        </w:rPr>
        <w:t xml:space="preserve">) </w:t>
      </w:r>
      <w:r w:rsidRPr="00275FD8">
        <w:rPr>
          <w:rFonts w:ascii="Times New Roman" w:hAnsi="Times New Roman" w:cs="Times New Roman"/>
          <w:sz w:val="24"/>
          <w:szCs w:val="24"/>
        </w:rPr>
        <w:t xml:space="preserve">and helps maintain the redox balance by diffusing the superoxide. SODs constitute a very important antioxidant defense against oxidative stress in the body. The enzyme acts as a good therapeutic agent against reactive oxygen species-mediated diseases.Therapeutically, increasing the levels of SOD could be an important treatment strategy in oxidative stress-induced pathology </w:t>
      </w:r>
      <w:r w:rsidR="000D28CB">
        <w:rPr>
          <w:rFonts w:ascii="Times New Roman" w:hAnsi="Times New Roman" w:cs="Times New Roman"/>
          <w:sz w:val="24"/>
          <w:szCs w:val="24"/>
        </w:rPr>
        <w:t>[13]</w:t>
      </w:r>
      <w:r w:rsidRPr="00275FD8">
        <w:rPr>
          <w:rFonts w:ascii="Times New Roman" w:hAnsi="Times New Roman" w:cs="Times New Roman"/>
          <w:sz w:val="24"/>
          <w:szCs w:val="24"/>
        </w:rPr>
        <w:t>.</w:t>
      </w:r>
      <w:r w:rsidR="00DA6CDF" w:rsidRPr="00275FD8">
        <w:rPr>
          <w:rFonts w:ascii="Times New Roman" w:hAnsi="Times New Roman" w:cs="Times New Roman"/>
          <w:sz w:val="24"/>
          <w:szCs w:val="24"/>
        </w:rPr>
        <w:t xml:space="preserve"> </w:t>
      </w:r>
      <w:r w:rsidRPr="00275FD8">
        <w:rPr>
          <w:rFonts w:ascii="Times New Roman" w:hAnsi="Times New Roman" w:cs="Times New Roman"/>
          <w:sz w:val="24"/>
          <w:szCs w:val="24"/>
        </w:rPr>
        <w:t xml:space="preserve">The result of this study indicates that the administration of </w:t>
      </w:r>
      <w:r w:rsidRPr="00275FD8">
        <w:rPr>
          <w:rFonts w:ascii="Times New Roman" w:hAnsi="Times New Roman" w:cs="Times New Roman"/>
          <w:i/>
          <w:sz w:val="24"/>
          <w:szCs w:val="24"/>
        </w:rPr>
        <w:t>Agaricus bisporus</w:t>
      </w:r>
      <w:r w:rsidRPr="00275FD8">
        <w:rPr>
          <w:rFonts w:ascii="Times New Roman" w:hAnsi="Times New Roman" w:cs="Times New Roman"/>
          <w:sz w:val="24"/>
          <w:szCs w:val="24"/>
        </w:rPr>
        <w:t xml:space="preserve"> extract significantly increased SOD activities in a dose-dependent manner, indicating enhanced antioxidative d</w:t>
      </w:r>
      <w:r w:rsidR="00DA6CDF" w:rsidRPr="00275FD8">
        <w:rPr>
          <w:rFonts w:ascii="Times New Roman" w:hAnsi="Times New Roman" w:cs="Times New Roman"/>
          <w:sz w:val="24"/>
          <w:szCs w:val="24"/>
        </w:rPr>
        <w:t>efense mechanisms, as shown in f</w:t>
      </w:r>
      <w:r w:rsidRPr="00275FD8">
        <w:rPr>
          <w:rFonts w:ascii="Times New Roman" w:hAnsi="Times New Roman" w:cs="Times New Roman"/>
          <w:sz w:val="24"/>
          <w:szCs w:val="24"/>
        </w:rPr>
        <w:t xml:space="preserve">igure 3. This observation correlates with previous studies that provided the antioxidative potential of </w:t>
      </w:r>
      <w:r w:rsidRPr="00275FD8">
        <w:rPr>
          <w:rFonts w:ascii="Times New Roman" w:hAnsi="Times New Roman" w:cs="Times New Roman"/>
          <w:i/>
          <w:sz w:val="24"/>
          <w:szCs w:val="24"/>
        </w:rPr>
        <w:t>Agaricus bisporus</w:t>
      </w:r>
      <w:r w:rsidRPr="00275FD8">
        <w:rPr>
          <w:rFonts w:ascii="Times New Roman" w:hAnsi="Times New Roman" w:cs="Times New Roman"/>
          <w:sz w:val="24"/>
          <w:szCs w:val="24"/>
        </w:rPr>
        <w:t xml:space="preserve"> extract in various pathological conditions</w:t>
      </w:r>
      <w:r w:rsidR="00DA6CDF" w:rsidRPr="00275FD8">
        <w:rPr>
          <w:rFonts w:ascii="Times New Roman" w:hAnsi="Times New Roman" w:cs="Times New Roman"/>
          <w:sz w:val="24"/>
          <w:szCs w:val="24"/>
        </w:rPr>
        <w:t xml:space="preserve"> </w:t>
      </w:r>
      <w:r w:rsidR="000D28CB">
        <w:rPr>
          <w:rFonts w:ascii="Times New Roman" w:hAnsi="Times New Roman" w:cs="Times New Roman"/>
          <w:sz w:val="24"/>
          <w:szCs w:val="24"/>
        </w:rPr>
        <w:t>[14]</w:t>
      </w:r>
      <w:r w:rsidRPr="00275FD8">
        <w:rPr>
          <w:rFonts w:ascii="Times New Roman" w:hAnsi="Times New Roman" w:cs="Times New Roman"/>
          <w:sz w:val="24"/>
          <w:szCs w:val="24"/>
        </w:rPr>
        <w:t xml:space="preserve">. The increase in SOD activity is a suggestion that </w:t>
      </w:r>
      <w:r w:rsidRPr="00275FD8">
        <w:rPr>
          <w:rFonts w:ascii="Times New Roman" w:hAnsi="Times New Roman" w:cs="Times New Roman"/>
          <w:i/>
          <w:sz w:val="24"/>
          <w:szCs w:val="24"/>
        </w:rPr>
        <w:t xml:space="preserve">Agaricus </w:t>
      </w:r>
      <w:proofErr w:type="spellStart"/>
      <w:r w:rsidRPr="00275FD8">
        <w:rPr>
          <w:rFonts w:ascii="Times New Roman" w:hAnsi="Times New Roman" w:cs="Times New Roman"/>
          <w:i/>
          <w:sz w:val="24"/>
          <w:szCs w:val="24"/>
        </w:rPr>
        <w:t>bisporus</w:t>
      </w:r>
      <w:proofErr w:type="spellEnd"/>
      <w:r w:rsidRPr="00275FD8">
        <w:rPr>
          <w:rFonts w:ascii="Times New Roman" w:hAnsi="Times New Roman" w:cs="Times New Roman"/>
          <w:sz w:val="24"/>
          <w:szCs w:val="24"/>
        </w:rPr>
        <w:t xml:space="preserve"> extract</w:t>
      </w:r>
      <w:r w:rsidR="006F500D" w:rsidRPr="00275FD8">
        <w:rPr>
          <w:rFonts w:ascii="Times New Roman" w:hAnsi="Times New Roman" w:cs="Times New Roman"/>
          <w:sz w:val="24"/>
          <w:szCs w:val="24"/>
        </w:rPr>
        <w:t xml:space="preserve"> </w:t>
      </w:r>
      <w:r w:rsidRPr="00275FD8">
        <w:rPr>
          <w:rFonts w:ascii="Times New Roman" w:hAnsi="Times New Roman" w:cs="Times New Roman"/>
          <w:sz w:val="24"/>
          <w:szCs w:val="24"/>
        </w:rPr>
        <w:t>may up</w:t>
      </w:r>
      <w:r w:rsidR="006F500D" w:rsidRPr="00275FD8">
        <w:rPr>
          <w:rFonts w:ascii="Times New Roman" w:hAnsi="Times New Roman" w:cs="Times New Roman"/>
          <w:sz w:val="24"/>
          <w:szCs w:val="24"/>
        </w:rPr>
        <w:t>-</w:t>
      </w:r>
      <w:r w:rsidRPr="00275FD8">
        <w:rPr>
          <w:rFonts w:ascii="Times New Roman" w:hAnsi="Times New Roman" w:cs="Times New Roman"/>
          <w:sz w:val="24"/>
          <w:szCs w:val="24"/>
        </w:rPr>
        <w:t xml:space="preserve">regulate the expression or activity of SOD enzymes, thereby reducing the burden of superoxide radicals in myocardial tissues </w:t>
      </w:r>
      <w:r w:rsidR="000D28CB">
        <w:rPr>
          <w:rFonts w:ascii="Times New Roman" w:hAnsi="Times New Roman" w:cs="Times New Roman"/>
          <w:sz w:val="24"/>
          <w:szCs w:val="24"/>
        </w:rPr>
        <w:t>[15]</w:t>
      </w:r>
      <w:r w:rsidRPr="00275FD8">
        <w:rPr>
          <w:rFonts w:ascii="Times New Roman" w:hAnsi="Times New Roman" w:cs="Times New Roman"/>
          <w:sz w:val="24"/>
          <w:szCs w:val="24"/>
        </w:rPr>
        <w:t xml:space="preserve">. Enhanced SOD activity is crucial for protecting cardiomyocytes from oxidative damage and preserving myocardial function during ischemic episodes </w:t>
      </w:r>
      <w:r w:rsidR="00716DC0">
        <w:rPr>
          <w:rFonts w:ascii="Times New Roman" w:hAnsi="Times New Roman" w:cs="Times New Roman"/>
          <w:sz w:val="24"/>
          <w:szCs w:val="24"/>
        </w:rPr>
        <w:t>[16].</w:t>
      </w:r>
    </w:p>
    <w:p w14:paraId="1D0F0DF2" w14:textId="77777777" w:rsidR="007D22C4" w:rsidRPr="00275FD8" w:rsidRDefault="004E694A" w:rsidP="00275FD8">
      <w:pPr>
        <w:spacing w:after="0" w:line="360" w:lineRule="auto"/>
        <w:jc w:val="both"/>
        <w:rPr>
          <w:rFonts w:ascii="Times New Roman" w:hAnsi="Times New Roman" w:cs="Times New Roman"/>
          <w:sz w:val="24"/>
          <w:szCs w:val="24"/>
        </w:rPr>
      </w:pPr>
      <w:r w:rsidRPr="00275FD8">
        <w:rPr>
          <w:rFonts w:ascii="Times New Roman" w:hAnsi="Times New Roman" w:cs="Times New Roman"/>
          <w:sz w:val="24"/>
          <w:szCs w:val="24"/>
        </w:rPr>
        <w:lastRenderedPageBreak/>
        <w:t xml:space="preserve">Catalase (E.C. 1.11.1.6) </w:t>
      </w:r>
      <w:r w:rsidR="006F500D" w:rsidRPr="00275FD8">
        <w:rPr>
          <w:rFonts w:ascii="Times New Roman" w:hAnsi="Times New Roman" w:cs="Times New Roman"/>
          <w:sz w:val="24"/>
          <w:szCs w:val="24"/>
        </w:rPr>
        <w:t xml:space="preserve">(CAT) </w:t>
      </w:r>
      <w:r w:rsidRPr="00275FD8">
        <w:rPr>
          <w:rFonts w:ascii="Times New Roman" w:hAnsi="Times New Roman" w:cs="Times New Roman"/>
          <w:sz w:val="24"/>
          <w:szCs w:val="24"/>
        </w:rPr>
        <w:t>is one of the most important antioxidant enzymes, which is present in almost all aerobic organisms. Catalase is another antioxidant enzyme that breaks down two hydrogen peroxide molecules into one molecule of oxygen and two molecules of water in a two-step reaction,</w:t>
      </w:r>
      <w:r w:rsidR="006F500D" w:rsidRPr="00275FD8">
        <w:rPr>
          <w:rFonts w:ascii="Times New Roman" w:hAnsi="Times New Roman" w:cs="Times New Roman"/>
          <w:sz w:val="24"/>
          <w:szCs w:val="24"/>
        </w:rPr>
        <w:t xml:space="preserve"> </w:t>
      </w:r>
      <w:r w:rsidRPr="00275FD8">
        <w:rPr>
          <w:rFonts w:ascii="Times New Roman" w:hAnsi="Times New Roman" w:cs="Times New Roman"/>
          <w:sz w:val="24"/>
          <w:szCs w:val="24"/>
        </w:rPr>
        <w:t xml:space="preserve">thus preventing the accumulation of harmful ROS </w:t>
      </w:r>
      <w:r w:rsidR="00716DC0">
        <w:rPr>
          <w:rFonts w:ascii="Times New Roman" w:hAnsi="Times New Roman" w:cs="Times New Roman"/>
          <w:sz w:val="24"/>
          <w:szCs w:val="24"/>
        </w:rPr>
        <w:t>[</w:t>
      </w:r>
      <w:r w:rsidR="00716DC0">
        <w:rPr>
          <w:rFonts w:ascii="Times New Roman" w:hAnsi="Times New Roman" w:cs="Times New Roman"/>
          <w:sz w:val="24"/>
          <w:szCs w:val="24"/>
          <w:shd w:val="clear" w:color="auto" w:fill="FFFFFF"/>
        </w:rPr>
        <w:t>17</w:t>
      </w:r>
      <w:r w:rsidR="00716DC0">
        <w:rPr>
          <w:rFonts w:ascii="Times New Roman" w:hAnsi="Times New Roman" w:cs="Times New Roman"/>
          <w:sz w:val="24"/>
          <w:szCs w:val="24"/>
        </w:rPr>
        <w:t>]</w:t>
      </w:r>
      <w:r w:rsidRPr="00275FD8">
        <w:rPr>
          <w:rFonts w:ascii="Times New Roman" w:hAnsi="Times New Roman" w:cs="Times New Roman"/>
          <w:sz w:val="24"/>
          <w:szCs w:val="24"/>
        </w:rPr>
        <w:t>. The first step of the reaction mechanism involves the formation of a spectroscopically distinct intermediate compound, which is a covalent oxyferryl species (Fe</w:t>
      </w:r>
      <w:r w:rsidRPr="00275FD8">
        <w:rPr>
          <w:rFonts w:ascii="Times New Roman" w:hAnsi="Times New Roman" w:cs="Times New Roman"/>
          <w:sz w:val="24"/>
          <w:szCs w:val="24"/>
          <w:vertAlign w:val="superscript"/>
        </w:rPr>
        <w:t>IV</w:t>
      </w:r>
      <w:r w:rsidRPr="00275FD8">
        <w:rPr>
          <w:rFonts w:ascii="Times New Roman" w:hAnsi="Times New Roman" w:cs="Times New Roman"/>
          <w:sz w:val="24"/>
          <w:szCs w:val="24"/>
        </w:rPr>
        <w:t>O), having a porphyrin </w:t>
      </w:r>
      <w:r w:rsidRPr="00275FD8">
        <w:rPr>
          <w:rFonts w:ascii="Times New Roman" w:hAnsi="Times New Roman" w:cs="Times New Roman"/>
          <w:i/>
          <w:iCs/>
          <w:sz w:val="24"/>
          <w:szCs w:val="24"/>
        </w:rPr>
        <w:t>π</w:t>
      </w:r>
      <w:r w:rsidRPr="00275FD8">
        <w:rPr>
          <w:rFonts w:ascii="Times New Roman" w:hAnsi="Times New Roman" w:cs="Times New Roman"/>
          <w:sz w:val="24"/>
          <w:szCs w:val="24"/>
        </w:rPr>
        <w:t xml:space="preserve">-cation radical, through the reduction of one hydrogen peroxide molecule </w:t>
      </w:r>
      <w:r w:rsidR="00716DC0">
        <w:rPr>
          <w:rFonts w:ascii="Times New Roman" w:hAnsi="Times New Roman" w:cs="Times New Roman"/>
          <w:sz w:val="24"/>
          <w:szCs w:val="24"/>
        </w:rPr>
        <w:t>[17]</w:t>
      </w:r>
      <w:r w:rsidRPr="00275FD8">
        <w:rPr>
          <w:rFonts w:ascii="Times New Roman" w:hAnsi="Times New Roman" w:cs="Times New Roman"/>
          <w:sz w:val="24"/>
          <w:szCs w:val="24"/>
        </w:rPr>
        <w:t xml:space="preserve">. In the </w:t>
      </w:r>
      <w:r w:rsidR="006F500D" w:rsidRPr="00275FD8">
        <w:rPr>
          <w:rFonts w:ascii="Times New Roman" w:hAnsi="Times New Roman" w:cs="Times New Roman"/>
          <w:sz w:val="24"/>
          <w:szCs w:val="24"/>
        </w:rPr>
        <w:t>second step reaction, a compound</w:t>
      </w:r>
      <w:r w:rsidRPr="00275FD8">
        <w:rPr>
          <w:rFonts w:ascii="Times New Roman" w:hAnsi="Times New Roman" w:cs="Times New Roman"/>
          <w:sz w:val="24"/>
          <w:szCs w:val="24"/>
        </w:rPr>
        <w:t xml:space="preserve"> is reduced through redox reactions by a two-electron transfer from an electron donor (the second molecule of hydrogen peroxide) to produce the free enzyme, oxygen, and water. The results of catalase activity in</w:t>
      </w:r>
      <w:r w:rsidR="006F500D" w:rsidRPr="00275FD8">
        <w:rPr>
          <w:rFonts w:ascii="Times New Roman" w:hAnsi="Times New Roman" w:cs="Times New Roman"/>
          <w:sz w:val="24"/>
          <w:szCs w:val="24"/>
        </w:rPr>
        <w:t xml:space="preserve"> f</w:t>
      </w:r>
      <w:r w:rsidRPr="00275FD8">
        <w:rPr>
          <w:rFonts w:ascii="Times New Roman" w:hAnsi="Times New Roman" w:cs="Times New Roman"/>
          <w:sz w:val="24"/>
          <w:szCs w:val="24"/>
        </w:rPr>
        <w:t>igure 4</w:t>
      </w:r>
      <w:r w:rsidR="006F500D" w:rsidRPr="00275FD8">
        <w:rPr>
          <w:rFonts w:ascii="Times New Roman" w:hAnsi="Times New Roman" w:cs="Times New Roman"/>
          <w:sz w:val="24"/>
          <w:szCs w:val="24"/>
        </w:rPr>
        <w:t xml:space="preserve"> </w:t>
      </w:r>
      <w:r w:rsidRPr="00275FD8">
        <w:rPr>
          <w:rFonts w:ascii="Times New Roman" w:hAnsi="Times New Roman" w:cs="Times New Roman"/>
          <w:sz w:val="24"/>
          <w:szCs w:val="24"/>
        </w:rPr>
        <w:t xml:space="preserve">indicated a significant increase in CAT activities of </w:t>
      </w:r>
      <w:r w:rsidRPr="00275FD8">
        <w:rPr>
          <w:rFonts w:ascii="Times New Roman" w:hAnsi="Times New Roman" w:cs="Times New Roman"/>
          <w:i/>
          <w:sz w:val="24"/>
          <w:szCs w:val="24"/>
        </w:rPr>
        <w:t>Agaricus bisporus</w:t>
      </w:r>
      <w:r w:rsidRPr="00275FD8">
        <w:rPr>
          <w:rFonts w:ascii="Times New Roman" w:hAnsi="Times New Roman" w:cs="Times New Roman"/>
          <w:sz w:val="24"/>
          <w:szCs w:val="24"/>
        </w:rPr>
        <w:t xml:space="preserve"> extract-treated groups, further supporting the antioxidative properties of the extract. The dose-dependent enhancement of CAT activity suggests that </w:t>
      </w:r>
      <w:r w:rsidRPr="00275FD8">
        <w:rPr>
          <w:rFonts w:ascii="Times New Roman" w:hAnsi="Times New Roman" w:cs="Times New Roman"/>
          <w:i/>
          <w:sz w:val="24"/>
          <w:szCs w:val="24"/>
        </w:rPr>
        <w:t xml:space="preserve">Agaricus </w:t>
      </w:r>
      <w:proofErr w:type="spellStart"/>
      <w:r w:rsidRPr="00275FD8">
        <w:rPr>
          <w:rFonts w:ascii="Times New Roman" w:hAnsi="Times New Roman" w:cs="Times New Roman"/>
          <w:i/>
          <w:sz w:val="24"/>
          <w:szCs w:val="24"/>
        </w:rPr>
        <w:t>bisporus</w:t>
      </w:r>
      <w:proofErr w:type="spellEnd"/>
      <w:r w:rsidRPr="00275FD8">
        <w:rPr>
          <w:rFonts w:ascii="Times New Roman" w:hAnsi="Times New Roman" w:cs="Times New Roman"/>
          <w:sz w:val="24"/>
          <w:szCs w:val="24"/>
        </w:rPr>
        <w:t xml:space="preserve"> extract</w:t>
      </w:r>
      <w:r w:rsidR="006F500D" w:rsidRPr="00275FD8">
        <w:rPr>
          <w:rFonts w:ascii="Times New Roman" w:hAnsi="Times New Roman" w:cs="Times New Roman"/>
          <w:sz w:val="24"/>
          <w:szCs w:val="24"/>
        </w:rPr>
        <w:t xml:space="preserve"> do </w:t>
      </w:r>
      <w:r w:rsidRPr="00275FD8">
        <w:rPr>
          <w:rFonts w:ascii="Times New Roman" w:hAnsi="Times New Roman" w:cs="Times New Roman"/>
          <w:sz w:val="24"/>
          <w:szCs w:val="24"/>
        </w:rPr>
        <w:t>not only boosts the dismutation of superoxide radicals by SOD but also efficiently eliminates hydrogen peroxide through catalase activity, thus providing broad protection against ox</w:t>
      </w:r>
      <w:r w:rsidR="006F500D" w:rsidRPr="00275FD8">
        <w:rPr>
          <w:rFonts w:ascii="Times New Roman" w:hAnsi="Times New Roman" w:cs="Times New Roman"/>
          <w:sz w:val="24"/>
          <w:szCs w:val="24"/>
        </w:rPr>
        <w:t>idative stress</w:t>
      </w:r>
      <w:r w:rsidRPr="00275FD8">
        <w:rPr>
          <w:rFonts w:ascii="Times New Roman" w:hAnsi="Times New Roman" w:cs="Times New Roman"/>
          <w:sz w:val="24"/>
          <w:szCs w:val="24"/>
        </w:rPr>
        <w:t>. This combined enhancement of SOD and CAT activities highlights the potential of</w:t>
      </w:r>
      <w:r w:rsidR="006F500D" w:rsidRPr="00275FD8">
        <w:rPr>
          <w:rFonts w:ascii="Times New Roman" w:hAnsi="Times New Roman" w:cs="Times New Roman"/>
          <w:sz w:val="24"/>
          <w:szCs w:val="24"/>
        </w:rPr>
        <w:t xml:space="preserve"> </w:t>
      </w:r>
      <w:r w:rsidRPr="00275FD8">
        <w:rPr>
          <w:rFonts w:ascii="Times New Roman" w:hAnsi="Times New Roman" w:cs="Times New Roman"/>
          <w:i/>
          <w:sz w:val="24"/>
          <w:szCs w:val="24"/>
        </w:rPr>
        <w:t xml:space="preserve">Agaricus </w:t>
      </w:r>
      <w:proofErr w:type="spellStart"/>
      <w:r w:rsidRPr="00275FD8">
        <w:rPr>
          <w:rFonts w:ascii="Times New Roman" w:hAnsi="Times New Roman" w:cs="Times New Roman"/>
          <w:i/>
          <w:sz w:val="24"/>
          <w:szCs w:val="24"/>
        </w:rPr>
        <w:t>bisporus</w:t>
      </w:r>
      <w:proofErr w:type="spellEnd"/>
      <w:r w:rsidRPr="00275FD8">
        <w:rPr>
          <w:rFonts w:ascii="Times New Roman" w:hAnsi="Times New Roman" w:cs="Times New Roman"/>
          <w:sz w:val="24"/>
          <w:szCs w:val="24"/>
        </w:rPr>
        <w:t xml:space="preserve"> extract to modulate the antioxidant defense system, which is crucial for mitigating ischemia reperfusion injury that can result to myocardial infarction issues </w:t>
      </w:r>
      <w:r w:rsidR="00716DC0">
        <w:rPr>
          <w:rFonts w:ascii="Times New Roman" w:hAnsi="Times New Roman" w:cs="Times New Roman"/>
          <w:sz w:val="24"/>
          <w:szCs w:val="24"/>
        </w:rPr>
        <w:t>[18]</w:t>
      </w:r>
      <w:r w:rsidRPr="00275FD8">
        <w:rPr>
          <w:rFonts w:ascii="Times New Roman" w:hAnsi="Times New Roman" w:cs="Times New Roman"/>
          <w:sz w:val="24"/>
          <w:szCs w:val="24"/>
        </w:rPr>
        <w:t>.</w:t>
      </w:r>
    </w:p>
    <w:p w14:paraId="6596ADB1" w14:textId="77777777" w:rsidR="007D22C4" w:rsidRPr="00275FD8" w:rsidRDefault="004E694A" w:rsidP="00275FD8">
      <w:pPr>
        <w:spacing w:after="0" w:line="360" w:lineRule="auto"/>
        <w:jc w:val="both"/>
        <w:rPr>
          <w:rFonts w:ascii="Times New Roman" w:hAnsi="Times New Roman" w:cs="Times New Roman"/>
          <w:sz w:val="24"/>
          <w:szCs w:val="24"/>
        </w:rPr>
      </w:pPr>
      <w:r w:rsidRPr="00275FD8">
        <w:rPr>
          <w:rFonts w:ascii="Times New Roman" w:hAnsi="Times New Roman" w:cs="Times New Roman"/>
          <w:sz w:val="24"/>
          <w:szCs w:val="24"/>
        </w:rPr>
        <w:t>Malondialdehyde acid (MDA), which is a biomarker and byproduct of lipid peroxidation, is generated when oxygen-derived free radicals surround and break-down polyunsaturated fatty acids </w:t>
      </w:r>
      <w:r w:rsidR="004C37CE">
        <w:rPr>
          <w:rFonts w:ascii="Times New Roman" w:hAnsi="Times New Roman" w:cs="Times New Roman"/>
          <w:sz w:val="24"/>
          <w:szCs w:val="24"/>
        </w:rPr>
        <w:t>[19]</w:t>
      </w:r>
      <w:r w:rsidRPr="00275FD8">
        <w:rPr>
          <w:rFonts w:ascii="Times New Roman" w:hAnsi="Times New Roman" w:cs="Times New Roman"/>
          <w:sz w:val="24"/>
          <w:szCs w:val="24"/>
        </w:rPr>
        <w:t>. MDA is a known oxidative stress marker for coronary artery disease (CA</w:t>
      </w:r>
      <w:r w:rsidR="006F500D" w:rsidRPr="00275FD8">
        <w:rPr>
          <w:rFonts w:ascii="Times New Roman" w:hAnsi="Times New Roman" w:cs="Times New Roman"/>
          <w:sz w:val="24"/>
          <w:szCs w:val="24"/>
        </w:rPr>
        <w:t>D) such as myocardial infarction</w:t>
      </w:r>
      <w:r w:rsidRPr="00275FD8">
        <w:rPr>
          <w:rFonts w:ascii="Times New Roman" w:hAnsi="Times New Roman" w:cs="Times New Roman"/>
          <w:sz w:val="24"/>
          <w:szCs w:val="24"/>
        </w:rPr>
        <w:t xml:space="preserve">. Elevated levels of MDA indicate increased lipid peroxidation, which can compromise cell membrane integrity and exacerbate myocardial damage </w:t>
      </w:r>
      <w:r w:rsidR="004C37CE">
        <w:rPr>
          <w:rFonts w:ascii="Times New Roman" w:hAnsi="Times New Roman" w:cs="Times New Roman"/>
          <w:sz w:val="24"/>
          <w:szCs w:val="24"/>
        </w:rPr>
        <w:t>[20]</w:t>
      </w:r>
      <w:r w:rsidRPr="00275FD8">
        <w:rPr>
          <w:rFonts w:ascii="Times New Roman" w:hAnsi="Times New Roman" w:cs="Times New Roman"/>
          <w:sz w:val="24"/>
          <w:szCs w:val="24"/>
        </w:rPr>
        <w:t xml:space="preserve">. Moreover, </w:t>
      </w:r>
      <w:r w:rsidR="00EA4CCC" w:rsidRPr="00275FD8">
        <w:rPr>
          <w:rFonts w:ascii="Times New Roman" w:hAnsi="Times New Roman" w:cs="Times New Roman"/>
          <w:sz w:val="24"/>
          <w:szCs w:val="24"/>
        </w:rPr>
        <w:t>it has been</w:t>
      </w:r>
      <w:r w:rsidRPr="00275FD8">
        <w:rPr>
          <w:rFonts w:ascii="Times New Roman" w:hAnsi="Times New Roman" w:cs="Times New Roman"/>
          <w:sz w:val="24"/>
          <w:szCs w:val="24"/>
        </w:rPr>
        <w:t> reported that MDA levels increased three-fold in acute myocardial infarction (AMI) patients compared to</w:t>
      </w:r>
      <w:r w:rsidR="00433730" w:rsidRPr="00275FD8">
        <w:rPr>
          <w:rFonts w:ascii="Times New Roman" w:hAnsi="Times New Roman" w:cs="Times New Roman"/>
          <w:sz w:val="24"/>
          <w:szCs w:val="24"/>
        </w:rPr>
        <w:t xml:space="preserve"> a control group.</w:t>
      </w:r>
      <w:r w:rsidR="00EA4CCC" w:rsidRPr="00275FD8">
        <w:rPr>
          <w:rFonts w:ascii="Times New Roman" w:hAnsi="Times New Roman" w:cs="Times New Roman"/>
          <w:sz w:val="24"/>
          <w:szCs w:val="24"/>
        </w:rPr>
        <w:t xml:space="preserve"> </w:t>
      </w:r>
      <w:r w:rsidR="00433730" w:rsidRPr="00275FD8">
        <w:rPr>
          <w:rFonts w:ascii="Times New Roman" w:hAnsi="Times New Roman" w:cs="Times New Roman"/>
          <w:sz w:val="24"/>
          <w:szCs w:val="24"/>
        </w:rPr>
        <w:t>The result in f</w:t>
      </w:r>
      <w:r w:rsidRPr="00275FD8">
        <w:rPr>
          <w:rFonts w:ascii="Times New Roman" w:hAnsi="Times New Roman" w:cs="Times New Roman"/>
          <w:sz w:val="24"/>
          <w:szCs w:val="24"/>
        </w:rPr>
        <w:t>igure 5</w:t>
      </w:r>
      <w:r w:rsidR="00433730" w:rsidRPr="00275FD8">
        <w:rPr>
          <w:rFonts w:ascii="Times New Roman" w:hAnsi="Times New Roman" w:cs="Times New Roman"/>
          <w:sz w:val="24"/>
          <w:szCs w:val="24"/>
        </w:rPr>
        <w:t xml:space="preserve"> </w:t>
      </w:r>
      <w:r w:rsidRPr="00275FD8">
        <w:rPr>
          <w:rFonts w:ascii="Times New Roman" w:hAnsi="Times New Roman" w:cs="Times New Roman"/>
          <w:sz w:val="24"/>
          <w:szCs w:val="24"/>
        </w:rPr>
        <w:t>showed that there was a significant increase in MDA concentration in the ABE-treated group, particularly at a dosage of 200 mg/kg. It is known that increased oxidative stress and decreased antioxidant defense play major roles in the pathogenesis of cardiovascular diseases </w:t>
      </w:r>
      <w:r w:rsidR="004C37CE">
        <w:rPr>
          <w:rFonts w:ascii="Times New Roman" w:hAnsi="Times New Roman" w:cs="Times New Roman"/>
          <w:sz w:val="24"/>
          <w:szCs w:val="24"/>
        </w:rPr>
        <w:t>[4, 11]</w:t>
      </w:r>
      <w:r w:rsidRPr="00275FD8">
        <w:rPr>
          <w:rFonts w:ascii="Times New Roman" w:hAnsi="Times New Roman" w:cs="Times New Roman"/>
          <w:sz w:val="24"/>
          <w:szCs w:val="24"/>
        </w:rPr>
        <w:t>. Thus, the</w:t>
      </w:r>
      <w:r w:rsidR="00433730" w:rsidRPr="00275FD8">
        <w:rPr>
          <w:rFonts w:ascii="Times New Roman" w:hAnsi="Times New Roman" w:cs="Times New Roman"/>
          <w:sz w:val="24"/>
          <w:szCs w:val="24"/>
        </w:rPr>
        <w:t xml:space="preserve"> </w:t>
      </w:r>
      <w:r w:rsidRPr="00275FD8">
        <w:rPr>
          <w:rFonts w:ascii="Times New Roman" w:hAnsi="Times New Roman" w:cs="Times New Roman"/>
          <w:sz w:val="24"/>
          <w:szCs w:val="24"/>
        </w:rPr>
        <w:t xml:space="preserve">inconsistent increase in MDA may reflect a complex interplay between ROS production and antioxidant defense mechanisms. While </w:t>
      </w:r>
      <w:r w:rsidRPr="00275FD8">
        <w:rPr>
          <w:rFonts w:ascii="Times New Roman" w:hAnsi="Times New Roman" w:cs="Times New Roman"/>
          <w:i/>
          <w:sz w:val="24"/>
          <w:szCs w:val="24"/>
        </w:rPr>
        <w:t xml:space="preserve">Agaricus </w:t>
      </w:r>
      <w:proofErr w:type="spellStart"/>
      <w:r w:rsidRPr="00275FD8">
        <w:rPr>
          <w:rFonts w:ascii="Times New Roman" w:hAnsi="Times New Roman" w:cs="Times New Roman"/>
          <w:i/>
          <w:sz w:val="24"/>
          <w:szCs w:val="24"/>
        </w:rPr>
        <w:t>bisporus</w:t>
      </w:r>
      <w:proofErr w:type="spellEnd"/>
      <w:r w:rsidRPr="00275FD8">
        <w:rPr>
          <w:rFonts w:ascii="Times New Roman" w:hAnsi="Times New Roman" w:cs="Times New Roman"/>
          <w:sz w:val="24"/>
          <w:szCs w:val="24"/>
        </w:rPr>
        <w:t xml:space="preserve"> extract</w:t>
      </w:r>
      <w:r w:rsidR="00433730" w:rsidRPr="00275FD8">
        <w:rPr>
          <w:rFonts w:ascii="Times New Roman" w:hAnsi="Times New Roman" w:cs="Times New Roman"/>
          <w:sz w:val="24"/>
          <w:szCs w:val="24"/>
        </w:rPr>
        <w:t xml:space="preserve"> </w:t>
      </w:r>
      <w:r w:rsidRPr="00275FD8">
        <w:rPr>
          <w:rFonts w:ascii="Times New Roman" w:hAnsi="Times New Roman" w:cs="Times New Roman"/>
          <w:sz w:val="24"/>
          <w:szCs w:val="24"/>
        </w:rPr>
        <w:t>enhances antioxidative enzyme activities, the elevated MDA levels could be due to an initial surge in lipid peroxidation before the antioxidative defenses are fully activated or a potential pro-oxidant effect at certain dosages. Hence, further investigation is needed to make clear the accurate mechanisms and optimal dosages for minimizing oxidative damage while maximizing the antioxidative benefits.</w:t>
      </w:r>
    </w:p>
    <w:p w14:paraId="609242A7" w14:textId="77777777" w:rsidR="007D22C4" w:rsidRPr="00275FD8" w:rsidRDefault="004E694A" w:rsidP="00275FD8">
      <w:pPr>
        <w:spacing w:after="0" w:line="360" w:lineRule="auto"/>
        <w:jc w:val="both"/>
        <w:rPr>
          <w:rFonts w:ascii="Times New Roman" w:hAnsi="Times New Roman" w:cs="Times New Roman"/>
          <w:sz w:val="24"/>
          <w:szCs w:val="24"/>
        </w:rPr>
      </w:pPr>
      <w:r w:rsidRPr="00275FD8">
        <w:rPr>
          <w:rFonts w:ascii="Times New Roman" w:hAnsi="Times New Roman" w:cs="Times New Roman"/>
          <w:sz w:val="24"/>
          <w:szCs w:val="24"/>
        </w:rPr>
        <w:lastRenderedPageBreak/>
        <w:t>It is well known that aminotransf</w:t>
      </w:r>
      <w:r w:rsidR="0038191B" w:rsidRPr="00275FD8">
        <w:rPr>
          <w:rFonts w:ascii="Times New Roman" w:hAnsi="Times New Roman" w:cs="Times New Roman"/>
          <w:sz w:val="24"/>
          <w:szCs w:val="24"/>
        </w:rPr>
        <w:t xml:space="preserve">erase, which was composed of </w:t>
      </w:r>
      <w:proofErr w:type="spellStart"/>
      <w:r w:rsidR="0038191B" w:rsidRPr="00275FD8">
        <w:rPr>
          <w:rFonts w:ascii="Times New Roman" w:hAnsi="Times New Roman" w:cs="Times New Roman"/>
          <w:sz w:val="24"/>
          <w:szCs w:val="24"/>
        </w:rPr>
        <w:t>al</w:t>
      </w:r>
      <w:r w:rsidRPr="00275FD8">
        <w:rPr>
          <w:rFonts w:ascii="Times New Roman" w:hAnsi="Times New Roman" w:cs="Times New Roman"/>
          <w:sz w:val="24"/>
          <w:szCs w:val="24"/>
        </w:rPr>
        <w:t>aline</w:t>
      </w:r>
      <w:proofErr w:type="spellEnd"/>
      <w:r w:rsidRPr="00275FD8">
        <w:rPr>
          <w:rFonts w:ascii="Times New Roman" w:hAnsi="Times New Roman" w:cs="Times New Roman"/>
          <w:sz w:val="24"/>
          <w:szCs w:val="24"/>
        </w:rPr>
        <w:t xml:space="preserve"> aminotransferase (ALT) and aspartate aminotransferase (AST), is the main marker of liver damage. The former only exists in the liver, while the latter distributes in the liver and myocardial tissue. Aspartate aminotransferase (AST) is an enzyme released into the bloodstream upon myocardial injury, serving as a biomarker for cardiac damage </w:t>
      </w:r>
      <w:r w:rsidR="004C37CE">
        <w:rPr>
          <w:rFonts w:ascii="Times New Roman" w:hAnsi="Times New Roman" w:cs="Times New Roman"/>
          <w:sz w:val="24"/>
          <w:szCs w:val="24"/>
        </w:rPr>
        <w:t>[4]</w:t>
      </w:r>
      <w:r w:rsidRPr="00275FD8">
        <w:rPr>
          <w:rFonts w:ascii="Times New Roman" w:hAnsi="Times New Roman" w:cs="Times New Roman"/>
          <w:sz w:val="24"/>
          <w:szCs w:val="24"/>
        </w:rPr>
        <w:t xml:space="preserve">. The significant increase of AST activities in </w:t>
      </w:r>
      <w:r w:rsidRPr="00275FD8">
        <w:rPr>
          <w:rFonts w:ascii="Times New Roman" w:hAnsi="Times New Roman" w:cs="Times New Roman"/>
          <w:i/>
          <w:sz w:val="24"/>
          <w:szCs w:val="24"/>
        </w:rPr>
        <w:t>Agaricus bisporus</w:t>
      </w:r>
      <w:r w:rsidR="0038191B" w:rsidRPr="00275FD8">
        <w:rPr>
          <w:rFonts w:ascii="Times New Roman" w:hAnsi="Times New Roman" w:cs="Times New Roman"/>
          <w:sz w:val="24"/>
          <w:szCs w:val="24"/>
        </w:rPr>
        <w:t xml:space="preserve"> extract-treated groups in f</w:t>
      </w:r>
      <w:r w:rsidRPr="00275FD8">
        <w:rPr>
          <w:rFonts w:ascii="Times New Roman" w:hAnsi="Times New Roman" w:cs="Times New Roman"/>
          <w:sz w:val="24"/>
          <w:szCs w:val="24"/>
        </w:rPr>
        <w:t>igure 6</w:t>
      </w:r>
      <w:r w:rsidR="0038191B" w:rsidRPr="00275FD8">
        <w:rPr>
          <w:rFonts w:ascii="Times New Roman" w:hAnsi="Times New Roman" w:cs="Times New Roman"/>
          <w:sz w:val="24"/>
          <w:szCs w:val="24"/>
        </w:rPr>
        <w:t xml:space="preserve"> </w:t>
      </w:r>
      <w:r w:rsidRPr="00275FD8">
        <w:rPr>
          <w:rFonts w:ascii="Times New Roman" w:hAnsi="Times New Roman" w:cs="Times New Roman"/>
          <w:sz w:val="24"/>
          <w:szCs w:val="24"/>
        </w:rPr>
        <w:t xml:space="preserve">suggests a potential side effect of the extract at higher dosages, however, more efficient in mitigating myocardial damage at lower dosages. While AST is primarily a marker of myocardial injury, its elevation could also indicate hepatocellular damage or increased metabolic turnover in response to oxidative stress </w:t>
      </w:r>
      <w:r w:rsidR="004C37CE">
        <w:rPr>
          <w:rFonts w:ascii="Times New Roman" w:hAnsi="Times New Roman" w:cs="Times New Roman"/>
          <w:sz w:val="24"/>
          <w:szCs w:val="24"/>
        </w:rPr>
        <w:t>[21]</w:t>
      </w:r>
      <w:r w:rsidRPr="00275FD8">
        <w:rPr>
          <w:rFonts w:ascii="Times New Roman" w:hAnsi="Times New Roman" w:cs="Times New Roman"/>
          <w:sz w:val="24"/>
          <w:szCs w:val="24"/>
        </w:rPr>
        <w:t xml:space="preserve">. The dose-dependent increase in AST activities makes it necessary for a careful evaluation of the therapeutic window for ABE to ensure cardioprotective effects without aggravating myocardial or hepatic injury </w:t>
      </w:r>
      <w:r w:rsidR="004C37CE">
        <w:rPr>
          <w:rFonts w:ascii="Times New Roman" w:hAnsi="Times New Roman" w:cs="Times New Roman"/>
          <w:sz w:val="24"/>
          <w:szCs w:val="24"/>
        </w:rPr>
        <w:t>[16]</w:t>
      </w:r>
      <w:r w:rsidRPr="00275FD8">
        <w:rPr>
          <w:rFonts w:ascii="Times New Roman" w:hAnsi="Times New Roman" w:cs="Times New Roman"/>
          <w:sz w:val="24"/>
          <w:szCs w:val="24"/>
        </w:rPr>
        <w:t>.</w:t>
      </w:r>
    </w:p>
    <w:p w14:paraId="6613FB53" w14:textId="77777777" w:rsidR="007D22C4" w:rsidRPr="00275FD8" w:rsidRDefault="004E694A" w:rsidP="00275FD8">
      <w:pPr>
        <w:spacing w:after="0" w:line="360" w:lineRule="auto"/>
        <w:jc w:val="both"/>
        <w:rPr>
          <w:rFonts w:ascii="Times New Roman" w:hAnsi="Times New Roman" w:cs="Times New Roman"/>
          <w:sz w:val="24"/>
          <w:szCs w:val="24"/>
        </w:rPr>
      </w:pPr>
      <w:r w:rsidRPr="00275FD8">
        <w:rPr>
          <w:rFonts w:ascii="Times New Roman" w:hAnsi="Times New Roman" w:cs="Times New Roman"/>
          <w:sz w:val="24"/>
          <w:szCs w:val="24"/>
        </w:rPr>
        <w:t>Identical to</w:t>
      </w:r>
      <w:r w:rsidR="005C4F70" w:rsidRPr="00275FD8">
        <w:rPr>
          <w:rFonts w:ascii="Times New Roman" w:hAnsi="Times New Roman" w:cs="Times New Roman"/>
          <w:sz w:val="24"/>
          <w:szCs w:val="24"/>
        </w:rPr>
        <w:t xml:space="preserve"> a</w:t>
      </w:r>
      <w:r w:rsidRPr="00275FD8">
        <w:rPr>
          <w:rFonts w:ascii="Times New Roman" w:hAnsi="Times New Roman" w:cs="Times New Roman"/>
          <w:sz w:val="24"/>
          <w:szCs w:val="24"/>
        </w:rPr>
        <w:t xml:space="preserve">spartate aminotransferase (AST), Alanine aminotransferase (ALT) is another enzyme indicative of hepatic injury, with its elevation frequently linked to hepatocellular damage </w:t>
      </w:r>
      <w:r w:rsidR="004C37CE">
        <w:rPr>
          <w:rFonts w:ascii="Times New Roman" w:hAnsi="Times New Roman" w:cs="Times New Roman"/>
          <w:sz w:val="24"/>
          <w:szCs w:val="24"/>
        </w:rPr>
        <w:t>[4]</w:t>
      </w:r>
      <w:r w:rsidR="005C4F70" w:rsidRPr="00275FD8">
        <w:rPr>
          <w:rFonts w:ascii="Times New Roman" w:hAnsi="Times New Roman" w:cs="Times New Roman"/>
          <w:sz w:val="24"/>
          <w:szCs w:val="24"/>
        </w:rPr>
        <w:t>. The results in f</w:t>
      </w:r>
      <w:r w:rsidRPr="00275FD8">
        <w:rPr>
          <w:rFonts w:ascii="Times New Roman" w:hAnsi="Times New Roman" w:cs="Times New Roman"/>
          <w:sz w:val="24"/>
          <w:szCs w:val="24"/>
        </w:rPr>
        <w:t>igure 7</w:t>
      </w:r>
      <w:r w:rsidR="005C4F70" w:rsidRPr="00275FD8">
        <w:rPr>
          <w:rFonts w:ascii="Times New Roman" w:hAnsi="Times New Roman" w:cs="Times New Roman"/>
          <w:sz w:val="24"/>
          <w:szCs w:val="24"/>
        </w:rPr>
        <w:t xml:space="preserve"> </w:t>
      </w:r>
      <w:r w:rsidRPr="00275FD8">
        <w:rPr>
          <w:rFonts w:ascii="Times New Roman" w:hAnsi="Times New Roman" w:cs="Times New Roman"/>
          <w:sz w:val="24"/>
          <w:szCs w:val="24"/>
        </w:rPr>
        <w:t xml:space="preserve">showed a significant increase in ALT activities in the </w:t>
      </w:r>
      <w:r w:rsidRPr="00275FD8">
        <w:rPr>
          <w:rFonts w:ascii="Times New Roman" w:hAnsi="Times New Roman" w:cs="Times New Roman"/>
          <w:i/>
          <w:sz w:val="24"/>
          <w:szCs w:val="24"/>
        </w:rPr>
        <w:t>Agaricus bisporus</w:t>
      </w:r>
      <w:r w:rsidRPr="00275FD8">
        <w:rPr>
          <w:rFonts w:ascii="Times New Roman" w:hAnsi="Times New Roman" w:cs="Times New Roman"/>
          <w:sz w:val="24"/>
          <w:szCs w:val="24"/>
        </w:rPr>
        <w:t xml:space="preserve"> extract-treated group, predominantly at a dosage of 200 mg/kg. This increase in ALT could be a consequence of the systemic effects of isoproterenol-induced oxidative stress or a direct hepatotoxic effect of the extract that was bound to occur at certain dosages. Although</w:t>
      </w:r>
      <w:r w:rsidR="005C4F70" w:rsidRPr="00275FD8">
        <w:rPr>
          <w:rFonts w:ascii="Times New Roman" w:hAnsi="Times New Roman" w:cs="Times New Roman"/>
          <w:sz w:val="24"/>
          <w:szCs w:val="24"/>
        </w:rPr>
        <w:t xml:space="preserve"> </w:t>
      </w:r>
      <w:r w:rsidRPr="00275FD8">
        <w:rPr>
          <w:rFonts w:ascii="Times New Roman" w:hAnsi="Times New Roman" w:cs="Times New Roman"/>
          <w:i/>
          <w:sz w:val="24"/>
          <w:szCs w:val="24"/>
        </w:rPr>
        <w:t xml:space="preserve">Agaricus </w:t>
      </w:r>
      <w:proofErr w:type="spellStart"/>
      <w:r w:rsidRPr="00275FD8">
        <w:rPr>
          <w:rFonts w:ascii="Times New Roman" w:hAnsi="Times New Roman" w:cs="Times New Roman"/>
          <w:i/>
          <w:sz w:val="24"/>
          <w:szCs w:val="24"/>
        </w:rPr>
        <w:t>bisporus</w:t>
      </w:r>
      <w:proofErr w:type="spellEnd"/>
      <w:r w:rsidRPr="00275FD8">
        <w:rPr>
          <w:rFonts w:ascii="Times New Roman" w:hAnsi="Times New Roman" w:cs="Times New Roman"/>
          <w:sz w:val="24"/>
          <w:szCs w:val="24"/>
        </w:rPr>
        <w:t xml:space="preserve"> extract</w:t>
      </w:r>
      <w:r w:rsidR="005C4F70" w:rsidRPr="00275FD8">
        <w:rPr>
          <w:rFonts w:ascii="Times New Roman" w:hAnsi="Times New Roman" w:cs="Times New Roman"/>
          <w:sz w:val="24"/>
          <w:szCs w:val="24"/>
        </w:rPr>
        <w:t xml:space="preserve"> </w:t>
      </w:r>
      <w:r w:rsidRPr="00275FD8">
        <w:rPr>
          <w:rFonts w:ascii="Times New Roman" w:hAnsi="Times New Roman" w:cs="Times New Roman"/>
          <w:sz w:val="24"/>
          <w:szCs w:val="24"/>
        </w:rPr>
        <w:t xml:space="preserve">exhibits antioxidative properties, its effect on liver enzymes underscores the need for thorough toxicity studies to determine safe and effective. This is important because there is a need to balance the antioxidative benefits of </w:t>
      </w:r>
      <w:r w:rsidRPr="00275FD8">
        <w:rPr>
          <w:rFonts w:ascii="Times New Roman" w:hAnsi="Times New Roman" w:cs="Times New Roman"/>
          <w:i/>
          <w:sz w:val="24"/>
          <w:szCs w:val="24"/>
        </w:rPr>
        <w:t xml:space="preserve">Agaricus </w:t>
      </w:r>
      <w:proofErr w:type="spellStart"/>
      <w:r w:rsidRPr="00275FD8">
        <w:rPr>
          <w:rFonts w:ascii="Times New Roman" w:hAnsi="Times New Roman" w:cs="Times New Roman"/>
          <w:i/>
          <w:sz w:val="24"/>
          <w:szCs w:val="24"/>
        </w:rPr>
        <w:t>bisporus</w:t>
      </w:r>
      <w:proofErr w:type="spellEnd"/>
      <w:r w:rsidR="005C4F70" w:rsidRPr="00275FD8">
        <w:rPr>
          <w:rFonts w:ascii="Times New Roman" w:hAnsi="Times New Roman" w:cs="Times New Roman"/>
          <w:i/>
          <w:sz w:val="24"/>
          <w:szCs w:val="24"/>
        </w:rPr>
        <w:t xml:space="preserve"> </w:t>
      </w:r>
      <w:r w:rsidRPr="00275FD8">
        <w:rPr>
          <w:rFonts w:ascii="Times New Roman" w:hAnsi="Times New Roman" w:cs="Times New Roman"/>
          <w:sz w:val="24"/>
          <w:szCs w:val="24"/>
        </w:rPr>
        <w:t>extract</w:t>
      </w:r>
      <w:r w:rsidR="005C4F70" w:rsidRPr="00275FD8">
        <w:rPr>
          <w:rFonts w:ascii="Times New Roman" w:hAnsi="Times New Roman" w:cs="Times New Roman"/>
          <w:sz w:val="24"/>
          <w:szCs w:val="24"/>
        </w:rPr>
        <w:t xml:space="preserve"> </w:t>
      </w:r>
      <w:r w:rsidRPr="00275FD8">
        <w:rPr>
          <w:rFonts w:ascii="Times New Roman" w:hAnsi="Times New Roman" w:cs="Times New Roman"/>
          <w:sz w:val="24"/>
          <w:szCs w:val="24"/>
        </w:rPr>
        <w:t xml:space="preserve">with potential hepatotoxic risks, which is crucial for the therapeutic application of </w:t>
      </w:r>
      <w:r w:rsidRPr="00275FD8">
        <w:rPr>
          <w:rFonts w:ascii="Times New Roman" w:hAnsi="Times New Roman" w:cs="Times New Roman"/>
          <w:i/>
          <w:sz w:val="24"/>
          <w:szCs w:val="24"/>
        </w:rPr>
        <w:t xml:space="preserve">Agaricus </w:t>
      </w:r>
      <w:proofErr w:type="spellStart"/>
      <w:r w:rsidRPr="00275FD8">
        <w:rPr>
          <w:rFonts w:ascii="Times New Roman" w:hAnsi="Times New Roman" w:cs="Times New Roman"/>
          <w:i/>
          <w:sz w:val="24"/>
          <w:szCs w:val="24"/>
        </w:rPr>
        <w:t>bisporus</w:t>
      </w:r>
      <w:proofErr w:type="spellEnd"/>
      <w:r w:rsidRPr="00275FD8">
        <w:rPr>
          <w:rFonts w:ascii="Times New Roman" w:hAnsi="Times New Roman" w:cs="Times New Roman"/>
          <w:sz w:val="24"/>
          <w:szCs w:val="24"/>
        </w:rPr>
        <w:t xml:space="preserve"> extract</w:t>
      </w:r>
      <w:r w:rsidR="005C4F70" w:rsidRPr="00275FD8">
        <w:rPr>
          <w:rFonts w:ascii="Times New Roman" w:hAnsi="Times New Roman" w:cs="Times New Roman"/>
          <w:sz w:val="24"/>
          <w:szCs w:val="24"/>
        </w:rPr>
        <w:t xml:space="preserve"> </w:t>
      </w:r>
      <w:r w:rsidRPr="00275FD8">
        <w:rPr>
          <w:rFonts w:ascii="Times New Roman" w:hAnsi="Times New Roman" w:cs="Times New Roman"/>
          <w:sz w:val="24"/>
          <w:szCs w:val="24"/>
        </w:rPr>
        <w:t>in managing myocardial infarction.</w:t>
      </w:r>
    </w:p>
    <w:p w14:paraId="279D8641" w14:textId="77777777" w:rsidR="005C4F70" w:rsidRPr="00275FD8" w:rsidRDefault="005C4F70" w:rsidP="00275FD8">
      <w:pPr>
        <w:spacing w:after="0" w:line="360" w:lineRule="auto"/>
        <w:jc w:val="both"/>
        <w:rPr>
          <w:rFonts w:ascii="Times New Roman" w:hAnsi="Times New Roman" w:cs="Times New Roman"/>
          <w:sz w:val="24"/>
          <w:szCs w:val="24"/>
        </w:rPr>
      </w:pPr>
    </w:p>
    <w:p w14:paraId="6134430E" w14:textId="77777777" w:rsidR="007D22C4" w:rsidRPr="00275FD8" w:rsidRDefault="004E694A" w:rsidP="00275FD8">
      <w:pPr>
        <w:spacing w:after="0" w:line="360" w:lineRule="auto"/>
        <w:jc w:val="both"/>
        <w:rPr>
          <w:rFonts w:ascii="Times New Roman" w:hAnsi="Times New Roman" w:cs="Times New Roman"/>
          <w:b/>
          <w:sz w:val="24"/>
          <w:szCs w:val="24"/>
        </w:rPr>
      </w:pPr>
      <w:r w:rsidRPr="00275FD8">
        <w:rPr>
          <w:rFonts w:ascii="Times New Roman" w:hAnsi="Times New Roman" w:cs="Times New Roman"/>
          <w:b/>
          <w:sz w:val="24"/>
          <w:szCs w:val="24"/>
        </w:rPr>
        <w:t>CONCLUSION</w:t>
      </w:r>
    </w:p>
    <w:p w14:paraId="2CFD48F4" w14:textId="77777777" w:rsidR="007D22C4" w:rsidRPr="00275FD8" w:rsidRDefault="004E694A" w:rsidP="00275FD8">
      <w:pPr>
        <w:spacing w:after="0" w:line="360" w:lineRule="auto"/>
        <w:jc w:val="both"/>
        <w:rPr>
          <w:rFonts w:ascii="Times New Roman" w:hAnsi="Times New Roman" w:cs="Times New Roman"/>
          <w:sz w:val="24"/>
          <w:szCs w:val="24"/>
        </w:rPr>
      </w:pPr>
      <w:r w:rsidRPr="00275FD8">
        <w:rPr>
          <w:rFonts w:ascii="Times New Roman" w:hAnsi="Times New Roman" w:cs="Times New Roman"/>
          <w:sz w:val="24"/>
          <w:szCs w:val="24"/>
        </w:rPr>
        <w:t xml:space="preserve">The outcomes of this research have shown that the administration of </w:t>
      </w:r>
      <w:r w:rsidRPr="00275FD8">
        <w:rPr>
          <w:rFonts w:ascii="Times New Roman" w:hAnsi="Times New Roman" w:cs="Times New Roman"/>
          <w:i/>
          <w:sz w:val="24"/>
          <w:szCs w:val="24"/>
        </w:rPr>
        <w:t>Agaricus bisporus</w:t>
      </w:r>
      <w:r w:rsidRPr="00275FD8">
        <w:rPr>
          <w:rFonts w:ascii="Times New Roman" w:hAnsi="Times New Roman" w:cs="Times New Roman"/>
          <w:sz w:val="24"/>
          <w:szCs w:val="24"/>
        </w:rPr>
        <w:t xml:space="preserve"> extract (ABE) significantly modulated key oxidative stress markers and liver enzymes in isoproterenol-induced myocardial infarction in Wistar rats. The dose-dependent increase in SOD and CAT activities highlights the antioxidative potential of </w:t>
      </w:r>
      <w:r w:rsidRPr="00275FD8">
        <w:rPr>
          <w:rFonts w:ascii="Times New Roman" w:hAnsi="Times New Roman" w:cs="Times New Roman"/>
          <w:i/>
          <w:sz w:val="24"/>
          <w:szCs w:val="24"/>
        </w:rPr>
        <w:t>Agaricus bisporus</w:t>
      </w:r>
      <w:r w:rsidRPr="00275FD8">
        <w:rPr>
          <w:rFonts w:ascii="Times New Roman" w:hAnsi="Times New Roman" w:cs="Times New Roman"/>
          <w:sz w:val="24"/>
          <w:szCs w:val="24"/>
        </w:rPr>
        <w:t xml:space="preserve"> extract, making obvious its capability to enhance the antioxidant defense system and mitigate oxidative damage that resulted from myocardial infarction. However, the paradoxical increase in MDA levels and the elevation of AST and ALT activities at certain dosages call for further investigation to optimize the therapeutic window or factors that may have contributed to the inconsistencies. These findings </w:t>
      </w:r>
      <w:r w:rsidRPr="00275FD8">
        <w:rPr>
          <w:rFonts w:ascii="Times New Roman" w:hAnsi="Times New Roman" w:cs="Times New Roman"/>
          <w:sz w:val="24"/>
          <w:szCs w:val="24"/>
        </w:rPr>
        <w:lastRenderedPageBreak/>
        <w:t xml:space="preserve">contribute to the growing body of evidence supporting the therapeutic potential of </w:t>
      </w:r>
      <w:r w:rsidRPr="00275FD8">
        <w:rPr>
          <w:rFonts w:ascii="Times New Roman" w:hAnsi="Times New Roman" w:cs="Times New Roman"/>
          <w:i/>
          <w:sz w:val="24"/>
          <w:szCs w:val="24"/>
        </w:rPr>
        <w:t>Agaricus bisporus</w:t>
      </w:r>
      <w:r w:rsidRPr="00275FD8">
        <w:rPr>
          <w:rFonts w:ascii="Times New Roman" w:hAnsi="Times New Roman" w:cs="Times New Roman"/>
          <w:sz w:val="24"/>
          <w:szCs w:val="24"/>
        </w:rPr>
        <w:t xml:space="preserve"> extract in managing oxidative stress-related pathologies, with possibilities for developing novel interventions for myocardial infarction.</w:t>
      </w:r>
    </w:p>
    <w:p w14:paraId="0BE47C74" w14:textId="77777777" w:rsidR="00274E58" w:rsidRDefault="00274E58" w:rsidP="00275FD8">
      <w:pPr>
        <w:spacing w:line="360" w:lineRule="auto"/>
        <w:rPr>
          <w:rFonts w:ascii="Times New Roman" w:hAnsi="Times New Roman" w:cs="Times New Roman"/>
          <w:b/>
          <w:noProof/>
          <w:sz w:val="24"/>
          <w:szCs w:val="24"/>
        </w:rPr>
      </w:pPr>
    </w:p>
    <w:p w14:paraId="57873060" w14:textId="77777777" w:rsidR="000E0176" w:rsidRDefault="000E0176" w:rsidP="00275FD8">
      <w:pPr>
        <w:spacing w:line="360" w:lineRule="auto"/>
        <w:rPr>
          <w:rFonts w:ascii="Times New Roman" w:hAnsi="Times New Roman" w:cs="Times New Roman"/>
          <w:b/>
          <w:noProof/>
          <w:sz w:val="24"/>
          <w:szCs w:val="24"/>
        </w:rPr>
      </w:pPr>
    </w:p>
    <w:p w14:paraId="7857C297" w14:textId="77777777" w:rsidR="00274E58" w:rsidRPr="000A7D9A" w:rsidRDefault="00274E58" w:rsidP="00274E58">
      <w:pPr>
        <w:spacing w:after="0" w:line="360" w:lineRule="auto"/>
        <w:jc w:val="center"/>
        <w:rPr>
          <w:rFonts w:ascii="Times New Roman" w:hAnsi="Times New Roman" w:cs="Times New Roman"/>
          <w:b/>
          <w:sz w:val="24"/>
          <w:szCs w:val="24"/>
        </w:rPr>
      </w:pPr>
      <w:r w:rsidRPr="000A7D9A">
        <w:rPr>
          <w:rFonts w:ascii="Times New Roman" w:hAnsi="Times New Roman" w:cs="Times New Roman"/>
          <w:b/>
          <w:sz w:val="24"/>
          <w:szCs w:val="24"/>
        </w:rPr>
        <w:t>REFERENCES</w:t>
      </w:r>
    </w:p>
    <w:p w14:paraId="59D11463" w14:textId="77777777" w:rsidR="00274E58" w:rsidRPr="00A953F4" w:rsidRDefault="00274E58" w:rsidP="00274E58">
      <w:pPr>
        <w:pStyle w:val="ListParagraph"/>
        <w:numPr>
          <w:ilvl w:val="0"/>
          <w:numId w:val="1"/>
        </w:numPr>
        <w:spacing w:after="0" w:line="360" w:lineRule="auto"/>
        <w:jc w:val="both"/>
        <w:rPr>
          <w:rFonts w:ascii="Times New Roman" w:hAnsi="Times New Roman" w:cs="Times New Roman"/>
          <w:sz w:val="24"/>
          <w:szCs w:val="24"/>
        </w:rPr>
      </w:pPr>
      <w:proofErr w:type="spellStart"/>
      <w:r w:rsidRPr="00A953F4">
        <w:rPr>
          <w:rFonts w:ascii="Times New Roman" w:hAnsi="Times New Roman" w:cs="Times New Roman"/>
          <w:sz w:val="24"/>
          <w:szCs w:val="24"/>
        </w:rPr>
        <w:t>Onwubuya</w:t>
      </w:r>
      <w:proofErr w:type="spellEnd"/>
      <w:r w:rsidRPr="00A953F4">
        <w:rPr>
          <w:rFonts w:ascii="Times New Roman" w:hAnsi="Times New Roman" w:cs="Times New Roman"/>
          <w:sz w:val="24"/>
          <w:szCs w:val="24"/>
        </w:rPr>
        <w:t xml:space="preserve">, E. I., </w:t>
      </w:r>
      <w:proofErr w:type="spellStart"/>
      <w:r w:rsidRPr="00A953F4">
        <w:rPr>
          <w:rFonts w:ascii="Times New Roman" w:hAnsi="Times New Roman" w:cs="Times New Roman"/>
          <w:sz w:val="24"/>
          <w:szCs w:val="24"/>
        </w:rPr>
        <w:t>Ahaneku</w:t>
      </w:r>
      <w:proofErr w:type="spellEnd"/>
      <w:r w:rsidRPr="00A953F4">
        <w:rPr>
          <w:rFonts w:ascii="Times New Roman" w:hAnsi="Times New Roman" w:cs="Times New Roman"/>
          <w:sz w:val="24"/>
          <w:szCs w:val="24"/>
        </w:rPr>
        <w:t xml:space="preserve">, G. I., </w:t>
      </w:r>
      <w:proofErr w:type="spellStart"/>
      <w:r w:rsidRPr="00A953F4">
        <w:rPr>
          <w:rFonts w:ascii="Times New Roman" w:hAnsi="Times New Roman" w:cs="Times New Roman"/>
          <w:sz w:val="24"/>
          <w:szCs w:val="24"/>
        </w:rPr>
        <w:t>Analike</w:t>
      </w:r>
      <w:proofErr w:type="spellEnd"/>
      <w:r w:rsidRPr="00A953F4">
        <w:rPr>
          <w:rFonts w:ascii="Times New Roman" w:hAnsi="Times New Roman" w:cs="Times New Roman"/>
          <w:sz w:val="24"/>
          <w:szCs w:val="24"/>
        </w:rPr>
        <w:t xml:space="preserve">, R. A., Agbo, J. S., </w:t>
      </w:r>
      <w:proofErr w:type="spellStart"/>
      <w:r w:rsidRPr="00A953F4">
        <w:rPr>
          <w:rFonts w:ascii="Times New Roman" w:hAnsi="Times New Roman" w:cs="Times New Roman"/>
          <w:sz w:val="24"/>
          <w:szCs w:val="24"/>
        </w:rPr>
        <w:t>Ahaneku</w:t>
      </w:r>
      <w:proofErr w:type="spellEnd"/>
      <w:r w:rsidRPr="00A953F4">
        <w:rPr>
          <w:rFonts w:ascii="Times New Roman" w:hAnsi="Times New Roman" w:cs="Times New Roman"/>
          <w:sz w:val="24"/>
          <w:szCs w:val="24"/>
        </w:rPr>
        <w:t>, J. E. and Oladejo, A. A. (2021). Cardiovascular Risk Factor Profile among Public Servants in a Developing Country: A Look at the Prevalence of Metabolic Syndrome in a Nigerian University Community. Asian Journal of Research in Cardiovascular Diseases, 3(2): 32-46.</w:t>
      </w:r>
    </w:p>
    <w:p w14:paraId="45080BC8" w14:textId="77777777" w:rsidR="00274E58" w:rsidRPr="00A953F4" w:rsidRDefault="00274E58" w:rsidP="00274E58">
      <w:pPr>
        <w:pStyle w:val="ListParagraph"/>
        <w:numPr>
          <w:ilvl w:val="0"/>
          <w:numId w:val="1"/>
        </w:numPr>
        <w:spacing w:after="0" w:line="360" w:lineRule="auto"/>
        <w:jc w:val="both"/>
        <w:rPr>
          <w:rFonts w:ascii="Times New Roman" w:hAnsi="Times New Roman" w:cs="Times New Roman"/>
          <w:sz w:val="24"/>
          <w:szCs w:val="24"/>
        </w:rPr>
      </w:pPr>
      <w:r w:rsidRPr="00A953F4">
        <w:rPr>
          <w:rFonts w:ascii="Times New Roman" w:hAnsi="Times New Roman" w:cs="Times New Roman"/>
          <w:sz w:val="24"/>
          <w:szCs w:val="24"/>
        </w:rPr>
        <w:t xml:space="preserve">Kalu, O. A., </w:t>
      </w:r>
      <w:proofErr w:type="spellStart"/>
      <w:r w:rsidRPr="00A953F4">
        <w:rPr>
          <w:rFonts w:ascii="Times New Roman" w:hAnsi="Times New Roman" w:cs="Times New Roman"/>
          <w:sz w:val="24"/>
          <w:szCs w:val="24"/>
        </w:rPr>
        <w:t>Onwubuya</w:t>
      </w:r>
      <w:proofErr w:type="spellEnd"/>
      <w:r w:rsidRPr="00A953F4">
        <w:rPr>
          <w:rFonts w:ascii="Times New Roman" w:hAnsi="Times New Roman" w:cs="Times New Roman"/>
          <w:sz w:val="24"/>
          <w:szCs w:val="24"/>
        </w:rPr>
        <w:t xml:space="preserve">, E. I., Oladejo, A. A.,  Okeke, C. B. and </w:t>
      </w:r>
      <w:proofErr w:type="spellStart"/>
      <w:r w:rsidRPr="00A953F4">
        <w:rPr>
          <w:rFonts w:ascii="Times New Roman" w:hAnsi="Times New Roman" w:cs="Times New Roman"/>
          <w:sz w:val="24"/>
          <w:szCs w:val="24"/>
        </w:rPr>
        <w:t>Ezenwelu</w:t>
      </w:r>
      <w:proofErr w:type="spellEnd"/>
      <w:r w:rsidRPr="00A953F4">
        <w:rPr>
          <w:rFonts w:ascii="Times New Roman" w:hAnsi="Times New Roman" w:cs="Times New Roman"/>
          <w:sz w:val="24"/>
          <w:szCs w:val="24"/>
        </w:rPr>
        <w:t>, C. O. (2024). Investigating the Cardio-protective Activity of Volvariella volvacea in Isoproterenol-induced Myocardial Infarction Using Animal Model: An In vivo Approach. Journal of Complementary and Alternative Medical Research, 25(7):73-83.</w:t>
      </w:r>
    </w:p>
    <w:p w14:paraId="60B8CE1F" w14:textId="77777777" w:rsidR="00274E58" w:rsidRPr="00A953F4" w:rsidRDefault="00274E58" w:rsidP="00274E58">
      <w:pPr>
        <w:pStyle w:val="ListParagraph"/>
        <w:numPr>
          <w:ilvl w:val="0"/>
          <w:numId w:val="1"/>
        </w:numPr>
        <w:spacing w:after="0" w:line="360" w:lineRule="auto"/>
        <w:jc w:val="both"/>
        <w:rPr>
          <w:rFonts w:ascii="Times New Roman" w:hAnsi="Times New Roman" w:cs="Times New Roman"/>
          <w:sz w:val="24"/>
          <w:szCs w:val="24"/>
        </w:rPr>
      </w:pPr>
      <w:proofErr w:type="spellStart"/>
      <w:r w:rsidRPr="00A953F4">
        <w:rPr>
          <w:rFonts w:ascii="Times New Roman" w:hAnsi="Times New Roman" w:cs="Times New Roman"/>
          <w:sz w:val="24"/>
          <w:szCs w:val="24"/>
        </w:rPr>
        <w:t>Onwubuya</w:t>
      </w:r>
      <w:proofErr w:type="spellEnd"/>
      <w:r w:rsidRPr="00A953F4">
        <w:rPr>
          <w:rFonts w:ascii="Times New Roman" w:hAnsi="Times New Roman" w:cs="Times New Roman"/>
          <w:sz w:val="24"/>
          <w:szCs w:val="24"/>
        </w:rPr>
        <w:t xml:space="preserve">, E. I., Oladejo, A. A., Kalu, O. A. and </w:t>
      </w:r>
      <w:proofErr w:type="spellStart"/>
      <w:r w:rsidRPr="00A953F4">
        <w:rPr>
          <w:rFonts w:ascii="Times New Roman" w:hAnsi="Times New Roman" w:cs="Times New Roman"/>
          <w:sz w:val="24"/>
          <w:szCs w:val="24"/>
        </w:rPr>
        <w:t>Ndubueze</w:t>
      </w:r>
      <w:proofErr w:type="spellEnd"/>
      <w:r w:rsidRPr="00A953F4">
        <w:rPr>
          <w:rFonts w:ascii="Times New Roman" w:hAnsi="Times New Roman" w:cs="Times New Roman"/>
          <w:sz w:val="24"/>
          <w:szCs w:val="24"/>
        </w:rPr>
        <w:t xml:space="preserve">, I. K. (2023). Possible Ameliorative and Preventive Effect of Leaf Extract of Andrographis paniculata on Atherosclerosis: An Experience with </w:t>
      </w:r>
      <w:proofErr w:type="gramStart"/>
      <w:r w:rsidRPr="00A953F4">
        <w:rPr>
          <w:rFonts w:ascii="Times New Roman" w:hAnsi="Times New Roman" w:cs="Times New Roman"/>
          <w:sz w:val="24"/>
          <w:szCs w:val="24"/>
        </w:rPr>
        <w:t>Isoproterenol  Induced</w:t>
      </w:r>
      <w:proofErr w:type="gramEnd"/>
      <w:r w:rsidRPr="00A953F4">
        <w:rPr>
          <w:rFonts w:ascii="Times New Roman" w:hAnsi="Times New Roman" w:cs="Times New Roman"/>
          <w:sz w:val="24"/>
          <w:szCs w:val="24"/>
        </w:rPr>
        <w:t xml:space="preserve"> Wistar Rats. Journal of Complementary and Alternative Medical Research, 23(1): 1-8.</w:t>
      </w:r>
    </w:p>
    <w:p w14:paraId="2CC86CA1" w14:textId="77777777" w:rsidR="00274E58" w:rsidRPr="00A953F4" w:rsidRDefault="00274E58" w:rsidP="00274E58">
      <w:pPr>
        <w:pStyle w:val="ListParagraph"/>
        <w:numPr>
          <w:ilvl w:val="0"/>
          <w:numId w:val="1"/>
        </w:numPr>
        <w:spacing w:after="0" w:line="360" w:lineRule="auto"/>
        <w:jc w:val="both"/>
        <w:rPr>
          <w:rFonts w:ascii="Times New Roman" w:hAnsi="Times New Roman" w:cs="Times New Roman"/>
          <w:sz w:val="24"/>
          <w:szCs w:val="24"/>
        </w:rPr>
      </w:pPr>
      <w:proofErr w:type="spellStart"/>
      <w:r w:rsidRPr="00A953F4">
        <w:rPr>
          <w:rFonts w:ascii="Times New Roman" w:hAnsi="Times New Roman" w:cs="Times New Roman"/>
          <w:sz w:val="24"/>
          <w:szCs w:val="24"/>
        </w:rPr>
        <w:t>Onwubuya</w:t>
      </w:r>
      <w:proofErr w:type="spellEnd"/>
      <w:r w:rsidRPr="00A953F4">
        <w:rPr>
          <w:rFonts w:ascii="Times New Roman" w:hAnsi="Times New Roman" w:cs="Times New Roman"/>
          <w:sz w:val="24"/>
          <w:szCs w:val="24"/>
        </w:rPr>
        <w:t>, E. I. and Oladejo, A. A. (2022). Possible Effects of Free Radical Scavengers on Dissolution of Inflammatory Granuloma: An Experience with Wistar Rats. Current Research in Complementary and Alternative Medicine, 6: 149.</w:t>
      </w:r>
    </w:p>
    <w:p w14:paraId="1FFC2F83" w14:textId="77777777" w:rsidR="00274E58" w:rsidRPr="00A953F4" w:rsidRDefault="00274E58" w:rsidP="00274E58">
      <w:pPr>
        <w:pStyle w:val="ListParagraph"/>
        <w:numPr>
          <w:ilvl w:val="0"/>
          <w:numId w:val="1"/>
        </w:numPr>
        <w:spacing w:after="0" w:line="360" w:lineRule="auto"/>
        <w:jc w:val="both"/>
        <w:rPr>
          <w:rFonts w:ascii="Times New Roman" w:hAnsi="Times New Roman" w:cs="Times New Roman"/>
          <w:sz w:val="24"/>
          <w:szCs w:val="24"/>
        </w:rPr>
      </w:pPr>
      <w:r w:rsidRPr="00A953F4">
        <w:rPr>
          <w:rFonts w:ascii="Times New Roman" w:hAnsi="Times New Roman" w:cs="Times New Roman"/>
          <w:sz w:val="24"/>
          <w:szCs w:val="24"/>
        </w:rPr>
        <w:t xml:space="preserve">Oladejo, A. A. </w:t>
      </w:r>
      <w:proofErr w:type="spellStart"/>
      <w:r w:rsidRPr="00A953F4">
        <w:rPr>
          <w:rFonts w:ascii="Times New Roman" w:hAnsi="Times New Roman" w:cs="Times New Roman"/>
          <w:sz w:val="24"/>
          <w:szCs w:val="24"/>
        </w:rPr>
        <w:t>Onwubuya</w:t>
      </w:r>
      <w:proofErr w:type="spellEnd"/>
      <w:r w:rsidRPr="00A953F4">
        <w:rPr>
          <w:rFonts w:ascii="Times New Roman" w:hAnsi="Times New Roman" w:cs="Times New Roman"/>
          <w:sz w:val="24"/>
          <w:szCs w:val="24"/>
        </w:rPr>
        <w:t>, E.I.</w:t>
      </w:r>
      <w:proofErr w:type="gramStart"/>
      <w:r w:rsidRPr="00A953F4">
        <w:rPr>
          <w:rFonts w:ascii="Times New Roman" w:hAnsi="Times New Roman" w:cs="Times New Roman"/>
          <w:sz w:val="24"/>
          <w:szCs w:val="24"/>
        </w:rPr>
        <w:t xml:space="preserve">,  </w:t>
      </w:r>
      <w:proofErr w:type="spellStart"/>
      <w:r w:rsidRPr="00A953F4">
        <w:rPr>
          <w:rFonts w:ascii="Times New Roman" w:hAnsi="Times New Roman" w:cs="Times New Roman"/>
          <w:sz w:val="24"/>
          <w:szCs w:val="24"/>
        </w:rPr>
        <w:t>Ogbunugafor</w:t>
      </w:r>
      <w:proofErr w:type="spellEnd"/>
      <w:proofErr w:type="gramEnd"/>
      <w:r w:rsidRPr="00A953F4">
        <w:rPr>
          <w:rFonts w:ascii="Times New Roman" w:hAnsi="Times New Roman" w:cs="Times New Roman"/>
          <w:sz w:val="24"/>
          <w:szCs w:val="24"/>
        </w:rPr>
        <w:t xml:space="preserve">, H. A, Okafor, C. S. and Ogbodo, C U. (2021). Inhibitory Effects of </w:t>
      </w:r>
      <w:proofErr w:type="spellStart"/>
      <w:r w:rsidRPr="00A953F4">
        <w:rPr>
          <w:rFonts w:ascii="Times New Roman" w:hAnsi="Times New Roman" w:cs="Times New Roman"/>
          <w:i/>
          <w:sz w:val="24"/>
          <w:szCs w:val="24"/>
        </w:rPr>
        <w:t>Bryophyllum</w:t>
      </w:r>
      <w:proofErr w:type="spellEnd"/>
      <w:r w:rsidRPr="00A953F4">
        <w:rPr>
          <w:rFonts w:ascii="Times New Roman" w:hAnsi="Times New Roman" w:cs="Times New Roman"/>
          <w:i/>
          <w:sz w:val="24"/>
          <w:szCs w:val="24"/>
        </w:rPr>
        <w:t xml:space="preserve"> </w:t>
      </w:r>
      <w:proofErr w:type="spellStart"/>
      <w:r w:rsidRPr="00A953F4">
        <w:rPr>
          <w:rFonts w:ascii="Times New Roman" w:hAnsi="Times New Roman" w:cs="Times New Roman"/>
          <w:i/>
          <w:sz w:val="24"/>
          <w:szCs w:val="24"/>
        </w:rPr>
        <w:t>pinnatum</w:t>
      </w:r>
      <w:proofErr w:type="spellEnd"/>
      <w:r w:rsidRPr="00A953F4">
        <w:rPr>
          <w:rFonts w:ascii="Times New Roman" w:hAnsi="Times New Roman" w:cs="Times New Roman"/>
          <w:sz w:val="24"/>
          <w:szCs w:val="24"/>
        </w:rPr>
        <w:t xml:space="preserve"> Leaf Extract on Inflammatory Biomarkers. Journal of Advances in Medical and Pharmaceutical Sciences, 23(2): 7-13.</w:t>
      </w:r>
    </w:p>
    <w:p w14:paraId="28B771F5" w14:textId="77777777" w:rsidR="00274E58" w:rsidRPr="00A953F4" w:rsidRDefault="00274E58" w:rsidP="00274E58">
      <w:pPr>
        <w:pStyle w:val="ListParagraph"/>
        <w:numPr>
          <w:ilvl w:val="0"/>
          <w:numId w:val="1"/>
        </w:numPr>
        <w:spacing w:after="0" w:line="360" w:lineRule="auto"/>
        <w:jc w:val="both"/>
        <w:rPr>
          <w:rFonts w:ascii="Times New Roman" w:hAnsi="Times New Roman" w:cs="Times New Roman"/>
          <w:sz w:val="24"/>
          <w:szCs w:val="24"/>
        </w:rPr>
      </w:pPr>
      <w:proofErr w:type="spellStart"/>
      <w:r w:rsidRPr="00A953F4">
        <w:rPr>
          <w:rFonts w:ascii="Times New Roman" w:hAnsi="Times New Roman" w:cs="Times New Roman"/>
          <w:sz w:val="24"/>
          <w:szCs w:val="24"/>
        </w:rPr>
        <w:t>Morosanova</w:t>
      </w:r>
      <w:proofErr w:type="spellEnd"/>
      <w:r w:rsidRPr="00A953F4">
        <w:rPr>
          <w:rFonts w:ascii="Times New Roman" w:hAnsi="Times New Roman" w:cs="Times New Roman"/>
          <w:sz w:val="24"/>
          <w:szCs w:val="24"/>
        </w:rPr>
        <w:t xml:space="preserve"> M. A, Fedorova T. V, Polyakova A. S, and </w:t>
      </w:r>
      <w:proofErr w:type="spellStart"/>
      <w:r w:rsidRPr="00A953F4">
        <w:rPr>
          <w:rFonts w:ascii="Times New Roman" w:hAnsi="Times New Roman" w:cs="Times New Roman"/>
          <w:sz w:val="24"/>
          <w:szCs w:val="24"/>
        </w:rPr>
        <w:t>Morosanova</w:t>
      </w:r>
      <w:proofErr w:type="spellEnd"/>
      <w:r w:rsidRPr="00A953F4">
        <w:rPr>
          <w:rFonts w:ascii="Times New Roman" w:hAnsi="Times New Roman" w:cs="Times New Roman"/>
          <w:sz w:val="24"/>
          <w:szCs w:val="24"/>
        </w:rPr>
        <w:t xml:space="preserve"> E. I. </w:t>
      </w:r>
      <w:r w:rsidRPr="00A953F4">
        <w:rPr>
          <w:rFonts w:ascii="Times New Roman" w:hAnsi="Times New Roman" w:cs="Times New Roman"/>
          <w:i/>
          <w:iCs/>
          <w:sz w:val="24"/>
          <w:szCs w:val="24"/>
        </w:rPr>
        <w:t xml:space="preserve">Agaricus </w:t>
      </w:r>
      <w:proofErr w:type="spellStart"/>
      <w:r w:rsidRPr="00A953F4">
        <w:rPr>
          <w:rFonts w:ascii="Times New Roman" w:hAnsi="Times New Roman" w:cs="Times New Roman"/>
          <w:i/>
          <w:iCs/>
          <w:sz w:val="24"/>
          <w:szCs w:val="24"/>
        </w:rPr>
        <w:t>bisporus</w:t>
      </w:r>
      <w:proofErr w:type="spellEnd"/>
      <w:r w:rsidRPr="00A953F4">
        <w:rPr>
          <w:rFonts w:ascii="Times New Roman" w:hAnsi="Times New Roman" w:cs="Times New Roman"/>
          <w:sz w:val="24"/>
          <w:szCs w:val="24"/>
        </w:rPr>
        <w:t> Crude Extract: Characterization and Analytical Application. </w:t>
      </w:r>
      <w:r w:rsidRPr="00A953F4">
        <w:rPr>
          <w:rFonts w:ascii="Times New Roman" w:hAnsi="Times New Roman" w:cs="Times New Roman"/>
          <w:i/>
          <w:iCs/>
          <w:sz w:val="24"/>
          <w:szCs w:val="24"/>
        </w:rPr>
        <w:t>Molecules</w:t>
      </w:r>
      <w:r w:rsidRPr="00A953F4">
        <w:rPr>
          <w:rFonts w:ascii="Times New Roman" w:hAnsi="Times New Roman" w:cs="Times New Roman"/>
          <w:sz w:val="24"/>
          <w:szCs w:val="24"/>
        </w:rPr>
        <w:t xml:space="preserve">. 2020; 25(24):59-96. </w:t>
      </w:r>
    </w:p>
    <w:p w14:paraId="209B94C7" w14:textId="77777777" w:rsidR="00274E58" w:rsidRPr="00A953F4" w:rsidRDefault="00274E58" w:rsidP="00274E58">
      <w:pPr>
        <w:pStyle w:val="ListParagraph"/>
        <w:numPr>
          <w:ilvl w:val="0"/>
          <w:numId w:val="1"/>
        </w:numPr>
        <w:spacing w:after="0" w:line="360" w:lineRule="auto"/>
        <w:jc w:val="both"/>
        <w:rPr>
          <w:rFonts w:ascii="Times New Roman" w:hAnsi="Times New Roman" w:cs="Times New Roman"/>
          <w:sz w:val="24"/>
          <w:szCs w:val="24"/>
        </w:rPr>
      </w:pPr>
      <w:r w:rsidRPr="00A953F4">
        <w:rPr>
          <w:rFonts w:ascii="Times New Roman" w:hAnsi="Times New Roman" w:cs="Times New Roman"/>
          <w:sz w:val="24"/>
          <w:szCs w:val="24"/>
        </w:rPr>
        <w:t>Wong, Z.W., Thanikachalam, P.V. and Ramamurthy, S. (2017). Molecular understanding of the protective role of natural products on isoproterenol-induced myocardial infarction: A review.</w:t>
      </w:r>
      <w:r w:rsidRPr="00A953F4">
        <w:rPr>
          <w:rFonts w:ascii="Times New Roman" w:hAnsi="Times New Roman" w:cs="Times New Roman"/>
          <w:sz w:val="24"/>
          <w:szCs w:val="24"/>
        </w:rPr>
        <w:tab/>
        <w:t xml:space="preserve"> </w:t>
      </w:r>
      <w:r w:rsidRPr="00A953F4">
        <w:rPr>
          <w:rFonts w:ascii="Times New Roman" w:hAnsi="Times New Roman" w:cs="Times New Roman"/>
          <w:i/>
          <w:sz w:val="24"/>
          <w:szCs w:val="24"/>
        </w:rPr>
        <w:t>Biomedicine and Pharmacotherapy</w:t>
      </w:r>
      <w:r w:rsidRPr="00A953F4">
        <w:rPr>
          <w:rFonts w:ascii="Times New Roman" w:hAnsi="Times New Roman" w:cs="Times New Roman"/>
          <w:sz w:val="24"/>
          <w:szCs w:val="24"/>
        </w:rPr>
        <w:t>, 94: 1145–1166.</w:t>
      </w:r>
    </w:p>
    <w:p w14:paraId="0BA768CB" w14:textId="77777777" w:rsidR="00274E58" w:rsidRPr="00A953F4" w:rsidRDefault="00274E58" w:rsidP="00274E58">
      <w:pPr>
        <w:pStyle w:val="ListParagraph"/>
        <w:numPr>
          <w:ilvl w:val="0"/>
          <w:numId w:val="1"/>
        </w:numPr>
        <w:spacing w:after="0" w:line="360" w:lineRule="auto"/>
        <w:jc w:val="both"/>
        <w:rPr>
          <w:rFonts w:ascii="Times New Roman" w:hAnsi="Times New Roman" w:cs="Times New Roman"/>
          <w:sz w:val="24"/>
          <w:szCs w:val="24"/>
        </w:rPr>
      </w:pPr>
      <w:proofErr w:type="spellStart"/>
      <w:r w:rsidRPr="00A953F4">
        <w:rPr>
          <w:rFonts w:ascii="Times New Roman" w:hAnsi="Times New Roman" w:cs="Times New Roman"/>
          <w:sz w:val="24"/>
          <w:szCs w:val="24"/>
        </w:rPr>
        <w:lastRenderedPageBreak/>
        <w:t>Nkafamiya</w:t>
      </w:r>
      <w:proofErr w:type="spellEnd"/>
      <w:r w:rsidRPr="00A953F4">
        <w:rPr>
          <w:rFonts w:ascii="Times New Roman" w:hAnsi="Times New Roman" w:cs="Times New Roman"/>
          <w:sz w:val="24"/>
          <w:szCs w:val="24"/>
        </w:rPr>
        <w:t xml:space="preserve">, I. I., Maina, H. M., </w:t>
      </w:r>
      <w:proofErr w:type="spellStart"/>
      <w:r w:rsidRPr="00A953F4">
        <w:rPr>
          <w:rFonts w:ascii="Times New Roman" w:hAnsi="Times New Roman" w:cs="Times New Roman"/>
          <w:sz w:val="24"/>
          <w:szCs w:val="24"/>
        </w:rPr>
        <w:t>Osemeahon</w:t>
      </w:r>
      <w:proofErr w:type="spellEnd"/>
      <w:r w:rsidRPr="00A953F4">
        <w:rPr>
          <w:rFonts w:ascii="Times New Roman" w:hAnsi="Times New Roman" w:cs="Times New Roman"/>
          <w:sz w:val="24"/>
          <w:szCs w:val="24"/>
        </w:rPr>
        <w:t>, S. A. and Modibbo, U. U. (2010). Percentage oil yield and physiochemical properties of different groundnut species (Arachis hypogaea). African Journal of Food Science, 4(7):418-421.</w:t>
      </w:r>
    </w:p>
    <w:p w14:paraId="306BE6B3" w14:textId="77777777" w:rsidR="00274E58" w:rsidRPr="00A953F4" w:rsidRDefault="00274E58" w:rsidP="00274E58">
      <w:pPr>
        <w:pStyle w:val="ListParagraph"/>
        <w:numPr>
          <w:ilvl w:val="0"/>
          <w:numId w:val="1"/>
        </w:numPr>
        <w:spacing w:after="0" w:line="360" w:lineRule="auto"/>
        <w:jc w:val="both"/>
        <w:rPr>
          <w:rFonts w:ascii="Times New Roman" w:hAnsi="Times New Roman" w:cs="Times New Roman"/>
          <w:sz w:val="24"/>
          <w:szCs w:val="24"/>
        </w:rPr>
      </w:pPr>
      <w:proofErr w:type="spellStart"/>
      <w:r w:rsidRPr="00A953F4">
        <w:rPr>
          <w:rFonts w:ascii="Times New Roman" w:hAnsi="Times New Roman" w:cs="Times New Roman"/>
          <w:sz w:val="24"/>
          <w:szCs w:val="24"/>
        </w:rPr>
        <w:t>Kadesjö</w:t>
      </w:r>
      <w:proofErr w:type="spellEnd"/>
      <w:r w:rsidRPr="00A953F4">
        <w:rPr>
          <w:rFonts w:ascii="Times New Roman" w:hAnsi="Times New Roman" w:cs="Times New Roman"/>
          <w:sz w:val="24"/>
          <w:szCs w:val="24"/>
        </w:rPr>
        <w:t xml:space="preserve">, E., </w:t>
      </w:r>
      <w:proofErr w:type="spellStart"/>
      <w:r w:rsidRPr="00A953F4">
        <w:rPr>
          <w:rFonts w:ascii="Times New Roman" w:hAnsi="Times New Roman" w:cs="Times New Roman"/>
          <w:sz w:val="24"/>
          <w:szCs w:val="24"/>
        </w:rPr>
        <w:t>Roos</w:t>
      </w:r>
      <w:proofErr w:type="spellEnd"/>
      <w:r w:rsidRPr="00A953F4">
        <w:rPr>
          <w:rFonts w:ascii="Times New Roman" w:hAnsi="Times New Roman" w:cs="Times New Roman"/>
          <w:sz w:val="24"/>
          <w:szCs w:val="24"/>
        </w:rPr>
        <w:t xml:space="preserve">, A., Siddiqui, A., Desta, L., </w:t>
      </w:r>
      <w:proofErr w:type="spellStart"/>
      <w:r w:rsidRPr="00A953F4">
        <w:rPr>
          <w:rFonts w:ascii="Times New Roman" w:hAnsi="Times New Roman" w:cs="Times New Roman"/>
          <w:sz w:val="24"/>
          <w:szCs w:val="24"/>
        </w:rPr>
        <w:t>Lundbäck</w:t>
      </w:r>
      <w:proofErr w:type="spellEnd"/>
      <w:r w:rsidRPr="00A953F4">
        <w:rPr>
          <w:rFonts w:ascii="Times New Roman" w:hAnsi="Times New Roman" w:cs="Times New Roman"/>
          <w:sz w:val="24"/>
          <w:szCs w:val="24"/>
        </w:rPr>
        <w:t xml:space="preserve">, M. and Holzmann, M. J. (2019). Acute versus chronic myocardial injury and long term outcomes. </w:t>
      </w:r>
      <w:proofErr w:type="gramStart"/>
      <w:r w:rsidRPr="00A953F4">
        <w:rPr>
          <w:rFonts w:ascii="Times New Roman" w:hAnsi="Times New Roman" w:cs="Times New Roman"/>
          <w:sz w:val="24"/>
          <w:szCs w:val="24"/>
        </w:rPr>
        <w:t>Heart;105:1905</w:t>
      </w:r>
      <w:proofErr w:type="gramEnd"/>
      <w:r w:rsidRPr="00A953F4">
        <w:rPr>
          <w:rFonts w:ascii="Times New Roman" w:hAnsi="Times New Roman" w:cs="Times New Roman"/>
          <w:sz w:val="24"/>
          <w:szCs w:val="24"/>
        </w:rPr>
        <w:t>–1912.</w:t>
      </w:r>
    </w:p>
    <w:p w14:paraId="367E2849" w14:textId="77777777" w:rsidR="00274E58" w:rsidRPr="00A953F4" w:rsidRDefault="00274E58" w:rsidP="00274E58">
      <w:pPr>
        <w:pStyle w:val="ListParagraph"/>
        <w:numPr>
          <w:ilvl w:val="0"/>
          <w:numId w:val="1"/>
        </w:numPr>
        <w:spacing w:after="0" w:line="360" w:lineRule="auto"/>
        <w:jc w:val="both"/>
        <w:rPr>
          <w:rFonts w:ascii="Times New Roman" w:hAnsi="Times New Roman" w:cs="Times New Roman"/>
          <w:sz w:val="24"/>
          <w:szCs w:val="24"/>
        </w:rPr>
      </w:pPr>
      <w:r w:rsidRPr="00A953F4">
        <w:rPr>
          <w:rFonts w:ascii="Times New Roman" w:hAnsi="Times New Roman" w:cs="Times New Roman"/>
          <w:sz w:val="24"/>
          <w:szCs w:val="24"/>
        </w:rPr>
        <w:t xml:space="preserve">Singh, R. B., Niaz, M. A., and Rastogi, S. S. (2007). Cardioprotective and antioxidant effects of garlic: What is the evidence? </w:t>
      </w:r>
      <w:r w:rsidRPr="00A953F4">
        <w:rPr>
          <w:rFonts w:ascii="Times New Roman" w:hAnsi="Times New Roman" w:cs="Times New Roman"/>
          <w:i/>
          <w:sz w:val="24"/>
          <w:szCs w:val="24"/>
        </w:rPr>
        <w:t>The Journal of Nutrition</w:t>
      </w:r>
      <w:r w:rsidRPr="00A953F4">
        <w:rPr>
          <w:rFonts w:ascii="Times New Roman" w:hAnsi="Times New Roman" w:cs="Times New Roman"/>
          <w:sz w:val="24"/>
          <w:szCs w:val="24"/>
        </w:rPr>
        <w:t xml:space="preserve">. 137(3): 472S-476S. </w:t>
      </w:r>
    </w:p>
    <w:p w14:paraId="20DC4865" w14:textId="77777777" w:rsidR="00274E58" w:rsidRPr="00A953F4" w:rsidRDefault="00274E58" w:rsidP="00274E58">
      <w:pPr>
        <w:pStyle w:val="ListParagraph"/>
        <w:numPr>
          <w:ilvl w:val="0"/>
          <w:numId w:val="1"/>
        </w:numPr>
        <w:spacing w:after="0" w:line="360" w:lineRule="auto"/>
        <w:jc w:val="both"/>
        <w:rPr>
          <w:rFonts w:ascii="Times New Roman" w:hAnsi="Times New Roman" w:cs="Times New Roman"/>
          <w:sz w:val="24"/>
          <w:szCs w:val="24"/>
        </w:rPr>
      </w:pPr>
      <w:r w:rsidRPr="00A953F4">
        <w:rPr>
          <w:rFonts w:ascii="Times New Roman" w:hAnsi="Times New Roman" w:cs="Times New Roman"/>
          <w:sz w:val="24"/>
          <w:szCs w:val="24"/>
        </w:rPr>
        <w:t xml:space="preserve">Oladejo, A.A., </w:t>
      </w:r>
      <w:proofErr w:type="spellStart"/>
      <w:r w:rsidRPr="00A953F4">
        <w:rPr>
          <w:rFonts w:ascii="Times New Roman" w:hAnsi="Times New Roman" w:cs="Times New Roman"/>
          <w:sz w:val="24"/>
          <w:szCs w:val="24"/>
        </w:rPr>
        <w:t>Onwubuya</w:t>
      </w:r>
      <w:proofErr w:type="spellEnd"/>
      <w:r w:rsidRPr="00A953F4">
        <w:rPr>
          <w:rFonts w:ascii="Times New Roman" w:hAnsi="Times New Roman" w:cs="Times New Roman"/>
          <w:sz w:val="24"/>
          <w:szCs w:val="24"/>
        </w:rPr>
        <w:t xml:space="preserve">, E.I., Kalu, O. A., Okeke, C.B., Okeke, C.M. and Ikemefuna, P.N. (2024). Investigating the Cardio-Protective Activity of </w:t>
      </w:r>
      <w:r w:rsidRPr="00A953F4">
        <w:rPr>
          <w:rFonts w:ascii="Times New Roman" w:hAnsi="Times New Roman" w:cs="Times New Roman"/>
          <w:i/>
          <w:sz w:val="24"/>
          <w:szCs w:val="24"/>
        </w:rPr>
        <w:t xml:space="preserve">Agaricus </w:t>
      </w:r>
      <w:proofErr w:type="spellStart"/>
      <w:r w:rsidRPr="00A953F4">
        <w:rPr>
          <w:rFonts w:ascii="Times New Roman" w:hAnsi="Times New Roman" w:cs="Times New Roman"/>
          <w:i/>
          <w:sz w:val="24"/>
          <w:szCs w:val="24"/>
        </w:rPr>
        <w:t>bisporus</w:t>
      </w:r>
      <w:proofErr w:type="spellEnd"/>
      <w:r w:rsidRPr="00A953F4">
        <w:rPr>
          <w:rFonts w:ascii="Times New Roman" w:hAnsi="Times New Roman" w:cs="Times New Roman"/>
          <w:sz w:val="24"/>
          <w:szCs w:val="24"/>
        </w:rPr>
        <w:t xml:space="preserve"> in Wistar Rats Induced </w:t>
      </w:r>
      <w:proofErr w:type="gramStart"/>
      <w:r w:rsidRPr="00A953F4">
        <w:rPr>
          <w:rFonts w:ascii="Times New Roman" w:hAnsi="Times New Roman" w:cs="Times New Roman"/>
          <w:sz w:val="24"/>
          <w:szCs w:val="24"/>
        </w:rPr>
        <w:t>With</w:t>
      </w:r>
      <w:proofErr w:type="gramEnd"/>
      <w:r w:rsidRPr="00A953F4">
        <w:rPr>
          <w:rFonts w:ascii="Times New Roman" w:hAnsi="Times New Roman" w:cs="Times New Roman"/>
          <w:sz w:val="24"/>
          <w:szCs w:val="24"/>
        </w:rPr>
        <w:t xml:space="preserve"> Myocardial Infarction”. </w:t>
      </w:r>
      <w:r w:rsidRPr="00A953F4">
        <w:rPr>
          <w:rFonts w:ascii="Times New Roman" w:hAnsi="Times New Roman" w:cs="Times New Roman"/>
          <w:i/>
          <w:sz w:val="24"/>
          <w:szCs w:val="24"/>
        </w:rPr>
        <w:t>Cardiology and Angiology: An International Journal</w:t>
      </w:r>
      <w:r w:rsidRPr="00A953F4">
        <w:rPr>
          <w:rFonts w:ascii="Times New Roman" w:hAnsi="Times New Roman" w:cs="Times New Roman"/>
          <w:sz w:val="24"/>
          <w:szCs w:val="24"/>
        </w:rPr>
        <w:t>, 13 (3):57-66.</w:t>
      </w:r>
    </w:p>
    <w:p w14:paraId="3DD2164B" w14:textId="77777777" w:rsidR="00274E58" w:rsidRPr="00A953F4" w:rsidRDefault="00274E58" w:rsidP="00274E58">
      <w:pPr>
        <w:pStyle w:val="ListParagraph"/>
        <w:numPr>
          <w:ilvl w:val="0"/>
          <w:numId w:val="1"/>
        </w:numPr>
        <w:spacing w:after="0" w:line="360" w:lineRule="auto"/>
        <w:jc w:val="both"/>
        <w:rPr>
          <w:rFonts w:ascii="Times New Roman" w:hAnsi="Times New Roman" w:cs="Times New Roman"/>
          <w:sz w:val="24"/>
          <w:szCs w:val="24"/>
        </w:rPr>
      </w:pPr>
      <w:r w:rsidRPr="00A953F4">
        <w:rPr>
          <w:rFonts w:ascii="Times New Roman" w:hAnsi="Times New Roman" w:cs="Times New Roman"/>
          <w:sz w:val="24"/>
          <w:szCs w:val="24"/>
        </w:rPr>
        <w:t>Usman, M., Murtaza, G. and Ditta, A. (2021). Nutritional, Medicinal, and Cosmetic Value of Bioactive Compounds in Button Mushroom (</w:t>
      </w:r>
      <w:r w:rsidRPr="00A953F4">
        <w:rPr>
          <w:rFonts w:ascii="Times New Roman" w:hAnsi="Times New Roman" w:cs="Times New Roman"/>
          <w:i/>
          <w:sz w:val="24"/>
          <w:szCs w:val="24"/>
        </w:rPr>
        <w:t xml:space="preserve">Agaricus </w:t>
      </w:r>
      <w:proofErr w:type="spellStart"/>
      <w:r w:rsidRPr="00A953F4">
        <w:rPr>
          <w:rFonts w:ascii="Times New Roman" w:hAnsi="Times New Roman" w:cs="Times New Roman"/>
          <w:i/>
          <w:sz w:val="24"/>
          <w:szCs w:val="24"/>
        </w:rPr>
        <w:t>bisporus</w:t>
      </w:r>
      <w:proofErr w:type="spellEnd"/>
      <w:r w:rsidRPr="00A953F4">
        <w:rPr>
          <w:rFonts w:ascii="Times New Roman" w:hAnsi="Times New Roman" w:cs="Times New Roman"/>
          <w:sz w:val="24"/>
          <w:szCs w:val="24"/>
        </w:rPr>
        <w:t>): A Review. Appl. Sci. 11: 5943.</w:t>
      </w:r>
    </w:p>
    <w:p w14:paraId="3FAE1FA6" w14:textId="77777777" w:rsidR="00274E58" w:rsidRPr="00A953F4" w:rsidRDefault="00274E58" w:rsidP="00274E58">
      <w:pPr>
        <w:pStyle w:val="ListParagraph"/>
        <w:numPr>
          <w:ilvl w:val="0"/>
          <w:numId w:val="1"/>
        </w:numPr>
        <w:spacing w:after="0" w:line="360" w:lineRule="auto"/>
        <w:jc w:val="both"/>
        <w:rPr>
          <w:rFonts w:ascii="Times New Roman" w:hAnsi="Times New Roman" w:cs="Times New Roman"/>
          <w:sz w:val="24"/>
          <w:szCs w:val="24"/>
        </w:rPr>
      </w:pPr>
      <w:proofErr w:type="spellStart"/>
      <w:r w:rsidRPr="00A953F4">
        <w:rPr>
          <w:rFonts w:ascii="Times New Roman" w:hAnsi="Times New Roman" w:cs="Times New Roman"/>
          <w:sz w:val="24"/>
          <w:szCs w:val="24"/>
        </w:rPr>
        <w:t>Pisoschi</w:t>
      </w:r>
      <w:proofErr w:type="spellEnd"/>
      <w:r w:rsidRPr="00A953F4">
        <w:rPr>
          <w:rFonts w:ascii="Times New Roman" w:hAnsi="Times New Roman" w:cs="Times New Roman"/>
          <w:sz w:val="24"/>
          <w:szCs w:val="24"/>
        </w:rPr>
        <w:t xml:space="preserve">, A. M. and Pop, A. (2015). The role of antioxidants in the chemistry of oxidative stress: A review. </w:t>
      </w:r>
      <w:r w:rsidRPr="00A953F4">
        <w:rPr>
          <w:rFonts w:ascii="Times New Roman" w:hAnsi="Times New Roman" w:cs="Times New Roman"/>
          <w:i/>
          <w:sz w:val="24"/>
          <w:szCs w:val="24"/>
        </w:rPr>
        <w:t>European Journal of Medicinal Chemistry</w:t>
      </w:r>
      <w:r w:rsidRPr="00A953F4">
        <w:rPr>
          <w:rFonts w:ascii="Times New Roman" w:hAnsi="Times New Roman" w:cs="Times New Roman"/>
          <w:sz w:val="24"/>
          <w:szCs w:val="24"/>
        </w:rPr>
        <w:t xml:space="preserve">. 97: 55-74. </w:t>
      </w:r>
    </w:p>
    <w:p w14:paraId="16010C6F" w14:textId="77777777" w:rsidR="00274E58" w:rsidRPr="00A953F4" w:rsidRDefault="00274E58" w:rsidP="00274E58">
      <w:pPr>
        <w:pStyle w:val="ListParagraph"/>
        <w:numPr>
          <w:ilvl w:val="0"/>
          <w:numId w:val="1"/>
        </w:numPr>
        <w:spacing w:after="0" w:line="360" w:lineRule="auto"/>
        <w:jc w:val="both"/>
        <w:rPr>
          <w:rFonts w:ascii="Times New Roman" w:hAnsi="Times New Roman" w:cs="Times New Roman"/>
          <w:sz w:val="24"/>
          <w:szCs w:val="24"/>
        </w:rPr>
      </w:pPr>
      <w:r w:rsidRPr="00A953F4">
        <w:rPr>
          <w:rFonts w:ascii="Times New Roman" w:hAnsi="Times New Roman" w:cs="Times New Roman"/>
          <w:sz w:val="24"/>
          <w:szCs w:val="24"/>
        </w:rPr>
        <w:t xml:space="preserve">Dama, C. L., Kumar, S., Mishra, B. K., Shukla, K. B., Mathur, S., </w:t>
      </w:r>
      <w:proofErr w:type="spellStart"/>
      <w:r w:rsidRPr="00A953F4">
        <w:rPr>
          <w:rFonts w:ascii="Times New Roman" w:hAnsi="Times New Roman" w:cs="Times New Roman"/>
          <w:sz w:val="24"/>
          <w:szCs w:val="24"/>
        </w:rPr>
        <w:t>andDoshi</w:t>
      </w:r>
      <w:proofErr w:type="spellEnd"/>
      <w:r w:rsidRPr="00A953F4">
        <w:rPr>
          <w:rFonts w:ascii="Times New Roman" w:hAnsi="Times New Roman" w:cs="Times New Roman"/>
          <w:sz w:val="24"/>
          <w:szCs w:val="24"/>
        </w:rPr>
        <w:t>, A. (2010). Antioxidative enzymatic profile of mushrooms stored at low temperature. </w:t>
      </w:r>
      <w:r w:rsidRPr="00A953F4">
        <w:rPr>
          <w:rFonts w:ascii="Times New Roman" w:hAnsi="Times New Roman" w:cs="Times New Roman"/>
          <w:i/>
          <w:iCs/>
          <w:sz w:val="24"/>
          <w:szCs w:val="24"/>
        </w:rPr>
        <w:t>Journal of food science and technology</w:t>
      </w:r>
      <w:r w:rsidRPr="00A953F4">
        <w:rPr>
          <w:rFonts w:ascii="Times New Roman" w:hAnsi="Times New Roman" w:cs="Times New Roman"/>
          <w:sz w:val="24"/>
          <w:szCs w:val="24"/>
        </w:rPr>
        <w:t>.</w:t>
      </w:r>
      <w:r w:rsidRPr="00A953F4">
        <w:rPr>
          <w:rFonts w:ascii="Times New Roman" w:hAnsi="Times New Roman" w:cs="Times New Roman"/>
          <w:iCs/>
          <w:sz w:val="24"/>
          <w:szCs w:val="24"/>
        </w:rPr>
        <w:t>47</w:t>
      </w:r>
      <w:r w:rsidRPr="00A953F4">
        <w:rPr>
          <w:rFonts w:ascii="Times New Roman" w:hAnsi="Times New Roman" w:cs="Times New Roman"/>
          <w:sz w:val="24"/>
          <w:szCs w:val="24"/>
        </w:rPr>
        <w:t xml:space="preserve">(6): 650–655. </w:t>
      </w:r>
    </w:p>
    <w:p w14:paraId="4146ABBB" w14:textId="77777777" w:rsidR="00274E58" w:rsidRPr="00A953F4" w:rsidRDefault="00274E58" w:rsidP="00274E58">
      <w:pPr>
        <w:pStyle w:val="ListParagraph"/>
        <w:numPr>
          <w:ilvl w:val="0"/>
          <w:numId w:val="1"/>
        </w:numPr>
        <w:spacing w:after="0" w:line="360" w:lineRule="auto"/>
        <w:jc w:val="both"/>
        <w:rPr>
          <w:rFonts w:ascii="Times New Roman" w:eastAsia="Times New Roman" w:hAnsi="Times New Roman" w:cs="Times New Roman"/>
          <w:color w:val="767676"/>
          <w:sz w:val="24"/>
          <w:szCs w:val="24"/>
        </w:rPr>
      </w:pPr>
      <w:r w:rsidRPr="00A953F4">
        <w:rPr>
          <w:rFonts w:ascii="Times New Roman" w:hAnsi="Times New Roman" w:cs="Times New Roman"/>
          <w:sz w:val="24"/>
          <w:szCs w:val="24"/>
        </w:rPr>
        <w:t xml:space="preserve">Xing, Z., Yang, C., </w:t>
      </w:r>
      <w:proofErr w:type="spellStart"/>
      <w:r w:rsidRPr="00A953F4">
        <w:rPr>
          <w:rFonts w:ascii="Times New Roman" w:hAnsi="Times New Roman" w:cs="Times New Roman"/>
          <w:sz w:val="24"/>
          <w:szCs w:val="24"/>
        </w:rPr>
        <w:t>Junyao</w:t>
      </w:r>
      <w:proofErr w:type="spellEnd"/>
      <w:r w:rsidRPr="00A953F4">
        <w:rPr>
          <w:rFonts w:ascii="Times New Roman" w:hAnsi="Times New Roman" w:cs="Times New Roman"/>
          <w:sz w:val="24"/>
          <w:szCs w:val="24"/>
        </w:rPr>
        <w:t>, H., Feng, Y., Li, X., Peng, C. and Li, D. (2022). Cardioprotective Effects of Aconite in Isoproterenol-Induced Myocardial Infarction in Rats. Oxidative Medicine and Cellular Longevity, 11(5):</w:t>
      </w:r>
      <w:r w:rsidRPr="00A953F4">
        <w:rPr>
          <w:rFonts w:ascii="Times New Roman" w:eastAsia="Times New Roman" w:hAnsi="Times New Roman" w:cs="Times New Roman"/>
          <w:color w:val="767676"/>
          <w:sz w:val="24"/>
          <w:szCs w:val="24"/>
        </w:rPr>
        <w:t xml:space="preserve">10-19 </w:t>
      </w:r>
    </w:p>
    <w:p w14:paraId="4F37019F" w14:textId="77777777" w:rsidR="00274E58" w:rsidRPr="00A953F4" w:rsidRDefault="00274E58" w:rsidP="00274E58">
      <w:pPr>
        <w:pStyle w:val="ListParagraph"/>
        <w:numPr>
          <w:ilvl w:val="0"/>
          <w:numId w:val="1"/>
        </w:numPr>
        <w:spacing w:after="0" w:line="360" w:lineRule="auto"/>
        <w:jc w:val="both"/>
        <w:rPr>
          <w:rFonts w:ascii="Times New Roman" w:hAnsi="Times New Roman" w:cs="Times New Roman"/>
          <w:sz w:val="24"/>
          <w:szCs w:val="24"/>
        </w:rPr>
      </w:pPr>
      <w:r w:rsidRPr="00A953F4">
        <w:rPr>
          <w:rFonts w:ascii="Times New Roman" w:hAnsi="Times New Roman" w:cs="Times New Roman"/>
          <w:sz w:val="24"/>
          <w:szCs w:val="24"/>
        </w:rPr>
        <w:t>Powers, S. K., and Jackson, M. J. (2008). Exercise-induced oxidative stress: cellular mechanisms and impact on muscle force production. </w:t>
      </w:r>
      <w:r w:rsidRPr="00A953F4">
        <w:rPr>
          <w:rFonts w:ascii="Times New Roman" w:hAnsi="Times New Roman" w:cs="Times New Roman"/>
          <w:i/>
          <w:iCs/>
          <w:sz w:val="24"/>
          <w:szCs w:val="24"/>
        </w:rPr>
        <w:t>Physiological reviews</w:t>
      </w:r>
      <w:r w:rsidRPr="00A953F4">
        <w:rPr>
          <w:rFonts w:ascii="Times New Roman" w:hAnsi="Times New Roman" w:cs="Times New Roman"/>
          <w:sz w:val="24"/>
          <w:szCs w:val="24"/>
        </w:rPr>
        <w:t>, </w:t>
      </w:r>
      <w:r w:rsidRPr="00A953F4">
        <w:rPr>
          <w:rFonts w:ascii="Times New Roman" w:hAnsi="Times New Roman" w:cs="Times New Roman"/>
          <w:i/>
          <w:iCs/>
          <w:sz w:val="24"/>
          <w:szCs w:val="24"/>
        </w:rPr>
        <w:t>88</w:t>
      </w:r>
      <w:r w:rsidRPr="00A953F4">
        <w:rPr>
          <w:rFonts w:ascii="Times New Roman" w:hAnsi="Times New Roman" w:cs="Times New Roman"/>
          <w:sz w:val="24"/>
          <w:szCs w:val="24"/>
        </w:rPr>
        <w:t xml:space="preserve">(4), 1243–1276. </w:t>
      </w:r>
    </w:p>
    <w:p w14:paraId="0C45FEB1" w14:textId="77777777" w:rsidR="00274E58" w:rsidRPr="00A953F4" w:rsidRDefault="00274E58" w:rsidP="00274E58">
      <w:pPr>
        <w:pStyle w:val="ListParagraph"/>
        <w:numPr>
          <w:ilvl w:val="0"/>
          <w:numId w:val="1"/>
        </w:numPr>
        <w:spacing w:after="0" w:line="360" w:lineRule="auto"/>
        <w:jc w:val="both"/>
        <w:rPr>
          <w:rFonts w:ascii="Times New Roman" w:hAnsi="Times New Roman" w:cs="Times New Roman"/>
          <w:sz w:val="24"/>
          <w:szCs w:val="24"/>
        </w:rPr>
      </w:pPr>
      <w:r w:rsidRPr="00A953F4">
        <w:rPr>
          <w:rFonts w:ascii="Times New Roman" w:hAnsi="Times New Roman" w:cs="Times New Roman"/>
          <w:color w:val="212121"/>
          <w:sz w:val="24"/>
          <w:szCs w:val="24"/>
          <w:shd w:val="clear" w:color="auto" w:fill="FFFFFF"/>
        </w:rPr>
        <w:t>Rasheed, Z. (2024) Therapeutic potentials of catalase: Mechanisms, applications, and future perspectives. Int J Health Sci (Qassim). 18(2):1-6.</w:t>
      </w:r>
    </w:p>
    <w:p w14:paraId="74487C2D" w14:textId="77777777" w:rsidR="00274E58" w:rsidRPr="00A953F4" w:rsidRDefault="00274E58" w:rsidP="00274E58">
      <w:pPr>
        <w:pStyle w:val="ListParagraph"/>
        <w:numPr>
          <w:ilvl w:val="0"/>
          <w:numId w:val="1"/>
        </w:numPr>
        <w:spacing w:after="0" w:line="360" w:lineRule="auto"/>
        <w:jc w:val="both"/>
        <w:rPr>
          <w:rFonts w:ascii="Times New Roman" w:hAnsi="Times New Roman" w:cs="Times New Roman"/>
          <w:sz w:val="24"/>
          <w:szCs w:val="24"/>
        </w:rPr>
      </w:pPr>
      <w:r w:rsidRPr="00A953F4">
        <w:rPr>
          <w:rFonts w:ascii="Times New Roman" w:hAnsi="Times New Roman" w:cs="Times New Roman"/>
          <w:color w:val="000000"/>
          <w:sz w:val="24"/>
          <w:szCs w:val="24"/>
          <w:shd w:val="clear" w:color="auto" w:fill="FFFFFF"/>
        </w:rPr>
        <w:t>Baker, A., Lin, C. C. and Lett, C. (2023). Catalase: a critical node in the regulation of cell fate. Free Radic Biol Med 199:56–66</w:t>
      </w:r>
    </w:p>
    <w:p w14:paraId="1BD0CD2D" w14:textId="77777777" w:rsidR="00274E58" w:rsidRPr="00A953F4" w:rsidRDefault="00274E58" w:rsidP="00274E58">
      <w:pPr>
        <w:pStyle w:val="ListParagraph"/>
        <w:numPr>
          <w:ilvl w:val="0"/>
          <w:numId w:val="1"/>
        </w:numPr>
        <w:spacing w:after="0" w:line="360" w:lineRule="auto"/>
        <w:jc w:val="both"/>
        <w:rPr>
          <w:rFonts w:ascii="Times New Roman" w:hAnsi="Times New Roman" w:cs="Times New Roman"/>
          <w:sz w:val="24"/>
          <w:szCs w:val="24"/>
        </w:rPr>
      </w:pPr>
      <w:r w:rsidRPr="00A953F4">
        <w:rPr>
          <w:rFonts w:ascii="Times New Roman" w:hAnsi="Times New Roman" w:cs="Times New Roman"/>
          <w:sz w:val="24"/>
          <w:szCs w:val="24"/>
        </w:rPr>
        <w:t>Čolak, E., Pap, D., Nikolić, L., and</w:t>
      </w:r>
      <w:r>
        <w:rPr>
          <w:rFonts w:ascii="Times New Roman" w:hAnsi="Times New Roman" w:cs="Times New Roman"/>
          <w:sz w:val="24"/>
          <w:szCs w:val="24"/>
        </w:rPr>
        <w:t xml:space="preserve"> </w:t>
      </w:r>
      <w:proofErr w:type="spellStart"/>
      <w:r w:rsidRPr="00A953F4">
        <w:rPr>
          <w:rFonts w:ascii="Times New Roman" w:hAnsi="Times New Roman" w:cs="Times New Roman"/>
          <w:sz w:val="24"/>
          <w:szCs w:val="24"/>
        </w:rPr>
        <w:t>Vicković</w:t>
      </w:r>
      <w:proofErr w:type="spellEnd"/>
      <w:r w:rsidRPr="00A953F4">
        <w:rPr>
          <w:rFonts w:ascii="Times New Roman" w:hAnsi="Times New Roman" w:cs="Times New Roman"/>
          <w:sz w:val="24"/>
          <w:szCs w:val="24"/>
        </w:rPr>
        <w:t>, S. The impact of obesity to antioxidant defense parameters in adolescents with increased cardiovascular risk. </w:t>
      </w:r>
      <w:r w:rsidRPr="00A953F4">
        <w:rPr>
          <w:rFonts w:ascii="Times New Roman" w:hAnsi="Times New Roman" w:cs="Times New Roman"/>
          <w:i/>
          <w:iCs/>
          <w:sz w:val="24"/>
          <w:szCs w:val="24"/>
        </w:rPr>
        <w:t xml:space="preserve">J Med </w:t>
      </w:r>
      <w:proofErr w:type="spellStart"/>
      <w:r w:rsidRPr="00A953F4">
        <w:rPr>
          <w:rFonts w:ascii="Times New Roman" w:hAnsi="Times New Roman" w:cs="Times New Roman"/>
          <w:i/>
          <w:iCs/>
          <w:sz w:val="24"/>
          <w:szCs w:val="24"/>
        </w:rPr>
        <w:t>Biochem</w:t>
      </w:r>
      <w:proofErr w:type="spellEnd"/>
      <w:r w:rsidRPr="00A953F4">
        <w:rPr>
          <w:rFonts w:ascii="Times New Roman" w:hAnsi="Times New Roman" w:cs="Times New Roman"/>
          <w:i/>
          <w:iCs/>
          <w:sz w:val="24"/>
          <w:szCs w:val="24"/>
        </w:rPr>
        <w:t>. </w:t>
      </w:r>
      <w:r w:rsidRPr="00A953F4">
        <w:rPr>
          <w:rFonts w:ascii="Times New Roman" w:hAnsi="Times New Roman" w:cs="Times New Roman"/>
          <w:sz w:val="24"/>
          <w:szCs w:val="24"/>
        </w:rPr>
        <w:t>2020;39(3):346.</w:t>
      </w:r>
    </w:p>
    <w:p w14:paraId="345BF085" w14:textId="77777777" w:rsidR="00274E58" w:rsidRPr="00A953F4" w:rsidRDefault="00274E58" w:rsidP="00274E58">
      <w:pPr>
        <w:pStyle w:val="ListParagraph"/>
        <w:numPr>
          <w:ilvl w:val="0"/>
          <w:numId w:val="1"/>
        </w:numPr>
        <w:spacing w:after="0" w:line="360" w:lineRule="auto"/>
        <w:jc w:val="both"/>
        <w:rPr>
          <w:rFonts w:ascii="Times New Roman" w:hAnsi="Times New Roman" w:cs="Times New Roman"/>
          <w:sz w:val="24"/>
          <w:szCs w:val="24"/>
        </w:rPr>
      </w:pPr>
      <w:r w:rsidRPr="00A953F4">
        <w:rPr>
          <w:rFonts w:ascii="Times New Roman" w:hAnsi="Times New Roman" w:cs="Times New Roman"/>
          <w:color w:val="222222"/>
          <w:sz w:val="24"/>
          <w:szCs w:val="24"/>
          <w:shd w:val="clear" w:color="auto" w:fill="FFFFFF"/>
        </w:rPr>
        <w:lastRenderedPageBreak/>
        <w:t xml:space="preserve">Iqbal, T., Sohaib, M., Iqbal, S. </w:t>
      </w:r>
      <w:proofErr w:type="gramStart"/>
      <w:r w:rsidRPr="00A953F4">
        <w:rPr>
          <w:rFonts w:ascii="Times New Roman" w:hAnsi="Times New Roman" w:cs="Times New Roman"/>
          <w:color w:val="222222"/>
          <w:sz w:val="24"/>
          <w:szCs w:val="24"/>
          <w:shd w:val="clear" w:color="auto" w:fill="FFFFFF"/>
        </w:rPr>
        <w:t>and  Rehman</w:t>
      </w:r>
      <w:proofErr w:type="gramEnd"/>
      <w:r w:rsidRPr="00A953F4">
        <w:rPr>
          <w:rFonts w:ascii="Times New Roman" w:hAnsi="Times New Roman" w:cs="Times New Roman"/>
          <w:color w:val="222222"/>
          <w:sz w:val="24"/>
          <w:szCs w:val="24"/>
          <w:shd w:val="clear" w:color="auto" w:fill="FFFFFF"/>
        </w:rPr>
        <w:t xml:space="preserve">, H.  (2024). Exploring Therapeutic Potential of </w:t>
      </w:r>
      <w:r w:rsidRPr="00A953F4">
        <w:rPr>
          <w:rFonts w:ascii="Times New Roman" w:hAnsi="Times New Roman" w:cs="Times New Roman"/>
          <w:i/>
          <w:iCs/>
          <w:color w:val="222222"/>
          <w:sz w:val="24"/>
          <w:szCs w:val="24"/>
        </w:rPr>
        <w:t>Pleurotus ostreatus</w:t>
      </w:r>
      <w:r w:rsidRPr="00A953F4">
        <w:rPr>
          <w:rFonts w:ascii="Times New Roman" w:hAnsi="Times New Roman" w:cs="Times New Roman"/>
          <w:color w:val="222222"/>
          <w:sz w:val="24"/>
          <w:szCs w:val="24"/>
          <w:shd w:val="clear" w:color="auto" w:fill="FFFFFF"/>
        </w:rPr>
        <w:t xml:space="preserve"> and </w:t>
      </w:r>
      <w:r w:rsidRPr="00A953F4">
        <w:rPr>
          <w:rFonts w:ascii="Times New Roman" w:hAnsi="Times New Roman" w:cs="Times New Roman"/>
          <w:i/>
          <w:iCs/>
          <w:color w:val="222222"/>
          <w:sz w:val="24"/>
          <w:szCs w:val="24"/>
        </w:rPr>
        <w:t>Agaricus </w:t>
      </w:r>
      <w:proofErr w:type="spellStart"/>
      <w:r w:rsidRPr="00A953F4">
        <w:rPr>
          <w:rFonts w:ascii="Times New Roman" w:hAnsi="Times New Roman" w:cs="Times New Roman"/>
          <w:i/>
          <w:iCs/>
          <w:color w:val="222222"/>
          <w:sz w:val="24"/>
          <w:szCs w:val="24"/>
        </w:rPr>
        <w:t>bisporus</w:t>
      </w:r>
      <w:proofErr w:type="spellEnd"/>
      <w:r w:rsidRPr="00A953F4">
        <w:rPr>
          <w:rFonts w:ascii="Times New Roman" w:hAnsi="Times New Roman" w:cs="Times New Roman"/>
          <w:color w:val="222222"/>
          <w:sz w:val="24"/>
          <w:szCs w:val="24"/>
          <w:shd w:val="clear" w:color="auto" w:fill="FFFFFF"/>
        </w:rPr>
        <w:t xml:space="preserve"> Mushrooms against Hyperlipidemia and Oxidative Stress Using Animal Model. </w:t>
      </w:r>
      <w:r w:rsidRPr="00A953F4">
        <w:rPr>
          <w:rStyle w:val="Emphasis"/>
          <w:rFonts w:ascii="Times New Roman" w:hAnsi="Times New Roman" w:cs="Times New Roman"/>
          <w:color w:val="222222"/>
          <w:sz w:val="24"/>
          <w:szCs w:val="24"/>
        </w:rPr>
        <w:t>Foods</w:t>
      </w:r>
      <w:r w:rsidRPr="00A953F4">
        <w:rPr>
          <w:rFonts w:ascii="Times New Roman" w:hAnsi="Times New Roman" w:cs="Times New Roman"/>
          <w:color w:val="222222"/>
          <w:sz w:val="24"/>
          <w:szCs w:val="24"/>
          <w:shd w:val="clear" w:color="auto" w:fill="FFFFFF"/>
        </w:rPr>
        <w:t xml:space="preserve">, </w:t>
      </w:r>
      <w:r w:rsidRPr="00A953F4">
        <w:rPr>
          <w:rStyle w:val="Emphasis"/>
          <w:rFonts w:ascii="Times New Roman" w:hAnsi="Times New Roman" w:cs="Times New Roman"/>
          <w:color w:val="222222"/>
          <w:sz w:val="24"/>
          <w:szCs w:val="24"/>
        </w:rPr>
        <w:t>13</w:t>
      </w:r>
      <w:r w:rsidRPr="00A953F4">
        <w:rPr>
          <w:rFonts w:ascii="Times New Roman" w:hAnsi="Times New Roman" w:cs="Times New Roman"/>
          <w:color w:val="222222"/>
          <w:sz w:val="24"/>
          <w:szCs w:val="24"/>
          <w:shd w:val="clear" w:color="auto" w:fill="FFFFFF"/>
        </w:rPr>
        <w:t>: 709.</w:t>
      </w:r>
    </w:p>
    <w:p w14:paraId="4626E87F" w14:textId="77777777" w:rsidR="00274E58" w:rsidRPr="00274E58" w:rsidRDefault="00274E58" w:rsidP="00274E58">
      <w:pPr>
        <w:pStyle w:val="ListParagraph"/>
        <w:numPr>
          <w:ilvl w:val="0"/>
          <w:numId w:val="1"/>
        </w:numPr>
        <w:spacing w:after="0" w:line="360" w:lineRule="auto"/>
        <w:jc w:val="both"/>
        <w:rPr>
          <w:rFonts w:ascii="Times New Roman" w:hAnsi="Times New Roman" w:cs="Times New Roman"/>
          <w:sz w:val="24"/>
          <w:szCs w:val="24"/>
        </w:rPr>
      </w:pPr>
      <w:r w:rsidRPr="00A953F4">
        <w:rPr>
          <w:rFonts w:ascii="Times New Roman" w:hAnsi="Times New Roman" w:cs="Times New Roman"/>
          <w:sz w:val="24"/>
          <w:szCs w:val="24"/>
        </w:rPr>
        <w:t xml:space="preserve">Zhou, Q., Pan, X. F., Li, Y. H., Zhang, L. and Qi, Z. Q. (2012). Serum enzymes in relation to myocardial injury in patients with systemic lupus erythematosus: A case–control study. </w:t>
      </w:r>
      <w:r w:rsidRPr="00A953F4">
        <w:rPr>
          <w:rFonts w:ascii="Times New Roman" w:hAnsi="Times New Roman" w:cs="Times New Roman"/>
          <w:i/>
          <w:sz w:val="24"/>
          <w:szCs w:val="24"/>
        </w:rPr>
        <w:t>BMJ Open</w:t>
      </w:r>
      <w:r w:rsidRPr="00A953F4">
        <w:rPr>
          <w:rFonts w:ascii="Times New Roman" w:hAnsi="Times New Roman" w:cs="Times New Roman"/>
          <w:sz w:val="24"/>
          <w:szCs w:val="24"/>
        </w:rPr>
        <w:t xml:space="preserve">. 2(4): e000787. </w:t>
      </w:r>
    </w:p>
    <w:p w14:paraId="5DB2233B" w14:textId="77777777" w:rsidR="00274E58" w:rsidRPr="00275FD8" w:rsidRDefault="00274E58" w:rsidP="00275FD8">
      <w:pPr>
        <w:spacing w:line="360" w:lineRule="auto"/>
        <w:rPr>
          <w:rFonts w:ascii="Times New Roman" w:hAnsi="Times New Roman" w:cs="Times New Roman"/>
          <w:b/>
          <w:noProof/>
          <w:sz w:val="24"/>
          <w:szCs w:val="24"/>
        </w:rPr>
      </w:pPr>
    </w:p>
    <w:p w14:paraId="15FE7922" w14:textId="77777777" w:rsidR="007D22C4" w:rsidRPr="00275FD8" w:rsidRDefault="007D22C4" w:rsidP="00275FD8">
      <w:pPr>
        <w:spacing w:line="360" w:lineRule="auto"/>
        <w:rPr>
          <w:rFonts w:ascii="Times New Roman" w:hAnsi="Times New Roman" w:cs="Times New Roman"/>
          <w:b/>
          <w:noProof/>
          <w:sz w:val="24"/>
          <w:szCs w:val="24"/>
        </w:rPr>
      </w:pPr>
    </w:p>
    <w:sectPr w:rsidR="007D22C4" w:rsidRPr="00275FD8" w:rsidSect="00A66509">
      <w:headerReference w:type="even" r:id="rId12"/>
      <w:headerReference w:type="default" r:id="rId13"/>
      <w:footerReference w:type="even" r:id="rId14"/>
      <w:footerReference w:type="default" r:id="rId15"/>
      <w:headerReference w:type="first" r:id="rId16"/>
      <w:footerReference w:type="first" r:id="rId17"/>
      <w:pgSz w:w="12240" w:h="15840"/>
      <w:pgMar w:top="90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8499D4" w14:textId="77777777" w:rsidR="00A57F2F" w:rsidRDefault="00A57F2F" w:rsidP="00A94619">
      <w:pPr>
        <w:spacing w:after="0" w:line="240" w:lineRule="auto"/>
      </w:pPr>
      <w:r>
        <w:separator/>
      </w:r>
    </w:p>
  </w:endnote>
  <w:endnote w:type="continuationSeparator" w:id="0">
    <w:p w14:paraId="04CB1482" w14:textId="77777777" w:rsidR="00A57F2F" w:rsidRDefault="00A57F2F" w:rsidP="00A94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70F49" w14:textId="77777777" w:rsidR="00A94619" w:rsidRDefault="00A946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485CA" w14:textId="77777777" w:rsidR="00A94619" w:rsidRDefault="00A946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98EB4" w14:textId="77777777" w:rsidR="00A94619" w:rsidRDefault="00A94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999BCC" w14:textId="77777777" w:rsidR="00A57F2F" w:rsidRDefault="00A57F2F" w:rsidP="00A94619">
      <w:pPr>
        <w:spacing w:after="0" w:line="240" w:lineRule="auto"/>
      </w:pPr>
      <w:r>
        <w:separator/>
      </w:r>
    </w:p>
  </w:footnote>
  <w:footnote w:type="continuationSeparator" w:id="0">
    <w:p w14:paraId="208A8B83" w14:textId="77777777" w:rsidR="00A57F2F" w:rsidRDefault="00A57F2F" w:rsidP="00A946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4BAFE" w14:textId="3F3401DC" w:rsidR="00A94619" w:rsidRDefault="00A94619">
    <w:pPr>
      <w:pStyle w:val="Header"/>
    </w:pPr>
    <w:r>
      <w:rPr>
        <w:noProof/>
      </w:rPr>
      <w:pict w14:anchorId="11DF51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36509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C5F97" w14:textId="26BE3648" w:rsidR="00A94619" w:rsidRDefault="00A94619">
    <w:pPr>
      <w:pStyle w:val="Header"/>
    </w:pPr>
    <w:r>
      <w:rPr>
        <w:noProof/>
      </w:rPr>
      <w:pict w14:anchorId="248F41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36509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D2764" w14:textId="14538C3C" w:rsidR="00A94619" w:rsidRDefault="00A94619">
    <w:pPr>
      <w:pStyle w:val="Header"/>
    </w:pPr>
    <w:r>
      <w:rPr>
        <w:noProof/>
      </w:rPr>
      <w:pict w14:anchorId="61FBCF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36509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7124B2"/>
    <w:multiLevelType w:val="hybridMultilevel"/>
    <w:tmpl w:val="671ACE12"/>
    <w:lvl w:ilvl="0" w:tplc="053AFE32">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3392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92"/>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D22C4"/>
    <w:rsid w:val="000D28CB"/>
    <w:rsid w:val="000E0176"/>
    <w:rsid w:val="00114271"/>
    <w:rsid w:val="0013152F"/>
    <w:rsid w:val="001851CC"/>
    <w:rsid w:val="00274E58"/>
    <w:rsid w:val="00275FD8"/>
    <w:rsid w:val="0036089B"/>
    <w:rsid w:val="0038191B"/>
    <w:rsid w:val="00433730"/>
    <w:rsid w:val="00435F22"/>
    <w:rsid w:val="004446C1"/>
    <w:rsid w:val="004C37CE"/>
    <w:rsid w:val="004C67B2"/>
    <w:rsid w:val="004E694A"/>
    <w:rsid w:val="0055032C"/>
    <w:rsid w:val="005C4F70"/>
    <w:rsid w:val="006944C6"/>
    <w:rsid w:val="006F500D"/>
    <w:rsid w:val="00716DC0"/>
    <w:rsid w:val="00753B1D"/>
    <w:rsid w:val="007D22C4"/>
    <w:rsid w:val="007D5F85"/>
    <w:rsid w:val="008444B4"/>
    <w:rsid w:val="00A57F2F"/>
    <w:rsid w:val="00A66509"/>
    <w:rsid w:val="00A94619"/>
    <w:rsid w:val="00B34858"/>
    <w:rsid w:val="00BE6761"/>
    <w:rsid w:val="00DA6CDF"/>
    <w:rsid w:val="00DF2D98"/>
    <w:rsid w:val="00EA4CCC"/>
    <w:rsid w:val="00EC75A4"/>
    <w:rsid w:val="00F1565A"/>
    <w:rsid w:val="00FC4FEF"/>
    <w:rsid w:val="00FE52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2"/>
    <o:shapelayout v:ext="edit">
      <o:idmap v:ext="edit" data="2"/>
      <o:rules v:ext="edit">
        <o:r id="V:Rule1" type="connector" idref="#_x0000_m2091"/>
      </o:rules>
    </o:shapelayout>
  </w:shapeDefaults>
  <w:decimalSymbol w:val="."/>
  <w:listSeparator w:val=","/>
  <w14:docId w14:val="7AD4A513"/>
  <w15:docId w15:val="{1956B8A4-49DA-4B2F-8E66-48466993C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2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7D22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D22C4"/>
    <w:rPr>
      <w:rFonts w:ascii="Tahoma" w:hAnsi="Tahoma" w:cs="Tahoma"/>
      <w:sz w:val="16"/>
      <w:szCs w:val="16"/>
    </w:rPr>
  </w:style>
  <w:style w:type="paragraph" w:styleId="ListParagraph">
    <w:name w:val="List Paragraph"/>
    <w:basedOn w:val="Normal"/>
    <w:uiPriority w:val="34"/>
    <w:qFormat/>
    <w:rsid w:val="007D22C4"/>
    <w:pPr>
      <w:ind w:left="720"/>
      <w:contextualSpacing/>
    </w:pPr>
  </w:style>
  <w:style w:type="character" w:styleId="Hyperlink">
    <w:name w:val="Hyperlink"/>
    <w:basedOn w:val="DefaultParagraphFont"/>
    <w:uiPriority w:val="99"/>
    <w:rsid w:val="007D22C4"/>
    <w:rPr>
      <w:color w:val="0000FF"/>
      <w:u w:val="single"/>
    </w:rPr>
  </w:style>
  <w:style w:type="character" w:styleId="Emphasis">
    <w:name w:val="Emphasis"/>
    <w:basedOn w:val="DefaultParagraphFont"/>
    <w:uiPriority w:val="20"/>
    <w:qFormat/>
    <w:rsid w:val="00274E58"/>
    <w:rPr>
      <w:i/>
      <w:iCs/>
    </w:rPr>
  </w:style>
  <w:style w:type="paragraph" w:styleId="NormalWeb">
    <w:name w:val="Normal (Web)"/>
    <w:basedOn w:val="Normal"/>
    <w:uiPriority w:val="99"/>
    <w:unhideWhenUsed/>
    <w:rsid w:val="00A6650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6509"/>
    <w:rPr>
      <w:b/>
      <w:bCs/>
    </w:rPr>
  </w:style>
  <w:style w:type="paragraph" w:styleId="Header">
    <w:name w:val="header"/>
    <w:basedOn w:val="Normal"/>
    <w:link w:val="HeaderChar"/>
    <w:uiPriority w:val="99"/>
    <w:unhideWhenUsed/>
    <w:rsid w:val="00A946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619"/>
  </w:style>
  <w:style w:type="paragraph" w:styleId="Footer">
    <w:name w:val="footer"/>
    <w:basedOn w:val="Normal"/>
    <w:link w:val="FooterChar"/>
    <w:uiPriority w:val="99"/>
    <w:unhideWhenUsed/>
    <w:rsid w:val="00A946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6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5092</TotalTime>
  <Pages>16</Pages>
  <Words>3679</Words>
  <Characters>20976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Editor-23</cp:lastModifiedBy>
  <cp:revision>18</cp:revision>
  <dcterms:created xsi:type="dcterms:W3CDTF">2024-06-09T10:36:00Z</dcterms:created>
  <dcterms:modified xsi:type="dcterms:W3CDTF">2024-06-24T12:57:00Z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ccfa1b9704fa4695be9a29c430809fed</vt:lpwstr>
  </property>
</Properties>
</file>