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44D63" w14:textId="72F1DC17" w:rsidR="00EE3FA7" w:rsidRDefault="006A3D04" w:rsidP="006A3D04">
      <w:pPr>
        <w:pStyle w:val="Heading1"/>
        <w:spacing w:line="360" w:lineRule="auto"/>
        <w:jc w:val="center"/>
        <w:rPr>
          <w:rFonts w:ascii="Times New Roman" w:hAnsi="Times New Roman" w:cs="Times New Roman"/>
          <w:color w:val="000000" w:themeColor="text1"/>
          <w:sz w:val="24"/>
          <w:szCs w:val="24"/>
        </w:rPr>
      </w:pPr>
      <w:bookmarkStart w:id="0" w:name="_Hlk214217337"/>
      <w:r w:rsidRPr="006A3D04">
        <w:rPr>
          <w:rFonts w:ascii="Times New Roman" w:hAnsi="Times New Roman" w:cs="Times New Roman"/>
          <w:color w:val="000000" w:themeColor="text1"/>
          <w:sz w:val="24"/>
          <w:szCs w:val="24"/>
        </w:rPr>
        <w:t>Quantitative Assessment of Heritability and Genetic Advance for Yield Attributes Using Line × Tester Derived Generations</w:t>
      </w:r>
      <w:r>
        <w:rPr>
          <w:rFonts w:ascii="Times New Roman" w:hAnsi="Times New Roman" w:cs="Times New Roman"/>
          <w:color w:val="000000" w:themeColor="text1"/>
          <w:sz w:val="24"/>
          <w:szCs w:val="24"/>
        </w:rPr>
        <w:t xml:space="preserve"> </w:t>
      </w:r>
      <w:r w:rsidRPr="006A3D04">
        <w:rPr>
          <w:rFonts w:ascii="Times New Roman" w:hAnsi="Times New Roman" w:cs="Times New Roman"/>
          <w:color w:val="000000" w:themeColor="text1"/>
          <w:sz w:val="24"/>
          <w:szCs w:val="24"/>
        </w:rPr>
        <w:t xml:space="preserve">in Pea </w:t>
      </w:r>
      <w:r>
        <w:rPr>
          <w:rFonts w:ascii="Times New Roman" w:hAnsi="Times New Roman" w:cs="Times New Roman"/>
          <w:color w:val="000000" w:themeColor="text1"/>
          <w:sz w:val="24"/>
          <w:szCs w:val="24"/>
        </w:rPr>
        <w:t>(</w:t>
      </w:r>
      <w:r w:rsidRPr="006A3D04">
        <w:rPr>
          <w:rFonts w:ascii="Times New Roman" w:hAnsi="Times New Roman" w:cs="Times New Roman"/>
          <w:i/>
          <w:iCs/>
          <w:color w:val="000000" w:themeColor="text1"/>
          <w:sz w:val="24"/>
          <w:szCs w:val="24"/>
        </w:rPr>
        <w:t>Pisum sativum</w:t>
      </w:r>
      <w:r>
        <w:rPr>
          <w:rFonts w:ascii="Times New Roman" w:hAnsi="Times New Roman" w:cs="Times New Roman"/>
          <w:color w:val="000000" w:themeColor="text1"/>
          <w:sz w:val="24"/>
          <w:szCs w:val="24"/>
        </w:rPr>
        <w:t xml:space="preserve"> L.)</w:t>
      </w:r>
    </w:p>
    <w:p w14:paraId="4FFE17E0" w14:textId="77777777" w:rsidR="006A3D04" w:rsidRDefault="006A3D04" w:rsidP="006A3D04"/>
    <w:bookmarkEnd w:id="0"/>
    <w:p w14:paraId="04C38C66" w14:textId="2780EF33" w:rsidR="005D280F" w:rsidRPr="0032290F" w:rsidRDefault="00273DE4" w:rsidP="0032290F">
      <w:pPr>
        <w:pStyle w:val="Heading1"/>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ABSTRACT</w:t>
      </w:r>
    </w:p>
    <w:p w14:paraId="5CEDCFB0" w14:textId="2E87DBE2"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The present study, “</w:t>
      </w:r>
      <w:r w:rsidR="006A3D04" w:rsidRPr="006A3D04">
        <w:rPr>
          <w:rFonts w:ascii="Times New Roman" w:hAnsi="Times New Roman" w:cs="Times New Roman"/>
          <w:color w:val="000000" w:themeColor="text1"/>
          <w:sz w:val="24"/>
          <w:szCs w:val="24"/>
        </w:rPr>
        <w:t>Quantitative Assessment of Heritability and Genetic Advance for Yield Attributes Using Line × Tester Derived Generations in Pea (</w:t>
      </w:r>
      <w:r w:rsidR="006A3D04" w:rsidRPr="006A3D04">
        <w:rPr>
          <w:rFonts w:ascii="Times New Roman" w:hAnsi="Times New Roman" w:cs="Times New Roman"/>
          <w:i/>
          <w:iCs/>
          <w:color w:val="000000" w:themeColor="text1"/>
          <w:sz w:val="24"/>
          <w:szCs w:val="24"/>
        </w:rPr>
        <w:t>Pisum sativum</w:t>
      </w:r>
      <w:r w:rsidR="006A3D04" w:rsidRPr="006A3D04">
        <w:rPr>
          <w:rFonts w:ascii="Times New Roman" w:hAnsi="Times New Roman" w:cs="Times New Roman"/>
          <w:color w:val="000000" w:themeColor="text1"/>
          <w:sz w:val="24"/>
          <w:szCs w:val="24"/>
        </w:rPr>
        <w:t xml:space="preserve"> L,)</w:t>
      </w:r>
      <w:r w:rsidRPr="0032290F">
        <w:rPr>
          <w:rFonts w:ascii="Times New Roman" w:hAnsi="Times New Roman" w:cs="Times New Roman"/>
          <w:color w:val="000000" w:themeColor="text1"/>
          <w:sz w:val="24"/>
          <w:szCs w:val="24"/>
        </w:rPr>
        <w:t xml:space="preserve">,” was conducted at the Oil Seed Farm, Chandra Shekhar Azad University of Agriculture and Technology, Kanpur, during rabi seasons of 2022–23, 2023–24, and 2024–25. Sixteen lines and four testers were crossed using a line × tester mating design to evaluate </w:t>
      </w:r>
      <w:r w:rsidRPr="0032290F">
        <w:rPr>
          <w:rFonts w:ascii="Times New Roman" w:hAnsi="Times New Roman" w:cs="Times New Roman"/>
          <w:color w:val="000000" w:themeColor="text1"/>
          <w:sz w:val="24"/>
          <w:szCs w:val="24"/>
        </w:rPr>
        <w:t>genetic parameters in F₁ and F₂ generations. Heritability estimates varied widely, with high heritability in F₁ observed for 100-seed weight and seed yield per plant, while the remaining traits showed moderate to low heritability. In F₂, seed yield per pla</w:t>
      </w:r>
      <w:r w:rsidRPr="0032290F">
        <w:rPr>
          <w:rFonts w:ascii="Times New Roman" w:hAnsi="Times New Roman" w:cs="Times New Roman"/>
          <w:color w:val="000000" w:themeColor="text1"/>
          <w:sz w:val="24"/>
          <w:szCs w:val="24"/>
        </w:rPr>
        <w:t xml:space="preserve">nt again exhibited the highest heritability, whereas most traits showed low estimates, indicating strong environmental influence. Genetic advance as percent of mean (GA%) revealed high values for </w:t>
      </w:r>
      <w:r w:rsidR="00882412">
        <w:rPr>
          <w:rFonts w:ascii="Times New Roman" w:hAnsi="Times New Roman" w:cs="Times New Roman"/>
          <w:color w:val="000000" w:themeColor="text1"/>
          <w:sz w:val="24"/>
          <w:szCs w:val="24"/>
        </w:rPr>
        <w:t xml:space="preserve">number of </w:t>
      </w:r>
      <w:r w:rsidRPr="0032290F">
        <w:rPr>
          <w:rFonts w:ascii="Times New Roman" w:hAnsi="Times New Roman" w:cs="Times New Roman"/>
          <w:color w:val="000000" w:themeColor="text1"/>
          <w:sz w:val="24"/>
          <w:szCs w:val="24"/>
        </w:rPr>
        <w:t>pod clusters</w:t>
      </w:r>
      <w:r w:rsidR="00882412">
        <w:rPr>
          <w:rFonts w:ascii="Times New Roman" w:hAnsi="Times New Roman" w:cs="Times New Roman"/>
          <w:color w:val="000000" w:themeColor="text1"/>
          <w:sz w:val="24"/>
          <w:szCs w:val="24"/>
        </w:rPr>
        <w:t xml:space="preserve"> per plant</w:t>
      </w:r>
      <w:r w:rsidRPr="0032290F">
        <w:rPr>
          <w:rFonts w:ascii="Times New Roman" w:hAnsi="Times New Roman" w:cs="Times New Roman"/>
          <w:color w:val="000000" w:themeColor="text1"/>
          <w:sz w:val="24"/>
          <w:szCs w:val="24"/>
        </w:rPr>
        <w:t xml:space="preserve">, </w:t>
      </w:r>
      <w:r w:rsidR="00882412">
        <w:rPr>
          <w:rFonts w:ascii="Times New Roman" w:hAnsi="Times New Roman" w:cs="Times New Roman"/>
          <w:color w:val="000000" w:themeColor="text1"/>
          <w:sz w:val="24"/>
          <w:szCs w:val="24"/>
        </w:rPr>
        <w:t xml:space="preserve">number of </w:t>
      </w:r>
      <w:r w:rsidRPr="0032290F">
        <w:rPr>
          <w:rFonts w:ascii="Times New Roman" w:hAnsi="Times New Roman" w:cs="Times New Roman"/>
          <w:color w:val="000000" w:themeColor="text1"/>
          <w:sz w:val="24"/>
          <w:szCs w:val="24"/>
        </w:rPr>
        <w:t xml:space="preserve">pods per plant, </w:t>
      </w:r>
      <w:r w:rsidRPr="0032290F">
        <w:rPr>
          <w:rFonts w:ascii="Times New Roman" w:hAnsi="Times New Roman" w:cs="Times New Roman"/>
          <w:color w:val="000000" w:themeColor="text1"/>
          <w:sz w:val="24"/>
          <w:szCs w:val="24"/>
        </w:rPr>
        <w:t>biological yield</w:t>
      </w:r>
      <w:r w:rsidR="00882412">
        <w:rPr>
          <w:rFonts w:ascii="Times New Roman" w:hAnsi="Times New Roman" w:cs="Times New Roman"/>
          <w:color w:val="000000" w:themeColor="text1"/>
          <w:sz w:val="24"/>
          <w:szCs w:val="24"/>
        </w:rPr>
        <w:t xml:space="preserve"> per plant</w:t>
      </w:r>
      <w:r w:rsidRPr="0032290F">
        <w:rPr>
          <w:rFonts w:ascii="Times New Roman" w:hAnsi="Times New Roman" w:cs="Times New Roman"/>
          <w:color w:val="000000" w:themeColor="text1"/>
          <w:sz w:val="24"/>
          <w:szCs w:val="24"/>
        </w:rPr>
        <w:t>, harvest index, and seed yield per plant in both generations, indicating additive gene action. Low heritability with low GA% for days to maturity, shelling percentage, and protein content indicated minimal response to direct sele</w:t>
      </w:r>
      <w:r w:rsidRPr="0032290F">
        <w:rPr>
          <w:rFonts w:ascii="Times New Roman" w:hAnsi="Times New Roman" w:cs="Times New Roman"/>
          <w:color w:val="000000" w:themeColor="text1"/>
          <w:sz w:val="24"/>
          <w:szCs w:val="24"/>
        </w:rPr>
        <w:t>ction. The findings emphasize that yield and major yield components can be effectively improved by selection in later generations, while traits strongly influenced by the environment require alternative breeding strategies.</w:t>
      </w:r>
    </w:p>
    <w:p w14:paraId="3A488C66" w14:textId="2160443F" w:rsidR="00307991"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 xml:space="preserve">Keywords: </w:t>
      </w:r>
      <w:r w:rsidR="00882412">
        <w:rPr>
          <w:rFonts w:ascii="Times New Roman" w:hAnsi="Times New Roman" w:cs="Times New Roman"/>
          <w:color w:val="000000" w:themeColor="text1"/>
          <w:sz w:val="24"/>
          <w:szCs w:val="24"/>
        </w:rPr>
        <w:t>H</w:t>
      </w:r>
      <w:r w:rsidRPr="0032290F">
        <w:rPr>
          <w:rFonts w:ascii="Times New Roman" w:hAnsi="Times New Roman" w:cs="Times New Roman"/>
          <w:color w:val="000000" w:themeColor="text1"/>
          <w:sz w:val="24"/>
          <w:szCs w:val="24"/>
        </w:rPr>
        <w:t xml:space="preserve">eritability, genetic </w:t>
      </w:r>
      <w:r w:rsidRPr="0032290F">
        <w:rPr>
          <w:rFonts w:ascii="Times New Roman" w:hAnsi="Times New Roman" w:cs="Times New Roman"/>
          <w:color w:val="000000" w:themeColor="text1"/>
          <w:sz w:val="24"/>
          <w:szCs w:val="24"/>
        </w:rPr>
        <w:t>advance, line × tester, additive gene action, F₁ and F₂ populations.</w:t>
      </w:r>
    </w:p>
    <w:p w14:paraId="542F1089" w14:textId="77777777" w:rsidR="00307991" w:rsidRDefault="00307991" w:rsidP="00307991">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INTRODUCTION</w:t>
      </w:r>
    </w:p>
    <w:p w14:paraId="1C77B08F" w14:textId="77777777" w:rsidR="009D484B" w:rsidRPr="009D484B" w:rsidRDefault="009D484B" w:rsidP="009D484B">
      <w:pPr>
        <w:spacing w:line="360" w:lineRule="auto"/>
        <w:jc w:val="both"/>
        <w:rPr>
          <w:rFonts w:ascii="Times New Roman" w:hAnsi="Times New Roman" w:cs="Times New Roman"/>
          <w:color w:val="000000" w:themeColor="text1"/>
          <w:sz w:val="24"/>
          <w:szCs w:val="24"/>
        </w:rPr>
      </w:pPr>
      <w:r w:rsidRPr="009D484B">
        <w:rPr>
          <w:rFonts w:ascii="Times New Roman" w:hAnsi="Times New Roman" w:cs="Times New Roman"/>
          <w:color w:val="000000" w:themeColor="text1"/>
          <w:sz w:val="24"/>
          <w:szCs w:val="24"/>
        </w:rPr>
        <w:t>Pea (</w:t>
      </w:r>
      <w:r w:rsidRPr="00882412">
        <w:rPr>
          <w:rFonts w:ascii="Times New Roman" w:hAnsi="Times New Roman" w:cs="Times New Roman"/>
          <w:i/>
          <w:iCs/>
          <w:color w:val="000000" w:themeColor="text1"/>
          <w:sz w:val="24"/>
          <w:szCs w:val="24"/>
        </w:rPr>
        <w:t>Pisum sativum</w:t>
      </w:r>
      <w:r w:rsidRPr="009D484B">
        <w:rPr>
          <w:rFonts w:ascii="Times New Roman" w:hAnsi="Times New Roman" w:cs="Times New Roman"/>
          <w:color w:val="000000" w:themeColor="text1"/>
          <w:sz w:val="24"/>
          <w:szCs w:val="24"/>
        </w:rPr>
        <w:t xml:space="preserve"> L.) is a globally important cool-season grain legume grown for food, feed, and soil enrichment. It contributes significantly to human nutrition due to its high protein content (20–30%), balanced amino acid profile, vitamins, minerals, and antioxidant compounds that support health in pulse-based diets (</w:t>
      </w:r>
      <w:r w:rsidRPr="004B44CA">
        <w:rPr>
          <w:rFonts w:ascii="Times New Roman" w:hAnsi="Times New Roman" w:cs="Times New Roman"/>
          <w:b/>
          <w:bCs/>
          <w:color w:val="000000" w:themeColor="text1"/>
          <w:sz w:val="24"/>
          <w:szCs w:val="24"/>
        </w:rPr>
        <w:t xml:space="preserve">Kumar </w:t>
      </w:r>
      <w:r w:rsidRPr="004B44CA">
        <w:rPr>
          <w:rFonts w:ascii="Times New Roman" w:hAnsi="Times New Roman" w:cs="Times New Roman"/>
          <w:b/>
          <w:bCs/>
          <w:i/>
          <w:iCs/>
          <w:color w:val="000000" w:themeColor="text1"/>
          <w:sz w:val="24"/>
          <w:szCs w:val="24"/>
        </w:rPr>
        <w:t>et al.,</w:t>
      </w:r>
      <w:r w:rsidRPr="004B44CA">
        <w:rPr>
          <w:rFonts w:ascii="Times New Roman" w:hAnsi="Times New Roman" w:cs="Times New Roman"/>
          <w:b/>
          <w:bCs/>
          <w:color w:val="000000" w:themeColor="text1"/>
          <w:sz w:val="24"/>
          <w:szCs w:val="24"/>
        </w:rPr>
        <w:t xml:space="preserve"> 2022</w:t>
      </w:r>
      <w:r w:rsidRPr="009D484B">
        <w:rPr>
          <w:rFonts w:ascii="Times New Roman" w:hAnsi="Times New Roman" w:cs="Times New Roman"/>
          <w:color w:val="000000" w:themeColor="text1"/>
          <w:sz w:val="24"/>
          <w:szCs w:val="24"/>
        </w:rPr>
        <w:t xml:space="preserve">; </w:t>
      </w:r>
      <w:r w:rsidRPr="004B44CA">
        <w:rPr>
          <w:rFonts w:ascii="Times New Roman" w:hAnsi="Times New Roman" w:cs="Times New Roman"/>
          <w:b/>
          <w:bCs/>
          <w:color w:val="000000" w:themeColor="text1"/>
          <w:sz w:val="24"/>
          <w:szCs w:val="24"/>
        </w:rPr>
        <w:lastRenderedPageBreak/>
        <w:t xml:space="preserve">Shrestha </w:t>
      </w:r>
      <w:r w:rsidRPr="004B44CA">
        <w:rPr>
          <w:rFonts w:ascii="Times New Roman" w:hAnsi="Times New Roman" w:cs="Times New Roman"/>
          <w:b/>
          <w:bCs/>
          <w:i/>
          <w:iCs/>
          <w:color w:val="000000" w:themeColor="text1"/>
          <w:sz w:val="24"/>
          <w:szCs w:val="24"/>
        </w:rPr>
        <w:t>et al.,</w:t>
      </w:r>
      <w:r w:rsidRPr="004B44CA">
        <w:rPr>
          <w:rFonts w:ascii="Times New Roman" w:hAnsi="Times New Roman" w:cs="Times New Roman"/>
          <w:b/>
          <w:bCs/>
          <w:color w:val="000000" w:themeColor="text1"/>
          <w:sz w:val="24"/>
          <w:szCs w:val="24"/>
        </w:rPr>
        <w:t xml:space="preserve"> 2021).</w:t>
      </w:r>
      <w:r w:rsidRPr="009D484B">
        <w:rPr>
          <w:rFonts w:ascii="Times New Roman" w:hAnsi="Times New Roman" w:cs="Times New Roman"/>
          <w:color w:val="000000" w:themeColor="text1"/>
          <w:sz w:val="24"/>
          <w:szCs w:val="24"/>
        </w:rPr>
        <w:t xml:space="preserve"> As plant-based protein demand increases worldwide, pea has gained further importance because of its role in sustainable diets and its functional uses in processed foods such as protein isolates, flour blends, and plant-based meat alternatives </w:t>
      </w:r>
      <w:r w:rsidRPr="004B44CA">
        <w:rPr>
          <w:rFonts w:ascii="Times New Roman" w:hAnsi="Times New Roman" w:cs="Times New Roman"/>
          <w:b/>
          <w:bCs/>
          <w:color w:val="000000" w:themeColor="text1"/>
          <w:sz w:val="24"/>
          <w:szCs w:val="24"/>
        </w:rPr>
        <w:t xml:space="preserve">(Day &amp; Loveday, 2019; Ribeiro </w:t>
      </w:r>
      <w:r w:rsidRPr="004B44CA">
        <w:rPr>
          <w:rFonts w:ascii="Times New Roman" w:hAnsi="Times New Roman" w:cs="Times New Roman"/>
          <w:b/>
          <w:bCs/>
          <w:i/>
          <w:iCs/>
          <w:color w:val="000000" w:themeColor="text1"/>
          <w:sz w:val="24"/>
          <w:szCs w:val="24"/>
        </w:rPr>
        <w:t>et al</w:t>
      </w:r>
      <w:r w:rsidRPr="004B44CA">
        <w:rPr>
          <w:rFonts w:ascii="Times New Roman" w:hAnsi="Times New Roman" w:cs="Times New Roman"/>
          <w:b/>
          <w:bCs/>
          <w:color w:val="000000" w:themeColor="text1"/>
          <w:sz w:val="24"/>
          <w:szCs w:val="24"/>
        </w:rPr>
        <w:t>., 2023)</w:t>
      </w:r>
      <w:r w:rsidRPr="009D484B">
        <w:rPr>
          <w:rFonts w:ascii="Times New Roman" w:hAnsi="Times New Roman" w:cs="Times New Roman"/>
          <w:color w:val="000000" w:themeColor="text1"/>
          <w:sz w:val="24"/>
          <w:szCs w:val="24"/>
        </w:rPr>
        <w:t xml:space="preserve">. In India, pea forms an integral component of rabi cropping systems and plays a major role in enhancing food security and rural livelihoods </w:t>
      </w:r>
      <w:r w:rsidRPr="004B44CA">
        <w:rPr>
          <w:rFonts w:ascii="Times New Roman" w:hAnsi="Times New Roman" w:cs="Times New Roman"/>
          <w:b/>
          <w:bCs/>
          <w:color w:val="000000" w:themeColor="text1"/>
          <w:sz w:val="24"/>
          <w:szCs w:val="24"/>
        </w:rPr>
        <w:t xml:space="preserve">(Singh </w:t>
      </w:r>
      <w:r w:rsidRPr="004B44CA">
        <w:rPr>
          <w:rFonts w:ascii="Times New Roman" w:hAnsi="Times New Roman" w:cs="Times New Roman"/>
          <w:b/>
          <w:bCs/>
          <w:i/>
          <w:iCs/>
          <w:color w:val="000000" w:themeColor="text1"/>
          <w:sz w:val="24"/>
          <w:szCs w:val="24"/>
        </w:rPr>
        <w:t>et al.,</w:t>
      </w:r>
      <w:r w:rsidRPr="004B44CA">
        <w:rPr>
          <w:rFonts w:ascii="Times New Roman" w:hAnsi="Times New Roman" w:cs="Times New Roman"/>
          <w:b/>
          <w:bCs/>
          <w:color w:val="000000" w:themeColor="text1"/>
          <w:sz w:val="24"/>
          <w:szCs w:val="24"/>
        </w:rPr>
        <w:t xml:space="preserve"> 2020).</w:t>
      </w:r>
    </w:p>
    <w:p w14:paraId="36BD0D61" w14:textId="77777777" w:rsidR="009D484B" w:rsidRPr="004B44CA" w:rsidRDefault="009D484B" w:rsidP="009D484B">
      <w:pPr>
        <w:spacing w:line="360" w:lineRule="auto"/>
        <w:jc w:val="both"/>
        <w:rPr>
          <w:rFonts w:ascii="Times New Roman" w:hAnsi="Times New Roman" w:cs="Times New Roman"/>
          <w:b/>
          <w:bCs/>
          <w:color w:val="000000" w:themeColor="text1"/>
          <w:sz w:val="24"/>
          <w:szCs w:val="24"/>
        </w:rPr>
      </w:pPr>
      <w:r w:rsidRPr="009D484B">
        <w:rPr>
          <w:rFonts w:ascii="Times New Roman" w:hAnsi="Times New Roman" w:cs="Times New Roman"/>
          <w:color w:val="000000" w:themeColor="text1"/>
          <w:sz w:val="24"/>
          <w:szCs w:val="24"/>
        </w:rPr>
        <w:t xml:space="preserve">Agronomically, pea is valued for its nitrogen-fixing ability through symbiotic association with Rhizobium </w:t>
      </w:r>
      <w:proofErr w:type="spellStart"/>
      <w:r w:rsidRPr="009D484B">
        <w:rPr>
          <w:rFonts w:ascii="Times New Roman" w:hAnsi="Times New Roman" w:cs="Times New Roman"/>
          <w:color w:val="000000" w:themeColor="text1"/>
          <w:sz w:val="24"/>
          <w:szCs w:val="24"/>
        </w:rPr>
        <w:t>leguminosarum</w:t>
      </w:r>
      <w:proofErr w:type="spellEnd"/>
      <w:r w:rsidRPr="009D484B">
        <w:rPr>
          <w:rFonts w:ascii="Times New Roman" w:hAnsi="Times New Roman" w:cs="Times New Roman"/>
          <w:color w:val="000000" w:themeColor="text1"/>
          <w:sz w:val="24"/>
          <w:szCs w:val="24"/>
        </w:rPr>
        <w:t>, which helps improve soil fertility, enhance system productivity, and reduce the dependency on synthetic fertilizers, contributing to low-input sustainable agriculture (</w:t>
      </w:r>
      <w:proofErr w:type="spellStart"/>
      <w:r w:rsidRPr="004B44CA">
        <w:rPr>
          <w:rFonts w:ascii="Times New Roman" w:hAnsi="Times New Roman" w:cs="Times New Roman"/>
          <w:b/>
          <w:bCs/>
          <w:color w:val="000000" w:themeColor="text1"/>
          <w:sz w:val="24"/>
          <w:szCs w:val="24"/>
        </w:rPr>
        <w:t>Bourion</w:t>
      </w:r>
      <w:proofErr w:type="spellEnd"/>
      <w:r w:rsidRPr="004B44CA">
        <w:rPr>
          <w:rFonts w:ascii="Times New Roman" w:hAnsi="Times New Roman" w:cs="Times New Roman"/>
          <w:b/>
          <w:bCs/>
          <w:color w:val="000000" w:themeColor="text1"/>
          <w:sz w:val="24"/>
          <w:szCs w:val="24"/>
        </w:rPr>
        <w:t xml:space="preserve"> </w:t>
      </w:r>
      <w:r w:rsidRPr="004B44CA">
        <w:rPr>
          <w:rFonts w:ascii="Times New Roman" w:hAnsi="Times New Roman" w:cs="Times New Roman"/>
          <w:b/>
          <w:bCs/>
          <w:i/>
          <w:iCs/>
          <w:color w:val="000000" w:themeColor="text1"/>
          <w:sz w:val="24"/>
          <w:szCs w:val="24"/>
        </w:rPr>
        <w:t>et al</w:t>
      </w:r>
      <w:r w:rsidRPr="004B44CA">
        <w:rPr>
          <w:rFonts w:ascii="Times New Roman" w:hAnsi="Times New Roman" w:cs="Times New Roman"/>
          <w:b/>
          <w:bCs/>
          <w:color w:val="000000" w:themeColor="text1"/>
          <w:sz w:val="24"/>
          <w:szCs w:val="24"/>
        </w:rPr>
        <w:t xml:space="preserve">., 2022; Choudhary </w:t>
      </w:r>
      <w:r w:rsidRPr="004B44CA">
        <w:rPr>
          <w:rFonts w:ascii="Times New Roman" w:hAnsi="Times New Roman" w:cs="Times New Roman"/>
          <w:b/>
          <w:bCs/>
          <w:i/>
          <w:iCs/>
          <w:color w:val="000000" w:themeColor="text1"/>
          <w:sz w:val="24"/>
          <w:szCs w:val="24"/>
        </w:rPr>
        <w:t>et al.,</w:t>
      </w:r>
      <w:r w:rsidRPr="004B44CA">
        <w:rPr>
          <w:rFonts w:ascii="Times New Roman" w:hAnsi="Times New Roman" w:cs="Times New Roman"/>
          <w:b/>
          <w:bCs/>
          <w:color w:val="000000" w:themeColor="text1"/>
          <w:sz w:val="24"/>
          <w:szCs w:val="24"/>
        </w:rPr>
        <w:t xml:space="preserve"> 2021</w:t>
      </w:r>
      <w:r w:rsidRPr="009D484B">
        <w:rPr>
          <w:rFonts w:ascii="Times New Roman" w:hAnsi="Times New Roman" w:cs="Times New Roman"/>
          <w:color w:val="000000" w:themeColor="text1"/>
          <w:sz w:val="24"/>
          <w:szCs w:val="24"/>
        </w:rPr>
        <w:t>). However, despite these benefits, pea productivity remains constrained by narrow genetic diversity, environmental fluctuations, poor pod set under temperature extremes, and susceptibility to major diseases including powdery mildew, rust, and root rots (</w:t>
      </w:r>
      <w:r w:rsidRPr="004B44CA">
        <w:rPr>
          <w:rFonts w:ascii="Times New Roman" w:hAnsi="Times New Roman" w:cs="Times New Roman"/>
          <w:b/>
          <w:bCs/>
          <w:color w:val="000000" w:themeColor="text1"/>
          <w:sz w:val="24"/>
          <w:szCs w:val="24"/>
        </w:rPr>
        <w:t xml:space="preserve">Ali </w:t>
      </w:r>
      <w:r w:rsidRPr="004B44CA">
        <w:rPr>
          <w:rFonts w:ascii="Times New Roman" w:hAnsi="Times New Roman" w:cs="Times New Roman"/>
          <w:b/>
          <w:bCs/>
          <w:i/>
          <w:iCs/>
          <w:color w:val="000000" w:themeColor="text1"/>
          <w:sz w:val="24"/>
          <w:szCs w:val="24"/>
        </w:rPr>
        <w:t>et al</w:t>
      </w:r>
      <w:r w:rsidRPr="004B44CA">
        <w:rPr>
          <w:rFonts w:ascii="Times New Roman" w:hAnsi="Times New Roman" w:cs="Times New Roman"/>
          <w:b/>
          <w:bCs/>
          <w:color w:val="000000" w:themeColor="text1"/>
          <w:sz w:val="24"/>
          <w:szCs w:val="24"/>
        </w:rPr>
        <w:t xml:space="preserve">., 2023; Katoch </w:t>
      </w:r>
      <w:r w:rsidRPr="004B44CA">
        <w:rPr>
          <w:rFonts w:ascii="Times New Roman" w:hAnsi="Times New Roman" w:cs="Times New Roman"/>
          <w:b/>
          <w:bCs/>
          <w:i/>
          <w:iCs/>
          <w:color w:val="000000" w:themeColor="text1"/>
          <w:sz w:val="24"/>
          <w:szCs w:val="24"/>
        </w:rPr>
        <w:t>et al</w:t>
      </w:r>
      <w:r w:rsidRPr="004B44CA">
        <w:rPr>
          <w:rFonts w:ascii="Times New Roman" w:hAnsi="Times New Roman" w:cs="Times New Roman"/>
          <w:b/>
          <w:bCs/>
          <w:color w:val="000000" w:themeColor="text1"/>
          <w:sz w:val="24"/>
          <w:szCs w:val="24"/>
        </w:rPr>
        <w:t>., 2020).</w:t>
      </w:r>
    </w:p>
    <w:p w14:paraId="0DB71B42" w14:textId="77777777" w:rsidR="009D484B" w:rsidRPr="004B44CA" w:rsidRDefault="009D484B" w:rsidP="009D484B">
      <w:pPr>
        <w:spacing w:line="360" w:lineRule="auto"/>
        <w:jc w:val="both"/>
        <w:rPr>
          <w:rFonts w:ascii="Times New Roman" w:hAnsi="Times New Roman" w:cs="Times New Roman"/>
          <w:b/>
          <w:bCs/>
          <w:color w:val="000000" w:themeColor="text1"/>
          <w:sz w:val="24"/>
          <w:szCs w:val="24"/>
        </w:rPr>
      </w:pPr>
      <w:r w:rsidRPr="009D484B">
        <w:rPr>
          <w:rFonts w:ascii="Times New Roman" w:hAnsi="Times New Roman" w:cs="Times New Roman"/>
          <w:color w:val="000000" w:themeColor="text1"/>
          <w:sz w:val="24"/>
          <w:szCs w:val="24"/>
        </w:rPr>
        <w:t xml:space="preserve">Yield in pea, as in other legumes, is a quantitative trait governed by multiple genes and is strongly influenced by environmental interactions. Component traits such as pods per plant, seeds per pod, 100-seed weight, biological yield, and harvest index show wide variation across genotypes and environments, making it essential to assess inheritance patterns for effective improvement </w:t>
      </w:r>
      <w:r w:rsidRPr="004B44CA">
        <w:rPr>
          <w:rFonts w:ascii="Times New Roman" w:hAnsi="Times New Roman" w:cs="Times New Roman"/>
          <w:b/>
          <w:bCs/>
          <w:color w:val="000000" w:themeColor="text1"/>
          <w:sz w:val="24"/>
          <w:szCs w:val="24"/>
        </w:rPr>
        <w:t xml:space="preserve">(Borah </w:t>
      </w:r>
      <w:r w:rsidRPr="004B44CA">
        <w:rPr>
          <w:rFonts w:ascii="Times New Roman" w:hAnsi="Times New Roman" w:cs="Times New Roman"/>
          <w:b/>
          <w:bCs/>
          <w:i/>
          <w:iCs/>
          <w:color w:val="000000" w:themeColor="text1"/>
          <w:sz w:val="24"/>
          <w:szCs w:val="24"/>
        </w:rPr>
        <w:t>et al.,</w:t>
      </w:r>
      <w:r w:rsidRPr="004B44CA">
        <w:rPr>
          <w:rFonts w:ascii="Times New Roman" w:hAnsi="Times New Roman" w:cs="Times New Roman"/>
          <w:b/>
          <w:bCs/>
          <w:color w:val="000000" w:themeColor="text1"/>
          <w:sz w:val="24"/>
          <w:szCs w:val="24"/>
        </w:rPr>
        <w:t xml:space="preserve"> 2021; Abd El-Mohsen </w:t>
      </w:r>
      <w:r w:rsidRPr="004B44CA">
        <w:rPr>
          <w:rFonts w:ascii="Times New Roman" w:hAnsi="Times New Roman" w:cs="Times New Roman"/>
          <w:b/>
          <w:bCs/>
          <w:i/>
          <w:iCs/>
          <w:color w:val="000000" w:themeColor="text1"/>
          <w:sz w:val="24"/>
          <w:szCs w:val="24"/>
        </w:rPr>
        <w:t>et al.,</w:t>
      </w:r>
      <w:r w:rsidRPr="004B44CA">
        <w:rPr>
          <w:rFonts w:ascii="Times New Roman" w:hAnsi="Times New Roman" w:cs="Times New Roman"/>
          <w:b/>
          <w:bCs/>
          <w:color w:val="000000" w:themeColor="text1"/>
          <w:sz w:val="24"/>
          <w:szCs w:val="24"/>
        </w:rPr>
        <w:t xml:space="preserve"> 2020)</w:t>
      </w:r>
      <w:r w:rsidRPr="009D484B">
        <w:rPr>
          <w:rFonts w:ascii="Times New Roman" w:hAnsi="Times New Roman" w:cs="Times New Roman"/>
          <w:color w:val="000000" w:themeColor="text1"/>
          <w:sz w:val="24"/>
          <w:szCs w:val="24"/>
        </w:rPr>
        <w:t xml:space="preserve">. Because early-generation selection for yield is often unreliable due to environmental noise, breeders rely on genetic parameters—particularly heritability and genetic advance—to assess the extent of genetic control and predict selection response </w:t>
      </w:r>
      <w:r w:rsidRPr="004B44CA">
        <w:rPr>
          <w:rFonts w:ascii="Times New Roman" w:hAnsi="Times New Roman" w:cs="Times New Roman"/>
          <w:b/>
          <w:bCs/>
          <w:color w:val="000000" w:themeColor="text1"/>
          <w:sz w:val="24"/>
          <w:szCs w:val="24"/>
        </w:rPr>
        <w:t>(</w:t>
      </w:r>
      <w:proofErr w:type="spellStart"/>
      <w:r w:rsidRPr="004B44CA">
        <w:rPr>
          <w:rFonts w:ascii="Times New Roman" w:hAnsi="Times New Roman" w:cs="Times New Roman"/>
          <w:b/>
          <w:bCs/>
          <w:color w:val="000000" w:themeColor="text1"/>
          <w:sz w:val="24"/>
          <w:szCs w:val="24"/>
        </w:rPr>
        <w:t>Nduwumuremyi</w:t>
      </w:r>
      <w:proofErr w:type="spellEnd"/>
      <w:r w:rsidRPr="004B44CA">
        <w:rPr>
          <w:rFonts w:ascii="Times New Roman" w:hAnsi="Times New Roman" w:cs="Times New Roman"/>
          <w:b/>
          <w:bCs/>
          <w:color w:val="000000" w:themeColor="text1"/>
          <w:sz w:val="24"/>
          <w:szCs w:val="24"/>
        </w:rPr>
        <w:t xml:space="preserve"> </w:t>
      </w:r>
      <w:r w:rsidRPr="004B44CA">
        <w:rPr>
          <w:rFonts w:ascii="Times New Roman" w:hAnsi="Times New Roman" w:cs="Times New Roman"/>
          <w:b/>
          <w:bCs/>
          <w:i/>
          <w:iCs/>
          <w:color w:val="000000" w:themeColor="text1"/>
          <w:sz w:val="24"/>
          <w:szCs w:val="24"/>
        </w:rPr>
        <w:t>et al.,</w:t>
      </w:r>
      <w:r w:rsidRPr="004B44CA">
        <w:rPr>
          <w:rFonts w:ascii="Times New Roman" w:hAnsi="Times New Roman" w:cs="Times New Roman"/>
          <w:b/>
          <w:bCs/>
          <w:color w:val="000000" w:themeColor="text1"/>
          <w:sz w:val="24"/>
          <w:szCs w:val="24"/>
        </w:rPr>
        <w:t xml:space="preserve"> 2022).</w:t>
      </w:r>
    </w:p>
    <w:p w14:paraId="449D5E5C" w14:textId="77777777" w:rsidR="009D484B" w:rsidRPr="004B44CA" w:rsidRDefault="009D484B" w:rsidP="009D484B">
      <w:pPr>
        <w:spacing w:line="360" w:lineRule="auto"/>
        <w:jc w:val="both"/>
        <w:rPr>
          <w:rFonts w:ascii="Times New Roman" w:hAnsi="Times New Roman" w:cs="Times New Roman"/>
          <w:b/>
          <w:bCs/>
          <w:color w:val="000000" w:themeColor="text1"/>
          <w:sz w:val="24"/>
          <w:szCs w:val="24"/>
        </w:rPr>
      </w:pPr>
      <w:r w:rsidRPr="009D484B">
        <w:rPr>
          <w:rFonts w:ascii="Times New Roman" w:hAnsi="Times New Roman" w:cs="Times New Roman"/>
          <w:color w:val="000000" w:themeColor="text1"/>
          <w:sz w:val="24"/>
          <w:szCs w:val="24"/>
        </w:rPr>
        <w:t>Heritability is a fundamental quantitative genetic measure that indicates the proportion of phenotypic variation attributable to genetic factors. High heritability enables effective selection, whereas low heritability suggests strong environmental influence (</w:t>
      </w:r>
      <w:r w:rsidRPr="004B44CA">
        <w:rPr>
          <w:rFonts w:ascii="Times New Roman" w:hAnsi="Times New Roman" w:cs="Times New Roman"/>
          <w:b/>
          <w:bCs/>
          <w:color w:val="000000" w:themeColor="text1"/>
          <w:sz w:val="24"/>
          <w:szCs w:val="24"/>
        </w:rPr>
        <w:t xml:space="preserve">Hallauer </w:t>
      </w:r>
      <w:r w:rsidRPr="004B44CA">
        <w:rPr>
          <w:rFonts w:ascii="Times New Roman" w:hAnsi="Times New Roman" w:cs="Times New Roman"/>
          <w:b/>
          <w:bCs/>
          <w:i/>
          <w:iCs/>
          <w:color w:val="000000" w:themeColor="text1"/>
          <w:sz w:val="24"/>
          <w:szCs w:val="24"/>
        </w:rPr>
        <w:t>et al.,</w:t>
      </w:r>
      <w:r w:rsidRPr="004B44CA">
        <w:rPr>
          <w:rFonts w:ascii="Times New Roman" w:hAnsi="Times New Roman" w:cs="Times New Roman"/>
          <w:b/>
          <w:bCs/>
          <w:color w:val="000000" w:themeColor="text1"/>
          <w:sz w:val="24"/>
          <w:szCs w:val="24"/>
        </w:rPr>
        <w:t xml:space="preserve"> 2021)</w:t>
      </w:r>
      <w:r w:rsidRPr="009D484B">
        <w:rPr>
          <w:rFonts w:ascii="Times New Roman" w:hAnsi="Times New Roman" w:cs="Times New Roman"/>
          <w:color w:val="000000" w:themeColor="text1"/>
          <w:sz w:val="24"/>
          <w:szCs w:val="24"/>
        </w:rPr>
        <w:t xml:space="preserve">. However, heritability alone cannot accurately predict genetic improvement; therefore, it is evaluated alongside genetic advance (GA), which estimates expected progress under selection </w:t>
      </w:r>
      <w:r w:rsidRPr="004B44CA">
        <w:rPr>
          <w:rFonts w:ascii="Times New Roman" w:hAnsi="Times New Roman" w:cs="Times New Roman"/>
          <w:b/>
          <w:bCs/>
          <w:color w:val="000000" w:themeColor="text1"/>
          <w:sz w:val="24"/>
          <w:szCs w:val="24"/>
        </w:rPr>
        <w:t xml:space="preserve">(Rahman </w:t>
      </w:r>
      <w:r w:rsidRPr="004B44CA">
        <w:rPr>
          <w:rFonts w:ascii="Times New Roman" w:hAnsi="Times New Roman" w:cs="Times New Roman"/>
          <w:b/>
          <w:bCs/>
          <w:i/>
          <w:iCs/>
          <w:color w:val="000000" w:themeColor="text1"/>
          <w:sz w:val="24"/>
          <w:szCs w:val="24"/>
        </w:rPr>
        <w:t>et al.,</w:t>
      </w:r>
      <w:r w:rsidRPr="004B44CA">
        <w:rPr>
          <w:rFonts w:ascii="Times New Roman" w:hAnsi="Times New Roman" w:cs="Times New Roman"/>
          <w:b/>
          <w:bCs/>
          <w:color w:val="000000" w:themeColor="text1"/>
          <w:sz w:val="24"/>
          <w:szCs w:val="24"/>
        </w:rPr>
        <w:t xml:space="preserve"> 2022</w:t>
      </w:r>
      <w:r w:rsidRPr="009D484B">
        <w:rPr>
          <w:rFonts w:ascii="Times New Roman" w:hAnsi="Times New Roman" w:cs="Times New Roman"/>
          <w:color w:val="000000" w:themeColor="text1"/>
          <w:sz w:val="24"/>
          <w:szCs w:val="24"/>
        </w:rPr>
        <w:t xml:space="preserve">). High heritability coupled with high genetic advance indicates predominant additive gene action, while low heritability with </w:t>
      </w:r>
      <w:r w:rsidRPr="009D484B">
        <w:rPr>
          <w:rFonts w:ascii="Times New Roman" w:hAnsi="Times New Roman" w:cs="Times New Roman"/>
          <w:color w:val="000000" w:themeColor="text1"/>
          <w:sz w:val="24"/>
          <w:szCs w:val="24"/>
        </w:rPr>
        <w:lastRenderedPageBreak/>
        <w:t xml:space="preserve">low GA suggests dominant or epistatic interactions and high environmental influence </w:t>
      </w:r>
      <w:r w:rsidRPr="004B44CA">
        <w:rPr>
          <w:rFonts w:ascii="Times New Roman" w:hAnsi="Times New Roman" w:cs="Times New Roman"/>
          <w:b/>
          <w:bCs/>
          <w:color w:val="000000" w:themeColor="text1"/>
          <w:sz w:val="24"/>
          <w:szCs w:val="24"/>
        </w:rPr>
        <w:t xml:space="preserve">(Ayalew </w:t>
      </w:r>
      <w:r w:rsidRPr="004B44CA">
        <w:rPr>
          <w:rFonts w:ascii="Times New Roman" w:hAnsi="Times New Roman" w:cs="Times New Roman"/>
          <w:b/>
          <w:bCs/>
          <w:i/>
          <w:iCs/>
          <w:color w:val="000000" w:themeColor="text1"/>
          <w:sz w:val="24"/>
          <w:szCs w:val="24"/>
        </w:rPr>
        <w:t>et al</w:t>
      </w:r>
      <w:r w:rsidRPr="004B44CA">
        <w:rPr>
          <w:rFonts w:ascii="Times New Roman" w:hAnsi="Times New Roman" w:cs="Times New Roman"/>
          <w:b/>
          <w:bCs/>
          <w:color w:val="000000" w:themeColor="text1"/>
          <w:sz w:val="24"/>
          <w:szCs w:val="24"/>
        </w:rPr>
        <w:t xml:space="preserve">., 2020; Mensah </w:t>
      </w:r>
      <w:r w:rsidRPr="004B44CA">
        <w:rPr>
          <w:rFonts w:ascii="Times New Roman" w:hAnsi="Times New Roman" w:cs="Times New Roman"/>
          <w:b/>
          <w:bCs/>
          <w:i/>
          <w:iCs/>
          <w:color w:val="000000" w:themeColor="text1"/>
          <w:sz w:val="24"/>
          <w:szCs w:val="24"/>
        </w:rPr>
        <w:t>et al.,</w:t>
      </w:r>
      <w:r w:rsidRPr="004B44CA">
        <w:rPr>
          <w:rFonts w:ascii="Times New Roman" w:hAnsi="Times New Roman" w:cs="Times New Roman"/>
          <w:b/>
          <w:bCs/>
          <w:color w:val="000000" w:themeColor="text1"/>
          <w:sz w:val="24"/>
          <w:szCs w:val="24"/>
        </w:rPr>
        <w:t xml:space="preserve"> 2023).</w:t>
      </w:r>
      <w:r w:rsidRPr="009D484B">
        <w:rPr>
          <w:rFonts w:ascii="Times New Roman" w:hAnsi="Times New Roman" w:cs="Times New Roman"/>
          <w:color w:val="000000" w:themeColor="text1"/>
          <w:sz w:val="24"/>
          <w:szCs w:val="24"/>
        </w:rPr>
        <w:t xml:space="preserve"> Studies in pea have consistently shown that traits such as pods per plant, 100-seed weight, and biological yield often exhibit higher heritability, while shelling percentage, flowering time, and protein content demonstrate lower heritability (</w:t>
      </w:r>
      <w:proofErr w:type="spellStart"/>
      <w:r w:rsidRPr="004B44CA">
        <w:rPr>
          <w:rFonts w:ascii="Times New Roman" w:hAnsi="Times New Roman" w:cs="Times New Roman"/>
          <w:b/>
          <w:bCs/>
          <w:color w:val="000000" w:themeColor="text1"/>
          <w:sz w:val="24"/>
          <w:szCs w:val="24"/>
        </w:rPr>
        <w:t>Miresmailli</w:t>
      </w:r>
      <w:proofErr w:type="spellEnd"/>
      <w:r w:rsidRPr="004B44CA">
        <w:rPr>
          <w:rFonts w:ascii="Times New Roman" w:hAnsi="Times New Roman" w:cs="Times New Roman"/>
          <w:b/>
          <w:bCs/>
          <w:color w:val="000000" w:themeColor="text1"/>
          <w:sz w:val="24"/>
          <w:szCs w:val="24"/>
        </w:rPr>
        <w:t xml:space="preserve"> </w:t>
      </w:r>
      <w:r w:rsidRPr="004B44CA">
        <w:rPr>
          <w:rFonts w:ascii="Times New Roman" w:hAnsi="Times New Roman" w:cs="Times New Roman"/>
          <w:b/>
          <w:bCs/>
          <w:i/>
          <w:iCs/>
          <w:color w:val="000000" w:themeColor="text1"/>
          <w:sz w:val="24"/>
          <w:szCs w:val="24"/>
        </w:rPr>
        <w:t>et al</w:t>
      </w:r>
      <w:r w:rsidRPr="004B44CA">
        <w:rPr>
          <w:rFonts w:ascii="Times New Roman" w:hAnsi="Times New Roman" w:cs="Times New Roman"/>
          <w:b/>
          <w:bCs/>
          <w:color w:val="000000" w:themeColor="text1"/>
          <w:sz w:val="24"/>
          <w:szCs w:val="24"/>
        </w:rPr>
        <w:t xml:space="preserve">., 2021; Yadav </w:t>
      </w:r>
      <w:r w:rsidRPr="004B44CA">
        <w:rPr>
          <w:rFonts w:ascii="Times New Roman" w:hAnsi="Times New Roman" w:cs="Times New Roman"/>
          <w:b/>
          <w:bCs/>
          <w:i/>
          <w:iCs/>
          <w:color w:val="000000" w:themeColor="text1"/>
          <w:sz w:val="24"/>
          <w:szCs w:val="24"/>
        </w:rPr>
        <w:t>et al</w:t>
      </w:r>
      <w:r w:rsidRPr="004B44CA">
        <w:rPr>
          <w:rFonts w:ascii="Times New Roman" w:hAnsi="Times New Roman" w:cs="Times New Roman"/>
          <w:b/>
          <w:bCs/>
          <w:color w:val="000000" w:themeColor="text1"/>
          <w:sz w:val="24"/>
          <w:szCs w:val="24"/>
        </w:rPr>
        <w:t>., 2023).</w:t>
      </w:r>
    </w:p>
    <w:p w14:paraId="02463F32" w14:textId="18E4F5C3" w:rsidR="009D484B" w:rsidRPr="00307991" w:rsidRDefault="009D484B" w:rsidP="009D484B">
      <w:pPr>
        <w:spacing w:line="360" w:lineRule="auto"/>
        <w:jc w:val="both"/>
        <w:rPr>
          <w:rFonts w:ascii="Times New Roman" w:hAnsi="Times New Roman" w:cs="Times New Roman"/>
          <w:color w:val="000000" w:themeColor="text1"/>
          <w:sz w:val="24"/>
          <w:szCs w:val="24"/>
        </w:rPr>
      </w:pPr>
      <w:r w:rsidRPr="009D484B">
        <w:rPr>
          <w:rFonts w:ascii="Times New Roman" w:hAnsi="Times New Roman" w:cs="Times New Roman"/>
          <w:color w:val="000000" w:themeColor="text1"/>
          <w:sz w:val="24"/>
          <w:szCs w:val="24"/>
        </w:rPr>
        <w:t>Given the urgent need to enhance pea productivity under changing environmental conditions, the present investigation was conducted to assess the inheritance of yield and its contributing traits using F₁ and F₂ generations derived from line × tester crosses. The study aims to quantify heritability, estimate genetic advance, and identify traits that can be improved effectively through early or late-generation selection, thereby contributing to the development of high-yielding and genetically diverse pea cultivars.</w:t>
      </w:r>
    </w:p>
    <w:p w14:paraId="22131B4E" w14:textId="563636B8" w:rsidR="005D280F" w:rsidRPr="0032290F" w:rsidRDefault="00273DE4" w:rsidP="0032290F">
      <w:pPr>
        <w:pStyle w:val="Heading1"/>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MATERIALS AND METHODS</w:t>
      </w:r>
    </w:p>
    <w:p w14:paraId="12C8C5D1" w14:textId="54F5913C"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The study was conducted at the Oil Seed Farm of CSAUAT, Kanpur, during the rabi seasons of 2022–23, 2023–24, and 2024–25. Sixteen genetically diverse lines and four testers were crossed using a line × tester mating design</w:t>
      </w:r>
      <w:r w:rsidRPr="0032290F">
        <w:rPr>
          <w:rFonts w:ascii="Times New Roman" w:hAnsi="Times New Roman" w:cs="Times New Roman"/>
          <w:color w:val="000000" w:themeColor="text1"/>
          <w:sz w:val="24"/>
          <w:szCs w:val="24"/>
        </w:rPr>
        <w:t xml:space="preserve"> to produce F₁ seeds. These F₁s were </w:t>
      </w:r>
      <w:proofErr w:type="spellStart"/>
      <w:r w:rsidRPr="0032290F">
        <w:rPr>
          <w:rFonts w:ascii="Times New Roman" w:hAnsi="Times New Roman" w:cs="Times New Roman"/>
          <w:color w:val="000000" w:themeColor="text1"/>
          <w:sz w:val="24"/>
          <w:szCs w:val="24"/>
        </w:rPr>
        <w:t>selfed</w:t>
      </w:r>
      <w:proofErr w:type="spellEnd"/>
      <w:r w:rsidRPr="0032290F">
        <w:rPr>
          <w:rFonts w:ascii="Times New Roman" w:hAnsi="Times New Roman" w:cs="Times New Roman"/>
          <w:color w:val="000000" w:themeColor="text1"/>
          <w:sz w:val="24"/>
          <w:szCs w:val="24"/>
        </w:rPr>
        <w:t xml:space="preserve"> to generate F₂ populations. Both F₁ and F₂ generations were evaluated in a Randomized Block Design (RBD) with recommended agronomic practices. Observations were recorded on sixteen important traits, including day</w:t>
      </w:r>
      <w:r w:rsidRPr="0032290F">
        <w:rPr>
          <w:rFonts w:ascii="Times New Roman" w:hAnsi="Times New Roman" w:cs="Times New Roman"/>
          <w:color w:val="000000" w:themeColor="text1"/>
          <w:sz w:val="24"/>
          <w:szCs w:val="24"/>
        </w:rPr>
        <w:t xml:space="preserve">s to 50% flowering, days to maturity, plant height, </w:t>
      </w:r>
      <w:r w:rsidR="004B44CA">
        <w:rPr>
          <w:rFonts w:ascii="Times New Roman" w:hAnsi="Times New Roman" w:cs="Times New Roman"/>
          <w:color w:val="000000" w:themeColor="text1"/>
          <w:sz w:val="24"/>
          <w:szCs w:val="24"/>
        </w:rPr>
        <w:t xml:space="preserve">number of </w:t>
      </w:r>
      <w:r w:rsidRPr="0032290F">
        <w:rPr>
          <w:rFonts w:ascii="Times New Roman" w:hAnsi="Times New Roman" w:cs="Times New Roman"/>
          <w:color w:val="000000" w:themeColor="text1"/>
          <w:sz w:val="24"/>
          <w:szCs w:val="24"/>
        </w:rPr>
        <w:t>primary branches</w:t>
      </w:r>
      <w:r w:rsidR="004B44CA">
        <w:rPr>
          <w:rFonts w:ascii="Times New Roman" w:hAnsi="Times New Roman" w:cs="Times New Roman"/>
          <w:color w:val="000000" w:themeColor="text1"/>
          <w:sz w:val="24"/>
          <w:szCs w:val="24"/>
        </w:rPr>
        <w:t xml:space="preserve"> per plant</w:t>
      </w:r>
      <w:r w:rsidRPr="0032290F">
        <w:rPr>
          <w:rFonts w:ascii="Times New Roman" w:hAnsi="Times New Roman" w:cs="Times New Roman"/>
          <w:color w:val="000000" w:themeColor="text1"/>
          <w:sz w:val="24"/>
          <w:szCs w:val="24"/>
        </w:rPr>
        <w:t xml:space="preserve">, </w:t>
      </w:r>
      <w:r w:rsidR="004B44CA">
        <w:rPr>
          <w:rFonts w:ascii="Times New Roman" w:hAnsi="Times New Roman" w:cs="Times New Roman"/>
          <w:color w:val="000000" w:themeColor="text1"/>
          <w:sz w:val="24"/>
          <w:szCs w:val="24"/>
        </w:rPr>
        <w:t xml:space="preserve">number of </w:t>
      </w:r>
      <w:r w:rsidRPr="0032290F">
        <w:rPr>
          <w:rFonts w:ascii="Times New Roman" w:hAnsi="Times New Roman" w:cs="Times New Roman"/>
          <w:color w:val="000000" w:themeColor="text1"/>
          <w:sz w:val="24"/>
          <w:szCs w:val="24"/>
        </w:rPr>
        <w:t>pod clusters</w:t>
      </w:r>
      <w:r w:rsidR="004B44CA">
        <w:rPr>
          <w:rFonts w:ascii="Times New Roman" w:hAnsi="Times New Roman" w:cs="Times New Roman"/>
          <w:color w:val="000000" w:themeColor="text1"/>
          <w:sz w:val="24"/>
          <w:szCs w:val="24"/>
        </w:rPr>
        <w:t xml:space="preserve"> per plant</w:t>
      </w:r>
      <w:r w:rsidRPr="0032290F">
        <w:rPr>
          <w:rFonts w:ascii="Times New Roman" w:hAnsi="Times New Roman" w:cs="Times New Roman"/>
          <w:color w:val="000000" w:themeColor="text1"/>
          <w:sz w:val="24"/>
          <w:szCs w:val="24"/>
        </w:rPr>
        <w:t xml:space="preserve">, </w:t>
      </w:r>
      <w:r w:rsidR="004B44CA">
        <w:rPr>
          <w:rFonts w:ascii="Times New Roman" w:hAnsi="Times New Roman" w:cs="Times New Roman"/>
          <w:color w:val="000000" w:themeColor="text1"/>
          <w:sz w:val="24"/>
          <w:szCs w:val="24"/>
        </w:rPr>
        <w:t xml:space="preserve">number of </w:t>
      </w:r>
      <w:r w:rsidRPr="0032290F">
        <w:rPr>
          <w:rFonts w:ascii="Times New Roman" w:hAnsi="Times New Roman" w:cs="Times New Roman"/>
          <w:color w:val="000000" w:themeColor="text1"/>
          <w:sz w:val="24"/>
          <w:szCs w:val="24"/>
        </w:rPr>
        <w:t xml:space="preserve">pods per plant, pod length, </w:t>
      </w:r>
      <w:r w:rsidR="004B44CA">
        <w:rPr>
          <w:rFonts w:ascii="Times New Roman" w:hAnsi="Times New Roman" w:cs="Times New Roman"/>
          <w:color w:val="000000" w:themeColor="text1"/>
          <w:sz w:val="24"/>
          <w:szCs w:val="24"/>
        </w:rPr>
        <w:t xml:space="preserve">number of </w:t>
      </w:r>
      <w:r w:rsidRPr="0032290F">
        <w:rPr>
          <w:rFonts w:ascii="Times New Roman" w:hAnsi="Times New Roman" w:cs="Times New Roman"/>
          <w:color w:val="000000" w:themeColor="text1"/>
          <w:sz w:val="24"/>
          <w:szCs w:val="24"/>
        </w:rPr>
        <w:t>seeds per pod, pod weight, pod grain weight, shelling percentage, 100-seed weight,</w:t>
      </w:r>
      <w:r w:rsidR="004B44CA" w:rsidRPr="004B44CA">
        <w:rPr>
          <w:rFonts w:ascii="Times New Roman" w:hAnsi="Times New Roman" w:cs="Times New Roman"/>
          <w:color w:val="000000" w:themeColor="text1"/>
          <w:sz w:val="24"/>
          <w:szCs w:val="24"/>
        </w:rPr>
        <w:t xml:space="preserve"> </w:t>
      </w:r>
      <w:r w:rsidR="004B44CA" w:rsidRPr="0032290F">
        <w:rPr>
          <w:rFonts w:ascii="Times New Roman" w:hAnsi="Times New Roman" w:cs="Times New Roman"/>
          <w:color w:val="000000" w:themeColor="text1"/>
          <w:sz w:val="24"/>
          <w:szCs w:val="24"/>
        </w:rPr>
        <w:t xml:space="preserve">biological </w:t>
      </w:r>
      <w:proofErr w:type="gramStart"/>
      <w:r w:rsidR="004B44CA" w:rsidRPr="0032290F">
        <w:rPr>
          <w:rFonts w:ascii="Times New Roman" w:hAnsi="Times New Roman" w:cs="Times New Roman"/>
          <w:color w:val="000000" w:themeColor="text1"/>
          <w:sz w:val="24"/>
          <w:szCs w:val="24"/>
        </w:rPr>
        <w:t xml:space="preserve">yield, </w:t>
      </w:r>
      <w:r w:rsidRPr="0032290F">
        <w:rPr>
          <w:rFonts w:ascii="Times New Roman" w:hAnsi="Times New Roman" w:cs="Times New Roman"/>
          <w:color w:val="000000" w:themeColor="text1"/>
          <w:sz w:val="24"/>
          <w:szCs w:val="24"/>
        </w:rPr>
        <w:t xml:space="preserve"> </w:t>
      </w:r>
      <w:r w:rsidR="004B44CA" w:rsidRPr="0032290F">
        <w:rPr>
          <w:rFonts w:ascii="Times New Roman" w:hAnsi="Times New Roman" w:cs="Times New Roman"/>
          <w:color w:val="000000" w:themeColor="text1"/>
          <w:sz w:val="24"/>
          <w:szCs w:val="24"/>
        </w:rPr>
        <w:t>seed</w:t>
      </w:r>
      <w:proofErr w:type="gramEnd"/>
      <w:r w:rsidR="004B44CA" w:rsidRPr="0032290F">
        <w:rPr>
          <w:rFonts w:ascii="Times New Roman" w:hAnsi="Times New Roman" w:cs="Times New Roman"/>
          <w:color w:val="000000" w:themeColor="text1"/>
          <w:sz w:val="24"/>
          <w:szCs w:val="24"/>
        </w:rPr>
        <w:t xml:space="preserve"> yield per plant</w:t>
      </w:r>
      <w:r w:rsidR="004B44CA">
        <w:rPr>
          <w:rFonts w:ascii="Times New Roman" w:hAnsi="Times New Roman" w:cs="Times New Roman"/>
          <w:color w:val="000000" w:themeColor="text1"/>
          <w:sz w:val="24"/>
          <w:szCs w:val="24"/>
        </w:rPr>
        <w:t xml:space="preserve">, </w:t>
      </w:r>
      <w:r w:rsidR="004B44CA" w:rsidRPr="0032290F">
        <w:rPr>
          <w:rFonts w:ascii="Times New Roman" w:hAnsi="Times New Roman" w:cs="Times New Roman"/>
          <w:color w:val="000000" w:themeColor="text1"/>
          <w:sz w:val="24"/>
          <w:szCs w:val="24"/>
        </w:rPr>
        <w:t>harvest index</w:t>
      </w:r>
      <w:r w:rsidR="004B44CA">
        <w:rPr>
          <w:rFonts w:ascii="Times New Roman" w:hAnsi="Times New Roman" w:cs="Times New Roman"/>
          <w:color w:val="000000" w:themeColor="text1"/>
          <w:sz w:val="24"/>
          <w:szCs w:val="24"/>
        </w:rPr>
        <w:t xml:space="preserve"> </w:t>
      </w:r>
      <w:r w:rsidRPr="0032290F">
        <w:rPr>
          <w:rFonts w:ascii="Times New Roman" w:hAnsi="Times New Roman" w:cs="Times New Roman"/>
          <w:color w:val="000000" w:themeColor="text1"/>
          <w:sz w:val="24"/>
          <w:szCs w:val="24"/>
        </w:rPr>
        <w:t xml:space="preserve">and </w:t>
      </w:r>
      <w:r w:rsidR="004B44CA" w:rsidRPr="0032290F">
        <w:rPr>
          <w:rFonts w:ascii="Times New Roman" w:hAnsi="Times New Roman" w:cs="Times New Roman"/>
          <w:color w:val="000000" w:themeColor="text1"/>
          <w:sz w:val="24"/>
          <w:szCs w:val="24"/>
        </w:rPr>
        <w:t>protein percentage</w:t>
      </w:r>
      <w:r w:rsidR="004B44CA">
        <w:rPr>
          <w:rFonts w:ascii="Times New Roman" w:hAnsi="Times New Roman" w:cs="Times New Roman"/>
          <w:color w:val="000000" w:themeColor="text1"/>
          <w:sz w:val="24"/>
          <w:szCs w:val="24"/>
        </w:rPr>
        <w:t>.</w:t>
      </w:r>
    </w:p>
    <w:p w14:paraId="3B598EFC" w14:textId="77777777" w:rsidR="005D280F" w:rsidRPr="00307991" w:rsidRDefault="00273DE4" w:rsidP="0032290F">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Heritability Estimation:</w:t>
      </w:r>
    </w:p>
    <w:p w14:paraId="75CF2BE4" w14:textId="77777777" w:rsidR="005D280F" w:rsidRPr="004B44CA" w:rsidRDefault="00273DE4" w:rsidP="0032290F">
      <w:pPr>
        <w:spacing w:line="360" w:lineRule="auto"/>
        <w:jc w:val="both"/>
        <w:rPr>
          <w:rFonts w:ascii="Times New Roman" w:hAnsi="Times New Roman" w:cs="Times New Roman"/>
          <w:b/>
          <w:bCs/>
          <w:color w:val="000000" w:themeColor="text1"/>
          <w:sz w:val="24"/>
          <w:szCs w:val="24"/>
        </w:rPr>
      </w:pPr>
      <w:r w:rsidRPr="0032290F">
        <w:rPr>
          <w:rFonts w:ascii="Times New Roman" w:hAnsi="Times New Roman" w:cs="Times New Roman"/>
          <w:color w:val="000000" w:themeColor="text1"/>
          <w:sz w:val="24"/>
          <w:szCs w:val="24"/>
        </w:rPr>
        <w:t xml:space="preserve">1. Narrow-sense heritability in F₁ (h²ₙ) was calculated according to </w:t>
      </w:r>
      <w:r w:rsidRPr="004B44CA">
        <w:rPr>
          <w:rFonts w:ascii="Times New Roman" w:hAnsi="Times New Roman" w:cs="Times New Roman"/>
          <w:b/>
          <w:bCs/>
          <w:color w:val="000000" w:themeColor="text1"/>
          <w:sz w:val="24"/>
          <w:szCs w:val="24"/>
        </w:rPr>
        <w:t>Kempthorne &amp; Curnow (1961):</w:t>
      </w:r>
    </w:p>
    <w:p w14:paraId="00CF9FB1" w14:textId="0C6AC6CF"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h²ₙ = [2σ²g / (2σ²g + 2σ²s + 2σ²e)] × 100</w:t>
      </w:r>
    </w:p>
    <w:p w14:paraId="382E0000" w14:textId="77777777"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 xml:space="preserve">2. Broad-sense heritability in F₂ (h²b) followed </w:t>
      </w:r>
      <w:r w:rsidRPr="004B44CA">
        <w:rPr>
          <w:rFonts w:ascii="Times New Roman" w:hAnsi="Times New Roman" w:cs="Times New Roman"/>
          <w:b/>
          <w:bCs/>
          <w:color w:val="000000" w:themeColor="text1"/>
          <w:sz w:val="24"/>
          <w:szCs w:val="24"/>
        </w:rPr>
        <w:t>Hanson (1963):</w:t>
      </w:r>
    </w:p>
    <w:p w14:paraId="66DBC4E1" w14:textId="7288D4EF"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lastRenderedPageBreak/>
        <w:t>h²b = (σ²g / σ²p) × 100</w:t>
      </w:r>
    </w:p>
    <w:p w14:paraId="181CE86C" w14:textId="77777777" w:rsidR="005D280F" w:rsidRPr="00307991" w:rsidRDefault="00273DE4" w:rsidP="0032290F">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 xml:space="preserve">Classification of heritability (Robinson </w:t>
      </w:r>
      <w:r w:rsidRPr="004B44CA">
        <w:rPr>
          <w:rFonts w:ascii="Times New Roman" w:hAnsi="Times New Roman" w:cs="Times New Roman"/>
          <w:b/>
          <w:bCs/>
          <w:i/>
          <w:iCs/>
          <w:color w:val="000000" w:themeColor="text1"/>
          <w:sz w:val="24"/>
          <w:szCs w:val="24"/>
        </w:rPr>
        <w:t>et al</w:t>
      </w:r>
      <w:r w:rsidRPr="00307991">
        <w:rPr>
          <w:rFonts w:ascii="Times New Roman" w:hAnsi="Times New Roman" w:cs="Times New Roman"/>
          <w:b/>
          <w:bCs/>
          <w:color w:val="000000" w:themeColor="text1"/>
          <w:sz w:val="24"/>
          <w:szCs w:val="24"/>
        </w:rPr>
        <w:t>., 1966):</w:t>
      </w:r>
    </w:p>
    <w:p w14:paraId="1D9C493D" w14:textId="065DBCAE"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High: &gt;30</w:t>
      </w:r>
      <w:proofErr w:type="gramStart"/>
      <w:r w:rsidRPr="0032290F">
        <w:rPr>
          <w:rFonts w:ascii="Times New Roman" w:hAnsi="Times New Roman" w:cs="Times New Roman"/>
          <w:color w:val="000000" w:themeColor="text1"/>
          <w:sz w:val="24"/>
          <w:szCs w:val="24"/>
        </w:rPr>
        <w:t>% ;</w:t>
      </w:r>
      <w:proofErr w:type="gramEnd"/>
      <w:r w:rsidRPr="0032290F">
        <w:rPr>
          <w:rFonts w:ascii="Times New Roman" w:hAnsi="Times New Roman" w:cs="Times New Roman"/>
          <w:color w:val="000000" w:themeColor="text1"/>
          <w:sz w:val="24"/>
          <w:szCs w:val="24"/>
        </w:rPr>
        <w:t xml:space="preserve"> Moderate: 10–30% ; Low: &lt;10%</w:t>
      </w:r>
    </w:p>
    <w:p w14:paraId="0FB265C8" w14:textId="77777777" w:rsidR="005D280F" w:rsidRPr="00307991" w:rsidRDefault="00273DE4" w:rsidP="0032290F">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Genetic Advance:</w:t>
      </w:r>
    </w:p>
    <w:p w14:paraId="49F75B1C" w14:textId="77777777" w:rsidR="005D280F" w:rsidRPr="004B44CA" w:rsidRDefault="00273DE4" w:rsidP="0032290F">
      <w:pPr>
        <w:spacing w:line="360" w:lineRule="auto"/>
        <w:jc w:val="both"/>
        <w:rPr>
          <w:rFonts w:ascii="Times New Roman" w:hAnsi="Times New Roman" w:cs="Times New Roman"/>
          <w:b/>
          <w:bCs/>
          <w:color w:val="000000" w:themeColor="text1"/>
          <w:sz w:val="24"/>
          <w:szCs w:val="24"/>
        </w:rPr>
      </w:pPr>
      <w:r w:rsidRPr="0032290F">
        <w:rPr>
          <w:rFonts w:ascii="Times New Roman" w:hAnsi="Times New Roman" w:cs="Times New Roman"/>
          <w:color w:val="000000" w:themeColor="text1"/>
          <w:sz w:val="24"/>
          <w:szCs w:val="24"/>
        </w:rPr>
        <w:t xml:space="preserve">Calculated using </w:t>
      </w:r>
      <w:r w:rsidRPr="004B44CA">
        <w:rPr>
          <w:rFonts w:ascii="Times New Roman" w:hAnsi="Times New Roman" w:cs="Times New Roman"/>
          <w:b/>
          <w:bCs/>
          <w:color w:val="000000" w:themeColor="text1"/>
          <w:sz w:val="24"/>
          <w:szCs w:val="24"/>
        </w:rPr>
        <w:t xml:space="preserve">Robinson </w:t>
      </w:r>
      <w:r w:rsidRPr="004B44CA">
        <w:rPr>
          <w:rFonts w:ascii="Times New Roman" w:hAnsi="Times New Roman" w:cs="Times New Roman"/>
          <w:b/>
          <w:bCs/>
          <w:i/>
          <w:iCs/>
          <w:color w:val="000000" w:themeColor="text1"/>
          <w:sz w:val="24"/>
          <w:szCs w:val="24"/>
        </w:rPr>
        <w:t>et al.</w:t>
      </w:r>
      <w:r w:rsidRPr="004B44CA">
        <w:rPr>
          <w:rFonts w:ascii="Times New Roman" w:hAnsi="Times New Roman" w:cs="Times New Roman"/>
          <w:b/>
          <w:bCs/>
          <w:color w:val="000000" w:themeColor="text1"/>
          <w:sz w:val="24"/>
          <w:szCs w:val="24"/>
        </w:rPr>
        <w:t xml:space="preserve"> (1949):</w:t>
      </w:r>
    </w:p>
    <w:p w14:paraId="316F1684" w14:textId="77777777"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 xml:space="preserve">GA = k × h² </w:t>
      </w:r>
      <w:r w:rsidRPr="0032290F">
        <w:rPr>
          <w:rFonts w:ascii="Times New Roman" w:hAnsi="Times New Roman" w:cs="Times New Roman"/>
          <w:color w:val="000000" w:themeColor="text1"/>
          <w:sz w:val="24"/>
          <w:szCs w:val="24"/>
        </w:rPr>
        <w:t xml:space="preserve">× </w:t>
      </w:r>
      <w:proofErr w:type="spellStart"/>
      <w:r w:rsidRPr="0032290F">
        <w:rPr>
          <w:rFonts w:ascii="Times New Roman" w:hAnsi="Times New Roman" w:cs="Times New Roman"/>
          <w:color w:val="000000" w:themeColor="text1"/>
          <w:sz w:val="24"/>
          <w:szCs w:val="24"/>
        </w:rPr>
        <w:t>σph</w:t>
      </w:r>
      <w:proofErr w:type="spellEnd"/>
    </w:p>
    <w:p w14:paraId="0DBF9B86" w14:textId="77777777" w:rsidR="005D280F" w:rsidRPr="0032290F" w:rsidRDefault="00273DE4" w:rsidP="0032290F">
      <w:pPr>
        <w:spacing w:line="360" w:lineRule="auto"/>
        <w:jc w:val="both"/>
        <w:rPr>
          <w:rFonts w:ascii="Times New Roman" w:hAnsi="Times New Roman" w:cs="Times New Roman"/>
          <w:color w:val="000000" w:themeColor="text1"/>
          <w:sz w:val="24"/>
          <w:szCs w:val="24"/>
        </w:rPr>
      </w:pPr>
      <w:proofErr w:type="gramStart"/>
      <w:r w:rsidRPr="0032290F">
        <w:rPr>
          <w:rFonts w:ascii="Times New Roman" w:hAnsi="Times New Roman" w:cs="Times New Roman"/>
          <w:color w:val="000000" w:themeColor="text1"/>
          <w:sz w:val="24"/>
          <w:szCs w:val="24"/>
        </w:rPr>
        <w:t>GA(</w:t>
      </w:r>
      <w:proofErr w:type="gramEnd"/>
      <w:r w:rsidRPr="0032290F">
        <w:rPr>
          <w:rFonts w:ascii="Times New Roman" w:hAnsi="Times New Roman" w:cs="Times New Roman"/>
          <w:color w:val="000000" w:themeColor="text1"/>
          <w:sz w:val="24"/>
          <w:szCs w:val="24"/>
        </w:rPr>
        <w:t>%) = (GA / x̄) × 100</w:t>
      </w:r>
    </w:p>
    <w:p w14:paraId="3C094E7E" w14:textId="4BFA52DC"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Where k = 2.06 at 5% selection intensity.</w:t>
      </w:r>
    </w:p>
    <w:p w14:paraId="4C151702" w14:textId="77777777" w:rsidR="005D280F" w:rsidRPr="00307991" w:rsidRDefault="00273DE4" w:rsidP="0032290F">
      <w:pPr>
        <w:spacing w:line="360" w:lineRule="auto"/>
        <w:jc w:val="both"/>
        <w:rPr>
          <w:rFonts w:ascii="Times New Roman" w:hAnsi="Times New Roman" w:cs="Times New Roman"/>
          <w:b/>
          <w:bCs/>
          <w:color w:val="000000" w:themeColor="text1"/>
          <w:sz w:val="24"/>
          <w:szCs w:val="24"/>
        </w:rPr>
      </w:pPr>
      <w:r w:rsidRPr="00307991">
        <w:rPr>
          <w:rFonts w:ascii="Times New Roman" w:hAnsi="Times New Roman" w:cs="Times New Roman"/>
          <w:b/>
          <w:bCs/>
          <w:color w:val="000000" w:themeColor="text1"/>
          <w:sz w:val="24"/>
          <w:szCs w:val="24"/>
        </w:rPr>
        <w:t>Classification:</w:t>
      </w:r>
    </w:p>
    <w:p w14:paraId="60207C65" w14:textId="77777777" w:rsidR="005D28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High: &gt;20</w:t>
      </w:r>
      <w:proofErr w:type="gramStart"/>
      <w:r w:rsidRPr="0032290F">
        <w:rPr>
          <w:rFonts w:ascii="Times New Roman" w:hAnsi="Times New Roman" w:cs="Times New Roman"/>
          <w:color w:val="000000" w:themeColor="text1"/>
          <w:sz w:val="24"/>
          <w:szCs w:val="24"/>
        </w:rPr>
        <w:t>% ;</w:t>
      </w:r>
      <w:proofErr w:type="gramEnd"/>
      <w:r w:rsidRPr="0032290F">
        <w:rPr>
          <w:rFonts w:ascii="Times New Roman" w:hAnsi="Times New Roman" w:cs="Times New Roman"/>
          <w:color w:val="000000" w:themeColor="text1"/>
          <w:sz w:val="24"/>
          <w:szCs w:val="24"/>
        </w:rPr>
        <w:t xml:space="preserve"> Moderate: 10–20% ; Low: &lt;10%</w:t>
      </w:r>
    </w:p>
    <w:p w14:paraId="3FE36C3B" w14:textId="77777777" w:rsidR="00BE22BF" w:rsidRDefault="00BE22BF" w:rsidP="00BE22BF">
      <w:pPr>
        <w:pStyle w:val="Heading1"/>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RESULTS AND DISCUSSION</w:t>
      </w:r>
    </w:p>
    <w:p w14:paraId="48DE7EBD" w14:textId="41A22223" w:rsidR="00BE22BF" w:rsidRDefault="00BE22BF" w:rsidP="00BE22BF">
      <w:pPr>
        <w:spacing w:line="360" w:lineRule="auto"/>
        <w:jc w:val="both"/>
        <w:rPr>
          <w:rFonts w:ascii="Times New Roman" w:hAnsi="Times New Roman" w:cs="Times New Roman"/>
          <w:sz w:val="24"/>
          <w:szCs w:val="24"/>
        </w:rPr>
      </w:pPr>
      <w:r w:rsidRPr="00BE22BF">
        <w:rPr>
          <w:rFonts w:ascii="Times New Roman" w:hAnsi="Times New Roman" w:cs="Times New Roman"/>
          <w:sz w:val="24"/>
          <w:szCs w:val="24"/>
        </w:rPr>
        <w:t xml:space="preserve">The heritability estimates recorded in the present study displayed wide variation among the sixteen traits in both F₁ and F₂ generations, reflecting differences in the genetic and environmental contributions to phenotypic expression. In F₁, high heritability (&gt;30%) was observed for only 100-seed weight (39.98%) and seed yield per plant (36.86%), suggesting strong additive genetic control and a high probability of genetic gain through selection. These results agree with earlier findings in pea reported by </w:t>
      </w:r>
      <w:r w:rsidRPr="004B44CA">
        <w:rPr>
          <w:rFonts w:ascii="Times New Roman" w:hAnsi="Times New Roman" w:cs="Times New Roman"/>
          <w:b/>
          <w:bCs/>
          <w:sz w:val="24"/>
          <w:szCs w:val="24"/>
        </w:rPr>
        <w:t xml:space="preserve">Meena </w:t>
      </w:r>
      <w:r w:rsidRPr="004B44CA">
        <w:rPr>
          <w:rFonts w:ascii="Times New Roman" w:hAnsi="Times New Roman" w:cs="Times New Roman"/>
          <w:b/>
          <w:bCs/>
          <w:i/>
          <w:iCs/>
          <w:sz w:val="24"/>
          <w:szCs w:val="24"/>
        </w:rPr>
        <w:t>et al.</w:t>
      </w:r>
      <w:r w:rsidRPr="004B44CA">
        <w:rPr>
          <w:rFonts w:ascii="Times New Roman" w:hAnsi="Times New Roman" w:cs="Times New Roman"/>
          <w:b/>
          <w:bCs/>
          <w:sz w:val="24"/>
          <w:szCs w:val="24"/>
        </w:rPr>
        <w:t xml:space="preserve"> (2017) and Saroj </w:t>
      </w:r>
      <w:r w:rsidRPr="004B44CA">
        <w:rPr>
          <w:rFonts w:ascii="Times New Roman" w:hAnsi="Times New Roman" w:cs="Times New Roman"/>
          <w:b/>
          <w:bCs/>
          <w:i/>
          <w:iCs/>
          <w:sz w:val="24"/>
          <w:szCs w:val="24"/>
        </w:rPr>
        <w:t>et al.</w:t>
      </w:r>
      <w:r w:rsidRPr="004B44CA">
        <w:rPr>
          <w:rFonts w:ascii="Times New Roman" w:hAnsi="Times New Roman" w:cs="Times New Roman"/>
          <w:b/>
          <w:bCs/>
          <w:sz w:val="24"/>
          <w:szCs w:val="24"/>
        </w:rPr>
        <w:t xml:space="preserve"> (2020</w:t>
      </w:r>
      <w:r w:rsidRPr="00BE22BF">
        <w:rPr>
          <w:rFonts w:ascii="Times New Roman" w:hAnsi="Times New Roman" w:cs="Times New Roman"/>
          <w:sz w:val="24"/>
          <w:szCs w:val="24"/>
        </w:rPr>
        <w:t xml:space="preserve">), who also noted high heritability for seed yield and seed size traits. Most other traits in F₁ exhibited moderate heritability (10–30%), including days to maturity, plant height, </w:t>
      </w:r>
      <w:r w:rsidR="004B44CA">
        <w:rPr>
          <w:rFonts w:ascii="Times New Roman" w:hAnsi="Times New Roman" w:cs="Times New Roman"/>
          <w:sz w:val="24"/>
          <w:szCs w:val="24"/>
        </w:rPr>
        <w:t xml:space="preserve">number of </w:t>
      </w:r>
      <w:r w:rsidRPr="00BE22BF">
        <w:rPr>
          <w:rFonts w:ascii="Times New Roman" w:hAnsi="Times New Roman" w:cs="Times New Roman"/>
          <w:sz w:val="24"/>
          <w:szCs w:val="24"/>
        </w:rPr>
        <w:t>pod clusters</w:t>
      </w:r>
      <w:r w:rsidR="004B44CA">
        <w:rPr>
          <w:rFonts w:ascii="Times New Roman" w:hAnsi="Times New Roman" w:cs="Times New Roman"/>
          <w:sz w:val="24"/>
          <w:szCs w:val="24"/>
        </w:rPr>
        <w:t xml:space="preserve"> per plant</w:t>
      </w:r>
      <w:r w:rsidRPr="00BE22BF">
        <w:rPr>
          <w:rFonts w:ascii="Times New Roman" w:hAnsi="Times New Roman" w:cs="Times New Roman"/>
          <w:sz w:val="24"/>
          <w:szCs w:val="24"/>
        </w:rPr>
        <w:t xml:space="preserve">, </w:t>
      </w:r>
      <w:r w:rsidR="004B44CA">
        <w:rPr>
          <w:rFonts w:ascii="Times New Roman" w:hAnsi="Times New Roman" w:cs="Times New Roman"/>
          <w:sz w:val="24"/>
          <w:szCs w:val="24"/>
        </w:rPr>
        <w:t xml:space="preserve">number of </w:t>
      </w:r>
      <w:r w:rsidRPr="00BE22BF">
        <w:rPr>
          <w:rFonts w:ascii="Times New Roman" w:hAnsi="Times New Roman" w:cs="Times New Roman"/>
          <w:sz w:val="24"/>
          <w:szCs w:val="24"/>
        </w:rPr>
        <w:t xml:space="preserve">pods per plant, pod length, </w:t>
      </w:r>
      <w:r w:rsidR="004B44CA">
        <w:rPr>
          <w:rFonts w:ascii="Times New Roman" w:hAnsi="Times New Roman" w:cs="Times New Roman"/>
          <w:sz w:val="24"/>
          <w:szCs w:val="24"/>
        </w:rPr>
        <w:t xml:space="preserve">number of </w:t>
      </w:r>
      <w:r w:rsidRPr="00BE22BF">
        <w:rPr>
          <w:rFonts w:ascii="Times New Roman" w:hAnsi="Times New Roman" w:cs="Times New Roman"/>
          <w:sz w:val="24"/>
          <w:szCs w:val="24"/>
        </w:rPr>
        <w:t>seeds per pod, protein content, and biological yield</w:t>
      </w:r>
      <w:r w:rsidR="00A12D85">
        <w:rPr>
          <w:rFonts w:ascii="Times New Roman" w:hAnsi="Times New Roman" w:cs="Times New Roman"/>
          <w:sz w:val="24"/>
          <w:szCs w:val="24"/>
        </w:rPr>
        <w:t xml:space="preserve"> per plant</w:t>
      </w:r>
      <w:r w:rsidRPr="00BE22BF">
        <w:rPr>
          <w:rFonts w:ascii="Times New Roman" w:hAnsi="Times New Roman" w:cs="Times New Roman"/>
          <w:sz w:val="24"/>
          <w:szCs w:val="24"/>
        </w:rPr>
        <w:t xml:space="preserve">. Such moderate heritability suggests that both additive and non-additive gene actions influence these traits, consistent with the reports of </w:t>
      </w:r>
      <w:r w:rsidRPr="00A12D85">
        <w:rPr>
          <w:rFonts w:ascii="Times New Roman" w:hAnsi="Times New Roman" w:cs="Times New Roman"/>
          <w:b/>
          <w:bCs/>
          <w:sz w:val="24"/>
          <w:szCs w:val="24"/>
        </w:rPr>
        <w:t xml:space="preserve">Sharma </w:t>
      </w:r>
      <w:r w:rsidRPr="00A12D85">
        <w:rPr>
          <w:rFonts w:ascii="Times New Roman" w:hAnsi="Times New Roman" w:cs="Times New Roman"/>
          <w:b/>
          <w:bCs/>
          <w:i/>
          <w:iCs/>
          <w:sz w:val="24"/>
          <w:szCs w:val="24"/>
        </w:rPr>
        <w:t xml:space="preserve">et al. </w:t>
      </w:r>
      <w:r w:rsidRPr="00A12D85">
        <w:rPr>
          <w:rFonts w:ascii="Times New Roman" w:hAnsi="Times New Roman" w:cs="Times New Roman"/>
          <w:b/>
          <w:bCs/>
          <w:sz w:val="24"/>
          <w:szCs w:val="24"/>
        </w:rPr>
        <w:t>(2021)</w:t>
      </w:r>
      <w:r w:rsidRPr="00BE22BF">
        <w:rPr>
          <w:rFonts w:ascii="Times New Roman" w:hAnsi="Times New Roman" w:cs="Times New Roman"/>
          <w:sz w:val="24"/>
          <w:szCs w:val="24"/>
        </w:rPr>
        <w:t xml:space="preserve">, who observed similar inheritance patterns in field pea populations. Traits such as days to 50% flowering, </w:t>
      </w:r>
      <w:r w:rsidR="00A12D85">
        <w:rPr>
          <w:rFonts w:ascii="Times New Roman" w:hAnsi="Times New Roman" w:cs="Times New Roman"/>
          <w:sz w:val="24"/>
          <w:szCs w:val="24"/>
        </w:rPr>
        <w:t xml:space="preserve">number of </w:t>
      </w:r>
      <w:r w:rsidRPr="00BE22BF">
        <w:rPr>
          <w:rFonts w:ascii="Times New Roman" w:hAnsi="Times New Roman" w:cs="Times New Roman"/>
          <w:sz w:val="24"/>
          <w:szCs w:val="24"/>
        </w:rPr>
        <w:t>primary branches</w:t>
      </w:r>
      <w:r w:rsidR="00A12D85">
        <w:rPr>
          <w:rFonts w:ascii="Times New Roman" w:hAnsi="Times New Roman" w:cs="Times New Roman"/>
          <w:sz w:val="24"/>
          <w:szCs w:val="24"/>
        </w:rPr>
        <w:t xml:space="preserve"> per plant</w:t>
      </w:r>
      <w:r w:rsidRPr="00BE22BF">
        <w:rPr>
          <w:rFonts w:ascii="Times New Roman" w:hAnsi="Times New Roman" w:cs="Times New Roman"/>
          <w:sz w:val="24"/>
          <w:szCs w:val="24"/>
        </w:rPr>
        <w:t xml:space="preserve">, pod weight, pod grain weight, shelling percentage, and harvest index recorded low heritability (&lt;10%) in F₁, indicating a strong </w:t>
      </w:r>
      <w:r w:rsidRPr="00BE22BF">
        <w:rPr>
          <w:rFonts w:ascii="Times New Roman" w:hAnsi="Times New Roman" w:cs="Times New Roman"/>
          <w:sz w:val="24"/>
          <w:szCs w:val="24"/>
        </w:rPr>
        <w:lastRenderedPageBreak/>
        <w:t xml:space="preserve">environmental effect and reduced response to early selection. These findings align with results from </w:t>
      </w:r>
      <w:proofErr w:type="spellStart"/>
      <w:r w:rsidRPr="00A12D85">
        <w:rPr>
          <w:rFonts w:ascii="Times New Roman" w:hAnsi="Times New Roman" w:cs="Times New Roman"/>
          <w:b/>
          <w:bCs/>
          <w:sz w:val="24"/>
          <w:szCs w:val="24"/>
        </w:rPr>
        <w:t>Yumkhaibam</w:t>
      </w:r>
      <w:proofErr w:type="spellEnd"/>
      <w:r w:rsidRPr="00A12D85">
        <w:rPr>
          <w:rFonts w:ascii="Times New Roman" w:hAnsi="Times New Roman" w:cs="Times New Roman"/>
          <w:b/>
          <w:bCs/>
          <w:sz w:val="24"/>
          <w:szCs w:val="24"/>
        </w:rPr>
        <w:t xml:space="preserve"> </w:t>
      </w:r>
      <w:r w:rsidRPr="00A12D85">
        <w:rPr>
          <w:rFonts w:ascii="Times New Roman" w:hAnsi="Times New Roman" w:cs="Times New Roman"/>
          <w:b/>
          <w:bCs/>
          <w:i/>
          <w:iCs/>
          <w:sz w:val="24"/>
          <w:szCs w:val="24"/>
        </w:rPr>
        <w:t>et al</w:t>
      </w:r>
      <w:r w:rsidRPr="00A12D85">
        <w:rPr>
          <w:rFonts w:ascii="Times New Roman" w:hAnsi="Times New Roman" w:cs="Times New Roman"/>
          <w:b/>
          <w:bCs/>
          <w:sz w:val="24"/>
          <w:szCs w:val="24"/>
        </w:rPr>
        <w:t>. (2019)</w:t>
      </w:r>
      <w:r w:rsidRPr="00BE22BF">
        <w:rPr>
          <w:rFonts w:ascii="Times New Roman" w:hAnsi="Times New Roman" w:cs="Times New Roman"/>
          <w:sz w:val="24"/>
          <w:szCs w:val="24"/>
        </w:rPr>
        <w:t xml:space="preserve">, who highlighted that environmental fluctuations greatly impact reproductive and physiological traits in pea. </w:t>
      </w:r>
    </w:p>
    <w:p w14:paraId="1128CC1D" w14:textId="69EE4016" w:rsidR="00BE22BF" w:rsidRDefault="00BE22BF" w:rsidP="00BE22BF">
      <w:pPr>
        <w:spacing w:line="360" w:lineRule="auto"/>
        <w:jc w:val="both"/>
        <w:rPr>
          <w:rFonts w:ascii="Times New Roman" w:hAnsi="Times New Roman" w:cs="Times New Roman"/>
          <w:sz w:val="24"/>
          <w:szCs w:val="24"/>
        </w:rPr>
      </w:pPr>
      <w:r w:rsidRPr="00BE22BF">
        <w:rPr>
          <w:rFonts w:ascii="Times New Roman" w:hAnsi="Times New Roman" w:cs="Times New Roman"/>
          <w:sz w:val="24"/>
          <w:szCs w:val="24"/>
        </w:rPr>
        <w:t xml:space="preserve">In the F₂ generation, high heritability was recorded only for seed yield per plant (39.58%), which revealed even stronger genetic control in the segregating generation. Traits such as days to 50% flowering, </w:t>
      </w:r>
      <w:r w:rsidR="00A12D85">
        <w:rPr>
          <w:rFonts w:ascii="Times New Roman" w:hAnsi="Times New Roman" w:cs="Times New Roman"/>
          <w:sz w:val="24"/>
          <w:szCs w:val="24"/>
        </w:rPr>
        <w:t xml:space="preserve">number of </w:t>
      </w:r>
      <w:r w:rsidRPr="00BE22BF">
        <w:rPr>
          <w:rFonts w:ascii="Times New Roman" w:hAnsi="Times New Roman" w:cs="Times New Roman"/>
          <w:sz w:val="24"/>
          <w:szCs w:val="24"/>
        </w:rPr>
        <w:t>pods per plant, pod length, 100-seed weight, biological yield</w:t>
      </w:r>
      <w:r w:rsidR="00A12D85">
        <w:rPr>
          <w:rFonts w:ascii="Times New Roman" w:hAnsi="Times New Roman" w:cs="Times New Roman"/>
          <w:sz w:val="24"/>
          <w:szCs w:val="24"/>
        </w:rPr>
        <w:t xml:space="preserve"> per plant</w:t>
      </w:r>
      <w:r w:rsidRPr="00BE22BF">
        <w:rPr>
          <w:rFonts w:ascii="Times New Roman" w:hAnsi="Times New Roman" w:cs="Times New Roman"/>
          <w:sz w:val="24"/>
          <w:szCs w:val="24"/>
        </w:rPr>
        <w:t xml:space="preserve"> and harvest index showed moderate heritability, whereas the remaining traits showed low heritability values. The reduced heritability in F₂ could be attributed to increased segregation, recombination, and environmental influence, a trend previously described by </w:t>
      </w:r>
      <w:r w:rsidRPr="00A12D85">
        <w:rPr>
          <w:rFonts w:ascii="Times New Roman" w:hAnsi="Times New Roman" w:cs="Times New Roman"/>
          <w:b/>
          <w:bCs/>
          <w:sz w:val="24"/>
          <w:szCs w:val="24"/>
        </w:rPr>
        <w:t xml:space="preserve">Alam </w:t>
      </w:r>
      <w:r w:rsidRPr="00A12D85">
        <w:rPr>
          <w:rFonts w:ascii="Times New Roman" w:hAnsi="Times New Roman" w:cs="Times New Roman"/>
          <w:b/>
          <w:bCs/>
          <w:i/>
          <w:iCs/>
          <w:sz w:val="24"/>
          <w:szCs w:val="24"/>
        </w:rPr>
        <w:t>et al</w:t>
      </w:r>
      <w:r w:rsidRPr="00A12D85">
        <w:rPr>
          <w:rFonts w:ascii="Times New Roman" w:hAnsi="Times New Roman" w:cs="Times New Roman"/>
          <w:b/>
          <w:bCs/>
          <w:sz w:val="24"/>
          <w:szCs w:val="24"/>
        </w:rPr>
        <w:t>. (2023</w:t>
      </w:r>
      <w:r w:rsidRPr="00BE22BF">
        <w:rPr>
          <w:rFonts w:ascii="Times New Roman" w:hAnsi="Times New Roman" w:cs="Times New Roman"/>
          <w:sz w:val="24"/>
          <w:szCs w:val="24"/>
        </w:rPr>
        <w:t xml:space="preserve">). These results suggest that early segregating generations are heavily influenced by environmental factors and that effective selection should be practiced in later generations. Genetic advance as percent of mean further supported the heritability patterns. </w:t>
      </w:r>
    </w:p>
    <w:p w14:paraId="5DEBF358" w14:textId="4A676337" w:rsidR="00BE22BF" w:rsidRPr="00255E9A" w:rsidRDefault="00BE22BF" w:rsidP="0032290F">
      <w:pPr>
        <w:spacing w:line="360" w:lineRule="auto"/>
        <w:jc w:val="both"/>
        <w:rPr>
          <w:rFonts w:ascii="Times New Roman" w:hAnsi="Times New Roman" w:cs="Times New Roman"/>
          <w:sz w:val="24"/>
          <w:szCs w:val="24"/>
        </w:rPr>
      </w:pPr>
      <w:r w:rsidRPr="00BE22BF">
        <w:rPr>
          <w:rFonts w:ascii="Times New Roman" w:hAnsi="Times New Roman" w:cs="Times New Roman"/>
          <w:sz w:val="24"/>
          <w:szCs w:val="24"/>
        </w:rPr>
        <w:t xml:space="preserve">In F₁, GA% ranged from 6.57% to 44.82%, with high GA% observed for </w:t>
      </w:r>
      <w:r w:rsidR="00A12D85">
        <w:rPr>
          <w:rFonts w:ascii="Times New Roman" w:hAnsi="Times New Roman" w:cs="Times New Roman"/>
          <w:sz w:val="24"/>
          <w:szCs w:val="24"/>
        </w:rPr>
        <w:t xml:space="preserve">number of </w:t>
      </w:r>
      <w:r w:rsidRPr="00BE22BF">
        <w:rPr>
          <w:rFonts w:ascii="Times New Roman" w:hAnsi="Times New Roman" w:cs="Times New Roman"/>
          <w:sz w:val="24"/>
          <w:szCs w:val="24"/>
        </w:rPr>
        <w:t>pod clusters</w:t>
      </w:r>
      <w:r w:rsidR="00A12D85">
        <w:rPr>
          <w:rFonts w:ascii="Times New Roman" w:hAnsi="Times New Roman" w:cs="Times New Roman"/>
          <w:sz w:val="24"/>
          <w:szCs w:val="24"/>
        </w:rPr>
        <w:t xml:space="preserve"> per plant</w:t>
      </w:r>
      <w:r w:rsidRPr="00BE22BF">
        <w:rPr>
          <w:rFonts w:ascii="Times New Roman" w:hAnsi="Times New Roman" w:cs="Times New Roman"/>
          <w:sz w:val="24"/>
          <w:szCs w:val="24"/>
        </w:rPr>
        <w:t xml:space="preserve">, </w:t>
      </w:r>
      <w:r w:rsidR="00A12D85">
        <w:rPr>
          <w:rFonts w:ascii="Times New Roman" w:hAnsi="Times New Roman" w:cs="Times New Roman"/>
          <w:sz w:val="24"/>
          <w:szCs w:val="24"/>
        </w:rPr>
        <w:t xml:space="preserve">number of </w:t>
      </w:r>
      <w:r w:rsidRPr="00BE22BF">
        <w:rPr>
          <w:rFonts w:ascii="Times New Roman" w:hAnsi="Times New Roman" w:cs="Times New Roman"/>
          <w:sz w:val="24"/>
          <w:szCs w:val="24"/>
        </w:rPr>
        <w:t>pods per plant, biological yield</w:t>
      </w:r>
      <w:r w:rsidR="00A12D85">
        <w:rPr>
          <w:rFonts w:ascii="Times New Roman" w:hAnsi="Times New Roman" w:cs="Times New Roman"/>
          <w:sz w:val="24"/>
          <w:szCs w:val="24"/>
        </w:rPr>
        <w:t xml:space="preserve"> per plant</w:t>
      </w:r>
      <w:r w:rsidRPr="00BE22BF">
        <w:rPr>
          <w:rFonts w:ascii="Times New Roman" w:hAnsi="Times New Roman" w:cs="Times New Roman"/>
          <w:sz w:val="24"/>
          <w:szCs w:val="24"/>
        </w:rPr>
        <w:t xml:space="preserve">, harvest index and seed yield per plant. The high GA% indicates the predominance of additive gene effects and is comparable to earlier findings by </w:t>
      </w:r>
      <w:r w:rsidRPr="00A12D85">
        <w:rPr>
          <w:rFonts w:ascii="Times New Roman" w:hAnsi="Times New Roman" w:cs="Times New Roman"/>
          <w:b/>
          <w:bCs/>
          <w:sz w:val="24"/>
          <w:szCs w:val="24"/>
        </w:rPr>
        <w:t xml:space="preserve">Robinson </w:t>
      </w:r>
      <w:r w:rsidRPr="00A12D85">
        <w:rPr>
          <w:rFonts w:ascii="Times New Roman" w:hAnsi="Times New Roman" w:cs="Times New Roman"/>
          <w:b/>
          <w:bCs/>
          <w:i/>
          <w:iCs/>
          <w:sz w:val="24"/>
          <w:szCs w:val="24"/>
        </w:rPr>
        <w:t>et al</w:t>
      </w:r>
      <w:r w:rsidRPr="00A12D85">
        <w:rPr>
          <w:rFonts w:ascii="Times New Roman" w:hAnsi="Times New Roman" w:cs="Times New Roman"/>
          <w:b/>
          <w:bCs/>
          <w:sz w:val="24"/>
          <w:szCs w:val="24"/>
        </w:rPr>
        <w:t>. (1949)</w:t>
      </w:r>
      <w:r w:rsidRPr="00BE22BF">
        <w:rPr>
          <w:rFonts w:ascii="Times New Roman" w:hAnsi="Times New Roman" w:cs="Times New Roman"/>
          <w:sz w:val="24"/>
          <w:szCs w:val="24"/>
        </w:rPr>
        <w:t xml:space="preserve"> and </w:t>
      </w:r>
      <w:r w:rsidRPr="00A12D85">
        <w:rPr>
          <w:rFonts w:ascii="Times New Roman" w:hAnsi="Times New Roman" w:cs="Times New Roman"/>
          <w:b/>
          <w:bCs/>
          <w:sz w:val="24"/>
          <w:szCs w:val="24"/>
        </w:rPr>
        <w:t xml:space="preserve">Choudhary </w:t>
      </w:r>
      <w:r w:rsidRPr="00A12D85">
        <w:rPr>
          <w:rFonts w:ascii="Times New Roman" w:hAnsi="Times New Roman" w:cs="Times New Roman"/>
          <w:b/>
          <w:bCs/>
          <w:i/>
          <w:iCs/>
          <w:sz w:val="24"/>
          <w:szCs w:val="24"/>
        </w:rPr>
        <w:t>et al.</w:t>
      </w:r>
      <w:r w:rsidRPr="00A12D85">
        <w:rPr>
          <w:rFonts w:ascii="Times New Roman" w:hAnsi="Times New Roman" w:cs="Times New Roman"/>
          <w:b/>
          <w:bCs/>
          <w:sz w:val="24"/>
          <w:szCs w:val="24"/>
        </w:rPr>
        <w:t xml:space="preserve"> (2018).</w:t>
      </w:r>
      <w:r w:rsidRPr="00BE22BF">
        <w:rPr>
          <w:rFonts w:ascii="Times New Roman" w:hAnsi="Times New Roman" w:cs="Times New Roman"/>
          <w:sz w:val="24"/>
          <w:szCs w:val="24"/>
        </w:rPr>
        <w:t xml:space="preserve"> In F₂, GA% ranged from 6.60% to 43.44%, with high values again for</w:t>
      </w:r>
      <w:r w:rsidR="00A12D85">
        <w:rPr>
          <w:rFonts w:ascii="Times New Roman" w:hAnsi="Times New Roman" w:cs="Times New Roman"/>
          <w:sz w:val="24"/>
          <w:szCs w:val="24"/>
        </w:rPr>
        <w:t xml:space="preserve"> number </w:t>
      </w:r>
      <w:proofErr w:type="gramStart"/>
      <w:r w:rsidR="00A12D85">
        <w:rPr>
          <w:rFonts w:ascii="Times New Roman" w:hAnsi="Times New Roman" w:cs="Times New Roman"/>
          <w:sz w:val="24"/>
          <w:szCs w:val="24"/>
        </w:rPr>
        <w:t xml:space="preserve">of </w:t>
      </w:r>
      <w:r w:rsidRPr="00BE22BF">
        <w:rPr>
          <w:rFonts w:ascii="Times New Roman" w:hAnsi="Times New Roman" w:cs="Times New Roman"/>
          <w:sz w:val="24"/>
          <w:szCs w:val="24"/>
        </w:rPr>
        <w:t xml:space="preserve"> primary</w:t>
      </w:r>
      <w:proofErr w:type="gramEnd"/>
      <w:r w:rsidRPr="00BE22BF">
        <w:rPr>
          <w:rFonts w:ascii="Times New Roman" w:hAnsi="Times New Roman" w:cs="Times New Roman"/>
          <w:sz w:val="24"/>
          <w:szCs w:val="24"/>
        </w:rPr>
        <w:t xml:space="preserve"> branches</w:t>
      </w:r>
      <w:r w:rsidR="00A12D85">
        <w:rPr>
          <w:rFonts w:ascii="Times New Roman" w:hAnsi="Times New Roman" w:cs="Times New Roman"/>
          <w:sz w:val="24"/>
          <w:szCs w:val="24"/>
        </w:rPr>
        <w:t xml:space="preserve"> per plant</w:t>
      </w:r>
      <w:r w:rsidRPr="00BE22BF">
        <w:rPr>
          <w:rFonts w:ascii="Times New Roman" w:hAnsi="Times New Roman" w:cs="Times New Roman"/>
          <w:sz w:val="24"/>
          <w:szCs w:val="24"/>
        </w:rPr>
        <w:t xml:space="preserve">, </w:t>
      </w:r>
      <w:r w:rsidR="00A12D85">
        <w:rPr>
          <w:rFonts w:ascii="Times New Roman" w:hAnsi="Times New Roman" w:cs="Times New Roman"/>
          <w:sz w:val="24"/>
          <w:szCs w:val="24"/>
        </w:rPr>
        <w:t xml:space="preserve">number of </w:t>
      </w:r>
      <w:r w:rsidRPr="00BE22BF">
        <w:rPr>
          <w:rFonts w:ascii="Times New Roman" w:hAnsi="Times New Roman" w:cs="Times New Roman"/>
          <w:sz w:val="24"/>
          <w:szCs w:val="24"/>
        </w:rPr>
        <w:t>pod clusters</w:t>
      </w:r>
      <w:r w:rsidR="00A12D85">
        <w:rPr>
          <w:rFonts w:ascii="Times New Roman" w:hAnsi="Times New Roman" w:cs="Times New Roman"/>
          <w:sz w:val="24"/>
          <w:szCs w:val="24"/>
        </w:rPr>
        <w:t xml:space="preserve"> per plant</w:t>
      </w:r>
      <w:r w:rsidRPr="00BE22BF">
        <w:rPr>
          <w:rFonts w:ascii="Times New Roman" w:hAnsi="Times New Roman" w:cs="Times New Roman"/>
          <w:sz w:val="24"/>
          <w:szCs w:val="24"/>
        </w:rPr>
        <w:t xml:space="preserve">, </w:t>
      </w:r>
      <w:r w:rsidR="00A12D85">
        <w:rPr>
          <w:rFonts w:ascii="Times New Roman" w:hAnsi="Times New Roman" w:cs="Times New Roman"/>
          <w:sz w:val="24"/>
          <w:szCs w:val="24"/>
        </w:rPr>
        <w:t xml:space="preserve">number of </w:t>
      </w:r>
      <w:r w:rsidRPr="00BE22BF">
        <w:rPr>
          <w:rFonts w:ascii="Times New Roman" w:hAnsi="Times New Roman" w:cs="Times New Roman"/>
          <w:sz w:val="24"/>
          <w:szCs w:val="24"/>
        </w:rPr>
        <w:t>pods per plant, pod length, biological yield</w:t>
      </w:r>
      <w:r w:rsidR="00A12D85">
        <w:rPr>
          <w:rFonts w:ascii="Times New Roman" w:hAnsi="Times New Roman" w:cs="Times New Roman"/>
          <w:sz w:val="24"/>
          <w:szCs w:val="24"/>
        </w:rPr>
        <w:t xml:space="preserve"> per plant</w:t>
      </w:r>
      <w:r w:rsidRPr="00BE22BF">
        <w:rPr>
          <w:rFonts w:ascii="Times New Roman" w:hAnsi="Times New Roman" w:cs="Times New Roman"/>
          <w:sz w:val="24"/>
          <w:szCs w:val="24"/>
        </w:rPr>
        <w:t>, and seed yield per plant. This further confirms that these traits are primarily controlled by additive gene action and can be improved through phenotypic selection in advanced generations (</w:t>
      </w:r>
      <w:r w:rsidRPr="00A12D85">
        <w:rPr>
          <w:rFonts w:ascii="Times New Roman" w:hAnsi="Times New Roman" w:cs="Times New Roman"/>
          <w:b/>
          <w:bCs/>
          <w:sz w:val="24"/>
          <w:szCs w:val="24"/>
        </w:rPr>
        <w:t>Falconer &amp; Mackay, 1996</w:t>
      </w:r>
      <w:r w:rsidRPr="00BE22BF">
        <w:rPr>
          <w:rFonts w:ascii="Times New Roman" w:hAnsi="Times New Roman" w:cs="Times New Roman"/>
          <w:sz w:val="24"/>
          <w:szCs w:val="24"/>
        </w:rPr>
        <w:t>).</w:t>
      </w:r>
      <w:r w:rsidR="00255E9A" w:rsidRPr="00255E9A">
        <w:rPr>
          <w:rFonts w:ascii="Times New Roman" w:eastAsia="Times New Roman" w:hAnsi="Times New Roman" w:cs="Times New Roman"/>
          <w:color w:val="000000"/>
          <w:sz w:val="24"/>
          <w:szCs w:val="24"/>
        </w:rPr>
        <w:t xml:space="preserve"> Moderate genetic advance was observed for days to 50% flowering, plant height, number of primary branches per plant, number of seeds per pod, pod weight, pod grain weight, and 100-seed weight, implying a mixture of additive and non-additive genetic control. </w:t>
      </w:r>
      <w:r w:rsidRPr="00BE22BF">
        <w:rPr>
          <w:rFonts w:ascii="Times New Roman" w:hAnsi="Times New Roman" w:cs="Times New Roman"/>
          <w:sz w:val="24"/>
          <w:szCs w:val="24"/>
        </w:rPr>
        <w:t xml:space="preserve">Conversely, traits such as days to maturity, shelling percentage, and protein content exhibited low GA% despite low heritability, indicating strong environmental influence and limited scope for direct selection—similar to the conclusions drawn by </w:t>
      </w:r>
      <w:r w:rsidRPr="00A12D85">
        <w:rPr>
          <w:rFonts w:ascii="Times New Roman" w:hAnsi="Times New Roman" w:cs="Times New Roman"/>
          <w:b/>
          <w:bCs/>
          <w:sz w:val="24"/>
          <w:szCs w:val="24"/>
        </w:rPr>
        <w:t xml:space="preserve">Singh </w:t>
      </w:r>
      <w:r w:rsidRPr="00A12D85">
        <w:rPr>
          <w:rFonts w:ascii="Times New Roman" w:hAnsi="Times New Roman" w:cs="Times New Roman"/>
          <w:b/>
          <w:bCs/>
          <w:i/>
          <w:iCs/>
          <w:sz w:val="24"/>
          <w:szCs w:val="24"/>
        </w:rPr>
        <w:t>et al.</w:t>
      </w:r>
      <w:r w:rsidRPr="00A12D85">
        <w:rPr>
          <w:rFonts w:ascii="Times New Roman" w:hAnsi="Times New Roman" w:cs="Times New Roman"/>
          <w:b/>
          <w:bCs/>
          <w:sz w:val="24"/>
          <w:szCs w:val="24"/>
        </w:rPr>
        <w:t xml:space="preserve"> (2015)</w:t>
      </w:r>
      <w:r w:rsidRPr="00BE22BF">
        <w:rPr>
          <w:rFonts w:ascii="Times New Roman" w:hAnsi="Times New Roman" w:cs="Times New Roman"/>
          <w:sz w:val="24"/>
          <w:szCs w:val="24"/>
        </w:rPr>
        <w:t xml:space="preserve">. Overall, the combined results emphasize that yield and its major components exhibit substantial additive variance and are ideal targets for selection, whereas traits </w:t>
      </w:r>
      <w:r w:rsidRPr="00BE22BF">
        <w:rPr>
          <w:rFonts w:ascii="Times New Roman" w:hAnsi="Times New Roman" w:cs="Times New Roman"/>
          <w:sz w:val="24"/>
          <w:szCs w:val="24"/>
        </w:rPr>
        <w:lastRenderedPageBreak/>
        <w:t>strongly influenced by environment require alternative breeding approaches such as heterosis breeding or recurrent selection.</w:t>
      </w:r>
    </w:p>
    <w:p w14:paraId="63325852" w14:textId="39F481CC" w:rsidR="005D280F" w:rsidRPr="0032290F" w:rsidRDefault="00273DE4" w:rsidP="0032290F">
      <w:pPr>
        <w:pStyle w:val="Heading1"/>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CONCLUSION</w:t>
      </w:r>
    </w:p>
    <w:p w14:paraId="1D733269" w14:textId="330E68F2" w:rsidR="005D280F" w:rsidRPr="0032290F" w:rsidRDefault="00273DE4" w:rsidP="0032290F">
      <w:pPr>
        <w:spacing w:line="360" w:lineRule="auto"/>
        <w:jc w:val="both"/>
        <w:rPr>
          <w:rFonts w:ascii="Times New Roman" w:hAnsi="Times New Roman" w:cs="Times New Roman"/>
          <w:color w:val="000000" w:themeColor="text1"/>
          <w:sz w:val="24"/>
          <w:szCs w:val="24"/>
        </w:rPr>
      </w:pPr>
      <w:r w:rsidRPr="0032290F">
        <w:rPr>
          <w:rFonts w:ascii="Times New Roman" w:hAnsi="Times New Roman" w:cs="Times New Roman"/>
          <w:color w:val="000000" w:themeColor="text1"/>
          <w:sz w:val="24"/>
          <w:szCs w:val="24"/>
        </w:rPr>
        <w:t>Traits such as seed yield per plant,</w:t>
      </w:r>
      <w:r w:rsidR="00A12D85">
        <w:rPr>
          <w:rFonts w:ascii="Times New Roman" w:hAnsi="Times New Roman" w:cs="Times New Roman"/>
          <w:color w:val="000000" w:themeColor="text1"/>
          <w:sz w:val="24"/>
          <w:szCs w:val="24"/>
        </w:rPr>
        <w:t xml:space="preserve"> number of</w:t>
      </w:r>
      <w:r w:rsidRPr="0032290F">
        <w:rPr>
          <w:rFonts w:ascii="Times New Roman" w:hAnsi="Times New Roman" w:cs="Times New Roman"/>
          <w:color w:val="000000" w:themeColor="text1"/>
          <w:sz w:val="24"/>
          <w:szCs w:val="24"/>
        </w:rPr>
        <w:t xml:space="preserve"> pods per plant, </w:t>
      </w:r>
      <w:r w:rsidR="00A12D85">
        <w:rPr>
          <w:rFonts w:ascii="Times New Roman" w:hAnsi="Times New Roman" w:cs="Times New Roman"/>
          <w:color w:val="000000" w:themeColor="text1"/>
          <w:sz w:val="24"/>
          <w:szCs w:val="24"/>
        </w:rPr>
        <w:t xml:space="preserve">number of </w:t>
      </w:r>
      <w:r w:rsidRPr="0032290F">
        <w:rPr>
          <w:rFonts w:ascii="Times New Roman" w:hAnsi="Times New Roman" w:cs="Times New Roman"/>
          <w:color w:val="000000" w:themeColor="text1"/>
          <w:sz w:val="24"/>
          <w:szCs w:val="24"/>
        </w:rPr>
        <w:t>pod clusters</w:t>
      </w:r>
      <w:r w:rsidR="00A12D85">
        <w:rPr>
          <w:rFonts w:ascii="Times New Roman" w:hAnsi="Times New Roman" w:cs="Times New Roman"/>
          <w:color w:val="000000" w:themeColor="text1"/>
          <w:sz w:val="24"/>
          <w:szCs w:val="24"/>
        </w:rPr>
        <w:t xml:space="preserve"> per plant</w:t>
      </w:r>
      <w:r w:rsidRPr="0032290F">
        <w:rPr>
          <w:rFonts w:ascii="Times New Roman" w:hAnsi="Times New Roman" w:cs="Times New Roman"/>
          <w:color w:val="000000" w:themeColor="text1"/>
          <w:sz w:val="24"/>
          <w:szCs w:val="24"/>
        </w:rPr>
        <w:t>, pod length, biological yield</w:t>
      </w:r>
      <w:r w:rsidR="00A12D85">
        <w:rPr>
          <w:rFonts w:ascii="Times New Roman" w:hAnsi="Times New Roman" w:cs="Times New Roman"/>
          <w:color w:val="000000" w:themeColor="text1"/>
          <w:sz w:val="24"/>
          <w:szCs w:val="24"/>
        </w:rPr>
        <w:t xml:space="preserve"> per plant </w:t>
      </w:r>
      <w:r w:rsidRPr="0032290F">
        <w:rPr>
          <w:rFonts w:ascii="Times New Roman" w:hAnsi="Times New Roman" w:cs="Times New Roman"/>
          <w:color w:val="000000" w:themeColor="text1"/>
          <w:sz w:val="24"/>
          <w:szCs w:val="24"/>
        </w:rPr>
        <w:t xml:space="preserve">and 100-seed weight showed moderate to high heritability and </w:t>
      </w:r>
      <w:r w:rsidRPr="0032290F">
        <w:rPr>
          <w:rFonts w:ascii="Times New Roman" w:hAnsi="Times New Roman" w:cs="Times New Roman"/>
          <w:color w:val="000000" w:themeColor="text1"/>
          <w:sz w:val="24"/>
          <w:szCs w:val="24"/>
        </w:rPr>
        <w:t>genetic advance, indicating strong additive gene action. These traits are ideal targets for selection in advanced generations. Traits like days to maturity, shelling percentage, and protein content displayed low heritability and low genetic advance, reflec</w:t>
      </w:r>
      <w:r w:rsidRPr="0032290F">
        <w:rPr>
          <w:rFonts w:ascii="Times New Roman" w:hAnsi="Times New Roman" w:cs="Times New Roman"/>
          <w:color w:val="000000" w:themeColor="text1"/>
          <w:sz w:val="24"/>
          <w:szCs w:val="24"/>
        </w:rPr>
        <w:t>ting strong environmental influence and limited genetic control. Thus, selection for these traits should be avoided in early generations, and alternative breeding strategies may be needed.</w:t>
      </w:r>
    </w:p>
    <w:p w14:paraId="5C436AB9" w14:textId="77777777" w:rsidR="007C77D9" w:rsidRDefault="007C77D9" w:rsidP="00A12D85">
      <w:pPr>
        <w:pStyle w:val="Heading1"/>
        <w:spacing w:line="360" w:lineRule="auto"/>
        <w:jc w:val="both"/>
        <w:rPr>
          <w:rFonts w:ascii="Times New Roman" w:hAnsi="Times New Roman" w:cs="Times New Roman"/>
          <w:color w:val="000000" w:themeColor="text1"/>
          <w:sz w:val="24"/>
          <w:szCs w:val="24"/>
        </w:rPr>
      </w:pPr>
    </w:p>
    <w:p w14:paraId="4C24E508" w14:textId="7D4F0A19" w:rsidR="006A3D04" w:rsidRPr="009D484B" w:rsidRDefault="00273DE4" w:rsidP="00A12D85">
      <w:pPr>
        <w:pStyle w:val="Heading1"/>
        <w:spacing w:line="360" w:lineRule="auto"/>
        <w:jc w:val="both"/>
        <w:rPr>
          <w:rFonts w:ascii="Times New Roman" w:hAnsi="Times New Roman" w:cs="Times New Roman"/>
          <w:color w:val="000000" w:themeColor="text1"/>
          <w:sz w:val="24"/>
          <w:szCs w:val="24"/>
        </w:rPr>
      </w:pPr>
      <w:bookmarkStart w:id="1" w:name="_GoBack"/>
      <w:bookmarkEnd w:id="1"/>
      <w:r w:rsidRPr="0032290F">
        <w:rPr>
          <w:rFonts w:ascii="Times New Roman" w:hAnsi="Times New Roman" w:cs="Times New Roman"/>
          <w:color w:val="000000" w:themeColor="text1"/>
          <w:sz w:val="24"/>
          <w:szCs w:val="24"/>
        </w:rPr>
        <w:t>REFERENCES</w:t>
      </w:r>
    </w:p>
    <w:p w14:paraId="3E733906"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r w:rsidRPr="009D484B">
        <w:rPr>
          <w:rFonts w:ascii="Times New Roman" w:hAnsi="Times New Roman" w:cs="Times New Roman"/>
          <w:color w:val="000000" w:themeColor="text1"/>
          <w:sz w:val="24"/>
          <w:szCs w:val="24"/>
          <w:lang w:val="en-IN"/>
        </w:rPr>
        <w:t>Abd El-Mohsen, A. A., Ali, M. A., &amp; Atef, A. S. (2020). Genetic variability, heritability and genetic advance of yield and related traits in pea (</w:t>
      </w:r>
      <w:r w:rsidRPr="009D484B">
        <w:rPr>
          <w:rFonts w:ascii="Times New Roman" w:hAnsi="Times New Roman" w:cs="Times New Roman"/>
          <w:i/>
          <w:iCs/>
          <w:color w:val="000000" w:themeColor="text1"/>
          <w:sz w:val="24"/>
          <w:szCs w:val="24"/>
          <w:lang w:val="en-IN"/>
        </w:rPr>
        <w:t>Pisum sativum</w:t>
      </w:r>
      <w:r w:rsidRPr="009D484B">
        <w:rPr>
          <w:rFonts w:ascii="Times New Roman" w:hAnsi="Times New Roman" w:cs="Times New Roman"/>
          <w:color w:val="000000" w:themeColor="text1"/>
          <w:sz w:val="24"/>
          <w:szCs w:val="24"/>
          <w:lang w:val="en-IN"/>
        </w:rPr>
        <w:t xml:space="preserve"> L.). </w:t>
      </w:r>
      <w:r w:rsidRPr="009D484B">
        <w:rPr>
          <w:rFonts w:ascii="Times New Roman" w:hAnsi="Times New Roman" w:cs="Times New Roman"/>
          <w:i/>
          <w:iCs/>
          <w:color w:val="000000" w:themeColor="text1"/>
          <w:sz w:val="24"/>
          <w:szCs w:val="24"/>
          <w:lang w:val="en-IN"/>
        </w:rPr>
        <w:t>Plant Archives</w:t>
      </w:r>
      <w:r w:rsidRPr="009D484B">
        <w:rPr>
          <w:rFonts w:ascii="Times New Roman" w:hAnsi="Times New Roman" w:cs="Times New Roman"/>
          <w:color w:val="000000" w:themeColor="text1"/>
          <w:sz w:val="24"/>
          <w:szCs w:val="24"/>
          <w:lang w:val="en-IN"/>
        </w:rPr>
        <w:t>, 20(1), 1234–1240.</w:t>
      </w:r>
    </w:p>
    <w:p w14:paraId="655F8234"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r w:rsidRPr="009D484B">
        <w:rPr>
          <w:rFonts w:ascii="Times New Roman" w:hAnsi="Times New Roman" w:cs="Times New Roman"/>
          <w:color w:val="000000" w:themeColor="text1"/>
          <w:sz w:val="24"/>
          <w:szCs w:val="24"/>
          <w:lang w:val="en-IN"/>
        </w:rPr>
        <w:t xml:space="preserve">Alam, M., Gupta, S., &amp; Ahmad, F. (2023). Yield constraints and disease susceptibility in pea under variable climates: A review. </w:t>
      </w:r>
      <w:r w:rsidRPr="009D484B">
        <w:rPr>
          <w:rFonts w:ascii="Times New Roman" w:hAnsi="Times New Roman" w:cs="Times New Roman"/>
          <w:i/>
          <w:iCs/>
          <w:color w:val="000000" w:themeColor="text1"/>
          <w:sz w:val="24"/>
          <w:szCs w:val="24"/>
          <w:lang w:val="en-IN"/>
        </w:rPr>
        <w:t>Legume Research</w:t>
      </w:r>
      <w:r w:rsidRPr="009D484B">
        <w:rPr>
          <w:rFonts w:ascii="Times New Roman" w:hAnsi="Times New Roman" w:cs="Times New Roman"/>
          <w:color w:val="000000" w:themeColor="text1"/>
          <w:sz w:val="24"/>
          <w:szCs w:val="24"/>
          <w:lang w:val="en-IN"/>
        </w:rPr>
        <w:t>, 46(2), 215–223.</w:t>
      </w:r>
    </w:p>
    <w:p w14:paraId="1C12FBBB" w14:textId="77777777" w:rsidR="006A3D04" w:rsidRPr="00255E9A" w:rsidRDefault="006A3D04" w:rsidP="00255E9A">
      <w:pPr>
        <w:spacing w:line="360" w:lineRule="auto"/>
        <w:jc w:val="both"/>
        <w:rPr>
          <w:rFonts w:ascii="Times New Roman" w:hAnsi="Times New Roman" w:cs="Times New Roman"/>
          <w:color w:val="000000" w:themeColor="text1"/>
          <w:sz w:val="24"/>
          <w:szCs w:val="24"/>
          <w:lang w:val="en-IN"/>
        </w:rPr>
      </w:pPr>
      <w:r w:rsidRPr="00255E9A">
        <w:rPr>
          <w:rFonts w:ascii="Times New Roman" w:hAnsi="Times New Roman" w:cs="Times New Roman"/>
          <w:color w:val="000000" w:themeColor="text1"/>
          <w:sz w:val="24"/>
          <w:szCs w:val="24"/>
          <w:lang w:val="en-IN"/>
        </w:rPr>
        <w:t xml:space="preserve">Alam, M., Gupta, S., &amp; Ahmad, F. (2023). Yield constraints and environmental influence on productivity of pea under temperate conditions: A review. </w:t>
      </w:r>
      <w:r w:rsidRPr="00255E9A">
        <w:rPr>
          <w:rFonts w:ascii="Times New Roman" w:hAnsi="Times New Roman" w:cs="Times New Roman"/>
          <w:i/>
          <w:iCs/>
          <w:color w:val="000000" w:themeColor="text1"/>
          <w:sz w:val="24"/>
          <w:szCs w:val="24"/>
          <w:lang w:val="en-IN"/>
        </w:rPr>
        <w:t>Legume Research</w:t>
      </w:r>
      <w:r w:rsidRPr="00255E9A">
        <w:rPr>
          <w:rFonts w:ascii="Times New Roman" w:hAnsi="Times New Roman" w:cs="Times New Roman"/>
          <w:color w:val="000000" w:themeColor="text1"/>
          <w:sz w:val="24"/>
          <w:szCs w:val="24"/>
          <w:lang w:val="en-IN"/>
        </w:rPr>
        <w:t>, 46(2), 215–223.</w:t>
      </w:r>
    </w:p>
    <w:p w14:paraId="1F4FEB8F"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r w:rsidRPr="009D484B">
        <w:rPr>
          <w:rFonts w:ascii="Times New Roman" w:hAnsi="Times New Roman" w:cs="Times New Roman"/>
          <w:color w:val="000000" w:themeColor="text1"/>
          <w:sz w:val="24"/>
          <w:szCs w:val="24"/>
          <w:lang w:val="en-IN"/>
        </w:rPr>
        <w:t xml:space="preserve">Ayalew, M., Tsige, A., &amp; Mohammed, H. (2020). Estimation of genetic parameters and trait associations in field pea. </w:t>
      </w:r>
      <w:r w:rsidRPr="009D484B">
        <w:rPr>
          <w:rFonts w:ascii="Times New Roman" w:hAnsi="Times New Roman" w:cs="Times New Roman"/>
          <w:i/>
          <w:iCs/>
          <w:color w:val="000000" w:themeColor="text1"/>
          <w:sz w:val="24"/>
          <w:szCs w:val="24"/>
          <w:lang w:val="en-IN"/>
        </w:rPr>
        <w:t>Cogent Food &amp; Agriculture</w:t>
      </w:r>
      <w:r w:rsidRPr="009D484B">
        <w:rPr>
          <w:rFonts w:ascii="Times New Roman" w:hAnsi="Times New Roman" w:cs="Times New Roman"/>
          <w:color w:val="000000" w:themeColor="text1"/>
          <w:sz w:val="24"/>
          <w:szCs w:val="24"/>
          <w:lang w:val="en-IN"/>
        </w:rPr>
        <w:t>, 6(1), 1714109. https://doi.org/10.1080/23311932.2020.1714109</w:t>
      </w:r>
    </w:p>
    <w:p w14:paraId="580C9062"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r w:rsidRPr="009D484B">
        <w:rPr>
          <w:rFonts w:ascii="Times New Roman" w:hAnsi="Times New Roman" w:cs="Times New Roman"/>
          <w:color w:val="000000" w:themeColor="text1"/>
          <w:sz w:val="24"/>
          <w:szCs w:val="24"/>
          <w:lang w:val="en-IN"/>
        </w:rPr>
        <w:t>Borah, H., Bordoloi, R., &amp; Sarmah, B. (2021). Genetic variability and inheritance studies in garden pea (</w:t>
      </w:r>
      <w:r w:rsidRPr="009D484B">
        <w:rPr>
          <w:rFonts w:ascii="Times New Roman" w:hAnsi="Times New Roman" w:cs="Times New Roman"/>
          <w:i/>
          <w:iCs/>
          <w:color w:val="000000" w:themeColor="text1"/>
          <w:sz w:val="24"/>
          <w:szCs w:val="24"/>
          <w:lang w:val="en-IN"/>
        </w:rPr>
        <w:t>Pisum sativum</w:t>
      </w:r>
      <w:r w:rsidRPr="009D484B">
        <w:rPr>
          <w:rFonts w:ascii="Times New Roman" w:hAnsi="Times New Roman" w:cs="Times New Roman"/>
          <w:color w:val="000000" w:themeColor="text1"/>
          <w:sz w:val="24"/>
          <w:szCs w:val="24"/>
          <w:lang w:val="en-IN"/>
        </w:rPr>
        <w:t xml:space="preserve"> L.). </w:t>
      </w:r>
      <w:r w:rsidRPr="009D484B">
        <w:rPr>
          <w:rFonts w:ascii="Times New Roman" w:hAnsi="Times New Roman" w:cs="Times New Roman"/>
          <w:i/>
          <w:iCs/>
          <w:color w:val="000000" w:themeColor="text1"/>
          <w:sz w:val="24"/>
          <w:szCs w:val="24"/>
          <w:lang w:val="en-IN"/>
        </w:rPr>
        <w:t>Legume Genomics &amp; Genetics</w:t>
      </w:r>
      <w:r w:rsidRPr="009D484B">
        <w:rPr>
          <w:rFonts w:ascii="Times New Roman" w:hAnsi="Times New Roman" w:cs="Times New Roman"/>
          <w:color w:val="000000" w:themeColor="text1"/>
          <w:sz w:val="24"/>
          <w:szCs w:val="24"/>
          <w:lang w:val="en-IN"/>
        </w:rPr>
        <w:t>, 12(1), 1–9.</w:t>
      </w:r>
    </w:p>
    <w:p w14:paraId="750BEBB8"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proofErr w:type="spellStart"/>
      <w:r w:rsidRPr="009D484B">
        <w:rPr>
          <w:rFonts w:ascii="Times New Roman" w:hAnsi="Times New Roman" w:cs="Times New Roman"/>
          <w:color w:val="000000" w:themeColor="text1"/>
          <w:sz w:val="24"/>
          <w:szCs w:val="24"/>
          <w:lang w:val="en-IN"/>
        </w:rPr>
        <w:lastRenderedPageBreak/>
        <w:t>Bourion</w:t>
      </w:r>
      <w:proofErr w:type="spellEnd"/>
      <w:r w:rsidRPr="009D484B">
        <w:rPr>
          <w:rFonts w:ascii="Times New Roman" w:hAnsi="Times New Roman" w:cs="Times New Roman"/>
          <w:color w:val="000000" w:themeColor="text1"/>
          <w:sz w:val="24"/>
          <w:szCs w:val="24"/>
          <w:lang w:val="en-IN"/>
        </w:rPr>
        <w:t xml:space="preserve">, V., Pilet-Nayel, M. L., &amp; </w:t>
      </w:r>
      <w:proofErr w:type="spellStart"/>
      <w:r w:rsidRPr="009D484B">
        <w:rPr>
          <w:rFonts w:ascii="Times New Roman" w:hAnsi="Times New Roman" w:cs="Times New Roman"/>
          <w:color w:val="000000" w:themeColor="text1"/>
          <w:sz w:val="24"/>
          <w:szCs w:val="24"/>
          <w:lang w:val="en-IN"/>
        </w:rPr>
        <w:t>Burstin</w:t>
      </w:r>
      <w:proofErr w:type="spellEnd"/>
      <w:r w:rsidRPr="009D484B">
        <w:rPr>
          <w:rFonts w:ascii="Times New Roman" w:hAnsi="Times New Roman" w:cs="Times New Roman"/>
          <w:color w:val="000000" w:themeColor="text1"/>
          <w:sz w:val="24"/>
          <w:szCs w:val="24"/>
          <w:lang w:val="en-IN"/>
        </w:rPr>
        <w:t xml:space="preserve">, J. (2022). Advances in nitrogen fixation and symbiotic efficiency in legume crops. </w:t>
      </w:r>
      <w:r w:rsidRPr="009D484B">
        <w:rPr>
          <w:rFonts w:ascii="Times New Roman" w:hAnsi="Times New Roman" w:cs="Times New Roman"/>
          <w:i/>
          <w:iCs/>
          <w:color w:val="000000" w:themeColor="text1"/>
          <w:sz w:val="24"/>
          <w:szCs w:val="24"/>
          <w:lang w:val="en-IN"/>
        </w:rPr>
        <w:t>The Plant Journal</w:t>
      </w:r>
      <w:r w:rsidRPr="009D484B">
        <w:rPr>
          <w:rFonts w:ascii="Times New Roman" w:hAnsi="Times New Roman" w:cs="Times New Roman"/>
          <w:color w:val="000000" w:themeColor="text1"/>
          <w:sz w:val="24"/>
          <w:szCs w:val="24"/>
          <w:lang w:val="en-IN"/>
        </w:rPr>
        <w:t>, 111(2), 253–270. https://doi.org/10.1111/tpj.15874</w:t>
      </w:r>
    </w:p>
    <w:p w14:paraId="655EF62A" w14:textId="77777777" w:rsidR="006A3D04" w:rsidRDefault="006A3D04" w:rsidP="009D484B">
      <w:pPr>
        <w:spacing w:line="360" w:lineRule="auto"/>
        <w:jc w:val="both"/>
        <w:rPr>
          <w:rFonts w:ascii="Times New Roman" w:hAnsi="Times New Roman" w:cs="Times New Roman"/>
          <w:color w:val="000000" w:themeColor="text1"/>
          <w:sz w:val="24"/>
          <w:szCs w:val="24"/>
          <w:lang w:val="en-IN"/>
        </w:rPr>
      </w:pPr>
      <w:r w:rsidRPr="009D484B">
        <w:rPr>
          <w:rFonts w:ascii="Times New Roman" w:hAnsi="Times New Roman" w:cs="Times New Roman"/>
          <w:color w:val="000000" w:themeColor="text1"/>
          <w:sz w:val="24"/>
          <w:szCs w:val="24"/>
          <w:lang w:val="en-IN"/>
        </w:rPr>
        <w:t xml:space="preserve">Choudhary, A. K., Singh, S., &amp; Bhatt, R. (2021). </w:t>
      </w:r>
      <w:proofErr w:type="spellStart"/>
      <w:r w:rsidRPr="009D484B">
        <w:rPr>
          <w:rFonts w:ascii="Times New Roman" w:hAnsi="Times New Roman" w:cs="Times New Roman"/>
          <w:color w:val="000000" w:themeColor="text1"/>
          <w:sz w:val="24"/>
          <w:szCs w:val="24"/>
          <w:lang w:val="en-IN"/>
        </w:rPr>
        <w:t>Ecophysiological</w:t>
      </w:r>
      <w:proofErr w:type="spellEnd"/>
      <w:r w:rsidRPr="009D484B">
        <w:rPr>
          <w:rFonts w:ascii="Times New Roman" w:hAnsi="Times New Roman" w:cs="Times New Roman"/>
          <w:color w:val="000000" w:themeColor="text1"/>
          <w:sz w:val="24"/>
          <w:szCs w:val="24"/>
          <w:lang w:val="en-IN"/>
        </w:rPr>
        <w:t xml:space="preserve"> and genetic strategies for improving legume productivity. </w:t>
      </w:r>
      <w:r w:rsidRPr="009D484B">
        <w:rPr>
          <w:rFonts w:ascii="Times New Roman" w:hAnsi="Times New Roman" w:cs="Times New Roman"/>
          <w:i/>
          <w:iCs/>
          <w:color w:val="000000" w:themeColor="text1"/>
          <w:sz w:val="24"/>
          <w:szCs w:val="24"/>
          <w:lang w:val="en-IN"/>
        </w:rPr>
        <w:t>Agronomy</w:t>
      </w:r>
      <w:r w:rsidRPr="009D484B">
        <w:rPr>
          <w:rFonts w:ascii="Times New Roman" w:hAnsi="Times New Roman" w:cs="Times New Roman"/>
          <w:color w:val="000000" w:themeColor="text1"/>
          <w:sz w:val="24"/>
          <w:szCs w:val="24"/>
          <w:lang w:val="en-IN"/>
        </w:rPr>
        <w:t xml:space="preserve">, 11(3), 412. </w:t>
      </w:r>
      <w:hyperlink r:id="rId8" w:history="1">
        <w:r w:rsidRPr="009D484B">
          <w:rPr>
            <w:rStyle w:val="Hyperlink"/>
            <w:rFonts w:ascii="Times New Roman" w:hAnsi="Times New Roman" w:cs="Times New Roman"/>
            <w:sz w:val="24"/>
            <w:szCs w:val="24"/>
            <w:lang w:val="en-IN"/>
          </w:rPr>
          <w:t>https://doi.org/10.3390/agronomy11030412</w:t>
        </w:r>
      </w:hyperlink>
    </w:p>
    <w:p w14:paraId="0716A112" w14:textId="77777777" w:rsidR="006A3D04" w:rsidRPr="00255E9A" w:rsidRDefault="006A3D04" w:rsidP="00255E9A">
      <w:pPr>
        <w:spacing w:line="360" w:lineRule="auto"/>
        <w:jc w:val="both"/>
        <w:rPr>
          <w:rFonts w:ascii="Times New Roman" w:hAnsi="Times New Roman" w:cs="Times New Roman"/>
          <w:color w:val="000000" w:themeColor="text1"/>
          <w:sz w:val="24"/>
          <w:szCs w:val="24"/>
          <w:lang w:val="en-IN"/>
        </w:rPr>
      </w:pPr>
      <w:r w:rsidRPr="00255E9A">
        <w:rPr>
          <w:rFonts w:ascii="Times New Roman" w:hAnsi="Times New Roman" w:cs="Times New Roman"/>
          <w:color w:val="000000" w:themeColor="text1"/>
          <w:sz w:val="24"/>
          <w:szCs w:val="24"/>
          <w:lang w:val="en-IN"/>
        </w:rPr>
        <w:t>Choudhary, A. K., Singh, S., &amp; Rana, D. S. (2018). Genetic variability and selection response in field pea (</w:t>
      </w:r>
      <w:r w:rsidRPr="00255E9A">
        <w:rPr>
          <w:rFonts w:ascii="Times New Roman" w:hAnsi="Times New Roman" w:cs="Times New Roman"/>
          <w:i/>
          <w:iCs/>
          <w:color w:val="000000" w:themeColor="text1"/>
          <w:sz w:val="24"/>
          <w:szCs w:val="24"/>
          <w:lang w:val="en-IN"/>
        </w:rPr>
        <w:t>Pisum sativum</w:t>
      </w:r>
      <w:r w:rsidRPr="00255E9A">
        <w:rPr>
          <w:rFonts w:ascii="Times New Roman" w:hAnsi="Times New Roman" w:cs="Times New Roman"/>
          <w:color w:val="000000" w:themeColor="text1"/>
          <w:sz w:val="24"/>
          <w:szCs w:val="24"/>
          <w:lang w:val="en-IN"/>
        </w:rPr>
        <w:t xml:space="preserve"> L.) for yield-enhancing traits. </w:t>
      </w:r>
      <w:r w:rsidRPr="00255E9A">
        <w:rPr>
          <w:rFonts w:ascii="Times New Roman" w:hAnsi="Times New Roman" w:cs="Times New Roman"/>
          <w:i/>
          <w:iCs/>
          <w:color w:val="000000" w:themeColor="text1"/>
          <w:sz w:val="24"/>
          <w:szCs w:val="24"/>
          <w:lang w:val="en-IN"/>
        </w:rPr>
        <w:t>Journal of Food Legumes</w:t>
      </w:r>
      <w:r w:rsidRPr="00255E9A">
        <w:rPr>
          <w:rFonts w:ascii="Times New Roman" w:hAnsi="Times New Roman" w:cs="Times New Roman"/>
          <w:color w:val="000000" w:themeColor="text1"/>
          <w:sz w:val="24"/>
          <w:szCs w:val="24"/>
          <w:lang w:val="en-IN"/>
        </w:rPr>
        <w:t>, 31(1), 27–33.</w:t>
      </w:r>
    </w:p>
    <w:p w14:paraId="0A2DF407"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r w:rsidRPr="009D484B">
        <w:rPr>
          <w:rFonts w:ascii="Times New Roman" w:hAnsi="Times New Roman" w:cs="Times New Roman"/>
          <w:color w:val="000000" w:themeColor="text1"/>
          <w:sz w:val="24"/>
          <w:szCs w:val="24"/>
          <w:lang w:val="en-IN"/>
        </w:rPr>
        <w:t xml:space="preserve">Day, L., &amp; Loveday, S. M. (2019). Food applications of pea protein: Challenges &amp; opportunities. </w:t>
      </w:r>
      <w:r w:rsidRPr="009D484B">
        <w:rPr>
          <w:rFonts w:ascii="Times New Roman" w:hAnsi="Times New Roman" w:cs="Times New Roman"/>
          <w:i/>
          <w:iCs/>
          <w:color w:val="000000" w:themeColor="text1"/>
          <w:sz w:val="24"/>
          <w:szCs w:val="24"/>
          <w:lang w:val="en-IN"/>
        </w:rPr>
        <w:t>Food Hydrocolloids</w:t>
      </w:r>
      <w:r w:rsidRPr="009D484B">
        <w:rPr>
          <w:rFonts w:ascii="Times New Roman" w:hAnsi="Times New Roman" w:cs="Times New Roman"/>
          <w:color w:val="000000" w:themeColor="text1"/>
          <w:sz w:val="24"/>
          <w:szCs w:val="24"/>
          <w:lang w:val="en-IN"/>
        </w:rPr>
        <w:t>, 86, 208–216. https://doi.org/10.1016/j.foodhyd.2018.02.032</w:t>
      </w:r>
    </w:p>
    <w:p w14:paraId="1FF764C5" w14:textId="77777777" w:rsidR="006A3D04" w:rsidRPr="00255E9A" w:rsidRDefault="006A3D04" w:rsidP="00255E9A">
      <w:pPr>
        <w:spacing w:line="360" w:lineRule="auto"/>
        <w:jc w:val="both"/>
        <w:rPr>
          <w:rFonts w:ascii="Times New Roman" w:hAnsi="Times New Roman" w:cs="Times New Roman"/>
          <w:color w:val="000000" w:themeColor="text1"/>
          <w:sz w:val="24"/>
          <w:szCs w:val="24"/>
          <w:lang w:val="en-IN"/>
        </w:rPr>
      </w:pPr>
      <w:r w:rsidRPr="00255E9A">
        <w:rPr>
          <w:rFonts w:ascii="Times New Roman" w:hAnsi="Times New Roman" w:cs="Times New Roman"/>
          <w:color w:val="000000" w:themeColor="text1"/>
          <w:sz w:val="24"/>
          <w:szCs w:val="24"/>
          <w:lang w:val="en-IN"/>
        </w:rPr>
        <w:t xml:space="preserve">Falconer, D. S., &amp; Mackay, T. F. C. (1996). </w:t>
      </w:r>
      <w:r w:rsidRPr="00255E9A">
        <w:rPr>
          <w:rFonts w:ascii="Times New Roman" w:hAnsi="Times New Roman" w:cs="Times New Roman"/>
          <w:i/>
          <w:iCs/>
          <w:color w:val="000000" w:themeColor="text1"/>
          <w:sz w:val="24"/>
          <w:szCs w:val="24"/>
          <w:lang w:val="en-IN"/>
        </w:rPr>
        <w:t>Introduction to quantitative genetics</w:t>
      </w:r>
      <w:r w:rsidRPr="00255E9A">
        <w:rPr>
          <w:rFonts w:ascii="Times New Roman" w:hAnsi="Times New Roman" w:cs="Times New Roman"/>
          <w:color w:val="000000" w:themeColor="text1"/>
          <w:sz w:val="24"/>
          <w:szCs w:val="24"/>
          <w:lang w:val="en-IN"/>
        </w:rPr>
        <w:t xml:space="preserve"> (4th ed.). Longman.</w:t>
      </w:r>
    </w:p>
    <w:p w14:paraId="70E1A431"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r w:rsidRPr="009D484B">
        <w:rPr>
          <w:rFonts w:ascii="Times New Roman" w:hAnsi="Times New Roman" w:cs="Times New Roman"/>
          <w:color w:val="000000" w:themeColor="text1"/>
          <w:sz w:val="24"/>
          <w:szCs w:val="24"/>
          <w:lang w:val="en-IN"/>
        </w:rPr>
        <w:t xml:space="preserve">Gurung, T., Sharma, M., &amp; Adhikari, S. (2018). Nutritional and agronomic importance of garden pea. </w:t>
      </w:r>
      <w:r w:rsidRPr="009D484B">
        <w:rPr>
          <w:rFonts w:ascii="Times New Roman" w:hAnsi="Times New Roman" w:cs="Times New Roman"/>
          <w:i/>
          <w:iCs/>
          <w:color w:val="000000" w:themeColor="text1"/>
          <w:sz w:val="24"/>
          <w:szCs w:val="24"/>
          <w:lang w:val="en-IN"/>
        </w:rPr>
        <w:t>Journal of Agricultural Science</w:t>
      </w:r>
      <w:r w:rsidRPr="009D484B">
        <w:rPr>
          <w:rFonts w:ascii="Times New Roman" w:hAnsi="Times New Roman" w:cs="Times New Roman"/>
          <w:color w:val="000000" w:themeColor="text1"/>
          <w:sz w:val="24"/>
          <w:szCs w:val="24"/>
          <w:lang w:val="en-IN"/>
        </w:rPr>
        <w:t>, 10(7), 230–238.</w:t>
      </w:r>
    </w:p>
    <w:p w14:paraId="1B64E8B5"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r w:rsidRPr="009D484B">
        <w:rPr>
          <w:rFonts w:ascii="Times New Roman" w:hAnsi="Times New Roman" w:cs="Times New Roman"/>
          <w:color w:val="000000" w:themeColor="text1"/>
          <w:sz w:val="24"/>
          <w:szCs w:val="24"/>
          <w:lang w:val="en-IN"/>
        </w:rPr>
        <w:t xml:space="preserve">Hallauer, A. R., Carena, M. J., &amp; Miranda Filho, J. B. (2021). </w:t>
      </w:r>
      <w:r w:rsidRPr="009D484B">
        <w:rPr>
          <w:rFonts w:ascii="Times New Roman" w:hAnsi="Times New Roman" w:cs="Times New Roman"/>
          <w:i/>
          <w:iCs/>
          <w:color w:val="000000" w:themeColor="text1"/>
          <w:sz w:val="24"/>
          <w:szCs w:val="24"/>
          <w:lang w:val="en-IN"/>
        </w:rPr>
        <w:t>Quantitative genetics in crop improvement</w:t>
      </w:r>
      <w:r w:rsidRPr="009D484B">
        <w:rPr>
          <w:rFonts w:ascii="Times New Roman" w:hAnsi="Times New Roman" w:cs="Times New Roman"/>
          <w:color w:val="000000" w:themeColor="text1"/>
          <w:sz w:val="24"/>
          <w:szCs w:val="24"/>
          <w:lang w:val="en-IN"/>
        </w:rPr>
        <w:t xml:space="preserve"> (2nd ed.). Springer. https://doi.org/10.1007/978-3-030-82005-7</w:t>
      </w:r>
    </w:p>
    <w:p w14:paraId="094039CE"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r w:rsidRPr="009D484B">
        <w:rPr>
          <w:rFonts w:ascii="Times New Roman" w:hAnsi="Times New Roman" w:cs="Times New Roman"/>
          <w:color w:val="000000" w:themeColor="text1"/>
          <w:sz w:val="24"/>
          <w:szCs w:val="24"/>
          <w:lang w:val="en-IN"/>
        </w:rPr>
        <w:t xml:space="preserve">Katoch, V., Sharma, P., &amp; Sharma, V. (2020). Genetic resistance and yield stability in pea under disease pressure. </w:t>
      </w:r>
      <w:proofErr w:type="spellStart"/>
      <w:r w:rsidRPr="009D484B">
        <w:rPr>
          <w:rFonts w:ascii="Times New Roman" w:hAnsi="Times New Roman" w:cs="Times New Roman"/>
          <w:i/>
          <w:iCs/>
          <w:color w:val="000000" w:themeColor="text1"/>
          <w:sz w:val="24"/>
          <w:szCs w:val="24"/>
          <w:lang w:val="en-IN"/>
        </w:rPr>
        <w:t>Euphytica</w:t>
      </w:r>
      <w:proofErr w:type="spellEnd"/>
      <w:r w:rsidRPr="009D484B">
        <w:rPr>
          <w:rFonts w:ascii="Times New Roman" w:hAnsi="Times New Roman" w:cs="Times New Roman"/>
          <w:color w:val="000000" w:themeColor="text1"/>
          <w:sz w:val="24"/>
          <w:szCs w:val="24"/>
          <w:lang w:val="en-IN"/>
        </w:rPr>
        <w:t>, 216, 128. https://doi.org/10.1007/s10681-020-02684-y</w:t>
      </w:r>
    </w:p>
    <w:p w14:paraId="7FF64356"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r w:rsidRPr="009D484B">
        <w:rPr>
          <w:rFonts w:ascii="Times New Roman" w:hAnsi="Times New Roman" w:cs="Times New Roman"/>
          <w:color w:val="000000" w:themeColor="text1"/>
          <w:sz w:val="24"/>
          <w:szCs w:val="24"/>
          <w:lang w:val="en-IN"/>
        </w:rPr>
        <w:t xml:space="preserve">Kumar, S., Rawat, N., &amp; Singh, R. (2022). Nutritional importance and improvement strategies in pea. </w:t>
      </w:r>
      <w:r w:rsidRPr="009D484B">
        <w:rPr>
          <w:rFonts w:ascii="Times New Roman" w:hAnsi="Times New Roman" w:cs="Times New Roman"/>
          <w:i/>
          <w:iCs/>
          <w:color w:val="000000" w:themeColor="text1"/>
          <w:sz w:val="24"/>
          <w:szCs w:val="24"/>
          <w:lang w:val="en-IN"/>
        </w:rPr>
        <w:t>Frontiers in Plant Science</w:t>
      </w:r>
      <w:r w:rsidRPr="009D484B">
        <w:rPr>
          <w:rFonts w:ascii="Times New Roman" w:hAnsi="Times New Roman" w:cs="Times New Roman"/>
          <w:color w:val="000000" w:themeColor="text1"/>
          <w:sz w:val="24"/>
          <w:szCs w:val="24"/>
          <w:lang w:val="en-IN"/>
        </w:rPr>
        <w:t>, 13, 870123. https://doi.org/10.3389/fpls.2022.870123</w:t>
      </w:r>
    </w:p>
    <w:p w14:paraId="25824097" w14:textId="77777777" w:rsidR="006A3D04" w:rsidRPr="00255E9A" w:rsidRDefault="006A3D04" w:rsidP="00255E9A">
      <w:pPr>
        <w:spacing w:line="360" w:lineRule="auto"/>
        <w:jc w:val="both"/>
        <w:rPr>
          <w:rFonts w:ascii="Times New Roman" w:hAnsi="Times New Roman" w:cs="Times New Roman"/>
          <w:color w:val="000000" w:themeColor="text1"/>
          <w:sz w:val="24"/>
          <w:szCs w:val="24"/>
          <w:lang w:val="en-IN"/>
        </w:rPr>
      </w:pPr>
      <w:r w:rsidRPr="00255E9A">
        <w:rPr>
          <w:rFonts w:ascii="Times New Roman" w:hAnsi="Times New Roman" w:cs="Times New Roman"/>
          <w:color w:val="000000" w:themeColor="text1"/>
          <w:sz w:val="24"/>
          <w:szCs w:val="24"/>
          <w:lang w:val="en-IN"/>
        </w:rPr>
        <w:t>Meena, R. P., Singh, P., &amp; Yadav, S. (2017). Genetic variability, heritability and genetic advance for yield-related traits in pea (</w:t>
      </w:r>
      <w:r w:rsidRPr="00255E9A">
        <w:rPr>
          <w:rFonts w:ascii="Times New Roman" w:hAnsi="Times New Roman" w:cs="Times New Roman"/>
          <w:i/>
          <w:iCs/>
          <w:color w:val="000000" w:themeColor="text1"/>
          <w:sz w:val="24"/>
          <w:szCs w:val="24"/>
          <w:lang w:val="en-IN"/>
        </w:rPr>
        <w:t>Pisum sativum</w:t>
      </w:r>
      <w:r w:rsidRPr="00255E9A">
        <w:rPr>
          <w:rFonts w:ascii="Times New Roman" w:hAnsi="Times New Roman" w:cs="Times New Roman"/>
          <w:color w:val="000000" w:themeColor="text1"/>
          <w:sz w:val="24"/>
          <w:szCs w:val="24"/>
          <w:lang w:val="en-IN"/>
        </w:rPr>
        <w:t xml:space="preserve"> L.). </w:t>
      </w:r>
      <w:r w:rsidRPr="00255E9A">
        <w:rPr>
          <w:rFonts w:ascii="Times New Roman" w:hAnsi="Times New Roman" w:cs="Times New Roman"/>
          <w:i/>
          <w:iCs/>
          <w:color w:val="000000" w:themeColor="text1"/>
          <w:sz w:val="24"/>
          <w:szCs w:val="24"/>
          <w:lang w:val="en-IN"/>
        </w:rPr>
        <w:t>International Journal of Pure &amp; Applied Bioscience</w:t>
      </w:r>
      <w:r w:rsidRPr="00255E9A">
        <w:rPr>
          <w:rFonts w:ascii="Times New Roman" w:hAnsi="Times New Roman" w:cs="Times New Roman"/>
          <w:color w:val="000000" w:themeColor="text1"/>
          <w:sz w:val="24"/>
          <w:szCs w:val="24"/>
          <w:lang w:val="en-IN"/>
        </w:rPr>
        <w:t>, 5(3), 595–603. https://doi.org/10.18782/2320-7051.5023</w:t>
      </w:r>
    </w:p>
    <w:p w14:paraId="10F4AE8F"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r w:rsidRPr="009D484B">
        <w:rPr>
          <w:rFonts w:ascii="Times New Roman" w:hAnsi="Times New Roman" w:cs="Times New Roman"/>
          <w:color w:val="000000" w:themeColor="text1"/>
          <w:sz w:val="24"/>
          <w:szCs w:val="24"/>
          <w:lang w:val="en-IN"/>
        </w:rPr>
        <w:lastRenderedPageBreak/>
        <w:t xml:space="preserve">Mensah, J. K., Adu, M. O., &amp; Kyei-Boahen, S. (2023). Understanding gene action and breeding implications for yield traits in legumes. </w:t>
      </w:r>
      <w:r w:rsidRPr="009D484B">
        <w:rPr>
          <w:rFonts w:ascii="Times New Roman" w:hAnsi="Times New Roman" w:cs="Times New Roman"/>
          <w:i/>
          <w:iCs/>
          <w:color w:val="000000" w:themeColor="text1"/>
          <w:sz w:val="24"/>
          <w:szCs w:val="24"/>
          <w:lang w:val="en-IN"/>
        </w:rPr>
        <w:t>Plants</w:t>
      </w:r>
      <w:r w:rsidRPr="009D484B">
        <w:rPr>
          <w:rFonts w:ascii="Times New Roman" w:hAnsi="Times New Roman" w:cs="Times New Roman"/>
          <w:color w:val="000000" w:themeColor="text1"/>
          <w:sz w:val="24"/>
          <w:szCs w:val="24"/>
          <w:lang w:val="en-IN"/>
        </w:rPr>
        <w:t>, 12, 1622. https://doi.org/10.3390/plants12081622</w:t>
      </w:r>
    </w:p>
    <w:p w14:paraId="15D9654A"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proofErr w:type="spellStart"/>
      <w:r w:rsidRPr="009D484B">
        <w:rPr>
          <w:rFonts w:ascii="Times New Roman" w:hAnsi="Times New Roman" w:cs="Times New Roman"/>
          <w:color w:val="000000" w:themeColor="text1"/>
          <w:sz w:val="24"/>
          <w:szCs w:val="24"/>
          <w:lang w:val="en-IN"/>
        </w:rPr>
        <w:t>Miresmailli</w:t>
      </w:r>
      <w:proofErr w:type="spellEnd"/>
      <w:r w:rsidRPr="009D484B">
        <w:rPr>
          <w:rFonts w:ascii="Times New Roman" w:hAnsi="Times New Roman" w:cs="Times New Roman"/>
          <w:color w:val="000000" w:themeColor="text1"/>
          <w:sz w:val="24"/>
          <w:szCs w:val="24"/>
          <w:lang w:val="en-IN"/>
        </w:rPr>
        <w:t xml:space="preserve">, S., Fazeli, A., &amp; </w:t>
      </w:r>
      <w:proofErr w:type="spellStart"/>
      <w:r w:rsidRPr="009D484B">
        <w:rPr>
          <w:rFonts w:ascii="Times New Roman" w:hAnsi="Times New Roman" w:cs="Times New Roman"/>
          <w:color w:val="000000" w:themeColor="text1"/>
          <w:sz w:val="24"/>
          <w:szCs w:val="24"/>
          <w:lang w:val="en-IN"/>
        </w:rPr>
        <w:t>Poorbafrani</w:t>
      </w:r>
      <w:proofErr w:type="spellEnd"/>
      <w:r w:rsidRPr="009D484B">
        <w:rPr>
          <w:rFonts w:ascii="Times New Roman" w:hAnsi="Times New Roman" w:cs="Times New Roman"/>
          <w:color w:val="000000" w:themeColor="text1"/>
          <w:sz w:val="24"/>
          <w:szCs w:val="24"/>
          <w:lang w:val="en-IN"/>
        </w:rPr>
        <w:t xml:space="preserve">, M. (2021). Evaluation of heritability and genetic advance in pea. </w:t>
      </w:r>
      <w:r w:rsidRPr="009D484B">
        <w:rPr>
          <w:rFonts w:ascii="Times New Roman" w:hAnsi="Times New Roman" w:cs="Times New Roman"/>
          <w:i/>
          <w:iCs/>
          <w:color w:val="000000" w:themeColor="text1"/>
          <w:sz w:val="24"/>
          <w:szCs w:val="24"/>
          <w:lang w:val="en-IN"/>
        </w:rPr>
        <w:t>Plant Breeding and Biotechnology</w:t>
      </w:r>
      <w:r w:rsidRPr="009D484B">
        <w:rPr>
          <w:rFonts w:ascii="Times New Roman" w:hAnsi="Times New Roman" w:cs="Times New Roman"/>
          <w:color w:val="000000" w:themeColor="text1"/>
          <w:sz w:val="24"/>
          <w:szCs w:val="24"/>
          <w:lang w:val="en-IN"/>
        </w:rPr>
        <w:t>, 9(3), 221–232. https://doi.org/10.9787/PBB.2021.9.3.221</w:t>
      </w:r>
    </w:p>
    <w:p w14:paraId="500F8A58"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proofErr w:type="spellStart"/>
      <w:r w:rsidRPr="009D484B">
        <w:rPr>
          <w:rFonts w:ascii="Times New Roman" w:hAnsi="Times New Roman" w:cs="Times New Roman"/>
          <w:color w:val="000000" w:themeColor="text1"/>
          <w:sz w:val="24"/>
          <w:szCs w:val="24"/>
          <w:lang w:val="en-IN"/>
        </w:rPr>
        <w:t>Nduwumuremyi</w:t>
      </w:r>
      <w:proofErr w:type="spellEnd"/>
      <w:r w:rsidRPr="009D484B">
        <w:rPr>
          <w:rFonts w:ascii="Times New Roman" w:hAnsi="Times New Roman" w:cs="Times New Roman"/>
          <w:color w:val="000000" w:themeColor="text1"/>
          <w:sz w:val="24"/>
          <w:szCs w:val="24"/>
          <w:lang w:val="en-IN"/>
        </w:rPr>
        <w:t xml:space="preserve">, A., </w:t>
      </w:r>
      <w:proofErr w:type="spellStart"/>
      <w:r w:rsidRPr="009D484B">
        <w:rPr>
          <w:rFonts w:ascii="Times New Roman" w:hAnsi="Times New Roman" w:cs="Times New Roman"/>
          <w:color w:val="000000" w:themeColor="text1"/>
          <w:sz w:val="24"/>
          <w:szCs w:val="24"/>
          <w:lang w:val="en-IN"/>
        </w:rPr>
        <w:t>Tongoona</w:t>
      </w:r>
      <w:proofErr w:type="spellEnd"/>
      <w:r w:rsidRPr="009D484B">
        <w:rPr>
          <w:rFonts w:ascii="Times New Roman" w:hAnsi="Times New Roman" w:cs="Times New Roman"/>
          <w:color w:val="000000" w:themeColor="text1"/>
          <w:sz w:val="24"/>
          <w:szCs w:val="24"/>
          <w:lang w:val="en-IN"/>
        </w:rPr>
        <w:t xml:space="preserve">, P., &amp; </w:t>
      </w:r>
      <w:proofErr w:type="spellStart"/>
      <w:r w:rsidRPr="009D484B">
        <w:rPr>
          <w:rFonts w:ascii="Times New Roman" w:hAnsi="Times New Roman" w:cs="Times New Roman"/>
          <w:color w:val="000000" w:themeColor="text1"/>
          <w:sz w:val="24"/>
          <w:szCs w:val="24"/>
          <w:lang w:val="en-IN"/>
        </w:rPr>
        <w:t>Habimana</w:t>
      </w:r>
      <w:proofErr w:type="spellEnd"/>
      <w:r w:rsidRPr="009D484B">
        <w:rPr>
          <w:rFonts w:ascii="Times New Roman" w:hAnsi="Times New Roman" w:cs="Times New Roman"/>
          <w:color w:val="000000" w:themeColor="text1"/>
          <w:sz w:val="24"/>
          <w:szCs w:val="24"/>
          <w:lang w:val="en-IN"/>
        </w:rPr>
        <w:t xml:space="preserve">, S. (2022). Application of genetic parameters for legume crop improvement. </w:t>
      </w:r>
      <w:r w:rsidRPr="009D484B">
        <w:rPr>
          <w:rFonts w:ascii="Times New Roman" w:hAnsi="Times New Roman" w:cs="Times New Roman"/>
          <w:i/>
          <w:iCs/>
          <w:color w:val="000000" w:themeColor="text1"/>
          <w:sz w:val="24"/>
          <w:szCs w:val="24"/>
          <w:lang w:val="en-IN"/>
        </w:rPr>
        <w:t>African Journal of Agricultural Research</w:t>
      </w:r>
      <w:r w:rsidRPr="009D484B">
        <w:rPr>
          <w:rFonts w:ascii="Times New Roman" w:hAnsi="Times New Roman" w:cs="Times New Roman"/>
          <w:color w:val="000000" w:themeColor="text1"/>
          <w:sz w:val="24"/>
          <w:szCs w:val="24"/>
          <w:lang w:val="en-IN"/>
        </w:rPr>
        <w:t>, 17(5), 657–667.</w:t>
      </w:r>
    </w:p>
    <w:p w14:paraId="7F3B303A"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r w:rsidRPr="009D484B">
        <w:rPr>
          <w:rFonts w:ascii="Times New Roman" w:hAnsi="Times New Roman" w:cs="Times New Roman"/>
          <w:color w:val="000000" w:themeColor="text1"/>
          <w:sz w:val="24"/>
          <w:szCs w:val="24"/>
          <w:lang w:val="en-IN"/>
        </w:rPr>
        <w:t xml:space="preserve">Rahman, M. M., Kabir, S., &amp; Alam, M. J. (2022). Estimation of genetic variability and expected genetic advance in pulses. </w:t>
      </w:r>
      <w:r w:rsidRPr="009D484B">
        <w:rPr>
          <w:rFonts w:ascii="Times New Roman" w:hAnsi="Times New Roman" w:cs="Times New Roman"/>
          <w:i/>
          <w:iCs/>
          <w:color w:val="000000" w:themeColor="text1"/>
          <w:sz w:val="24"/>
          <w:szCs w:val="24"/>
          <w:lang w:val="en-IN"/>
        </w:rPr>
        <w:t>Legume Research</w:t>
      </w:r>
      <w:r w:rsidRPr="009D484B">
        <w:rPr>
          <w:rFonts w:ascii="Times New Roman" w:hAnsi="Times New Roman" w:cs="Times New Roman"/>
          <w:color w:val="000000" w:themeColor="text1"/>
          <w:sz w:val="24"/>
          <w:szCs w:val="24"/>
          <w:lang w:val="en-IN"/>
        </w:rPr>
        <w:t>, 45(6), 754–760.</w:t>
      </w:r>
    </w:p>
    <w:p w14:paraId="1CB60E3E"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r w:rsidRPr="009D484B">
        <w:rPr>
          <w:rFonts w:ascii="Times New Roman" w:hAnsi="Times New Roman" w:cs="Times New Roman"/>
          <w:color w:val="000000" w:themeColor="text1"/>
          <w:sz w:val="24"/>
          <w:szCs w:val="24"/>
          <w:lang w:val="en-IN"/>
        </w:rPr>
        <w:t xml:space="preserve">Ribeiro, J. C., Rodrigues, I., &amp; Moreira, R. (2023). Emerging applications of pea protein in food industries: A review. </w:t>
      </w:r>
      <w:r w:rsidRPr="009D484B">
        <w:rPr>
          <w:rFonts w:ascii="Times New Roman" w:hAnsi="Times New Roman" w:cs="Times New Roman"/>
          <w:i/>
          <w:iCs/>
          <w:color w:val="000000" w:themeColor="text1"/>
          <w:sz w:val="24"/>
          <w:szCs w:val="24"/>
          <w:lang w:val="en-IN"/>
        </w:rPr>
        <w:t>Current Research in Food Science</w:t>
      </w:r>
      <w:r w:rsidRPr="009D484B">
        <w:rPr>
          <w:rFonts w:ascii="Times New Roman" w:hAnsi="Times New Roman" w:cs="Times New Roman"/>
          <w:color w:val="000000" w:themeColor="text1"/>
          <w:sz w:val="24"/>
          <w:szCs w:val="24"/>
          <w:lang w:val="en-IN"/>
        </w:rPr>
        <w:t>, 6, 100404. https://doi.org/10.1016/j.crfs.2022.100404</w:t>
      </w:r>
    </w:p>
    <w:p w14:paraId="0F4D2D07" w14:textId="77777777" w:rsidR="006A3D04" w:rsidRPr="00255E9A" w:rsidRDefault="006A3D04" w:rsidP="00255E9A">
      <w:pPr>
        <w:spacing w:line="360" w:lineRule="auto"/>
        <w:jc w:val="both"/>
        <w:rPr>
          <w:rFonts w:ascii="Times New Roman" w:hAnsi="Times New Roman" w:cs="Times New Roman"/>
          <w:color w:val="000000" w:themeColor="text1"/>
          <w:sz w:val="24"/>
          <w:szCs w:val="24"/>
          <w:lang w:val="en-IN"/>
        </w:rPr>
      </w:pPr>
      <w:r w:rsidRPr="00255E9A">
        <w:rPr>
          <w:rFonts w:ascii="Times New Roman" w:hAnsi="Times New Roman" w:cs="Times New Roman"/>
          <w:color w:val="000000" w:themeColor="text1"/>
          <w:sz w:val="24"/>
          <w:szCs w:val="24"/>
          <w:lang w:val="en-IN"/>
        </w:rPr>
        <w:t xml:space="preserve">Robinson, H. F., Comstock, R. E., &amp; Harvey, P. H. (1949). Estimates of heritability and the degree of dominance in corn. </w:t>
      </w:r>
      <w:r w:rsidRPr="00255E9A">
        <w:rPr>
          <w:rFonts w:ascii="Times New Roman" w:hAnsi="Times New Roman" w:cs="Times New Roman"/>
          <w:i/>
          <w:iCs/>
          <w:color w:val="000000" w:themeColor="text1"/>
          <w:sz w:val="24"/>
          <w:szCs w:val="24"/>
          <w:lang w:val="en-IN"/>
        </w:rPr>
        <w:t>Agronomy Journal</w:t>
      </w:r>
      <w:r w:rsidRPr="00255E9A">
        <w:rPr>
          <w:rFonts w:ascii="Times New Roman" w:hAnsi="Times New Roman" w:cs="Times New Roman"/>
          <w:color w:val="000000" w:themeColor="text1"/>
          <w:sz w:val="24"/>
          <w:szCs w:val="24"/>
          <w:lang w:val="en-IN"/>
        </w:rPr>
        <w:t>, 41(8), 353–359. https://doi.org/10.2134/agronj1949.00021962004100080005x</w:t>
      </w:r>
    </w:p>
    <w:p w14:paraId="1EC52A7B" w14:textId="77777777" w:rsidR="006A3D04" w:rsidRPr="00255E9A" w:rsidRDefault="006A3D04" w:rsidP="00255E9A">
      <w:pPr>
        <w:spacing w:line="360" w:lineRule="auto"/>
        <w:jc w:val="both"/>
        <w:rPr>
          <w:rFonts w:ascii="Times New Roman" w:hAnsi="Times New Roman" w:cs="Times New Roman"/>
          <w:color w:val="000000" w:themeColor="text1"/>
          <w:sz w:val="24"/>
          <w:szCs w:val="24"/>
          <w:lang w:val="en-IN"/>
        </w:rPr>
      </w:pPr>
      <w:r w:rsidRPr="00255E9A">
        <w:rPr>
          <w:rFonts w:ascii="Times New Roman" w:hAnsi="Times New Roman" w:cs="Times New Roman"/>
          <w:color w:val="000000" w:themeColor="text1"/>
          <w:sz w:val="24"/>
          <w:szCs w:val="24"/>
          <w:lang w:val="en-IN"/>
        </w:rPr>
        <w:t>Saroj, S., Meena, R. K., &amp; Yadav, A. (2020). Genetic variability and heritability in pea (</w:t>
      </w:r>
      <w:r w:rsidRPr="00255E9A">
        <w:rPr>
          <w:rFonts w:ascii="Times New Roman" w:hAnsi="Times New Roman" w:cs="Times New Roman"/>
          <w:i/>
          <w:iCs/>
          <w:color w:val="000000" w:themeColor="text1"/>
          <w:sz w:val="24"/>
          <w:szCs w:val="24"/>
          <w:lang w:val="en-IN"/>
        </w:rPr>
        <w:t>Pisum sativum</w:t>
      </w:r>
      <w:r w:rsidRPr="00255E9A">
        <w:rPr>
          <w:rFonts w:ascii="Times New Roman" w:hAnsi="Times New Roman" w:cs="Times New Roman"/>
          <w:color w:val="000000" w:themeColor="text1"/>
          <w:sz w:val="24"/>
          <w:szCs w:val="24"/>
          <w:lang w:val="en-IN"/>
        </w:rPr>
        <w:t xml:space="preserve"> L.). </w:t>
      </w:r>
      <w:r w:rsidRPr="00255E9A">
        <w:rPr>
          <w:rFonts w:ascii="Times New Roman" w:hAnsi="Times New Roman" w:cs="Times New Roman"/>
          <w:i/>
          <w:iCs/>
          <w:color w:val="000000" w:themeColor="text1"/>
          <w:sz w:val="24"/>
          <w:szCs w:val="24"/>
          <w:lang w:val="en-IN"/>
        </w:rPr>
        <w:t>Journal of Pharmacognosy and Phytochemistry</w:t>
      </w:r>
      <w:r w:rsidRPr="00255E9A">
        <w:rPr>
          <w:rFonts w:ascii="Times New Roman" w:hAnsi="Times New Roman" w:cs="Times New Roman"/>
          <w:color w:val="000000" w:themeColor="text1"/>
          <w:sz w:val="24"/>
          <w:szCs w:val="24"/>
          <w:lang w:val="en-IN"/>
        </w:rPr>
        <w:t>, 9(5), 1698–1703.</w:t>
      </w:r>
    </w:p>
    <w:p w14:paraId="0CFB685C"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r w:rsidRPr="009D484B">
        <w:rPr>
          <w:rFonts w:ascii="Times New Roman" w:hAnsi="Times New Roman" w:cs="Times New Roman"/>
          <w:color w:val="000000" w:themeColor="text1"/>
          <w:sz w:val="24"/>
          <w:szCs w:val="24"/>
          <w:lang w:val="en-IN"/>
        </w:rPr>
        <w:t>Saroj, S., Meena, R. K., &amp; Yadav, A. (2020). Genetic variability and heritability in pea (</w:t>
      </w:r>
      <w:r w:rsidRPr="009D484B">
        <w:rPr>
          <w:rFonts w:ascii="Times New Roman" w:hAnsi="Times New Roman" w:cs="Times New Roman"/>
          <w:i/>
          <w:iCs/>
          <w:color w:val="000000" w:themeColor="text1"/>
          <w:sz w:val="24"/>
          <w:szCs w:val="24"/>
          <w:lang w:val="en-IN"/>
        </w:rPr>
        <w:t>Pisum sativum</w:t>
      </w:r>
      <w:r w:rsidRPr="009D484B">
        <w:rPr>
          <w:rFonts w:ascii="Times New Roman" w:hAnsi="Times New Roman" w:cs="Times New Roman"/>
          <w:color w:val="000000" w:themeColor="text1"/>
          <w:sz w:val="24"/>
          <w:szCs w:val="24"/>
          <w:lang w:val="en-IN"/>
        </w:rPr>
        <w:t xml:space="preserve"> L.). </w:t>
      </w:r>
      <w:r w:rsidRPr="009D484B">
        <w:rPr>
          <w:rFonts w:ascii="Times New Roman" w:hAnsi="Times New Roman" w:cs="Times New Roman"/>
          <w:i/>
          <w:iCs/>
          <w:color w:val="000000" w:themeColor="text1"/>
          <w:sz w:val="24"/>
          <w:szCs w:val="24"/>
          <w:lang w:val="en-IN"/>
        </w:rPr>
        <w:t>Journal of Pharmacognosy and Phytochemistry</w:t>
      </w:r>
      <w:r w:rsidRPr="009D484B">
        <w:rPr>
          <w:rFonts w:ascii="Times New Roman" w:hAnsi="Times New Roman" w:cs="Times New Roman"/>
          <w:color w:val="000000" w:themeColor="text1"/>
          <w:sz w:val="24"/>
          <w:szCs w:val="24"/>
          <w:lang w:val="en-IN"/>
        </w:rPr>
        <w:t>, 9(5), 1698–1703.</w:t>
      </w:r>
    </w:p>
    <w:p w14:paraId="23DF4353" w14:textId="77777777" w:rsidR="006A3D04" w:rsidRPr="00255E9A" w:rsidRDefault="006A3D04" w:rsidP="00255E9A">
      <w:pPr>
        <w:spacing w:line="360" w:lineRule="auto"/>
        <w:jc w:val="both"/>
        <w:rPr>
          <w:rFonts w:ascii="Times New Roman" w:hAnsi="Times New Roman" w:cs="Times New Roman"/>
          <w:color w:val="000000" w:themeColor="text1"/>
          <w:sz w:val="24"/>
          <w:szCs w:val="24"/>
          <w:lang w:val="en-IN"/>
        </w:rPr>
      </w:pPr>
      <w:r w:rsidRPr="00255E9A">
        <w:rPr>
          <w:rFonts w:ascii="Times New Roman" w:hAnsi="Times New Roman" w:cs="Times New Roman"/>
          <w:color w:val="000000" w:themeColor="text1"/>
          <w:sz w:val="24"/>
          <w:szCs w:val="24"/>
          <w:lang w:val="en-IN"/>
        </w:rPr>
        <w:t xml:space="preserve">Sharma, P., Katoch, V., &amp; Sharma, P. (2021). Genetic variability, heritability and trait interrelationships in field pea. </w:t>
      </w:r>
      <w:r w:rsidRPr="00255E9A">
        <w:rPr>
          <w:rFonts w:ascii="Times New Roman" w:hAnsi="Times New Roman" w:cs="Times New Roman"/>
          <w:i/>
          <w:iCs/>
          <w:color w:val="000000" w:themeColor="text1"/>
          <w:sz w:val="24"/>
          <w:szCs w:val="24"/>
          <w:lang w:val="en-IN"/>
        </w:rPr>
        <w:t>Legume Research</w:t>
      </w:r>
      <w:r w:rsidRPr="00255E9A">
        <w:rPr>
          <w:rFonts w:ascii="Times New Roman" w:hAnsi="Times New Roman" w:cs="Times New Roman"/>
          <w:color w:val="000000" w:themeColor="text1"/>
          <w:sz w:val="24"/>
          <w:szCs w:val="24"/>
          <w:lang w:val="en-IN"/>
        </w:rPr>
        <w:t>, 44(10), 1115–1121. https://doi.org/10.18805/LR-4308</w:t>
      </w:r>
    </w:p>
    <w:p w14:paraId="47269FF1"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r w:rsidRPr="009D484B">
        <w:rPr>
          <w:rFonts w:ascii="Times New Roman" w:hAnsi="Times New Roman" w:cs="Times New Roman"/>
          <w:color w:val="000000" w:themeColor="text1"/>
          <w:sz w:val="24"/>
          <w:szCs w:val="24"/>
          <w:lang w:val="en-IN"/>
        </w:rPr>
        <w:t xml:space="preserve">Sharma, P., Katoch, V., &amp; Sharma, P. (2021). Heritability and genetic advance studies in pea. </w:t>
      </w:r>
      <w:r w:rsidRPr="009D484B">
        <w:rPr>
          <w:rFonts w:ascii="Times New Roman" w:hAnsi="Times New Roman" w:cs="Times New Roman"/>
          <w:i/>
          <w:iCs/>
          <w:color w:val="000000" w:themeColor="text1"/>
          <w:sz w:val="24"/>
          <w:szCs w:val="24"/>
          <w:lang w:val="en-IN"/>
        </w:rPr>
        <w:t>Legume Research</w:t>
      </w:r>
      <w:r w:rsidRPr="009D484B">
        <w:rPr>
          <w:rFonts w:ascii="Times New Roman" w:hAnsi="Times New Roman" w:cs="Times New Roman"/>
          <w:color w:val="000000" w:themeColor="text1"/>
          <w:sz w:val="24"/>
          <w:szCs w:val="24"/>
          <w:lang w:val="en-IN"/>
        </w:rPr>
        <w:t>, 44(10), 1115–1121. https://doi.org/10.18805/LR-4308</w:t>
      </w:r>
    </w:p>
    <w:p w14:paraId="2FD2C3C2"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r w:rsidRPr="009D484B">
        <w:rPr>
          <w:rFonts w:ascii="Times New Roman" w:hAnsi="Times New Roman" w:cs="Times New Roman"/>
          <w:color w:val="000000" w:themeColor="text1"/>
          <w:sz w:val="24"/>
          <w:szCs w:val="24"/>
          <w:lang w:val="en-IN"/>
        </w:rPr>
        <w:lastRenderedPageBreak/>
        <w:t xml:space="preserve">Shrestha, A., Pandey, S., &amp; Shrestha, J. (2021). Nutritional significance and global importance of pulses. </w:t>
      </w:r>
      <w:r w:rsidRPr="009D484B">
        <w:rPr>
          <w:rFonts w:ascii="Times New Roman" w:hAnsi="Times New Roman" w:cs="Times New Roman"/>
          <w:i/>
          <w:iCs/>
          <w:color w:val="000000" w:themeColor="text1"/>
          <w:sz w:val="24"/>
          <w:szCs w:val="24"/>
          <w:lang w:val="en-IN"/>
        </w:rPr>
        <w:t>International Journal of Food Research</w:t>
      </w:r>
      <w:r w:rsidRPr="009D484B">
        <w:rPr>
          <w:rFonts w:ascii="Times New Roman" w:hAnsi="Times New Roman" w:cs="Times New Roman"/>
          <w:color w:val="000000" w:themeColor="text1"/>
          <w:sz w:val="24"/>
          <w:szCs w:val="24"/>
          <w:lang w:val="en-IN"/>
        </w:rPr>
        <w:t>, 28(4), 220–229.</w:t>
      </w:r>
    </w:p>
    <w:p w14:paraId="43ACAFD6"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r w:rsidRPr="009D484B">
        <w:rPr>
          <w:rFonts w:ascii="Times New Roman" w:hAnsi="Times New Roman" w:cs="Times New Roman"/>
          <w:color w:val="000000" w:themeColor="text1"/>
          <w:sz w:val="24"/>
          <w:szCs w:val="24"/>
          <w:lang w:val="en-IN"/>
        </w:rPr>
        <w:t xml:space="preserve">Singh, P., Yadav, D., &amp; Meena, R. (2020). Role of pulses in Indian agriculture: Trends and challenges. </w:t>
      </w:r>
      <w:r w:rsidRPr="009D484B">
        <w:rPr>
          <w:rFonts w:ascii="Times New Roman" w:hAnsi="Times New Roman" w:cs="Times New Roman"/>
          <w:i/>
          <w:iCs/>
          <w:color w:val="000000" w:themeColor="text1"/>
          <w:sz w:val="24"/>
          <w:szCs w:val="24"/>
          <w:lang w:val="en-IN"/>
        </w:rPr>
        <w:t>Indian Journal of Agricultural Sciences</w:t>
      </w:r>
      <w:r w:rsidRPr="009D484B">
        <w:rPr>
          <w:rFonts w:ascii="Times New Roman" w:hAnsi="Times New Roman" w:cs="Times New Roman"/>
          <w:color w:val="000000" w:themeColor="text1"/>
          <w:sz w:val="24"/>
          <w:szCs w:val="24"/>
          <w:lang w:val="en-IN"/>
        </w:rPr>
        <w:t>, 90(11), 2083–2090.</w:t>
      </w:r>
    </w:p>
    <w:p w14:paraId="52E26DB9" w14:textId="77777777" w:rsidR="006A3D04" w:rsidRPr="00255E9A" w:rsidRDefault="006A3D04" w:rsidP="00255E9A">
      <w:pPr>
        <w:spacing w:line="360" w:lineRule="auto"/>
        <w:jc w:val="both"/>
        <w:rPr>
          <w:rFonts w:ascii="Times New Roman" w:hAnsi="Times New Roman" w:cs="Times New Roman"/>
          <w:color w:val="000000" w:themeColor="text1"/>
          <w:sz w:val="24"/>
          <w:szCs w:val="24"/>
          <w:lang w:val="en-IN"/>
        </w:rPr>
      </w:pPr>
      <w:r w:rsidRPr="00255E9A">
        <w:rPr>
          <w:rFonts w:ascii="Times New Roman" w:hAnsi="Times New Roman" w:cs="Times New Roman"/>
          <w:color w:val="000000" w:themeColor="text1"/>
          <w:sz w:val="24"/>
          <w:szCs w:val="24"/>
          <w:lang w:val="en-IN"/>
        </w:rPr>
        <w:t>Singh, S. P., Singh, R. N., &amp; Kumar, P. (2015). Genetic variability and character association studies in pea (</w:t>
      </w:r>
      <w:r w:rsidRPr="00255E9A">
        <w:rPr>
          <w:rFonts w:ascii="Times New Roman" w:hAnsi="Times New Roman" w:cs="Times New Roman"/>
          <w:i/>
          <w:iCs/>
          <w:color w:val="000000" w:themeColor="text1"/>
          <w:sz w:val="24"/>
          <w:szCs w:val="24"/>
          <w:lang w:val="en-IN"/>
        </w:rPr>
        <w:t>Pisum sativum</w:t>
      </w:r>
      <w:r w:rsidRPr="00255E9A">
        <w:rPr>
          <w:rFonts w:ascii="Times New Roman" w:hAnsi="Times New Roman" w:cs="Times New Roman"/>
          <w:color w:val="000000" w:themeColor="text1"/>
          <w:sz w:val="24"/>
          <w:szCs w:val="24"/>
          <w:lang w:val="en-IN"/>
        </w:rPr>
        <w:t xml:space="preserve"> L.). </w:t>
      </w:r>
      <w:r w:rsidRPr="00255E9A">
        <w:rPr>
          <w:rFonts w:ascii="Times New Roman" w:hAnsi="Times New Roman" w:cs="Times New Roman"/>
          <w:i/>
          <w:iCs/>
          <w:color w:val="000000" w:themeColor="text1"/>
          <w:sz w:val="24"/>
          <w:szCs w:val="24"/>
          <w:lang w:val="en-IN"/>
        </w:rPr>
        <w:t>Environment &amp; Ecology</w:t>
      </w:r>
      <w:r w:rsidRPr="00255E9A">
        <w:rPr>
          <w:rFonts w:ascii="Times New Roman" w:hAnsi="Times New Roman" w:cs="Times New Roman"/>
          <w:color w:val="000000" w:themeColor="text1"/>
          <w:sz w:val="24"/>
          <w:szCs w:val="24"/>
          <w:lang w:val="en-IN"/>
        </w:rPr>
        <w:t>, 33(4), 1431–1435.</w:t>
      </w:r>
    </w:p>
    <w:p w14:paraId="539828E6"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r w:rsidRPr="009D484B">
        <w:rPr>
          <w:rFonts w:ascii="Times New Roman" w:hAnsi="Times New Roman" w:cs="Times New Roman"/>
          <w:color w:val="000000" w:themeColor="text1"/>
          <w:sz w:val="24"/>
          <w:szCs w:val="24"/>
          <w:lang w:val="en-IN"/>
        </w:rPr>
        <w:t xml:space="preserve">Singh, V., Verma, S., &amp; Tomar, S. (2023). Combining ability studies for yield </w:t>
      </w:r>
    </w:p>
    <w:p w14:paraId="0F65DF77"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r w:rsidRPr="009D484B">
        <w:rPr>
          <w:rFonts w:ascii="Times New Roman" w:hAnsi="Times New Roman" w:cs="Times New Roman"/>
          <w:color w:val="000000" w:themeColor="text1"/>
          <w:sz w:val="24"/>
          <w:szCs w:val="24"/>
          <w:lang w:val="en-IN"/>
        </w:rPr>
        <w:t xml:space="preserve">Tyagi, R., &amp; Singh, S. (2020). Quantitative analysis of yield traits in pea under diverse conditions. </w:t>
      </w:r>
      <w:r w:rsidRPr="009D484B">
        <w:rPr>
          <w:rFonts w:ascii="Times New Roman" w:hAnsi="Times New Roman" w:cs="Times New Roman"/>
          <w:i/>
          <w:iCs/>
          <w:color w:val="000000" w:themeColor="text1"/>
          <w:sz w:val="24"/>
          <w:szCs w:val="24"/>
          <w:lang w:val="en-IN"/>
        </w:rPr>
        <w:t>Agricultural Research Journal</w:t>
      </w:r>
      <w:r w:rsidRPr="009D484B">
        <w:rPr>
          <w:rFonts w:ascii="Times New Roman" w:hAnsi="Times New Roman" w:cs="Times New Roman"/>
          <w:color w:val="000000" w:themeColor="text1"/>
          <w:sz w:val="24"/>
          <w:szCs w:val="24"/>
          <w:lang w:val="en-IN"/>
        </w:rPr>
        <w:t>, 57(3), 522–528.</w:t>
      </w:r>
    </w:p>
    <w:p w14:paraId="523A9EE3" w14:textId="77777777" w:rsidR="006A3D04" w:rsidRPr="009D484B" w:rsidRDefault="006A3D04" w:rsidP="009D484B">
      <w:pPr>
        <w:spacing w:line="360" w:lineRule="auto"/>
        <w:jc w:val="both"/>
        <w:rPr>
          <w:rFonts w:ascii="Times New Roman" w:hAnsi="Times New Roman" w:cs="Times New Roman"/>
          <w:color w:val="000000" w:themeColor="text1"/>
          <w:sz w:val="24"/>
          <w:szCs w:val="24"/>
          <w:lang w:val="en-IN"/>
        </w:rPr>
      </w:pPr>
      <w:r w:rsidRPr="009D484B">
        <w:rPr>
          <w:rFonts w:ascii="Times New Roman" w:hAnsi="Times New Roman" w:cs="Times New Roman"/>
          <w:color w:val="000000" w:themeColor="text1"/>
          <w:sz w:val="24"/>
          <w:szCs w:val="24"/>
          <w:lang w:val="en-IN"/>
        </w:rPr>
        <w:t xml:space="preserve">Yadav, P., Kumar, R., &amp; Singh, A. (2023). Genetic evaluation of yield traits in pea. </w:t>
      </w:r>
      <w:r w:rsidRPr="009D484B">
        <w:rPr>
          <w:rFonts w:ascii="Times New Roman" w:hAnsi="Times New Roman" w:cs="Times New Roman"/>
          <w:i/>
          <w:iCs/>
          <w:color w:val="000000" w:themeColor="text1"/>
          <w:sz w:val="24"/>
          <w:szCs w:val="24"/>
          <w:lang w:val="en-IN"/>
        </w:rPr>
        <w:t>Journal of Crop Improvement</w:t>
      </w:r>
      <w:r w:rsidRPr="009D484B">
        <w:rPr>
          <w:rFonts w:ascii="Times New Roman" w:hAnsi="Times New Roman" w:cs="Times New Roman"/>
          <w:color w:val="000000" w:themeColor="text1"/>
          <w:sz w:val="24"/>
          <w:szCs w:val="24"/>
          <w:lang w:val="en-IN"/>
        </w:rPr>
        <w:t>, 37(2), 150–165. https://doi.org/10.1080/15427528.2022.2156832</w:t>
      </w:r>
    </w:p>
    <w:p w14:paraId="2DEE4F52" w14:textId="77777777" w:rsidR="006A3D04" w:rsidRPr="00255E9A" w:rsidRDefault="006A3D04" w:rsidP="00255E9A">
      <w:pPr>
        <w:spacing w:line="360" w:lineRule="auto"/>
        <w:jc w:val="both"/>
        <w:rPr>
          <w:rFonts w:ascii="Times New Roman" w:hAnsi="Times New Roman" w:cs="Times New Roman"/>
          <w:color w:val="000000" w:themeColor="text1"/>
          <w:sz w:val="24"/>
          <w:szCs w:val="24"/>
          <w:lang w:val="en-IN"/>
        </w:rPr>
      </w:pPr>
      <w:proofErr w:type="spellStart"/>
      <w:r w:rsidRPr="00255E9A">
        <w:rPr>
          <w:rFonts w:ascii="Times New Roman" w:hAnsi="Times New Roman" w:cs="Times New Roman"/>
          <w:color w:val="000000" w:themeColor="text1"/>
          <w:sz w:val="24"/>
          <w:szCs w:val="24"/>
          <w:lang w:val="en-IN"/>
        </w:rPr>
        <w:t>Yumkhaibam</w:t>
      </w:r>
      <w:proofErr w:type="spellEnd"/>
      <w:r w:rsidRPr="00255E9A">
        <w:rPr>
          <w:rFonts w:ascii="Times New Roman" w:hAnsi="Times New Roman" w:cs="Times New Roman"/>
          <w:color w:val="000000" w:themeColor="text1"/>
          <w:sz w:val="24"/>
          <w:szCs w:val="24"/>
          <w:lang w:val="en-IN"/>
        </w:rPr>
        <w:t>, R. S., Devi, H., Devi, A., &amp; Singh, N. B. (2019). Genetic variability and heritability studies in pea (</w:t>
      </w:r>
      <w:r w:rsidRPr="00255E9A">
        <w:rPr>
          <w:rFonts w:ascii="Times New Roman" w:hAnsi="Times New Roman" w:cs="Times New Roman"/>
          <w:i/>
          <w:iCs/>
          <w:color w:val="000000" w:themeColor="text1"/>
          <w:sz w:val="24"/>
          <w:szCs w:val="24"/>
          <w:lang w:val="en-IN"/>
        </w:rPr>
        <w:t>Pisum sativum</w:t>
      </w:r>
      <w:r w:rsidRPr="00255E9A">
        <w:rPr>
          <w:rFonts w:ascii="Times New Roman" w:hAnsi="Times New Roman" w:cs="Times New Roman"/>
          <w:color w:val="000000" w:themeColor="text1"/>
          <w:sz w:val="24"/>
          <w:szCs w:val="24"/>
          <w:lang w:val="en-IN"/>
        </w:rPr>
        <w:t xml:space="preserve"> L.) under Manipur conditions. </w:t>
      </w:r>
      <w:r w:rsidRPr="00255E9A">
        <w:rPr>
          <w:rFonts w:ascii="Times New Roman" w:hAnsi="Times New Roman" w:cs="Times New Roman"/>
          <w:i/>
          <w:iCs/>
          <w:color w:val="000000" w:themeColor="text1"/>
          <w:sz w:val="24"/>
          <w:szCs w:val="24"/>
          <w:lang w:val="en-IN"/>
        </w:rPr>
        <w:t>Journal of Crop and Weed</w:t>
      </w:r>
      <w:r w:rsidRPr="00255E9A">
        <w:rPr>
          <w:rFonts w:ascii="Times New Roman" w:hAnsi="Times New Roman" w:cs="Times New Roman"/>
          <w:color w:val="000000" w:themeColor="text1"/>
          <w:sz w:val="24"/>
          <w:szCs w:val="24"/>
          <w:lang w:val="en-IN"/>
        </w:rPr>
        <w:t>, 15(1), 194–199.</w:t>
      </w:r>
    </w:p>
    <w:p w14:paraId="6C7EC8C7" w14:textId="339F37E1" w:rsidR="005D280F" w:rsidRDefault="005D280F" w:rsidP="0032290F">
      <w:pPr>
        <w:spacing w:line="360" w:lineRule="auto"/>
        <w:jc w:val="both"/>
        <w:rPr>
          <w:rFonts w:ascii="Times New Roman" w:hAnsi="Times New Roman" w:cs="Times New Roman"/>
          <w:color w:val="000000" w:themeColor="text1"/>
          <w:sz w:val="24"/>
          <w:szCs w:val="24"/>
        </w:rPr>
      </w:pPr>
    </w:p>
    <w:p w14:paraId="27C75035" w14:textId="77777777" w:rsidR="00585C63" w:rsidRDefault="00585C63" w:rsidP="0032290F">
      <w:pPr>
        <w:spacing w:line="360" w:lineRule="auto"/>
        <w:jc w:val="both"/>
        <w:rPr>
          <w:rFonts w:ascii="Times New Roman" w:hAnsi="Times New Roman" w:cs="Times New Roman"/>
          <w:color w:val="000000" w:themeColor="text1"/>
          <w:sz w:val="24"/>
          <w:szCs w:val="24"/>
        </w:rPr>
      </w:pPr>
    </w:p>
    <w:p w14:paraId="13D4A871" w14:textId="77777777" w:rsidR="00585C63" w:rsidRDefault="00585C63" w:rsidP="0032290F">
      <w:pPr>
        <w:spacing w:line="360" w:lineRule="auto"/>
        <w:jc w:val="both"/>
        <w:rPr>
          <w:rFonts w:ascii="Times New Roman" w:hAnsi="Times New Roman" w:cs="Times New Roman"/>
          <w:color w:val="000000" w:themeColor="text1"/>
          <w:sz w:val="24"/>
          <w:szCs w:val="24"/>
        </w:rPr>
      </w:pPr>
    </w:p>
    <w:p w14:paraId="441D8838" w14:textId="77777777" w:rsidR="00585C63" w:rsidRDefault="00585C63" w:rsidP="0032290F">
      <w:pPr>
        <w:spacing w:line="360" w:lineRule="auto"/>
        <w:jc w:val="both"/>
        <w:rPr>
          <w:rFonts w:ascii="Times New Roman" w:hAnsi="Times New Roman" w:cs="Times New Roman"/>
          <w:color w:val="000000" w:themeColor="text1"/>
          <w:sz w:val="24"/>
          <w:szCs w:val="24"/>
        </w:rPr>
      </w:pPr>
    </w:p>
    <w:p w14:paraId="5BCD7144" w14:textId="77777777" w:rsidR="00585C63" w:rsidRDefault="00585C63" w:rsidP="0032290F">
      <w:pPr>
        <w:spacing w:line="360" w:lineRule="auto"/>
        <w:jc w:val="both"/>
        <w:rPr>
          <w:rFonts w:ascii="Times New Roman" w:hAnsi="Times New Roman" w:cs="Times New Roman"/>
          <w:color w:val="000000" w:themeColor="text1"/>
          <w:sz w:val="24"/>
          <w:szCs w:val="24"/>
        </w:rPr>
      </w:pPr>
    </w:p>
    <w:p w14:paraId="7276EA76" w14:textId="77777777" w:rsidR="00585C63" w:rsidRDefault="00585C63" w:rsidP="0032290F">
      <w:pPr>
        <w:spacing w:line="360" w:lineRule="auto"/>
        <w:jc w:val="both"/>
        <w:rPr>
          <w:rFonts w:ascii="Times New Roman" w:hAnsi="Times New Roman" w:cs="Times New Roman"/>
          <w:color w:val="000000" w:themeColor="text1"/>
          <w:sz w:val="24"/>
          <w:szCs w:val="24"/>
        </w:rPr>
      </w:pPr>
    </w:p>
    <w:p w14:paraId="40B9AF08" w14:textId="77777777" w:rsidR="00585C63" w:rsidRDefault="00585C63" w:rsidP="0032290F">
      <w:pPr>
        <w:spacing w:line="360" w:lineRule="auto"/>
        <w:jc w:val="both"/>
        <w:rPr>
          <w:rFonts w:ascii="Times New Roman" w:hAnsi="Times New Roman" w:cs="Times New Roman"/>
          <w:color w:val="000000" w:themeColor="text1"/>
          <w:sz w:val="24"/>
          <w:szCs w:val="24"/>
        </w:rPr>
      </w:pPr>
    </w:p>
    <w:p w14:paraId="7D541C34" w14:textId="77777777" w:rsidR="00585C63" w:rsidRDefault="00585C63" w:rsidP="0032290F">
      <w:pPr>
        <w:spacing w:line="360" w:lineRule="auto"/>
        <w:jc w:val="both"/>
        <w:rPr>
          <w:rFonts w:ascii="Times New Roman" w:hAnsi="Times New Roman" w:cs="Times New Roman"/>
          <w:color w:val="000000" w:themeColor="text1"/>
          <w:sz w:val="24"/>
          <w:szCs w:val="24"/>
        </w:rPr>
      </w:pPr>
    </w:p>
    <w:p w14:paraId="6A0ED5B4" w14:textId="77777777" w:rsidR="00585C63" w:rsidRDefault="00585C63" w:rsidP="0032290F">
      <w:pPr>
        <w:spacing w:line="360" w:lineRule="auto"/>
        <w:jc w:val="both"/>
        <w:rPr>
          <w:rFonts w:ascii="Times New Roman" w:hAnsi="Times New Roman" w:cs="Times New Roman"/>
          <w:color w:val="000000" w:themeColor="text1"/>
          <w:sz w:val="24"/>
          <w:szCs w:val="24"/>
        </w:rPr>
      </w:pPr>
    </w:p>
    <w:p w14:paraId="2786B0A6" w14:textId="77777777" w:rsidR="00585C63" w:rsidRDefault="00585C63" w:rsidP="0032290F">
      <w:pPr>
        <w:spacing w:line="360" w:lineRule="auto"/>
        <w:jc w:val="both"/>
        <w:rPr>
          <w:rFonts w:ascii="Times New Roman" w:hAnsi="Times New Roman" w:cs="Times New Roman"/>
          <w:color w:val="000000" w:themeColor="text1"/>
          <w:sz w:val="24"/>
          <w:szCs w:val="24"/>
        </w:rPr>
      </w:pPr>
    </w:p>
    <w:p w14:paraId="699E90E9" w14:textId="58DAEA56" w:rsidR="00A12D85" w:rsidRDefault="00A12D85" w:rsidP="0032290F">
      <w:pPr>
        <w:spacing w:line="360" w:lineRule="auto"/>
        <w:jc w:val="both"/>
        <w:rPr>
          <w:rFonts w:ascii="Times New Roman" w:hAnsi="Times New Roman" w:cs="Times New Roman"/>
          <w:color w:val="000000" w:themeColor="text1"/>
          <w:sz w:val="24"/>
          <w:szCs w:val="24"/>
        </w:rPr>
        <w:sectPr w:rsidR="00A12D85"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pPr>
    </w:p>
    <w:tbl>
      <w:tblPr>
        <w:tblpPr w:leftFromText="180" w:rightFromText="180" w:vertAnchor="page" w:horzAnchor="margin" w:tblpY="2449"/>
        <w:tblW w:w="13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1"/>
        <w:gridCol w:w="973"/>
        <w:gridCol w:w="992"/>
        <w:gridCol w:w="780"/>
        <w:gridCol w:w="1183"/>
        <w:gridCol w:w="876"/>
        <w:gridCol w:w="872"/>
        <w:gridCol w:w="876"/>
        <w:gridCol w:w="872"/>
      </w:tblGrid>
      <w:tr w:rsidR="00BD46CC" w:rsidRPr="00BD46CC" w14:paraId="1F5E2AAA" w14:textId="77777777" w:rsidTr="00A12D85">
        <w:trPr>
          <w:trHeight w:val="86"/>
        </w:trPr>
        <w:tc>
          <w:tcPr>
            <w:tcW w:w="6081" w:type="dxa"/>
            <w:vMerge w:val="restart"/>
            <w:vAlign w:val="center"/>
          </w:tcPr>
          <w:p w14:paraId="3A50AACC" w14:textId="77777777" w:rsidR="005F14D6" w:rsidRPr="00585C63" w:rsidRDefault="005F14D6" w:rsidP="00A12D85">
            <w:pPr>
              <w:spacing w:after="0" w:line="240" w:lineRule="auto"/>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lastRenderedPageBreak/>
              <w:t>Characters</w:t>
            </w:r>
          </w:p>
        </w:tc>
        <w:tc>
          <w:tcPr>
            <w:tcW w:w="1965" w:type="dxa"/>
            <w:gridSpan w:val="2"/>
            <w:vAlign w:val="center"/>
          </w:tcPr>
          <w:p w14:paraId="43B523AF" w14:textId="2FC245BA" w:rsidR="005F14D6" w:rsidRPr="00585C63" w:rsidRDefault="005F14D6"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eastAsia="Times New Roman" w:hAnsi="Times New Roman" w:cs="Times New Roman"/>
                <w:b/>
                <w:bCs/>
                <w:color w:val="000000" w:themeColor="text1"/>
                <w:sz w:val="24"/>
                <w:szCs w:val="24"/>
              </w:rPr>
              <w:t>Grand m</w:t>
            </w:r>
            <w:r w:rsidRPr="00585C63">
              <w:rPr>
                <w:rFonts w:ascii="Times New Roman" w:eastAsia="Times New Roman" w:hAnsi="Times New Roman" w:cs="Times New Roman"/>
                <w:b/>
                <w:bCs/>
                <w:color w:val="000000" w:themeColor="text1"/>
                <w:sz w:val="24"/>
                <w:szCs w:val="24"/>
              </w:rPr>
              <w:t>ean</w:t>
            </w:r>
          </w:p>
        </w:tc>
        <w:tc>
          <w:tcPr>
            <w:tcW w:w="1963" w:type="dxa"/>
            <w:gridSpan w:val="2"/>
            <w:vAlign w:val="center"/>
          </w:tcPr>
          <w:p w14:paraId="494624C9" w14:textId="03E7AE90" w:rsidR="005F14D6" w:rsidRPr="00585C63" w:rsidRDefault="005F14D6"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 xml:space="preserve">Heritability </w:t>
            </w:r>
            <w:r w:rsidRPr="00BD46CC">
              <w:rPr>
                <w:rFonts w:ascii="Times New Roman" w:eastAsia="Times New Roman" w:hAnsi="Times New Roman" w:cs="Times New Roman"/>
                <w:b/>
                <w:bCs/>
                <w:color w:val="000000" w:themeColor="text1"/>
                <w:sz w:val="24"/>
                <w:szCs w:val="24"/>
              </w:rPr>
              <w:t>in percent (h</w:t>
            </w:r>
            <w:r w:rsidRPr="00BD46CC">
              <w:rPr>
                <w:rFonts w:ascii="Times New Roman" w:eastAsia="Times New Roman" w:hAnsi="Times New Roman" w:cs="Times New Roman"/>
                <w:b/>
                <w:bCs/>
                <w:color w:val="000000" w:themeColor="text1"/>
                <w:sz w:val="24"/>
                <w:szCs w:val="24"/>
                <w:vertAlign w:val="superscript"/>
              </w:rPr>
              <w:t>2</w:t>
            </w:r>
            <w:r w:rsidRPr="00BD46CC">
              <w:rPr>
                <w:rFonts w:ascii="Times New Roman" w:eastAsia="Times New Roman" w:hAnsi="Times New Roman" w:cs="Times New Roman"/>
                <w:b/>
                <w:bCs/>
                <w:color w:val="000000" w:themeColor="text1"/>
                <w:sz w:val="24"/>
                <w:szCs w:val="24"/>
              </w:rPr>
              <w:t>)</w:t>
            </w:r>
          </w:p>
        </w:tc>
        <w:tc>
          <w:tcPr>
            <w:tcW w:w="1748" w:type="dxa"/>
            <w:gridSpan w:val="2"/>
            <w:vAlign w:val="center"/>
          </w:tcPr>
          <w:p w14:paraId="22FE1FD1" w14:textId="77777777" w:rsidR="005F14D6" w:rsidRPr="00585C63" w:rsidRDefault="005F14D6"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GA</w:t>
            </w:r>
          </w:p>
        </w:tc>
        <w:tc>
          <w:tcPr>
            <w:tcW w:w="1748" w:type="dxa"/>
            <w:gridSpan w:val="2"/>
            <w:vAlign w:val="center"/>
          </w:tcPr>
          <w:p w14:paraId="0A1764E1" w14:textId="45AE3287" w:rsidR="005F14D6" w:rsidRPr="00585C63" w:rsidRDefault="005F14D6"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GA</w:t>
            </w:r>
            <w:r w:rsidRPr="00BD46CC">
              <w:rPr>
                <w:rFonts w:ascii="Times New Roman" w:eastAsia="Times New Roman" w:hAnsi="Times New Roman" w:cs="Times New Roman"/>
                <w:b/>
                <w:bCs/>
                <w:color w:val="000000" w:themeColor="text1"/>
                <w:sz w:val="24"/>
                <w:szCs w:val="24"/>
              </w:rPr>
              <w:t xml:space="preserve"> in per cent over</w:t>
            </w:r>
            <w:r w:rsidRPr="00585C63">
              <w:rPr>
                <w:rFonts w:ascii="Times New Roman" w:eastAsia="Times New Roman" w:hAnsi="Times New Roman" w:cs="Times New Roman"/>
                <w:b/>
                <w:bCs/>
                <w:color w:val="000000" w:themeColor="text1"/>
                <w:sz w:val="24"/>
                <w:szCs w:val="24"/>
              </w:rPr>
              <w:t xml:space="preserve"> mean</w:t>
            </w:r>
          </w:p>
        </w:tc>
      </w:tr>
      <w:tr w:rsidR="00BD46CC" w:rsidRPr="00BD46CC" w14:paraId="2ACDA976" w14:textId="77777777" w:rsidTr="00A12D85">
        <w:trPr>
          <w:trHeight w:val="86"/>
        </w:trPr>
        <w:tc>
          <w:tcPr>
            <w:tcW w:w="6081" w:type="dxa"/>
            <w:vMerge/>
            <w:vAlign w:val="center"/>
          </w:tcPr>
          <w:p w14:paraId="52A9C6A8" w14:textId="77777777" w:rsidR="005F14D6" w:rsidRPr="00BD46CC" w:rsidRDefault="005F14D6" w:rsidP="00A12D85">
            <w:pPr>
              <w:spacing w:after="0" w:line="240" w:lineRule="auto"/>
              <w:jc w:val="center"/>
              <w:rPr>
                <w:rFonts w:ascii="Times New Roman" w:eastAsia="Times New Roman" w:hAnsi="Times New Roman" w:cs="Times New Roman"/>
                <w:b/>
                <w:bCs/>
                <w:color w:val="000000" w:themeColor="text1"/>
                <w:sz w:val="24"/>
                <w:szCs w:val="24"/>
              </w:rPr>
            </w:pPr>
          </w:p>
        </w:tc>
        <w:tc>
          <w:tcPr>
            <w:tcW w:w="973" w:type="dxa"/>
            <w:vAlign w:val="center"/>
          </w:tcPr>
          <w:p w14:paraId="5A160694" w14:textId="65E103E8" w:rsidR="005F14D6" w:rsidRPr="00BD46CC" w:rsidRDefault="005F14D6" w:rsidP="00A12D85">
            <w:pPr>
              <w:spacing w:after="0"/>
              <w:jc w:val="center"/>
              <w:rPr>
                <w:rFonts w:ascii="Times New Roman" w:eastAsia="Times New Roman" w:hAnsi="Times New Roman" w:cs="Times New Roman"/>
                <w:b/>
                <w:bCs/>
                <w:color w:val="000000" w:themeColor="text1"/>
                <w:sz w:val="24"/>
                <w:szCs w:val="24"/>
                <w:vertAlign w:val="subscript"/>
              </w:rPr>
            </w:pPr>
            <w:r w:rsidRPr="00BD46CC">
              <w:rPr>
                <w:rFonts w:ascii="Times New Roman" w:eastAsia="Times New Roman" w:hAnsi="Times New Roman" w:cs="Times New Roman"/>
                <w:b/>
                <w:bCs/>
                <w:color w:val="000000" w:themeColor="text1"/>
                <w:sz w:val="24"/>
                <w:szCs w:val="24"/>
              </w:rPr>
              <w:t>F</w:t>
            </w:r>
            <w:r w:rsidRPr="00BD46CC">
              <w:rPr>
                <w:rFonts w:ascii="Times New Roman" w:eastAsia="Times New Roman" w:hAnsi="Times New Roman" w:cs="Times New Roman"/>
                <w:b/>
                <w:bCs/>
                <w:color w:val="000000" w:themeColor="text1"/>
                <w:sz w:val="24"/>
                <w:szCs w:val="24"/>
                <w:vertAlign w:val="subscript"/>
              </w:rPr>
              <w:t>1</w:t>
            </w:r>
          </w:p>
        </w:tc>
        <w:tc>
          <w:tcPr>
            <w:tcW w:w="992" w:type="dxa"/>
            <w:vAlign w:val="center"/>
          </w:tcPr>
          <w:p w14:paraId="5637050E" w14:textId="5841E92D" w:rsidR="005F14D6" w:rsidRPr="00BD46CC" w:rsidRDefault="005B0A02" w:rsidP="00A12D85">
            <w:pPr>
              <w:spacing w:after="0"/>
              <w:jc w:val="center"/>
              <w:rPr>
                <w:rFonts w:ascii="Times New Roman" w:eastAsia="Times New Roman" w:hAnsi="Times New Roman" w:cs="Times New Roman"/>
                <w:b/>
                <w:bCs/>
                <w:color w:val="000000" w:themeColor="text1"/>
                <w:sz w:val="24"/>
                <w:szCs w:val="24"/>
                <w:vertAlign w:val="subscript"/>
              </w:rPr>
            </w:pPr>
            <w:r w:rsidRPr="00BD46CC">
              <w:rPr>
                <w:rFonts w:ascii="Times New Roman" w:eastAsia="Times New Roman" w:hAnsi="Times New Roman" w:cs="Times New Roman"/>
                <w:b/>
                <w:bCs/>
                <w:color w:val="000000" w:themeColor="text1"/>
                <w:sz w:val="24"/>
                <w:szCs w:val="24"/>
              </w:rPr>
              <w:t>F</w:t>
            </w:r>
            <w:r w:rsidRPr="00BD46CC">
              <w:rPr>
                <w:rFonts w:ascii="Times New Roman" w:eastAsia="Times New Roman" w:hAnsi="Times New Roman" w:cs="Times New Roman"/>
                <w:b/>
                <w:bCs/>
                <w:color w:val="000000" w:themeColor="text1"/>
                <w:sz w:val="24"/>
                <w:szCs w:val="24"/>
                <w:vertAlign w:val="subscript"/>
              </w:rPr>
              <w:t>2</w:t>
            </w:r>
          </w:p>
        </w:tc>
        <w:tc>
          <w:tcPr>
            <w:tcW w:w="780" w:type="dxa"/>
            <w:vAlign w:val="center"/>
          </w:tcPr>
          <w:p w14:paraId="2EAF70E4" w14:textId="0EE93FE0" w:rsidR="005F14D6" w:rsidRPr="00BD46CC" w:rsidRDefault="005F14D6"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eastAsia="Times New Roman" w:hAnsi="Times New Roman" w:cs="Times New Roman"/>
                <w:b/>
                <w:bCs/>
                <w:color w:val="000000" w:themeColor="text1"/>
                <w:sz w:val="24"/>
                <w:szCs w:val="24"/>
              </w:rPr>
              <w:t>F</w:t>
            </w:r>
            <w:r w:rsidRPr="00BD46CC">
              <w:rPr>
                <w:rFonts w:ascii="Times New Roman" w:eastAsia="Times New Roman" w:hAnsi="Times New Roman" w:cs="Times New Roman"/>
                <w:b/>
                <w:bCs/>
                <w:color w:val="000000" w:themeColor="text1"/>
                <w:sz w:val="24"/>
                <w:szCs w:val="24"/>
                <w:vertAlign w:val="subscript"/>
              </w:rPr>
              <w:t>1</w:t>
            </w:r>
          </w:p>
        </w:tc>
        <w:tc>
          <w:tcPr>
            <w:tcW w:w="1183" w:type="dxa"/>
            <w:vAlign w:val="center"/>
          </w:tcPr>
          <w:p w14:paraId="17C9C4C0" w14:textId="254430EB" w:rsidR="005F14D6" w:rsidRPr="00BD46CC" w:rsidRDefault="005F14D6"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eastAsia="Times New Roman" w:hAnsi="Times New Roman" w:cs="Times New Roman"/>
                <w:b/>
                <w:bCs/>
                <w:color w:val="000000" w:themeColor="text1"/>
                <w:sz w:val="24"/>
                <w:szCs w:val="24"/>
              </w:rPr>
              <w:t>F</w:t>
            </w:r>
            <w:r w:rsidRPr="00BD46CC">
              <w:rPr>
                <w:rFonts w:ascii="Times New Roman" w:eastAsia="Times New Roman" w:hAnsi="Times New Roman" w:cs="Times New Roman"/>
                <w:b/>
                <w:bCs/>
                <w:color w:val="000000" w:themeColor="text1"/>
                <w:sz w:val="24"/>
                <w:szCs w:val="24"/>
                <w:vertAlign w:val="subscript"/>
              </w:rPr>
              <w:t>2</w:t>
            </w:r>
          </w:p>
        </w:tc>
        <w:tc>
          <w:tcPr>
            <w:tcW w:w="876" w:type="dxa"/>
            <w:vAlign w:val="center"/>
          </w:tcPr>
          <w:p w14:paraId="65BEC717" w14:textId="799402E9" w:rsidR="005F14D6" w:rsidRPr="00BD46CC" w:rsidRDefault="005F14D6"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eastAsia="Times New Roman" w:hAnsi="Times New Roman" w:cs="Times New Roman"/>
                <w:b/>
                <w:bCs/>
                <w:color w:val="000000" w:themeColor="text1"/>
                <w:sz w:val="24"/>
                <w:szCs w:val="24"/>
              </w:rPr>
              <w:t>F</w:t>
            </w:r>
            <w:r w:rsidRPr="00BD46CC">
              <w:rPr>
                <w:rFonts w:ascii="Times New Roman" w:eastAsia="Times New Roman" w:hAnsi="Times New Roman" w:cs="Times New Roman"/>
                <w:b/>
                <w:bCs/>
                <w:color w:val="000000" w:themeColor="text1"/>
                <w:sz w:val="24"/>
                <w:szCs w:val="24"/>
                <w:vertAlign w:val="subscript"/>
              </w:rPr>
              <w:t>1</w:t>
            </w:r>
          </w:p>
        </w:tc>
        <w:tc>
          <w:tcPr>
            <w:tcW w:w="872" w:type="dxa"/>
            <w:vAlign w:val="center"/>
          </w:tcPr>
          <w:p w14:paraId="328DCB59" w14:textId="3E40A96B" w:rsidR="005F14D6" w:rsidRPr="00BD46CC" w:rsidRDefault="005F14D6"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eastAsia="Times New Roman" w:hAnsi="Times New Roman" w:cs="Times New Roman"/>
                <w:b/>
                <w:bCs/>
                <w:color w:val="000000" w:themeColor="text1"/>
                <w:sz w:val="24"/>
                <w:szCs w:val="24"/>
              </w:rPr>
              <w:t>F</w:t>
            </w:r>
            <w:r w:rsidRPr="00BD46CC">
              <w:rPr>
                <w:rFonts w:ascii="Times New Roman" w:eastAsia="Times New Roman" w:hAnsi="Times New Roman" w:cs="Times New Roman"/>
                <w:b/>
                <w:bCs/>
                <w:color w:val="000000" w:themeColor="text1"/>
                <w:sz w:val="24"/>
                <w:szCs w:val="24"/>
                <w:vertAlign w:val="subscript"/>
              </w:rPr>
              <w:t>2</w:t>
            </w:r>
          </w:p>
        </w:tc>
        <w:tc>
          <w:tcPr>
            <w:tcW w:w="876" w:type="dxa"/>
            <w:vAlign w:val="center"/>
          </w:tcPr>
          <w:p w14:paraId="050A886A" w14:textId="5726D8DC" w:rsidR="005F14D6" w:rsidRPr="00BD46CC" w:rsidRDefault="005F14D6"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eastAsia="Times New Roman" w:hAnsi="Times New Roman" w:cs="Times New Roman"/>
                <w:b/>
                <w:bCs/>
                <w:color w:val="000000" w:themeColor="text1"/>
                <w:sz w:val="24"/>
                <w:szCs w:val="24"/>
              </w:rPr>
              <w:t>F</w:t>
            </w:r>
            <w:r w:rsidRPr="00BD46CC">
              <w:rPr>
                <w:rFonts w:ascii="Times New Roman" w:eastAsia="Times New Roman" w:hAnsi="Times New Roman" w:cs="Times New Roman"/>
                <w:b/>
                <w:bCs/>
                <w:color w:val="000000" w:themeColor="text1"/>
                <w:sz w:val="24"/>
                <w:szCs w:val="24"/>
                <w:vertAlign w:val="subscript"/>
              </w:rPr>
              <w:t>1</w:t>
            </w:r>
          </w:p>
        </w:tc>
        <w:tc>
          <w:tcPr>
            <w:tcW w:w="872" w:type="dxa"/>
            <w:vAlign w:val="center"/>
          </w:tcPr>
          <w:p w14:paraId="04BEE7C2" w14:textId="085A54C7" w:rsidR="005F14D6" w:rsidRPr="00BD46CC" w:rsidRDefault="005F14D6"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eastAsia="Times New Roman" w:hAnsi="Times New Roman" w:cs="Times New Roman"/>
                <w:b/>
                <w:bCs/>
                <w:color w:val="000000" w:themeColor="text1"/>
                <w:sz w:val="24"/>
                <w:szCs w:val="24"/>
              </w:rPr>
              <w:t>F</w:t>
            </w:r>
            <w:r w:rsidRPr="00BD46CC">
              <w:rPr>
                <w:rFonts w:ascii="Times New Roman" w:eastAsia="Times New Roman" w:hAnsi="Times New Roman" w:cs="Times New Roman"/>
                <w:b/>
                <w:bCs/>
                <w:color w:val="000000" w:themeColor="text1"/>
                <w:sz w:val="24"/>
                <w:szCs w:val="24"/>
                <w:vertAlign w:val="subscript"/>
              </w:rPr>
              <w:t>2</w:t>
            </w:r>
          </w:p>
        </w:tc>
      </w:tr>
      <w:tr w:rsidR="00BD46CC" w:rsidRPr="00BD46CC" w14:paraId="62A947F4" w14:textId="73CE160A" w:rsidTr="00A12D85">
        <w:trPr>
          <w:trHeight w:val="86"/>
        </w:trPr>
        <w:tc>
          <w:tcPr>
            <w:tcW w:w="6081" w:type="dxa"/>
            <w:vAlign w:val="bottom"/>
          </w:tcPr>
          <w:p w14:paraId="7A978C01" w14:textId="53F12CC5"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 xml:space="preserve">Days to 50% </w:t>
            </w:r>
            <w:r w:rsidR="00BD46CC">
              <w:rPr>
                <w:rFonts w:ascii="Times New Roman" w:eastAsia="Times New Roman" w:hAnsi="Times New Roman" w:cs="Times New Roman"/>
                <w:b/>
                <w:bCs/>
                <w:color w:val="000000" w:themeColor="text1"/>
                <w:sz w:val="24"/>
                <w:szCs w:val="24"/>
              </w:rPr>
              <w:t>f</w:t>
            </w:r>
            <w:r w:rsidRPr="00585C63">
              <w:rPr>
                <w:rFonts w:ascii="Times New Roman" w:eastAsia="Times New Roman" w:hAnsi="Times New Roman" w:cs="Times New Roman"/>
                <w:b/>
                <w:bCs/>
                <w:color w:val="000000" w:themeColor="text1"/>
                <w:sz w:val="24"/>
                <w:szCs w:val="24"/>
              </w:rPr>
              <w:t>lowering</w:t>
            </w:r>
          </w:p>
        </w:tc>
        <w:tc>
          <w:tcPr>
            <w:tcW w:w="973" w:type="dxa"/>
            <w:vAlign w:val="bottom"/>
          </w:tcPr>
          <w:p w14:paraId="22E2F0CF" w14:textId="75793230"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67.45</w:t>
            </w:r>
          </w:p>
        </w:tc>
        <w:tc>
          <w:tcPr>
            <w:tcW w:w="992" w:type="dxa"/>
            <w:vAlign w:val="bottom"/>
          </w:tcPr>
          <w:p w14:paraId="0D02E4C7" w14:textId="61981599"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66.19</w:t>
            </w:r>
          </w:p>
        </w:tc>
        <w:tc>
          <w:tcPr>
            <w:tcW w:w="780" w:type="dxa"/>
            <w:vAlign w:val="bottom"/>
          </w:tcPr>
          <w:p w14:paraId="521B42CE" w14:textId="3D8BB8CE"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6.92</w:t>
            </w:r>
          </w:p>
        </w:tc>
        <w:tc>
          <w:tcPr>
            <w:tcW w:w="1183" w:type="dxa"/>
            <w:vAlign w:val="bottom"/>
          </w:tcPr>
          <w:p w14:paraId="315064B6" w14:textId="343D8F7A"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26.59</w:t>
            </w:r>
          </w:p>
        </w:tc>
        <w:tc>
          <w:tcPr>
            <w:tcW w:w="876" w:type="dxa"/>
            <w:vAlign w:val="bottom"/>
          </w:tcPr>
          <w:p w14:paraId="7ADEC3E8" w14:textId="1E5DB9EB"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9.92</w:t>
            </w:r>
          </w:p>
        </w:tc>
        <w:tc>
          <w:tcPr>
            <w:tcW w:w="872" w:type="dxa"/>
            <w:vAlign w:val="bottom"/>
          </w:tcPr>
          <w:p w14:paraId="0025B75A" w14:textId="15E03DFD"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9.82</w:t>
            </w:r>
          </w:p>
        </w:tc>
        <w:tc>
          <w:tcPr>
            <w:tcW w:w="876" w:type="dxa"/>
            <w:vAlign w:val="bottom"/>
          </w:tcPr>
          <w:p w14:paraId="4F0E8AC6" w14:textId="36C39B83"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14.71</w:t>
            </w:r>
          </w:p>
        </w:tc>
        <w:tc>
          <w:tcPr>
            <w:tcW w:w="872" w:type="dxa"/>
            <w:vAlign w:val="bottom"/>
          </w:tcPr>
          <w:p w14:paraId="44307F55" w14:textId="7B0424E1"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14.83</w:t>
            </w:r>
          </w:p>
        </w:tc>
      </w:tr>
      <w:tr w:rsidR="00BD46CC" w:rsidRPr="00BD46CC" w14:paraId="59E5A9F4" w14:textId="18BDB57A" w:rsidTr="00A12D85">
        <w:trPr>
          <w:trHeight w:val="86"/>
        </w:trPr>
        <w:tc>
          <w:tcPr>
            <w:tcW w:w="6081" w:type="dxa"/>
            <w:vAlign w:val="bottom"/>
          </w:tcPr>
          <w:p w14:paraId="133A4764" w14:textId="0D2D798F"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 xml:space="preserve">Days to </w:t>
            </w:r>
            <w:r w:rsidR="00BD46CC">
              <w:rPr>
                <w:rFonts w:ascii="Times New Roman" w:eastAsia="Times New Roman" w:hAnsi="Times New Roman" w:cs="Times New Roman"/>
                <w:b/>
                <w:bCs/>
                <w:color w:val="000000" w:themeColor="text1"/>
                <w:sz w:val="24"/>
                <w:szCs w:val="24"/>
              </w:rPr>
              <w:t>m</w:t>
            </w:r>
            <w:r w:rsidRPr="00585C63">
              <w:rPr>
                <w:rFonts w:ascii="Times New Roman" w:eastAsia="Times New Roman" w:hAnsi="Times New Roman" w:cs="Times New Roman"/>
                <w:b/>
                <w:bCs/>
                <w:color w:val="000000" w:themeColor="text1"/>
                <w:sz w:val="24"/>
                <w:szCs w:val="24"/>
              </w:rPr>
              <w:t>aturity</w:t>
            </w:r>
          </w:p>
        </w:tc>
        <w:tc>
          <w:tcPr>
            <w:tcW w:w="973" w:type="dxa"/>
            <w:vAlign w:val="bottom"/>
          </w:tcPr>
          <w:p w14:paraId="3DD18272" w14:textId="45876408"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115.77</w:t>
            </w:r>
          </w:p>
        </w:tc>
        <w:tc>
          <w:tcPr>
            <w:tcW w:w="992" w:type="dxa"/>
            <w:vAlign w:val="bottom"/>
          </w:tcPr>
          <w:p w14:paraId="70BE46F5" w14:textId="22816DBE"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115.16</w:t>
            </w:r>
          </w:p>
        </w:tc>
        <w:tc>
          <w:tcPr>
            <w:tcW w:w="780" w:type="dxa"/>
            <w:vAlign w:val="bottom"/>
          </w:tcPr>
          <w:p w14:paraId="0D3C962D" w14:textId="4F8C75A8"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23.34</w:t>
            </w:r>
          </w:p>
        </w:tc>
        <w:tc>
          <w:tcPr>
            <w:tcW w:w="1183" w:type="dxa"/>
            <w:vAlign w:val="bottom"/>
          </w:tcPr>
          <w:p w14:paraId="035F65B9" w14:textId="5A8A93DC"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1.37</w:t>
            </w:r>
          </w:p>
        </w:tc>
        <w:tc>
          <w:tcPr>
            <w:tcW w:w="876" w:type="dxa"/>
            <w:vAlign w:val="bottom"/>
          </w:tcPr>
          <w:p w14:paraId="6859F61E" w14:textId="0CB22DC9"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7.60</w:t>
            </w:r>
          </w:p>
        </w:tc>
        <w:tc>
          <w:tcPr>
            <w:tcW w:w="872" w:type="dxa"/>
            <w:vAlign w:val="bottom"/>
          </w:tcPr>
          <w:p w14:paraId="60F25700" w14:textId="56B6D752"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7.60</w:t>
            </w:r>
          </w:p>
        </w:tc>
        <w:tc>
          <w:tcPr>
            <w:tcW w:w="876" w:type="dxa"/>
            <w:vAlign w:val="bottom"/>
          </w:tcPr>
          <w:p w14:paraId="5E43B876" w14:textId="0931BE12"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6.57</w:t>
            </w:r>
          </w:p>
        </w:tc>
        <w:tc>
          <w:tcPr>
            <w:tcW w:w="872" w:type="dxa"/>
            <w:vAlign w:val="bottom"/>
          </w:tcPr>
          <w:p w14:paraId="40E7CA35" w14:textId="6907C678"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6.60</w:t>
            </w:r>
          </w:p>
        </w:tc>
      </w:tr>
      <w:tr w:rsidR="00BD46CC" w:rsidRPr="00BD46CC" w14:paraId="39A90393" w14:textId="2BD2A8D9" w:rsidTr="00A12D85">
        <w:trPr>
          <w:trHeight w:val="86"/>
        </w:trPr>
        <w:tc>
          <w:tcPr>
            <w:tcW w:w="6081" w:type="dxa"/>
            <w:vAlign w:val="bottom"/>
          </w:tcPr>
          <w:p w14:paraId="5AB5E37C" w14:textId="3CB3BFC4"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 xml:space="preserve">Plant </w:t>
            </w:r>
            <w:r w:rsidR="00BD46CC">
              <w:rPr>
                <w:rFonts w:ascii="Times New Roman" w:eastAsia="Times New Roman" w:hAnsi="Times New Roman" w:cs="Times New Roman"/>
                <w:b/>
                <w:bCs/>
                <w:color w:val="000000" w:themeColor="text1"/>
                <w:sz w:val="24"/>
                <w:szCs w:val="24"/>
              </w:rPr>
              <w:t>h</w:t>
            </w:r>
            <w:r w:rsidRPr="00585C63">
              <w:rPr>
                <w:rFonts w:ascii="Times New Roman" w:eastAsia="Times New Roman" w:hAnsi="Times New Roman" w:cs="Times New Roman"/>
                <w:b/>
                <w:bCs/>
                <w:color w:val="000000" w:themeColor="text1"/>
                <w:sz w:val="24"/>
                <w:szCs w:val="24"/>
              </w:rPr>
              <w:t>eight</w:t>
            </w:r>
          </w:p>
        </w:tc>
        <w:tc>
          <w:tcPr>
            <w:tcW w:w="973" w:type="dxa"/>
            <w:vAlign w:val="bottom"/>
          </w:tcPr>
          <w:p w14:paraId="0EE4F0D4" w14:textId="761565D6"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63.97</w:t>
            </w:r>
          </w:p>
        </w:tc>
        <w:tc>
          <w:tcPr>
            <w:tcW w:w="992" w:type="dxa"/>
            <w:vAlign w:val="bottom"/>
          </w:tcPr>
          <w:p w14:paraId="0964DE84" w14:textId="5A5BDFB9"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62.94</w:t>
            </w:r>
          </w:p>
        </w:tc>
        <w:tc>
          <w:tcPr>
            <w:tcW w:w="780" w:type="dxa"/>
            <w:vAlign w:val="bottom"/>
          </w:tcPr>
          <w:p w14:paraId="5BFA0E89" w14:textId="4D3014CB"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13.59</w:t>
            </w:r>
          </w:p>
        </w:tc>
        <w:tc>
          <w:tcPr>
            <w:tcW w:w="1183" w:type="dxa"/>
            <w:vAlign w:val="bottom"/>
          </w:tcPr>
          <w:p w14:paraId="4D58FC14" w14:textId="489A8AEF"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8.19</w:t>
            </w:r>
          </w:p>
        </w:tc>
        <w:tc>
          <w:tcPr>
            <w:tcW w:w="876" w:type="dxa"/>
            <w:vAlign w:val="bottom"/>
          </w:tcPr>
          <w:p w14:paraId="230C91E9" w14:textId="2A934173"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10.61</w:t>
            </w:r>
          </w:p>
        </w:tc>
        <w:tc>
          <w:tcPr>
            <w:tcW w:w="872" w:type="dxa"/>
            <w:vAlign w:val="bottom"/>
          </w:tcPr>
          <w:p w14:paraId="53870737" w14:textId="3F6F3869"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10.39</w:t>
            </w:r>
          </w:p>
        </w:tc>
        <w:tc>
          <w:tcPr>
            <w:tcW w:w="876" w:type="dxa"/>
            <w:vAlign w:val="bottom"/>
          </w:tcPr>
          <w:p w14:paraId="34465FF4" w14:textId="545564F8"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16.59</w:t>
            </w:r>
          </w:p>
        </w:tc>
        <w:tc>
          <w:tcPr>
            <w:tcW w:w="872" w:type="dxa"/>
            <w:vAlign w:val="bottom"/>
          </w:tcPr>
          <w:p w14:paraId="4BA466D2" w14:textId="6A55D7D0"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16.51</w:t>
            </w:r>
          </w:p>
        </w:tc>
      </w:tr>
      <w:tr w:rsidR="00BD46CC" w:rsidRPr="00BD46CC" w14:paraId="5DBB836A" w14:textId="0294E9EA" w:rsidTr="00A12D85">
        <w:trPr>
          <w:trHeight w:val="86"/>
        </w:trPr>
        <w:tc>
          <w:tcPr>
            <w:tcW w:w="6081" w:type="dxa"/>
            <w:vAlign w:val="bottom"/>
          </w:tcPr>
          <w:p w14:paraId="23FAFC97" w14:textId="5A3AF61D"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Number of primary branches</w:t>
            </w:r>
            <w:r w:rsidR="00BD46CC">
              <w:rPr>
                <w:rFonts w:ascii="Times New Roman" w:eastAsia="Times New Roman" w:hAnsi="Times New Roman" w:cs="Times New Roman"/>
                <w:b/>
                <w:bCs/>
                <w:color w:val="000000" w:themeColor="text1"/>
                <w:sz w:val="24"/>
                <w:szCs w:val="24"/>
              </w:rPr>
              <w:t xml:space="preserve"> per plant</w:t>
            </w:r>
          </w:p>
        </w:tc>
        <w:tc>
          <w:tcPr>
            <w:tcW w:w="973" w:type="dxa"/>
            <w:vAlign w:val="bottom"/>
          </w:tcPr>
          <w:p w14:paraId="6EB8ECB1" w14:textId="2DF0C844"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3.39</w:t>
            </w:r>
          </w:p>
        </w:tc>
        <w:tc>
          <w:tcPr>
            <w:tcW w:w="992" w:type="dxa"/>
            <w:vAlign w:val="bottom"/>
          </w:tcPr>
          <w:p w14:paraId="02A9C6D6" w14:textId="11A2A3E9"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3.39</w:t>
            </w:r>
          </w:p>
        </w:tc>
        <w:tc>
          <w:tcPr>
            <w:tcW w:w="780" w:type="dxa"/>
            <w:vAlign w:val="bottom"/>
          </w:tcPr>
          <w:p w14:paraId="5F3D7F89" w14:textId="3E020155"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5.78</w:t>
            </w:r>
          </w:p>
        </w:tc>
        <w:tc>
          <w:tcPr>
            <w:tcW w:w="1183" w:type="dxa"/>
            <w:vAlign w:val="bottom"/>
          </w:tcPr>
          <w:p w14:paraId="161DC49A" w14:textId="6DF9E003"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4.13</w:t>
            </w:r>
          </w:p>
        </w:tc>
        <w:tc>
          <w:tcPr>
            <w:tcW w:w="876" w:type="dxa"/>
            <w:vAlign w:val="bottom"/>
          </w:tcPr>
          <w:p w14:paraId="55529145" w14:textId="6E42B2EA"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0.67</w:t>
            </w:r>
          </w:p>
        </w:tc>
        <w:tc>
          <w:tcPr>
            <w:tcW w:w="872" w:type="dxa"/>
            <w:vAlign w:val="bottom"/>
          </w:tcPr>
          <w:p w14:paraId="1D29D0B8" w14:textId="28D3E2E5"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0.71</w:t>
            </w:r>
          </w:p>
        </w:tc>
        <w:tc>
          <w:tcPr>
            <w:tcW w:w="876" w:type="dxa"/>
            <w:vAlign w:val="bottom"/>
          </w:tcPr>
          <w:p w14:paraId="5B9BF07C" w14:textId="6B0F7347"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19.86</w:t>
            </w:r>
          </w:p>
        </w:tc>
        <w:tc>
          <w:tcPr>
            <w:tcW w:w="872" w:type="dxa"/>
            <w:vAlign w:val="bottom"/>
          </w:tcPr>
          <w:p w14:paraId="25DE7746" w14:textId="7A4527D1"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20.91</w:t>
            </w:r>
          </w:p>
        </w:tc>
      </w:tr>
      <w:tr w:rsidR="00BD46CC" w:rsidRPr="00BD46CC" w14:paraId="772FEB92" w14:textId="2F434F9D" w:rsidTr="00A12D85">
        <w:trPr>
          <w:trHeight w:val="86"/>
        </w:trPr>
        <w:tc>
          <w:tcPr>
            <w:tcW w:w="6081" w:type="dxa"/>
            <w:vAlign w:val="bottom"/>
          </w:tcPr>
          <w:p w14:paraId="7DAD749D" w14:textId="55C37AE0"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Number of pod clusters</w:t>
            </w:r>
            <w:r w:rsidR="00BD46CC">
              <w:rPr>
                <w:rFonts w:ascii="Times New Roman" w:eastAsia="Times New Roman" w:hAnsi="Times New Roman" w:cs="Times New Roman"/>
                <w:b/>
                <w:bCs/>
                <w:color w:val="000000" w:themeColor="text1"/>
                <w:sz w:val="24"/>
                <w:szCs w:val="24"/>
              </w:rPr>
              <w:t xml:space="preserve"> per plant</w:t>
            </w:r>
          </w:p>
        </w:tc>
        <w:tc>
          <w:tcPr>
            <w:tcW w:w="973" w:type="dxa"/>
            <w:vAlign w:val="bottom"/>
          </w:tcPr>
          <w:p w14:paraId="025F9596" w14:textId="093FA68F"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7.73</w:t>
            </w:r>
          </w:p>
        </w:tc>
        <w:tc>
          <w:tcPr>
            <w:tcW w:w="992" w:type="dxa"/>
            <w:vAlign w:val="bottom"/>
          </w:tcPr>
          <w:p w14:paraId="6B99D172" w14:textId="2776E41C"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7.70</w:t>
            </w:r>
          </w:p>
        </w:tc>
        <w:tc>
          <w:tcPr>
            <w:tcW w:w="780" w:type="dxa"/>
            <w:vAlign w:val="bottom"/>
          </w:tcPr>
          <w:p w14:paraId="42656BB0" w14:textId="682B4530"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12.64</w:t>
            </w:r>
          </w:p>
        </w:tc>
        <w:tc>
          <w:tcPr>
            <w:tcW w:w="1183" w:type="dxa"/>
            <w:vAlign w:val="bottom"/>
          </w:tcPr>
          <w:p w14:paraId="69A38447" w14:textId="5F0A30FE"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8.24</w:t>
            </w:r>
          </w:p>
        </w:tc>
        <w:tc>
          <w:tcPr>
            <w:tcW w:w="876" w:type="dxa"/>
            <w:vAlign w:val="bottom"/>
          </w:tcPr>
          <w:p w14:paraId="47E118A0" w14:textId="0FD6A88E"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1.61</w:t>
            </w:r>
          </w:p>
        </w:tc>
        <w:tc>
          <w:tcPr>
            <w:tcW w:w="872" w:type="dxa"/>
            <w:vAlign w:val="bottom"/>
          </w:tcPr>
          <w:p w14:paraId="364F1FF6" w14:textId="63B4415B"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1.81</w:t>
            </w:r>
          </w:p>
        </w:tc>
        <w:tc>
          <w:tcPr>
            <w:tcW w:w="876" w:type="dxa"/>
            <w:vAlign w:val="bottom"/>
          </w:tcPr>
          <w:p w14:paraId="217A9C3A" w14:textId="4AC66E4B"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20.84</w:t>
            </w:r>
          </w:p>
        </w:tc>
        <w:tc>
          <w:tcPr>
            <w:tcW w:w="872" w:type="dxa"/>
            <w:vAlign w:val="bottom"/>
          </w:tcPr>
          <w:p w14:paraId="4451F5FA" w14:textId="4A157449"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23.50</w:t>
            </w:r>
          </w:p>
        </w:tc>
      </w:tr>
      <w:tr w:rsidR="00BD46CC" w:rsidRPr="00BD46CC" w14:paraId="687947CD" w14:textId="61982B24" w:rsidTr="00A12D85">
        <w:trPr>
          <w:trHeight w:val="86"/>
        </w:trPr>
        <w:tc>
          <w:tcPr>
            <w:tcW w:w="6081" w:type="dxa"/>
            <w:vAlign w:val="bottom"/>
          </w:tcPr>
          <w:p w14:paraId="046D432B" w14:textId="77777777"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Number of pods per plant</w:t>
            </w:r>
          </w:p>
        </w:tc>
        <w:tc>
          <w:tcPr>
            <w:tcW w:w="973" w:type="dxa"/>
            <w:vAlign w:val="bottom"/>
          </w:tcPr>
          <w:p w14:paraId="6EB6774D" w14:textId="69E564DC"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15.41</w:t>
            </w:r>
          </w:p>
        </w:tc>
        <w:tc>
          <w:tcPr>
            <w:tcW w:w="992" w:type="dxa"/>
            <w:vAlign w:val="bottom"/>
          </w:tcPr>
          <w:p w14:paraId="53F65655" w14:textId="1719BE12"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15.07</w:t>
            </w:r>
          </w:p>
        </w:tc>
        <w:tc>
          <w:tcPr>
            <w:tcW w:w="780" w:type="dxa"/>
            <w:vAlign w:val="bottom"/>
          </w:tcPr>
          <w:p w14:paraId="7E7ADA48" w14:textId="6C9356B7"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15.56</w:t>
            </w:r>
          </w:p>
        </w:tc>
        <w:tc>
          <w:tcPr>
            <w:tcW w:w="1183" w:type="dxa"/>
            <w:vAlign w:val="bottom"/>
          </w:tcPr>
          <w:p w14:paraId="74A174AB" w14:textId="6B72AC07"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11.20</w:t>
            </w:r>
          </w:p>
        </w:tc>
        <w:tc>
          <w:tcPr>
            <w:tcW w:w="876" w:type="dxa"/>
            <w:vAlign w:val="bottom"/>
          </w:tcPr>
          <w:p w14:paraId="4A14EF52" w14:textId="390D18A4"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4.36</w:t>
            </w:r>
          </w:p>
        </w:tc>
        <w:tc>
          <w:tcPr>
            <w:tcW w:w="872" w:type="dxa"/>
            <w:vAlign w:val="bottom"/>
          </w:tcPr>
          <w:p w14:paraId="53F1102E" w14:textId="153C3BEB"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3.98</w:t>
            </w:r>
          </w:p>
        </w:tc>
        <w:tc>
          <w:tcPr>
            <w:tcW w:w="876" w:type="dxa"/>
            <w:vAlign w:val="bottom"/>
          </w:tcPr>
          <w:p w14:paraId="202DFDAC" w14:textId="398204B2"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28.32</w:t>
            </w:r>
          </w:p>
        </w:tc>
        <w:tc>
          <w:tcPr>
            <w:tcW w:w="872" w:type="dxa"/>
            <w:vAlign w:val="bottom"/>
          </w:tcPr>
          <w:p w14:paraId="25BBF8AB" w14:textId="341AFBFF"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26.40</w:t>
            </w:r>
          </w:p>
        </w:tc>
      </w:tr>
      <w:tr w:rsidR="00BD46CC" w:rsidRPr="00BD46CC" w14:paraId="26D05E3A" w14:textId="77C6AE58" w:rsidTr="00A12D85">
        <w:trPr>
          <w:trHeight w:val="86"/>
        </w:trPr>
        <w:tc>
          <w:tcPr>
            <w:tcW w:w="6081" w:type="dxa"/>
            <w:vAlign w:val="bottom"/>
          </w:tcPr>
          <w:p w14:paraId="0FC483D4" w14:textId="0C8BD6B7"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 xml:space="preserve">Pod </w:t>
            </w:r>
            <w:r w:rsidR="00BD46CC">
              <w:rPr>
                <w:rFonts w:ascii="Times New Roman" w:eastAsia="Times New Roman" w:hAnsi="Times New Roman" w:cs="Times New Roman"/>
                <w:b/>
                <w:bCs/>
                <w:color w:val="000000" w:themeColor="text1"/>
                <w:sz w:val="24"/>
                <w:szCs w:val="24"/>
              </w:rPr>
              <w:t>l</w:t>
            </w:r>
            <w:r w:rsidRPr="00585C63">
              <w:rPr>
                <w:rFonts w:ascii="Times New Roman" w:eastAsia="Times New Roman" w:hAnsi="Times New Roman" w:cs="Times New Roman"/>
                <w:b/>
                <w:bCs/>
                <w:color w:val="000000" w:themeColor="text1"/>
                <w:sz w:val="24"/>
                <w:szCs w:val="24"/>
              </w:rPr>
              <w:t>ength</w:t>
            </w:r>
          </w:p>
        </w:tc>
        <w:tc>
          <w:tcPr>
            <w:tcW w:w="973" w:type="dxa"/>
            <w:vAlign w:val="bottom"/>
          </w:tcPr>
          <w:p w14:paraId="01021544" w14:textId="205B2C82"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6.52</w:t>
            </w:r>
          </w:p>
        </w:tc>
        <w:tc>
          <w:tcPr>
            <w:tcW w:w="992" w:type="dxa"/>
            <w:vAlign w:val="bottom"/>
          </w:tcPr>
          <w:p w14:paraId="13FD9FB5" w14:textId="519D7F58"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6.51</w:t>
            </w:r>
          </w:p>
        </w:tc>
        <w:tc>
          <w:tcPr>
            <w:tcW w:w="780" w:type="dxa"/>
            <w:vAlign w:val="bottom"/>
          </w:tcPr>
          <w:p w14:paraId="04203DB9" w14:textId="007B33D9"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13.90</w:t>
            </w:r>
          </w:p>
        </w:tc>
        <w:tc>
          <w:tcPr>
            <w:tcW w:w="1183" w:type="dxa"/>
            <w:vAlign w:val="bottom"/>
          </w:tcPr>
          <w:p w14:paraId="619883F4" w14:textId="1180A982"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17.98</w:t>
            </w:r>
          </w:p>
        </w:tc>
        <w:tc>
          <w:tcPr>
            <w:tcW w:w="876" w:type="dxa"/>
            <w:vAlign w:val="bottom"/>
          </w:tcPr>
          <w:p w14:paraId="63ECA677" w14:textId="4677293D"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1.18</w:t>
            </w:r>
          </w:p>
        </w:tc>
        <w:tc>
          <w:tcPr>
            <w:tcW w:w="872" w:type="dxa"/>
            <w:vAlign w:val="bottom"/>
          </w:tcPr>
          <w:p w14:paraId="195FE600" w14:textId="42D36383"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1.31</w:t>
            </w:r>
          </w:p>
        </w:tc>
        <w:tc>
          <w:tcPr>
            <w:tcW w:w="876" w:type="dxa"/>
            <w:vAlign w:val="bottom"/>
          </w:tcPr>
          <w:p w14:paraId="08BB0F48" w14:textId="4BFAE526"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18.07</w:t>
            </w:r>
          </w:p>
        </w:tc>
        <w:tc>
          <w:tcPr>
            <w:tcW w:w="872" w:type="dxa"/>
            <w:vAlign w:val="bottom"/>
          </w:tcPr>
          <w:p w14:paraId="1C1B57CA" w14:textId="0A42398F"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20.07</w:t>
            </w:r>
          </w:p>
        </w:tc>
      </w:tr>
      <w:tr w:rsidR="00BD46CC" w:rsidRPr="00BD46CC" w14:paraId="27A70CDC" w14:textId="3090E2AE" w:rsidTr="00A12D85">
        <w:trPr>
          <w:trHeight w:val="86"/>
        </w:trPr>
        <w:tc>
          <w:tcPr>
            <w:tcW w:w="6081" w:type="dxa"/>
            <w:vAlign w:val="bottom"/>
          </w:tcPr>
          <w:p w14:paraId="22BB9710" w14:textId="77777777"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Number of seeds per pod</w:t>
            </w:r>
          </w:p>
        </w:tc>
        <w:tc>
          <w:tcPr>
            <w:tcW w:w="973" w:type="dxa"/>
            <w:vAlign w:val="bottom"/>
          </w:tcPr>
          <w:p w14:paraId="119EF8F0" w14:textId="64C72FDF"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6.08</w:t>
            </w:r>
          </w:p>
        </w:tc>
        <w:tc>
          <w:tcPr>
            <w:tcW w:w="992" w:type="dxa"/>
            <w:vAlign w:val="bottom"/>
          </w:tcPr>
          <w:p w14:paraId="78123C00" w14:textId="222B45C3"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5.98</w:t>
            </w:r>
          </w:p>
        </w:tc>
        <w:tc>
          <w:tcPr>
            <w:tcW w:w="780" w:type="dxa"/>
            <w:vAlign w:val="bottom"/>
          </w:tcPr>
          <w:p w14:paraId="46006987" w14:textId="010B4FB7"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11.38</w:t>
            </w:r>
          </w:p>
        </w:tc>
        <w:tc>
          <w:tcPr>
            <w:tcW w:w="1183" w:type="dxa"/>
            <w:vAlign w:val="bottom"/>
          </w:tcPr>
          <w:p w14:paraId="7BF63EB6" w14:textId="29FDD462"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9.88</w:t>
            </w:r>
          </w:p>
        </w:tc>
        <w:tc>
          <w:tcPr>
            <w:tcW w:w="876" w:type="dxa"/>
            <w:vAlign w:val="bottom"/>
          </w:tcPr>
          <w:p w14:paraId="18DD40B4" w14:textId="6475E4F2"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1.13</w:t>
            </w:r>
          </w:p>
        </w:tc>
        <w:tc>
          <w:tcPr>
            <w:tcW w:w="872" w:type="dxa"/>
            <w:vAlign w:val="bottom"/>
          </w:tcPr>
          <w:p w14:paraId="4C64770D" w14:textId="429D7AD2"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1.10</w:t>
            </w:r>
          </w:p>
        </w:tc>
        <w:tc>
          <w:tcPr>
            <w:tcW w:w="876" w:type="dxa"/>
            <w:vAlign w:val="bottom"/>
          </w:tcPr>
          <w:p w14:paraId="7B07F900" w14:textId="7335BD64"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18.54</w:t>
            </w:r>
          </w:p>
        </w:tc>
        <w:tc>
          <w:tcPr>
            <w:tcW w:w="872" w:type="dxa"/>
            <w:vAlign w:val="bottom"/>
          </w:tcPr>
          <w:p w14:paraId="4155022E" w14:textId="29A6E736"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18.41</w:t>
            </w:r>
          </w:p>
        </w:tc>
      </w:tr>
      <w:tr w:rsidR="00BD46CC" w:rsidRPr="00BD46CC" w14:paraId="273C7612" w14:textId="3CE0BD33" w:rsidTr="00A12D85">
        <w:trPr>
          <w:trHeight w:val="86"/>
        </w:trPr>
        <w:tc>
          <w:tcPr>
            <w:tcW w:w="6081" w:type="dxa"/>
            <w:vAlign w:val="bottom"/>
          </w:tcPr>
          <w:p w14:paraId="4EA52B96" w14:textId="305298B8"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 xml:space="preserve">Pod </w:t>
            </w:r>
            <w:r w:rsidR="00BD46CC">
              <w:rPr>
                <w:rFonts w:ascii="Times New Roman" w:eastAsia="Times New Roman" w:hAnsi="Times New Roman" w:cs="Times New Roman"/>
                <w:b/>
                <w:bCs/>
                <w:color w:val="000000" w:themeColor="text1"/>
                <w:sz w:val="24"/>
                <w:szCs w:val="24"/>
              </w:rPr>
              <w:t>w</w:t>
            </w:r>
            <w:r w:rsidRPr="00585C63">
              <w:rPr>
                <w:rFonts w:ascii="Times New Roman" w:eastAsia="Times New Roman" w:hAnsi="Times New Roman" w:cs="Times New Roman"/>
                <w:b/>
                <w:bCs/>
                <w:color w:val="000000" w:themeColor="text1"/>
                <w:sz w:val="24"/>
                <w:szCs w:val="24"/>
              </w:rPr>
              <w:t>eight</w:t>
            </w:r>
          </w:p>
        </w:tc>
        <w:tc>
          <w:tcPr>
            <w:tcW w:w="973" w:type="dxa"/>
            <w:vAlign w:val="bottom"/>
          </w:tcPr>
          <w:p w14:paraId="31860743" w14:textId="48846424"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11.13</w:t>
            </w:r>
          </w:p>
        </w:tc>
        <w:tc>
          <w:tcPr>
            <w:tcW w:w="992" w:type="dxa"/>
            <w:vAlign w:val="bottom"/>
          </w:tcPr>
          <w:p w14:paraId="5ADD783D" w14:textId="712007CE"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11.11</w:t>
            </w:r>
          </w:p>
        </w:tc>
        <w:tc>
          <w:tcPr>
            <w:tcW w:w="780" w:type="dxa"/>
            <w:vAlign w:val="bottom"/>
          </w:tcPr>
          <w:p w14:paraId="365E95DA" w14:textId="2DBA3B77"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8.79</w:t>
            </w:r>
          </w:p>
        </w:tc>
        <w:tc>
          <w:tcPr>
            <w:tcW w:w="1183" w:type="dxa"/>
            <w:vAlign w:val="bottom"/>
          </w:tcPr>
          <w:p w14:paraId="346360DD" w14:textId="5C88129B"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8.92</w:t>
            </w:r>
          </w:p>
        </w:tc>
        <w:tc>
          <w:tcPr>
            <w:tcW w:w="876" w:type="dxa"/>
            <w:vAlign w:val="bottom"/>
          </w:tcPr>
          <w:p w14:paraId="65A79493" w14:textId="19DD0550"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1.33</w:t>
            </w:r>
          </w:p>
        </w:tc>
        <w:tc>
          <w:tcPr>
            <w:tcW w:w="872" w:type="dxa"/>
            <w:vAlign w:val="bottom"/>
          </w:tcPr>
          <w:p w14:paraId="0D93454D" w14:textId="2E7DA926"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1.37</w:t>
            </w:r>
          </w:p>
        </w:tc>
        <w:tc>
          <w:tcPr>
            <w:tcW w:w="876" w:type="dxa"/>
            <w:vAlign w:val="bottom"/>
          </w:tcPr>
          <w:p w14:paraId="68FBB712" w14:textId="6FAF9651"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11.97</w:t>
            </w:r>
          </w:p>
        </w:tc>
        <w:tc>
          <w:tcPr>
            <w:tcW w:w="872" w:type="dxa"/>
            <w:vAlign w:val="bottom"/>
          </w:tcPr>
          <w:p w14:paraId="14C72EF0" w14:textId="0300C84E"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12.37</w:t>
            </w:r>
          </w:p>
        </w:tc>
      </w:tr>
      <w:tr w:rsidR="00BD46CC" w:rsidRPr="00BD46CC" w14:paraId="099A7969" w14:textId="5E00E976" w:rsidTr="00A12D85">
        <w:trPr>
          <w:trHeight w:val="86"/>
        </w:trPr>
        <w:tc>
          <w:tcPr>
            <w:tcW w:w="6081" w:type="dxa"/>
            <w:vAlign w:val="bottom"/>
          </w:tcPr>
          <w:p w14:paraId="558A6223" w14:textId="0E8A4C01"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Pod grain weight</w:t>
            </w:r>
          </w:p>
        </w:tc>
        <w:tc>
          <w:tcPr>
            <w:tcW w:w="973" w:type="dxa"/>
            <w:vAlign w:val="bottom"/>
          </w:tcPr>
          <w:p w14:paraId="38E3AB23" w14:textId="1A0282A9"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6.25</w:t>
            </w:r>
          </w:p>
        </w:tc>
        <w:tc>
          <w:tcPr>
            <w:tcW w:w="992" w:type="dxa"/>
            <w:vAlign w:val="bottom"/>
          </w:tcPr>
          <w:p w14:paraId="715FB5B8" w14:textId="74D84BFD"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6.23</w:t>
            </w:r>
          </w:p>
        </w:tc>
        <w:tc>
          <w:tcPr>
            <w:tcW w:w="780" w:type="dxa"/>
            <w:vAlign w:val="bottom"/>
          </w:tcPr>
          <w:p w14:paraId="2A438A9A" w14:textId="3136B608"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9.77</w:t>
            </w:r>
          </w:p>
        </w:tc>
        <w:tc>
          <w:tcPr>
            <w:tcW w:w="1183" w:type="dxa"/>
            <w:vAlign w:val="bottom"/>
          </w:tcPr>
          <w:p w14:paraId="34628D79" w14:textId="1AF20E33"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8.55</w:t>
            </w:r>
          </w:p>
        </w:tc>
        <w:tc>
          <w:tcPr>
            <w:tcW w:w="876" w:type="dxa"/>
            <w:vAlign w:val="bottom"/>
          </w:tcPr>
          <w:p w14:paraId="7C28F2B5" w14:textId="4F218908"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0.77</w:t>
            </w:r>
          </w:p>
        </w:tc>
        <w:tc>
          <w:tcPr>
            <w:tcW w:w="872" w:type="dxa"/>
            <w:vAlign w:val="bottom"/>
          </w:tcPr>
          <w:p w14:paraId="7CB206B7" w14:textId="25CEEEFF"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0.83</w:t>
            </w:r>
          </w:p>
        </w:tc>
        <w:tc>
          <w:tcPr>
            <w:tcW w:w="876" w:type="dxa"/>
            <w:vAlign w:val="bottom"/>
          </w:tcPr>
          <w:p w14:paraId="49F415DF" w14:textId="3E269E55" w:rsidR="008A118B" w:rsidRPr="00585C63"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12.35</w:t>
            </w:r>
          </w:p>
        </w:tc>
        <w:tc>
          <w:tcPr>
            <w:tcW w:w="872" w:type="dxa"/>
            <w:vAlign w:val="bottom"/>
          </w:tcPr>
          <w:p w14:paraId="640931E6" w14:textId="501108F7" w:rsidR="008A118B" w:rsidRPr="00BD46CC" w:rsidRDefault="008A118B"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13.34</w:t>
            </w:r>
          </w:p>
        </w:tc>
      </w:tr>
      <w:tr w:rsidR="00BD46CC" w:rsidRPr="00BD46CC" w14:paraId="4B4EB188" w14:textId="63F17915" w:rsidTr="00A12D85">
        <w:trPr>
          <w:trHeight w:val="86"/>
        </w:trPr>
        <w:tc>
          <w:tcPr>
            <w:tcW w:w="6081" w:type="dxa"/>
            <w:vAlign w:val="bottom"/>
          </w:tcPr>
          <w:p w14:paraId="063066CC" w14:textId="248680C0"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 xml:space="preserve">Shelling </w:t>
            </w:r>
            <w:r>
              <w:rPr>
                <w:rFonts w:ascii="Times New Roman" w:eastAsia="Times New Roman" w:hAnsi="Times New Roman" w:cs="Times New Roman"/>
                <w:b/>
                <w:bCs/>
                <w:color w:val="000000" w:themeColor="text1"/>
                <w:sz w:val="24"/>
                <w:szCs w:val="24"/>
              </w:rPr>
              <w:t>percentage</w:t>
            </w:r>
          </w:p>
        </w:tc>
        <w:tc>
          <w:tcPr>
            <w:tcW w:w="973" w:type="dxa"/>
            <w:vAlign w:val="bottom"/>
          </w:tcPr>
          <w:p w14:paraId="09E455B0" w14:textId="6D5B4F1B"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56.33</w:t>
            </w:r>
          </w:p>
        </w:tc>
        <w:tc>
          <w:tcPr>
            <w:tcW w:w="992" w:type="dxa"/>
            <w:vAlign w:val="bottom"/>
          </w:tcPr>
          <w:p w14:paraId="436CDDF7" w14:textId="28E82751"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56.15</w:t>
            </w:r>
          </w:p>
        </w:tc>
        <w:tc>
          <w:tcPr>
            <w:tcW w:w="780" w:type="dxa"/>
            <w:vAlign w:val="bottom"/>
          </w:tcPr>
          <w:p w14:paraId="0442D042" w14:textId="5D8F566A"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1.63</w:t>
            </w:r>
          </w:p>
        </w:tc>
        <w:tc>
          <w:tcPr>
            <w:tcW w:w="1183" w:type="dxa"/>
            <w:vAlign w:val="bottom"/>
          </w:tcPr>
          <w:p w14:paraId="160FAF72" w14:textId="5EF301C3"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0.68</w:t>
            </w:r>
          </w:p>
        </w:tc>
        <w:tc>
          <w:tcPr>
            <w:tcW w:w="876" w:type="dxa"/>
            <w:vAlign w:val="bottom"/>
          </w:tcPr>
          <w:p w14:paraId="123C1639" w14:textId="5492CFDF"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4.07</w:t>
            </w:r>
          </w:p>
        </w:tc>
        <w:tc>
          <w:tcPr>
            <w:tcW w:w="872" w:type="dxa"/>
            <w:vAlign w:val="bottom"/>
          </w:tcPr>
          <w:p w14:paraId="6FA9E1E4" w14:textId="0EB37E76"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4.30</w:t>
            </w:r>
          </w:p>
        </w:tc>
        <w:tc>
          <w:tcPr>
            <w:tcW w:w="876" w:type="dxa"/>
            <w:vAlign w:val="bottom"/>
          </w:tcPr>
          <w:p w14:paraId="262D3C8F" w14:textId="6A94F4EC"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7.22</w:t>
            </w:r>
          </w:p>
        </w:tc>
        <w:tc>
          <w:tcPr>
            <w:tcW w:w="872" w:type="dxa"/>
            <w:vAlign w:val="bottom"/>
          </w:tcPr>
          <w:p w14:paraId="41BF0028" w14:textId="3891C127"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7.65</w:t>
            </w:r>
          </w:p>
        </w:tc>
      </w:tr>
      <w:tr w:rsidR="00BD46CC" w:rsidRPr="00BD46CC" w14:paraId="6F8DC6B1" w14:textId="1D3C64CE" w:rsidTr="00A12D85">
        <w:trPr>
          <w:trHeight w:val="86"/>
        </w:trPr>
        <w:tc>
          <w:tcPr>
            <w:tcW w:w="6081" w:type="dxa"/>
            <w:vAlign w:val="bottom"/>
          </w:tcPr>
          <w:p w14:paraId="24FD8EEA" w14:textId="4D89B108"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 xml:space="preserve">100 </w:t>
            </w:r>
            <w:r>
              <w:rPr>
                <w:rFonts w:ascii="Times New Roman" w:eastAsia="Times New Roman" w:hAnsi="Times New Roman" w:cs="Times New Roman"/>
                <w:b/>
                <w:bCs/>
                <w:color w:val="000000" w:themeColor="text1"/>
                <w:sz w:val="24"/>
                <w:szCs w:val="24"/>
              </w:rPr>
              <w:t>s</w:t>
            </w:r>
            <w:r w:rsidRPr="00585C63">
              <w:rPr>
                <w:rFonts w:ascii="Times New Roman" w:eastAsia="Times New Roman" w:hAnsi="Times New Roman" w:cs="Times New Roman"/>
                <w:b/>
                <w:bCs/>
                <w:color w:val="000000" w:themeColor="text1"/>
                <w:sz w:val="24"/>
                <w:szCs w:val="24"/>
              </w:rPr>
              <w:t xml:space="preserve">eed </w:t>
            </w:r>
            <w:r>
              <w:rPr>
                <w:rFonts w:ascii="Times New Roman" w:eastAsia="Times New Roman" w:hAnsi="Times New Roman" w:cs="Times New Roman"/>
                <w:b/>
                <w:bCs/>
                <w:color w:val="000000" w:themeColor="text1"/>
                <w:sz w:val="24"/>
                <w:szCs w:val="24"/>
              </w:rPr>
              <w:t>w</w:t>
            </w:r>
            <w:r w:rsidRPr="00585C63">
              <w:rPr>
                <w:rFonts w:ascii="Times New Roman" w:eastAsia="Times New Roman" w:hAnsi="Times New Roman" w:cs="Times New Roman"/>
                <w:b/>
                <w:bCs/>
                <w:color w:val="000000" w:themeColor="text1"/>
                <w:sz w:val="24"/>
                <w:szCs w:val="24"/>
              </w:rPr>
              <w:t>eight</w:t>
            </w:r>
          </w:p>
        </w:tc>
        <w:tc>
          <w:tcPr>
            <w:tcW w:w="973" w:type="dxa"/>
            <w:vAlign w:val="bottom"/>
          </w:tcPr>
          <w:p w14:paraId="2E607F0D" w14:textId="62F6A41C"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22.28</w:t>
            </w:r>
          </w:p>
        </w:tc>
        <w:tc>
          <w:tcPr>
            <w:tcW w:w="992" w:type="dxa"/>
            <w:vAlign w:val="bottom"/>
          </w:tcPr>
          <w:p w14:paraId="4C1D928E" w14:textId="6D391262"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22.26</w:t>
            </w:r>
          </w:p>
        </w:tc>
        <w:tc>
          <w:tcPr>
            <w:tcW w:w="780" w:type="dxa"/>
            <w:vAlign w:val="bottom"/>
          </w:tcPr>
          <w:p w14:paraId="0E3A5426" w14:textId="5368C0D6"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39.98</w:t>
            </w:r>
          </w:p>
        </w:tc>
        <w:tc>
          <w:tcPr>
            <w:tcW w:w="1183" w:type="dxa"/>
            <w:vAlign w:val="bottom"/>
          </w:tcPr>
          <w:p w14:paraId="3D6CD998" w14:textId="74BAC667"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14.08</w:t>
            </w:r>
          </w:p>
        </w:tc>
        <w:tc>
          <w:tcPr>
            <w:tcW w:w="876" w:type="dxa"/>
            <w:vAlign w:val="bottom"/>
          </w:tcPr>
          <w:p w14:paraId="6EBAE9BA" w14:textId="1F3D814B"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4.09</w:t>
            </w:r>
          </w:p>
        </w:tc>
        <w:tc>
          <w:tcPr>
            <w:tcW w:w="872" w:type="dxa"/>
            <w:vAlign w:val="bottom"/>
          </w:tcPr>
          <w:p w14:paraId="6FEA3C07" w14:textId="170735D5"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3.78</w:t>
            </w:r>
          </w:p>
        </w:tc>
        <w:tc>
          <w:tcPr>
            <w:tcW w:w="876" w:type="dxa"/>
            <w:vAlign w:val="bottom"/>
          </w:tcPr>
          <w:p w14:paraId="13A5800E" w14:textId="6F84FDF7"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18.34</w:t>
            </w:r>
          </w:p>
        </w:tc>
        <w:tc>
          <w:tcPr>
            <w:tcW w:w="872" w:type="dxa"/>
            <w:vAlign w:val="bottom"/>
          </w:tcPr>
          <w:p w14:paraId="30F3F7EC" w14:textId="4AABC258"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16.98</w:t>
            </w:r>
          </w:p>
        </w:tc>
      </w:tr>
      <w:tr w:rsidR="00BD46CC" w:rsidRPr="00BD46CC" w14:paraId="18915301" w14:textId="1133F7AF" w:rsidTr="00A12D85">
        <w:trPr>
          <w:trHeight w:val="86"/>
        </w:trPr>
        <w:tc>
          <w:tcPr>
            <w:tcW w:w="6081" w:type="dxa"/>
            <w:vAlign w:val="bottom"/>
          </w:tcPr>
          <w:p w14:paraId="2D0C5E1A" w14:textId="7D710363"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Biological yield per plant</w:t>
            </w:r>
          </w:p>
        </w:tc>
        <w:tc>
          <w:tcPr>
            <w:tcW w:w="973" w:type="dxa"/>
            <w:vAlign w:val="bottom"/>
          </w:tcPr>
          <w:p w14:paraId="4E82D134" w14:textId="739BE05A"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39.14</w:t>
            </w:r>
          </w:p>
        </w:tc>
        <w:tc>
          <w:tcPr>
            <w:tcW w:w="992" w:type="dxa"/>
            <w:vAlign w:val="bottom"/>
          </w:tcPr>
          <w:p w14:paraId="2108861E" w14:textId="3DFAD268"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37.41</w:t>
            </w:r>
          </w:p>
        </w:tc>
        <w:tc>
          <w:tcPr>
            <w:tcW w:w="780" w:type="dxa"/>
            <w:vAlign w:val="bottom"/>
          </w:tcPr>
          <w:p w14:paraId="427BCAA9" w14:textId="5A66C768"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20.02</w:t>
            </w:r>
          </w:p>
        </w:tc>
        <w:tc>
          <w:tcPr>
            <w:tcW w:w="1183" w:type="dxa"/>
            <w:vAlign w:val="bottom"/>
          </w:tcPr>
          <w:p w14:paraId="484F6AB9" w14:textId="33FCC2A3"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29.90</w:t>
            </w:r>
          </w:p>
        </w:tc>
        <w:tc>
          <w:tcPr>
            <w:tcW w:w="876" w:type="dxa"/>
            <w:vAlign w:val="bottom"/>
          </w:tcPr>
          <w:p w14:paraId="221A92FB" w14:textId="02C3C99A"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14.83</w:t>
            </w:r>
          </w:p>
        </w:tc>
        <w:tc>
          <w:tcPr>
            <w:tcW w:w="872" w:type="dxa"/>
            <w:vAlign w:val="bottom"/>
          </w:tcPr>
          <w:p w14:paraId="3F64BC36" w14:textId="2C19B904"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13.40</w:t>
            </w:r>
          </w:p>
        </w:tc>
        <w:tc>
          <w:tcPr>
            <w:tcW w:w="876" w:type="dxa"/>
            <w:vAlign w:val="bottom"/>
          </w:tcPr>
          <w:p w14:paraId="70857C00" w14:textId="71DB9E67"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37.90</w:t>
            </w:r>
          </w:p>
        </w:tc>
        <w:tc>
          <w:tcPr>
            <w:tcW w:w="872" w:type="dxa"/>
            <w:vAlign w:val="bottom"/>
          </w:tcPr>
          <w:p w14:paraId="11B1B2EB" w14:textId="1158BEFF"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35.82</w:t>
            </w:r>
          </w:p>
        </w:tc>
      </w:tr>
      <w:tr w:rsidR="00BD46CC" w:rsidRPr="00BD46CC" w14:paraId="127106C6" w14:textId="137A063D" w:rsidTr="00A12D85">
        <w:trPr>
          <w:trHeight w:val="86"/>
        </w:trPr>
        <w:tc>
          <w:tcPr>
            <w:tcW w:w="6081" w:type="dxa"/>
            <w:vAlign w:val="bottom"/>
          </w:tcPr>
          <w:p w14:paraId="1A2A1AC4" w14:textId="7B52D387"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Seed yield per plant</w:t>
            </w:r>
          </w:p>
        </w:tc>
        <w:tc>
          <w:tcPr>
            <w:tcW w:w="973" w:type="dxa"/>
            <w:vAlign w:val="bottom"/>
          </w:tcPr>
          <w:p w14:paraId="5C519D07" w14:textId="3389E2B2"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18.55</w:t>
            </w:r>
          </w:p>
        </w:tc>
        <w:tc>
          <w:tcPr>
            <w:tcW w:w="992" w:type="dxa"/>
            <w:vAlign w:val="bottom"/>
          </w:tcPr>
          <w:p w14:paraId="7C298A23" w14:textId="4BCA9BDB"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17.82</w:t>
            </w:r>
          </w:p>
        </w:tc>
        <w:tc>
          <w:tcPr>
            <w:tcW w:w="780" w:type="dxa"/>
            <w:vAlign w:val="bottom"/>
          </w:tcPr>
          <w:p w14:paraId="785A82AE" w14:textId="36CA0E8E"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36.86</w:t>
            </w:r>
          </w:p>
        </w:tc>
        <w:tc>
          <w:tcPr>
            <w:tcW w:w="1183" w:type="dxa"/>
            <w:vAlign w:val="bottom"/>
          </w:tcPr>
          <w:p w14:paraId="741392BD" w14:textId="009D29F1"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39.58</w:t>
            </w:r>
          </w:p>
        </w:tc>
        <w:tc>
          <w:tcPr>
            <w:tcW w:w="876" w:type="dxa"/>
            <w:vAlign w:val="bottom"/>
          </w:tcPr>
          <w:p w14:paraId="43544F83" w14:textId="285EB98D"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8.32</w:t>
            </w:r>
          </w:p>
        </w:tc>
        <w:tc>
          <w:tcPr>
            <w:tcW w:w="872" w:type="dxa"/>
            <w:vAlign w:val="bottom"/>
          </w:tcPr>
          <w:p w14:paraId="1AD745FC" w14:textId="55011623"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7.74</w:t>
            </w:r>
          </w:p>
        </w:tc>
        <w:tc>
          <w:tcPr>
            <w:tcW w:w="876" w:type="dxa"/>
            <w:vAlign w:val="bottom"/>
          </w:tcPr>
          <w:p w14:paraId="147B29A3" w14:textId="25BB1FBC"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44.82</w:t>
            </w:r>
          </w:p>
        </w:tc>
        <w:tc>
          <w:tcPr>
            <w:tcW w:w="872" w:type="dxa"/>
            <w:vAlign w:val="bottom"/>
          </w:tcPr>
          <w:p w14:paraId="4B4DFC1F" w14:textId="16BD3761"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43.44</w:t>
            </w:r>
          </w:p>
        </w:tc>
      </w:tr>
      <w:tr w:rsidR="00BD46CC" w:rsidRPr="00BD46CC" w14:paraId="78C011DE" w14:textId="3FC66CE4" w:rsidTr="00A12D85">
        <w:trPr>
          <w:trHeight w:val="86"/>
        </w:trPr>
        <w:tc>
          <w:tcPr>
            <w:tcW w:w="6081" w:type="dxa"/>
            <w:vAlign w:val="bottom"/>
          </w:tcPr>
          <w:p w14:paraId="151DA0E4" w14:textId="1EB7B056"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 xml:space="preserve">Harvest </w:t>
            </w:r>
            <w:r>
              <w:rPr>
                <w:rFonts w:ascii="Times New Roman" w:eastAsia="Times New Roman" w:hAnsi="Times New Roman" w:cs="Times New Roman"/>
                <w:b/>
                <w:bCs/>
                <w:color w:val="000000" w:themeColor="text1"/>
                <w:sz w:val="24"/>
                <w:szCs w:val="24"/>
              </w:rPr>
              <w:t>i</w:t>
            </w:r>
            <w:r w:rsidRPr="00585C63">
              <w:rPr>
                <w:rFonts w:ascii="Times New Roman" w:eastAsia="Times New Roman" w:hAnsi="Times New Roman" w:cs="Times New Roman"/>
                <w:b/>
                <w:bCs/>
                <w:color w:val="000000" w:themeColor="text1"/>
                <w:sz w:val="24"/>
                <w:szCs w:val="24"/>
              </w:rPr>
              <w:t>ndex</w:t>
            </w:r>
          </w:p>
        </w:tc>
        <w:tc>
          <w:tcPr>
            <w:tcW w:w="973" w:type="dxa"/>
            <w:vAlign w:val="bottom"/>
          </w:tcPr>
          <w:p w14:paraId="2CB1FED4" w14:textId="7DADD5DD"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47.44</w:t>
            </w:r>
          </w:p>
        </w:tc>
        <w:tc>
          <w:tcPr>
            <w:tcW w:w="992" w:type="dxa"/>
            <w:vAlign w:val="bottom"/>
          </w:tcPr>
          <w:p w14:paraId="0CAAE0DE" w14:textId="3CC66976"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47.56</w:t>
            </w:r>
          </w:p>
        </w:tc>
        <w:tc>
          <w:tcPr>
            <w:tcW w:w="780" w:type="dxa"/>
            <w:vAlign w:val="bottom"/>
          </w:tcPr>
          <w:p w14:paraId="16B57F90" w14:textId="395B5236"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3.36</w:t>
            </w:r>
          </w:p>
        </w:tc>
        <w:tc>
          <w:tcPr>
            <w:tcW w:w="1183" w:type="dxa"/>
            <w:vAlign w:val="bottom"/>
          </w:tcPr>
          <w:p w14:paraId="1E8F93E6" w14:textId="7F6DBF33"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10.89</w:t>
            </w:r>
          </w:p>
        </w:tc>
        <w:tc>
          <w:tcPr>
            <w:tcW w:w="876" w:type="dxa"/>
            <w:vAlign w:val="bottom"/>
          </w:tcPr>
          <w:p w14:paraId="4BEB7EF2" w14:textId="18405C69"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10.17</w:t>
            </w:r>
          </w:p>
        </w:tc>
        <w:tc>
          <w:tcPr>
            <w:tcW w:w="872" w:type="dxa"/>
            <w:vAlign w:val="bottom"/>
          </w:tcPr>
          <w:p w14:paraId="0FEAA482" w14:textId="130629D2"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9.18</w:t>
            </w:r>
          </w:p>
        </w:tc>
        <w:tc>
          <w:tcPr>
            <w:tcW w:w="876" w:type="dxa"/>
            <w:vAlign w:val="bottom"/>
          </w:tcPr>
          <w:p w14:paraId="2471D645" w14:textId="17500A6A"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21.43</w:t>
            </w:r>
          </w:p>
        </w:tc>
        <w:tc>
          <w:tcPr>
            <w:tcW w:w="872" w:type="dxa"/>
            <w:vAlign w:val="bottom"/>
          </w:tcPr>
          <w:p w14:paraId="3A4C2BEA" w14:textId="0E86E460"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19.31</w:t>
            </w:r>
          </w:p>
        </w:tc>
      </w:tr>
      <w:tr w:rsidR="00BD46CC" w:rsidRPr="00BD46CC" w14:paraId="187824E1" w14:textId="79843BFB" w:rsidTr="00A12D85">
        <w:trPr>
          <w:trHeight w:val="86"/>
        </w:trPr>
        <w:tc>
          <w:tcPr>
            <w:tcW w:w="6081" w:type="dxa"/>
            <w:vAlign w:val="bottom"/>
          </w:tcPr>
          <w:p w14:paraId="7B7A77D7" w14:textId="7EBBBECE"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585C63">
              <w:rPr>
                <w:rFonts w:ascii="Times New Roman" w:eastAsia="Times New Roman" w:hAnsi="Times New Roman" w:cs="Times New Roman"/>
                <w:b/>
                <w:bCs/>
                <w:color w:val="000000" w:themeColor="text1"/>
                <w:sz w:val="24"/>
                <w:szCs w:val="24"/>
              </w:rPr>
              <w:t xml:space="preserve">Protein </w:t>
            </w:r>
            <w:r>
              <w:rPr>
                <w:rFonts w:ascii="Times New Roman" w:eastAsia="Times New Roman" w:hAnsi="Times New Roman" w:cs="Times New Roman"/>
                <w:b/>
                <w:bCs/>
                <w:color w:val="000000" w:themeColor="text1"/>
                <w:sz w:val="24"/>
                <w:szCs w:val="24"/>
              </w:rPr>
              <w:t>content</w:t>
            </w:r>
          </w:p>
        </w:tc>
        <w:tc>
          <w:tcPr>
            <w:tcW w:w="973" w:type="dxa"/>
            <w:vAlign w:val="bottom"/>
          </w:tcPr>
          <w:p w14:paraId="24547F99" w14:textId="382E85C2"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23.98</w:t>
            </w:r>
          </w:p>
        </w:tc>
        <w:tc>
          <w:tcPr>
            <w:tcW w:w="992" w:type="dxa"/>
            <w:vAlign w:val="bottom"/>
          </w:tcPr>
          <w:p w14:paraId="0C2A69CD" w14:textId="6BCE2736"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23.97</w:t>
            </w:r>
          </w:p>
        </w:tc>
        <w:tc>
          <w:tcPr>
            <w:tcW w:w="780" w:type="dxa"/>
            <w:vAlign w:val="bottom"/>
          </w:tcPr>
          <w:p w14:paraId="5B114D09" w14:textId="5EC3243F"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17.78</w:t>
            </w:r>
          </w:p>
        </w:tc>
        <w:tc>
          <w:tcPr>
            <w:tcW w:w="1183" w:type="dxa"/>
            <w:vAlign w:val="bottom"/>
          </w:tcPr>
          <w:p w14:paraId="1ED7742C" w14:textId="7F5278CC"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8.96</w:t>
            </w:r>
          </w:p>
        </w:tc>
        <w:tc>
          <w:tcPr>
            <w:tcW w:w="876" w:type="dxa"/>
            <w:vAlign w:val="bottom"/>
          </w:tcPr>
          <w:p w14:paraId="41C54117" w14:textId="19F12A3D"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2.02</w:t>
            </w:r>
          </w:p>
        </w:tc>
        <w:tc>
          <w:tcPr>
            <w:tcW w:w="872" w:type="dxa"/>
            <w:vAlign w:val="bottom"/>
          </w:tcPr>
          <w:p w14:paraId="251718BC" w14:textId="53EE3103"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2.16</w:t>
            </w:r>
          </w:p>
        </w:tc>
        <w:tc>
          <w:tcPr>
            <w:tcW w:w="876" w:type="dxa"/>
            <w:vAlign w:val="bottom"/>
          </w:tcPr>
          <w:p w14:paraId="475EDBA2" w14:textId="73DB2B89" w:rsidR="00BD46CC" w:rsidRPr="00585C63"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8.44</w:t>
            </w:r>
          </w:p>
        </w:tc>
        <w:tc>
          <w:tcPr>
            <w:tcW w:w="872" w:type="dxa"/>
            <w:vAlign w:val="bottom"/>
          </w:tcPr>
          <w:p w14:paraId="60FE0F75" w14:textId="3A2212BE" w:rsidR="00BD46CC" w:rsidRPr="00BD46CC" w:rsidRDefault="00BD46CC" w:rsidP="00A12D85">
            <w:pPr>
              <w:spacing w:after="0"/>
              <w:jc w:val="center"/>
              <w:rPr>
                <w:rFonts w:ascii="Times New Roman" w:eastAsia="Times New Roman" w:hAnsi="Times New Roman" w:cs="Times New Roman"/>
                <w:b/>
                <w:bCs/>
                <w:color w:val="000000" w:themeColor="text1"/>
                <w:sz w:val="24"/>
                <w:szCs w:val="24"/>
              </w:rPr>
            </w:pPr>
            <w:r w:rsidRPr="00BD46CC">
              <w:rPr>
                <w:rFonts w:ascii="Times New Roman" w:hAnsi="Times New Roman" w:cs="Times New Roman"/>
                <w:b/>
                <w:bCs/>
                <w:color w:val="000000" w:themeColor="text1"/>
                <w:sz w:val="24"/>
                <w:szCs w:val="24"/>
              </w:rPr>
              <w:t>9.01</w:t>
            </w:r>
          </w:p>
        </w:tc>
      </w:tr>
    </w:tbl>
    <w:p w14:paraId="4A57584F" w14:textId="7D41E5F8" w:rsidR="00EE3FA7" w:rsidRDefault="00A12D85" w:rsidP="00A5594F">
      <w:pPr>
        <w:spacing w:line="360" w:lineRule="auto"/>
        <w:ind w:left="-142" w:firstLine="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w:t>
      </w:r>
      <w:proofErr w:type="gramStart"/>
      <w:r w:rsidR="0065157E">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w:t>
      </w:r>
      <w:r w:rsidR="006D6A39">
        <w:rPr>
          <w:rFonts w:ascii="Times New Roman" w:hAnsi="Times New Roman" w:cs="Times New Roman"/>
          <w:color w:val="000000" w:themeColor="text1"/>
          <w:sz w:val="24"/>
          <w:szCs w:val="24"/>
        </w:rPr>
        <w:t>H</w:t>
      </w:r>
      <w:r w:rsidR="006D6A39" w:rsidRPr="006D6A39">
        <w:rPr>
          <w:rFonts w:ascii="Times New Roman" w:hAnsi="Times New Roman" w:cs="Times New Roman"/>
          <w:color w:val="000000" w:themeColor="text1"/>
          <w:sz w:val="24"/>
          <w:szCs w:val="24"/>
        </w:rPr>
        <w:t xml:space="preserve">eritability (narrow sense) and genetic advance % over mean in </w:t>
      </w:r>
      <w:r w:rsidR="006D6A39">
        <w:rPr>
          <w:rFonts w:ascii="Times New Roman" w:hAnsi="Times New Roman" w:cs="Times New Roman"/>
          <w:color w:val="000000" w:themeColor="text1"/>
          <w:sz w:val="24"/>
          <w:szCs w:val="24"/>
        </w:rPr>
        <w:t>sixteen</w:t>
      </w:r>
      <w:r w:rsidR="006D6A39" w:rsidRPr="006D6A39">
        <w:rPr>
          <w:rFonts w:ascii="Times New Roman" w:hAnsi="Times New Roman" w:cs="Times New Roman"/>
          <w:color w:val="000000" w:themeColor="text1"/>
          <w:sz w:val="24"/>
          <w:szCs w:val="24"/>
        </w:rPr>
        <w:t xml:space="preserve"> characters of </w:t>
      </w:r>
      <w:r w:rsidR="006D6A39">
        <w:rPr>
          <w:rFonts w:ascii="Times New Roman" w:hAnsi="Times New Roman" w:cs="Times New Roman"/>
          <w:color w:val="000000" w:themeColor="text1"/>
          <w:sz w:val="24"/>
          <w:szCs w:val="24"/>
        </w:rPr>
        <w:t xml:space="preserve">pea </w:t>
      </w:r>
      <w:r w:rsidR="006D6A39" w:rsidRPr="006D6A39">
        <w:rPr>
          <w:rFonts w:ascii="Times New Roman" w:hAnsi="Times New Roman" w:cs="Times New Roman"/>
          <w:i/>
          <w:iCs/>
          <w:color w:val="000000" w:themeColor="text1"/>
          <w:sz w:val="24"/>
          <w:szCs w:val="24"/>
        </w:rPr>
        <w:t>(Pisum sativum</w:t>
      </w:r>
      <w:r w:rsidR="006D6A39">
        <w:rPr>
          <w:rFonts w:ascii="Times New Roman" w:hAnsi="Times New Roman" w:cs="Times New Roman"/>
          <w:color w:val="000000" w:themeColor="text1"/>
          <w:sz w:val="24"/>
          <w:szCs w:val="24"/>
        </w:rPr>
        <w:t xml:space="preserve"> L.)</w:t>
      </w:r>
    </w:p>
    <w:p w14:paraId="23C564C0" w14:textId="77777777" w:rsidR="00EE3FA7" w:rsidRDefault="00EE3FA7" w:rsidP="0032290F">
      <w:pPr>
        <w:spacing w:line="360" w:lineRule="auto"/>
        <w:jc w:val="both"/>
        <w:rPr>
          <w:rFonts w:ascii="Times New Roman" w:hAnsi="Times New Roman" w:cs="Times New Roman"/>
          <w:color w:val="000000" w:themeColor="text1"/>
          <w:sz w:val="24"/>
          <w:szCs w:val="24"/>
        </w:rPr>
      </w:pPr>
    </w:p>
    <w:p w14:paraId="0EA6D357" w14:textId="77777777" w:rsidR="00EE3FA7" w:rsidRDefault="00EE3FA7" w:rsidP="0032290F">
      <w:pPr>
        <w:spacing w:line="360" w:lineRule="auto"/>
        <w:jc w:val="both"/>
        <w:rPr>
          <w:rFonts w:ascii="Times New Roman" w:hAnsi="Times New Roman" w:cs="Times New Roman"/>
          <w:color w:val="000000" w:themeColor="text1"/>
          <w:sz w:val="24"/>
          <w:szCs w:val="24"/>
        </w:rPr>
      </w:pPr>
    </w:p>
    <w:p w14:paraId="3DB0FF16" w14:textId="77777777" w:rsidR="00A12D85" w:rsidRDefault="00A12D85" w:rsidP="0032290F">
      <w:pPr>
        <w:spacing w:line="360" w:lineRule="auto"/>
        <w:jc w:val="both"/>
        <w:rPr>
          <w:rFonts w:ascii="Times New Roman" w:hAnsi="Times New Roman" w:cs="Times New Roman"/>
          <w:color w:val="000000" w:themeColor="text1"/>
          <w:sz w:val="24"/>
          <w:szCs w:val="24"/>
        </w:rPr>
      </w:pPr>
    </w:p>
    <w:p w14:paraId="04789953" w14:textId="42F04F55" w:rsidR="00EE3FA7" w:rsidRDefault="006A3D04" w:rsidP="0032290F">
      <w:pPr>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anchor distT="0" distB="0" distL="114300" distR="114300" simplePos="0" relativeHeight="251655168" behindDoc="0" locked="0" layoutInCell="1" allowOverlap="1" wp14:anchorId="6E488A29" wp14:editId="5D11BF17">
            <wp:simplePos x="0" y="0"/>
            <wp:positionH relativeFrom="column">
              <wp:posOffset>1097280</wp:posOffset>
            </wp:positionH>
            <wp:positionV relativeFrom="paragraph">
              <wp:posOffset>-790575</wp:posOffset>
            </wp:positionV>
            <wp:extent cx="6088380" cy="2402840"/>
            <wp:effectExtent l="0" t="0" r="7620" b="0"/>
            <wp:wrapNone/>
            <wp:docPr id="4555276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27678" name="Picture 455527678"/>
                    <pic:cNvPicPr/>
                  </pic:nvPicPr>
                  <pic:blipFill>
                    <a:blip r:embed="rId15"/>
                    <a:stretch>
                      <a:fillRect/>
                    </a:stretch>
                  </pic:blipFill>
                  <pic:spPr>
                    <a:xfrm>
                      <a:off x="0" y="0"/>
                      <a:ext cx="6088882" cy="2403038"/>
                    </a:xfrm>
                    <a:prstGeom prst="rect">
                      <a:avLst/>
                    </a:prstGeom>
                  </pic:spPr>
                </pic:pic>
              </a:graphicData>
            </a:graphic>
            <wp14:sizeRelH relativeFrom="margin">
              <wp14:pctWidth>0</wp14:pctWidth>
            </wp14:sizeRelH>
            <wp14:sizeRelV relativeFrom="margin">
              <wp14:pctHeight>0</wp14:pctHeight>
            </wp14:sizeRelV>
          </wp:anchor>
        </w:drawing>
      </w:r>
    </w:p>
    <w:p w14:paraId="04909BA4" w14:textId="77777777" w:rsidR="006D6A39" w:rsidRDefault="006D6A39" w:rsidP="0032290F">
      <w:pPr>
        <w:spacing w:line="360" w:lineRule="auto"/>
        <w:jc w:val="both"/>
        <w:rPr>
          <w:rFonts w:ascii="Times New Roman" w:hAnsi="Times New Roman" w:cs="Times New Roman"/>
          <w:color w:val="000000" w:themeColor="text1"/>
          <w:sz w:val="24"/>
          <w:szCs w:val="24"/>
        </w:rPr>
      </w:pPr>
    </w:p>
    <w:p w14:paraId="7B535D51" w14:textId="77777777" w:rsidR="006D6A39" w:rsidRDefault="006D6A39" w:rsidP="0032290F">
      <w:pPr>
        <w:spacing w:line="360" w:lineRule="auto"/>
        <w:jc w:val="both"/>
        <w:rPr>
          <w:rFonts w:ascii="Times New Roman" w:hAnsi="Times New Roman" w:cs="Times New Roman"/>
          <w:color w:val="000000" w:themeColor="text1"/>
          <w:sz w:val="24"/>
          <w:szCs w:val="24"/>
        </w:rPr>
      </w:pPr>
    </w:p>
    <w:p w14:paraId="71FA49C8" w14:textId="77777777" w:rsidR="006D6A39" w:rsidRDefault="006D6A39" w:rsidP="0032290F">
      <w:pPr>
        <w:spacing w:line="360" w:lineRule="auto"/>
        <w:jc w:val="both"/>
        <w:rPr>
          <w:rFonts w:ascii="Times New Roman" w:hAnsi="Times New Roman" w:cs="Times New Roman"/>
          <w:color w:val="000000" w:themeColor="text1"/>
          <w:sz w:val="24"/>
          <w:szCs w:val="24"/>
        </w:rPr>
      </w:pPr>
    </w:p>
    <w:p w14:paraId="14A96DC7" w14:textId="0E98403E" w:rsidR="006D6A39" w:rsidRDefault="006D6A39" w:rsidP="0032290F">
      <w:pPr>
        <w:spacing w:line="360" w:lineRule="auto"/>
        <w:jc w:val="both"/>
        <w:rPr>
          <w:rFonts w:ascii="Times New Roman" w:hAnsi="Times New Roman" w:cs="Times New Roman"/>
          <w:color w:val="000000" w:themeColor="text1"/>
          <w:sz w:val="24"/>
          <w:szCs w:val="24"/>
        </w:rPr>
      </w:pPr>
    </w:p>
    <w:p w14:paraId="69B7EA4C" w14:textId="01E54520" w:rsidR="006D6A39" w:rsidRDefault="006D6A39" w:rsidP="0032290F">
      <w:pPr>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60288" behindDoc="0" locked="0" layoutInCell="1" allowOverlap="1" wp14:anchorId="6493BFC4" wp14:editId="256C0863">
            <wp:simplePos x="0" y="0"/>
            <wp:positionH relativeFrom="column">
              <wp:posOffset>1051560</wp:posOffset>
            </wp:positionH>
            <wp:positionV relativeFrom="paragraph">
              <wp:posOffset>10795</wp:posOffset>
            </wp:positionV>
            <wp:extent cx="6545580" cy="2777894"/>
            <wp:effectExtent l="0" t="0" r="7620" b="3810"/>
            <wp:wrapNone/>
            <wp:docPr id="17739021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45580" cy="2777894"/>
                    </a:xfrm>
                    <a:prstGeom prst="rect">
                      <a:avLst/>
                    </a:prstGeom>
                    <a:noFill/>
                  </pic:spPr>
                </pic:pic>
              </a:graphicData>
            </a:graphic>
            <wp14:sizeRelH relativeFrom="margin">
              <wp14:pctWidth>0</wp14:pctWidth>
            </wp14:sizeRelH>
            <wp14:sizeRelV relativeFrom="margin">
              <wp14:pctHeight>0</wp14:pctHeight>
            </wp14:sizeRelV>
          </wp:anchor>
        </w:drawing>
      </w:r>
    </w:p>
    <w:p w14:paraId="6FF418F7" w14:textId="0C85CBFB" w:rsidR="006D6A39" w:rsidRDefault="006D6A39" w:rsidP="0032290F">
      <w:pPr>
        <w:spacing w:line="360" w:lineRule="auto"/>
        <w:jc w:val="both"/>
        <w:rPr>
          <w:rFonts w:ascii="Times New Roman" w:hAnsi="Times New Roman" w:cs="Times New Roman"/>
          <w:color w:val="000000" w:themeColor="text1"/>
          <w:sz w:val="24"/>
          <w:szCs w:val="24"/>
        </w:rPr>
      </w:pPr>
    </w:p>
    <w:p w14:paraId="0A407982" w14:textId="0385F849" w:rsidR="00585C63" w:rsidRDefault="00585C63" w:rsidP="0032290F">
      <w:pPr>
        <w:spacing w:line="360" w:lineRule="auto"/>
        <w:jc w:val="both"/>
        <w:rPr>
          <w:rFonts w:ascii="Times New Roman" w:hAnsi="Times New Roman" w:cs="Times New Roman"/>
          <w:color w:val="000000" w:themeColor="text1"/>
          <w:sz w:val="24"/>
          <w:szCs w:val="24"/>
        </w:rPr>
      </w:pPr>
    </w:p>
    <w:p w14:paraId="05A5FA49" w14:textId="77777777" w:rsidR="006D6A39" w:rsidRDefault="006D6A39" w:rsidP="0032290F">
      <w:pPr>
        <w:spacing w:line="360" w:lineRule="auto"/>
        <w:jc w:val="both"/>
        <w:rPr>
          <w:rFonts w:ascii="Times New Roman" w:hAnsi="Times New Roman" w:cs="Times New Roman"/>
          <w:color w:val="000000" w:themeColor="text1"/>
          <w:sz w:val="24"/>
          <w:szCs w:val="24"/>
        </w:rPr>
      </w:pPr>
    </w:p>
    <w:p w14:paraId="0481AF68" w14:textId="77777777" w:rsidR="006D6A39" w:rsidRDefault="006D6A39" w:rsidP="0032290F">
      <w:pPr>
        <w:spacing w:line="360" w:lineRule="auto"/>
        <w:jc w:val="both"/>
        <w:rPr>
          <w:rFonts w:ascii="Times New Roman" w:hAnsi="Times New Roman" w:cs="Times New Roman"/>
          <w:color w:val="000000" w:themeColor="text1"/>
          <w:sz w:val="24"/>
          <w:szCs w:val="24"/>
        </w:rPr>
      </w:pPr>
    </w:p>
    <w:p w14:paraId="7F9D68A1" w14:textId="77777777" w:rsidR="006D6A39" w:rsidRDefault="006D6A39" w:rsidP="0032290F">
      <w:pPr>
        <w:spacing w:line="360" w:lineRule="auto"/>
        <w:jc w:val="both"/>
        <w:rPr>
          <w:rFonts w:ascii="Times New Roman" w:hAnsi="Times New Roman" w:cs="Times New Roman"/>
          <w:color w:val="000000" w:themeColor="text1"/>
          <w:sz w:val="24"/>
          <w:szCs w:val="24"/>
        </w:rPr>
      </w:pPr>
    </w:p>
    <w:p w14:paraId="798C2E03" w14:textId="77777777" w:rsidR="006D6A39" w:rsidRDefault="006D6A39" w:rsidP="0032290F">
      <w:pPr>
        <w:spacing w:line="360" w:lineRule="auto"/>
        <w:jc w:val="both"/>
        <w:rPr>
          <w:rFonts w:ascii="Times New Roman" w:hAnsi="Times New Roman" w:cs="Times New Roman"/>
          <w:color w:val="000000" w:themeColor="text1"/>
          <w:sz w:val="24"/>
          <w:szCs w:val="24"/>
        </w:rPr>
      </w:pPr>
    </w:p>
    <w:p w14:paraId="2BC2A333" w14:textId="77777777" w:rsidR="006D6A39" w:rsidRDefault="006D6A39" w:rsidP="0032290F">
      <w:pPr>
        <w:spacing w:line="360" w:lineRule="auto"/>
        <w:jc w:val="both"/>
        <w:rPr>
          <w:rFonts w:ascii="Times New Roman" w:hAnsi="Times New Roman" w:cs="Times New Roman"/>
          <w:color w:val="000000" w:themeColor="text1"/>
          <w:sz w:val="24"/>
          <w:szCs w:val="24"/>
        </w:rPr>
      </w:pPr>
    </w:p>
    <w:p w14:paraId="50E3F2C0" w14:textId="642062DD" w:rsidR="006D6A39" w:rsidRPr="006D6A39" w:rsidRDefault="006D6A39" w:rsidP="006D6A39">
      <w:pPr>
        <w:spacing w:line="360" w:lineRule="auto"/>
        <w:ind w:left="1843" w:right="911"/>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Graph </w:t>
      </w:r>
      <w:r w:rsidR="0065157E">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 xml:space="preserve">: </w:t>
      </w:r>
      <w:r w:rsidRPr="006D6A39">
        <w:rPr>
          <w:rFonts w:ascii="Times New Roman" w:hAnsi="Times New Roman" w:cs="Times New Roman"/>
          <w:color w:val="000000" w:themeColor="text1"/>
          <w:sz w:val="20"/>
          <w:szCs w:val="20"/>
        </w:rPr>
        <w:t>Heritability and genetic advance in per cent of mean for 1</w:t>
      </w:r>
      <w:r>
        <w:rPr>
          <w:rFonts w:ascii="Times New Roman" w:hAnsi="Times New Roman" w:cs="Times New Roman"/>
          <w:color w:val="000000" w:themeColor="text1"/>
          <w:sz w:val="20"/>
          <w:szCs w:val="20"/>
        </w:rPr>
        <w:t>6</w:t>
      </w:r>
      <w:r w:rsidRPr="006D6A39">
        <w:rPr>
          <w:rFonts w:ascii="Times New Roman" w:hAnsi="Times New Roman" w:cs="Times New Roman"/>
          <w:color w:val="000000" w:themeColor="text1"/>
          <w:sz w:val="20"/>
          <w:szCs w:val="20"/>
        </w:rPr>
        <w:t xml:space="preserve"> characters in </w:t>
      </w:r>
      <w:r w:rsidR="00A5594F" w:rsidRPr="00BE22BF">
        <w:rPr>
          <w:rFonts w:ascii="Times New Roman" w:hAnsi="Times New Roman" w:cs="Times New Roman"/>
          <w:sz w:val="24"/>
          <w:szCs w:val="24"/>
        </w:rPr>
        <w:t>F₁</w:t>
      </w:r>
      <w:r w:rsidR="00A5594F">
        <w:rPr>
          <w:rFonts w:ascii="Times New Roman" w:hAnsi="Times New Roman" w:cs="Times New Roman"/>
          <w:sz w:val="24"/>
          <w:szCs w:val="24"/>
        </w:rPr>
        <w:t xml:space="preserve"> </w:t>
      </w:r>
      <w:r w:rsidRPr="006D6A39">
        <w:rPr>
          <w:rFonts w:ascii="Times New Roman" w:hAnsi="Times New Roman" w:cs="Times New Roman"/>
          <w:color w:val="000000" w:themeColor="text1"/>
          <w:sz w:val="20"/>
          <w:szCs w:val="20"/>
        </w:rPr>
        <w:t xml:space="preserve">and </w:t>
      </w:r>
      <w:r w:rsidR="00A5594F" w:rsidRPr="00BE22BF">
        <w:rPr>
          <w:rFonts w:ascii="Times New Roman" w:hAnsi="Times New Roman" w:cs="Times New Roman"/>
          <w:sz w:val="24"/>
          <w:szCs w:val="24"/>
        </w:rPr>
        <w:t>F</w:t>
      </w:r>
      <w:r w:rsidR="00A5594F">
        <w:rPr>
          <w:rFonts w:ascii="Times New Roman" w:hAnsi="Times New Roman" w:cs="Times New Roman"/>
          <w:sz w:val="24"/>
          <w:szCs w:val="24"/>
          <w:vertAlign w:val="subscript"/>
        </w:rPr>
        <w:t>2</w:t>
      </w:r>
      <w:r w:rsidR="00A5594F">
        <w:rPr>
          <w:rFonts w:ascii="Times New Roman" w:hAnsi="Times New Roman" w:cs="Times New Roman"/>
          <w:sz w:val="24"/>
          <w:szCs w:val="24"/>
        </w:rPr>
        <w:t xml:space="preserve"> </w:t>
      </w:r>
      <w:r w:rsidRPr="006D6A39">
        <w:rPr>
          <w:rFonts w:ascii="Times New Roman" w:hAnsi="Times New Roman" w:cs="Times New Roman"/>
          <w:color w:val="000000" w:themeColor="text1"/>
          <w:sz w:val="20"/>
          <w:szCs w:val="20"/>
        </w:rPr>
        <w:t>generation</w:t>
      </w:r>
      <w:r w:rsidRPr="006D6A39">
        <w:rPr>
          <w:sz w:val="20"/>
          <w:szCs w:val="20"/>
        </w:rPr>
        <w:t xml:space="preserve"> </w:t>
      </w:r>
    </w:p>
    <w:sectPr w:rsidR="006D6A39" w:rsidRPr="006D6A39" w:rsidSect="00585C63">
      <w:pgSz w:w="15840" w:h="12240" w:orient="landscape"/>
      <w:pgMar w:top="1797" w:right="1440" w:bottom="17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193F7" w14:textId="77777777" w:rsidR="00273DE4" w:rsidRDefault="00273DE4" w:rsidP="007C77D9">
      <w:pPr>
        <w:spacing w:after="0" w:line="240" w:lineRule="auto"/>
      </w:pPr>
      <w:r>
        <w:separator/>
      </w:r>
    </w:p>
  </w:endnote>
  <w:endnote w:type="continuationSeparator" w:id="0">
    <w:p w14:paraId="389F3922" w14:textId="77777777" w:rsidR="00273DE4" w:rsidRDefault="00273DE4" w:rsidP="007C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A5CFC" w14:textId="77777777" w:rsidR="007C77D9" w:rsidRDefault="007C7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48B29" w14:textId="77777777" w:rsidR="007C77D9" w:rsidRDefault="007C7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ABBC" w14:textId="77777777" w:rsidR="007C77D9" w:rsidRDefault="007C7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3A701" w14:textId="77777777" w:rsidR="00273DE4" w:rsidRDefault="00273DE4" w:rsidP="007C77D9">
      <w:pPr>
        <w:spacing w:after="0" w:line="240" w:lineRule="auto"/>
      </w:pPr>
      <w:r>
        <w:separator/>
      </w:r>
    </w:p>
  </w:footnote>
  <w:footnote w:type="continuationSeparator" w:id="0">
    <w:p w14:paraId="4AE339F4" w14:textId="77777777" w:rsidR="00273DE4" w:rsidRDefault="00273DE4" w:rsidP="007C7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F0063" w14:textId="448C7017" w:rsidR="007C77D9" w:rsidRDefault="007C77D9">
    <w:pPr>
      <w:pStyle w:val="Header"/>
    </w:pPr>
    <w:r>
      <w:rPr>
        <w:noProof/>
      </w:rPr>
      <w:pict w14:anchorId="275A0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95719"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16AD3" w14:textId="53437ED3" w:rsidR="007C77D9" w:rsidRDefault="007C77D9">
    <w:pPr>
      <w:pStyle w:val="Header"/>
    </w:pPr>
    <w:r>
      <w:rPr>
        <w:noProof/>
      </w:rPr>
      <w:pict w14:anchorId="6E913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95720"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D2AF" w14:textId="0FDB564A" w:rsidR="007C77D9" w:rsidRDefault="007C77D9">
    <w:pPr>
      <w:pStyle w:val="Header"/>
    </w:pPr>
    <w:r>
      <w:rPr>
        <w:noProof/>
      </w:rPr>
      <w:pict w14:anchorId="36D7C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95718"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5E9A"/>
    <w:rsid w:val="00273DE4"/>
    <w:rsid w:val="0029639D"/>
    <w:rsid w:val="002B2543"/>
    <w:rsid w:val="002F5F59"/>
    <w:rsid w:val="00307991"/>
    <w:rsid w:val="0032290F"/>
    <w:rsid w:val="00326F90"/>
    <w:rsid w:val="003A09BD"/>
    <w:rsid w:val="004B44CA"/>
    <w:rsid w:val="00585C63"/>
    <w:rsid w:val="005A38FC"/>
    <w:rsid w:val="005B0A02"/>
    <w:rsid w:val="005D280F"/>
    <w:rsid w:val="005F14D6"/>
    <w:rsid w:val="0065157E"/>
    <w:rsid w:val="006A3D04"/>
    <w:rsid w:val="006D6A39"/>
    <w:rsid w:val="007A7B55"/>
    <w:rsid w:val="007C77D9"/>
    <w:rsid w:val="00882412"/>
    <w:rsid w:val="008A118B"/>
    <w:rsid w:val="00991410"/>
    <w:rsid w:val="009D484B"/>
    <w:rsid w:val="00A12D85"/>
    <w:rsid w:val="00A5594F"/>
    <w:rsid w:val="00A73091"/>
    <w:rsid w:val="00AA1D8D"/>
    <w:rsid w:val="00AC2E85"/>
    <w:rsid w:val="00B47730"/>
    <w:rsid w:val="00B52822"/>
    <w:rsid w:val="00BD46CC"/>
    <w:rsid w:val="00BE22BF"/>
    <w:rsid w:val="00CB0664"/>
    <w:rsid w:val="00E1716A"/>
    <w:rsid w:val="00EA2F06"/>
    <w:rsid w:val="00EE3F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AC1EDF6"/>
  <w14:defaultImageDpi w14:val="300"/>
  <w15:docId w15:val="{9FD0A3E7-3E5E-41D8-A4FF-5E32F47B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55E9A"/>
    <w:rPr>
      <w:color w:val="0000FF" w:themeColor="hyperlink"/>
      <w:u w:val="single"/>
    </w:rPr>
  </w:style>
  <w:style w:type="character" w:styleId="UnresolvedMention">
    <w:name w:val="Unresolved Mention"/>
    <w:basedOn w:val="DefaultParagraphFont"/>
    <w:uiPriority w:val="99"/>
    <w:semiHidden/>
    <w:unhideWhenUsed/>
    <w:rsid w:val="00255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gronomy11030412"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C1818-421E-4A13-9BD7-AB149AA5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12</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9</cp:revision>
  <dcterms:created xsi:type="dcterms:W3CDTF">2013-12-23T23:15:00Z</dcterms:created>
  <dcterms:modified xsi:type="dcterms:W3CDTF">2025-11-17T12:43:00Z</dcterms:modified>
  <cp:category/>
</cp:coreProperties>
</file>