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E262F" w14:textId="77777777" w:rsidR="001C0960" w:rsidRPr="001C0960" w:rsidRDefault="001C0960" w:rsidP="001C0960">
      <w:pPr>
        <w:pStyle w:val="Heading1"/>
        <w:spacing w:after="240" w:line="360" w:lineRule="auto"/>
        <w:jc w:val="center"/>
        <w:rPr>
          <w:rFonts w:ascii="Times New Roman" w:hAnsi="Times New Roman" w:cs="Times New Roman"/>
          <w:b/>
          <w:bCs/>
          <w:i/>
          <w:iCs/>
          <w:color w:val="000000"/>
          <w:sz w:val="24"/>
          <w:szCs w:val="24"/>
          <w:u w:val="single"/>
          <w:lang w:val="en-US"/>
        </w:rPr>
      </w:pPr>
      <w:r w:rsidRPr="001C0960">
        <w:rPr>
          <w:rFonts w:ascii="Times New Roman" w:hAnsi="Times New Roman" w:cs="Times New Roman"/>
          <w:b/>
          <w:bCs/>
          <w:i/>
          <w:iCs/>
          <w:color w:val="000000"/>
          <w:sz w:val="24"/>
          <w:szCs w:val="24"/>
          <w:u w:val="single"/>
          <w:lang w:val="en-US"/>
        </w:rPr>
        <w:t>Original Research Article</w:t>
      </w:r>
    </w:p>
    <w:p w14:paraId="72188A51" w14:textId="4B600177" w:rsidR="00CE59E4" w:rsidRPr="00CE59E4" w:rsidRDefault="00CE59E4" w:rsidP="00CE59E4">
      <w:pPr>
        <w:pStyle w:val="Heading1"/>
        <w:spacing w:before="0" w:after="240" w:line="360" w:lineRule="auto"/>
        <w:jc w:val="center"/>
        <w:rPr>
          <w:rFonts w:ascii="Times New Roman" w:hAnsi="Times New Roman" w:cs="Times New Roman"/>
          <w:b/>
          <w:bCs/>
          <w:color w:val="000000"/>
          <w:sz w:val="24"/>
          <w:szCs w:val="24"/>
        </w:rPr>
      </w:pPr>
      <w:r w:rsidRPr="00CE59E4">
        <w:rPr>
          <w:rFonts w:ascii="Times New Roman" w:hAnsi="Times New Roman" w:cs="Times New Roman"/>
          <w:b/>
          <w:bCs/>
          <w:color w:val="000000"/>
          <w:sz w:val="24"/>
          <w:szCs w:val="24"/>
        </w:rPr>
        <w:t>Optimising best packaging material for enhancing seed longevity in Bitter Gourd (</w:t>
      </w:r>
      <w:r w:rsidRPr="00CE59E4">
        <w:rPr>
          <w:rFonts w:ascii="Times New Roman" w:hAnsi="Times New Roman" w:cs="Times New Roman"/>
          <w:b/>
          <w:bCs/>
          <w:i/>
          <w:iCs/>
          <w:color w:val="000000"/>
          <w:sz w:val="24"/>
          <w:szCs w:val="24"/>
        </w:rPr>
        <w:t>Momordica charantia</w:t>
      </w:r>
      <w:r w:rsidRPr="00CE59E4">
        <w:rPr>
          <w:rFonts w:ascii="Times New Roman" w:hAnsi="Times New Roman" w:cs="Times New Roman"/>
          <w:b/>
          <w:bCs/>
          <w:color w:val="000000"/>
          <w:sz w:val="24"/>
          <w:szCs w:val="24"/>
        </w:rPr>
        <w:t xml:space="preserve"> L.) Germplasm</w:t>
      </w:r>
    </w:p>
    <w:p w14:paraId="0072419A" w14:textId="77777777" w:rsidR="00E76EBE" w:rsidRPr="004569A8" w:rsidRDefault="00E76EBE" w:rsidP="00CE59E4">
      <w:pPr>
        <w:spacing w:after="0"/>
        <w:jc w:val="center"/>
        <w:rPr>
          <w:rFonts w:ascii="Times New Roman" w:hAnsi="Times New Roman" w:cs="Times New Roman"/>
          <w:sz w:val="24"/>
          <w:szCs w:val="24"/>
        </w:rPr>
      </w:pPr>
    </w:p>
    <w:p w14:paraId="632E7958" w14:textId="6EE113AF" w:rsidR="0057453C" w:rsidRPr="004569A8" w:rsidRDefault="00CE59E4" w:rsidP="004569A8">
      <w:pPr>
        <w:spacing w:before="240" w:line="360" w:lineRule="auto"/>
        <w:jc w:val="center"/>
        <w:rPr>
          <w:rFonts w:ascii="Times New Roman" w:hAnsi="Times New Roman" w:cs="Times New Roman"/>
          <w:b/>
          <w:bCs/>
          <w:sz w:val="24"/>
          <w:szCs w:val="24"/>
        </w:rPr>
      </w:pPr>
      <w:r w:rsidRPr="004569A8">
        <w:rPr>
          <w:rFonts w:ascii="Times New Roman" w:hAnsi="Times New Roman" w:cs="Times New Roman"/>
          <w:b/>
          <w:bCs/>
          <w:sz w:val="24"/>
          <w:szCs w:val="24"/>
        </w:rPr>
        <w:t>Abstract</w:t>
      </w:r>
    </w:p>
    <w:p w14:paraId="4201F4CC" w14:textId="089E0719" w:rsidR="004569A8" w:rsidRDefault="004569A8" w:rsidP="004569A8">
      <w:pPr>
        <w:spacing w:line="360" w:lineRule="auto"/>
        <w:jc w:val="both"/>
        <w:rPr>
          <w:rFonts w:ascii="Times New Roman" w:hAnsi="Times New Roman" w:cs="Times New Roman"/>
          <w:sz w:val="24"/>
          <w:szCs w:val="24"/>
        </w:rPr>
      </w:pPr>
      <w:r w:rsidRPr="004569A8">
        <w:rPr>
          <w:rFonts w:ascii="Times New Roman" w:hAnsi="Times New Roman" w:cs="Times New Roman"/>
          <w:sz w:val="24"/>
          <w:szCs w:val="24"/>
        </w:rPr>
        <w:t xml:space="preserve">The present investigation was carried out at the Department of Seed Science and Technology, University of Agricultural Sciences, GKVK, Bangalore, to </w:t>
      </w:r>
      <w:r w:rsidR="00013548" w:rsidRPr="004569A8">
        <w:rPr>
          <w:rFonts w:ascii="Times New Roman" w:hAnsi="Times New Roman" w:cs="Times New Roman"/>
          <w:sz w:val="24"/>
          <w:szCs w:val="24"/>
        </w:rPr>
        <w:t>analyse</w:t>
      </w:r>
      <w:r w:rsidRPr="004569A8">
        <w:rPr>
          <w:rFonts w:ascii="Times New Roman" w:hAnsi="Times New Roman" w:cs="Times New Roman"/>
          <w:sz w:val="24"/>
          <w:szCs w:val="24"/>
        </w:rPr>
        <w:t xml:space="preserve"> the effects of storage duration, germplasm and packaging materials on the seed quality of seven distinct bitter gourd (</w:t>
      </w:r>
      <w:r w:rsidRPr="00013548">
        <w:rPr>
          <w:rFonts w:ascii="Times New Roman" w:hAnsi="Times New Roman" w:cs="Times New Roman"/>
          <w:i/>
          <w:iCs/>
          <w:sz w:val="24"/>
          <w:szCs w:val="24"/>
        </w:rPr>
        <w:t>Momordica charantia</w:t>
      </w:r>
      <w:r w:rsidRPr="004569A8">
        <w:rPr>
          <w:rFonts w:ascii="Times New Roman" w:hAnsi="Times New Roman" w:cs="Times New Roman"/>
          <w:sz w:val="24"/>
          <w:szCs w:val="24"/>
        </w:rPr>
        <w:t xml:space="preserve"> L.) germplasms over a period of 12 months. Notable differences were identified among the germplasms, types of packaging and their interactions concerning all physiological and biochemical parameters.</w:t>
      </w:r>
      <w:r>
        <w:rPr>
          <w:rFonts w:ascii="Times New Roman" w:hAnsi="Times New Roman" w:cs="Times New Roman"/>
          <w:sz w:val="24"/>
          <w:szCs w:val="24"/>
        </w:rPr>
        <w:t xml:space="preserve"> </w:t>
      </w:r>
      <w:r w:rsidRPr="004569A8">
        <w:rPr>
          <w:rFonts w:ascii="Times New Roman" w:hAnsi="Times New Roman" w:cs="Times New Roman"/>
          <w:sz w:val="24"/>
          <w:szCs w:val="24"/>
        </w:rPr>
        <w:t xml:space="preserve">Germplasm ABTG-08 (G7) and 83-024 (G6) consistently exhibited superior seed quality, characterized by reduced moisture content, enhanced germination rates (&gt;90%), increased seedling </w:t>
      </w:r>
      <w:r w:rsidR="00013548" w:rsidRPr="004569A8">
        <w:rPr>
          <w:rFonts w:ascii="Times New Roman" w:hAnsi="Times New Roman" w:cs="Times New Roman"/>
          <w:sz w:val="24"/>
          <w:szCs w:val="24"/>
        </w:rPr>
        <w:t>vigour</w:t>
      </w:r>
      <w:r w:rsidRPr="004569A8">
        <w:rPr>
          <w:rFonts w:ascii="Times New Roman" w:hAnsi="Times New Roman" w:cs="Times New Roman"/>
          <w:sz w:val="24"/>
          <w:szCs w:val="24"/>
        </w:rPr>
        <w:t xml:space="preserve"> and a more pronounced retention of dehydrogenase activity, soluble protein and α-amylase at the conclusion of the storage period. Conversely, 83-026 (G1) demonstrated the least </w:t>
      </w:r>
      <w:r w:rsidR="00013548" w:rsidRPr="004569A8">
        <w:rPr>
          <w:rFonts w:ascii="Times New Roman" w:hAnsi="Times New Roman" w:cs="Times New Roman"/>
          <w:sz w:val="24"/>
          <w:szCs w:val="24"/>
        </w:rPr>
        <w:t>favourable</w:t>
      </w:r>
      <w:r w:rsidRPr="004569A8">
        <w:rPr>
          <w:rFonts w:ascii="Times New Roman" w:hAnsi="Times New Roman" w:cs="Times New Roman"/>
          <w:sz w:val="24"/>
          <w:szCs w:val="24"/>
        </w:rPr>
        <w:t xml:space="preserve"> outcomes across the majority of assessed parameters. Among the various packaging materials evaluated, aluminium foil pouche (P3) proved to be the most effective in preserving seed quality by effectively limiting moisture absorption, thus sustaining optimal germination rates (92.84%), </w:t>
      </w:r>
      <w:r w:rsidR="00013548" w:rsidRPr="004569A8">
        <w:rPr>
          <w:rFonts w:ascii="Times New Roman" w:hAnsi="Times New Roman" w:cs="Times New Roman"/>
          <w:sz w:val="24"/>
          <w:szCs w:val="24"/>
        </w:rPr>
        <w:t>vigour</w:t>
      </w:r>
      <w:r w:rsidRPr="004569A8">
        <w:rPr>
          <w:rFonts w:ascii="Times New Roman" w:hAnsi="Times New Roman" w:cs="Times New Roman"/>
          <w:sz w:val="24"/>
          <w:szCs w:val="24"/>
        </w:rPr>
        <w:t xml:space="preserve">, enzyme activity and exhibiting minimal electrical conductivity. Conversely, cloth bags (P1) resulted in the highest accumulation of moisture, diminished germination rates (82.63%), a lower </w:t>
      </w:r>
      <w:r w:rsidR="00A046C7" w:rsidRPr="004569A8">
        <w:rPr>
          <w:rFonts w:ascii="Times New Roman" w:hAnsi="Times New Roman" w:cs="Times New Roman"/>
          <w:sz w:val="24"/>
          <w:szCs w:val="24"/>
        </w:rPr>
        <w:t>vigour</w:t>
      </w:r>
      <w:r w:rsidRPr="004569A8">
        <w:rPr>
          <w:rFonts w:ascii="Times New Roman" w:hAnsi="Times New Roman" w:cs="Times New Roman"/>
          <w:sz w:val="24"/>
          <w:szCs w:val="24"/>
        </w:rPr>
        <w:t xml:space="preserve"> index and increased electrolyte leakage.</w:t>
      </w:r>
      <w:r>
        <w:rPr>
          <w:rFonts w:ascii="Times New Roman" w:hAnsi="Times New Roman" w:cs="Times New Roman"/>
          <w:sz w:val="24"/>
          <w:szCs w:val="24"/>
        </w:rPr>
        <w:t xml:space="preserve"> </w:t>
      </w:r>
      <w:r w:rsidRPr="004569A8">
        <w:rPr>
          <w:rFonts w:ascii="Times New Roman" w:hAnsi="Times New Roman" w:cs="Times New Roman"/>
          <w:sz w:val="24"/>
          <w:szCs w:val="24"/>
        </w:rPr>
        <w:t xml:space="preserve">In conclusion, the combination of germplasm ABTG-08 (G7) and 83-024 (G6) encapsulated within aluminium foil pouche (P3) was ascertained to be the most advantageous for extended storage, thus ensuring superior preservation of seed viability, </w:t>
      </w:r>
      <w:r w:rsidR="00013548" w:rsidRPr="004569A8">
        <w:rPr>
          <w:rFonts w:ascii="Times New Roman" w:hAnsi="Times New Roman" w:cs="Times New Roman"/>
          <w:sz w:val="24"/>
          <w:szCs w:val="24"/>
        </w:rPr>
        <w:t>vigour</w:t>
      </w:r>
      <w:r w:rsidRPr="004569A8">
        <w:rPr>
          <w:rFonts w:ascii="Times New Roman" w:hAnsi="Times New Roman" w:cs="Times New Roman"/>
          <w:sz w:val="24"/>
          <w:szCs w:val="24"/>
        </w:rPr>
        <w:t xml:space="preserve"> and biochemical integrity.</w:t>
      </w:r>
    </w:p>
    <w:p w14:paraId="593AA493" w14:textId="6A22F14C" w:rsidR="00A046C7" w:rsidRPr="004569A8" w:rsidRDefault="00A046C7" w:rsidP="004569A8">
      <w:pPr>
        <w:spacing w:line="360" w:lineRule="auto"/>
        <w:jc w:val="both"/>
        <w:rPr>
          <w:rFonts w:ascii="Times New Roman" w:hAnsi="Times New Roman" w:cs="Times New Roman"/>
          <w:sz w:val="24"/>
          <w:szCs w:val="24"/>
        </w:rPr>
      </w:pPr>
      <w:r w:rsidRPr="00EA4526">
        <w:rPr>
          <w:rFonts w:ascii="Times New Roman" w:hAnsi="Times New Roman" w:cs="Times New Roman"/>
          <w:b/>
          <w:bCs/>
          <w:sz w:val="24"/>
          <w:szCs w:val="24"/>
        </w:rPr>
        <w:t>Key words:</w:t>
      </w:r>
      <w:r>
        <w:rPr>
          <w:rFonts w:ascii="Times New Roman" w:hAnsi="Times New Roman" w:cs="Times New Roman"/>
          <w:sz w:val="24"/>
          <w:szCs w:val="24"/>
        </w:rPr>
        <w:t xml:space="preserve"> Germplasm, Germination, Aluminium foil pouch, Vigour index, Storage</w:t>
      </w:r>
    </w:p>
    <w:p w14:paraId="3179E5A6" w14:textId="25C99911" w:rsidR="00CE59E4" w:rsidRPr="00EA4526" w:rsidRDefault="00A91379" w:rsidP="00A91379">
      <w:pPr>
        <w:rPr>
          <w:rFonts w:ascii="Times New Roman" w:hAnsi="Times New Roman"/>
          <w:b/>
          <w:bCs/>
          <w:sz w:val="24"/>
          <w:szCs w:val="24"/>
        </w:rPr>
      </w:pPr>
      <w:r w:rsidRPr="00EA4526">
        <w:rPr>
          <w:rFonts w:ascii="Times New Roman" w:hAnsi="Times New Roman"/>
          <w:b/>
          <w:bCs/>
          <w:sz w:val="24"/>
          <w:szCs w:val="24"/>
        </w:rPr>
        <w:t xml:space="preserve">1. </w:t>
      </w:r>
      <w:r w:rsidR="00CE59E4" w:rsidRPr="00EA4526">
        <w:rPr>
          <w:rFonts w:ascii="Times New Roman" w:hAnsi="Times New Roman"/>
          <w:b/>
          <w:bCs/>
          <w:sz w:val="24"/>
          <w:szCs w:val="24"/>
        </w:rPr>
        <w:t>Introduction</w:t>
      </w:r>
    </w:p>
    <w:p w14:paraId="0683C6FB" w14:textId="4EFBF531" w:rsidR="001D0088" w:rsidRDefault="001D0088" w:rsidP="001D0088">
      <w:pPr>
        <w:spacing w:line="360" w:lineRule="auto"/>
        <w:jc w:val="both"/>
        <w:rPr>
          <w:rFonts w:ascii="Times New Roman" w:hAnsi="Times New Roman"/>
          <w:sz w:val="24"/>
          <w:szCs w:val="24"/>
        </w:rPr>
      </w:pPr>
      <w:r w:rsidRPr="001D0088">
        <w:rPr>
          <w:rFonts w:ascii="Times New Roman" w:hAnsi="Times New Roman"/>
          <w:sz w:val="24"/>
          <w:szCs w:val="24"/>
        </w:rPr>
        <w:t xml:space="preserve">Research on optimizing packaging materials for seed storage in </w:t>
      </w:r>
      <w:r>
        <w:rPr>
          <w:rFonts w:ascii="Times New Roman" w:hAnsi="Times New Roman"/>
          <w:sz w:val="24"/>
          <w:szCs w:val="24"/>
        </w:rPr>
        <w:t xml:space="preserve">cucurbits </w:t>
      </w:r>
      <w:r w:rsidRPr="001D0088">
        <w:rPr>
          <w:rFonts w:ascii="Times New Roman" w:hAnsi="Times New Roman"/>
          <w:sz w:val="24"/>
          <w:szCs w:val="24"/>
        </w:rPr>
        <w:t>to extend shelf life using different containers has emerged as a critical area of inquiry due to its implications for agricultural productivity, genetic resource conservation and food security</w:t>
      </w:r>
      <w:r>
        <w:rPr>
          <w:rFonts w:ascii="Times New Roman" w:hAnsi="Times New Roman"/>
          <w:sz w:val="24"/>
          <w:szCs w:val="24"/>
        </w:rPr>
        <w:t xml:space="preserve"> </w:t>
      </w:r>
      <w:r w:rsidRPr="001D0088">
        <w:rPr>
          <w:rFonts w:ascii="Times New Roman" w:hAnsi="Times New Roman"/>
          <w:sz w:val="24"/>
          <w:szCs w:val="24"/>
        </w:rPr>
        <w:t>(Doijode, 2006</w:t>
      </w:r>
      <w:r>
        <w:rPr>
          <w:rFonts w:ascii="Times New Roman" w:hAnsi="Times New Roman"/>
          <w:sz w:val="24"/>
          <w:szCs w:val="24"/>
        </w:rPr>
        <w:t xml:space="preserve">; </w:t>
      </w:r>
      <w:r w:rsidRPr="001D0088">
        <w:rPr>
          <w:rFonts w:ascii="Times New Roman" w:hAnsi="Times New Roman"/>
          <w:sz w:val="24"/>
          <w:szCs w:val="24"/>
        </w:rPr>
        <w:t xml:space="preserve">Kumar </w:t>
      </w:r>
      <w:r w:rsidRPr="001D0088">
        <w:rPr>
          <w:rFonts w:ascii="Times New Roman" w:hAnsi="Times New Roman"/>
          <w:i/>
          <w:iCs/>
          <w:sz w:val="24"/>
          <w:szCs w:val="24"/>
        </w:rPr>
        <w:t>et al</w:t>
      </w:r>
      <w:r w:rsidRPr="001D0088">
        <w:rPr>
          <w:rFonts w:ascii="Times New Roman" w:hAnsi="Times New Roman"/>
          <w:sz w:val="24"/>
          <w:szCs w:val="24"/>
        </w:rPr>
        <w:t>., 2024). The field has evolved from early studies on seed viability under controlled temperature and moisture conditions</w:t>
      </w:r>
      <w:r>
        <w:rPr>
          <w:rFonts w:ascii="Times New Roman" w:hAnsi="Times New Roman"/>
          <w:sz w:val="24"/>
          <w:szCs w:val="24"/>
        </w:rPr>
        <w:t xml:space="preserve"> </w:t>
      </w:r>
      <w:r w:rsidRPr="001D0088">
        <w:rPr>
          <w:rFonts w:ascii="Times New Roman" w:hAnsi="Times New Roman"/>
          <w:sz w:val="24"/>
          <w:szCs w:val="24"/>
        </w:rPr>
        <w:t xml:space="preserve">(Vertucci </w:t>
      </w:r>
      <w:r>
        <w:rPr>
          <w:rFonts w:ascii="Times New Roman" w:hAnsi="Times New Roman"/>
          <w:sz w:val="24"/>
          <w:szCs w:val="24"/>
        </w:rPr>
        <w:t>and</w:t>
      </w:r>
      <w:r w:rsidRPr="001D0088">
        <w:rPr>
          <w:rFonts w:ascii="Times New Roman" w:hAnsi="Times New Roman"/>
          <w:sz w:val="24"/>
          <w:szCs w:val="24"/>
        </w:rPr>
        <w:t xml:space="preserve"> Roos, 1993</w:t>
      </w:r>
      <w:r>
        <w:rPr>
          <w:rFonts w:ascii="Times New Roman" w:hAnsi="Times New Roman"/>
          <w:sz w:val="24"/>
          <w:szCs w:val="24"/>
        </w:rPr>
        <w:t xml:space="preserve">) </w:t>
      </w:r>
      <w:r w:rsidRPr="001D0088">
        <w:rPr>
          <w:rFonts w:ascii="Times New Roman" w:hAnsi="Times New Roman"/>
          <w:sz w:val="24"/>
          <w:szCs w:val="24"/>
        </w:rPr>
        <w:t xml:space="preserve">to recent advances </w:t>
      </w:r>
      <w:r w:rsidRPr="001D0088">
        <w:rPr>
          <w:rFonts w:ascii="Times New Roman" w:hAnsi="Times New Roman"/>
          <w:sz w:val="24"/>
          <w:szCs w:val="24"/>
        </w:rPr>
        <w:lastRenderedPageBreak/>
        <w:t>in sustainable packaging technologies, including biodegradable films and nanocomposites</w:t>
      </w:r>
      <w:r w:rsidR="00A260F3">
        <w:rPr>
          <w:rFonts w:ascii="Times New Roman" w:hAnsi="Times New Roman"/>
          <w:sz w:val="24"/>
          <w:szCs w:val="24"/>
        </w:rPr>
        <w:t xml:space="preserve">. </w:t>
      </w:r>
      <w:r w:rsidRPr="001D0088">
        <w:rPr>
          <w:rFonts w:ascii="Times New Roman" w:hAnsi="Times New Roman"/>
          <w:sz w:val="24"/>
          <w:szCs w:val="24"/>
        </w:rPr>
        <w:t xml:space="preserve">Given that cucurbits such as </w:t>
      </w:r>
      <w:r>
        <w:rPr>
          <w:rFonts w:ascii="Times New Roman" w:hAnsi="Times New Roman"/>
          <w:sz w:val="24"/>
          <w:szCs w:val="24"/>
        </w:rPr>
        <w:t xml:space="preserve">bitter gourd, </w:t>
      </w:r>
      <w:r w:rsidRPr="001D0088">
        <w:rPr>
          <w:rFonts w:ascii="Times New Roman" w:hAnsi="Times New Roman"/>
          <w:sz w:val="24"/>
          <w:szCs w:val="24"/>
        </w:rPr>
        <w:t xml:space="preserve">muskmelon, cucumber and pumpkin are economically important and highly perishable, improving seed storage methods addresses practical challenges in seed longevity and postharvest quality (Tanpichai </w:t>
      </w:r>
      <w:r w:rsidRPr="001D0088">
        <w:rPr>
          <w:rFonts w:ascii="Times New Roman" w:hAnsi="Times New Roman"/>
          <w:i/>
          <w:iCs/>
          <w:sz w:val="24"/>
          <w:szCs w:val="24"/>
        </w:rPr>
        <w:t>et al</w:t>
      </w:r>
      <w:r w:rsidRPr="001D0088">
        <w:rPr>
          <w:rFonts w:ascii="Times New Roman" w:hAnsi="Times New Roman"/>
          <w:sz w:val="24"/>
          <w:szCs w:val="24"/>
        </w:rPr>
        <w:t>., 2023). Globally, seed deterioration during storage leads to significant losses, threatening crop yields and farmer livelihoods, especially in tropical and subtropical regions where high humidity and temperature prevail</w:t>
      </w:r>
      <w:r>
        <w:rPr>
          <w:rFonts w:ascii="Times New Roman" w:hAnsi="Times New Roman"/>
          <w:sz w:val="24"/>
          <w:szCs w:val="24"/>
        </w:rPr>
        <w:t xml:space="preserve"> </w:t>
      </w:r>
      <w:r w:rsidRPr="001D0088">
        <w:rPr>
          <w:rFonts w:ascii="Times New Roman" w:hAnsi="Times New Roman"/>
          <w:sz w:val="24"/>
          <w:szCs w:val="24"/>
        </w:rPr>
        <w:t>(</w:t>
      </w:r>
      <w:r w:rsidR="00A260F3" w:rsidRPr="001D0088">
        <w:rPr>
          <w:rFonts w:ascii="Times New Roman" w:hAnsi="Times New Roman"/>
          <w:sz w:val="24"/>
          <w:szCs w:val="24"/>
        </w:rPr>
        <w:t xml:space="preserve">Njie </w:t>
      </w:r>
      <w:r w:rsidR="00A260F3" w:rsidRPr="001D0088">
        <w:rPr>
          <w:rFonts w:ascii="Times New Roman" w:hAnsi="Times New Roman"/>
          <w:i/>
          <w:iCs/>
          <w:sz w:val="24"/>
          <w:szCs w:val="24"/>
        </w:rPr>
        <w:t>et al</w:t>
      </w:r>
      <w:r w:rsidR="00A260F3" w:rsidRPr="001D0088">
        <w:rPr>
          <w:rFonts w:ascii="Times New Roman" w:hAnsi="Times New Roman"/>
          <w:sz w:val="24"/>
          <w:szCs w:val="24"/>
        </w:rPr>
        <w:t>., 2021</w:t>
      </w:r>
      <w:r w:rsidR="00A260F3">
        <w:rPr>
          <w:rFonts w:ascii="Times New Roman" w:hAnsi="Times New Roman"/>
          <w:sz w:val="24"/>
          <w:szCs w:val="24"/>
        </w:rPr>
        <w:t xml:space="preserve"> and </w:t>
      </w:r>
      <w:r w:rsidRPr="001D0088">
        <w:rPr>
          <w:rFonts w:ascii="Times New Roman" w:hAnsi="Times New Roman"/>
          <w:sz w:val="24"/>
          <w:szCs w:val="24"/>
        </w:rPr>
        <w:t xml:space="preserve">Trail </w:t>
      </w:r>
      <w:r w:rsidRPr="001D0088">
        <w:rPr>
          <w:rFonts w:ascii="Times New Roman" w:hAnsi="Times New Roman"/>
          <w:i/>
          <w:iCs/>
          <w:sz w:val="24"/>
          <w:szCs w:val="24"/>
        </w:rPr>
        <w:t>et al</w:t>
      </w:r>
      <w:r w:rsidRPr="001D0088">
        <w:rPr>
          <w:rFonts w:ascii="Times New Roman" w:hAnsi="Times New Roman"/>
          <w:sz w:val="24"/>
          <w:szCs w:val="24"/>
        </w:rPr>
        <w:t>., 2022).</w:t>
      </w:r>
    </w:p>
    <w:p w14:paraId="08C5C07B" w14:textId="4202BFEF" w:rsidR="001D0088" w:rsidRDefault="001D0088" w:rsidP="001D0088">
      <w:pPr>
        <w:spacing w:line="360" w:lineRule="auto"/>
        <w:jc w:val="both"/>
        <w:rPr>
          <w:rFonts w:ascii="Times New Roman" w:hAnsi="Times New Roman"/>
          <w:sz w:val="24"/>
          <w:szCs w:val="24"/>
        </w:rPr>
      </w:pPr>
      <w:r w:rsidRPr="001D0088">
        <w:rPr>
          <w:rFonts w:ascii="Times New Roman" w:hAnsi="Times New Roman"/>
          <w:sz w:val="24"/>
          <w:szCs w:val="24"/>
        </w:rPr>
        <w:t>Despite various storage approaches, knowledge gaps remain regarding the comparative effectiveness of different container materials and packaging technologies in maintaining seed moisture and preventing deterioration</w:t>
      </w:r>
      <w:r w:rsidR="00C60A45">
        <w:rPr>
          <w:rFonts w:ascii="Times New Roman" w:hAnsi="Times New Roman"/>
          <w:sz w:val="24"/>
          <w:szCs w:val="24"/>
        </w:rPr>
        <w:t xml:space="preserve"> </w:t>
      </w:r>
      <w:r w:rsidRPr="001D0088">
        <w:rPr>
          <w:rFonts w:ascii="Times New Roman" w:hAnsi="Times New Roman"/>
          <w:sz w:val="24"/>
          <w:szCs w:val="24"/>
        </w:rPr>
        <w:t xml:space="preserve">(Bento </w:t>
      </w:r>
      <w:r w:rsidRPr="00C60A45">
        <w:rPr>
          <w:rFonts w:ascii="Times New Roman" w:hAnsi="Times New Roman"/>
          <w:i/>
          <w:iCs/>
          <w:sz w:val="24"/>
          <w:szCs w:val="24"/>
        </w:rPr>
        <w:t>et al</w:t>
      </w:r>
      <w:r w:rsidRPr="001D0088">
        <w:rPr>
          <w:rFonts w:ascii="Times New Roman" w:hAnsi="Times New Roman"/>
          <w:sz w:val="24"/>
          <w:szCs w:val="24"/>
        </w:rPr>
        <w:t>., 2016). Controversies exist over the optimal moisture content and temperature for seed storage, with some advocating ultra-dry storage using desiccants</w:t>
      </w:r>
      <w:r w:rsidR="00C60A45">
        <w:rPr>
          <w:rFonts w:ascii="Times New Roman" w:hAnsi="Times New Roman"/>
          <w:sz w:val="24"/>
          <w:szCs w:val="24"/>
        </w:rPr>
        <w:t xml:space="preserve"> </w:t>
      </w:r>
      <w:r w:rsidRPr="001D0088">
        <w:rPr>
          <w:rFonts w:ascii="Times New Roman" w:hAnsi="Times New Roman"/>
          <w:sz w:val="24"/>
          <w:szCs w:val="24"/>
        </w:rPr>
        <w:t>while</w:t>
      </w:r>
      <w:r w:rsidR="00C60A45">
        <w:rPr>
          <w:rFonts w:ascii="Times New Roman" w:hAnsi="Times New Roman"/>
          <w:sz w:val="24"/>
          <w:szCs w:val="24"/>
        </w:rPr>
        <w:t>,</w:t>
      </w:r>
      <w:r w:rsidRPr="001D0088">
        <w:rPr>
          <w:rFonts w:ascii="Times New Roman" w:hAnsi="Times New Roman"/>
          <w:sz w:val="24"/>
          <w:szCs w:val="24"/>
        </w:rPr>
        <w:t xml:space="preserve"> others emphasize controlled atmosphere packaging and temperature regulation</w:t>
      </w:r>
      <w:r w:rsidR="00C60A45">
        <w:rPr>
          <w:rFonts w:ascii="Times New Roman" w:hAnsi="Times New Roman"/>
          <w:sz w:val="24"/>
          <w:szCs w:val="24"/>
        </w:rPr>
        <w:t xml:space="preserve"> </w:t>
      </w:r>
      <w:r w:rsidRPr="001D0088">
        <w:rPr>
          <w:rFonts w:ascii="Times New Roman" w:hAnsi="Times New Roman"/>
          <w:sz w:val="24"/>
          <w:szCs w:val="24"/>
        </w:rPr>
        <w:t>(Alberto, 2016). Failure to resolve these gaps risks continued seed quality loss, undermining crop establishment and genetic conservation efforts</w:t>
      </w:r>
      <w:r w:rsidR="00C60A45">
        <w:rPr>
          <w:rFonts w:ascii="Times New Roman" w:hAnsi="Times New Roman"/>
          <w:sz w:val="24"/>
          <w:szCs w:val="24"/>
        </w:rPr>
        <w:t xml:space="preserve"> </w:t>
      </w:r>
      <w:r w:rsidRPr="001D0088">
        <w:rPr>
          <w:rFonts w:ascii="Times New Roman" w:hAnsi="Times New Roman"/>
          <w:sz w:val="24"/>
          <w:szCs w:val="24"/>
        </w:rPr>
        <w:t xml:space="preserve">(Walters </w:t>
      </w:r>
      <w:r w:rsidRPr="00C60A45">
        <w:rPr>
          <w:rFonts w:ascii="Times New Roman" w:hAnsi="Times New Roman"/>
          <w:i/>
          <w:iCs/>
          <w:sz w:val="24"/>
          <w:szCs w:val="24"/>
        </w:rPr>
        <w:t>et al</w:t>
      </w:r>
      <w:r w:rsidRPr="001D0088">
        <w:rPr>
          <w:rFonts w:ascii="Times New Roman" w:hAnsi="Times New Roman"/>
          <w:sz w:val="24"/>
          <w:szCs w:val="24"/>
        </w:rPr>
        <w:t>., 2005).</w:t>
      </w:r>
    </w:p>
    <w:p w14:paraId="419D9988" w14:textId="1057EEA6" w:rsidR="001D0088" w:rsidRDefault="001D0088" w:rsidP="001D0088">
      <w:pPr>
        <w:spacing w:line="360" w:lineRule="auto"/>
        <w:jc w:val="both"/>
        <w:rPr>
          <w:rFonts w:ascii="Times New Roman" w:hAnsi="Times New Roman"/>
          <w:sz w:val="24"/>
          <w:szCs w:val="24"/>
        </w:rPr>
      </w:pPr>
      <w:r w:rsidRPr="001D0088">
        <w:rPr>
          <w:rFonts w:ascii="Times New Roman" w:hAnsi="Times New Roman"/>
          <w:sz w:val="24"/>
          <w:szCs w:val="24"/>
        </w:rPr>
        <w:t>The conceptual framework integrates seed moisture content, storage temperature and packaging material properties as key determinants of seed longevity</w:t>
      </w:r>
      <w:r w:rsidR="00C60A45">
        <w:rPr>
          <w:rFonts w:ascii="Times New Roman" w:hAnsi="Times New Roman"/>
          <w:sz w:val="24"/>
          <w:szCs w:val="24"/>
        </w:rPr>
        <w:t xml:space="preserve"> </w:t>
      </w:r>
      <w:r w:rsidRPr="001D0088">
        <w:rPr>
          <w:rFonts w:ascii="Times New Roman" w:hAnsi="Times New Roman"/>
          <w:sz w:val="24"/>
          <w:szCs w:val="24"/>
        </w:rPr>
        <w:t>(Vertucci &amp; Roos, 1993). Moisture equilibrium and barrier characteristics of containers influence seed physiological status and aging kinetics</w:t>
      </w:r>
      <w:r w:rsidR="00C60A45">
        <w:rPr>
          <w:rFonts w:ascii="Times New Roman" w:hAnsi="Times New Roman"/>
          <w:sz w:val="24"/>
          <w:szCs w:val="24"/>
        </w:rPr>
        <w:t xml:space="preserve"> </w:t>
      </w:r>
      <w:r w:rsidRPr="001D0088">
        <w:rPr>
          <w:rFonts w:ascii="Times New Roman" w:hAnsi="Times New Roman"/>
          <w:sz w:val="24"/>
          <w:szCs w:val="24"/>
        </w:rPr>
        <w:t>(Walters, 1998). Packaging innovations, including hermetic containers, desiccant use and modified atmosphere films, interact to modulate seed viability during storage</w:t>
      </w:r>
      <w:r w:rsidR="00C60A45">
        <w:rPr>
          <w:rFonts w:ascii="Times New Roman" w:hAnsi="Times New Roman"/>
          <w:sz w:val="24"/>
          <w:szCs w:val="24"/>
        </w:rPr>
        <w:t xml:space="preserve"> </w:t>
      </w:r>
      <w:r w:rsidRPr="001D0088">
        <w:rPr>
          <w:rFonts w:ascii="Times New Roman" w:hAnsi="Times New Roman"/>
          <w:sz w:val="24"/>
          <w:szCs w:val="24"/>
        </w:rPr>
        <w:t xml:space="preserve">(Chen </w:t>
      </w:r>
      <w:r w:rsidRPr="00C60A45">
        <w:rPr>
          <w:rFonts w:ascii="Times New Roman" w:hAnsi="Times New Roman"/>
          <w:i/>
          <w:iCs/>
          <w:sz w:val="24"/>
          <w:szCs w:val="24"/>
        </w:rPr>
        <w:t>et al</w:t>
      </w:r>
      <w:r w:rsidRPr="001D0088">
        <w:rPr>
          <w:rFonts w:ascii="Times New Roman" w:hAnsi="Times New Roman"/>
          <w:sz w:val="24"/>
          <w:szCs w:val="24"/>
        </w:rPr>
        <w:t xml:space="preserve">., 2025). This framework guides the systematic evaluation of packaging strategies to optimize seed storage outcomes in </w:t>
      </w:r>
      <w:r w:rsidR="00C60A45">
        <w:rPr>
          <w:rFonts w:ascii="Times New Roman" w:hAnsi="Times New Roman"/>
          <w:sz w:val="24"/>
          <w:szCs w:val="24"/>
        </w:rPr>
        <w:t>bitter gourd</w:t>
      </w:r>
      <w:r w:rsidRPr="001D0088">
        <w:rPr>
          <w:rFonts w:ascii="Times New Roman" w:hAnsi="Times New Roman"/>
          <w:sz w:val="24"/>
          <w:szCs w:val="24"/>
        </w:rPr>
        <w:t>.</w:t>
      </w:r>
    </w:p>
    <w:p w14:paraId="02AD0CDA" w14:textId="3D61141A" w:rsidR="001D0088" w:rsidRPr="007771DB" w:rsidRDefault="001D0088" w:rsidP="007771DB">
      <w:pPr>
        <w:spacing w:line="360" w:lineRule="auto"/>
        <w:jc w:val="both"/>
        <w:rPr>
          <w:rFonts w:ascii="Times New Roman" w:hAnsi="Times New Roman"/>
          <w:sz w:val="24"/>
          <w:szCs w:val="24"/>
        </w:rPr>
      </w:pPr>
      <w:r w:rsidRPr="001D0088">
        <w:rPr>
          <w:rFonts w:ascii="Times New Roman" w:hAnsi="Times New Roman"/>
          <w:sz w:val="24"/>
          <w:szCs w:val="24"/>
        </w:rPr>
        <w:t xml:space="preserve">The purpose of this systematic </w:t>
      </w:r>
      <w:r w:rsidR="00C60A45">
        <w:rPr>
          <w:rFonts w:ascii="Times New Roman" w:hAnsi="Times New Roman"/>
          <w:sz w:val="24"/>
          <w:szCs w:val="24"/>
        </w:rPr>
        <w:t>study</w:t>
      </w:r>
      <w:r w:rsidRPr="001D0088">
        <w:rPr>
          <w:rFonts w:ascii="Times New Roman" w:hAnsi="Times New Roman"/>
          <w:sz w:val="24"/>
          <w:szCs w:val="24"/>
        </w:rPr>
        <w:t xml:space="preserve"> is to critically assess on packaging materials and container types for </w:t>
      </w:r>
      <w:r w:rsidR="00C60A45">
        <w:rPr>
          <w:rFonts w:ascii="Times New Roman" w:hAnsi="Times New Roman"/>
          <w:sz w:val="24"/>
          <w:szCs w:val="24"/>
        </w:rPr>
        <w:t>bitter gourd</w:t>
      </w:r>
      <w:r w:rsidRPr="001D0088">
        <w:rPr>
          <w:rFonts w:ascii="Times New Roman" w:hAnsi="Times New Roman"/>
          <w:sz w:val="24"/>
          <w:szCs w:val="24"/>
        </w:rPr>
        <w:t xml:space="preserve"> seed storage aimed at extending shelf life. It seeks to identify effective packaging </w:t>
      </w:r>
      <w:r w:rsidR="00C60A45">
        <w:rPr>
          <w:rFonts w:ascii="Times New Roman" w:hAnsi="Times New Roman"/>
          <w:sz w:val="24"/>
          <w:szCs w:val="24"/>
        </w:rPr>
        <w:t>material</w:t>
      </w:r>
      <w:r w:rsidRPr="001D0088">
        <w:rPr>
          <w:rFonts w:ascii="Times New Roman" w:hAnsi="Times New Roman"/>
          <w:sz w:val="24"/>
          <w:szCs w:val="24"/>
        </w:rPr>
        <w:t xml:space="preserve"> that maintain seed quality under varying environmental conditions, bridging gaps in knowledge about material performance and storage protocols. </w:t>
      </w:r>
    </w:p>
    <w:p w14:paraId="289E3731" w14:textId="003B1598" w:rsidR="00CE59E4" w:rsidRPr="00EA4526" w:rsidRDefault="00A91379" w:rsidP="00CE59E4">
      <w:pPr>
        <w:rPr>
          <w:rFonts w:ascii="Times New Roman" w:hAnsi="Times New Roman" w:cs="Times New Roman"/>
          <w:b/>
          <w:bCs/>
          <w:sz w:val="24"/>
          <w:szCs w:val="24"/>
        </w:rPr>
      </w:pPr>
      <w:r w:rsidRPr="00EA4526">
        <w:rPr>
          <w:rFonts w:ascii="Times New Roman" w:hAnsi="Times New Roman" w:cs="Times New Roman"/>
          <w:b/>
          <w:bCs/>
          <w:sz w:val="24"/>
          <w:szCs w:val="24"/>
        </w:rPr>
        <w:t xml:space="preserve">2. </w:t>
      </w:r>
      <w:r w:rsidR="00CE59E4" w:rsidRPr="00EA4526">
        <w:rPr>
          <w:rFonts w:ascii="Times New Roman" w:hAnsi="Times New Roman" w:cs="Times New Roman"/>
          <w:b/>
          <w:bCs/>
          <w:sz w:val="24"/>
          <w:szCs w:val="24"/>
        </w:rPr>
        <w:t>Materials and methods</w:t>
      </w:r>
    </w:p>
    <w:p w14:paraId="07C30E3C" w14:textId="5683499E" w:rsidR="00CE59E4" w:rsidRPr="00C84020" w:rsidRDefault="00CE59E4" w:rsidP="00EA4526">
      <w:pPr>
        <w:spacing w:after="240" w:line="360" w:lineRule="auto"/>
        <w:ind w:firstLine="720"/>
        <w:jc w:val="both"/>
        <w:rPr>
          <w:rFonts w:ascii="Times New Roman" w:hAnsi="Times New Roman" w:cs="Times New Roman"/>
          <w:sz w:val="24"/>
          <w:szCs w:val="24"/>
        </w:rPr>
      </w:pPr>
      <w:r w:rsidRPr="00EA4526">
        <w:rPr>
          <w:rFonts w:ascii="Times New Roman" w:hAnsi="Times New Roman" w:cs="Times New Roman"/>
          <w:sz w:val="24"/>
          <w:szCs w:val="24"/>
        </w:rPr>
        <w:t>The current investigation entitled</w:t>
      </w:r>
      <w:r w:rsidRPr="00C84020">
        <w:rPr>
          <w:rFonts w:ascii="Times New Roman" w:hAnsi="Times New Roman" w:cs="Times New Roman"/>
          <w:sz w:val="24"/>
          <w:szCs w:val="24"/>
        </w:rPr>
        <w:t xml:space="preserve"> “</w:t>
      </w:r>
      <w:r w:rsidR="00A91379" w:rsidRPr="00A91379">
        <w:rPr>
          <w:rFonts w:ascii="Times New Roman" w:hAnsi="Times New Roman" w:cs="Times New Roman"/>
          <w:sz w:val="24"/>
          <w:szCs w:val="24"/>
        </w:rPr>
        <w:t xml:space="preserve">Optimising best packaging material for enhancing seed longevity in </w:t>
      </w:r>
      <w:r w:rsidR="00A91379">
        <w:rPr>
          <w:rFonts w:ascii="Times New Roman" w:hAnsi="Times New Roman" w:cs="Times New Roman"/>
          <w:sz w:val="24"/>
          <w:szCs w:val="24"/>
        </w:rPr>
        <w:t>b</w:t>
      </w:r>
      <w:r w:rsidR="00A91379" w:rsidRPr="00A91379">
        <w:rPr>
          <w:rFonts w:ascii="Times New Roman" w:hAnsi="Times New Roman" w:cs="Times New Roman"/>
          <w:sz w:val="24"/>
          <w:szCs w:val="24"/>
        </w:rPr>
        <w:t xml:space="preserve">itter </w:t>
      </w:r>
      <w:r w:rsidR="00A91379">
        <w:rPr>
          <w:rFonts w:ascii="Times New Roman" w:hAnsi="Times New Roman" w:cs="Times New Roman"/>
          <w:sz w:val="24"/>
          <w:szCs w:val="24"/>
        </w:rPr>
        <w:t>g</w:t>
      </w:r>
      <w:r w:rsidR="00A91379" w:rsidRPr="00A91379">
        <w:rPr>
          <w:rFonts w:ascii="Times New Roman" w:hAnsi="Times New Roman" w:cs="Times New Roman"/>
          <w:sz w:val="24"/>
          <w:szCs w:val="24"/>
        </w:rPr>
        <w:t>ourd (</w:t>
      </w:r>
      <w:r w:rsidR="00A91379" w:rsidRPr="00A91379">
        <w:rPr>
          <w:rFonts w:ascii="Times New Roman" w:hAnsi="Times New Roman" w:cs="Times New Roman"/>
          <w:i/>
          <w:iCs/>
          <w:sz w:val="24"/>
          <w:szCs w:val="24"/>
        </w:rPr>
        <w:t>Momordica charantia</w:t>
      </w:r>
      <w:r w:rsidR="00A91379" w:rsidRPr="00A91379">
        <w:rPr>
          <w:rFonts w:ascii="Times New Roman" w:hAnsi="Times New Roman" w:cs="Times New Roman"/>
          <w:sz w:val="24"/>
          <w:szCs w:val="24"/>
        </w:rPr>
        <w:t xml:space="preserve"> L.) </w:t>
      </w:r>
      <w:r w:rsidR="00A91379">
        <w:rPr>
          <w:rFonts w:ascii="Times New Roman" w:hAnsi="Times New Roman" w:cs="Times New Roman"/>
          <w:sz w:val="24"/>
          <w:szCs w:val="24"/>
        </w:rPr>
        <w:t>g</w:t>
      </w:r>
      <w:r w:rsidR="00A91379" w:rsidRPr="00A91379">
        <w:rPr>
          <w:rFonts w:ascii="Times New Roman" w:hAnsi="Times New Roman" w:cs="Times New Roman"/>
          <w:sz w:val="24"/>
          <w:szCs w:val="24"/>
        </w:rPr>
        <w:t>ermplasm</w:t>
      </w:r>
      <w:r w:rsidRPr="00C84020">
        <w:rPr>
          <w:rFonts w:ascii="Times New Roman" w:hAnsi="Times New Roman" w:cs="Times New Roman"/>
          <w:sz w:val="24"/>
          <w:szCs w:val="24"/>
        </w:rPr>
        <w:t>”</w:t>
      </w:r>
      <w:r w:rsidR="00A91379">
        <w:rPr>
          <w:rFonts w:ascii="Times New Roman" w:hAnsi="Times New Roman" w:cs="Times New Roman"/>
          <w:sz w:val="24"/>
          <w:szCs w:val="24"/>
        </w:rPr>
        <w:t xml:space="preserve"> </w:t>
      </w:r>
      <w:r w:rsidRPr="00C84020">
        <w:rPr>
          <w:rFonts w:ascii="Times New Roman" w:hAnsi="Times New Roman" w:cs="Times New Roman"/>
          <w:sz w:val="24"/>
          <w:szCs w:val="24"/>
        </w:rPr>
        <w:t>executed at the Department of Seed Science and Technology</w:t>
      </w:r>
      <w:r w:rsidR="00A91379">
        <w:rPr>
          <w:rFonts w:ascii="Times New Roman" w:hAnsi="Times New Roman" w:cs="Times New Roman"/>
          <w:sz w:val="24"/>
          <w:szCs w:val="24"/>
        </w:rPr>
        <w:t xml:space="preserve">, </w:t>
      </w:r>
      <w:r w:rsidRPr="00C84020">
        <w:rPr>
          <w:rFonts w:ascii="Times New Roman" w:hAnsi="Times New Roman" w:cs="Times New Roman"/>
          <w:sz w:val="24"/>
          <w:szCs w:val="24"/>
        </w:rPr>
        <w:t>Gandhi Krishi Vignan Kendra, University of Agricultural Sciences, Bangalore</w:t>
      </w:r>
      <w:r>
        <w:rPr>
          <w:rFonts w:ascii="Times New Roman" w:hAnsi="Times New Roman" w:cs="Times New Roman"/>
          <w:sz w:val="24"/>
          <w:szCs w:val="24"/>
        </w:rPr>
        <w:t>.</w:t>
      </w:r>
      <w:r w:rsidR="001D0088">
        <w:rPr>
          <w:rFonts w:ascii="Times New Roman" w:hAnsi="Times New Roman" w:cs="Times New Roman"/>
          <w:sz w:val="24"/>
          <w:szCs w:val="24"/>
        </w:rPr>
        <w:t xml:space="preserve"> </w:t>
      </w:r>
    </w:p>
    <w:p w14:paraId="6105BFDA" w14:textId="22084CC3" w:rsidR="00CE59E4" w:rsidRPr="00C84020" w:rsidRDefault="00A91379" w:rsidP="00CE59E4">
      <w:pPr>
        <w:spacing w:after="24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CE59E4" w:rsidRPr="00C84020">
        <w:rPr>
          <w:rFonts w:ascii="Times New Roman" w:hAnsi="Times New Roman" w:cs="Times New Roman"/>
          <w:b/>
          <w:bCs/>
          <w:sz w:val="24"/>
          <w:szCs w:val="24"/>
        </w:rPr>
        <w:t>Plant material</w:t>
      </w:r>
    </w:p>
    <w:p w14:paraId="3D138CB9" w14:textId="0BA15F4A" w:rsidR="00CE59E4" w:rsidRDefault="00A91379" w:rsidP="00A91379">
      <w:pPr>
        <w:spacing w:after="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Seven</w:t>
      </w:r>
      <w:r w:rsidR="00CE59E4" w:rsidRPr="00C84020">
        <w:rPr>
          <w:rFonts w:ascii="Times New Roman" w:hAnsi="Times New Roman" w:cs="Times New Roman"/>
          <w:color w:val="000000"/>
          <w:sz w:val="24"/>
          <w:szCs w:val="24"/>
        </w:rPr>
        <w:t xml:space="preserve"> bitter gourd germplasm accessions were sourced from ORBI Seeds International Pvt. Ltd. Bangalore, </w:t>
      </w:r>
      <w:r>
        <w:rPr>
          <w:rFonts w:ascii="Times New Roman" w:hAnsi="Times New Roman" w:cs="Times New Roman"/>
          <w:color w:val="000000"/>
          <w:sz w:val="24"/>
          <w:szCs w:val="24"/>
        </w:rPr>
        <w:t>exhibiting very strong, strong, medium and weak seed dormancy.</w:t>
      </w:r>
    </w:p>
    <w:p w14:paraId="43E66474" w14:textId="1F5DC03F" w:rsidR="00A91379" w:rsidRPr="00A91379" w:rsidRDefault="00A91379" w:rsidP="00A91379">
      <w:pPr>
        <w:spacing w:after="240" w:line="360" w:lineRule="auto"/>
        <w:jc w:val="both"/>
        <w:rPr>
          <w:rFonts w:ascii="Times New Roman" w:hAnsi="Times New Roman" w:cs="Times New Roman"/>
          <w:b/>
          <w:bCs/>
          <w:color w:val="000000"/>
          <w:sz w:val="24"/>
          <w:szCs w:val="24"/>
        </w:rPr>
      </w:pPr>
      <w:r w:rsidRPr="00A91379">
        <w:rPr>
          <w:rFonts w:ascii="Times New Roman" w:hAnsi="Times New Roman" w:cs="Times New Roman"/>
          <w:b/>
          <w:bCs/>
          <w:color w:val="000000"/>
          <w:sz w:val="24"/>
          <w:szCs w:val="24"/>
        </w:rPr>
        <w:t>2.2 Packaging materials</w:t>
      </w:r>
    </w:p>
    <w:p w14:paraId="5606B4E2" w14:textId="262B9D8D" w:rsidR="00A91379" w:rsidRDefault="00A91379" w:rsidP="00A91379">
      <w:pPr>
        <w:spacing w:after="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Packaging materials like cloth bag, super grain bag and aluminium pouch were used to store the seeds.</w:t>
      </w:r>
    </w:p>
    <w:p w14:paraId="1BED9565" w14:textId="22AD5FF2" w:rsidR="00A91379" w:rsidRDefault="00A91379" w:rsidP="00A91379">
      <w:pPr>
        <w:spacing w:after="24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2.3 Data collection</w:t>
      </w:r>
    </w:p>
    <w:p w14:paraId="3FB618A4" w14:textId="7182073A" w:rsidR="00064661" w:rsidRPr="00064661" w:rsidRDefault="00064661" w:rsidP="00064661">
      <w:pPr>
        <w:autoSpaceDE w:val="0"/>
        <w:autoSpaceDN w:val="0"/>
        <w:adjustRightInd w:val="0"/>
        <w:spacing w:before="240" w:line="360" w:lineRule="auto"/>
        <w:ind w:left="-90" w:right="-244"/>
        <w:jc w:val="both"/>
        <w:rPr>
          <w:rFonts w:ascii="Times New Roman" w:hAnsi="Times New Roman" w:cs="Times New Roman"/>
          <w:b/>
          <w:bCs/>
          <w:sz w:val="24"/>
          <w:szCs w:val="24"/>
        </w:rPr>
      </w:pPr>
      <w:r>
        <w:rPr>
          <w:rFonts w:ascii="Times New Roman" w:hAnsi="Times New Roman" w:cs="Times New Roman"/>
          <w:color w:val="000000"/>
          <w:sz w:val="24"/>
          <w:szCs w:val="24"/>
        </w:rPr>
        <w:t xml:space="preserve"> </w:t>
      </w:r>
      <w:r w:rsidR="00A91379" w:rsidRPr="00064661">
        <w:rPr>
          <w:rFonts w:ascii="Times New Roman" w:hAnsi="Times New Roman" w:cs="Times New Roman"/>
          <w:b/>
          <w:bCs/>
          <w:color w:val="000000"/>
          <w:sz w:val="24"/>
          <w:szCs w:val="24"/>
        </w:rPr>
        <w:t>2.3.</w:t>
      </w:r>
      <w:r>
        <w:rPr>
          <w:rFonts w:ascii="Times New Roman" w:hAnsi="Times New Roman" w:cs="Times New Roman"/>
          <w:b/>
          <w:bCs/>
          <w:color w:val="000000"/>
          <w:sz w:val="24"/>
          <w:szCs w:val="24"/>
        </w:rPr>
        <w:t>1</w:t>
      </w:r>
      <w:r w:rsidR="00A91379" w:rsidRPr="00064661">
        <w:rPr>
          <w:rFonts w:ascii="Times New Roman" w:hAnsi="Times New Roman" w:cs="Times New Roman"/>
          <w:b/>
          <w:bCs/>
          <w:color w:val="000000"/>
          <w:sz w:val="24"/>
          <w:szCs w:val="24"/>
        </w:rPr>
        <w:t xml:space="preserve"> </w:t>
      </w:r>
      <w:r w:rsidRPr="00064661">
        <w:rPr>
          <w:rFonts w:ascii="Times New Roman" w:hAnsi="Times New Roman" w:cs="Times New Roman"/>
          <w:b/>
          <w:bCs/>
          <w:sz w:val="24"/>
          <w:szCs w:val="24"/>
        </w:rPr>
        <w:t>Seed moisture content (%)</w:t>
      </w:r>
    </w:p>
    <w:p w14:paraId="47DC32C1" w14:textId="4E3D7F51" w:rsidR="00064661" w:rsidRDefault="00064661" w:rsidP="000646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360" w:lineRule="auto"/>
        <w:jc w:val="both"/>
        <w:rPr>
          <w:rFonts w:ascii="Times New Roman" w:eastAsiaTheme="minorHAnsi" w:hAnsi="Times New Roman" w:cs="Times New Roman"/>
          <w:color w:val="000000"/>
          <w:sz w:val="24"/>
          <w:szCs w:val="24"/>
          <w:lang w:val="en-US" w:eastAsia="en-US"/>
        </w:rPr>
      </w:pPr>
      <w:r>
        <w:rPr>
          <w:rFonts w:ascii="Times New Roman" w:eastAsia="Calibri" w:hAnsi="Times New Roman" w:cs="Times New Roman"/>
          <w:bCs/>
          <w:sz w:val="24"/>
          <w:szCs w:val="24"/>
          <w:lang w:val="en-US" w:eastAsia="en-US"/>
        </w:rPr>
        <w:tab/>
      </w:r>
      <w:r w:rsidRPr="00E02DC8">
        <w:rPr>
          <w:rFonts w:ascii="Times New Roman" w:eastAsia="Calibri" w:hAnsi="Times New Roman" w:cs="Times New Roman"/>
          <w:bCs/>
          <w:sz w:val="24"/>
          <w:szCs w:val="24"/>
          <w:lang w:val="en-US" w:eastAsia="en-US"/>
        </w:rPr>
        <w:t xml:space="preserve">Moisture content of seed sample was determined by gravimetric method by using high constant temperature oven method as per </w:t>
      </w:r>
      <w:r>
        <w:rPr>
          <w:rFonts w:ascii="Times New Roman" w:eastAsia="Calibri" w:hAnsi="Times New Roman" w:cs="Times New Roman"/>
          <w:bCs/>
          <w:sz w:val="24"/>
          <w:szCs w:val="24"/>
          <w:lang w:val="en-US" w:eastAsia="en-US"/>
        </w:rPr>
        <w:t xml:space="preserve">ISTA procedure (Anon., </w:t>
      </w:r>
      <w:r w:rsidRPr="00E02DC8">
        <w:rPr>
          <w:rFonts w:ascii="Times New Roman" w:eastAsia="Calibri" w:hAnsi="Times New Roman" w:cs="Times New Roman"/>
          <w:bCs/>
          <w:sz w:val="24"/>
          <w:szCs w:val="24"/>
          <w:lang w:val="en-US" w:eastAsia="en-US"/>
        </w:rPr>
        <w:t>20</w:t>
      </w:r>
      <w:r>
        <w:rPr>
          <w:rFonts w:ascii="Times New Roman" w:eastAsia="Calibri" w:hAnsi="Times New Roman" w:cs="Times New Roman"/>
          <w:bCs/>
          <w:sz w:val="24"/>
          <w:szCs w:val="24"/>
          <w:lang w:val="en-US" w:eastAsia="en-US"/>
        </w:rPr>
        <w:t>2</w:t>
      </w:r>
      <w:r w:rsidR="00B84028">
        <w:rPr>
          <w:rFonts w:ascii="Times New Roman" w:eastAsia="Calibri" w:hAnsi="Times New Roman" w:cs="Times New Roman"/>
          <w:bCs/>
          <w:sz w:val="24"/>
          <w:szCs w:val="24"/>
          <w:lang w:val="en-US" w:eastAsia="en-US"/>
        </w:rPr>
        <w:t>5</w:t>
      </w:r>
      <w:r w:rsidRPr="00E02DC8">
        <w:rPr>
          <w:rFonts w:ascii="Times New Roman" w:eastAsia="Calibri" w:hAnsi="Times New Roman" w:cs="Times New Roman"/>
          <w:bCs/>
          <w:sz w:val="24"/>
          <w:szCs w:val="24"/>
          <w:lang w:val="en-US" w:eastAsia="en-US"/>
        </w:rPr>
        <w:t>). Two grams of seeds were taken in aluminium containers and kept in a hot air oven maintained at 130</w:t>
      </w:r>
      <w:r>
        <w:rPr>
          <w:rFonts w:ascii="Times New Roman" w:eastAsia="Calibri" w:hAnsi="Times New Roman" w:cs="Times New Roman"/>
          <w:bCs/>
          <w:sz w:val="24"/>
          <w:szCs w:val="24"/>
          <w:lang w:val="en-US" w:eastAsia="en-US"/>
        </w:rPr>
        <w:t xml:space="preserve"> </w:t>
      </w:r>
      <w:r w:rsidRPr="00E02DC8">
        <w:rPr>
          <w:rFonts w:ascii="Times New Roman" w:eastAsia="Calibri" w:hAnsi="Times New Roman" w:cs="Times New Roman"/>
          <w:bCs/>
          <w:color w:val="000000" w:themeColor="text1"/>
          <w:sz w:val="24"/>
          <w:szCs w:val="24"/>
          <w:lang w:val="en-US" w:eastAsia="en-US"/>
        </w:rPr>
        <w:t>±</w:t>
      </w:r>
      <w:r>
        <w:rPr>
          <w:rFonts w:ascii="Times New Roman" w:eastAsia="Calibri" w:hAnsi="Times New Roman" w:cs="Times New Roman"/>
          <w:bCs/>
          <w:color w:val="000000" w:themeColor="text1"/>
          <w:sz w:val="24"/>
          <w:szCs w:val="24"/>
          <w:lang w:val="en-US" w:eastAsia="en-US"/>
        </w:rPr>
        <w:t xml:space="preserve"> </w:t>
      </w:r>
      <w:r w:rsidRPr="00E02DC8">
        <w:rPr>
          <w:rFonts w:ascii="Times New Roman" w:eastAsia="Calibri" w:hAnsi="Times New Roman" w:cs="Times New Roman"/>
          <w:bCs/>
          <w:sz w:val="24"/>
          <w:szCs w:val="24"/>
          <w:lang w:val="en-US" w:eastAsia="en-US"/>
        </w:rPr>
        <w:t>2</w:t>
      </w:r>
      <w:r>
        <w:rPr>
          <w:rFonts w:ascii="Times New Roman" w:eastAsia="Calibri" w:hAnsi="Times New Roman" w:cs="Times New Roman"/>
          <w:bCs/>
          <w:sz w:val="24"/>
          <w:szCs w:val="24"/>
          <w:lang w:val="en-US" w:eastAsia="en-US"/>
        </w:rPr>
        <w:t xml:space="preserve"> </w:t>
      </w:r>
      <w:r w:rsidRPr="00E02DC8">
        <w:rPr>
          <w:rFonts w:ascii="Times New Roman" w:eastAsia="Calibri" w:hAnsi="Times New Roman" w:cs="Times New Roman"/>
          <w:bCs/>
          <w:sz w:val="24"/>
          <w:szCs w:val="24"/>
          <w:lang w:val="en-US" w:eastAsia="en-US"/>
        </w:rPr>
        <w:t>ºC for a period of one hour. Then</w:t>
      </w:r>
      <w:r>
        <w:rPr>
          <w:rFonts w:ascii="Times New Roman" w:eastAsia="Calibri" w:hAnsi="Times New Roman" w:cs="Times New Roman"/>
          <w:bCs/>
          <w:sz w:val="24"/>
          <w:szCs w:val="24"/>
          <w:lang w:val="en-US" w:eastAsia="en-US"/>
        </w:rPr>
        <w:t xml:space="preserve"> </w:t>
      </w:r>
      <w:r w:rsidRPr="00E02DC8">
        <w:rPr>
          <w:rFonts w:ascii="Times New Roman" w:eastAsia="Calibri" w:hAnsi="Times New Roman" w:cs="Times New Roman"/>
          <w:bCs/>
          <w:sz w:val="24"/>
          <w:szCs w:val="24"/>
          <w:lang w:val="en-US" w:eastAsia="en-US"/>
        </w:rPr>
        <w:t>the samples were cooled in desiccators over silica gel for 30 to 45 minutes. The cooled samples were weighed and the seed moisture content was expressed in percentage on wet weight basis using the following formula.</w:t>
      </w:r>
    </w:p>
    <w:p w14:paraId="6593F485" w14:textId="77777777" w:rsidR="00064661" w:rsidRDefault="00064661" w:rsidP="000646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360" w:lineRule="auto"/>
        <w:jc w:val="both"/>
        <w:rPr>
          <w:rFonts w:ascii="Times New Roman" w:eastAsiaTheme="minorHAnsi" w:hAnsi="Times New Roman" w:cs="Times New Roman"/>
          <w:color w:val="000000"/>
          <w:sz w:val="24"/>
          <w:szCs w:val="24"/>
          <w:lang w:val="en-US" w:eastAsia="en-US"/>
        </w:rPr>
      </w:pPr>
      <m:oMathPara>
        <m:oMath>
          <m:r>
            <m:rPr>
              <m:nor/>
            </m:rPr>
            <w:rPr>
              <w:rFonts w:ascii="Times New Roman" w:eastAsiaTheme="minorHAnsi" w:hAnsi="Times New Roman" w:cs="Times New Roman"/>
              <w:color w:val="000000"/>
              <w:sz w:val="24"/>
              <w:szCs w:val="24"/>
              <w:lang w:val="en-US" w:eastAsia="en-US"/>
            </w:rPr>
            <m:t>Moisture content (%)</m:t>
          </m:r>
          <m:r>
            <m:rPr>
              <m:nor/>
            </m:rPr>
            <w:rPr>
              <w:rFonts w:ascii="Times New Roman" w:eastAsia="Calibri" w:hAnsi="Times New Roman" w:cs="Times New Roman"/>
              <w:bCs/>
              <w:sz w:val="24"/>
              <w:szCs w:val="24"/>
              <w:lang w:val="en-US" w:eastAsia="en-US"/>
            </w:rPr>
            <m:t xml:space="preserve"> =</m:t>
          </m:r>
          <m:f>
            <m:fPr>
              <m:ctrlPr>
                <w:rPr>
                  <w:rFonts w:ascii="Cambria Math" w:eastAsia="Calibri" w:hAnsi="Cambria Math" w:cs="Times New Roman"/>
                  <w:bCs/>
                  <w:i/>
                  <w:sz w:val="24"/>
                  <w:szCs w:val="24"/>
                  <w:lang w:val="en-US" w:eastAsia="en-US"/>
                </w:rPr>
              </m:ctrlPr>
            </m:fPr>
            <m:num>
              <m:r>
                <m:rPr>
                  <m:nor/>
                </m:rPr>
                <w:rPr>
                  <w:rFonts w:ascii="Times New Roman" w:eastAsia="Calibri" w:hAnsi="Times New Roman" w:cs="Times New Roman"/>
                  <w:bCs/>
                  <w:sz w:val="24"/>
                  <w:szCs w:val="24"/>
                  <w:lang w:val="en-US" w:eastAsia="en-US"/>
                </w:rPr>
                <m:t>M2 - M3</m:t>
              </m:r>
            </m:num>
            <m:den>
              <m:r>
                <m:rPr>
                  <m:nor/>
                </m:rPr>
                <w:rPr>
                  <w:rFonts w:ascii="Times New Roman" w:eastAsia="Calibri" w:hAnsi="Times New Roman" w:cs="Times New Roman"/>
                  <w:bCs/>
                  <w:sz w:val="24"/>
                  <w:szCs w:val="24"/>
                  <w:lang w:val="en-US" w:eastAsia="en-US"/>
                </w:rPr>
                <m:t>M2 - M1</m:t>
              </m:r>
            </m:den>
          </m:f>
          <m:r>
            <w:rPr>
              <w:rFonts w:ascii="Cambria Math" w:eastAsia="Calibri" w:hAnsi="Cambria Math" w:cs="Times New Roman"/>
              <w:sz w:val="24"/>
              <w:szCs w:val="24"/>
              <w:lang w:val="en-US" w:eastAsia="en-US"/>
            </w:rPr>
            <m:t xml:space="preserve"> </m:t>
          </m:r>
          <m:r>
            <m:rPr>
              <m:nor/>
            </m:rPr>
            <w:rPr>
              <w:rFonts w:ascii="Times New Roman" w:eastAsia="Calibri" w:hAnsi="Times New Roman" w:cs="Times New Roman"/>
              <w:bCs/>
              <w:iCs/>
              <w:sz w:val="24"/>
              <w:szCs w:val="24"/>
              <w:lang w:val="en-US" w:eastAsia="en-US"/>
            </w:rPr>
            <m:t>× 100</m:t>
          </m:r>
        </m:oMath>
      </m:oMathPara>
    </w:p>
    <w:p w14:paraId="78188D6C" w14:textId="77777777" w:rsidR="00064661" w:rsidRDefault="00064661" w:rsidP="000646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360" w:lineRule="auto"/>
        <w:jc w:val="both"/>
        <w:rPr>
          <w:rFonts w:ascii="Times New Roman" w:eastAsiaTheme="minorHAnsi" w:hAnsi="Times New Roman" w:cs="Times New Roman"/>
          <w:color w:val="000000"/>
          <w:sz w:val="24"/>
          <w:szCs w:val="24"/>
          <w:lang w:val="en-US" w:eastAsia="en-US"/>
        </w:rPr>
      </w:pPr>
      <w:r>
        <w:rPr>
          <w:rFonts w:ascii="Times New Roman" w:eastAsia="Calibri" w:hAnsi="Times New Roman" w:cs="Times New Roman"/>
          <w:bCs/>
          <w:sz w:val="24"/>
          <w:szCs w:val="24"/>
          <w:lang w:val="en-US" w:eastAsia="en-US"/>
        </w:rPr>
        <w:t>Where,</w:t>
      </w:r>
    </w:p>
    <w:p w14:paraId="60F652C8" w14:textId="77777777" w:rsidR="00064661" w:rsidRDefault="00064661" w:rsidP="000646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eastAsiaTheme="minorHAnsi" w:hAnsi="Times New Roman" w:cs="Times New Roman"/>
          <w:color w:val="000000"/>
          <w:sz w:val="24"/>
          <w:szCs w:val="24"/>
          <w:lang w:val="en-US" w:eastAsia="en-US"/>
        </w:rPr>
      </w:pPr>
      <w:r>
        <w:rPr>
          <w:rFonts w:ascii="Times New Roman" w:eastAsia="Calibri" w:hAnsi="Times New Roman" w:cs="Times New Roman"/>
          <w:bCs/>
          <w:sz w:val="24"/>
          <w:szCs w:val="24"/>
          <w:lang w:val="en-US" w:eastAsia="en-US"/>
        </w:rPr>
        <w:t>M</w:t>
      </w:r>
      <w:r w:rsidRPr="00227D72">
        <w:rPr>
          <w:rFonts w:ascii="Times New Roman" w:eastAsia="Calibri" w:hAnsi="Times New Roman" w:cs="Times New Roman"/>
          <w:bCs/>
          <w:sz w:val="24"/>
          <w:szCs w:val="24"/>
          <w:vertAlign w:val="subscript"/>
          <w:lang w:val="en-US" w:eastAsia="en-US"/>
        </w:rPr>
        <w:t>1</w:t>
      </w:r>
      <w:r>
        <w:rPr>
          <w:rFonts w:ascii="Times New Roman" w:eastAsia="Calibri" w:hAnsi="Times New Roman" w:cs="Times New Roman"/>
          <w:bCs/>
          <w:sz w:val="24"/>
          <w:szCs w:val="24"/>
          <w:lang w:val="en-US" w:eastAsia="en-US"/>
        </w:rPr>
        <w:t xml:space="preserve"> = Weight of the container + lid (g)</w:t>
      </w:r>
    </w:p>
    <w:p w14:paraId="64D2A7BC" w14:textId="77777777" w:rsidR="00064661" w:rsidRDefault="00064661" w:rsidP="000646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eastAsiaTheme="minorHAnsi" w:hAnsi="Times New Roman" w:cs="Times New Roman"/>
          <w:color w:val="000000"/>
          <w:sz w:val="24"/>
          <w:szCs w:val="24"/>
          <w:lang w:val="en-US" w:eastAsia="en-US"/>
        </w:rPr>
      </w:pPr>
      <w:r>
        <w:rPr>
          <w:rFonts w:ascii="Times New Roman" w:eastAsia="Calibri" w:hAnsi="Times New Roman" w:cs="Times New Roman"/>
          <w:bCs/>
          <w:sz w:val="24"/>
          <w:szCs w:val="24"/>
          <w:lang w:val="en-US" w:eastAsia="en-US"/>
        </w:rPr>
        <w:t>M</w:t>
      </w:r>
      <w:r w:rsidRPr="00227D72">
        <w:rPr>
          <w:rFonts w:ascii="Times New Roman" w:eastAsia="Calibri" w:hAnsi="Times New Roman" w:cs="Times New Roman"/>
          <w:bCs/>
          <w:sz w:val="24"/>
          <w:szCs w:val="24"/>
          <w:vertAlign w:val="subscript"/>
          <w:lang w:val="en-US" w:eastAsia="en-US"/>
        </w:rPr>
        <w:t>2</w:t>
      </w:r>
      <w:r>
        <w:rPr>
          <w:rFonts w:ascii="Times New Roman" w:eastAsia="Calibri" w:hAnsi="Times New Roman" w:cs="Times New Roman"/>
          <w:bCs/>
          <w:sz w:val="24"/>
          <w:szCs w:val="24"/>
          <w:lang w:val="en-US" w:eastAsia="en-US"/>
        </w:rPr>
        <w:t xml:space="preserve"> = Weight of the container + lid + seed before drying (g)</w:t>
      </w:r>
    </w:p>
    <w:p w14:paraId="5ED451D4" w14:textId="0079B26A" w:rsidR="00A91379" w:rsidRPr="00A91379" w:rsidRDefault="00064661" w:rsidP="00064661">
      <w:pPr>
        <w:spacing w:after="240" w:line="360" w:lineRule="auto"/>
        <w:jc w:val="both"/>
        <w:rPr>
          <w:rFonts w:ascii="Times New Roman" w:hAnsi="Times New Roman" w:cs="Times New Roman"/>
          <w:color w:val="000000"/>
          <w:sz w:val="24"/>
          <w:szCs w:val="24"/>
        </w:rPr>
      </w:pPr>
      <w:r>
        <w:rPr>
          <w:rFonts w:ascii="Times New Roman" w:eastAsia="Calibri" w:hAnsi="Times New Roman" w:cs="Times New Roman"/>
          <w:bCs/>
          <w:sz w:val="24"/>
          <w:szCs w:val="24"/>
          <w:lang w:val="en-US" w:eastAsia="en-US"/>
        </w:rPr>
        <w:t>M</w:t>
      </w:r>
      <w:r w:rsidRPr="00227D72">
        <w:rPr>
          <w:rFonts w:ascii="Times New Roman" w:eastAsia="Calibri" w:hAnsi="Times New Roman" w:cs="Times New Roman"/>
          <w:bCs/>
          <w:sz w:val="24"/>
          <w:szCs w:val="24"/>
          <w:vertAlign w:val="subscript"/>
          <w:lang w:val="en-US" w:eastAsia="en-US"/>
        </w:rPr>
        <w:t>3</w:t>
      </w:r>
      <w:r>
        <w:rPr>
          <w:rFonts w:ascii="Times New Roman" w:eastAsia="Calibri" w:hAnsi="Times New Roman" w:cs="Times New Roman"/>
          <w:bCs/>
          <w:sz w:val="24"/>
          <w:szCs w:val="24"/>
          <w:lang w:val="en-US" w:eastAsia="en-US"/>
        </w:rPr>
        <w:t xml:space="preserve"> = Weight of the container + lid + seed after drying (g)</w:t>
      </w:r>
    </w:p>
    <w:p w14:paraId="047A3A66" w14:textId="0019CB46" w:rsidR="00064661" w:rsidRDefault="00A91379" w:rsidP="00064661">
      <w:pPr>
        <w:autoSpaceDE w:val="0"/>
        <w:autoSpaceDN w:val="0"/>
        <w:adjustRightInd w:val="0"/>
        <w:spacing w:before="240" w:line="360" w:lineRule="auto"/>
        <w:ind w:left="-90" w:right="-244"/>
        <w:jc w:val="both"/>
        <w:rPr>
          <w:rFonts w:ascii="Times New Roman" w:hAnsi="Times New Roman" w:cs="Times New Roman"/>
          <w:b/>
          <w:bCs/>
          <w:sz w:val="24"/>
          <w:szCs w:val="24"/>
        </w:rPr>
      </w:pPr>
      <w:r>
        <w:rPr>
          <w:rFonts w:ascii="Times New Roman" w:hAnsi="Times New Roman" w:cs="Times New Roman"/>
          <w:b/>
          <w:bCs/>
        </w:rPr>
        <w:t xml:space="preserve"> </w:t>
      </w:r>
      <w:r w:rsidR="00064661">
        <w:rPr>
          <w:rFonts w:ascii="Times New Roman" w:hAnsi="Times New Roman" w:cs="Times New Roman"/>
          <w:b/>
          <w:bCs/>
        </w:rPr>
        <w:t xml:space="preserve">2.3.2 </w:t>
      </w:r>
      <w:r w:rsidR="00064661">
        <w:rPr>
          <w:rFonts w:ascii="Times New Roman" w:eastAsiaTheme="minorHAnsi" w:hAnsi="Times New Roman" w:cs="Times New Roman"/>
          <w:b/>
          <w:bCs/>
          <w:color w:val="000000"/>
          <w:sz w:val="24"/>
          <w:szCs w:val="24"/>
        </w:rPr>
        <w:t xml:space="preserve">Seed </w:t>
      </w:r>
      <w:r w:rsidR="00064661">
        <w:rPr>
          <w:rFonts w:ascii="Times New Roman" w:hAnsi="Times New Roman" w:cs="Times New Roman"/>
          <w:b/>
          <w:bCs/>
          <w:sz w:val="24"/>
          <w:szCs w:val="24"/>
        </w:rPr>
        <w:t>g</w:t>
      </w:r>
      <w:r w:rsidR="00064661" w:rsidRPr="0076369E">
        <w:rPr>
          <w:rFonts w:ascii="Times New Roman" w:hAnsi="Times New Roman" w:cs="Times New Roman"/>
          <w:b/>
          <w:bCs/>
          <w:sz w:val="24"/>
          <w:szCs w:val="24"/>
        </w:rPr>
        <w:t>ermination (%)</w:t>
      </w:r>
    </w:p>
    <w:p w14:paraId="78423229" w14:textId="77777777" w:rsidR="00B84028" w:rsidRPr="00D777E2" w:rsidRDefault="00B84028" w:rsidP="00B84028">
      <w:pPr>
        <w:keepNext/>
        <w:spacing w:before="240" w:line="360" w:lineRule="auto"/>
        <w:jc w:val="both"/>
        <w:outlineLvl w:val="0"/>
        <w:rPr>
          <w:rFonts w:ascii="Times New Roman" w:eastAsia="Calibri" w:hAnsi="Times New Roman" w:cs="Times New Roman"/>
          <w:b/>
          <w:bCs/>
          <w:sz w:val="24"/>
          <w:szCs w:val="24"/>
          <w:lang w:val="en-US" w:eastAsia="en-US"/>
        </w:rPr>
      </w:pPr>
      <w:r>
        <w:rPr>
          <w:rFonts w:ascii="Times New Roman" w:eastAsiaTheme="minorHAnsi" w:hAnsi="Times New Roman" w:cs="Times New Roman"/>
          <w:color w:val="000000"/>
          <w:sz w:val="24"/>
          <w:szCs w:val="24"/>
          <w:lang w:val="en-US" w:eastAsia="en-US"/>
        </w:rPr>
        <w:t xml:space="preserve">Germination test was conducted by between paper (BP) method as per ISTA rules </w:t>
      </w:r>
      <w:r w:rsidRPr="009865CF">
        <w:rPr>
          <w:rFonts w:ascii="Times New Roman" w:eastAsiaTheme="minorHAnsi" w:hAnsi="Times New Roman" w:cs="Times New Roman"/>
          <w:color w:val="000000" w:themeColor="text1"/>
          <w:sz w:val="24"/>
          <w:szCs w:val="24"/>
          <w:lang w:val="en-US" w:eastAsia="en-US"/>
        </w:rPr>
        <w:t>(Anon.</w:t>
      </w:r>
      <w:r>
        <w:rPr>
          <w:rFonts w:ascii="Times New Roman" w:eastAsiaTheme="minorHAnsi" w:hAnsi="Times New Roman" w:cs="Times New Roman"/>
          <w:color w:val="000000" w:themeColor="text1"/>
          <w:sz w:val="24"/>
          <w:szCs w:val="24"/>
          <w:lang w:val="en-US" w:eastAsia="en-US"/>
        </w:rPr>
        <w:t>,</w:t>
      </w:r>
      <w:r w:rsidRPr="009865CF">
        <w:rPr>
          <w:rFonts w:ascii="Times New Roman" w:eastAsiaTheme="minorHAnsi" w:hAnsi="Times New Roman" w:cs="Times New Roman"/>
          <w:color w:val="000000" w:themeColor="text1"/>
          <w:sz w:val="24"/>
          <w:szCs w:val="24"/>
          <w:lang w:val="en-US" w:eastAsia="en-US"/>
        </w:rPr>
        <w:t xml:space="preserve"> 202</w:t>
      </w:r>
      <w:r>
        <w:rPr>
          <w:rFonts w:ascii="Times New Roman" w:eastAsiaTheme="minorHAnsi" w:hAnsi="Times New Roman" w:cs="Times New Roman"/>
          <w:color w:val="000000" w:themeColor="text1"/>
          <w:sz w:val="24"/>
          <w:szCs w:val="24"/>
          <w:lang w:val="en-US" w:eastAsia="en-US"/>
        </w:rPr>
        <w:t>5</w:t>
      </w:r>
      <w:r w:rsidRPr="009865CF">
        <w:rPr>
          <w:rFonts w:ascii="Times New Roman" w:eastAsiaTheme="minorHAnsi" w:hAnsi="Times New Roman" w:cs="Times New Roman"/>
          <w:color w:val="000000" w:themeColor="text1"/>
          <w:sz w:val="24"/>
          <w:szCs w:val="24"/>
          <w:lang w:val="en-US" w:eastAsia="en-US"/>
        </w:rPr>
        <w:t>)</w:t>
      </w:r>
      <w:r>
        <w:rPr>
          <w:rFonts w:ascii="Times New Roman" w:eastAsiaTheme="minorHAnsi" w:hAnsi="Times New Roman" w:cs="Times New Roman"/>
          <w:color w:val="000000"/>
          <w:sz w:val="24"/>
          <w:szCs w:val="24"/>
          <w:lang w:val="en-US" w:eastAsia="en-US"/>
        </w:rPr>
        <w:t xml:space="preserve"> at weekly</w:t>
      </w:r>
      <w:r>
        <w:rPr>
          <w:rFonts w:ascii="Times New Roman" w:eastAsia="Calibri" w:hAnsi="Times New Roman" w:cs="Times New Roman"/>
          <w:b/>
          <w:bCs/>
          <w:sz w:val="24"/>
          <w:szCs w:val="24"/>
          <w:lang w:val="en-US" w:eastAsia="en-US"/>
        </w:rPr>
        <w:t xml:space="preserve"> </w:t>
      </w:r>
      <w:r>
        <w:rPr>
          <w:rFonts w:ascii="Times New Roman" w:eastAsiaTheme="minorHAnsi" w:hAnsi="Times New Roman" w:cs="Times New Roman"/>
          <w:color w:val="000000"/>
          <w:sz w:val="24"/>
          <w:szCs w:val="24"/>
          <w:lang w:val="en-US" w:eastAsia="en-US"/>
        </w:rPr>
        <w:t>intervals until the variety reaches 60 % germination (As per Indian Minimum Seed Certification</w:t>
      </w:r>
      <w:r>
        <w:rPr>
          <w:rFonts w:ascii="Times New Roman" w:eastAsia="Calibri" w:hAnsi="Times New Roman" w:cs="Times New Roman"/>
          <w:b/>
          <w:bCs/>
          <w:sz w:val="24"/>
          <w:szCs w:val="24"/>
          <w:lang w:val="en-US" w:eastAsia="en-US"/>
        </w:rPr>
        <w:t xml:space="preserve"> </w:t>
      </w:r>
      <w:r>
        <w:rPr>
          <w:rFonts w:ascii="Times New Roman" w:eastAsiaTheme="minorHAnsi" w:hAnsi="Times New Roman" w:cs="Times New Roman"/>
          <w:color w:val="000000"/>
          <w:sz w:val="24"/>
          <w:szCs w:val="24"/>
          <w:lang w:val="en-US" w:eastAsia="en-US"/>
        </w:rPr>
        <w:t xml:space="preserve">Standards, IMSCS). </w:t>
      </w:r>
      <w:r w:rsidRPr="00891D93">
        <w:rPr>
          <w:rFonts w:ascii="Times New Roman" w:hAnsi="Times New Roman"/>
          <w:sz w:val="24"/>
          <w:szCs w:val="24"/>
        </w:rPr>
        <w:t>Hundred seeds each of four replications were placed equidistantly on moist germination paper. The rolled towels were incubated in germination chamber maintained at 25</w:t>
      </w:r>
      <w:r>
        <w:rPr>
          <w:rFonts w:ascii="Times New Roman" w:hAnsi="Times New Roman"/>
          <w:sz w:val="24"/>
          <w:szCs w:val="24"/>
        </w:rPr>
        <w:t xml:space="preserve"> </w:t>
      </w:r>
      <w:r w:rsidRPr="00891D93">
        <w:rPr>
          <w:rFonts w:ascii="Times New Roman" w:hAnsi="Times New Roman"/>
          <w:sz w:val="24"/>
          <w:szCs w:val="24"/>
        </w:rPr>
        <w:t>±</w:t>
      </w:r>
      <w:r>
        <w:rPr>
          <w:rFonts w:ascii="Times New Roman" w:hAnsi="Times New Roman"/>
          <w:sz w:val="24"/>
          <w:szCs w:val="24"/>
        </w:rPr>
        <w:t xml:space="preserve"> </w:t>
      </w:r>
      <w:r w:rsidRPr="00891D93">
        <w:rPr>
          <w:rFonts w:ascii="Times New Roman" w:hAnsi="Times New Roman"/>
          <w:sz w:val="24"/>
          <w:szCs w:val="24"/>
        </w:rPr>
        <w:t>10</w:t>
      </w:r>
      <w:r>
        <w:rPr>
          <w:rFonts w:ascii="Times New Roman" w:hAnsi="Times New Roman"/>
          <w:sz w:val="24"/>
          <w:szCs w:val="24"/>
        </w:rPr>
        <w:t xml:space="preserve"> </w:t>
      </w:r>
      <w:r w:rsidRPr="00E02DC8">
        <w:rPr>
          <w:rFonts w:ascii="Times New Roman" w:eastAsia="Calibri" w:hAnsi="Times New Roman" w:cs="Times New Roman"/>
          <w:bCs/>
          <w:sz w:val="24"/>
          <w:szCs w:val="24"/>
          <w:lang w:val="en-US" w:eastAsia="en-US"/>
        </w:rPr>
        <w:t>ºC</w:t>
      </w:r>
      <w:r w:rsidRPr="00891D93">
        <w:rPr>
          <w:rFonts w:ascii="Times New Roman" w:hAnsi="Times New Roman"/>
          <w:sz w:val="24"/>
          <w:szCs w:val="24"/>
        </w:rPr>
        <w:t xml:space="preserve"> and 90 </w:t>
      </w:r>
      <w:r>
        <w:rPr>
          <w:rFonts w:ascii="Times New Roman" w:hAnsi="Times New Roman"/>
          <w:sz w:val="24"/>
          <w:szCs w:val="24"/>
        </w:rPr>
        <w:t>%</w:t>
      </w:r>
      <w:r w:rsidRPr="00891D93">
        <w:rPr>
          <w:rFonts w:ascii="Times New Roman" w:hAnsi="Times New Roman"/>
          <w:sz w:val="24"/>
          <w:szCs w:val="24"/>
        </w:rPr>
        <w:t xml:space="preserve"> relative humidity (RH). </w:t>
      </w:r>
      <w:r>
        <w:rPr>
          <w:rFonts w:ascii="Times New Roman" w:eastAsiaTheme="minorHAnsi" w:hAnsi="Times New Roman" w:cs="Times New Roman"/>
          <w:color w:val="000000"/>
          <w:sz w:val="24"/>
          <w:szCs w:val="24"/>
          <w:lang w:val="en-US" w:eastAsia="en-US"/>
        </w:rPr>
        <w:t>On the day of final count (14</w:t>
      </w:r>
      <w:r w:rsidRPr="00112F8C">
        <w:rPr>
          <w:rFonts w:ascii="Times New Roman" w:eastAsiaTheme="minorHAnsi" w:hAnsi="Times New Roman" w:cs="Times New Roman"/>
          <w:color w:val="000000"/>
          <w:sz w:val="24"/>
          <w:szCs w:val="24"/>
          <w:vertAlign w:val="superscript"/>
          <w:lang w:val="en-US" w:eastAsia="en-US"/>
        </w:rPr>
        <w:t>th</w:t>
      </w:r>
      <w:r>
        <w:rPr>
          <w:rFonts w:ascii="Times New Roman" w:eastAsiaTheme="minorHAnsi" w:hAnsi="Times New Roman" w:cs="Times New Roman"/>
          <w:color w:val="000000"/>
          <w:sz w:val="24"/>
          <w:szCs w:val="24"/>
          <w:lang w:val="en-US" w:eastAsia="en-US"/>
        </w:rPr>
        <w:t xml:space="preserve"> day), the number of normal seedlings were counted and percentage germination was computed.</w:t>
      </w:r>
    </w:p>
    <w:tbl>
      <w:tblPr>
        <w:tblW w:w="5000" w:type="pct"/>
        <w:jc w:val="center"/>
        <w:tblBorders>
          <w:insideH w:val="single" w:sz="4" w:space="0" w:color="auto"/>
        </w:tblBorders>
        <w:tblLook w:val="00A0" w:firstRow="1" w:lastRow="0" w:firstColumn="1" w:lastColumn="0" w:noHBand="0" w:noVBand="0"/>
      </w:tblPr>
      <w:tblGrid>
        <w:gridCol w:w="2969"/>
        <w:gridCol w:w="5384"/>
        <w:gridCol w:w="889"/>
      </w:tblGrid>
      <w:tr w:rsidR="00B84028" w:rsidRPr="00891D93" w14:paraId="650E03B7" w14:textId="77777777" w:rsidTr="00B82CCE">
        <w:trPr>
          <w:trHeight w:val="556"/>
          <w:jc w:val="center"/>
        </w:trPr>
        <w:tc>
          <w:tcPr>
            <w:tcW w:w="1606" w:type="pct"/>
            <w:vMerge w:val="restart"/>
            <w:vAlign w:val="center"/>
          </w:tcPr>
          <w:p w14:paraId="1E8B44FC" w14:textId="77777777" w:rsidR="00B84028" w:rsidRPr="00891D93" w:rsidRDefault="00B84028" w:rsidP="00B82CCE">
            <w:pPr>
              <w:spacing w:after="0" w:line="360" w:lineRule="auto"/>
              <w:jc w:val="center"/>
              <w:rPr>
                <w:rFonts w:ascii="Times New Roman" w:eastAsia="SimSun" w:hAnsi="Times New Roman"/>
                <w:sz w:val="24"/>
                <w:szCs w:val="24"/>
              </w:rPr>
            </w:pPr>
            <w:r w:rsidRPr="00891D93">
              <w:rPr>
                <w:rFonts w:ascii="Times New Roman" w:eastAsia="SimSun" w:hAnsi="Times New Roman"/>
                <w:sz w:val="24"/>
                <w:szCs w:val="24"/>
              </w:rPr>
              <w:t xml:space="preserve">Seed germination (%) =  </w:t>
            </w:r>
          </w:p>
        </w:tc>
        <w:tc>
          <w:tcPr>
            <w:tcW w:w="2913" w:type="pct"/>
            <w:vAlign w:val="center"/>
          </w:tcPr>
          <w:p w14:paraId="5FE23536" w14:textId="77777777" w:rsidR="00B84028" w:rsidRPr="00891D93" w:rsidRDefault="00B84028" w:rsidP="00B82CCE">
            <w:pPr>
              <w:spacing w:after="0" w:line="360" w:lineRule="auto"/>
              <w:jc w:val="center"/>
              <w:rPr>
                <w:rFonts w:ascii="Times New Roman" w:eastAsia="SimSun" w:hAnsi="Times New Roman"/>
                <w:sz w:val="24"/>
                <w:szCs w:val="24"/>
              </w:rPr>
            </w:pPr>
            <w:r w:rsidRPr="00891D93">
              <w:rPr>
                <w:rFonts w:ascii="Times New Roman" w:eastAsia="SimSun" w:hAnsi="Times New Roman"/>
                <w:sz w:val="24"/>
                <w:szCs w:val="24"/>
              </w:rPr>
              <w:t>Number of seeds germinated</w:t>
            </w:r>
          </w:p>
        </w:tc>
        <w:tc>
          <w:tcPr>
            <w:tcW w:w="481" w:type="pct"/>
            <w:vMerge w:val="restart"/>
            <w:vAlign w:val="center"/>
          </w:tcPr>
          <w:p w14:paraId="04204544" w14:textId="77777777" w:rsidR="00B84028" w:rsidRPr="00891D93" w:rsidRDefault="00B84028" w:rsidP="00B82CCE">
            <w:pPr>
              <w:spacing w:after="0" w:line="360" w:lineRule="auto"/>
              <w:jc w:val="center"/>
              <w:rPr>
                <w:rFonts w:ascii="Times New Roman" w:eastAsia="SimSun" w:hAnsi="Times New Roman"/>
                <w:sz w:val="24"/>
                <w:szCs w:val="24"/>
              </w:rPr>
            </w:pPr>
            <w:r w:rsidRPr="00891D93">
              <w:rPr>
                <w:rFonts w:ascii="Times New Roman" w:eastAsia="SimSun" w:hAnsi="Times New Roman"/>
                <w:sz w:val="24"/>
                <w:szCs w:val="24"/>
              </w:rPr>
              <w:t>x 100</w:t>
            </w:r>
          </w:p>
        </w:tc>
      </w:tr>
      <w:tr w:rsidR="00B84028" w:rsidRPr="00891D93" w14:paraId="510230D6" w14:textId="77777777" w:rsidTr="00B82CCE">
        <w:trPr>
          <w:trHeight w:val="556"/>
          <w:jc w:val="center"/>
        </w:trPr>
        <w:tc>
          <w:tcPr>
            <w:tcW w:w="1606" w:type="pct"/>
            <w:vMerge/>
            <w:vAlign w:val="center"/>
          </w:tcPr>
          <w:p w14:paraId="65B15E4B" w14:textId="77777777" w:rsidR="00B84028" w:rsidRPr="00891D93" w:rsidRDefault="00B84028" w:rsidP="00B82CCE">
            <w:pPr>
              <w:spacing w:after="0" w:line="360" w:lineRule="auto"/>
              <w:jc w:val="center"/>
              <w:rPr>
                <w:rFonts w:ascii="Times New Roman" w:eastAsia="SimSun" w:hAnsi="Times New Roman"/>
                <w:sz w:val="24"/>
                <w:szCs w:val="24"/>
              </w:rPr>
            </w:pPr>
          </w:p>
        </w:tc>
        <w:tc>
          <w:tcPr>
            <w:tcW w:w="2913" w:type="pct"/>
            <w:vAlign w:val="center"/>
          </w:tcPr>
          <w:p w14:paraId="607B42C7" w14:textId="77777777" w:rsidR="00B84028" w:rsidRPr="00891D93" w:rsidRDefault="00B84028" w:rsidP="00B82CCE">
            <w:pPr>
              <w:spacing w:after="0" w:line="360" w:lineRule="auto"/>
              <w:rPr>
                <w:rFonts w:ascii="Times New Roman" w:eastAsia="SimSun" w:hAnsi="Times New Roman"/>
                <w:sz w:val="24"/>
                <w:szCs w:val="24"/>
              </w:rPr>
            </w:pPr>
            <w:r w:rsidRPr="00891D93">
              <w:rPr>
                <w:rFonts w:ascii="Times New Roman" w:eastAsia="SimSun" w:hAnsi="Times New Roman"/>
                <w:sz w:val="24"/>
                <w:szCs w:val="24"/>
              </w:rPr>
              <w:t xml:space="preserve">   Total number of seeds kept for germination</w:t>
            </w:r>
          </w:p>
        </w:tc>
        <w:tc>
          <w:tcPr>
            <w:tcW w:w="481" w:type="pct"/>
            <w:vMerge/>
            <w:vAlign w:val="center"/>
          </w:tcPr>
          <w:p w14:paraId="73BDBCD5" w14:textId="77777777" w:rsidR="00B84028" w:rsidRPr="00891D93" w:rsidRDefault="00B84028" w:rsidP="00B82CCE">
            <w:pPr>
              <w:spacing w:after="0" w:line="360" w:lineRule="auto"/>
              <w:jc w:val="center"/>
              <w:rPr>
                <w:rFonts w:ascii="Times New Roman" w:eastAsia="SimSun" w:hAnsi="Times New Roman"/>
                <w:sz w:val="24"/>
                <w:szCs w:val="24"/>
              </w:rPr>
            </w:pPr>
          </w:p>
        </w:tc>
      </w:tr>
    </w:tbl>
    <w:p w14:paraId="202A18C0" w14:textId="2377BEAD" w:rsidR="00A91379" w:rsidRDefault="00056DC3" w:rsidP="00056DC3">
      <w:pPr>
        <w:spacing w:before="240" w:after="240" w:line="360" w:lineRule="auto"/>
        <w:jc w:val="both"/>
        <w:rPr>
          <w:rFonts w:ascii="Times New Roman" w:hAnsi="Times New Roman" w:cs="Times New Roman"/>
          <w:b/>
          <w:bCs/>
        </w:rPr>
      </w:pPr>
      <w:r>
        <w:rPr>
          <w:rFonts w:ascii="Times New Roman" w:hAnsi="Times New Roman" w:cs="Times New Roman"/>
          <w:b/>
          <w:bCs/>
        </w:rPr>
        <w:lastRenderedPageBreak/>
        <w:t>2.3.3 Seedling vigour index-I</w:t>
      </w:r>
    </w:p>
    <w:p w14:paraId="3D2DB169" w14:textId="77777777" w:rsidR="00056DC3" w:rsidRDefault="00056DC3" w:rsidP="00056DC3">
      <w:pPr>
        <w:pStyle w:val="BodyText"/>
        <w:tabs>
          <w:tab w:val="left" w:pos="709"/>
        </w:tabs>
        <w:spacing w:before="120" w:line="360" w:lineRule="auto"/>
        <w:ind w:right="119"/>
        <w:jc w:val="both"/>
      </w:pPr>
      <w:r w:rsidRPr="001558A5">
        <w:t>The seedling vigour index-I was calculated as per the formula suggested by Abdul Baki and</w:t>
      </w:r>
      <w:r>
        <w:t xml:space="preserve"> </w:t>
      </w:r>
      <w:r w:rsidRPr="001558A5">
        <w:t>Anderson (1973) and expressed as whole number for each treatment by using the formula, </w:t>
      </w:r>
    </w:p>
    <w:p w14:paraId="7E51B3FB" w14:textId="3AC5A418" w:rsidR="00056DC3" w:rsidRPr="00056DC3" w:rsidRDefault="00056DC3" w:rsidP="00056DC3">
      <w:pPr>
        <w:pStyle w:val="BodyText"/>
        <w:tabs>
          <w:tab w:val="left" w:pos="709"/>
        </w:tabs>
        <w:spacing w:before="120" w:line="360" w:lineRule="auto"/>
        <w:ind w:right="119"/>
        <w:jc w:val="both"/>
      </w:pPr>
      <m:oMathPara>
        <m:oMath>
          <m:r>
            <m:rPr>
              <m:nor/>
            </m:rPr>
            <m:t>SVI-I</m:t>
          </m:r>
          <m:r>
            <m:rPr>
              <m:nor/>
            </m:rPr>
            <w:rPr>
              <w:rFonts w:ascii="Cambria Math"/>
            </w:rPr>
            <m:t xml:space="preserve"> </m:t>
          </m:r>
          <m:r>
            <m:rPr>
              <m:nor/>
            </m:rPr>
            <m:t>=</m:t>
          </m:r>
          <m:r>
            <m:rPr>
              <m:nor/>
            </m:rPr>
            <w:rPr>
              <w:rFonts w:ascii="Cambria Math"/>
            </w:rPr>
            <m:t xml:space="preserve"> </m:t>
          </m:r>
          <m:r>
            <m:rPr>
              <m:nor/>
            </m:rPr>
            <m:t xml:space="preserve">Germination </m:t>
          </m:r>
          <m:d>
            <m:dPr>
              <m:ctrlPr>
                <w:rPr>
                  <w:rFonts w:ascii="Cambria Math" w:hAnsi="Cambria Math"/>
                  <w:i/>
                </w:rPr>
              </m:ctrlPr>
            </m:dPr>
            <m:e>
              <m:r>
                <m:rPr>
                  <m:nor/>
                </m:rPr>
                <m:t>%</m:t>
              </m:r>
            </m:e>
          </m:d>
          <m:r>
            <m:rPr>
              <m:nor/>
            </m:rPr>
            <w:rPr>
              <w:rFonts w:ascii="Cambria Math"/>
            </w:rPr>
            <m:t xml:space="preserve"> </m:t>
          </m:r>
          <m:r>
            <m:rPr>
              <m:nor/>
            </m:rPr>
            <m:t>× Mean seedling length (cm)</m:t>
          </m:r>
        </m:oMath>
      </m:oMathPara>
    </w:p>
    <w:p w14:paraId="19BDB11D" w14:textId="2441ECEA" w:rsidR="00056DC3" w:rsidRDefault="00056DC3" w:rsidP="00056DC3">
      <w:pPr>
        <w:spacing w:before="240" w:after="240" w:line="360" w:lineRule="auto"/>
        <w:jc w:val="both"/>
        <w:rPr>
          <w:rFonts w:ascii="Times New Roman" w:hAnsi="Times New Roman" w:cs="Times New Roman"/>
          <w:b/>
          <w:bCs/>
          <w:sz w:val="24"/>
          <w:szCs w:val="24"/>
        </w:rPr>
      </w:pPr>
      <w:r>
        <w:rPr>
          <w:rFonts w:ascii="Times New Roman" w:hAnsi="Times New Roman" w:cs="Times New Roman"/>
          <w:b/>
          <w:bCs/>
        </w:rPr>
        <w:t>2.</w:t>
      </w:r>
      <w:r w:rsidR="00BA4CAF">
        <w:rPr>
          <w:rFonts w:ascii="Times New Roman" w:hAnsi="Times New Roman" w:cs="Times New Roman"/>
          <w:b/>
          <w:bCs/>
        </w:rPr>
        <w:t>3</w:t>
      </w:r>
      <w:r>
        <w:rPr>
          <w:rFonts w:ascii="Times New Roman" w:hAnsi="Times New Roman" w:cs="Times New Roman"/>
          <w:b/>
          <w:bCs/>
        </w:rPr>
        <w:t>.</w:t>
      </w:r>
      <w:r w:rsidR="00065268">
        <w:rPr>
          <w:rFonts w:ascii="Times New Roman" w:hAnsi="Times New Roman" w:cs="Times New Roman"/>
          <w:b/>
          <w:bCs/>
        </w:rPr>
        <w:t>4</w:t>
      </w:r>
      <w:r>
        <w:rPr>
          <w:rFonts w:ascii="Times New Roman" w:hAnsi="Times New Roman" w:cs="Times New Roman"/>
          <w:b/>
          <w:bCs/>
        </w:rPr>
        <w:t xml:space="preserve"> </w:t>
      </w:r>
      <w:r w:rsidRPr="0076369E">
        <w:rPr>
          <w:rFonts w:ascii="Times New Roman" w:hAnsi="Times New Roman" w:cs="Times New Roman"/>
          <w:b/>
          <w:bCs/>
          <w:sz w:val="24"/>
          <w:szCs w:val="24"/>
        </w:rPr>
        <w:t>Electrical conductivity of seed leachate (</w:t>
      </w:r>
      <w:r w:rsidRPr="00A17646">
        <w:rPr>
          <w:rFonts w:ascii="Times New Roman" w:eastAsia="Calibri" w:hAnsi="Times New Roman" w:cs="Times New Roman"/>
          <w:b/>
          <w:color w:val="000000" w:themeColor="text1"/>
          <w:sz w:val="24"/>
          <w:szCs w:val="24"/>
          <w:lang w:val="en-US" w:eastAsia="en-US"/>
        </w:rPr>
        <w:t>µScm</w:t>
      </w:r>
      <w:r w:rsidRPr="00A17646">
        <w:rPr>
          <w:rFonts w:ascii="Times New Roman" w:eastAsia="Calibri" w:hAnsi="Times New Roman" w:cs="Times New Roman"/>
          <w:b/>
          <w:color w:val="000000" w:themeColor="text1"/>
          <w:sz w:val="24"/>
          <w:szCs w:val="24"/>
          <w:vertAlign w:val="superscript"/>
          <w:lang w:val="en-US" w:eastAsia="en-US"/>
        </w:rPr>
        <w:t>-1</w:t>
      </w:r>
      <w:r w:rsidRPr="00A17646">
        <w:rPr>
          <w:rFonts w:ascii="Times New Roman" w:eastAsia="Calibri" w:hAnsi="Times New Roman" w:cs="Times New Roman"/>
          <w:b/>
          <w:color w:val="000000" w:themeColor="text1"/>
          <w:sz w:val="24"/>
          <w:szCs w:val="24"/>
          <w:lang w:val="en-US" w:eastAsia="en-US"/>
        </w:rPr>
        <w:t>g</w:t>
      </w:r>
      <w:r w:rsidRPr="00A17646">
        <w:rPr>
          <w:rFonts w:ascii="Times New Roman" w:eastAsia="Calibri" w:hAnsi="Times New Roman" w:cs="Times New Roman"/>
          <w:b/>
          <w:color w:val="000000" w:themeColor="text1"/>
          <w:sz w:val="24"/>
          <w:szCs w:val="24"/>
          <w:vertAlign w:val="superscript"/>
          <w:lang w:val="en-US" w:eastAsia="en-US"/>
        </w:rPr>
        <w:t>-1</w:t>
      </w:r>
      <w:r w:rsidRPr="0076369E">
        <w:rPr>
          <w:rFonts w:ascii="Times New Roman" w:hAnsi="Times New Roman" w:cs="Times New Roman"/>
          <w:b/>
          <w:bCs/>
          <w:sz w:val="24"/>
          <w:szCs w:val="24"/>
        </w:rPr>
        <w:t>)</w:t>
      </w:r>
    </w:p>
    <w:p w14:paraId="5D397BD3" w14:textId="37AF3C0C" w:rsidR="00056DC3" w:rsidRPr="00056DC3" w:rsidRDefault="00056DC3" w:rsidP="00056D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360" w:lineRule="auto"/>
        <w:jc w:val="both"/>
        <w:rPr>
          <w:rFonts w:ascii="Times New Roman" w:eastAsia="Calibri" w:hAnsi="Times New Roman" w:cs="Times New Roman"/>
          <w:bCs/>
          <w:color w:val="000000" w:themeColor="text1"/>
          <w:sz w:val="24"/>
          <w:szCs w:val="24"/>
          <w:lang w:eastAsia="en-US"/>
        </w:rPr>
      </w:pPr>
      <w:r w:rsidRPr="00140178">
        <w:rPr>
          <w:rFonts w:ascii="Times New Roman" w:eastAsia="Calibri" w:hAnsi="Times New Roman" w:cs="Times New Roman"/>
          <w:bCs/>
          <w:color w:val="000000" w:themeColor="text1"/>
          <w:sz w:val="24"/>
          <w:szCs w:val="24"/>
          <w:lang w:eastAsia="en-US"/>
        </w:rPr>
        <w:t>The electrical conductivity of seed leachate was determined as per procedure outlined by ISTA (</w:t>
      </w:r>
      <w:r>
        <w:rPr>
          <w:rFonts w:ascii="Times New Roman" w:eastAsia="Calibri" w:hAnsi="Times New Roman" w:cs="Times New Roman"/>
          <w:bCs/>
          <w:color w:val="000000" w:themeColor="text1"/>
          <w:sz w:val="24"/>
          <w:szCs w:val="24"/>
          <w:lang w:eastAsia="en-US"/>
        </w:rPr>
        <w:t>Anon., 2025</w:t>
      </w:r>
      <w:r w:rsidRPr="00140178">
        <w:rPr>
          <w:rFonts w:ascii="Times New Roman" w:eastAsia="Calibri" w:hAnsi="Times New Roman" w:cs="Times New Roman"/>
          <w:bCs/>
          <w:color w:val="000000" w:themeColor="text1"/>
          <w:sz w:val="24"/>
          <w:szCs w:val="24"/>
          <w:lang w:eastAsia="en-US"/>
        </w:rPr>
        <w:t>). Ten seeds were taken randomly in three replications and soaked in 25</w:t>
      </w:r>
      <w:r>
        <w:rPr>
          <w:rFonts w:ascii="Times New Roman" w:eastAsia="Calibri" w:hAnsi="Times New Roman" w:cs="Times New Roman"/>
          <w:bCs/>
          <w:color w:val="000000" w:themeColor="text1"/>
          <w:sz w:val="24"/>
          <w:szCs w:val="24"/>
          <w:lang w:eastAsia="en-US"/>
        </w:rPr>
        <w:t xml:space="preserve"> </w:t>
      </w:r>
      <w:r w:rsidRPr="00140178">
        <w:rPr>
          <w:rFonts w:ascii="Times New Roman" w:eastAsia="Calibri" w:hAnsi="Times New Roman" w:cs="Times New Roman"/>
          <w:bCs/>
          <w:color w:val="000000" w:themeColor="text1"/>
          <w:sz w:val="24"/>
          <w:szCs w:val="24"/>
          <w:lang w:eastAsia="en-US"/>
        </w:rPr>
        <w:t>ml of distilled water for 18</w:t>
      </w:r>
      <w:r>
        <w:rPr>
          <w:rFonts w:ascii="Times New Roman" w:eastAsia="Calibri" w:hAnsi="Times New Roman" w:cs="Times New Roman"/>
          <w:bCs/>
          <w:color w:val="000000" w:themeColor="text1"/>
          <w:sz w:val="24"/>
          <w:szCs w:val="24"/>
          <w:lang w:eastAsia="en-US"/>
        </w:rPr>
        <w:t xml:space="preserve"> h</w:t>
      </w:r>
      <w:r w:rsidRPr="00140178">
        <w:rPr>
          <w:rFonts w:ascii="Times New Roman" w:eastAsia="Calibri" w:hAnsi="Times New Roman" w:cs="Times New Roman"/>
          <w:bCs/>
          <w:color w:val="000000" w:themeColor="text1"/>
          <w:sz w:val="24"/>
          <w:szCs w:val="24"/>
          <w:lang w:eastAsia="en-US"/>
        </w:rPr>
        <w:t xml:space="preserve"> at 25</w:t>
      </w:r>
      <w:r>
        <w:rPr>
          <w:rFonts w:ascii="Times New Roman" w:eastAsia="Calibri" w:hAnsi="Times New Roman" w:cs="Times New Roman"/>
          <w:bCs/>
          <w:color w:val="000000" w:themeColor="text1"/>
          <w:sz w:val="24"/>
          <w:szCs w:val="24"/>
          <w:lang w:eastAsia="en-US"/>
        </w:rPr>
        <w:t xml:space="preserve"> </w:t>
      </w:r>
      <w:r w:rsidRPr="00140178">
        <w:rPr>
          <w:rFonts w:ascii="Times New Roman" w:eastAsia="Calibri" w:hAnsi="Times New Roman" w:cs="Times New Roman"/>
          <w:bCs/>
          <w:color w:val="000000" w:themeColor="text1"/>
          <w:sz w:val="24"/>
          <w:szCs w:val="24"/>
          <w:lang w:eastAsia="en-US"/>
        </w:rPr>
        <w:t>±</w:t>
      </w:r>
      <w:r>
        <w:rPr>
          <w:rFonts w:ascii="Times New Roman" w:eastAsia="Calibri" w:hAnsi="Times New Roman" w:cs="Times New Roman"/>
          <w:bCs/>
          <w:color w:val="000000" w:themeColor="text1"/>
          <w:sz w:val="24"/>
          <w:szCs w:val="24"/>
          <w:lang w:eastAsia="en-US"/>
        </w:rPr>
        <w:t xml:space="preserve"> </w:t>
      </w:r>
      <w:r w:rsidRPr="00140178">
        <w:rPr>
          <w:rFonts w:ascii="Times New Roman" w:eastAsia="Calibri" w:hAnsi="Times New Roman" w:cs="Times New Roman"/>
          <w:bCs/>
          <w:color w:val="000000" w:themeColor="text1"/>
          <w:sz w:val="24"/>
          <w:szCs w:val="24"/>
          <w:lang w:eastAsia="en-US"/>
        </w:rPr>
        <w:t xml:space="preserve">1 </w:t>
      </w:r>
      <w:r>
        <w:rPr>
          <w:rFonts w:ascii="Times New Roman" w:eastAsia="Calibri" w:hAnsi="Times New Roman" w:cs="Times New Roman"/>
          <w:bCs/>
          <w:color w:val="000000" w:themeColor="text1"/>
          <w:sz w:val="24"/>
          <w:szCs w:val="24"/>
          <w:lang w:eastAsia="en-US"/>
        </w:rPr>
        <w:sym w:font="Symbol" w:char="F0B0"/>
      </w:r>
      <w:r w:rsidRPr="00140178">
        <w:rPr>
          <w:rFonts w:ascii="Times New Roman" w:eastAsia="Calibri" w:hAnsi="Times New Roman" w:cs="Times New Roman"/>
          <w:bCs/>
          <w:color w:val="000000" w:themeColor="text1"/>
          <w:sz w:val="24"/>
          <w:szCs w:val="24"/>
          <w:lang w:eastAsia="en-US"/>
        </w:rPr>
        <w:t xml:space="preserve">C. After incubation, the seed leachate was decanted and the conductivity was measured by Digital Conductivity Meter (Model-D1 9009) and expressed in </w:t>
      </w:r>
      <w:r w:rsidRPr="00B04EBB">
        <w:rPr>
          <w:rFonts w:ascii="Times New Roman" w:eastAsia="Calibri" w:hAnsi="Times New Roman" w:cs="Times New Roman"/>
          <w:bCs/>
          <w:color w:val="000000" w:themeColor="text1"/>
          <w:sz w:val="24"/>
          <w:szCs w:val="24"/>
          <w:lang w:val="en-US" w:eastAsia="en-US"/>
        </w:rPr>
        <w:t>µScm</w:t>
      </w:r>
      <w:r w:rsidRPr="00B04EBB">
        <w:rPr>
          <w:rFonts w:ascii="Times New Roman" w:eastAsia="Calibri" w:hAnsi="Times New Roman" w:cs="Times New Roman"/>
          <w:bCs/>
          <w:color w:val="000000" w:themeColor="text1"/>
          <w:sz w:val="24"/>
          <w:szCs w:val="24"/>
          <w:vertAlign w:val="superscript"/>
          <w:lang w:val="en-US" w:eastAsia="en-US"/>
        </w:rPr>
        <w:t>-1</w:t>
      </w:r>
      <w:r w:rsidRPr="00B04EBB">
        <w:rPr>
          <w:rFonts w:ascii="Times New Roman" w:eastAsia="Calibri" w:hAnsi="Times New Roman" w:cs="Times New Roman"/>
          <w:bCs/>
          <w:color w:val="000000" w:themeColor="text1"/>
          <w:sz w:val="24"/>
          <w:szCs w:val="24"/>
          <w:lang w:val="en-US" w:eastAsia="en-US"/>
        </w:rPr>
        <w:t>g</w:t>
      </w:r>
      <w:r w:rsidRPr="00B04EBB">
        <w:rPr>
          <w:rFonts w:ascii="Times New Roman" w:eastAsia="Calibri" w:hAnsi="Times New Roman" w:cs="Times New Roman"/>
          <w:bCs/>
          <w:color w:val="000000" w:themeColor="text1"/>
          <w:sz w:val="24"/>
          <w:szCs w:val="24"/>
          <w:vertAlign w:val="superscript"/>
          <w:lang w:val="en-US" w:eastAsia="en-US"/>
        </w:rPr>
        <w:t>-1</w:t>
      </w:r>
      <w:r w:rsidRPr="00B04EBB">
        <w:rPr>
          <w:rFonts w:ascii="Times New Roman" w:eastAsia="Calibri" w:hAnsi="Times New Roman" w:cs="Times New Roman"/>
          <w:bCs/>
          <w:color w:val="000000" w:themeColor="text1"/>
          <w:sz w:val="24"/>
          <w:szCs w:val="24"/>
          <w:lang w:eastAsia="en-US"/>
        </w:rPr>
        <w:t>.</w:t>
      </w:r>
    </w:p>
    <w:p w14:paraId="142CB100" w14:textId="4E838DAF" w:rsidR="00056DC3" w:rsidRDefault="00056DC3" w:rsidP="00056DC3">
      <w:pPr>
        <w:spacing w:before="240" w:after="240"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BA4CAF">
        <w:rPr>
          <w:rFonts w:ascii="Times New Roman" w:hAnsi="Times New Roman" w:cs="Times New Roman"/>
          <w:b/>
          <w:bCs/>
          <w:sz w:val="24"/>
          <w:szCs w:val="24"/>
        </w:rPr>
        <w:t>3</w:t>
      </w:r>
      <w:r>
        <w:rPr>
          <w:rFonts w:ascii="Times New Roman" w:hAnsi="Times New Roman" w:cs="Times New Roman"/>
          <w:b/>
          <w:bCs/>
          <w:sz w:val="24"/>
          <w:szCs w:val="24"/>
        </w:rPr>
        <w:t>.</w:t>
      </w:r>
      <w:r w:rsidR="00065268">
        <w:rPr>
          <w:rFonts w:ascii="Times New Roman" w:hAnsi="Times New Roman" w:cs="Times New Roman"/>
          <w:b/>
          <w:bCs/>
          <w:sz w:val="24"/>
          <w:szCs w:val="24"/>
        </w:rPr>
        <w:t>5</w:t>
      </w:r>
      <w:r>
        <w:rPr>
          <w:rFonts w:ascii="Times New Roman" w:hAnsi="Times New Roman" w:cs="Times New Roman"/>
          <w:b/>
          <w:bCs/>
          <w:sz w:val="24"/>
          <w:szCs w:val="24"/>
        </w:rPr>
        <w:t xml:space="preserve"> </w:t>
      </w:r>
      <w:r w:rsidRPr="0076369E">
        <w:rPr>
          <w:rFonts w:ascii="Times New Roman" w:hAnsi="Times New Roman" w:cs="Times New Roman"/>
          <w:b/>
          <w:bCs/>
          <w:sz w:val="24"/>
          <w:szCs w:val="24"/>
        </w:rPr>
        <w:t>Dehydrogenase activity (OD value)</w:t>
      </w:r>
    </w:p>
    <w:p w14:paraId="780F5EA5" w14:textId="0BD1EBF9" w:rsidR="00056DC3" w:rsidRPr="00056DC3" w:rsidRDefault="00056DC3" w:rsidP="00056DC3">
      <w:pPr>
        <w:spacing w:before="100" w:beforeAutospacing="1" w:after="100" w:afterAutospacing="1" w:line="360" w:lineRule="auto"/>
        <w:ind w:firstLine="720"/>
        <w:jc w:val="both"/>
        <w:rPr>
          <w:rFonts w:ascii="Times New Roman" w:eastAsia="Times New Roman" w:hAnsi="Times New Roman" w:cs="Times New Roman"/>
          <w:sz w:val="24"/>
          <w:szCs w:val="24"/>
          <w:lang w:eastAsia="en-US"/>
        </w:rPr>
      </w:pPr>
      <w:r w:rsidRPr="00140178">
        <w:rPr>
          <w:rFonts w:ascii="Times New Roman" w:eastAsia="Times New Roman" w:hAnsi="Times New Roman" w:cs="Times New Roman"/>
          <w:sz w:val="24"/>
          <w:szCs w:val="24"/>
          <w:lang w:eastAsia="en-US"/>
        </w:rPr>
        <w:t xml:space="preserve">The total dehydrogenase activity of the seeds was estimated as per the method described by Perl </w:t>
      </w:r>
      <w:r w:rsidRPr="00140178">
        <w:rPr>
          <w:rFonts w:ascii="Times New Roman" w:eastAsia="Times New Roman" w:hAnsi="Times New Roman" w:cs="Times New Roman"/>
          <w:i/>
          <w:iCs/>
          <w:sz w:val="24"/>
          <w:szCs w:val="24"/>
          <w:lang w:eastAsia="en-US"/>
        </w:rPr>
        <w:t>et al</w:t>
      </w:r>
      <w:r w:rsidRPr="00140178">
        <w:rPr>
          <w:rFonts w:ascii="Times New Roman" w:eastAsia="Times New Roman" w:hAnsi="Times New Roman" w:cs="Times New Roman"/>
          <w:sz w:val="24"/>
          <w:szCs w:val="24"/>
          <w:lang w:eastAsia="en-US"/>
        </w:rPr>
        <w:t xml:space="preserve">. (1978). </w:t>
      </w:r>
    </w:p>
    <w:p w14:paraId="76C63099" w14:textId="400CC771" w:rsidR="00056DC3" w:rsidRDefault="00056DC3" w:rsidP="00056DC3">
      <w:pPr>
        <w:spacing w:before="240" w:after="240"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BA4CAF">
        <w:rPr>
          <w:rFonts w:ascii="Times New Roman" w:hAnsi="Times New Roman" w:cs="Times New Roman"/>
          <w:b/>
          <w:bCs/>
          <w:sz w:val="24"/>
          <w:szCs w:val="24"/>
        </w:rPr>
        <w:t>3</w:t>
      </w:r>
      <w:r>
        <w:rPr>
          <w:rFonts w:ascii="Times New Roman" w:hAnsi="Times New Roman" w:cs="Times New Roman"/>
          <w:b/>
          <w:bCs/>
          <w:sz w:val="24"/>
          <w:szCs w:val="24"/>
        </w:rPr>
        <w:t>.</w:t>
      </w:r>
      <w:r w:rsidR="00065268">
        <w:rPr>
          <w:rFonts w:ascii="Times New Roman" w:hAnsi="Times New Roman" w:cs="Times New Roman"/>
          <w:b/>
          <w:bCs/>
          <w:sz w:val="24"/>
          <w:szCs w:val="24"/>
        </w:rPr>
        <w:t>6</w:t>
      </w:r>
      <w:r>
        <w:rPr>
          <w:rFonts w:ascii="Times New Roman" w:hAnsi="Times New Roman" w:cs="Times New Roman"/>
          <w:b/>
          <w:bCs/>
          <w:sz w:val="24"/>
          <w:szCs w:val="24"/>
        </w:rPr>
        <w:t xml:space="preserve"> </w:t>
      </w:r>
      <w:r w:rsidRPr="0076369E">
        <w:rPr>
          <w:rFonts w:ascii="Times New Roman" w:hAnsi="Times New Roman" w:cs="Times New Roman"/>
          <w:b/>
          <w:bCs/>
          <w:sz w:val="24"/>
          <w:szCs w:val="24"/>
        </w:rPr>
        <w:t>Total soluble protein (%)</w:t>
      </w:r>
    </w:p>
    <w:p w14:paraId="01157161" w14:textId="7AC7D3B4" w:rsidR="00056DC3" w:rsidRDefault="00056DC3" w:rsidP="00056DC3">
      <w:pPr>
        <w:spacing w:before="240" w:after="240" w:line="360" w:lineRule="auto"/>
        <w:jc w:val="both"/>
        <w:rPr>
          <w:rFonts w:ascii="Times New Roman" w:hAnsi="Times New Roman" w:cs="Times New Roman"/>
          <w:b/>
          <w:bCs/>
          <w:sz w:val="24"/>
          <w:szCs w:val="24"/>
        </w:rPr>
      </w:pPr>
      <w:r w:rsidRPr="00583591">
        <w:rPr>
          <w:rFonts w:ascii="Times New Roman" w:eastAsia="Calibri" w:hAnsi="Times New Roman" w:cs="Times New Roman"/>
          <w:bCs/>
          <w:color w:val="000000" w:themeColor="text1"/>
          <w:sz w:val="24"/>
          <w:szCs w:val="24"/>
          <w:lang w:val="en-US" w:eastAsia="en-US"/>
        </w:rPr>
        <w:t xml:space="preserve">Total </w:t>
      </w:r>
      <w:r>
        <w:rPr>
          <w:rFonts w:ascii="Times New Roman" w:eastAsia="Calibri" w:hAnsi="Times New Roman" w:cs="Times New Roman"/>
          <w:bCs/>
          <w:color w:val="000000" w:themeColor="text1"/>
          <w:sz w:val="24"/>
          <w:szCs w:val="24"/>
          <w:lang w:val="en-US" w:eastAsia="en-US"/>
        </w:rPr>
        <w:t xml:space="preserve">soluble </w:t>
      </w:r>
      <w:r w:rsidRPr="00583591">
        <w:rPr>
          <w:rFonts w:ascii="Times New Roman" w:eastAsia="Calibri" w:hAnsi="Times New Roman" w:cs="Times New Roman"/>
          <w:bCs/>
          <w:color w:val="000000" w:themeColor="text1"/>
          <w:sz w:val="24"/>
          <w:szCs w:val="24"/>
          <w:lang w:val="en-US" w:eastAsia="en-US"/>
        </w:rPr>
        <w:t xml:space="preserve">sugar content in the seeds of different </w:t>
      </w:r>
      <w:r>
        <w:rPr>
          <w:rFonts w:ascii="Times New Roman" w:eastAsia="Calibri" w:hAnsi="Times New Roman" w:cs="Times New Roman"/>
          <w:bCs/>
          <w:color w:val="000000" w:themeColor="text1"/>
          <w:sz w:val="24"/>
          <w:szCs w:val="24"/>
          <w:lang w:val="en-US" w:eastAsia="en-US"/>
        </w:rPr>
        <w:t>germplasm</w:t>
      </w:r>
      <w:r w:rsidRPr="00583591">
        <w:rPr>
          <w:rFonts w:ascii="Times New Roman" w:eastAsia="Calibri" w:hAnsi="Times New Roman" w:cs="Times New Roman"/>
          <w:bCs/>
          <w:color w:val="000000" w:themeColor="text1"/>
          <w:sz w:val="24"/>
          <w:szCs w:val="24"/>
          <w:lang w:val="en-US" w:eastAsia="en-US"/>
        </w:rPr>
        <w:t xml:space="preserve"> was estimated by</w:t>
      </w:r>
      <w:r>
        <w:rPr>
          <w:rFonts w:ascii="Times New Roman" w:eastAsia="Calibri" w:hAnsi="Times New Roman" w:cs="Times New Roman"/>
          <w:bCs/>
          <w:color w:val="000000" w:themeColor="text1"/>
          <w:sz w:val="24"/>
          <w:szCs w:val="24"/>
          <w:lang w:val="en-US" w:eastAsia="en-US"/>
        </w:rPr>
        <w:t xml:space="preserve"> </w:t>
      </w:r>
      <w:r w:rsidRPr="00583591">
        <w:rPr>
          <w:rFonts w:ascii="Times New Roman" w:eastAsia="Calibri" w:hAnsi="Times New Roman" w:cs="Times New Roman"/>
          <w:bCs/>
          <w:color w:val="000000" w:themeColor="text1"/>
          <w:sz w:val="24"/>
          <w:szCs w:val="24"/>
          <w:lang w:val="en-US" w:eastAsia="en-US"/>
        </w:rPr>
        <w:t xml:space="preserve">the phenol sulphuric acid method as outlined by Agrawal </w:t>
      </w:r>
      <w:r w:rsidRPr="00583591">
        <w:rPr>
          <w:rFonts w:ascii="Times New Roman" w:eastAsia="Calibri" w:hAnsi="Times New Roman" w:cs="Times New Roman"/>
          <w:bCs/>
          <w:i/>
          <w:iCs/>
          <w:color w:val="000000" w:themeColor="text1"/>
          <w:sz w:val="24"/>
          <w:szCs w:val="24"/>
          <w:lang w:val="en-US" w:eastAsia="en-US"/>
        </w:rPr>
        <w:t>et al</w:t>
      </w:r>
      <w:r w:rsidRPr="00583591">
        <w:rPr>
          <w:rFonts w:ascii="Times New Roman" w:eastAsia="Calibri" w:hAnsi="Times New Roman" w:cs="Times New Roman"/>
          <w:bCs/>
          <w:color w:val="000000" w:themeColor="text1"/>
          <w:sz w:val="24"/>
          <w:szCs w:val="24"/>
          <w:lang w:val="en-US" w:eastAsia="en-US"/>
        </w:rPr>
        <w:t>. (1992).</w:t>
      </w:r>
    </w:p>
    <w:p w14:paraId="18732B4E" w14:textId="77777777" w:rsidR="00DB5556" w:rsidRDefault="00DB5556" w:rsidP="00056DC3">
      <w:pPr>
        <w:autoSpaceDE w:val="0"/>
        <w:autoSpaceDN w:val="0"/>
        <w:adjustRightInd w:val="0"/>
        <w:spacing w:before="240" w:line="360" w:lineRule="auto"/>
        <w:ind w:left="-90" w:right="-244"/>
        <w:jc w:val="both"/>
        <w:rPr>
          <w:rFonts w:ascii="Times New Roman" w:eastAsia="Calibri" w:hAnsi="Times New Roman"/>
          <w:color w:val="000000" w:themeColor="text1"/>
          <w:sz w:val="24"/>
          <w:szCs w:val="24"/>
          <w:lang w:val="en-US"/>
        </w:rPr>
        <w:sectPr w:rsidR="00DB5556" w:rsidSect="004B7FB9">
          <w:headerReference w:type="even" r:id="rId8"/>
          <w:headerReference w:type="default" r:id="rId9"/>
          <w:footerReference w:type="even" r:id="rId10"/>
          <w:footerReference w:type="default" r:id="rId11"/>
          <w:headerReference w:type="first" r:id="rId12"/>
          <w:footerReference w:type="first" r:id="rId13"/>
          <w:pgSz w:w="11906" w:h="16838"/>
          <w:pgMar w:top="851" w:right="1440" w:bottom="567" w:left="1440" w:header="708" w:footer="708" w:gutter="0"/>
          <w:cols w:space="708"/>
          <w:docGrid w:linePitch="360"/>
        </w:sectPr>
      </w:pPr>
    </w:p>
    <w:p w14:paraId="7DEF3C7D" w14:textId="1D29DD3F" w:rsidR="00DB5556" w:rsidRDefault="0055687E" w:rsidP="00DB5556">
      <w:pPr>
        <w:autoSpaceDE w:val="0"/>
        <w:autoSpaceDN w:val="0"/>
        <w:adjustRightInd w:val="0"/>
        <w:spacing w:before="240" w:line="360" w:lineRule="auto"/>
        <w:ind w:right="-244"/>
        <w:jc w:val="both"/>
        <w:rPr>
          <w:rFonts w:ascii="Times New Roman" w:eastAsia="Calibri" w:hAnsi="Times New Roman"/>
          <w:color w:val="000000" w:themeColor="text1"/>
          <w:sz w:val="24"/>
          <w:szCs w:val="24"/>
          <w:lang w:val="en-US"/>
        </w:rPr>
      </w:pPr>
      <w:r>
        <w:rPr>
          <w:noProof/>
        </w:rPr>
        <w:lastRenderedPageBreak/>
        <w:drawing>
          <wp:inline distT="0" distB="0" distL="0" distR="0" wp14:anchorId="6A198EB4" wp14:editId="718480E7">
            <wp:extent cx="9134475" cy="3000375"/>
            <wp:effectExtent l="0" t="0" r="9525" b="9525"/>
            <wp:docPr id="9802235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223585" name=""/>
                    <pic:cNvPicPr/>
                  </pic:nvPicPr>
                  <pic:blipFill>
                    <a:blip r:embed="rId14"/>
                    <a:stretch>
                      <a:fillRect/>
                    </a:stretch>
                  </pic:blipFill>
                  <pic:spPr>
                    <a:xfrm>
                      <a:off x="0" y="0"/>
                      <a:ext cx="9134475" cy="3000375"/>
                    </a:xfrm>
                    <a:prstGeom prst="rect">
                      <a:avLst/>
                    </a:prstGeom>
                  </pic:spPr>
                </pic:pic>
              </a:graphicData>
            </a:graphic>
          </wp:inline>
        </w:drawing>
      </w:r>
    </w:p>
    <w:p w14:paraId="2528BD23" w14:textId="61972E13" w:rsidR="00DB5556" w:rsidRDefault="00DB5556" w:rsidP="00DB555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Plate 1: Different packaging materials used for enhancing seed longevity during storage</w:t>
      </w:r>
    </w:p>
    <w:p w14:paraId="582216F2" w14:textId="77777777" w:rsidR="00DB5556" w:rsidRDefault="00DB5556" w:rsidP="00DB5556">
      <w:pPr>
        <w:rPr>
          <w:rFonts w:ascii="Times New Roman" w:eastAsia="Calibri" w:hAnsi="Times New Roman"/>
          <w:sz w:val="24"/>
          <w:szCs w:val="24"/>
          <w:lang w:val="en-US"/>
        </w:rPr>
      </w:pPr>
    </w:p>
    <w:p w14:paraId="0F6174FE" w14:textId="77777777" w:rsidR="00DB5556" w:rsidRDefault="00DB5556" w:rsidP="00DB5556">
      <w:pPr>
        <w:rPr>
          <w:rFonts w:ascii="Times New Roman" w:eastAsia="Calibri" w:hAnsi="Times New Roman"/>
          <w:sz w:val="24"/>
          <w:szCs w:val="24"/>
          <w:lang w:val="en-US"/>
        </w:rPr>
      </w:pPr>
    </w:p>
    <w:p w14:paraId="18FC33AE" w14:textId="77777777" w:rsidR="00DB5556" w:rsidRDefault="00DB5556" w:rsidP="00DB5556">
      <w:pPr>
        <w:rPr>
          <w:rFonts w:ascii="Times New Roman" w:eastAsia="Calibri" w:hAnsi="Times New Roman"/>
          <w:sz w:val="24"/>
          <w:szCs w:val="24"/>
          <w:lang w:val="en-US"/>
        </w:rPr>
      </w:pPr>
    </w:p>
    <w:p w14:paraId="1A907978" w14:textId="77777777" w:rsidR="00DB5556" w:rsidRDefault="00DB5556" w:rsidP="00DB5556">
      <w:pPr>
        <w:rPr>
          <w:rFonts w:ascii="Times New Roman" w:eastAsia="Calibri" w:hAnsi="Times New Roman"/>
          <w:sz w:val="24"/>
          <w:szCs w:val="24"/>
          <w:lang w:val="en-US"/>
        </w:rPr>
      </w:pPr>
    </w:p>
    <w:p w14:paraId="06A77165" w14:textId="77777777" w:rsidR="00DB5556" w:rsidRDefault="00DB5556" w:rsidP="00DB5556">
      <w:pPr>
        <w:rPr>
          <w:rFonts w:ascii="Times New Roman" w:eastAsia="Calibri" w:hAnsi="Times New Roman"/>
          <w:sz w:val="24"/>
          <w:szCs w:val="24"/>
          <w:lang w:val="en-US"/>
        </w:rPr>
      </w:pPr>
    </w:p>
    <w:p w14:paraId="4DE8565B" w14:textId="34DB61E9" w:rsidR="00DB5556" w:rsidRDefault="0055687E" w:rsidP="00DB5556">
      <w:pPr>
        <w:spacing w:after="0" w:line="360" w:lineRule="auto"/>
        <w:jc w:val="center"/>
        <w:rPr>
          <w:rFonts w:ascii="Times New Roman" w:hAnsi="Times New Roman" w:cs="Times New Roman"/>
          <w:b/>
          <w:bCs/>
          <w:sz w:val="24"/>
          <w:szCs w:val="24"/>
        </w:rPr>
      </w:pPr>
      <w:r>
        <w:rPr>
          <w:noProof/>
        </w:rPr>
        <w:lastRenderedPageBreak/>
        <w:drawing>
          <wp:inline distT="0" distB="0" distL="0" distR="0" wp14:anchorId="5F47F378" wp14:editId="66543BE7">
            <wp:extent cx="6334125" cy="4133850"/>
            <wp:effectExtent l="0" t="0" r="9525" b="0"/>
            <wp:docPr id="2113854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854684" name=""/>
                    <pic:cNvPicPr/>
                  </pic:nvPicPr>
                  <pic:blipFill>
                    <a:blip r:embed="rId15"/>
                    <a:stretch>
                      <a:fillRect/>
                    </a:stretch>
                  </pic:blipFill>
                  <pic:spPr>
                    <a:xfrm>
                      <a:off x="0" y="0"/>
                      <a:ext cx="6334125" cy="4133850"/>
                    </a:xfrm>
                    <a:prstGeom prst="rect">
                      <a:avLst/>
                    </a:prstGeom>
                  </pic:spPr>
                </pic:pic>
              </a:graphicData>
            </a:graphic>
          </wp:inline>
        </w:drawing>
      </w:r>
    </w:p>
    <w:p w14:paraId="5DF08CDC" w14:textId="5AC0E7F2" w:rsidR="00DB5556" w:rsidRPr="00DB5556" w:rsidRDefault="00DB5556" w:rsidP="00DB5556">
      <w:pPr>
        <w:spacing w:after="0" w:line="360" w:lineRule="auto"/>
        <w:jc w:val="center"/>
        <w:rPr>
          <w:rFonts w:ascii="Times New Roman" w:hAnsi="Times New Roman" w:cs="Times New Roman"/>
          <w:b/>
          <w:bCs/>
          <w:sz w:val="24"/>
          <w:szCs w:val="24"/>
        </w:rPr>
        <w:sectPr w:rsidR="00DB5556" w:rsidRPr="00DB5556" w:rsidSect="00DB5556">
          <w:pgSz w:w="16838" w:h="11906" w:orient="landscape"/>
          <w:pgMar w:top="1440" w:right="567" w:bottom="1440" w:left="851" w:header="708" w:footer="708" w:gutter="0"/>
          <w:cols w:space="708"/>
          <w:docGrid w:linePitch="360"/>
        </w:sectPr>
      </w:pPr>
      <w:r>
        <w:rPr>
          <w:rFonts w:ascii="Times New Roman" w:hAnsi="Times New Roman" w:cs="Times New Roman"/>
          <w:b/>
          <w:bCs/>
          <w:sz w:val="24"/>
          <w:szCs w:val="24"/>
        </w:rPr>
        <w:t>Plate 2: Bitter gourd germplasm seeds stored in different packaging material</w:t>
      </w:r>
    </w:p>
    <w:p w14:paraId="6974AB9D" w14:textId="77777777" w:rsidR="00C62735" w:rsidRDefault="00C62735" w:rsidP="00C62735">
      <w:pPr>
        <w:autoSpaceDE w:val="0"/>
        <w:autoSpaceDN w:val="0"/>
        <w:adjustRightInd w:val="0"/>
        <w:spacing w:before="240" w:line="360" w:lineRule="auto"/>
        <w:ind w:left="-90" w:right="-244"/>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2.3.7 </w:t>
      </w:r>
      <w:r w:rsidRPr="0076369E">
        <w:rPr>
          <w:rFonts w:ascii="Times New Roman" w:hAnsi="Times New Roman" w:cs="Times New Roman"/>
          <w:b/>
          <w:bCs/>
          <w:sz w:val="24"/>
          <w:szCs w:val="24"/>
        </w:rPr>
        <w:t>α- amylase activity (µg/g maltose)</w:t>
      </w:r>
    </w:p>
    <w:p w14:paraId="0F23EF46" w14:textId="1FC06478" w:rsidR="00056DC3" w:rsidRDefault="00056DC3" w:rsidP="00056DC3">
      <w:pPr>
        <w:autoSpaceDE w:val="0"/>
        <w:autoSpaceDN w:val="0"/>
        <w:adjustRightInd w:val="0"/>
        <w:spacing w:before="240" w:line="360" w:lineRule="auto"/>
        <w:ind w:left="-90" w:right="-244"/>
        <w:jc w:val="both"/>
        <w:rPr>
          <w:rFonts w:ascii="Times New Roman" w:eastAsia="Calibri" w:hAnsi="Times New Roman"/>
          <w:color w:val="000000" w:themeColor="text1"/>
          <w:sz w:val="24"/>
          <w:szCs w:val="24"/>
          <w:lang w:val="en-US"/>
        </w:rPr>
      </w:pPr>
      <w:r w:rsidRPr="0037058F">
        <w:rPr>
          <w:rFonts w:ascii="Times New Roman" w:eastAsia="Calibri" w:hAnsi="Times New Roman"/>
          <w:color w:val="000000" w:themeColor="text1"/>
          <w:sz w:val="24"/>
          <w:szCs w:val="24"/>
          <w:lang w:val="en-US"/>
        </w:rPr>
        <w:t xml:space="preserve">The </w:t>
      </w:r>
      <w:r w:rsidRPr="0037058F">
        <w:rPr>
          <w:rFonts w:ascii="Times New Roman" w:eastAsia="Calibri" w:hAnsi="Times New Roman" w:cs="Times New Roman"/>
          <w:bCs/>
          <w:color w:val="000000" w:themeColor="text1"/>
          <w:sz w:val="24"/>
          <w:szCs w:val="24"/>
          <w:lang w:val="en-US" w:eastAsia="en-US"/>
        </w:rPr>
        <w:sym w:font="Symbol" w:char="F061"/>
      </w:r>
      <w:r w:rsidRPr="0037058F">
        <w:rPr>
          <w:rFonts w:ascii="Times New Roman" w:eastAsia="Calibri" w:hAnsi="Times New Roman"/>
          <w:color w:val="000000" w:themeColor="text1"/>
          <w:sz w:val="24"/>
          <w:szCs w:val="24"/>
          <w:lang w:val="en-US"/>
        </w:rPr>
        <w:t>-amylase assay was carried out according to the method of</w:t>
      </w:r>
      <w:r>
        <w:rPr>
          <w:rFonts w:ascii="Times New Roman" w:eastAsia="Calibri" w:hAnsi="Times New Roman"/>
          <w:color w:val="000000" w:themeColor="text1"/>
          <w:sz w:val="24"/>
          <w:szCs w:val="24"/>
          <w:lang w:val="en-US"/>
        </w:rPr>
        <w:t xml:space="preserve"> </w:t>
      </w:r>
      <w:r w:rsidRPr="0037058F">
        <w:rPr>
          <w:rFonts w:ascii="Times New Roman" w:eastAsia="Calibri" w:hAnsi="Times New Roman"/>
          <w:color w:val="000000" w:themeColor="text1"/>
          <w:sz w:val="24"/>
          <w:szCs w:val="24"/>
          <w:lang w:val="en-US"/>
        </w:rPr>
        <w:t>Bernfeld (1955) with slight modification.</w:t>
      </w:r>
    </w:p>
    <w:p w14:paraId="7C98EA74" w14:textId="77777777" w:rsidR="00BA4CAF" w:rsidRPr="00BA4CAF" w:rsidRDefault="00BA4CAF" w:rsidP="00BA4CAF">
      <w:pPr>
        <w:pStyle w:val="Heading2"/>
        <w:spacing w:before="0" w:after="240" w:line="360" w:lineRule="auto"/>
        <w:jc w:val="both"/>
        <w:rPr>
          <w:rFonts w:ascii="Times New Roman" w:hAnsi="Times New Roman" w:cs="Times New Roman"/>
          <w:b/>
          <w:bCs/>
          <w:color w:val="000000"/>
          <w:sz w:val="24"/>
          <w:szCs w:val="24"/>
        </w:rPr>
      </w:pPr>
      <w:r w:rsidRPr="00BA4CAF">
        <w:rPr>
          <w:rFonts w:ascii="Times New Roman" w:eastAsia="Calibri" w:hAnsi="Times New Roman"/>
          <w:b/>
          <w:bCs/>
          <w:color w:val="000000" w:themeColor="text1"/>
          <w:sz w:val="24"/>
          <w:szCs w:val="24"/>
          <w:lang w:val="en-US"/>
        </w:rPr>
        <w:t xml:space="preserve">2.4 </w:t>
      </w:r>
      <w:r w:rsidRPr="00BA4CAF">
        <w:rPr>
          <w:rFonts w:ascii="Times New Roman" w:hAnsi="Times New Roman" w:cs="Times New Roman"/>
          <w:b/>
          <w:bCs/>
          <w:color w:val="000000"/>
          <w:sz w:val="24"/>
          <w:szCs w:val="24"/>
        </w:rPr>
        <w:t>Statistical Analysis</w:t>
      </w:r>
    </w:p>
    <w:p w14:paraId="1B8D6A39" w14:textId="57550CA7" w:rsidR="00BA4CAF" w:rsidRPr="00BA4CAF" w:rsidRDefault="00BA4CAF" w:rsidP="00BA4CAF">
      <w:pPr>
        <w:pStyle w:val="m-0"/>
        <w:spacing w:before="0" w:beforeAutospacing="0" w:after="240" w:afterAutospacing="0" w:line="360" w:lineRule="auto"/>
        <w:jc w:val="both"/>
        <w:rPr>
          <w:color w:val="000000"/>
        </w:rPr>
      </w:pPr>
      <w:r w:rsidRPr="00C84020">
        <w:rPr>
          <w:color w:val="000000"/>
        </w:rPr>
        <w:t>The data of different experiments were statistically analysed for valid inference and interpretation and definite conclusion. The analyses were done following procedures outlined by Sundararaj</w:t>
      </w:r>
      <w:r w:rsidRPr="00C84020">
        <w:rPr>
          <w:rStyle w:val="apple-converted-space"/>
          <w:color w:val="000000"/>
        </w:rPr>
        <w:t> </w:t>
      </w:r>
      <w:r w:rsidRPr="00C84020">
        <w:rPr>
          <w:rStyle w:val="Emphasis"/>
          <w:color w:val="000000"/>
        </w:rPr>
        <w:t>et al</w:t>
      </w:r>
      <w:r w:rsidRPr="00C84020">
        <w:rPr>
          <w:color w:val="000000"/>
        </w:rPr>
        <w:t>. (1972) adopting “Fisher’s Analysis of Variance Techniques”. Wherever necessary the per cent values were transformed to angular and square-root transformation values before analysis. The critical differences (CD) were calculated at 5 % probability level. The data were tested for statistical significance. If the ‘F’ test is non-significant, it was indicated by the letters NS.</w:t>
      </w:r>
    </w:p>
    <w:p w14:paraId="083D6E29" w14:textId="5B6B6A16" w:rsidR="00056DC3" w:rsidRDefault="00490FDA" w:rsidP="00056DC3">
      <w:pPr>
        <w:autoSpaceDE w:val="0"/>
        <w:autoSpaceDN w:val="0"/>
        <w:adjustRightInd w:val="0"/>
        <w:spacing w:before="240" w:line="360" w:lineRule="auto"/>
        <w:ind w:left="-90" w:right="-244"/>
        <w:jc w:val="both"/>
        <w:rPr>
          <w:rFonts w:ascii="Times New Roman" w:eastAsia="Calibri" w:hAnsi="Times New Roman"/>
          <w:b/>
          <w:bCs/>
          <w:color w:val="000000" w:themeColor="text1"/>
          <w:sz w:val="24"/>
          <w:szCs w:val="24"/>
          <w:lang w:val="en-US"/>
        </w:rPr>
      </w:pPr>
      <w:r w:rsidRPr="00490FDA">
        <w:rPr>
          <w:rFonts w:ascii="Times New Roman" w:eastAsia="Calibri" w:hAnsi="Times New Roman"/>
          <w:b/>
          <w:bCs/>
          <w:color w:val="000000" w:themeColor="text1"/>
          <w:sz w:val="24"/>
          <w:szCs w:val="24"/>
          <w:lang w:val="en-US"/>
        </w:rPr>
        <w:t xml:space="preserve">3. </w:t>
      </w:r>
      <w:r w:rsidR="00EA4526">
        <w:rPr>
          <w:rFonts w:ascii="Times New Roman" w:eastAsia="Calibri" w:hAnsi="Times New Roman"/>
          <w:b/>
          <w:bCs/>
          <w:color w:val="000000" w:themeColor="text1"/>
          <w:sz w:val="24"/>
          <w:szCs w:val="24"/>
          <w:lang w:val="en-US"/>
        </w:rPr>
        <w:t>R</w:t>
      </w:r>
      <w:r w:rsidR="00EA4526" w:rsidRPr="00490FDA">
        <w:rPr>
          <w:rFonts w:ascii="Times New Roman" w:eastAsia="Calibri" w:hAnsi="Times New Roman"/>
          <w:b/>
          <w:bCs/>
          <w:color w:val="000000" w:themeColor="text1"/>
          <w:sz w:val="24"/>
          <w:szCs w:val="24"/>
          <w:lang w:val="en-US"/>
        </w:rPr>
        <w:t>esults and discussion</w:t>
      </w:r>
    </w:p>
    <w:p w14:paraId="3B5ACA2C" w14:textId="59157D6E" w:rsidR="00DD7B2C" w:rsidRDefault="00DD7B2C" w:rsidP="00DD7B2C">
      <w:pPr>
        <w:pStyle w:val="m-0"/>
        <w:rPr>
          <w:color w:val="000000"/>
        </w:rPr>
      </w:pPr>
      <w:r>
        <w:rPr>
          <w:color w:val="000000"/>
        </w:rPr>
        <w:t>Findings of the present study are shown in Table 1-</w:t>
      </w:r>
      <w:r w:rsidR="00EA4526">
        <w:rPr>
          <w:color w:val="000000"/>
        </w:rPr>
        <w:t>7, F</w:t>
      </w:r>
      <w:r>
        <w:rPr>
          <w:color w:val="000000"/>
        </w:rPr>
        <w:t>igure 1-2</w:t>
      </w:r>
      <w:r w:rsidR="00EA4526">
        <w:rPr>
          <w:color w:val="000000"/>
        </w:rPr>
        <w:t xml:space="preserve"> and Plate 1</w:t>
      </w:r>
      <w:r>
        <w:rPr>
          <w:color w:val="000000"/>
        </w:rPr>
        <w:t>.</w:t>
      </w:r>
    </w:p>
    <w:p w14:paraId="78E7FED0" w14:textId="42BDE989" w:rsidR="00BA4CAF" w:rsidRDefault="00DD7B2C" w:rsidP="00056DC3">
      <w:pPr>
        <w:autoSpaceDE w:val="0"/>
        <w:autoSpaceDN w:val="0"/>
        <w:adjustRightInd w:val="0"/>
        <w:spacing w:before="240" w:line="360" w:lineRule="auto"/>
        <w:ind w:left="-90" w:right="-244"/>
        <w:jc w:val="both"/>
        <w:rPr>
          <w:rFonts w:ascii="Times New Roman" w:hAnsi="Times New Roman" w:cs="Times New Roman"/>
          <w:b/>
          <w:bCs/>
          <w:sz w:val="24"/>
          <w:szCs w:val="24"/>
        </w:rPr>
      </w:pPr>
      <w:r w:rsidRPr="00DD7B2C">
        <w:rPr>
          <w:rFonts w:ascii="Times New Roman" w:hAnsi="Times New Roman" w:cs="Times New Roman"/>
          <w:b/>
          <w:bCs/>
          <w:sz w:val="24"/>
          <w:szCs w:val="24"/>
        </w:rPr>
        <w:t>3.1 Seed moisture content (%)</w:t>
      </w:r>
    </w:p>
    <w:p w14:paraId="1CDBA830" w14:textId="5510B73D" w:rsidR="00DD7B2C" w:rsidRPr="006B6D61" w:rsidRDefault="00DD7B2C" w:rsidP="00DD7B2C">
      <w:pPr>
        <w:spacing w:before="240" w:line="360" w:lineRule="auto"/>
        <w:ind w:firstLine="720"/>
        <w:jc w:val="both"/>
        <w:rPr>
          <w:rFonts w:ascii="Times New Roman" w:eastAsia="Aptos" w:hAnsi="Times New Roman" w:cs="Times New Roman"/>
          <w:color w:val="000000"/>
          <w:sz w:val="24"/>
          <w:szCs w:val="24"/>
          <w:lang w:val="en-US"/>
        </w:rPr>
      </w:pPr>
      <w:r w:rsidRPr="0059090F">
        <w:rPr>
          <w:rFonts w:ascii="Times New Roman" w:eastAsia="Aptos" w:hAnsi="Times New Roman" w:cs="Times New Roman"/>
          <w:color w:val="000000"/>
          <w:sz w:val="24"/>
          <w:szCs w:val="24"/>
          <w:lang w:val="en-US"/>
        </w:rPr>
        <w:t xml:space="preserve">The information regarding the </w:t>
      </w:r>
      <w:r>
        <w:rPr>
          <w:rFonts w:ascii="Times New Roman" w:eastAsia="Aptos" w:hAnsi="Times New Roman" w:cs="Times New Roman"/>
          <w:color w:val="000000"/>
          <w:sz w:val="24"/>
          <w:szCs w:val="24"/>
          <w:lang w:val="en-US"/>
        </w:rPr>
        <w:t xml:space="preserve">seed moisture content </w:t>
      </w:r>
      <w:r w:rsidRPr="0059090F">
        <w:rPr>
          <w:rFonts w:ascii="Times New Roman" w:eastAsia="Aptos" w:hAnsi="Times New Roman" w:cs="Times New Roman"/>
          <w:color w:val="000000"/>
          <w:sz w:val="24"/>
          <w:szCs w:val="24"/>
          <w:lang w:val="en-US"/>
        </w:rPr>
        <w:t xml:space="preserve">as affected by </w:t>
      </w:r>
      <w:r>
        <w:rPr>
          <w:rFonts w:ascii="Times New Roman" w:eastAsia="Aptos" w:hAnsi="Times New Roman" w:cs="Times New Roman"/>
          <w:color w:val="000000"/>
          <w:sz w:val="24"/>
          <w:szCs w:val="24"/>
          <w:lang w:val="en-US"/>
        </w:rPr>
        <w:t>different</w:t>
      </w:r>
      <w:r w:rsidRPr="0059090F">
        <w:rPr>
          <w:rFonts w:ascii="Times New Roman" w:eastAsia="Aptos" w:hAnsi="Times New Roman" w:cs="Times New Roman"/>
          <w:color w:val="000000"/>
          <w:sz w:val="24"/>
          <w:szCs w:val="24"/>
          <w:lang w:val="en-US"/>
        </w:rPr>
        <w:t xml:space="preserve"> </w:t>
      </w:r>
      <w:r>
        <w:rPr>
          <w:rFonts w:ascii="Times New Roman" w:eastAsia="Aptos" w:hAnsi="Times New Roman" w:cs="Times New Roman"/>
          <w:color w:val="000000"/>
          <w:sz w:val="24"/>
          <w:szCs w:val="24"/>
          <w:lang w:val="en-US"/>
        </w:rPr>
        <w:t>packaging materials</w:t>
      </w:r>
      <w:r w:rsidRPr="0059090F">
        <w:rPr>
          <w:rFonts w:ascii="Times New Roman" w:eastAsia="Aptos" w:hAnsi="Times New Roman" w:cs="Times New Roman"/>
          <w:color w:val="000000"/>
          <w:sz w:val="24"/>
          <w:szCs w:val="24"/>
          <w:lang w:val="en-US"/>
        </w:rPr>
        <w:t xml:space="preserve"> in </w:t>
      </w:r>
      <w:r>
        <w:rPr>
          <w:rFonts w:ascii="Times New Roman" w:eastAsia="Aptos" w:hAnsi="Times New Roman" w:cs="Times New Roman"/>
          <w:color w:val="000000"/>
          <w:sz w:val="24"/>
          <w:szCs w:val="24"/>
          <w:lang w:val="en-US"/>
        </w:rPr>
        <w:t>seven</w:t>
      </w:r>
      <w:r w:rsidRPr="0059090F">
        <w:rPr>
          <w:rFonts w:ascii="Times New Roman" w:eastAsia="Aptos" w:hAnsi="Times New Roman" w:cs="Times New Roman"/>
          <w:color w:val="000000"/>
          <w:sz w:val="24"/>
          <w:szCs w:val="24"/>
          <w:lang w:val="en-US"/>
        </w:rPr>
        <w:t xml:space="preserve"> distinct bitter gourd germplasm lines, along with their interactions, </w:t>
      </w:r>
      <w:r>
        <w:rPr>
          <w:rFonts w:ascii="Times New Roman" w:eastAsia="Aptos" w:hAnsi="Times New Roman" w:cs="Times New Roman"/>
          <w:color w:val="000000"/>
          <w:sz w:val="24"/>
          <w:szCs w:val="24"/>
          <w:lang w:val="en-US"/>
        </w:rPr>
        <w:t>are</w:t>
      </w:r>
      <w:r w:rsidRPr="0059090F">
        <w:rPr>
          <w:rFonts w:ascii="Times New Roman" w:eastAsia="Aptos" w:hAnsi="Times New Roman" w:cs="Times New Roman"/>
          <w:color w:val="000000"/>
          <w:sz w:val="24"/>
          <w:szCs w:val="24"/>
          <w:lang w:val="en-US"/>
        </w:rPr>
        <w:t xml:space="preserve"> delineated in </w:t>
      </w:r>
      <w:r>
        <w:rPr>
          <w:rFonts w:ascii="Times New Roman" w:eastAsia="Aptos" w:hAnsi="Times New Roman" w:cs="Times New Roman"/>
          <w:color w:val="000000"/>
          <w:sz w:val="24"/>
          <w:szCs w:val="24"/>
          <w:lang w:val="en-US"/>
        </w:rPr>
        <w:t>T</w:t>
      </w:r>
      <w:r w:rsidRPr="0059090F">
        <w:rPr>
          <w:rFonts w:ascii="Times New Roman" w:eastAsia="Aptos" w:hAnsi="Times New Roman" w:cs="Times New Roman"/>
          <w:color w:val="000000"/>
          <w:sz w:val="24"/>
          <w:szCs w:val="24"/>
          <w:lang w:val="en-US"/>
        </w:rPr>
        <w:t xml:space="preserve">able </w:t>
      </w:r>
      <w:r w:rsidR="00BF264D">
        <w:rPr>
          <w:rFonts w:ascii="Times New Roman" w:eastAsia="Aptos" w:hAnsi="Times New Roman" w:cs="Times New Roman"/>
          <w:color w:val="000000"/>
          <w:sz w:val="24"/>
          <w:szCs w:val="24"/>
          <w:lang w:val="en-US"/>
        </w:rPr>
        <w:t>1.</w:t>
      </w:r>
      <w:r w:rsidRPr="0091264B">
        <w:rPr>
          <w:rFonts w:ascii="Times New Roman" w:eastAsia="Aptos" w:hAnsi="Times New Roman" w:cs="Times New Roman"/>
          <w:color w:val="000000"/>
          <w:sz w:val="24"/>
          <w:szCs w:val="24"/>
          <w:lang w:val="en-US"/>
        </w:rPr>
        <w:t xml:space="preserve"> </w:t>
      </w:r>
    </w:p>
    <w:p w14:paraId="57FEADCF" w14:textId="30AF7C4D" w:rsidR="004B7FB9" w:rsidRDefault="00DD7B2C" w:rsidP="004569A8">
      <w:pPr>
        <w:spacing w:before="240" w:line="360" w:lineRule="auto"/>
        <w:ind w:firstLine="720"/>
        <w:jc w:val="both"/>
        <w:rPr>
          <w:rFonts w:ascii="Times New Roman" w:eastAsia="Aptos" w:hAnsi="Times New Roman" w:cs="Times New Roman"/>
          <w:color w:val="000000"/>
          <w:sz w:val="24"/>
          <w:szCs w:val="24"/>
          <w:lang w:val="en-US"/>
        </w:rPr>
      </w:pPr>
      <w:r w:rsidRPr="000B15B6">
        <w:rPr>
          <w:rFonts w:ascii="Times New Roman" w:eastAsia="Aptos" w:hAnsi="Times New Roman" w:cs="Times New Roman"/>
          <w:color w:val="000000"/>
          <w:sz w:val="24"/>
          <w:szCs w:val="24"/>
          <w:lang w:val="en-US"/>
        </w:rPr>
        <w:t xml:space="preserve">A </w:t>
      </w:r>
      <w:r>
        <w:rPr>
          <w:rFonts w:ascii="Times New Roman" w:eastAsia="Aptos" w:hAnsi="Times New Roman" w:cs="Times New Roman"/>
          <w:color w:val="000000"/>
          <w:sz w:val="24"/>
          <w:szCs w:val="24"/>
          <w:lang w:val="en-US"/>
        </w:rPr>
        <w:t>significant variation</w:t>
      </w:r>
      <w:r w:rsidRPr="000B15B6">
        <w:rPr>
          <w:rFonts w:ascii="Times New Roman" w:eastAsia="Aptos" w:hAnsi="Times New Roman" w:cs="Times New Roman"/>
          <w:color w:val="000000"/>
          <w:sz w:val="24"/>
          <w:szCs w:val="24"/>
          <w:lang w:val="en-US"/>
        </w:rPr>
        <w:t xml:space="preserve"> was noted in the </w:t>
      </w:r>
      <w:r>
        <w:rPr>
          <w:rFonts w:ascii="Times New Roman" w:eastAsia="Aptos" w:hAnsi="Times New Roman" w:cs="Times New Roman"/>
          <w:color w:val="000000"/>
          <w:sz w:val="24"/>
          <w:szCs w:val="24"/>
          <w:lang w:val="en-US"/>
        </w:rPr>
        <w:t>seed moisture content</w:t>
      </w:r>
      <w:r w:rsidRPr="0059090F">
        <w:rPr>
          <w:rFonts w:ascii="Times New Roman" w:eastAsia="Aptos" w:hAnsi="Times New Roman" w:cs="Times New Roman"/>
          <w:color w:val="000000"/>
          <w:sz w:val="24"/>
          <w:szCs w:val="24"/>
          <w:lang w:val="en-US"/>
        </w:rPr>
        <w:t xml:space="preserve"> </w:t>
      </w:r>
      <w:r w:rsidRPr="000B15B6">
        <w:rPr>
          <w:rFonts w:ascii="Times New Roman" w:eastAsia="Aptos" w:hAnsi="Times New Roman" w:cs="Times New Roman"/>
          <w:color w:val="000000"/>
          <w:sz w:val="24"/>
          <w:szCs w:val="24"/>
          <w:lang w:val="en-US"/>
        </w:rPr>
        <w:t xml:space="preserve">among the </w:t>
      </w:r>
      <w:r>
        <w:rPr>
          <w:rFonts w:ascii="Times New Roman" w:eastAsia="Aptos" w:hAnsi="Times New Roman" w:cs="Times New Roman"/>
          <w:color w:val="000000"/>
          <w:sz w:val="24"/>
          <w:szCs w:val="24"/>
          <w:lang w:val="en-US"/>
        </w:rPr>
        <w:t>seven</w:t>
      </w:r>
      <w:r w:rsidRPr="000B15B6">
        <w:rPr>
          <w:rFonts w:ascii="Times New Roman" w:eastAsia="Aptos" w:hAnsi="Times New Roman" w:cs="Times New Roman"/>
          <w:color w:val="000000"/>
          <w:sz w:val="24"/>
          <w:szCs w:val="24"/>
          <w:lang w:val="en-US"/>
        </w:rPr>
        <w:t xml:space="preserve"> distinct germplasm</w:t>
      </w:r>
      <w:r>
        <w:rPr>
          <w:rFonts w:ascii="Times New Roman" w:eastAsia="Aptos" w:hAnsi="Times New Roman" w:cs="Times New Roman"/>
          <w:color w:val="000000"/>
          <w:sz w:val="24"/>
          <w:szCs w:val="24"/>
          <w:lang w:val="en-US"/>
        </w:rPr>
        <w:t xml:space="preserve"> throughout the storage period</w:t>
      </w:r>
      <w:r w:rsidRPr="000B15B6">
        <w:rPr>
          <w:rFonts w:ascii="Times New Roman" w:eastAsia="Aptos" w:hAnsi="Times New Roman" w:cs="Times New Roman"/>
          <w:color w:val="000000"/>
          <w:sz w:val="24"/>
          <w:szCs w:val="24"/>
          <w:lang w:val="en-US"/>
        </w:rPr>
        <w:t xml:space="preserve">. The highest </w:t>
      </w:r>
      <w:r>
        <w:rPr>
          <w:rFonts w:ascii="Times New Roman" w:eastAsia="Aptos" w:hAnsi="Times New Roman" w:cs="Times New Roman"/>
          <w:color w:val="000000"/>
          <w:sz w:val="24"/>
          <w:szCs w:val="24"/>
          <w:lang w:val="en-US"/>
        </w:rPr>
        <w:t>seed moisture content</w:t>
      </w:r>
      <w:r w:rsidRPr="0059090F">
        <w:rPr>
          <w:rFonts w:ascii="Times New Roman" w:eastAsia="Aptos" w:hAnsi="Times New Roman" w:cs="Times New Roman"/>
          <w:color w:val="000000"/>
          <w:sz w:val="24"/>
          <w:szCs w:val="24"/>
          <w:lang w:val="en-US"/>
        </w:rPr>
        <w:t xml:space="preserve"> </w:t>
      </w:r>
      <w:r w:rsidRPr="000B15B6">
        <w:rPr>
          <w:rFonts w:ascii="Times New Roman" w:eastAsia="Aptos" w:hAnsi="Times New Roman" w:cs="Times New Roman"/>
          <w:color w:val="000000"/>
          <w:sz w:val="24"/>
          <w:szCs w:val="24"/>
          <w:lang w:val="en-US"/>
        </w:rPr>
        <w:t xml:space="preserve">was recorded at </w:t>
      </w:r>
      <w:r>
        <w:rPr>
          <w:rFonts w:ascii="Times New Roman" w:eastAsia="Aptos" w:hAnsi="Times New Roman" w:cs="Times New Roman"/>
          <w:color w:val="000000"/>
          <w:sz w:val="24"/>
          <w:szCs w:val="24"/>
          <w:lang w:val="en-US"/>
        </w:rPr>
        <w:t>7.93 %</w:t>
      </w:r>
      <w:r w:rsidRPr="000B15B6">
        <w:rPr>
          <w:rFonts w:ascii="Times New Roman" w:eastAsia="Aptos" w:hAnsi="Times New Roman" w:cs="Times New Roman"/>
          <w:color w:val="000000"/>
          <w:sz w:val="24"/>
          <w:szCs w:val="24"/>
          <w:lang w:val="en-US"/>
        </w:rPr>
        <w:t xml:space="preserve"> in germplasm </w:t>
      </w:r>
      <w:r>
        <w:rPr>
          <w:rFonts w:ascii="Times New Roman" w:eastAsia="Aptos" w:hAnsi="Times New Roman" w:cs="Times New Roman"/>
          <w:color w:val="000000"/>
          <w:sz w:val="24"/>
          <w:szCs w:val="24"/>
          <w:lang w:val="en-US"/>
        </w:rPr>
        <w:t xml:space="preserve">ABTG-08 </w:t>
      </w:r>
      <w:r w:rsidRPr="000B15B6">
        <w:rPr>
          <w:rFonts w:ascii="Times New Roman" w:eastAsia="Aptos" w:hAnsi="Times New Roman" w:cs="Times New Roman"/>
          <w:color w:val="000000"/>
          <w:sz w:val="24"/>
          <w:szCs w:val="24"/>
          <w:lang w:val="en-US"/>
        </w:rPr>
        <w:t>(G</w:t>
      </w:r>
      <w:r>
        <w:rPr>
          <w:rFonts w:ascii="Times New Roman" w:eastAsia="Aptos" w:hAnsi="Times New Roman" w:cs="Times New Roman"/>
          <w:color w:val="000000"/>
          <w:sz w:val="24"/>
          <w:szCs w:val="24"/>
          <w:vertAlign w:val="subscript"/>
          <w:lang w:val="en-US"/>
        </w:rPr>
        <w:t>7</w:t>
      </w:r>
      <w:r w:rsidRPr="000B15B6">
        <w:rPr>
          <w:rFonts w:ascii="Times New Roman" w:eastAsia="Aptos" w:hAnsi="Times New Roman" w:cs="Times New Roman"/>
          <w:color w:val="000000"/>
          <w:sz w:val="24"/>
          <w:szCs w:val="24"/>
          <w:lang w:val="en-US"/>
        </w:rPr>
        <w:t xml:space="preserve">), closely followed by </w:t>
      </w:r>
      <w:r>
        <w:rPr>
          <w:rFonts w:ascii="Times New Roman" w:eastAsia="Aptos" w:hAnsi="Times New Roman" w:cs="Times New Roman"/>
          <w:color w:val="000000"/>
          <w:sz w:val="24"/>
          <w:szCs w:val="24"/>
          <w:lang w:val="en-US"/>
        </w:rPr>
        <w:t>7.64 %</w:t>
      </w:r>
      <w:r w:rsidRPr="000B15B6">
        <w:rPr>
          <w:rFonts w:ascii="Times New Roman" w:eastAsia="Aptos" w:hAnsi="Times New Roman" w:cs="Times New Roman"/>
          <w:color w:val="000000"/>
          <w:sz w:val="24"/>
          <w:szCs w:val="24"/>
          <w:lang w:val="en-US"/>
        </w:rPr>
        <w:t xml:space="preserve"> in </w:t>
      </w:r>
      <w:r>
        <w:rPr>
          <w:rFonts w:ascii="Times New Roman" w:eastAsia="Aptos" w:hAnsi="Times New Roman" w:cs="Times New Roman"/>
          <w:color w:val="000000"/>
          <w:sz w:val="24"/>
          <w:szCs w:val="24"/>
          <w:lang w:val="en-US"/>
        </w:rPr>
        <w:t xml:space="preserve">83-021 </w:t>
      </w:r>
      <w:r w:rsidRPr="000B15B6">
        <w:rPr>
          <w:rFonts w:ascii="Times New Roman" w:eastAsia="Aptos" w:hAnsi="Times New Roman" w:cs="Times New Roman"/>
          <w:color w:val="000000"/>
          <w:sz w:val="24"/>
          <w:szCs w:val="24"/>
          <w:lang w:val="en-US"/>
        </w:rPr>
        <w:t>(G</w:t>
      </w:r>
      <w:r>
        <w:rPr>
          <w:rFonts w:ascii="Times New Roman" w:eastAsia="Aptos" w:hAnsi="Times New Roman" w:cs="Times New Roman"/>
          <w:color w:val="000000"/>
          <w:sz w:val="24"/>
          <w:szCs w:val="24"/>
          <w:vertAlign w:val="subscript"/>
          <w:lang w:val="en-US"/>
        </w:rPr>
        <w:t>5</w:t>
      </w:r>
      <w:r w:rsidRPr="000B15B6">
        <w:rPr>
          <w:rFonts w:ascii="Times New Roman" w:eastAsia="Aptos" w:hAnsi="Times New Roman" w:cs="Times New Roman"/>
          <w:color w:val="000000"/>
          <w:sz w:val="24"/>
          <w:szCs w:val="24"/>
          <w:lang w:val="en-US"/>
        </w:rPr>
        <w:t xml:space="preserve">), </w:t>
      </w:r>
      <w:r>
        <w:rPr>
          <w:rFonts w:ascii="Times New Roman" w:eastAsia="Aptos" w:hAnsi="Times New Roman" w:cs="Times New Roman"/>
          <w:color w:val="000000"/>
          <w:sz w:val="24"/>
          <w:szCs w:val="24"/>
          <w:lang w:val="en-US"/>
        </w:rPr>
        <w:t>while the</w:t>
      </w:r>
      <w:r w:rsidR="004B7FB9" w:rsidRPr="004B7FB9">
        <w:rPr>
          <w:rFonts w:ascii="Times New Roman" w:eastAsia="Aptos" w:hAnsi="Times New Roman" w:cs="Times New Roman"/>
          <w:color w:val="000000"/>
          <w:sz w:val="24"/>
          <w:szCs w:val="24"/>
          <w:lang w:val="en-US"/>
        </w:rPr>
        <w:t xml:space="preserve"> </w:t>
      </w:r>
      <w:r w:rsidR="004B7FB9" w:rsidRPr="000B15B6">
        <w:rPr>
          <w:rFonts w:ascii="Times New Roman" w:eastAsia="Aptos" w:hAnsi="Times New Roman" w:cs="Times New Roman"/>
          <w:color w:val="000000"/>
          <w:sz w:val="24"/>
          <w:szCs w:val="24"/>
          <w:lang w:val="en-US"/>
        </w:rPr>
        <w:t xml:space="preserve">lowest </w:t>
      </w:r>
      <w:r w:rsidR="004B7FB9">
        <w:rPr>
          <w:rFonts w:ascii="Times New Roman" w:eastAsia="Aptos" w:hAnsi="Times New Roman" w:cs="Times New Roman"/>
          <w:color w:val="000000"/>
          <w:sz w:val="24"/>
          <w:szCs w:val="24"/>
          <w:lang w:val="en-US"/>
        </w:rPr>
        <w:t xml:space="preserve">seed moisture content 7.25 % </w:t>
      </w:r>
      <w:r w:rsidR="004B7FB9" w:rsidRPr="000B15B6">
        <w:rPr>
          <w:rFonts w:ascii="Times New Roman" w:eastAsia="Aptos" w:hAnsi="Times New Roman" w:cs="Times New Roman"/>
          <w:color w:val="000000"/>
          <w:sz w:val="24"/>
          <w:szCs w:val="24"/>
          <w:lang w:val="en-US"/>
        </w:rPr>
        <w:t xml:space="preserve">was </w:t>
      </w:r>
      <w:r w:rsidR="004B7FB9">
        <w:rPr>
          <w:rFonts w:ascii="Times New Roman" w:eastAsia="Aptos" w:hAnsi="Times New Roman" w:cs="Times New Roman"/>
          <w:color w:val="000000"/>
          <w:sz w:val="24"/>
          <w:szCs w:val="24"/>
          <w:lang w:val="en-US"/>
        </w:rPr>
        <w:t>recorded</w:t>
      </w:r>
      <w:r w:rsidR="004B7FB9" w:rsidRPr="000B15B6">
        <w:rPr>
          <w:rFonts w:ascii="Times New Roman" w:eastAsia="Aptos" w:hAnsi="Times New Roman" w:cs="Times New Roman"/>
          <w:color w:val="000000"/>
          <w:sz w:val="24"/>
          <w:szCs w:val="24"/>
          <w:lang w:val="en-US"/>
        </w:rPr>
        <w:t xml:space="preserve"> in </w:t>
      </w:r>
      <w:r w:rsidR="004B7FB9">
        <w:rPr>
          <w:rFonts w:ascii="Times New Roman" w:eastAsia="Aptos" w:hAnsi="Times New Roman" w:cs="Times New Roman"/>
          <w:color w:val="000000"/>
          <w:sz w:val="24"/>
          <w:szCs w:val="24"/>
          <w:lang w:val="en-US"/>
        </w:rPr>
        <w:t>83-013</w:t>
      </w:r>
      <w:r w:rsidR="004B7FB9" w:rsidRPr="000B15B6">
        <w:rPr>
          <w:rFonts w:ascii="Times New Roman" w:eastAsia="Aptos" w:hAnsi="Times New Roman" w:cs="Times New Roman"/>
          <w:color w:val="000000"/>
          <w:sz w:val="24"/>
          <w:szCs w:val="24"/>
          <w:lang w:val="en-US"/>
        </w:rPr>
        <w:t xml:space="preserve"> (G</w:t>
      </w:r>
      <w:r w:rsidR="004B7FB9">
        <w:rPr>
          <w:rFonts w:ascii="Times New Roman" w:eastAsia="Aptos" w:hAnsi="Times New Roman" w:cs="Times New Roman"/>
          <w:color w:val="000000"/>
          <w:sz w:val="24"/>
          <w:szCs w:val="24"/>
          <w:vertAlign w:val="subscript"/>
          <w:lang w:val="en-US"/>
        </w:rPr>
        <w:t>4</w:t>
      </w:r>
      <w:r w:rsidR="004B7FB9" w:rsidRPr="000B15B6">
        <w:rPr>
          <w:rFonts w:ascii="Times New Roman" w:eastAsia="Aptos" w:hAnsi="Times New Roman" w:cs="Times New Roman"/>
          <w:color w:val="000000"/>
          <w:sz w:val="24"/>
          <w:szCs w:val="24"/>
          <w:lang w:val="en-US"/>
        </w:rPr>
        <w:t>)</w:t>
      </w:r>
      <w:r w:rsidR="004B7FB9">
        <w:rPr>
          <w:rFonts w:ascii="Times New Roman" w:eastAsia="Aptos" w:hAnsi="Times New Roman" w:cs="Times New Roman"/>
          <w:color w:val="000000"/>
          <w:sz w:val="24"/>
          <w:szCs w:val="24"/>
          <w:lang w:val="en-US"/>
        </w:rPr>
        <w:t xml:space="preserve"> at the end of 12</w:t>
      </w:r>
      <w:r w:rsidR="004B7FB9" w:rsidRPr="00AB5CD6">
        <w:rPr>
          <w:rFonts w:ascii="Times New Roman" w:eastAsia="Aptos" w:hAnsi="Times New Roman" w:cs="Times New Roman"/>
          <w:color w:val="000000"/>
          <w:sz w:val="24"/>
          <w:szCs w:val="24"/>
          <w:vertAlign w:val="superscript"/>
          <w:lang w:val="en-US"/>
        </w:rPr>
        <w:t>th</w:t>
      </w:r>
      <w:r w:rsidR="004B7FB9">
        <w:rPr>
          <w:rFonts w:ascii="Times New Roman" w:eastAsia="Aptos" w:hAnsi="Times New Roman" w:cs="Times New Roman"/>
          <w:color w:val="000000"/>
          <w:sz w:val="24"/>
          <w:szCs w:val="24"/>
          <w:lang w:val="en-US"/>
        </w:rPr>
        <w:t xml:space="preserve"> months of storage</w:t>
      </w:r>
      <w:r w:rsidR="004B7FB9" w:rsidRPr="000B15B6">
        <w:rPr>
          <w:rFonts w:ascii="Times New Roman" w:eastAsia="Aptos" w:hAnsi="Times New Roman" w:cs="Times New Roman"/>
          <w:color w:val="000000"/>
          <w:sz w:val="24"/>
          <w:szCs w:val="24"/>
          <w:lang w:val="en-US"/>
        </w:rPr>
        <w:t>.</w:t>
      </w:r>
    </w:p>
    <w:p w14:paraId="2472A745" w14:textId="0E982D03" w:rsidR="00DD7B2C" w:rsidRDefault="004B7FB9" w:rsidP="00D616AB">
      <w:pPr>
        <w:spacing w:before="240" w:line="360" w:lineRule="auto"/>
        <w:ind w:firstLine="720"/>
        <w:jc w:val="both"/>
        <w:rPr>
          <w:rFonts w:ascii="Times New Roman" w:eastAsia="Aptos" w:hAnsi="Times New Roman" w:cs="Times New Roman"/>
          <w:color w:val="000000"/>
          <w:sz w:val="24"/>
          <w:szCs w:val="24"/>
          <w:lang w:val="en-US"/>
        </w:rPr>
      </w:pPr>
      <w:r w:rsidRPr="006F2F1E">
        <w:rPr>
          <w:rFonts w:ascii="Times New Roman" w:eastAsia="Aptos" w:hAnsi="Times New Roman" w:cs="Times New Roman"/>
          <w:color w:val="000000"/>
          <w:sz w:val="24"/>
          <w:szCs w:val="24"/>
          <w:lang w:val="en-US"/>
        </w:rPr>
        <w:t xml:space="preserve">The data regarding moisture content exhibited a significant </w:t>
      </w:r>
      <w:r>
        <w:rPr>
          <w:rFonts w:ascii="Times New Roman" w:eastAsia="Aptos" w:hAnsi="Times New Roman" w:cs="Times New Roman"/>
          <w:color w:val="000000"/>
          <w:sz w:val="24"/>
          <w:szCs w:val="24"/>
          <w:lang w:val="en-US"/>
        </w:rPr>
        <w:t>variation</w:t>
      </w:r>
      <w:r w:rsidRPr="006F2F1E">
        <w:rPr>
          <w:rFonts w:ascii="Times New Roman" w:eastAsia="Aptos" w:hAnsi="Times New Roman" w:cs="Times New Roman"/>
          <w:color w:val="000000"/>
          <w:sz w:val="24"/>
          <w:szCs w:val="24"/>
          <w:lang w:val="en-US"/>
        </w:rPr>
        <w:t xml:space="preserve"> with the type of packaging materials utilized throughout the entire duration of storage, with the exception of</w:t>
      </w:r>
      <w:r w:rsidR="00D616AB" w:rsidRPr="00D616AB">
        <w:rPr>
          <w:rFonts w:ascii="Times New Roman" w:eastAsia="Aptos" w:hAnsi="Times New Roman" w:cs="Times New Roman"/>
          <w:color w:val="000000"/>
          <w:sz w:val="24"/>
          <w:szCs w:val="24"/>
          <w:lang w:val="en-US"/>
        </w:rPr>
        <w:t xml:space="preserve"> </w:t>
      </w:r>
      <w:r w:rsidR="00D616AB" w:rsidRPr="006F2F1E">
        <w:rPr>
          <w:rFonts w:ascii="Times New Roman" w:eastAsia="Aptos" w:hAnsi="Times New Roman" w:cs="Times New Roman"/>
          <w:color w:val="000000"/>
          <w:sz w:val="24"/>
          <w:szCs w:val="24"/>
          <w:lang w:val="en-US"/>
        </w:rPr>
        <w:t>the initial month in</w:t>
      </w:r>
      <w:r w:rsidR="00D616AB">
        <w:rPr>
          <w:rFonts w:ascii="Times New Roman" w:eastAsia="Aptos" w:hAnsi="Times New Roman" w:cs="Times New Roman"/>
          <w:color w:val="000000"/>
          <w:sz w:val="24"/>
          <w:szCs w:val="24"/>
          <w:lang w:val="en-US"/>
        </w:rPr>
        <w:t xml:space="preserve"> all</w:t>
      </w:r>
      <w:r w:rsidR="00D616AB" w:rsidRPr="006F2F1E">
        <w:rPr>
          <w:rFonts w:ascii="Times New Roman" w:eastAsia="Aptos" w:hAnsi="Times New Roman" w:cs="Times New Roman"/>
          <w:color w:val="000000"/>
          <w:sz w:val="24"/>
          <w:szCs w:val="24"/>
          <w:lang w:val="en-US"/>
        </w:rPr>
        <w:t xml:space="preserve"> the bitter gourd</w:t>
      </w:r>
      <w:r w:rsidR="00D616AB">
        <w:rPr>
          <w:rFonts w:ascii="Times New Roman" w:eastAsia="Aptos" w:hAnsi="Times New Roman" w:cs="Times New Roman"/>
          <w:color w:val="000000"/>
          <w:sz w:val="24"/>
          <w:szCs w:val="24"/>
          <w:lang w:val="en-US"/>
        </w:rPr>
        <w:t xml:space="preserve"> germplasm</w:t>
      </w:r>
      <w:r w:rsidR="00D616AB" w:rsidRPr="006F2F1E">
        <w:rPr>
          <w:rFonts w:ascii="Times New Roman" w:eastAsia="Aptos" w:hAnsi="Times New Roman" w:cs="Times New Roman"/>
          <w:color w:val="000000"/>
          <w:sz w:val="24"/>
          <w:szCs w:val="24"/>
          <w:lang w:val="en-US"/>
        </w:rPr>
        <w:t>. Within the context of cloth bags, a linear progression in moisture content was documented, correlating with the extension of the storage period, culminating in a maximum moisture content of 8.82</w:t>
      </w:r>
      <w:r w:rsidR="00D616AB">
        <w:rPr>
          <w:rFonts w:ascii="Times New Roman" w:eastAsia="Aptos" w:hAnsi="Times New Roman" w:cs="Times New Roman"/>
          <w:color w:val="000000"/>
          <w:sz w:val="24"/>
          <w:szCs w:val="24"/>
          <w:lang w:val="en-US"/>
        </w:rPr>
        <w:t xml:space="preserve"> </w:t>
      </w:r>
      <w:r w:rsidR="00D616AB" w:rsidRPr="006F2F1E">
        <w:rPr>
          <w:rFonts w:ascii="Times New Roman" w:eastAsia="Aptos" w:hAnsi="Times New Roman" w:cs="Times New Roman"/>
          <w:color w:val="000000"/>
          <w:sz w:val="24"/>
          <w:szCs w:val="24"/>
          <w:lang w:val="en-US"/>
        </w:rPr>
        <w:t>% for seeds contained within cloth bags (P</w:t>
      </w:r>
      <w:r w:rsidR="00D616AB" w:rsidRPr="006F2F1E">
        <w:rPr>
          <w:rFonts w:ascii="Times New Roman" w:eastAsia="Aptos" w:hAnsi="Times New Roman" w:cs="Times New Roman"/>
          <w:color w:val="000000"/>
          <w:sz w:val="24"/>
          <w:szCs w:val="24"/>
          <w:vertAlign w:val="subscript"/>
          <w:lang w:val="en-US"/>
        </w:rPr>
        <w:t>1</w:t>
      </w:r>
      <w:r w:rsidR="00D616AB" w:rsidRPr="006F2F1E">
        <w:rPr>
          <w:rFonts w:ascii="Times New Roman" w:eastAsia="Aptos" w:hAnsi="Times New Roman" w:cs="Times New Roman"/>
          <w:color w:val="000000"/>
          <w:sz w:val="24"/>
          <w:szCs w:val="24"/>
          <w:lang w:val="en-US"/>
        </w:rPr>
        <w:t>) at the conclusion of the 12</w:t>
      </w:r>
      <w:r w:rsidR="00D616AB">
        <w:rPr>
          <w:rFonts w:ascii="Times New Roman" w:eastAsia="Aptos" w:hAnsi="Times New Roman" w:cs="Times New Roman"/>
          <w:color w:val="000000"/>
          <w:sz w:val="24"/>
          <w:szCs w:val="24"/>
          <w:lang w:val="en-US"/>
        </w:rPr>
        <w:t xml:space="preserve"> month</w:t>
      </w:r>
      <w:r w:rsidR="00D616AB" w:rsidRPr="006F2F1E">
        <w:rPr>
          <w:rFonts w:ascii="Times New Roman" w:eastAsia="Aptos" w:hAnsi="Times New Roman" w:cs="Times New Roman"/>
          <w:color w:val="000000"/>
          <w:sz w:val="24"/>
          <w:szCs w:val="24"/>
          <w:lang w:val="en-US"/>
        </w:rPr>
        <w:t xml:space="preserve"> storage duration. Conversely, the minimum moisture content recorded was 6.78</w:t>
      </w:r>
      <w:r w:rsidR="00D616AB">
        <w:rPr>
          <w:rFonts w:ascii="Times New Roman" w:eastAsia="Aptos" w:hAnsi="Times New Roman" w:cs="Times New Roman"/>
          <w:color w:val="000000"/>
          <w:sz w:val="24"/>
          <w:szCs w:val="24"/>
          <w:lang w:val="en-US"/>
        </w:rPr>
        <w:t xml:space="preserve"> </w:t>
      </w:r>
      <w:r w:rsidR="00D616AB" w:rsidRPr="006F2F1E">
        <w:rPr>
          <w:rFonts w:ascii="Times New Roman" w:eastAsia="Aptos" w:hAnsi="Times New Roman" w:cs="Times New Roman"/>
          <w:color w:val="000000"/>
          <w:sz w:val="24"/>
          <w:szCs w:val="24"/>
          <w:lang w:val="en-US"/>
        </w:rPr>
        <w:t>%</w:t>
      </w:r>
      <w:r w:rsidR="00D616AB">
        <w:rPr>
          <w:rFonts w:ascii="Times New Roman" w:eastAsia="Aptos" w:hAnsi="Times New Roman" w:cs="Times New Roman"/>
          <w:color w:val="000000"/>
          <w:sz w:val="24"/>
          <w:szCs w:val="24"/>
          <w:lang w:val="en-US"/>
        </w:rPr>
        <w:t xml:space="preserve"> </w:t>
      </w:r>
      <w:r w:rsidR="00D616AB" w:rsidRPr="006F2F1E">
        <w:rPr>
          <w:rFonts w:ascii="Times New Roman" w:eastAsia="Aptos" w:hAnsi="Times New Roman" w:cs="Times New Roman"/>
          <w:color w:val="000000"/>
          <w:sz w:val="24"/>
          <w:szCs w:val="24"/>
          <w:lang w:val="en-US"/>
        </w:rPr>
        <w:t>in aluminum foil pouch (P</w:t>
      </w:r>
      <w:r w:rsidR="00D616AB" w:rsidRPr="006F2F1E">
        <w:rPr>
          <w:rFonts w:ascii="Times New Roman" w:eastAsia="Aptos" w:hAnsi="Times New Roman" w:cs="Times New Roman"/>
          <w:color w:val="000000"/>
          <w:sz w:val="24"/>
          <w:szCs w:val="24"/>
          <w:vertAlign w:val="subscript"/>
          <w:lang w:val="en-US"/>
        </w:rPr>
        <w:t>3</w:t>
      </w:r>
      <w:r w:rsidR="00D616AB" w:rsidRPr="006F2F1E">
        <w:rPr>
          <w:rFonts w:ascii="Times New Roman" w:eastAsia="Aptos" w:hAnsi="Times New Roman" w:cs="Times New Roman"/>
          <w:color w:val="000000"/>
          <w:sz w:val="24"/>
          <w:szCs w:val="24"/>
          <w:lang w:val="en-US"/>
        </w:rPr>
        <w:t>), with the super grain bag following closely at 6.9</w:t>
      </w:r>
      <w:r w:rsidR="00D616AB">
        <w:rPr>
          <w:rFonts w:ascii="Times New Roman" w:eastAsia="Aptos" w:hAnsi="Times New Roman" w:cs="Times New Roman"/>
          <w:color w:val="000000"/>
          <w:sz w:val="24"/>
          <w:szCs w:val="24"/>
          <w:lang w:val="en-US"/>
        </w:rPr>
        <w:t xml:space="preserve">8 </w:t>
      </w:r>
      <w:r w:rsidR="00D616AB" w:rsidRPr="006F2F1E">
        <w:rPr>
          <w:rFonts w:ascii="Times New Roman" w:eastAsia="Aptos" w:hAnsi="Times New Roman" w:cs="Times New Roman"/>
          <w:color w:val="000000"/>
          <w:sz w:val="24"/>
          <w:szCs w:val="24"/>
          <w:lang w:val="en-US"/>
        </w:rPr>
        <w:t>% at the end of the storage period.</w:t>
      </w:r>
    </w:p>
    <w:p w14:paraId="5785BD16" w14:textId="77777777" w:rsidR="00D616AB" w:rsidRDefault="00D616AB" w:rsidP="004B7FB9">
      <w:pPr>
        <w:spacing w:before="240" w:line="360" w:lineRule="auto"/>
        <w:jc w:val="both"/>
        <w:rPr>
          <w:rFonts w:ascii="Times New Roman" w:hAnsi="Times New Roman"/>
          <w:b/>
          <w:bCs/>
          <w:sz w:val="24"/>
          <w:szCs w:val="24"/>
          <w:lang w:val="en-US"/>
        </w:rPr>
      </w:pPr>
    </w:p>
    <w:p w14:paraId="5461B5BC" w14:textId="5EB81836" w:rsidR="004B7FB9" w:rsidRDefault="004B7FB9" w:rsidP="004B7FB9">
      <w:pPr>
        <w:spacing w:before="240" w:line="360" w:lineRule="auto"/>
        <w:jc w:val="both"/>
        <w:rPr>
          <w:rFonts w:ascii="Times New Roman" w:hAnsi="Times New Roman"/>
          <w:b/>
          <w:bCs/>
          <w:sz w:val="24"/>
          <w:szCs w:val="24"/>
          <w:lang w:val="en-US"/>
        </w:rPr>
      </w:pPr>
      <w:r w:rsidRPr="00AD59A4">
        <w:rPr>
          <w:rFonts w:ascii="Times New Roman" w:hAnsi="Times New Roman"/>
          <w:b/>
          <w:bCs/>
          <w:sz w:val="24"/>
          <w:szCs w:val="24"/>
          <w:lang w:val="en-US"/>
        </w:rPr>
        <w:t xml:space="preserve">Table </w:t>
      </w:r>
      <w:r w:rsidR="0037777E">
        <w:rPr>
          <w:rFonts w:ascii="Times New Roman" w:hAnsi="Times New Roman"/>
          <w:b/>
          <w:bCs/>
          <w:sz w:val="24"/>
          <w:szCs w:val="24"/>
          <w:lang w:val="en-US"/>
        </w:rPr>
        <w:t>1</w:t>
      </w:r>
      <w:r w:rsidRPr="00AD59A4">
        <w:rPr>
          <w:rFonts w:ascii="Times New Roman" w:hAnsi="Times New Roman"/>
          <w:b/>
          <w:bCs/>
          <w:sz w:val="24"/>
          <w:szCs w:val="24"/>
          <w:lang w:val="en-US"/>
        </w:rPr>
        <w:t xml:space="preserve">: Effect of </w:t>
      </w:r>
      <w:r>
        <w:rPr>
          <w:rFonts w:ascii="Times New Roman" w:hAnsi="Times New Roman"/>
          <w:b/>
          <w:bCs/>
          <w:sz w:val="24"/>
          <w:szCs w:val="24"/>
          <w:lang w:val="en-US"/>
        </w:rPr>
        <w:t xml:space="preserve">packaging materials </w:t>
      </w:r>
      <w:r w:rsidRPr="00AD59A4">
        <w:rPr>
          <w:rFonts w:ascii="Times New Roman" w:hAnsi="Times New Roman"/>
          <w:b/>
          <w:bCs/>
          <w:sz w:val="24"/>
          <w:szCs w:val="24"/>
          <w:lang w:val="en-US"/>
        </w:rPr>
        <w:t xml:space="preserve">on </w:t>
      </w:r>
      <w:r>
        <w:rPr>
          <w:rFonts w:ascii="Times New Roman" w:eastAsia="Aptos" w:hAnsi="Times New Roman" w:cs="Times New Roman"/>
          <w:b/>
          <w:bCs/>
          <w:color w:val="000000"/>
          <w:sz w:val="24"/>
          <w:szCs w:val="24"/>
          <w:lang w:val="en-US"/>
        </w:rPr>
        <w:t xml:space="preserve">seed moisture content (%) </w:t>
      </w:r>
      <w:r w:rsidRPr="00AD59A4">
        <w:rPr>
          <w:rFonts w:ascii="Times New Roman" w:hAnsi="Times New Roman"/>
          <w:b/>
          <w:bCs/>
          <w:sz w:val="24"/>
          <w:szCs w:val="24"/>
          <w:lang w:val="en-US"/>
        </w:rPr>
        <w:t>in bitter gourd germplasm</w:t>
      </w:r>
      <w:r>
        <w:rPr>
          <w:rFonts w:ascii="Times New Roman" w:hAnsi="Times New Roman"/>
          <w:b/>
          <w:bCs/>
          <w:sz w:val="24"/>
          <w:szCs w:val="24"/>
          <w:lang w:val="en-US"/>
        </w:rPr>
        <w:t xml:space="preserve"> during storage</w:t>
      </w:r>
    </w:p>
    <w:tbl>
      <w:tblPr>
        <w:tblStyle w:val="TableGrid"/>
        <w:tblW w:w="9078" w:type="dxa"/>
        <w:tblLook w:val="04A0" w:firstRow="1" w:lastRow="0" w:firstColumn="1" w:lastColumn="0" w:noHBand="0" w:noVBand="1"/>
      </w:tblPr>
      <w:tblGrid>
        <w:gridCol w:w="3135"/>
        <w:gridCol w:w="847"/>
        <w:gridCol w:w="847"/>
        <w:gridCol w:w="847"/>
        <w:gridCol w:w="847"/>
        <w:gridCol w:w="847"/>
        <w:gridCol w:w="847"/>
        <w:gridCol w:w="861"/>
      </w:tblGrid>
      <w:tr w:rsidR="004B7FB9" w14:paraId="0D71D353" w14:textId="77777777" w:rsidTr="004B7FB9">
        <w:trPr>
          <w:trHeight w:val="295"/>
        </w:trPr>
        <w:tc>
          <w:tcPr>
            <w:tcW w:w="3135" w:type="dxa"/>
            <w:vMerge w:val="restart"/>
            <w:vAlign w:val="center"/>
          </w:tcPr>
          <w:p w14:paraId="4385C0FE" w14:textId="77777777" w:rsidR="004B7FB9" w:rsidRDefault="004B7FB9" w:rsidP="00B82CCE">
            <w:pPr>
              <w:jc w:val="center"/>
              <w:rPr>
                <w:rFonts w:ascii="Times New Roman" w:eastAsia="Aptos" w:hAnsi="Times New Roman" w:cs="Times New Roman"/>
                <w:b/>
                <w:bCs/>
                <w:color w:val="000000"/>
                <w:sz w:val="24"/>
                <w:szCs w:val="24"/>
                <w:lang w:val="en-US"/>
              </w:rPr>
            </w:pPr>
            <w:r>
              <w:rPr>
                <w:rFonts w:ascii="Times New Roman" w:eastAsia="Aptos" w:hAnsi="Times New Roman" w:cs="Times New Roman"/>
                <w:b/>
                <w:bCs/>
                <w:color w:val="000000"/>
                <w:sz w:val="24"/>
                <w:szCs w:val="24"/>
                <w:lang w:val="en-US"/>
              </w:rPr>
              <w:t>Treatments</w:t>
            </w:r>
          </w:p>
        </w:tc>
        <w:tc>
          <w:tcPr>
            <w:tcW w:w="5943" w:type="dxa"/>
            <w:gridSpan w:val="7"/>
            <w:vAlign w:val="center"/>
          </w:tcPr>
          <w:p w14:paraId="7D49A5FD" w14:textId="77777777" w:rsidR="004B7FB9" w:rsidRDefault="004B7FB9" w:rsidP="00B82CCE">
            <w:pPr>
              <w:jc w:val="center"/>
              <w:rPr>
                <w:rFonts w:ascii="Times New Roman" w:eastAsia="Aptos" w:hAnsi="Times New Roman" w:cs="Times New Roman"/>
                <w:b/>
                <w:bCs/>
                <w:color w:val="000000"/>
                <w:sz w:val="24"/>
                <w:szCs w:val="24"/>
                <w:lang w:val="en-US"/>
              </w:rPr>
            </w:pPr>
            <w:r>
              <w:rPr>
                <w:rFonts w:ascii="Times New Roman" w:eastAsia="Aptos" w:hAnsi="Times New Roman" w:cs="Times New Roman"/>
                <w:b/>
                <w:bCs/>
                <w:color w:val="000000"/>
                <w:sz w:val="24"/>
                <w:szCs w:val="24"/>
                <w:lang w:val="en-US"/>
              </w:rPr>
              <w:t>Storage period (months)</w:t>
            </w:r>
          </w:p>
        </w:tc>
      </w:tr>
      <w:tr w:rsidR="004B7FB9" w14:paraId="14E05E32" w14:textId="77777777" w:rsidTr="004B7FB9">
        <w:trPr>
          <w:trHeight w:val="295"/>
        </w:trPr>
        <w:tc>
          <w:tcPr>
            <w:tcW w:w="3135" w:type="dxa"/>
            <w:vMerge/>
            <w:vAlign w:val="center"/>
          </w:tcPr>
          <w:p w14:paraId="62C4C6BB" w14:textId="77777777" w:rsidR="004B7FB9" w:rsidRDefault="004B7FB9" w:rsidP="00B82CCE">
            <w:pPr>
              <w:rPr>
                <w:rFonts w:ascii="Times New Roman" w:eastAsia="Aptos" w:hAnsi="Times New Roman" w:cs="Times New Roman"/>
                <w:b/>
                <w:bCs/>
                <w:color w:val="000000"/>
                <w:sz w:val="24"/>
                <w:szCs w:val="24"/>
                <w:lang w:val="en-US"/>
              </w:rPr>
            </w:pPr>
          </w:p>
        </w:tc>
        <w:tc>
          <w:tcPr>
            <w:tcW w:w="847" w:type="dxa"/>
            <w:vAlign w:val="center"/>
          </w:tcPr>
          <w:p w14:paraId="3208DAE3" w14:textId="77777777" w:rsidR="004B7FB9" w:rsidRDefault="004B7FB9" w:rsidP="00B82CCE">
            <w:pPr>
              <w:jc w:val="center"/>
              <w:rPr>
                <w:rFonts w:ascii="Times New Roman" w:eastAsia="Aptos" w:hAnsi="Times New Roman" w:cs="Times New Roman"/>
                <w:b/>
                <w:bCs/>
                <w:color w:val="000000"/>
                <w:sz w:val="24"/>
                <w:szCs w:val="24"/>
                <w:lang w:val="en-US"/>
              </w:rPr>
            </w:pPr>
            <w:r>
              <w:rPr>
                <w:rFonts w:ascii="Times New Roman" w:eastAsia="Aptos" w:hAnsi="Times New Roman" w:cs="Times New Roman"/>
                <w:b/>
                <w:bCs/>
                <w:color w:val="000000"/>
                <w:sz w:val="24"/>
                <w:szCs w:val="24"/>
                <w:lang w:val="en-US"/>
              </w:rPr>
              <w:t>0</w:t>
            </w:r>
          </w:p>
        </w:tc>
        <w:tc>
          <w:tcPr>
            <w:tcW w:w="847" w:type="dxa"/>
            <w:vAlign w:val="center"/>
          </w:tcPr>
          <w:p w14:paraId="18C1FFF9" w14:textId="77777777" w:rsidR="004B7FB9" w:rsidRDefault="004B7FB9" w:rsidP="00B82CCE">
            <w:pPr>
              <w:jc w:val="center"/>
              <w:rPr>
                <w:rFonts w:ascii="Times New Roman" w:eastAsia="Aptos" w:hAnsi="Times New Roman" w:cs="Times New Roman"/>
                <w:b/>
                <w:bCs/>
                <w:color w:val="000000"/>
                <w:sz w:val="24"/>
                <w:szCs w:val="24"/>
                <w:lang w:val="en-US"/>
              </w:rPr>
            </w:pPr>
            <w:r>
              <w:rPr>
                <w:rFonts w:ascii="Times New Roman" w:eastAsia="Aptos" w:hAnsi="Times New Roman" w:cs="Times New Roman"/>
                <w:b/>
                <w:bCs/>
                <w:color w:val="000000"/>
                <w:sz w:val="24"/>
                <w:szCs w:val="24"/>
                <w:lang w:val="en-US"/>
              </w:rPr>
              <w:t>2</w:t>
            </w:r>
          </w:p>
        </w:tc>
        <w:tc>
          <w:tcPr>
            <w:tcW w:w="847" w:type="dxa"/>
            <w:vAlign w:val="center"/>
          </w:tcPr>
          <w:p w14:paraId="6585AE33" w14:textId="77777777" w:rsidR="004B7FB9" w:rsidRDefault="004B7FB9" w:rsidP="00B82CCE">
            <w:pPr>
              <w:jc w:val="center"/>
              <w:rPr>
                <w:rFonts w:ascii="Times New Roman" w:eastAsia="Aptos" w:hAnsi="Times New Roman" w:cs="Times New Roman"/>
                <w:b/>
                <w:bCs/>
                <w:color w:val="000000"/>
                <w:sz w:val="24"/>
                <w:szCs w:val="24"/>
                <w:lang w:val="en-US"/>
              </w:rPr>
            </w:pPr>
            <w:r>
              <w:rPr>
                <w:rFonts w:ascii="Times New Roman" w:eastAsia="Aptos" w:hAnsi="Times New Roman" w:cs="Times New Roman"/>
                <w:b/>
                <w:bCs/>
                <w:color w:val="000000"/>
                <w:sz w:val="24"/>
                <w:szCs w:val="24"/>
                <w:lang w:val="en-US"/>
              </w:rPr>
              <w:t>4</w:t>
            </w:r>
          </w:p>
        </w:tc>
        <w:tc>
          <w:tcPr>
            <w:tcW w:w="847" w:type="dxa"/>
            <w:vAlign w:val="center"/>
          </w:tcPr>
          <w:p w14:paraId="5478C3F3" w14:textId="77777777" w:rsidR="004B7FB9" w:rsidRDefault="004B7FB9" w:rsidP="00B82CCE">
            <w:pPr>
              <w:jc w:val="center"/>
              <w:rPr>
                <w:rFonts w:ascii="Times New Roman" w:eastAsia="Aptos" w:hAnsi="Times New Roman" w:cs="Times New Roman"/>
                <w:b/>
                <w:bCs/>
                <w:color w:val="000000"/>
                <w:sz w:val="24"/>
                <w:szCs w:val="24"/>
                <w:lang w:val="en-US"/>
              </w:rPr>
            </w:pPr>
            <w:r>
              <w:rPr>
                <w:rFonts w:ascii="Times New Roman" w:eastAsia="Aptos" w:hAnsi="Times New Roman" w:cs="Times New Roman"/>
                <w:b/>
                <w:bCs/>
                <w:color w:val="000000"/>
                <w:sz w:val="24"/>
                <w:szCs w:val="24"/>
                <w:lang w:val="en-US"/>
              </w:rPr>
              <w:t>6</w:t>
            </w:r>
          </w:p>
        </w:tc>
        <w:tc>
          <w:tcPr>
            <w:tcW w:w="847" w:type="dxa"/>
            <w:vAlign w:val="center"/>
          </w:tcPr>
          <w:p w14:paraId="380230EC" w14:textId="77777777" w:rsidR="004B7FB9" w:rsidRDefault="004B7FB9" w:rsidP="00B82CCE">
            <w:pPr>
              <w:jc w:val="center"/>
              <w:rPr>
                <w:rFonts w:ascii="Times New Roman" w:eastAsia="Aptos" w:hAnsi="Times New Roman" w:cs="Times New Roman"/>
                <w:b/>
                <w:bCs/>
                <w:color w:val="000000"/>
                <w:sz w:val="24"/>
                <w:szCs w:val="24"/>
                <w:lang w:val="en-US"/>
              </w:rPr>
            </w:pPr>
            <w:r>
              <w:rPr>
                <w:rFonts w:ascii="Times New Roman" w:eastAsia="Aptos" w:hAnsi="Times New Roman" w:cs="Times New Roman"/>
                <w:b/>
                <w:bCs/>
                <w:color w:val="000000"/>
                <w:sz w:val="24"/>
                <w:szCs w:val="24"/>
                <w:lang w:val="en-US"/>
              </w:rPr>
              <w:t>8</w:t>
            </w:r>
          </w:p>
        </w:tc>
        <w:tc>
          <w:tcPr>
            <w:tcW w:w="847" w:type="dxa"/>
            <w:vAlign w:val="center"/>
          </w:tcPr>
          <w:p w14:paraId="471B99F0" w14:textId="77777777" w:rsidR="004B7FB9" w:rsidRDefault="004B7FB9" w:rsidP="00B82CCE">
            <w:pPr>
              <w:jc w:val="center"/>
              <w:rPr>
                <w:rFonts w:ascii="Times New Roman" w:eastAsia="Aptos" w:hAnsi="Times New Roman" w:cs="Times New Roman"/>
                <w:b/>
                <w:bCs/>
                <w:color w:val="000000"/>
                <w:sz w:val="24"/>
                <w:szCs w:val="24"/>
                <w:lang w:val="en-US"/>
              </w:rPr>
            </w:pPr>
            <w:r>
              <w:rPr>
                <w:rFonts w:ascii="Times New Roman" w:eastAsia="Aptos" w:hAnsi="Times New Roman" w:cs="Times New Roman"/>
                <w:b/>
                <w:bCs/>
                <w:color w:val="000000"/>
                <w:sz w:val="24"/>
                <w:szCs w:val="24"/>
                <w:lang w:val="en-US"/>
              </w:rPr>
              <w:t>10</w:t>
            </w:r>
          </w:p>
        </w:tc>
        <w:tc>
          <w:tcPr>
            <w:tcW w:w="858" w:type="dxa"/>
            <w:vAlign w:val="center"/>
          </w:tcPr>
          <w:p w14:paraId="08ED5B9D" w14:textId="77777777" w:rsidR="004B7FB9" w:rsidRDefault="004B7FB9" w:rsidP="00B82CCE">
            <w:pPr>
              <w:jc w:val="center"/>
              <w:rPr>
                <w:rFonts w:ascii="Times New Roman" w:eastAsia="Aptos" w:hAnsi="Times New Roman" w:cs="Times New Roman"/>
                <w:b/>
                <w:bCs/>
                <w:color w:val="000000"/>
                <w:sz w:val="24"/>
                <w:szCs w:val="24"/>
                <w:lang w:val="en-US"/>
              </w:rPr>
            </w:pPr>
            <w:r>
              <w:rPr>
                <w:rFonts w:ascii="Times New Roman" w:eastAsia="Aptos" w:hAnsi="Times New Roman" w:cs="Times New Roman"/>
                <w:b/>
                <w:bCs/>
                <w:color w:val="000000"/>
                <w:sz w:val="24"/>
                <w:szCs w:val="24"/>
                <w:lang w:val="en-US"/>
              </w:rPr>
              <w:t>12</w:t>
            </w:r>
          </w:p>
        </w:tc>
      </w:tr>
      <w:tr w:rsidR="004B7FB9" w14:paraId="1BDB258E" w14:textId="77777777" w:rsidTr="004B7FB9">
        <w:trPr>
          <w:trHeight w:val="295"/>
        </w:trPr>
        <w:tc>
          <w:tcPr>
            <w:tcW w:w="9078" w:type="dxa"/>
            <w:gridSpan w:val="8"/>
            <w:vAlign w:val="center"/>
          </w:tcPr>
          <w:p w14:paraId="7E8A5490" w14:textId="77777777" w:rsidR="004B7FB9" w:rsidRPr="00155573" w:rsidRDefault="004B7FB9" w:rsidP="00B82CCE">
            <w:pPr>
              <w:rPr>
                <w:rFonts w:ascii="Times New Roman" w:eastAsia="Aptos" w:hAnsi="Times New Roman"/>
                <w:b/>
                <w:bCs/>
                <w:color w:val="000000"/>
                <w:sz w:val="24"/>
                <w:szCs w:val="24"/>
                <w:lang w:val="en-US"/>
              </w:rPr>
            </w:pPr>
            <w:r>
              <w:rPr>
                <w:rFonts w:ascii="Times New Roman" w:eastAsia="Aptos" w:hAnsi="Times New Roman"/>
                <w:b/>
                <w:bCs/>
                <w:color w:val="000000"/>
                <w:sz w:val="24"/>
                <w:szCs w:val="24"/>
                <w:lang w:val="en-US"/>
              </w:rPr>
              <w:t>Germplasm</w:t>
            </w:r>
          </w:p>
        </w:tc>
      </w:tr>
      <w:tr w:rsidR="004B7FB9" w14:paraId="2B158DA6" w14:textId="77777777" w:rsidTr="004B7FB9">
        <w:trPr>
          <w:trHeight w:val="295"/>
        </w:trPr>
        <w:tc>
          <w:tcPr>
            <w:tcW w:w="3135" w:type="dxa"/>
            <w:vAlign w:val="center"/>
          </w:tcPr>
          <w:p w14:paraId="413C7B33" w14:textId="77777777" w:rsidR="004B7FB9" w:rsidRPr="0069760F" w:rsidRDefault="004B7FB9" w:rsidP="00B82CCE">
            <w:pPr>
              <w:rPr>
                <w:rFonts w:ascii="Times New Roman" w:eastAsia="Aptos" w:hAnsi="Times New Roman" w:cs="Times New Roman"/>
                <w:color w:val="000000"/>
                <w:sz w:val="24"/>
                <w:szCs w:val="24"/>
                <w:lang w:val="en-US"/>
              </w:rPr>
            </w:pPr>
            <w:r w:rsidRPr="0069760F">
              <w:rPr>
                <w:rFonts w:ascii="Times New Roman" w:eastAsia="Aptos" w:hAnsi="Times New Roman" w:cs="Times New Roman"/>
                <w:color w:val="000000"/>
                <w:sz w:val="24"/>
                <w:szCs w:val="24"/>
                <w:lang w:val="en-US"/>
              </w:rPr>
              <w:t>G</w:t>
            </w:r>
            <w:r w:rsidRPr="0069760F">
              <w:rPr>
                <w:rFonts w:ascii="Times New Roman" w:eastAsia="Aptos" w:hAnsi="Times New Roman" w:cs="Times New Roman"/>
                <w:color w:val="000000"/>
                <w:sz w:val="24"/>
                <w:szCs w:val="24"/>
                <w:vertAlign w:val="subscript"/>
                <w:lang w:val="en-US"/>
              </w:rPr>
              <w:t>1</w:t>
            </w:r>
            <w:r w:rsidRPr="0069760F">
              <w:rPr>
                <w:rFonts w:ascii="Times New Roman" w:eastAsia="Aptos" w:hAnsi="Times New Roman" w:cs="Times New Roman"/>
                <w:color w:val="000000"/>
                <w:sz w:val="24"/>
                <w:szCs w:val="24"/>
                <w:lang w:val="en-US"/>
              </w:rPr>
              <w:t>: 83-026</w:t>
            </w:r>
          </w:p>
        </w:tc>
        <w:tc>
          <w:tcPr>
            <w:tcW w:w="847" w:type="dxa"/>
            <w:vAlign w:val="center"/>
          </w:tcPr>
          <w:p w14:paraId="484F195C"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6.10</w:t>
            </w:r>
          </w:p>
        </w:tc>
        <w:tc>
          <w:tcPr>
            <w:tcW w:w="847" w:type="dxa"/>
            <w:vAlign w:val="center"/>
          </w:tcPr>
          <w:p w14:paraId="1D8CC35A"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6.19</w:t>
            </w:r>
          </w:p>
        </w:tc>
        <w:tc>
          <w:tcPr>
            <w:tcW w:w="847" w:type="dxa"/>
            <w:vAlign w:val="center"/>
          </w:tcPr>
          <w:p w14:paraId="3C2F20DF"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6.40</w:t>
            </w:r>
          </w:p>
        </w:tc>
        <w:tc>
          <w:tcPr>
            <w:tcW w:w="847" w:type="dxa"/>
            <w:vAlign w:val="center"/>
          </w:tcPr>
          <w:p w14:paraId="770CE84B"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6.55</w:t>
            </w:r>
          </w:p>
        </w:tc>
        <w:tc>
          <w:tcPr>
            <w:tcW w:w="847" w:type="dxa"/>
            <w:vAlign w:val="center"/>
          </w:tcPr>
          <w:p w14:paraId="45388AEB"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6.75</w:t>
            </w:r>
          </w:p>
        </w:tc>
        <w:tc>
          <w:tcPr>
            <w:tcW w:w="847" w:type="dxa"/>
            <w:vAlign w:val="center"/>
          </w:tcPr>
          <w:p w14:paraId="25363503"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6.98</w:t>
            </w:r>
          </w:p>
        </w:tc>
        <w:tc>
          <w:tcPr>
            <w:tcW w:w="858" w:type="dxa"/>
            <w:vAlign w:val="center"/>
          </w:tcPr>
          <w:p w14:paraId="2B9C6D30"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7.30</w:t>
            </w:r>
          </w:p>
        </w:tc>
      </w:tr>
      <w:tr w:rsidR="004B7FB9" w14:paraId="4F11CAC0" w14:textId="77777777" w:rsidTr="004B7FB9">
        <w:trPr>
          <w:trHeight w:val="295"/>
        </w:trPr>
        <w:tc>
          <w:tcPr>
            <w:tcW w:w="3135" w:type="dxa"/>
            <w:vAlign w:val="center"/>
          </w:tcPr>
          <w:p w14:paraId="74E7F085" w14:textId="77777777" w:rsidR="004B7FB9" w:rsidRPr="0069760F" w:rsidRDefault="004B7FB9" w:rsidP="00B82CCE">
            <w:pPr>
              <w:rPr>
                <w:rFonts w:ascii="Times New Roman" w:eastAsia="Aptos" w:hAnsi="Times New Roman" w:cs="Times New Roman"/>
                <w:color w:val="000000"/>
                <w:sz w:val="24"/>
                <w:szCs w:val="24"/>
                <w:lang w:val="en-US"/>
              </w:rPr>
            </w:pPr>
            <w:r w:rsidRPr="0069760F">
              <w:rPr>
                <w:rFonts w:ascii="Times New Roman" w:eastAsia="Aptos" w:hAnsi="Times New Roman" w:cs="Times New Roman"/>
                <w:color w:val="000000"/>
                <w:sz w:val="24"/>
                <w:szCs w:val="24"/>
                <w:lang w:val="en-US"/>
              </w:rPr>
              <w:t>G</w:t>
            </w:r>
            <w:r w:rsidRPr="0069760F">
              <w:rPr>
                <w:rFonts w:ascii="Times New Roman" w:eastAsia="Aptos" w:hAnsi="Times New Roman" w:cs="Times New Roman"/>
                <w:color w:val="000000"/>
                <w:sz w:val="24"/>
                <w:szCs w:val="24"/>
                <w:vertAlign w:val="subscript"/>
                <w:lang w:val="en-US"/>
              </w:rPr>
              <w:t>2</w:t>
            </w:r>
            <w:r w:rsidRPr="0069760F">
              <w:rPr>
                <w:rFonts w:ascii="Times New Roman" w:eastAsia="Aptos" w:hAnsi="Times New Roman" w:cs="Times New Roman"/>
                <w:color w:val="000000"/>
                <w:sz w:val="24"/>
                <w:szCs w:val="24"/>
                <w:lang w:val="en-US"/>
              </w:rPr>
              <w:t>: 83-017</w:t>
            </w:r>
          </w:p>
        </w:tc>
        <w:tc>
          <w:tcPr>
            <w:tcW w:w="847" w:type="dxa"/>
            <w:vAlign w:val="center"/>
          </w:tcPr>
          <w:p w14:paraId="010308A5"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6.59</w:t>
            </w:r>
          </w:p>
        </w:tc>
        <w:tc>
          <w:tcPr>
            <w:tcW w:w="847" w:type="dxa"/>
            <w:vAlign w:val="center"/>
          </w:tcPr>
          <w:p w14:paraId="6C6F4BD3"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6.62</w:t>
            </w:r>
          </w:p>
        </w:tc>
        <w:tc>
          <w:tcPr>
            <w:tcW w:w="847" w:type="dxa"/>
            <w:vAlign w:val="center"/>
          </w:tcPr>
          <w:p w14:paraId="04BCCC1A"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6.83</w:t>
            </w:r>
          </w:p>
        </w:tc>
        <w:tc>
          <w:tcPr>
            <w:tcW w:w="847" w:type="dxa"/>
            <w:vAlign w:val="center"/>
          </w:tcPr>
          <w:p w14:paraId="59EEB66B"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6.98</w:t>
            </w:r>
          </w:p>
        </w:tc>
        <w:tc>
          <w:tcPr>
            <w:tcW w:w="847" w:type="dxa"/>
            <w:vAlign w:val="center"/>
          </w:tcPr>
          <w:p w14:paraId="35D910D2"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7.16</w:t>
            </w:r>
          </w:p>
        </w:tc>
        <w:tc>
          <w:tcPr>
            <w:tcW w:w="847" w:type="dxa"/>
            <w:vAlign w:val="center"/>
          </w:tcPr>
          <w:p w14:paraId="63671BFB"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7.39</w:t>
            </w:r>
          </w:p>
        </w:tc>
        <w:tc>
          <w:tcPr>
            <w:tcW w:w="858" w:type="dxa"/>
            <w:vAlign w:val="center"/>
          </w:tcPr>
          <w:p w14:paraId="05A96845"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7.61</w:t>
            </w:r>
          </w:p>
        </w:tc>
      </w:tr>
      <w:tr w:rsidR="004B7FB9" w14:paraId="2FD75943" w14:textId="77777777" w:rsidTr="004B7FB9">
        <w:trPr>
          <w:trHeight w:val="295"/>
        </w:trPr>
        <w:tc>
          <w:tcPr>
            <w:tcW w:w="3135" w:type="dxa"/>
            <w:vAlign w:val="center"/>
          </w:tcPr>
          <w:p w14:paraId="789BFD9D" w14:textId="77777777" w:rsidR="004B7FB9" w:rsidRPr="0069760F" w:rsidRDefault="004B7FB9" w:rsidP="00B82CCE">
            <w:pPr>
              <w:rPr>
                <w:rFonts w:ascii="Times New Roman" w:eastAsia="Aptos" w:hAnsi="Times New Roman" w:cs="Times New Roman"/>
                <w:color w:val="000000"/>
                <w:sz w:val="24"/>
                <w:szCs w:val="24"/>
                <w:lang w:val="en-US"/>
              </w:rPr>
            </w:pPr>
            <w:r w:rsidRPr="0069760F">
              <w:rPr>
                <w:rFonts w:ascii="Times New Roman" w:eastAsia="Aptos" w:hAnsi="Times New Roman" w:cs="Times New Roman"/>
                <w:color w:val="000000"/>
                <w:sz w:val="24"/>
                <w:szCs w:val="24"/>
                <w:lang w:val="en-US"/>
              </w:rPr>
              <w:t>G</w:t>
            </w:r>
            <w:r w:rsidRPr="0069760F">
              <w:rPr>
                <w:rFonts w:ascii="Times New Roman" w:eastAsia="Aptos" w:hAnsi="Times New Roman" w:cs="Times New Roman"/>
                <w:color w:val="000000"/>
                <w:sz w:val="24"/>
                <w:szCs w:val="24"/>
                <w:vertAlign w:val="subscript"/>
                <w:lang w:val="en-US"/>
              </w:rPr>
              <w:t>3</w:t>
            </w:r>
            <w:r w:rsidRPr="0069760F">
              <w:rPr>
                <w:rFonts w:ascii="Times New Roman" w:eastAsia="Aptos" w:hAnsi="Times New Roman" w:cs="Times New Roman"/>
                <w:color w:val="000000"/>
                <w:sz w:val="24"/>
                <w:szCs w:val="24"/>
                <w:lang w:val="en-US"/>
              </w:rPr>
              <w:t>: ABTG-03</w:t>
            </w:r>
          </w:p>
        </w:tc>
        <w:tc>
          <w:tcPr>
            <w:tcW w:w="847" w:type="dxa"/>
            <w:vAlign w:val="center"/>
          </w:tcPr>
          <w:p w14:paraId="135D7662"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6.44</w:t>
            </w:r>
          </w:p>
        </w:tc>
        <w:tc>
          <w:tcPr>
            <w:tcW w:w="847" w:type="dxa"/>
            <w:vAlign w:val="center"/>
          </w:tcPr>
          <w:p w14:paraId="03935B4E"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6.53</w:t>
            </w:r>
          </w:p>
        </w:tc>
        <w:tc>
          <w:tcPr>
            <w:tcW w:w="847" w:type="dxa"/>
            <w:vAlign w:val="center"/>
          </w:tcPr>
          <w:p w14:paraId="472280AC"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6.81</w:t>
            </w:r>
          </w:p>
        </w:tc>
        <w:tc>
          <w:tcPr>
            <w:tcW w:w="847" w:type="dxa"/>
            <w:vAlign w:val="center"/>
          </w:tcPr>
          <w:p w14:paraId="11AF2F50"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6.98</w:t>
            </w:r>
          </w:p>
        </w:tc>
        <w:tc>
          <w:tcPr>
            <w:tcW w:w="847" w:type="dxa"/>
            <w:vAlign w:val="center"/>
          </w:tcPr>
          <w:p w14:paraId="08B6C7F6"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7.15</w:t>
            </w:r>
          </w:p>
        </w:tc>
        <w:tc>
          <w:tcPr>
            <w:tcW w:w="847" w:type="dxa"/>
            <w:vAlign w:val="center"/>
          </w:tcPr>
          <w:p w14:paraId="6721EF2C"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7.37</w:t>
            </w:r>
          </w:p>
        </w:tc>
        <w:tc>
          <w:tcPr>
            <w:tcW w:w="858" w:type="dxa"/>
            <w:vAlign w:val="center"/>
          </w:tcPr>
          <w:p w14:paraId="1BE15DC7"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7.62</w:t>
            </w:r>
          </w:p>
        </w:tc>
      </w:tr>
      <w:tr w:rsidR="004B7FB9" w14:paraId="4B846C95" w14:textId="77777777" w:rsidTr="004B7FB9">
        <w:trPr>
          <w:trHeight w:val="295"/>
        </w:trPr>
        <w:tc>
          <w:tcPr>
            <w:tcW w:w="3135" w:type="dxa"/>
            <w:vAlign w:val="center"/>
          </w:tcPr>
          <w:p w14:paraId="73881B21" w14:textId="77777777" w:rsidR="004B7FB9" w:rsidRPr="0069760F" w:rsidRDefault="004B7FB9" w:rsidP="00B82CCE">
            <w:pPr>
              <w:rPr>
                <w:rFonts w:ascii="Times New Roman" w:eastAsia="Aptos" w:hAnsi="Times New Roman" w:cs="Times New Roman"/>
                <w:color w:val="000000"/>
                <w:sz w:val="24"/>
                <w:szCs w:val="24"/>
                <w:lang w:val="en-US"/>
              </w:rPr>
            </w:pPr>
            <w:r w:rsidRPr="0069760F">
              <w:rPr>
                <w:rFonts w:ascii="Times New Roman" w:eastAsia="Aptos" w:hAnsi="Times New Roman" w:cs="Times New Roman"/>
                <w:color w:val="000000"/>
                <w:sz w:val="24"/>
                <w:szCs w:val="24"/>
                <w:lang w:val="en-US"/>
              </w:rPr>
              <w:t>G</w:t>
            </w:r>
            <w:r w:rsidRPr="0069760F">
              <w:rPr>
                <w:rFonts w:ascii="Times New Roman" w:eastAsia="Aptos" w:hAnsi="Times New Roman" w:cs="Times New Roman"/>
                <w:color w:val="000000"/>
                <w:sz w:val="24"/>
                <w:szCs w:val="24"/>
                <w:vertAlign w:val="subscript"/>
                <w:lang w:val="en-US"/>
              </w:rPr>
              <w:t>4</w:t>
            </w:r>
            <w:r w:rsidRPr="0069760F">
              <w:rPr>
                <w:rFonts w:ascii="Times New Roman" w:eastAsia="Aptos" w:hAnsi="Times New Roman" w:cs="Times New Roman"/>
                <w:color w:val="000000"/>
                <w:sz w:val="24"/>
                <w:szCs w:val="24"/>
                <w:lang w:val="en-US"/>
              </w:rPr>
              <w:t>: 83-013</w:t>
            </w:r>
          </w:p>
        </w:tc>
        <w:tc>
          <w:tcPr>
            <w:tcW w:w="847" w:type="dxa"/>
            <w:vAlign w:val="center"/>
          </w:tcPr>
          <w:p w14:paraId="4785BF3E"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6.10</w:t>
            </w:r>
          </w:p>
        </w:tc>
        <w:tc>
          <w:tcPr>
            <w:tcW w:w="847" w:type="dxa"/>
            <w:vAlign w:val="center"/>
          </w:tcPr>
          <w:p w14:paraId="710689E8"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6.16</w:t>
            </w:r>
          </w:p>
        </w:tc>
        <w:tc>
          <w:tcPr>
            <w:tcW w:w="847" w:type="dxa"/>
            <w:vAlign w:val="center"/>
          </w:tcPr>
          <w:p w14:paraId="22E58810"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6.38</w:t>
            </w:r>
          </w:p>
        </w:tc>
        <w:tc>
          <w:tcPr>
            <w:tcW w:w="847" w:type="dxa"/>
            <w:vAlign w:val="center"/>
          </w:tcPr>
          <w:p w14:paraId="5AA18E2D"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6.54</w:t>
            </w:r>
          </w:p>
        </w:tc>
        <w:tc>
          <w:tcPr>
            <w:tcW w:w="847" w:type="dxa"/>
            <w:vAlign w:val="center"/>
          </w:tcPr>
          <w:p w14:paraId="02D82F51"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6.72</w:t>
            </w:r>
          </w:p>
        </w:tc>
        <w:tc>
          <w:tcPr>
            <w:tcW w:w="847" w:type="dxa"/>
            <w:vAlign w:val="center"/>
          </w:tcPr>
          <w:p w14:paraId="3A9BD72C"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6.96</w:t>
            </w:r>
          </w:p>
        </w:tc>
        <w:tc>
          <w:tcPr>
            <w:tcW w:w="858" w:type="dxa"/>
            <w:vAlign w:val="center"/>
          </w:tcPr>
          <w:p w14:paraId="079A74ED"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7.25</w:t>
            </w:r>
          </w:p>
        </w:tc>
      </w:tr>
      <w:tr w:rsidR="004B7FB9" w14:paraId="3D19D19F" w14:textId="77777777" w:rsidTr="004B7FB9">
        <w:trPr>
          <w:trHeight w:val="295"/>
        </w:trPr>
        <w:tc>
          <w:tcPr>
            <w:tcW w:w="3135" w:type="dxa"/>
            <w:vAlign w:val="center"/>
          </w:tcPr>
          <w:p w14:paraId="32466AB8" w14:textId="77777777" w:rsidR="004B7FB9" w:rsidRPr="0069760F" w:rsidRDefault="004B7FB9" w:rsidP="00B82CCE">
            <w:pPr>
              <w:rPr>
                <w:rFonts w:ascii="Times New Roman" w:eastAsia="Aptos" w:hAnsi="Times New Roman" w:cs="Times New Roman"/>
                <w:color w:val="000000"/>
                <w:sz w:val="24"/>
                <w:szCs w:val="24"/>
                <w:lang w:val="en-US"/>
              </w:rPr>
            </w:pPr>
            <w:r w:rsidRPr="0069760F">
              <w:rPr>
                <w:rFonts w:ascii="Times New Roman" w:eastAsia="Aptos" w:hAnsi="Times New Roman" w:cs="Times New Roman"/>
                <w:color w:val="000000"/>
                <w:sz w:val="24"/>
                <w:szCs w:val="24"/>
                <w:lang w:val="en-US"/>
              </w:rPr>
              <w:t>G</w:t>
            </w:r>
            <w:r w:rsidRPr="0069760F">
              <w:rPr>
                <w:rFonts w:ascii="Times New Roman" w:eastAsia="Aptos" w:hAnsi="Times New Roman" w:cs="Times New Roman"/>
                <w:color w:val="000000"/>
                <w:sz w:val="24"/>
                <w:szCs w:val="24"/>
                <w:vertAlign w:val="subscript"/>
                <w:lang w:val="en-US"/>
              </w:rPr>
              <w:t>5</w:t>
            </w:r>
            <w:r w:rsidRPr="0069760F">
              <w:rPr>
                <w:rFonts w:ascii="Times New Roman" w:eastAsia="Aptos" w:hAnsi="Times New Roman" w:cs="Times New Roman"/>
                <w:color w:val="000000"/>
                <w:sz w:val="24"/>
                <w:szCs w:val="24"/>
                <w:lang w:val="en-US"/>
              </w:rPr>
              <w:t>: 83-021</w:t>
            </w:r>
          </w:p>
        </w:tc>
        <w:tc>
          <w:tcPr>
            <w:tcW w:w="847" w:type="dxa"/>
            <w:vAlign w:val="center"/>
          </w:tcPr>
          <w:p w14:paraId="5278DF79"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6.50</w:t>
            </w:r>
          </w:p>
        </w:tc>
        <w:tc>
          <w:tcPr>
            <w:tcW w:w="847" w:type="dxa"/>
            <w:vAlign w:val="center"/>
          </w:tcPr>
          <w:p w14:paraId="0221FB81"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6.59</w:t>
            </w:r>
          </w:p>
        </w:tc>
        <w:tc>
          <w:tcPr>
            <w:tcW w:w="847" w:type="dxa"/>
            <w:vAlign w:val="center"/>
          </w:tcPr>
          <w:p w14:paraId="6CBA2F78"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6.79</w:t>
            </w:r>
          </w:p>
        </w:tc>
        <w:tc>
          <w:tcPr>
            <w:tcW w:w="847" w:type="dxa"/>
            <w:vAlign w:val="center"/>
          </w:tcPr>
          <w:p w14:paraId="3DBC03DC"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6.95</w:t>
            </w:r>
          </w:p>
        </w:tc>
        <w:tc>
          <w:tcPr>
            <w:tcW w:w="847" w:type="dxa"/>
            <w:vAlign w:val="center"/>
          </w:tcPr>
          <w:p w14:paraId="70ECE3AA"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7.14</w:t>
            </w:r>
          </w:p>
        </w:tc>
        <w:tc>
          <w:tcPr>
            <w:tcW w:w="847" w:type="dxa"/>
            <w:vAlign w:val="center"/>
          </w:tcPr>
          <w:p w14:paraId="4AE6DB4E"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7.37</w:t>
            </w:r>
          </w:p>
        </w:tc>
        <w:tc>
          <w:tcPr>
            <w:tcW w:w="858" w:type="dxa"/>
            <w:vAlign w:val="center"/>
          </w:tcPr>
          <w:p w14:paraId="1578246B"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7.64</w:t>
            </w:r>
          </w:p>
        </w:tc>
      </w:tr>
      <w:tr w:rsidR="004B7FB9" w14:paraId="409C5C16" w14:textId="77777777" w:rsidTr="004B7FB9">
        <w:trPr>
          <w:trHeight w:val="295"/>
        </w:trPr>
        <w:tc>
          <w:tcPr>
            <w:tcW w:w="3135" w:type="dxa"/>
            <w:vAlign w:val="center"/>
          </w:tcPr>
          <w:p w14:paraId="228B95CF" w14:textId="77777777" w:rsidR="004B7FB9" w:rsidRPr="0069760F" w:rsidRDefault="004B7FB9" w:rsidP="00B82CCE">
            <w:pPr>
              <w:rPr>
                <w:rFonts w:ascii="Times New Roman" w:eastAsia="Aptos" w:hAnsi="Times New Roman" w:cs="Times New Roman"/>
                <w:color w:val="000000"/>
                <w:sz w:val="24"/>
                <w:szCs w:val="24"/>
                <w:lang w:val="en-US"/>
              </w:rPr>
            </w:pPr>
            <w:r w:rsidRPr="0069760F">
              <w:rPr>
                <w:rFonts w:ascii="Times New Roman" w:eastAsia="Aptos" w:hAnsi="Times New Roman" w:cs="Times New Roman"/>
                <w:color w:val="000000"/>
                <w:sz w:val="24"/>
                <w:szCs w:val="24"/>
                <w:lang w:val="en-US"/>
              </w:rPr>
              <w:t>G</w:t>
            </w:r>
            <w:r w:rsidRPr="0069760F">
              <w:rPr>
                <w:rFonts w:ascii="Times New Roman" w:eastAsia="Aptos" w:hAnsi="Times New Roman" w:cs="Times New Roman"/>
                <w:color w:val="000000"/>
                <w:sz w:val="24"/>
                <w:szCs w:val="24"/>
                <w:vertAlign w:val="subscript"/>
                <w:lang w:val="en-US"/>
              </w:rPr>
              <w:t>6</w:t>
            </w:r>
            <w:r w:rsidRPr="0069760F">
              <w:rPr>
                <w:rFonts w:ascii="Times New Roman" w:eastAsia="Aptos" w:hAnsi="Times New Roman" w:cs="Times New Roman"/>
                <w:color w:val="000000"/>
                <w:sz w:val="24"/>
                <w:szCs w:val="24"/>
                <w:lang w:val="en-US"/>
              </w:rPr>
              <w:t>: 83-024</w:t>
            </w:r>
          </w:p>
        </w:tc>
        <w:tc>
          <w:tcPr>
            <w:tcW w:w="847" w:type="dxa"/>
            <w:vAlign w:val="center"/>
          </w:tcPr>
          <w:p w14:paraId="5FFEDFE4"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6.08</w:t>
            </w:r>
          </w:p>
        </w:tc>
        <w:tc>
          <w:tcPr>
            <w:tcW w:w="847" w:type="dxa"/>
            <w:vAlign w:val="center"/>
          </w:tcPr>
          <w:p w14:paraId="4FE028C9"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6.19</w:t>
            </w:r>
          </w:p>
        </w:tc>
        <w:tc>
          <w:tcPr>
            <w:tcW w:w="847" w:type="dxa"/>
            <w:vAlign w:val="center"/>
          </w:tcPr>
          <w:p w14:paraId="658983A1"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6.39</w:t>
            </w:r>
          </w:p>
        </w:tc>
        <w:tc>
          <w:tcPr>
            <w:tcW w:w="847" w:type="dxa"/>
            <w:vAlign w:val="center"/>
          </w:tcPr>
          <w:p w14:paraId="678BA4CE"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6.57</w:t>
            </w:r>
          </w:p>
        </w:tc>
        <w:tc>
          <w:tcPr>
            <w:tcW w:w="847" w:type="dxa"/>
            <w:vAlign w:val="center"/>
          </w:tcPr>
          <w:p w14:paraId="733E738F"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6.76</w:t>
            </w:r>
          </w:p>
        </w:tc>
        <w:tc>
          <w:tcPr>
            <w:tcW w:w="847" w:type="dxa"/>
            <w:vAlign w:val="center"/>
          </w:tcPr>
          <w:p w14:paraId="3DE43766"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7.01</w:t>
            </w:r>
          </w:p>
        </w:tc>
        <w:tc>
          <w:tcPr>
            <w:tcW w:w="858" w:type="dxa"/>
            <w:vAlign w:val="center"/>
          </w:tcPr>
          <w:p w14:paraId="772E2708"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7.33</w:t>
            </w:r>
          </w:p>
        </w:tc>
      </w:tr>
      <w:tr w:rsidR="004B7FB9" w14:paraId="265E5783" w14:textId="77777777" w:rsidTr="004B7FB9">
        <w:trPr>
          <w:trHeight w:val="295"/>
        </w:trPr>
        <w:tc>
          <w:tcPr>
            <w:tcW w:w="3135" w:type="dxa"/>
            <w:vAlign w:val="center"/>
          </w:tcPr>
          <w:p w14:paraId="49858D56" w14:textId="77777777" w:rsidR="004B7FB9" w:rsidRPr="0069760F" w:rsidRDefault="004B7FB9" w:rsidP="00B82CCE">
            <w:pPr>
              <w:rPr>
                <w:rFonts w:ascii="Times New Roman" w:eastAsia="Aptos" w:hAnsi="Times New Roman" w:cs="Times New Roman"/>
                <w:color w:val="000000"/>
                <w:sz w:val="24"/>
                <w:szCs w:val="24"/>
                <w:vertAlign w:val="subscript"/>
                <w:lang w:val="en-US"/>
              </w:rPr>
            </w:pPr>
            <w:r w:rsidRPr="0069760F">
              <w:rPr>
                <w:rFonts w:ascii="Times New Roman" w:eastAsia="Aptos" w:hAnsi="Times New Roman" w:cs="Times New Roman"/>
                <w:color w:val="000000"/>
                <w:sz w:val="24"/>
                <w:szCs w:val="24"/>
                <w:lang w:val="en-US"/>
              </w:rPr>
              <w:t>G</w:t>
            </w:r>
            <w:r w:rsidRPr="0069760F">
              <w:rPr>
                <w:rFonts w:ascii="Times New Roman" w:eastAsia="Aptos" w:hAnsi="Times New Roman" w:cs="Times New Roman"/>
                <w:color w:val="000000"/>
                <w:sz w:val="24"/>
                <w:szCs w:val="24"/>
                <w:vertAlign w:val="subscript"/>
                <w:lang w:val="en-US"/>
              </w:rPr>
              <w:t>7</w:t>
            </w:r>
            <w:r w:rsidRPr="0069760F">
              <w:rPr>
                <w:rFonts w:ascii="Times New Roman" w:eastAsia="Aptos" w:hAnsi="Times New Roman" w:cs="Times New Roman"/>
                <w:color w:val="000000"/>
                <w:sz w:val="24"/>
                <w:szCs w:val="24"/>
                <w:lang w:val="en-US"/>
              </w:rPr>
              <w:t>: ABTG-08</w:t>
            </w:r>
          </w:p>
        </w:tc>
        <w:tc>
          <w:tcPr>
            <w:tcW w:w="847" w:type="dxa"/>
            <w:vAlign w:val="center"/>
          </w:tcPr>
          <w:p w14:paraId="238BF1D0"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6.74</w:t>
            </w:r>
          </w:p>
        </w:tc>
        <w:tc>
          <w:tcPr>
            <w:tcW w:w="847" w:type="dxa"/>
            <w:vAlign w:val="center"/>
          </w:tcPr>
          <w:p w14:paraId="4AC87CAC"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6.82</w:t>
            </w:r>
          </w:p>
        </w:tc>
        <w:tc>
          <w:tcPr>
            <w:tcW w:w="847" w:type="dxa"/>
            <w:vAlign w:val="center"/>
          </w:tcPr>
          <w:p w14:paraId="0863B099"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7.04</w:t>
            </w:r>
          </w:p>
        </w:tc>
        <w:tc>
          <w:tcPr>
            <w:tcW w:w="847" w:type="dxa"/>
            <w:vAlign w:val="center"/>
          </w:tcPr>
          <w:p w14:paraId="737A9673"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7.18</w:t>
            </w:r>
          </w:p>
        </w:tc>
        <w:tc>
          <w:tcPr>
            <w:tcW w:w="847" w:type="dxa"/>
            <w:vAlign w:val="center"/>
          </w:tcPr>
          <w:p w14:paraId="40EAB4CF"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7.35</w:t>
            </w:r>
          </w:p>
        </w:tc>
        <w:tc>
          <w:tcPr>
            <w:tcW w:w="847" w:type="dxa"/>
            <w:vAlign w:val="center"/>
          </w:tcPr>
          <w:p w14:paraId="07274CC8"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7.65</w:t>
            </w:r>
          </w:p>
        </w:tc>
        <w:tc>
          <w:tcPr>
            <w:tcW w:w="858" w:type="dxa"/>
            <w:vAlign w:val="center"/>
          </w:tcPr>
          <w:p w14:paraId="09B9577F"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7.93</w:t>
            </w:r>
          </w:p>
        </w:tc>
      </w:tr>
      <w:tr w:rsidR="004B7FB9" w14:paraId="3F686D0B" w14:textId="77777777" w:rsidTr="004B7FB9">
        <w:trPr>
          <w:trHeight w:val="295"/>
        </w:trPr>
        <w:tc>
          <w:tcPr>
            <w:tcW w:w="3135" w:type="dxa"/>
            <w:vAlign w:val="center"/>
          </w:tcPr>
          <w:p w14:paraId="0C501529" w14:textId="77777777" w:rsidR="004B7FB9" w:rsidRDefault="004B7FB9" w:rsidP="00B82CCE">
            <w:pPr>
              <w:rPr>
                <w:rFonts w:ascii="Times New Roman" w:eastAsia="Aptos" w:hAnsi="Times New Roman" w:cs="Times New Roman"/>
                <w:b/>
                <w:bCs/>
                <w:color w:val="000000"/>
                <w:sz w:val="24"/>
                <w:szCs w:val="24"/>
                <w:lang w:val="en-US"/>
              </w:rPr>
            </w:pPr>
            <w:r w:rsidRPr="00A95475">
              <w:rPr>
                <w:rFonts w:ascii="Times New Roman" w:eastAsia="Times New Roman" w:hAnsi="Times New Roman" w:cs="Times New Roman"/>
                <w:b/>
                <w:bCs/>
                <w:color w:val="000000"/>
                <w:sz w:val="24"/>
                <w:szCs w:val="24"/>
              </w:rPr>
              <w:t>S.Em±</w:t>
            </w:r>
          </w:p>
        </w:tc>
        <w:tc>
          <w:tcPr>
            <w:tcW w:w="847" w:type="dxa"/>
            <w:vAlign w:val="center"/>
          </w:tcPr>
          <w:p w14:paraId="77486DD4"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0.01</w:t>
            </w:r>
          </w:p>
        </w:tc>
        <w:tc>
          <w:tcPr>
            <w:tcW w:w="847" w:type="dxa"/>
            <w:vAlign w:val="center"/>
          </w:tcPr>
          <w:p w14:paraId="30AA571A"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0.03</w:t>
            </w:r>
          </w:p>
        </w:tc>
        <w:tc>
          <w:tcPr>
            <w:tcW w:w="847" w:type="dxa"/>
            <w:vAlign w:val="center"/>
          </w:tcPr>
          <w:p w14:paraId="11DC484E"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0.02</w:t>
            </w:r>
          </w:p>
        </w:tc>
        <w:tc>
          <w:tcPr>
            <w:tcW w:w="847" w:type="dxa"/>
            <w:vAlign w:val="center"/>
          </w:tcPr>
          <w:p w14:paraId="4ACE933B"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0.01</w:t>
            </w:r>
          </w:p>
        </w:tc>
        <w:tc>
          <w:tcPr>
            <w:tcW w:w="847" w:type="dxa"/>
            <w:vAlign w:val="center"/>
          </w:tcPr>
          <w:p w14:paraId="71F30F6E"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0.01</w:t>
            </w:r>
          </w:p>
        </w:tc>
        <w:tc>
          <w:tcPr>
            <w:tcW w:w="847" w:type="dxa"/>
            <w:vAlign w:val="center"/>
          </w:tcPr>
          <w:p w14:paraId="14A3D65D"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0.01</w:t>
            </w:r>
          </w:p>
        </w:tc>
        <w:tc>
          <w:tcPr>
            <w:tcW w:w="858" w:type="dxa"/>
            <w:vAlign w:val="center"/>
          </w:tcPr>
          <w:p w14:paraId="6C637ABC"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0.02</w:t>
            </w:r>
          </w:p>
        </w:tc>
      </w:tr>
      <w:tr w:rsidR="004B7FB9" w14:paraId="5EFF4E9B" w14:textId="77777777" w:rsidTr="004B7FB9">
        <w:trPr>
          <w:trHeight w:val="295"/>
        </w:trPr>
        <w:tc>
          <w:tcPr>
            <w:tcW w:w="3135" w:type="dxa"/>
            <w:vAlign w:val="center"/>
          </w:tcPr>
          <w:p w14:paraId="242C044F" w14:textId="77777777" w:rsidR="004B7FB9" w:rsidRDefault="004B7FB9" w:rsidP="00B82CCE">
            <w:pPr>
              <w:rPr>
                <w:rFonts w:ascii="Times New Roman" w:eastAsia="Aptos" w:hAnsi="Times New Roman" w:cs="Times New Roman"/>
                <w:b/>
                <w:bCs/>
                <w:color w:val="000000"/>
                <w:sz w:val="24"/>
                <w:szCs w:val="24"/>
                <w:lang w:val="en-US"/>
              </w:rPr>
            </w:pPr>
            <w:r w:rsidRPr="00A95475">
              <w:rPr>
                <w:rFonts w:ascii="Times New Roman" w:eastAsia="Times New Roman" w:hAnsi="Times New Roman" w:cs="Times New Roman"/>
                <w:b/>
                <w:bCs/>
                <w:color w:val="000000"/>
                <w:sz w:val="24"/>
                <w:szCs w:val="24"/>
              </w:rPr>
              <w:t xml:space="preserve">CD </w:t>
            </w:r>
            <w:r w:rsidRPr="002B7EA7">
              <w:rPr>
                <w:rFonts w:ascii="Times New Roman" w:hAnsi="Times New Roman" w:cs="Times New Roman"/>
                <w:b/>
                <w:bCs/>
                <w:color w:val="000000"/>
                <w:sz w:val="24"/>
                <w:szCs w:val="24"/>
              </w:rPr>
              <w:t>at 5</w:t>
            </w:r>
            <w:r>
              <w:rPr>
                <w:rFonts w:ascii="Times New Roman" w:hAnsi="Times New Roman" w:cs="Times New Roman"/>
                <w:b/>
                <w:bCs/>
                <w:color w:val="000000"/>
                <w:sz w:val="24"/>
                <w:szCs w:val="24"/>
              </w:rPr>
              <w:t xml:space="preserve"> </w:t>
            </w:r>
            <w:r w:rsidRPr="002B7EA7">
              <w:rPr>
                <w:rFonts w:ascii="Times New Roman" w:hAnsi="Times New Roman" w:cs="Times New Roman"/>
                <w:b/>
                <w:bCs/>
                <w:color w:val="000000"/>
                <w:sz w:val="24"/>
                <w:szCs w:val="24"/>
              </w:rPr>
              <w:t>%</w:t>
            </w:r>
          </w:p>
        </w:tc>
        <w:tc>
          <w:tcPr>
            <w:tcW w:w="847" w:type="dxa"/>
            <w:vAlign w:val="center"/>
          </w:tcPr>
          <w:p w14:paraId="47ADFED9"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0.04</w:t>
            </w:r>
          </w:p>
        </w:tc>
        <w:tc>
          <w:tcPr>
            <w:tcW w:w="847" w:type="dxa"/>
            <w:vAlign w:val="center"/>
          </w:tcPr>
          <w:p w14:paraId="7916B4DA"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0.08</w:t>
            </w:r>
          </w:p>
        </w:tc>
        <w:tc>
          <w:tcPr>
            <w:tcW w:w="847" w:type="dxa"/>
            <w:vAlign w:val="center"/>
          </w:tcPr>
          <w:p w14:paraId="77251038"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0.05</w:t>
            </w:r>
          </w:p>
        </w:tc>
        <w:tc>
          <w:tcPr>
            <w:tcW w:w="847" w:type="dxa"/>
            <w:vAlign w:val="center"/>
          </w:tcPr>
          <w:p w14:paraId="63EC2C4D"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0.04</w:t>
            </w:r>
          </w:p>
        </w:tc>
        <w:tc>
          <w:tcPr>
            <w:tcW w:w="847" w:type="dxa"/>
            <w:vAlign w:val="center"/>
          </w:tcPr>
          <w:p w14:paraId="766C7ED4"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0.03</w:t>
            </w:r>
          </w:p>
        </w:tc>
        <w:tc>
          <w:tcPr>
            <w:tcW w:w="847" w:type="dxa"/>
            <w:vAlign w:val="center"/>
          </w:tcPr>
          <w:p w14:paraId="3B4A8AB2"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0.03</w:t>
            </w:r>
          </w:p>
        </w:tc>
        <w:tc>
          <w:tcPr>
            <w:tcW w:w="858" w:type="dxa"/>
            <w:vAlign w:val="center"/>
          </w:tcPr>
          <w:p w14:paraId="35B795EC"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0.06</w:t>
            </w:r>
          </w:p>
        </w:tc>
      </w:tr>
      <w:tr w:rsidR="004B7FB9" w14:paraId="1ACD9BD6" w14:textId="77777777" w:rsidTr="004B7FB9">
        <w:trPr>
          <w:trHeight w:val="295"/>
        </w:trPr>
        <w:tc>
          <w:tcPr>
            <w:tcW w:w="9078" w:type="dxa"/>
            <w:gridSpan w:val="8"/>
            <w:vAlign w:val="center"/>
          </w:tcPr>
          <w:p w14:paraId="03778247" w14:textId="77777777" w:rsidR="004B7FB9" w:rsidRDefault="004B7FB9" w:rsidP="00B82CCE">
            <w:pPr>
              <w:rPr>
                <w:rFonts w:ascii="Times New Roman" w:eastAsia="Aptos" w:hAnsi="Times New Roman" w:cs="Times New Roman"/>
                <w:b/>
                <w:bCs/>
                <w:color w:val="000000"/>
                <w:sz w:val="24"/>
                <w:szCs w:val="24"/>
                <w:lang w:val="en-US"/>
              </w:rPr>
            </w:pPr>
            <w:r>
              <w:rPr>
                <w:rFonts w:ascii="Times New Roman" w:eastAsia="Aptos" w:hAnsi="Times New Roman" w:cs="Times New Roman"/>
                <w:b/>
                <w:bCs/>
                <w:color w:val="000000"/>
                <w:sz w:val="24"/>
                <w:szCs w:val="24"/>
                <w:lang w:val="en-US"/>
              </w:rPr>
              <w:t>Packaging materials</w:t>
            </w:r>
          </w:p>
        </w:tc>
      </w:tr>
      <w:tr w:rsidR="004B7FB9" w14:paraId="2185DA67" w14:textId="77777777" w:rsidTr="004B7FB9">
        <w:trPr>
          <w:trHeight w:val="295"/>
        </w:trPr>
        <w:tc>
          <w:tcPr>
            <w:tcW w:w="3135" w:type="dxa"/>
            <w:vAlign w:val="center"/>
          </w:tcPr>
          <w:p w14:paraId="5CE02380" w14:textId="77777777" w:rsidR="004B7FB9" w:rsidRPr="0069760F" w:rsidRDefault="004B7FB9" w:rsidP="00B82CCE">
            <w:pPr>
              <w:rPr>
                <w:rFonts w:ascii="Times New Roman" w:eastAsia="Aptos" w:hAnsi="Times New Roman" w:cs="Times New Roman"/>
                <w:color w:val="000000"/>
                <w:sz w:val="24"/>
                <w:szCs w:val="24"/>
                <w:lang w:val="en-US"/>
              </w:rPr>
            </w:pPr>
            <w:r w:rsidRPr="0069760F">
              <w:rPr>
                <w:rFonts w:ascii="Times New Roman" w:eastAsia="Aptos" w:hAnsi="Times New Roman" w:cs="Times New Roman"/>
                <w:color w:val="000000"/>
                <w:sz w:val="24"/>
                <w:szCs w:val="24"/>
                <w:lang w:val="en-US"/>
              </w:rPr>
              <w:t>P</w:t>
            </w:r>
            <w:r w:rsidRPr="0069760F">
              <w:rPr>
                <w:rFonts w:ascii="Times New Roman" w:eastAsia="Aptos" w:hAnsi="Times New Roman" w:cs="Times New Roman"/>
                <w:color w:val="000000"/>
                <w:sz w:val="24"/>
                <w:szCs w:val="24"/>
                <w:vertAlign w:val="subscript"/>
                <w:lang w:val="en-US"/>
              </w:rPr>
              <w:t>1</w:t>
            </w:r>
            <w:r w:rsidRPr="0069760F">
              <w:rPr>
                <w:rFonts w:ascii="Times New Roman" w:eastAsia="Aptos" w:hAnsi="Times New Roman" w:cs="Times New Roman"/>
                <w:color w:val="000000"/>
                <w:sz w:val="24"/>
                <w:szCs w:val="24"/>
                <w:lang w:val="en-US"/>
              </w:rPr>
              <w:t>: Cloth bag</w:t>
            </w:r>
          </w:p>
        </w:tc>
        <w:tc>
          <w:tcPr>
            <w:tcW w:w="847" w:type="dxa"/>
            <w:vAlign w:val="center"/>
          </w:tcPr>
          <w:p w14:paraId="1DBEDFA3"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6.36</w:t>
            </w:r>
          </w:p>
        </w:tc>
        <w:tc>
          <w:tcPr>
            <w:tcW w:w="847" w:type="dxa"/>
            <w:vAlign w:val="center"/>
          </w:tcPr>
          <w:p w14:paraId="3E96268A"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6.48</w:t>
            </w:r>
          </w:p>
        </w:tc>
        <w:tc>
          <w:tcPr>
            <w:tcW w:w="847" w:type="dxa"/>
            <w:vAlign w:val="center"/>
          </w:tcPr>
          <w:p w14:paraId="21514A0F"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7.06</w:t>
            </w:r>
          </w:p>
        </w:tc>
        <w:tc>
          <w:tcPr>
            <w:tcW w:w="847" w:type="dxa"/>
            <w:vAlign w:val="center"/>
          </w:tcPr>
          <w:p w14:paraId="4692F7B1"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7.43</w:t>
            </w:r>
          </w:p>
        </w:tc>
        <w:tc>
          <w:tcPr>
            <w:tcW w:w="847" w:type="dxa"/>
            <w:vAlign w:val="center"/>
          </w:tcPr>
          <w:p w14:paraId="0F351DC4"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7.89</w:t>
            </w:r>
          </w:p>
        </w:tc>
        <w:tc>
          <w:tcPr>
            <w:tcW w:w="847" w:type="dxa"/>
            <w:vAlign w:val="center"/>
          </w:tcPr>
          <w:p w14:paraId="03C3A13A"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8.49</w:t>
            </w:r>
          </w:p>
        </w:tc>
        <w:tc>
          <w:tcPr>
            <w:tcW w:w="858" w:type="dxa"/>
            <w:vAlign w:val="center"/>
          </w:tcPr>
          <w:p w14:paraId="030CEA51"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8.82</w:t>
            </w:r>
          </w:p>
        </w:tc>
      </w:tr>
      <w:tr w:rsidR="004B7FB9" w14:paraId="1371B898" w14:textId="77777777" w:rsidTr="004B7FB9">
        <w:trPr>
          <w:trHeight w:val="295"/>
        </w:trPr>
        <w:tc>
          <w:tcPr>
            <w:tcW w:w="3135" w:type="dxa"/>
            <w:vAlign w:val="center"/>
          </w:tcPr>
          <w:p w14:paraId="27186502" w14:textId="77777777" w:rsidR="004B7FB9" w:rsidRPr="0069760F" w:rsidRDefault="004B7FB9" w:rsidP="00B82CCE">
            <w:pPr>
              <w:rPr>
                <w:rFonts w:ascii="Times New Roman" w:eastAsia="Aptos" w:hAnsi="Times New Roman" w:cs="Times New Roman"/>
                <w:color w:val="000000"/>
                <w:sz w:val="24"/>
                <w:szCs w:val="24"/>
                <w:lang w:val="en-US"/>
              </w:rPr>
            </w:pPr>
            <w:r w:rsidRPr="0069760F">
              <w:rPr>
                <w:rFonts w:ascii="Times New Roman" w:eastAsia="Aptos" w:hAnsi="Times New Roman" w:cs="Times New Roman"/>
                <w:color w:val="000000"/>
                <w:sz w:val="24"/>
                <w:szCs w:val="24"/>
                <w:lang w:val="en-US"/>
              </w:rPr>
              <w:t>P</w:t>
            </w:r>
            <w:r w:rsidRPr="0069760F">
              <w:rPr>
                <w:rFonts w:ascii="Times New Roman" w:eastAsia="Aptos" w:hAnsi="Times New Roman" w:cs="Times New Roman"/>
                <w:color w:val="000000"/>
                <w:sz w:val="24"/>
                <w:szCs w:val="24"/>
                <w:vertAlign w:val="subscript"/>
                <w:lang w:val="en-US"/>
              </w:rPr>
              <w:t>2</w:t>
            </w:r>
            <w:r w:rsidRPr="0069760F">
              <w:rPr>
                <w:rFonts w:ascii="Times New Roman" w:eastAsia="Aptos" w:hAnsi="Times New Roman" w:cs="Times New Roman"/>
                <w:color w:val="000000"/>
                <w:sz w:val="24"/>
                <w:szCs w:val="24"/>
                <w:lang w:val="en-US"/>
              </w:rPr>
              <w:t>: Super grain bag</w:t>
            </w:r>
          </w:p>
        </w:tc>
        <w:tc>
          <w:tcPr>
            <w:tcW w:w="847" w:type="dxa"/>
            <w:vAlign w:val="center"/>
          </w:tcPr>
          <w:p w14:paraId="6DE7C20F"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6.37</w:t>
            </w:r>
          </w:p>
        </w:tc>
        <w:tc>
          <w:tcPr>
            <w:tcW w:w="847" w:type="dxa"/>
            <w:vAlign w:val="center"/>
          </w:tcPr>
          <w:p w14:paraId="6F0CAC76"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6.43</w:t>
            </w:r>
          </w:p>
        </w:tc>
        <w:tc>
          <w:tcPr>
            <w:tcW w:w="847" w:type="dxa"/>
            <w:vAlign w:val="center"/>
          </w:tcPr>
          <w:p w14:paraId="5441242D"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6.49</w:t>
            </w:r>
          </w:p>
        </w:tc>
        <w:tc>
          <w:tcPr>
            <w:tcW w:w="847" w:type="dxa"/>
            <w:vAlign w:val="center"/>
          </w:tcPr>
          <w:p w14:paraId="6215AF2F"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6.56</w:t>
            </w:r>
          </w:p>
        </w:tc>
        <w:tc>
          <w:tcPr>
            <w:tcW w:w="847" w:type="dxa"/>
            <w:vAlign w:val="center"/>
          </w:tcPr>
          <w:p w14:paraId="74EE79EF"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6.61</w:t>
            </w:r>
          </w:p>
        </w:tc>
        <w:tc>
          <w:tcPr>
            <w:tcW w:w="847" w:type="dxa"/>
            <w:vAlign w:val="center"/>
          </w:tcPr>
          <w:p w14:paraId="7BC8BA2F"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6.69</w:t>
            </w:r>
          </w:p>
        </w:tc>
        <w:tc>
          <w:tcPr>
            <w:tcW w:w="858" w:type="dxa"/>
            <w:vAlign w:val="center"/>
          </w:tcPr>
          <w:p w14:paraId="5E9BA0B9"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6.98</w:t>
            </w:r>
          </w:p>
        </w:tc>
      </w:tr>
      <w:tr w:rsidR="004B7FB9" w14:paraId="32FEFCB7" w14:textId="77777777" w:rsidTr="004B7FB9">
        <w:trPr>
          <w:trHeight w:val="295"/>
        </w:trPr>
        <w:tc>
          <w:tcPr>
            <w:tcW w:w="3135" w:type="dxa"/>
            <w:vAlign w:val="center"/>
          </w:tcPr>
          <w:p w14:paraId="0CC35B77" w14:textId="77777777" w:rsidR="004B7FB9" w:rsidRPr="0069760F" w:rsidRDefault="004B7FB9" w:rsidP="00B82CCE">
            <w:pPr>
              <w:rPr>
                <w:rFonts w:ascii="Times New Roman" w:eastAsia="Aptos" w:hAnsi="Times New Roman" w:cs="Times New Roman"/>
                <w:color w:val="000000"/>
                <w:sz w:val="24"/>
                <w:szCs w:val="24"/>
                <w:lang w:val="en-US"/>
              </w:rPr>
            </w:pPr>
            <w:r w:rsidRPr="0069760F">
              <w:rPr>
                <w:rFonts w:ascii="Times New Roman" w:eastAsia="Aptos" w:hAnsi="Times New Roman" w:cs="Times New Roman"/>
                <w:color w:val="000000"/>
                <w:sz w:val="24"/>
                <w:szCs w:val="24"/>
                <w:lang w:val="en-US"/>
              </w:rPr>
              <w:t>P</w:t>
            </w:r>
            <w:r w:rsidRPr="0069760F">
              <w:rPr>
                <w:rFonts w:ascii="Times New Roman" w:eastAsia="Aptos" w:hAnsi="Times New Roman" w:cs="Times New Roman"/>
                <w:color w:val="000000"/>
                <w:sz w:val="24"/>
                <w:szCs w:val="24"/>
                <w:vertAlign w:val="subscript"/>
                <w:lang w:val="en-US"/>
              </w:rPr>
              <w:t>3</w:t>
            </w:r>
            <w:r w:rsidRPr="0069760F">
              <w:rPr>
                <w:rFonts w:ascii="Times New Roman" w:eastAsia="Aptos" w:hAnsi="Times New Roman" w:cs="Times New Roman"/>
                <w:color w:val="000000"/>
                <w:sz w:val="24"/>
                <w:szCs w:val="24"/>
                <w:lang w:val="en-US"/>
              </w:rPr>
              <w:t>: Aluminium foil pouch</w:t>
            </w:r>
          </w:p>
        </w:tc>
        <w:tc>
          <w:tcPr>
            <w:tcW w:w="847" w:type="dxa"/>
            <w:vAlign w:val="center"/>
          </w:tcPr>
          <w:p w14:paraId="3D989935"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6.36</w:t>
            </w:r>
          </w:p>
        </w:tc>
        <w:tc>
          <w:tcPr>
            <w:tcW w:w="847" w:type="dxa"/>
            <w:vAlign w:val="center"/>
          </w:tcPr>
          <w:p w14:paraId="223A49D7"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6.40</w:t>
            </w:r>
          </w:p>
        </w:tc>
        <w:tc>
          <w:tcPr>
            <w:tcW w:w="847" w:type="dxa"/>
            <w:vAlign w:val="center"/>
          </w:tcPr>
          <w:p w14:paraId="312F90CD"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6.43</w:t>
            </w:r>
          </w:p>
        </w:tc>
        <w:tc>
          <w:tcPr>
            <w:tcW w:w="847" w:type="dxa"/>
            <w:vAlign w:val="center"/>
          </w:tcPr>
          <w:p w14:paraId="08D2DE32"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6.48</w:t>
            </w:r>
          </w:p>
        </w:tc>
        <w:tc>
          <w:tcPr>
            <w:tcW w:w="847" w:type="dxa"/>
            <w:vAlign w:val="center"/>
          </w:tcPr>
          <w:p w14:paraId="1CA2CFDA"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6.51</w:t>
            </w:r>
          </w:p>
        </w:tc>
        <w:tc>
          <w:tcPr>
            <w:tcW w:w="847" w:type="dxa"/>
            <w:vAlign w:val="center"/>
          </w:tcPr>
          <w:p w14:paraId="2D0C8DB4"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6.57</w:t>
            </w:r>
          </w:p>
        </w:tc>
        <w:tc>
          <w:tcPr>
            <w:tcW w:w="858" w:type="dxa"/>
            <w:vAlign w:val="center"/>
          </w:tcPr>
          <w:p w14:paraId="55A4EC02"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6.78</w:t>
            </w:r>
          </w:p>
        </w:tc>
      </w:tr>
      <w:tr w:rsidR="004B7FB9" w14:paraId="3FB9CF65" w14:textId="77777777" w:rsidTr="004B7FB9">
        <w:trPr>
          <w:trHeight w:val="295"/>
        </w:trPr>
        <w:tc>
          <w:tcPr>
            <w:tcW w:w="3135" w:type="dxa"/>
            <w:vAlign w:val="center"/>
          </w:tcPr>
          <w:p w14:paraId="7B31D936" w14:textId="77777777" w:rsidR="004B7FB9" w:rsidRDefault="004B7FB9" w:rsidP="00B82CCE">
            <w:pPr>
              <w:rPr>
                <w:rFonts w:ascii="Times New Roman" w:eastAsia="Aptos" w:hAnsi="Times New Roman" w:cs="Times New Roman"/>
                <w:b/>
                <w:bCs/>
                <w:color w:val="000000"/>
                <w:sz w:val="24"/>
                <w:szCs w:val="24"/>
                <w:lang w:val="en-US"/>
              </w:rPr>
            </w:pPr>
            <w:r w:rsidRPr="00A95475">
              <w:rPr>
                <w:rFonts w:ascii="Times New Roman" w:eastAsia="Times New Roman" w:hAnsi="Times New Roman" w:cs="Times New Roman"/>
                <w:b/>
                <w:bCs/>
                <w:color w:val="000000"/>
                <w:sz w:val="24"/>
                <w:szCs w:val="24"/>
              </w:rPr>
              <w:t>S.Em±</w:t>
            </w:r>
          </w:p>
        </w:tc>
        <w:tc>
          <w:tcPr>
            <w:tcW w:w="847" w:type="dxa"/>
            <w:vAlign w:val="center"/>
          </w:tcPr>
          <w:p w14:paraId="4266D990"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0.01</w:t>
            </w:r>
          </w:p>
        </w:tc>
        <w:tc>
          <w:tcPr>
            <w:tcW w:w="847" w:type="dxa"/>
            <w:vAlign w:val="center"/>
          </w:tcPr>
          <w:p w14:paraId="7EB54732"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0.02</w:t>
            </w:r>
          </w:p>
        </w:tc>
        <w:tc>
          <w:tcPr>
            <w:tcW w:w="847" w:type="dxa"/>
            <w:vAlign w:val="center"/>
          </w:tcPr>
          <w:p w14:paraId="0B7939DC"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0.01</w:t>
            </w:r>
          </w:p>
        </w:tc>
        <w:tc>
          <w:tcPr>
            <w:tcW w:w="847" w:type="dxa"/>
            <w:vAlign w:val="center"/>
          </w:tcPr>
          <w:p w14:paraId="44AD6797"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0.01</w:t>
            </w:r>
          </w:p>
        </w:tc>
        <w:tc>
          <w:tcPr>
            <w:tcW w:w="847" w:type="dxa"/>
            <w:vAlign w:val="center"/>
          </w:tcPr>
          <w:p w14:paraId="4B6BEE50"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0.01</w:t>
            </w:r>
          </w:p>
        </w:tc>
        <w:tc>
          <w:tcPr>
            <w:tcW w:w="847" w:type="dxa"/>
            <w:vAlign w:val="center"/>
          </w:tcPr>
          <w:p w14:paraId="06A24078"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0.01</w:t>
            </w:r>
          </w:p>
        </w:tc>
        <w:tc>
          <w:tcPr>
            <w:tcW w:w="858" w:type="dxa"/>
            <w:vAlign w:val="center"/>
          </w:tcPr>
          <w:p w14:paraId="198FE110"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0.01</w:t>
            </w:r>
          </w:p>
        </w:tc>
      </w:tr>
      <w:tr w:rsidR="004B7FB9" w14:paraId="26C86B26" w14:textId="77777777" w:rsidTr="004B7FB9">
        <w:trPr>
          <w:trHeight w:val="295"/>
        </w:trPr>
        <w:tc>
          <w:tcPr>
            <w:tcW w:w="3135" w:type="dxa"/>
            <w:vAlign w:val="center"/>
          </w:tcPr>
          <w:p w14:paraId="56563274" w14:textId="77777777" w:rsidR="004B7FB9" w:rsidRDefault="004B7FB9" w:rsidP="00B82CCE">
            <w:pPr>
              <w:rPr>
                <w:rFonts w:ascii="Times New Roman" w:eastAsia="Aptos" w:hAnsi="Times New Roman" w:cs="Times New Roman"/>
                <w:b/>
                <w:bCs/>
                <w:color w:val="000000"/>
                <w:sz w:val="24"/>
                <w:szCs w:val="24"/>
                <w:lang w:val="en-US"/>
              </w:rPr>
            </w:pPr>
            <w:r w:rsidRPr="00A95475">
              <w:rPr>
                <w:rFonts w:ascii="Times New Roman" w:eastAsia="Times New Roman" w:hAnsi="Times New Roman" w:cs="Times New Roman"/>
                <w:b/>
                <w:bCs/>
                <w:color w:val="000000"/>
                <w:sz w:val="24"/>
                <w:szCs w:val="24"/>
              </w:rPr>
              <w:t xml:space="preserve">CD </w:t>
            </w:r>
            <w:r w:rsidRPr="002B7EA7">
              <w:rPr>
                <w:rFonts w:ascii="Times New Roman" w:hAnsi="Times New Roman" w:cs="Times New Roman"/>
                <w:b/>
                <w:bCs/>
                <w:color w:val="000000"/>
                <w:sz w:val="24"/>
                <w:szCs w:val="24"/>
              </w:rPr>
              <w:t>at 5</w:t>
            </w:r>
            <w:r>
              <w:rPr>
                <w:rFonts w:ascii="Times New Roman" w:hAnsi="Times New Roman" w:cs="Times New Roman"/>
                <w:b/>
                <w:bCs/>
                <w:color w:val="000000"/>
                <w:sz w:val="24"/>
                <w:szCs w:val="24"/>
              </w:rPr>
              <w:t xml:space="preserve"> </w:t>
            </w:r>
            <w:r w:rsidRPr="002B7EA7">
              <w:rPr>
                <w:rFonts w:ascii="Times New Roman" w:hAnsi="Times New Roman" w:cs="Times New Roman"/>
                <w:b/>
                <w:bCs/>
                <w:color w:val="000000"/>
                <w:sz w:val="24"/>
                <w:szCs w:val="24"/>
              </w:rPr>
              <w:t>%</w:t>
            </w:r>
          </w:p>
        </w:tc>
        <w:tc>
          <w:tcPr>
            <w:tcW w:w="847" w:type="dxa"/>
            <w:vAlign w:val="center"/>
          </w:tcPr>
          <w:p w14:paraId="43DA6109"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NS</w:t>
            </w:r>
          </w:p>
        </w:tc>
        <w:tc>
          <w:tcPr>
            <w:tcW w:w="847" w:type="dxa"/>
            <w:vAlign w:val="center"/>
          </w:tcPr>
          <w:p w14:paraId="2BC96864"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0.05</w:t>
            </w:r>
          </w:p>
        </w:tc>
        <w:tc>
          <w:tcPr>
            <w:tcW w:w="847" w:type="dxa"/>
            <w:vAlign w:val="center"/>
          </w:tcPr>
          <w:p w14:paraId="68B6A12A"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0.03</w:t>
            </w:r>
          </w:p>
        </w:tc>
        <w:tc>
          <w:tcPr>
            <w:tcW w:w="847" w:type="dxa"/>
            <w:vAlign w:val="center"/>
          </w:tcPr>
          <w:p w14:paraId="4151A41F"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0.02</w:t>
            </w:r>
          </w:p>
        </w:tc>
        <w:tc>
          <w:tcPr>
            <w:tcW w:w="847" w:type="dxa"/>
            <w:vAlign w:val="center"/>
          </w:tcPr>
          <w:p w14:paraId="74120742"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0.02</w:t>
            </w:r>
          </w:p>
        </w:tc>
        <w:tc>
          <w:tcPr>
            <w:tcW w:w="847" w:type="dxa"/>
            <w:vAlign w:val="center"/>
          </w:tcPr>
          <w:p w14:paraId="72AD728C"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0.02</w:t>
            </w:r>
          </w:p>
        </w:tc>
        <w:tc>
          <w:tcPr>
            <w:tcW w:w="858" w:type="dxa"/>
            <w:vAlign w:val="center"/>
          </w:tcPr>
          <w:p w14:paraId="03106391"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0.04</w:t>
            </w:r>
          </w:p>
        </w:tc>
      </w:tr>
      <w:tr w:rsidR="004B7FB9" w14:paraId="6CF3F1C0" w14:textId="77777777" w:rsidTr="004B7FB9">
        <w:trPr>
          <w:trHeight w:val="295"/>
        </w:trPr>
        <w:tc>
          <w:tcPr>
            <w:tcW w:w="9078" w:type="dxa"/>
            <w:gridSpan w:val="8"/>
            <w:vAlign w:val="center"/>
          </w:tcPr>
          <w:p w14:paraId="71C3507E" w14:textId="77777777" w:rsidR="004B7FB9" w:rsidRDefault="004B7FB9" w:rsidP="00B82CCE">
            <w:pPr>
              <w:rPr>
                <w:rFonts w:ascii="Times New Roman" w:eastAsia="Aptos" w:hAnsi="Times New Roman" w:cs="Times New Roman"/>
                <w:b/>
                <w:bCs/>
                <w:color w:val="000000"/>
                <w:sz w:val="24"/>
                <w:szCs w:val="24"/>
                <w:lang w:val="en-US"/>
              </w:rPr>
            </w:pPr>
            <w:r>
              <w:rPr>
                <w:rFonts w:ascii="Times New Roman" w:eastAsia="Aptos" w:hAnsi="Times New Roman" w:cs="Times New Roman"/>
                <w:b/>
                <w:bCs/>
                <w:color w:val="000000"/>
                <w:sz w:val="24"/>
                <w:szCs w:val="24"/>
                <w:lang w:val="en-US"/>
              </w:rPr>
              <w:t>Interaction</w:t>
            </w:r>
          </w:p>
        </w:tc>
      </w:tr>
      <w:tr w:rsidR="004B7FB9" w14:paraId="11E89D23" w14:textId="77777777" w:rsidTr="004B7FB9">
        <w:trPr>
          <w:trHeight w:val="295"/>
        </w:trPr>
        <w:tc>
          <w:tcPr>
            <w:tcW w:w="3135" w:type="dxa"/>
            <w:vAlign w:val="center"/>
          </w:tcPr>
          <w:p w14:paraId="658E35E1" w14:textId="77777777" w:rsidR="004B7FB9" w:rsidRPr="0069760F" w:rsidRDefault="004B7FB9" w:rsidP="00B82CCE">
            <w:pPr>
              <w:rPr>
                <w:rFonts w:ascii="Times New Roman" w:eastAsia="Aptos" w:hAnsi="Times New Roman" w:cs="Times New Roman"/>
                <w:color w:val="000000"/>
                <w:sz w:val="24"/>
                <w:szCs w:val="24"/>
                <w:lang w:val="en-US"/>
              </w:rPr>
            </w:pPr>
            <w:r w:rsidRPr="0069760F">
              <w:rPr>
                <w:rFonts w:ascii="Times New Roman" w:eastAsia="Aptos" w:hAnsi="Times New Roman" w:cs="Times New Roman"/>
                <w:color w:val="000000"/>
                <w:sz w:val="24"/>
                <w:szCs w:val="24"/>
                <w:lang w:val="en-US"/>
              </w:rPr>
              <w:t>G</w:t>
            </w:r>
            <w:r w:rsidRPr="0069760F">
              <w:rPr>
                <w:rFonts w:ascii="Times New Roman" w:eastAsia="Aptos" w:hAnsi="Times New Roman" w:cs="Times New Roman"/>
                <w:color w:val="000000"/>
                <w:sz w:val="24"/>
                <w:szCs w:val="24"/>
                <w:vertAlign w:val="subscript"/>
                <w:lang w:val="en-US"/>
              </w:rPr>
              <w:t>1</w:t>
            </w:r>
            <w:r w:rsidRPr="0069760F">
              <w:rPr>
                <w:rFonts w:ascii="Times New Roman" w:eastAsia="Aptos" w:hAnsi="Times New Roman" w:cs="Times New Roman"/>
                <w:color w:val="000000"/>
                <w:sz w:val="24"/>
                <w:szCs w:val="24"/>
                <w:lang w:val="en-US"/>
              </w:rPr>
              <w:t>P</w:t>
            </w:r>
            <w:r w:rsidRPr="0069760F">
              <w:rPr>
                <w:rFonts w:ascii="Times New Roman" w:eastAsia="Aptos" w:hAnsi="Times New Roman" w:cs="Times New Roman"/>
                <w:color w:val="000000"/>
                <w:sz w:val="24"/>
                <w:szCs w:val="24"/>
                <w:vertAlign w:val="subscript"/>
                <w:lang w:val="en-US"/>
              </w:rPr>
              <w:t>1</w:t>
            </w:r>
          </w:p>
        </w:tc>
        <w:tc>
          <w:tcPr>
            <w:tcW w:w="847" w:type="dxa"/>
            <w:vAlign w:val="center"/>
          </w:tcPr>
          <w:p w14:paraId="1BB5DE92"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6.08</w:t>
            </w:r>
          </w:p>
        </w:tc>
        <w:tc>
          <w:tcPr>
            <w:tcW w:w="847" w:type="dxa"/>
            <w:vAlign w:val="center"/>
          </w:tcPr>
          <w:p w14:paraId="2B2834BF"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6.23</w:t>
            </w:r>
          </w:p>
        </w:tc>
        <w:tc>
          <w:tcPr>
            <w:tcW w:w="847" w:type="dxa"/>
            <w:vAlign w:val="center"/>
          </w:tcPr>
          <w:p w14:paraId="407C5595"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6.81</w:t>
            </w:r>
          </w:p>
        </w:tc>
        <w:tc>
          <w:tcPr>
            <w:tcW w:w="847" w:type="dxa"/>
            <w:vAlign w:val="center"/>
          </w:tcPr>
          <w:p w14:paraId="7CEC18EE"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7.17</w:t>
            </w:r>
          </w:p>
        </w:tc>
        <w:tc>
          <w:tcPr>
            <w:tcW w:w="847" w:type="dxa"/>
            <w:vAlign w:val="center"/>
          </w:tcPr>
          <w:p w14:paraId="08856092"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7.64</w:t>
            </w:r>
          </w:p>
        </w:tc>
        <w:tc>
          <w:tcPr>
            <w:tcW w:w="847" w:type="dxa"/>
            <w:vAlign w:val="center"/>
          </w:tcPr>
          <w:p w14:paraId="7FD6691F"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8.23</w:t>
            </w:r>
          </w:p>
        </w:tc>
        <w:tc>
          <w:tcPr>
            <w:tcW w:w="858" w:type="dxa"/>
            <w:vAlign w:val="center"/>
          </w:tcPr>
          <w:p w14:paraId="5F8BD148"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8.57</w:t>
            </w:r>
          </w:p>
        </w:tc>
      </w:tr>
      <w:tr w:rsidR="004B7FB9" w14:paraId="7BB1C592" w14:textId="77777777" w:rsidTr="004B7FB9">
        <w:trPr>
          <w:trHeight w:val="295"/>
        </w:trPr>
        <w:tc>
          <w:tcPr>
            <w:tcW w:w="3135" w:type="dxa"/>
            <w:vAlign w:val="center"/>
          </w:tcPr>
          <w:p w14:paraId="23E1035C" w14:textId="77777777" w:rsidR="004B7FB9" w:rsidRPr="0069760F" w:rsidRDefault="004B7FB9" w:rsidP="00B82CCE">
            <w:pPr>
              <w:rPr>
                <w:rFonts w:ascii="Times New Roman" w:eastAsia="Aptos" w:hAnsi="Times New Roman" w:cs="Times New Roman"/>
                <w:color w:val="000000"/>
                <w:sz w:val="24"/>
                <w:szCs w:val="24"/>
                <w:lang w:val="en-US"/>
              </w:rPr>
            </w:pPr>
            <w:r w:rsidRPr="0069760F">
              <w:rPr>
                <w:rFonts w:ascii="Times New Roman" w:eastAsia="Aptos" w:hAnsi="Times New Roman" w:cs="Times New Roman"/>
                <w:color w:val="000000"/>
                <w:sz w:val="24"/>
                <w:szCs w:val="24"/>
                <w:lang w:val="en-US"/>
              </w:rPr>
              <w:t>G</w:t>
            </w:r>
            <w:r w:rsidRPr="0069760F">
              <w:rPr>
                <w:rFonts w:ascii="Times New Roman" w:eastAsia="Aptos" w:hAnsi="Times New Roman" w:cs="Times New Roman"/>
                <w:color w:val="000000"/>
                <w:sz w:val="24"/>
                <w:szCs w:val="24"/>
                <w:vertAlign w:val="subscript"/>
                <w:lang w:val="en-US"/>
              </w:rPr>
              <w:t>1</w:t>
            </w:r>
            <w:r w:rsidRPr="0069760F">
              <w:rPr>
                <w:rFonts w:ascii="Times New Roman" w:eastAsia="Aptos" w:hAnsi="Times New Roman" w:cs="Times New Roman"/>
                <w:color w:val="000000"/>
                <w:sz w:val="24"/>
                <w:szCs w:val="24"/>
                <w:lang w:val="en-US"/>
              </w:rPr>
              <w:t>P</w:t>
            </w:r>
            <w:r w:rsidRPr="0069760F">
              <w:rPr>
                <w:rFonts w:ascii="Times New Roman" w:eastAsia="Aptos" w:hAnsi="Times New Roman" w:cs="Times New Roman"/>
                <w:color w:val="000000"/>
                <w:sz w:val="24"/>
                <w:szCs w:val="24"/>
                <w:vertAlign w:val="subscript"/>
                <w:lang w:val="en-US"/>
              </w:rPr>
              <w:t>2</w:t>
            </w:r>
          </w:p>
        </w:tc>
        <w:tc>
          <w:tcPr>
            <w:tcW w:w="847" w:type="dxa"/>
            <w:vAlign w:val="center"/>
          </w:tcPr>
          <w:p w14:paraId="0A4AAA61"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6.11</w:t>
            </w:r>
          </w:p>
        </w:tc>
        <w:tc>
          <w:tcPr>
            <w:tcW w:w="847" w:type="dxa"/>
            <w:vAlign w:val="center"/>
          </w:tcPr>
          <w:p w14:paraId="6D77096D"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6.18</w:t>
            </w:r>
          </w:p>
        </w:tc>
        <w:tc>
          <w:tcPr>
            <w:tcW w:w="847" w:type="dxa"/>
            <w:vAlign w:val="center"/>
          </w:tcPr>
          <w:p w14:paraId="0AB191AA"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6.22</w:t>
            </w:r>
          </w:p>
        </w:tc>
        <w:tc>
          <w:tcPr>
            <w:tcW w:w="847" w:type="dxa"/>
            <w:vAlign w:val="center"/>
          </w:tcPr>
          <w:p w14:paraId="592DCBFF"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6.31</w:t>
            </w:r>
          </w:p>
        </w:tc>
        <w:tc>
          <w:tcPr>
            <w:tcW w:w="847" w:type="dxa"/>
            <w:vAlign w:val="center"/>
          </w:tcPr>
          <w:p w14:paraId="4CF7DA0A"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6.39</w:t>
            </w:r>
          </w:p>
        </w:tc>
        <w:tc>
          <w:tcPr>
            <w:tcW w:w="847" w:type="dxa"/>
            <w:vAlign w:val="center"/>
          </w:tcPr>
          <w:p w14:paraId="5B749AC1"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6.44</w:t>
            </w:r>
          </w:p>
        </w:tc>
        <w:tc>
          <w:tcPr>
            <w:tcW w:w="858" w:type="dxa"/>
            <w:vAlign w:val="center"/>
          </w:tcPr>
          <w:p w14:paraId="2361D840"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6.83</w:t>
            </w:r>
          </w:p>
        </w:tc>
      </w:tr>
      <w:tr w:rsidR="004B7FB9" w14:paraId="092236A0" w14:textId="77777777" w:rsidTr="004B7FB9">
        <w:trPr>
          <w:trHeight w:val="295"/>
        </w:trPr>
        <w:tc>
          <w:tcPr>
            <w:tcW w:w="3135" w:type="dxa"/>
            <w:vAlign w:val="center"/>
          </w:tcPr>
          <w:p w14:paraId="6DF56653" w14:textId="77777777" w:rsidR="004B7FB9" w:rsidRPr="0069760F" w:rsidRDefault="004B7FB9" w:rsidP="00B82CCE">
            <w:pPr>
              <w:rPr>
                <w:rFonts w:ascii="Times New Roman" w:eastAsia="Aptos" w:hAnsi="Times New Roman" w:cs="Times New Roman"/>
                <w:color w:val="000000"/>
                <w:sz w:val="24"/>
                <w:szCs w:val="24"/>
                <w:lang w:val="en-US"/>
              </w:rPr>
            </w:pPr>
            <w:r w:rsidRPr="0069760F">
              <w:rPr>
                <w:rFonts w:ascii="Times New Roman" w:eastAsia="Aptos" w:hAnsi="Times New Roman" w:cs="Times New Roman"/>
                <w:color w:val="000000"/>
                <w:sz w:val="24"/>
                <w:szCs w:val="24"/>
                <w:lang w:val="en-US"/>
              </w:rPr>
              <w:t>G</w:t>
            </w:r>
            <w:r w:rsidRPr="0069760F">
              <w:rPr>
                <w:rFonts w:ascii="Times New Roman" w:eastAsia="Aptos" w:hAnsi="Times New Roman" w:cs="Times New Roman"/>
                <w:color w:val="000000"/>
                <w:sz w:val="24"/>
                <w:szCs w:val="24"/>
                <w:vertAlign w:val="subscript"/>
                <w:lang w:val="en-US"/>
              </w:rPr>
              <w:t>1</w:t>
            </w:r>
            <w:r w:rsidRPr="0069760F">
              <w:rPr>
                <w:rFonts w:ascii="Times New Roman" w:eastAsia="Aptos" w:hAnsi="Times New Roman" w:cs="Times New Roman"/>
                <w:color w:val="000000"/>
                <w:sz w:val="24"/>
                <w:szCs w:val="24"/>
                <w:lang w:val="en-US"/>
              </w:rPr>
              <w:t>P</w:t>
            </w:r>
            <w:r w:rsidRPr="0069760F">
              <w:rPr>
                <w:rFonts w:ascii="Times New Roman" w:eastAsia="Aptos" w:hAnsi="Times New Roman" w:cs="Times New Roman"/>
                <w:color w:val="000000"/>
                <w:sz w:val="24"/>
                <w:szCs w:val="24"/>
                <w:vertAlign w:val="subscript"/>
                <w:lang w:val="en-US"/>
              </w:rPr>
              <w:t>3</w:t>
            </w:r>
          </w:p>
        </w:tc>
        <w:tc>
          <w:tcPr>
            <w:tcW w:w="847" w:type="dxa"/>
            <w:vAlign w:val="center"/>
          </w:tcPr>
          <w:p w14:paraId="7A637AC1"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6.10</w:t>
            </w:r>
          </w:p>
        </w:tc>
        <w:tc>
          <w:tcPr>
            <w:tcW w:w="847" w:type="dxa"/>
            <w:vAlign w:val="center"/>
          </w:tcPr>
          <w:p w14:paraId="55694103"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6.15</w:t>
            </w:r>
          </w:p>
        </w:tc>
        <w:tc>
          <w:tcPr>
            <w:tcW w:w="847" w:type="dxa"/>
            <w:vAlign w:val="center"/>
          </w:tcPr>
          <w:p w14:paraId="41EFF684"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6.16</w:t>
            </w:r>
          </w:p>
        </w:tc>
        <w:tc>
          <w:tcPr>
            <w:tcW w:w="847" w:type="dxa"/>
            <w:vAlign w:val="center"/>
          </w:tcPr>
          <w:p w14:paraId="2DD10B68"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6.19</w:t>
            </w:r>
          </w:p>
        </w:tc>
        <w:tc>
          <w:tcPr>
            <w:tcW w:w="847" w:type="dxa"/>
            <w:vAlign w:val="center"/>
          </w:tcPr>
          <w:p w14:paraId="47AF6C5F"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6.22</w:t>
            </w:r>
          </w:p>
        </w:tc>
        <w:tc>
          <w:tcPr>
            <w:tcW w:w="847" w:type="dxa"/>
            <w:vAlign w:val="center"/>
          </w:tcPr>
          <w:p w14:paraId="2FDD5F51"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6.27</w:t>
            </w:r>
          </w:p>
        </w:tc>
        <w:tc>
          <w:tcPr>
            <w:tcW w:w="858" w:type="dxa"/>
            <w:vAlign w:val="center"/>
          </w:tcPr>
          <w:p w14:paraId="5A9E61FE"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6.49</w:t>
            </w:r>
          </w:p>
        </w:tc>
      </w:tr>
      <w:tr w:rsidR="004B7FB9" w14:paraId="4F5F8612" w14:textId="77777777" w:rsidTr="004B7FB9">
        <w:trPr>
          <w:trHeight w:val="295"/>
        </w:trPr>
        <w:tc>
          <w:tcPr>
            <w:tcW w:w="3135" w:type="dxa"/>
            <w:vAlign w:val="center"/>
          </w:tcPr>
          <w:p w14:paraId="00965A71" w14:textId="77777777" w:rsidR="004B7FB9" w:rsidRPr="0069760F" w:rsidRDefault="004B7FB9" w:rsidP="00B82CCE">
            <w:pPr>
              <w:rPr>
                <w:rFonts w:ascii="Times New Roman" w:eastAsia="Aptos" w:hAnsi="Times New Roman" w:cs="Times New Roman"/>
                <w:color w:val="000000"/>
                <w:sz w:val="24"/>
                <w:szCs w:val="24"/>
                <w:lang w:val="en-US"/>
              </w:rPr>
            </w:pPr>
            <w:r w:rsidRPr="0069760F">
              <w:rPr>
                <w:rFonts w:ascii="Times New Roman" w:eastAsia="Aptos" w:hAnsi="Times New Roman" w:cs="Times New Roman"/>
                <w:color w:val="000000"/>
                <w:sz w:val="24"/>
                <w:szCs w:val="24"/>
                <w:lang w:val="en-US"/>
              </w:rPr>
              <w:t>G</w:t>
            </w:r>
            <w:r w:rsidRPr="0069760F">
              <w:rPr>
                <w:rFonts w:ascii="Times New Roman" w:eastAsia="Aptos" w:hAnsi="Times New Roman" w:cs="Times New Roman"/>
                <w:color w:val="000000"/>
                <w:sz w:val="24"/>
                <w:szCs w:val="24"/>
                <w:vertAlign w:val="subscript"/>
                <w:lang w:val="en-US"/>
              </w:rPr>
              <w:t>2</w:t>
            </w:r>
            <w:r w:rsidRPr="0069760F">
              <w:rPr>
                <w:rFonts w:ascii="Times New Roman" w:eastAsia="Aptos" w:hAnsi="Times New Roman" w:cs="Times New Roman"/>
                <w:color w:val="000000"/>
                <w:sz w:val="24"/>
                <w:szCs w:val="24"/>
                <w:lang w:val="en-US"/>
              </w:rPr>
              <w:t>P</w:t>
            </w:r>
            <w:r w:rsidRPr="0069760F">
              <w:rPr>
                <w:rFonts w:ascii="Times New Roman" w:eastAsia="Aptos" w:hAnsi="Times New Roman" w:cs="Times New Roman"/>
                <w:color w:val="000000"/>
                <w:sz w:val="24"/>
                <w:szCs w:val="24"/>
                <w:vertAlign w:val="subscript"/>
                <w:lang w:val="en-US"/>
              </w:rPr>
              <w:t>1</w:t>
            </w:r>
          </w:p>
        </w:tc>
        <w:tc>
          <w:tcPr>
            <w:tcW w:w="847" w:type="dxa"/>
            <w:vAlign w:val="center"/>
          </w:tcPr>
          <w:p w14:paraId="23184B03"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6.58</w:t>
            </w:r>
          </w:p>
        </w:tc>
        <w:tc>
          <w:tcPr>
            <w:tcW w:w="847" w:type="dxa"/>
            <w:vAlign w:val="center"/>
          </w:tcPr>
          <w:p w14:paraId="76028123"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6.66</w:t>
            </w:r>
          </w:p>
        </w:tc>
        <w:tc>
          <w:tcPr>
            <w:tcW w:w="847" w:type="dxa"/>
            <w:vAlign w:val="center"/>
          </w:tcPr>
          <w:p w14:paraId="59211942"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7.24</w:t>
            </w:r>
          </w:p>
        </w:tc>
        <w:tc>
          <w:tcPr>
            <w:tcW w:w="847" w:type="dxa"/>
            <w:vAlign w:val="center"/>
          </w:tcPr>
          <w:p w14:paraId="65D2CCAB"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7.60</w:t>
            </w:r>
          </w:p>
        </w:tc>
        <w:tc>
          <w:tcPr>
            <w:tcW w:w="847" w:type="dxa"/>
            <w:vAlign w:val="center"/>
          </w:tcPr>
          <w:p w14:paraId="6302B833"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8.07</w:t>
            </w:r>
          </w:p>
        </w:tc>
        <w:tc>
          <w:tcPr>
            <w:tcW w:w="847" w:type="dxa"/>
            <w:vAlign w:val="center"/>
          </w:tcPr>
          <w:p w14:paraId="7A6174EF"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8.66</w:t>
            </w:r>
          </w:p>
        </w:tc>
        <w:tc>
          <w:tcPr>
            <w:tcW w:w="858" w:type="dxa"/>
            <w:vAlign w:val="center"/>
          </w:tcPr>
          <w:p w14:paraId="07CFF10F"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9.00</w:t>
            </w:r>
          </w:p>
        </w:tc>
      </w:tr>
      <w:tr w:rsidR="004B7FB9" w14:paraId="560B0262" w14:textId="77777777" w:rsidTr="004B7FB9">
        <w:trPr>
          <w:trHeight w:val="295"/>
        </w:trPr>
        <w:tc>
          <w:tcPr>
            <w:tcW w:w="3135" w:type="dxa"/>
            <w:vAlign w:val="center"/>
          </w:tcPr>
          <w:p w14:paraId="1EA72E2B" w14:textId="77777777" w:rsidR="004B7FB9" w:rsidRPr="0069760F" w:rsidRDefault="004B7FB9" w:rsidP="00B82CCE">
            <w:pPr>
              <w:rPr>
                <w:rFonts w:ascii="Times New Roman" w:eastAsia="Aptos" w:hAnsi="Times New Roman" w:cs="Times New Roman"/>
                <w:color w:val="000000"/>
                <w:sz w:val="24"/>
                <w:szCs w:val="24"/>
                <w:lang w:val="en-US"/>
              </w:rPr>
            </w:pPr>
            <w:r w:rsidRPr="0069760F">
              <w:rPr>
                <w:rFonts w:ascii="Times New Roman" w:eastAsia="Aptos" w:hAnsi="Times New Roman" w:cs="Times New Roman"/>
                <w:color w:val="000000"/>
                <w:sz w:val="24"/>
                <w:szCs w:val="24"/>
                <w:lang w:val="en-US"/>
              </w:rPr>
              <w:t>G</w:t>
            </w:r>
            <w:r w:rsidRPr="0069760F">
              <w:rPr>
                <w:rFonts w:ascii="Times New Roman" w:eastAsia="Aptos" w:hAnsi="Times New Roman" w:cs="Times New Roman"/>
                <w:color w:val="000000"/>
                <w:sz w:val="24"/>
                <w:szCs w:val="24"/>
                <w:vertAlign w:val="subscript"/>
                <w:lang w:val="en-US"/>
              </w:rPr>
              <w:t>2</w:t>
            </w:r>
            <w:r w:rsidRPr="0069760F">
              <w:rPr>
                <w:rFonts w:ascii="Times New Roman" w:eastAsia="Aptos" w:hAnsi="Times New Roman" w:cs="Times New Roman"/>
                <w:color w:val="000000"/>
                <w:sz w:val="24"/>
                <w:szCs w:val="24"/>
                <w:lang w:val="en-US"/>
              </w:rPr>
              <w:t>P</w:t>
            </w:r>
            <w:r w:rsidRPr="0069760F">
              <w:rPr>
                <w:rFonts w:ascii="Times New Roman" w:eastAsia="Aptos" w:hAnsi="Times New Roman" w:cs="Times New Roman"/>
                <w:color w:val="000000"/>
                <w:sz w:val="24"/>
                <w:szCs w:val="24"/>
                <w:vertAlign w:val="subscript"/>
                <w:lang w:val="en-US"/>
              </w:rPr>
              <w:t>2</w:t>
            </w:r>
          </w:p>
        </w:tc>
        <w:tc>
          <w:tcPr>
            <w:tcW w:w="847" w:type="dxa"/>
            <w:vAlign w:val="center"/>
          </w:tcPr>
          <w:p w14:paraId="0EA2E1FE"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6.59</w:t>
            </w:r>
          </w:p>
        </w:tc>
        <w:tc>
          <w:tcPr>
            <w:tcW w:w="847" w:type="dxa"/>
            <w:vAlign w:val="center"/>
          </w:tcPr>
          <w:p w14:paraId="19C493DC"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6.61</w:t>
            </w:r>
          </w:p>
        </w:tc>
        <w:tc>
          <w:tcPr>
            <w:tcW w:w="847" w:type="dxa"/>
            <w:vAlign w:val="center"/>
          </w:tcPr>
          <w:p w14:paraId="25691672"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6.66</w:t>
            </w:r>
          </w:p>
        </w:tc>
        <w:tc>
          <w:tcPr>
            <w:tcW w:w="847" w:type="dxa"/>
            <w:vAlign w:val="center"/>
          </w:tcPr>
          <w:p w14:paraId="4B8EDDBE"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6.71</w:t>
            </w:r>
          </w:p>
        </w:tc>
        <w:tc>
          <w:tcPr>
            <w:tcW w:w="847" w:type="dxa"/>
            <w:vAlign w:val="center"/>
          </w:tcPr>
          <w:p w14:paraId="42DDA30E"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6.74</w:t>
            </w:r>
          </w:p>
        </w:tc>
        <w:tc>
          <w:tcPr>
            <w:tcW w:w="847" w:type="dxa"/>
            <w:vAlign w:val="center"/>
          </w:tcPr>
          <w:p w14:paraId="4BC5328B"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6.80</w:t>
            </w:r>
          </w:p>
        </w:tc>
        <w:tc>
          <w:tcPr>
            <w:tcW w:w="858" w:type="dxa"/>
            <w:vAlign w:val="center"/>
          </w:tcPr>
          <w:p w14:paraId="6730CBE5"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6.98</w:t>
            </w:r>
          </w:p>
        </w:tc>
      </w:tr>
      <w:tr w:rsidR="004B7FB9" w14:paraId="0EC9F118" w14:textId="77777777" w:rsidTr="004B7FB9">
        <w:trPr>
          <w:trHeight w:val="295"/>
        </w:trPr>
        <w:tc>
          <w:tcPr>
            <w:tcW w:w="3135" w:type="dxa"/>
            <w:vAlign w:val="center"/>
          </w:tcPr>
          <w:p w14:paraId="7F673C8B" w14:textId="77777777" w:rsidR="004B7FB9" w:rsidRPr="0069760F" w:rsidRDefault="004B7FB9" w:rsidP="00B82CCE">
            <w:pPr>
              <w:rPr>
                <w:rFonts w:ascii="Times New Roman" w:eastAsia="Aptos" w:hAnsi="Times New Roman" w:cs="Times New Roman"/>
                <w:color w:val="000000"/>
                <w:sz w:val="24"/>
                <w:szCs w:val="24"/>
                <w:lang w:val="en-US"/>
              </w:rPr>
            </w:pPr>
            <w:r w:rsidRPr="0069760F">
              <w:rPr>
                <w:rFonts w:ascii="Times New Roman" w:eastAsia="Aptos" w:hAnsi="Times New Roman" w:cs="Times New Roman"/>
                <w:color w:val="000000"/>
                <w:sz w:val="24"/>
                <w:szCs w:val="24"/>
                <w:lang w:val="en-US"/>
              </w:rPr>
              <w:t>G</w:t>
            </w:r>
            <w:r w:rsidRPr="0069760F">
              <w:rPr>
                <w:rFonts w:ascii="Times New Roman" w:eastAsia="Aptos" w:hAnsi="Times New Roman" w:cs="Times New Roman"/>
                <w:color w:val="000000"/>
                <w:sz w:val="24"/>
                <w:szCs w:val="24"/>
                <w:vertAlign w:val="subscript"/>
                <w:lang w:val="en-US"/>
              </w:rPr>
              <w:t>2</w:t>
            </w:r>
            <w:r w:rsidRPr="0069760F">
              <w:rPr>
                <w:rFonts w:ascii="Times New Roman" w:eastAsia="Aptos" w:hAnsi="Times New Roman" w:cs="Times New Roman"/>
                <w:color w:val="000000"/>
                <w:sz w:val="24"/>
                <w:szCs w:val="24"/>
                <w:lang w:val="en-US"/>
              </w:rPr>
              <w:t>P</w:t>
            </w:r>
            <w:r w:rsidRPr="0069760F">
              <w:rPr>
                <w:rFonts w:ascii="Times New Roman" w:eastAsia="Aptos" w:hAnsi="Times New Roman" w:cs="Times New Roman"/>
                <w:color w:val="000000"/>
                <w:sz w:val="24"/>
                <w:szCs w:val="24"/>
                <w:vertAlign w:val="subscript"/>
                <w:lang w:val="en-US"/>
              </w:rPr>
              <w:t>3</w:t>
            </w:r>
          </w:p>
        </w:tc>
        <w:tc>
          <w:tcPr>
            <w:tcW w:w="847" w:type="dxa"/>
            <w:vAlign w:val="center"/>
          </w:tcPr>
          <w:p w14:paraId="368AA39F"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6.60</w:t>
            </w:r>
          </w:p>
        </w:tc>
        <w:tc>
          <w:tcPr>
            <w:tcW w:w="847" w:type="dxa"/>
            <w:vAlign w:val="center"/>
          </w:tcPr>
          <w:p w14:paraId="7FB3DFA7"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6.58</w:t>
            </w:r>
          </w:p>
        </w:tc>
        <w:tc>
          <w:tcPr>
            <w:tcW w:w="847" w:type="dxa"/>
            <w:vAlign w:val="center"/>
          </w:tcPr>
          <w:p w14:paraId="32980227"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6.58</w:t>
            </w:r>
          </w:p>
        </w:tc>
        <w:tc>
          <w:tcPr>
            <w:tcW w:w="847" w:type="dxa"/>
            <w:vAlign w:val="center"/>
          </w:tcPr>
          <w:p w14:paraId="0C976F02"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6.61</w:t>
            </w:r>
          </w:p>
        </w:tc>
        <w:tc>
          <w:tcPr>
            <w:tcW w:w="847" w:type="dxa"/>
            <w:vAlign w:val="center"/>
          </w:tcPr>
          <w:p w14:paraId="288A553A"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6.65</w:t>
            </w:r>
          </w:p>
        </w:tc>
        <w:tc>
          <w:tcPr>
            <w:tcW w:w="847" w:type="dxa"/>
            <w:vAlign w:val="center"/>
          </w:tcPr>
          <w:p w14:paraId="5DF46012"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6.71</w:t>
            </w:r>
          </w:p>
        </w:tc>
        <w:tc>
          <w:tcPr>
            <w:tcW w:w="858" w:type="dxa"/>
            <w:vAlign w:val="center"/>
          </w:tcPr>
          <w:p w14:paraId="03166FC1"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6.87</w:t>
            </w:r>
          </w:p>
        </w:tc>
      </w:tr>
      <w:tr w:rsidR="004B7FB9" w14:paraId="056D267F" w14:textId="77777777" w:rsidTr="004B7FB9">
        <w:trPr>
          <w:trHeight w:val="295"/>
        </w:trPr>
        <w:tc>
          <w:tcPr>
            <w:tcW w:w="3135" w:type="dxa"/>
            <w:vAlign w:val="center"/>
          </w:tcPr>
          <w:p w14:paraId="7432DF1D" w14:textId="77777777" w:rsidR="004B7FB9" w:rsidRPr="0069760F" w:rsidRDefault="004B7FB9" w:rsidP="00B82CCE">
            <w:pPr>
              <w:rPr>
                <w:rFonts w:ascii="Times New Roman" w:eastAsia="Aptos" w:hAnsi="Times New Roman" w:cs="Times New Roman"/>
                <w:color w:val="000000"/>
                <w:sz w:val="24"/>
                <w:szCs w:val="24"/>
                <w:lang w:val="en-US"/>
              </w:rPr>
            </w:pPr>
            <w:r w:rsidRPr="0069760F">
              <w:rPr>
                <w:rFonts w:ascii="Times New Roman" w:eastAsia="Aptos" w:hAnsi="Times New Roman" w:cs="Times New Roman"/>
                <w:color w:val="000000"/>
                <w:sz w:val="24"/>
                <w:szCs w:val="24"/>
                <w:lang w:val="en-US"/>
              </w:rPr>
              <w:t>G</w:t>
            </w:r>
            <w:r w:rsidRPr="0069760F">
              <w:rPr>
                <w:rFonts w:ascii="Times New Roman" w:eastAsia="Aptos" w:hAnsi="Times New Roman" w:cs="Times New Roman"/>
                <w:color w:val="000000"/>
                <w:sz w:val="24"/>
                <w:szCs w:val="24"/>
                <w:vertAlign w:val="subscript"/>
                <w:lang w:val="en-US"/>
              </w:rPr>
              <w:t>3</w:t>
            </w:r>
            <w:r w:rsidRPr="0069760F">
              <w:rPr>
                <w:rFonts w:ascii="Times New Roman" w:eastAsia="Aptos" w:hAnsi="Times New Roman" w:cs="Times New Roman"/>
                <w:color w:val="000000"/>
                <w:sz w:val="24"/>
                <w:szCs w:val="24"/>
                <w:lang w:val="en-US"/>
              </w:rPr>
              <w:t>P</w:t>
            </w:r>
            <w:r w:rsidRPr="0069760F">
              <w:rPr>
                <w:rFonts w:ascii="Times New Roman" w:eastAsia="Aptos" w:hAnsi="Times New Roman" w:cs="Times New Roman"/>
                <w:color w:val="000000"/>
                <w:sz w:val="24"/>
                <w:szCs w:val="24"/>
                <w:vertAlign w:val="subscript"/>
                <w:lang w:val="en-US"/>
              </w:rPr>
              <w:t>1</w:t>
            </w:r>
          </w:p>
        </w:tc>
        <w:tc>
          <w:tcPr>
            <w:tcW w:w="847" w:type="dxa"/>
            <w:vAlign w:val="center"/>
          </w:tcPr>
          <w:p w14:paraId="5EA6519F"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6.44</w:t>
            </w:r>
          </w:p>
        </w:tc>
        <w:tc>
          <w:tcPr>
            <w:tcW w:w="847" w:type="dxa"/>
            <w:vAlign w:val="center"/>
          </w:tcPr>
          <w:p w14:paraId="2D9624CB"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6.57</w:t>
            </w:r>
          </w:p>
        </w:tc>
        <w:tc>
          <w:tcPr>
            <w:tcW w:w="847" w:type="dxa"/>
            <w:vAlign w:val="center"/>
          </w:tcPr>
          <w:p w14:paraId="740E4607"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7.15</w:t>
            </w:r>
          </w:p>
        </w:tc>
        <w:tc>
          <w:tcPr>
            <w:tcW w:w="847" w:type="dxa"/>
            <w:vAlign w:val="center"/>
          </w:tcPr>
          <w:p w14:paraId="62A162EB"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7.51</w:t>
            </w:r>
          </w:p>
        </w:tc>
        <w:tc>
          <w:tcPr>
            <w:tcW w:w="847" w:type="dxa"/>
            <w:vAlign w:val="center"/>
          </w:tcPr>
          <w:p w14:paraId="645CAC42"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7.98</w:t>
            </w:r>
          </w:p>
        </w:tc>
        <w:tc>
          <w:tcPr>
            <w:tcW w:w="847" w:type="dxa"/>
            <w:vAlign w:val="center"/>
          </w:tcPr>
          <w:p w14:paraId="5249467A"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8.57</w:t>
            </w:r>
          </w:p>
        </w:tc>
        <w:tc>
          <w:tcPr>
            <w:tcW w:w="858" w:type="dxa"/>
            <w:vAlign w:val="center"/>
          </w:tcPr>
          <w:p w14:paraId="6021A2BD"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8.91</w:t>
            </w:r>
          </w:p>
        </w:tc>
      </w:tr>
      <w:tr w:rsidR="004B7FB9" w14:paraId="0757700D" w14:textId="77777777" w:rsidTr="004B7FB9">
        <w:trPr>
          <w:trHeight w:val="295"/>
        </w:trPr>
        <w:tc>
          <w:tcPr>
            <w:tcW w:w="3135" w:type="dxa"/>
            <w:vAlign w:val="center"/>
          </w:tcPr>
          <w:p w14:paraId="476A96F3" w14:textId="77777777" w:rsidR="004B7FB9" w:rsidRPr="0069760F" w:rsidRDefault="004B7FB9" w:rsidP="00B82CCE">
            <w:pPr>
              <w:rPr>
                <w:rFonts w:ascii="Times New Roman" w:eastAsia="Aptos" w:hAnsi="Times New Roman" w:cs="Times New Roman"/>
                <w:color w:val="000000"/>
                <w:sz w:val="24"/>
                <w:szCs w:val="24"/>
                <w:lang w:val="en-US"/>
              </w:rPr>
            </w:pPr>
            <w:r w:rsidRPr="0069760F">
              <w:rPr>
                <w:rFonts w:ascii="Times New Roman" w:eastAsia="Aptos" w:hAnsi="Times New Roman" w:cs="Times New Roman"/>
                <w:color w:val="000000"/>
                <w:sz w:val="24"/>
                <w:szCs w:val="24"/>
                <w:lang w:val="en-US"/>
              </w:rPr>
              <w:t>G</w:t>
            </w:r>
            <w:r w:rsidRPr="0069760F">
              <w:rPr>
                <w:rFonts w:ascii="Times New Roman" w:eastAsia="Aptos" w:hAnsi="Times New Roman" w:cs="Times New Roman"/>
                <w:color w:val="000000"/>
                <w:sz w:val="24"/>
                <w:szCs w:val="24"/>
                <w:vertAlign w:val="subscript"/>
                <w:lang w:val="en-US"/>
              </w:rPr>
              <w:t>3</w:t>
            </w:r>
            <w:r w:rsidRPr="0069760F">
              <w:rPr>
                <w:rFonts w:ascii="Times New Roman" w:eastAsia="Aptos" w:hAnsi="Times New Roman" w:cs="Times New Roman"/>
                <w:color w:val="000000"/>
                <w:sz w:val="24"/>
                <w:szCs w:val="24"/>
                <w:lang w:val="en-US"/>
              </w:rPr>
              <w:t>P</w:t>
            </w:r>
            <w:r w:rsidRPr="0069760F">
              <w:rPr>
                <w:rFonts w:ascii="Times New Roman" w:eastAsia="Aptos" w:hAnsi="Times New Roman" w:cs="Times New Roman"/>
                <w:color w:val="000000"/>
                <w:sz w:val="24"/>
                <w:szCs w:val="24"/>
                <w:vertAlign w:val="subscript"/>
                <w:lang w:val="en-US"/>
              </w:rPr>
              <w:t>2</w:t>
            </w:r>
          </w:p>
        </w:tc>
        <w:tc>
          <w:tcPr>
            <w:tcW w:w="847" w:type="dxa"/>
            <w:vAlign w:val="center"/>
          </w:tcPr>
          <w:p w14:paraId="5F2DC6AF"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6.45</w:t>
            </w:r>
          </w:p>
        </w:tc>
        <w:tc>
          <w:tcPr>
            <w:tcW w:w="847" w:type="dxa"/>
            <w:vAlign w:val="center"/>
          </w:tcPr>
          <w:p w14:paraId="7A2C22AE"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6.52</w:t>
            </w:r>
          </w:p>
        </w:tc>
        <w:tc>
          <w:tcPr>
            <w:tcW w:w="847" w:type="dxa"/>
            <w:vAlign w:val="center"/>
          </w:tcPr>
          <w:p w14:paraId="0A3B57C3"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6.66</w:t>
            </w:r>
          </w:p>
        </w:tc>
        <w:tc>
          <w:tcPr>
            <w:tcW w:w="847" w:type="dxa"/>
            <w:vAlign w:val="center"/>
          </w:tcPr>
          <w:p w14:paraId="21A2928F"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6.76</w:t>
            </w:r>
          </w:p>
        </w:tc>
        <w:tc>
          <w:tcPr>
            <w:tcW w:w="847" w:type="dxa"/>
            <w:vAlign w:val="center"/>
          </w:tcPr>
          <w:p w14:paraId="74DD2CB2"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6.78</w:t>
            </w:r>
          </w:p>
        </w:tc>
        <w:tc>
          <w:tcPr>
            <w:tcW w:w="847" w:type="dxa"/>
            <w:vAlign w:val="center"/>
          </w:tcPr>
          <w:p w14:paraId="6408A412"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6.82</w:t>
            </w:r>
          </w:p>
        </w:tc>
        <w:tc>
          <w:tcPr>
            <w:tcW w:w="858" w:type="dxa"/>
            <w:vAlign w:val="center"/>
          </w:tcPr>
          <w:p w14:paraId="3A8B26AC"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7.08</w:t>
            </w:r>
          </w:p>
        </w:tc>
      </w:tr>
      <w:tr w:rsidR="004B7FB9" w14:paraId="138D86F0" w14:textId="77777777" w:rsidTr="004B7FB9">
        <w:trPr>
          <w:trHeight w:val="295"/>
        </w:trPr>
        <w:tc>
          <w:tcPr>
            <w:tcW w:w="3135" w:type="dxa"/>
            <w:vAlign w:val="center"/>
          </w:tcPr>
          <w:p w14:paraId="407254DA" w14:textId="77777777" w:rsidR="004B7FB9" w:rsidRPr="0069760F" w:rsidRDefault="004B7FB9" w:rsidP="00B82CCE">
            <w:pPr>
              <w:rPr>
                <w:rFonts w:ascii="Times New Roman" w:eastAsia="Aptos" w:hAnsi="Times New Roman" w:cs="Times New Roman"/>
                <w:color w:val="000000"/>
                <w:sz w:val="24"/>
                <w:szCs w:val="24"/>
                <w:lang w:val="en-US"/>
              </w:rPr>
            </w:pPr>
            <w:r w:rsidRPr="0069760F">
              <w:rPr>
                <w:rFonts w:ascii="Times New Roman" w:eastAsia="Aptos" w:hAnsi="Times New Roman" w:cs="Times New Roman"/>
                <w:color w:val="000000"/>
                <w:sz w:val="24"/>
                <w:szCs w:val="24"/>
                <w:lang w:val="en-US"/>
              </w:rPr>
              <w:t>G</w:t>
            </w:r>
            <w:r w:rsidRPr="0069760F">
              <w:rPr>
                <w:rFonts w:ascii="Times New Roman" w:eastAsia="Aptos" w:hAnsi="Times New Roman" w:cs="Times New Roman"/>
                <w:color w:val="000000"/>
                <w:sz w:val="24"/>
                <w:szCs w:val="24"/>
                <w:vertAlign w:val="subscript"/>
                <w:lang w:val="en-US"/>
              </w:rPr>
              <w:t>3</w:t>
            </w:r>
            <w:r w:rsidRPr="0069760F">
              <w:rPr>
                <w:rFonts w:ascii="Times New Roman" w:eastAsia="Aptos" w:hAnsi="Times New Roman" w:cs="Times New Roman"/>
                <w:color w:val="000000"/>
                <w:sz w:val="24"/>
                <w:szCs w:val="24"/>
                <w:lang w:val="en-US"/>
              </w:rPr>
              <w:t>P</w:t>
            </w:r>
            <w:r w:rsidRPr="0069760F">
              <w:rPr>
                <w:rFonts w:ascii="Times New Roman" w:eastAsia="Aptos" w:hAnsi="Times New Roman" w:cs="Times New Roman"/>
                <w:color w:val="000000"/>
                <w:sz w:val="24"/>
                <w:szCs w:val="24"/>
                <w:vertAlign w:val="subscript"/>
                <w:lang w:val="en-US"/>
              </w:rPr>
              <w:t>3</w:t>
            </w:r>
          </w:p>
        </w:tc>
        <w:tc>
          <w:tcPr>
            <w:tcW w:w="847" w:type="dxa"/>
            <w:vAlign w:val="center"/>
          </w:tcPr>
          <w:p w14:paraId="7D2DF686"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6.42</w:t>
            </w:r>
          </w:p>
        </w:tc>
        <w:tc>
          <w:tcPr>
            <w:tcW w:w="847" w:type="dxa"/>
            <w:vAlign w:val="center"/>
          </w:tcPr>
          <w:p w14:paraId="67576FE2"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6.49</w:t>
            </w:r>
          </w:p>
        </w:tc>
        <w:tc>
          <w:tcPr>
            <w:tcW w:w="847" w:type="dxa"/>
            <w:vAlign w:val="center"/>
          </w:tcPr>
          <w:p w14:paraId="206C1F06"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6.61</w:t>
            </w:r>
          </w:p>
        </w:tc>
        <w:tc>
          <w:tcPr>
            <w:tcW w:w="847" w:type="dxa"/>
            <w:vAlign w:val="center"/>
          </w:tcPr>
          <w:p w14:paraId="6EEEEE90"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6.65</w:t>
            </w:r>
          </w:p>
        </w:tc>
        <w:tc>
          <w:tcPr>
            <w:tcW w:w="847" w:type="dxa"/>
            <w:vAlign w:val="center"/>
          </w:tcPr>
          <w:p w14:paraId="5F42EBCB"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6.68</w:t>
            </w:r>
          </w:p>
        </w:tc>
        <w:tc>
          <w:tcPr>
            <w:tcW w:w="847" w:type="dxa"/>
            <w:vAlign w:val="center"/>
          </w:tcPr>
          <w:p w14:paraId="255CB0BA"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6.73</w:t>
            </w:r>
          </w:p>
        </w:tc>
        <w:tc>
          <w:tcPr>
            <w:tcW w:w="858" w:type="dxa"/>
            <w:vAlign w:val="center"/>
          </w:tcPr>
          <w:p w14:paraId="6FF48B36"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6.87</w:t>
            </w:r>
          </w:p>
        </w:tc>
      </w:tr>
      <w:tr w:rsidR="004B7FB9" w14:paraId="0CAB3A3B" w14:textId="77777777" w:rsidTr="004B7FB9">
        <w:trPr>
          <w:trHeight w:val="295"/>
        </w:trPr>
        <w:tc>
          <w:tcPr>
            <w:tcW w:w="3135" w:type="dxa"/>
            <w:vAlign w:val="center"/>
          </w:tcPr>
          <w:p w14:paraId="377E6374" w14:textId="77777777" w:rsidR="004B7FB9" w:rsidRPr="0069760F" w:rsidRDefault="004B7FB9" w:rsidP="00B82CCE">
            <w:pPr>
              <w:rPr>
                <w:rFonts w:ascii="Times New Roman" w:eastAsia="Aptos" w:hAnsi="Times New Roman" w:cs="Times New Roman"/>
                <w:color w:val="000000"/>
                <w:sz w:val="24"/>
                <w:szCs w:val="24"/>
                <w:lang w:val="en-US"/>
              </w:rPr>
            </w:pPr>
            <w:r w:rsidRPr="0069760F">
              <w:rPr>
                <w:rFonts w:ascii="Times New Roman" w:eastAsia="Aptos" w:hAnsi="Times New Roman" w:cs="Times New Roman"/>
                <w:color w:val="000000"/>
                <w:sz w:val="24"/>
                <w:szCs w:val="24"/>
                <w:lang w:val="en-US"/>
              </w:rPr>
              <w:t>G</w:t>
            </w:r>
            <w:r w:rsidRPr="0069760F">
              <w:rPr>
                <w:rFonts w:ascii="Times New Roman" w:eastAsia="Aptos" w:hAnsi="Times New Roman" w:cs="Times New Roman"/>
                <w:color w:val="000000"/>
                <w:sz w:val="24"/>
                <w:szCs w:val="24"/>
                <w:vertAlign w:val="subscript"/>
                <w:lang w:val="en-US"/>
              </w:rPr>
              <w:t>4</w:t>
            </w:r>
            <w:r w:rsidRPr="0069760F">
              <w:rPr>
                <w:rFonts w:ascii="Times New Roman" w:eastAsia="Aptos" w:hAnsi="Times New Roman" w:cs="Times New Roman"/>
                <w:color w:val="000000"/>
                <w:sz w:val="24"/>
                <w:szCs w:val="24"/>
                <w:lang w:val="en-US"/>
              </w:rPr>
              <w:t>P</w:t>
            </w:r>
            <w:r w:rsidRPr="0069760F">
              <w:rPr>
                <w:rFonts w:ascii="Times New Roman" w:eastAsia="Aptos" w:hAnsi="Times New Roman" w:cs="Times New Roman"/>
                <w:color w:val="000000"/>
                <w:sz w:val="24"/>
                <w:szCs w:val="24"/>
                <w:vertAlign w:val="subscript"/>
                <w:lang w:val="en-US"/>
              </w:rPr>
              <w:t>1</w:t>
            </w:r>
          </w:p>
        </w:tc>
        <w:tc>
          <w:tcPr>
            <w:tcW w:w="847" w:type="dxa"/>
            <w:vAlign w:val="center"/>
          </w:tcPr>
          <w:p w14:paraId="06BA30D0"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6.08</w:t>
            </w:r>
          </w:p>
        </w:tc>
        <w:tc>
          <w:tcPr>
            <w:tcW w:w="847" w:type="dxa"/>
            <w:vAlign w:val="center"/>
          </w:tcPr>
          <w:p w14:paraId="2FEF3C9B"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6.20</w:t>
            </w:r>
          </w:p>
        </w:tc>
        <w:tc>
          <w:tcPr>
            <w:tcW w:w="847" w:type="dxa"/>
            <w:vAlign w:val="center"/>
          </w:tcPr>
          <w:p w14:paraId="07F4E41F"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6.78</w:t>
            </w:r>
          </w:p>
        </w:tc>
        <w:tc>
          <w:tcPr>
            <w:tcW w:w="847" w:type="dxa"/>
            <w:vAlign w:val="center"/>
          </w:tcPr>
          <w:p w14:paraId="58E03C9F"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7.14</w:t>
            </w:r>
          </w:p>
        </w:tc>
        <w:tc>
          <w:tcPr>
            <w:tcW w:w="847" w:type="dxa"/>
            <w:vAlign w:val="center"/>
          </w:tcPr>
          <w:p w14:paraId="2D8284EB"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7.61</w:t>
            </w:r>
          </w:p>
        </w:tc>
        <w:tc>
          <w:tcPr>
            <w:tcW w:w="847" w:type="dxa"/>
            <w:vAlign w:val="center"/>
          </w:tcPr>
          <w:p w14:paraId="0331E718"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8.20</w:t>
            </w:r>
          </w:p>
        </w:tc>
        <w:tc>
          <w:tcPr>
            <w:tcW w:w="858" w:type="dxa"/>
            <w:vAlign w:val="center"/>
          </w:tcPr>
          <w:p w14:paraId="2C7B2E48"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8.54</w:t>
            </w:r>
          </w:p>
        </w:tc>
      </w:tr>
      <w:tr w:rsidR="004B7FB9" w14:paraId="12CA988D" w14:textId="77777777" w:rsidTr="004B7FB9">
        <w:trPr>
          <w:trHeight w:val="295"/>
        </w:trPr>
        <w:tc>
          <w:tcPr>
            <w:tcW w:w="3135" w:type="dxa"/>
            <w:vAlign w:val="center"/>
          </w:tcPr>
          <w:p w14:paraId="1FE5AB26" w14:textId="77777777" w:rsidR="004B7FB9" w:rsidRPr="0069760F" w:rsidRDefault="004B7FB9" w:rsidP="00B82CCE">
            <w:pPr>
              <w:rPr>
                <w:rFonts w:ascii="Times New Roman" w:eastAsia="Aptos" w:hAnsi="Times New Roman" w:cs="Times New Roman"/>
                <w:color w:val="000000"/>
                <w:sz w:val="24"/>
                <w:szCs w:val="24"/>
                <w:lang w:val="en-US"/>
              </w:rPr>
            </w:pPr>
            <w:r w:rsidRPr="0069760F">
              <w:rPr>
                <w:rFonts w:ascii="Times New Roman" w:eastAsia="Aptos" w:hAnsi="Times New Roman" w:cs="Times New Roman"/>
                <w:color w:val="000000"/>
                <w:sz w:val="24"/>
                <w:szCs w:val="24"/>
                <w:lang w:val="en-US"/>
              </w:rPr>
              <w:t>G</w:t>
            </w:r>
            <w:r w:rsidRPr="0069760F">
              <w:rPr>
                <w:rFonts w:ascii="Times New Roman" w:eastAsia="Aptos" w:hAnsi="Times New Roman" w:cs="Times New Roman"/>
                <w:color w:val="000000"/>
                <w:sz w:val="24"/>
                <w:szCs w:val="24"/>
                <w:vertAlign w:val="subscript"/>
                <w:lang w:val="en-US"/>
              </w:rPr>
              <w:t>4</w:t>
            </w:r>
            <w:r w:rsidRPr="0069760F">
              <w:rPr>
                <w:rFonts w:ascii="Times New Roman" w:eastAsia="Aptos" w:hAnsi="Times New Roman" w:cs="Times New Roman"/>
                <w:color w:val="000000"/>
                <w:sz w:val="24"/>
                <w:szCs w:val="24"/>
                <w:lang w:val="en-US"/>
              </w:rPr>
              <w:t>P</w:t>
            </w:r>
            <w:r w:rsidRPr="0069760F">
              <w:rPr>
                <w:rFonts w:ascii="Times New Roman" w:eastAsia="Aptos" w:hAnsi="Times New Roman" w:cs="Times New Roman"/>
                <w:color w:val="000000"/>
                <w:sz w:val="24"/>
                <w:szCs w:val="24"/>
                <w:vertAlign w:val="subscript"/>
                <w:lang w:val="en-US"/>
              </w:rPr>
              <w:t>2</w:t>
            </w:r>
          </w:p>
        </w:tc>
        <w:tc>
          <w:tcPr>
            <w:tcW w:w="847" w:type="dxa"/>
            <w:vAlign w:val="center"/>
          </w:tcPr>
          <w:p w14:paraId="48E38FBF"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6.10</w:t>
            </w:r>
          </w:p>
        </w:tc>
        <w:tc>
          <w:tcPr>
            <w:tcW w:w="847" w:type="dxa"/>
            <w:vAlign w:val="center"/>
          </w:tcPr>
          <w:p w14:paraId="5D0E5C0A"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6.15</w:t>
            </w:r>
          </w:p>
        </w:tc>
        <w:tc>
          <w:tcPr>
            <w:tcW w:w="847" w:type="dxa"/>
            <w:vAlign w:val="center"/>
          </w:tcPr>
          <w:p w14:paraId="0AEDDAAE"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6.20</w:t>
            </w:r>
          </w:p>
        </w:tc>
        <w:tc>
          <w:tcPr>
            <w:tcW w:w="847" w:type="dxa"/>
            <w:vAlign w:val="center"/>
          </w:tcPr>
          <w:p w14:paraId="61EB0007"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6.28</w:t>
            </w:r>
          </w:p>
        </w:tc>
        <w:tc>
          <w:tcPr>
            <w:tcW w:w="847" w:type="dxa"/>
            <w:vAlign w:val="center"/>
          </w:tcPr>
          <w:p w14:paraId="0F6CFCF0"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6.34</w:t>
            </w:r>
          </w:p>
        </w:tc>
        <w:tc>
          <w:tcPr>
            <w:tcW w:w="847" w:type="dxa"/>
            <w:vAlign w:val="center"/>
          </w:tcPr>
          <w:p w14:paraId="63304858"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6.40</w:t>
            </w:r>
          </w:p>
        </w:tc>
        <w:tc>
          <w:tcPr>
            <w:tcW w:w="858" w:type="dxa"/>
            <w:vAlign w:val="center"/>
          </w:tcPr>
          <w:p w14:paraId="4E544AE8"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6.73</w:t>
            </w:r>
          </w:p>
        </w:tc>
      </w:tr>
      <w:tr w:rsidR="004B7FB9" w14:paraId="05AD8B6E" w14:textId="77777777" w:rsidTr="004B7FB9">
        <w:trPr>
          <w:trHeight w:val="295"/>
        </w:trPr>
        <w:tc>
          <w:tcPr>
            <w:tcW w:w="3135" w:type="dxa"/>
            <w:vAlign w:val="center"/>
          </w:tcPr>
          <w:p w14:paraId="014B0CC7" w14:textId="77777777" w:rsidR="004B7FB9" w:rsidRPr="0069760F" w:rsidRDefault="004B7FB9" w:rsidP="00B82CCE">
            <w:pPr>
              <w:rPr>
                <w:rFonts w:ascii="Times New Roman" w:eastAsia="Aptos" w:hAnsi="Times New Roman" w:cs="Times New Roman"/>
                <w:color w:val="000000"/>
                <w:sz w:val="24"/>
                <w:szCs w:val="24"/>
                <w:lang w:val="en-US"/>
              </w:rPr>
            </w:pPr>
            <w:r w:rsidRPr="0069760F">
              <w:rPr>
                <w:rFonts w:ascii="Times New Roman" w:eastAsia="Aptos" w:hAnsi="Times New Roman" w:cs="Times New Roman"/>
                <w:color w:val="000000"/>
                <w:sz w:val="24"/>
                <w:szCs w:val="24"/>
                <w:lang w:val="en-US"/>
              </w:rPr>
              <w:t>G</w:t>
            </w:r>
            <w:r w:rsidRPr="0069760F">
              <w:rPr>
                <w:rFonts w:ascii="Times New Roman" w:eastAsia="Aptos" w:hAnsi="Times New Roman" w:cs="Times New Roman"/>
                <w:color w:val="000000"/>
                <w:sz w:val="24"/>
                <w:szCs w:val="24"/>
                <w:vertAlign w:val="subscript"/>
                <w:lang w:val="en-US"/>
              </w:rPr>
              <w:t>4</w:t>
            </w:r>
            <w:r w:rsidRPr="0069760F">
              <w:rPr>
                <w:rFonts w:ascii="Times New Roman" w:eastAsia="Aptos" w:hAnsi="Times New Roman" w:cs="Times New Roman"/>
                <w:color w:val="000000"/>
                <w:sz w:val="24"/>
                <w:szCs w:val="24"/>
                <w:lang w:val="en-US"/>
              </w:rPr>
              <w:t>P</w:t>
            </w:r>
            <w:r w:rsidRPr="0069760F">
              <w:rPr>
                <w:rFonts w:ascii="Times New Roman" w:eastAsia="Aptos" w:hAnsi="Times New Roman" w:cs="Times New Roman"/>
                <w:color w:val="000000"/>
                <w:sz w:val="24"/>
                <w:szCs w:val="24"/>
                <w:vertAlign w:val="subscript"/>
                <w:lang w:val="en-US"/>
              </w:rPr>
              <w:t>3</w:t>
            </w:r>
          </w:p>
        </w:tc>
        <w:tc>
          <w:tcPr>
            <w:tcW w:w="847" w:type="dxa"/>
            <w:vAlign w:val="center"/>
          </w:tcPr>
          <w:p w14:paraId="3735E092"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6.10</w:t>
            </w:r>
          </w:p>
        </w:tc>
        <w:tc>
          <w:tcPr>
            <w:tcW w:w="847" w:type="dxa"/>
            <w:vAlign w:val="center"/>
          </w:tcPr>
          <w:p w14:paraId="28F5164F"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6.12</w:t>
            </w:r>
          </w:p>
        </w:tc>
        <w:tc>
          <w:tcPr>
            <w:tcW w:w="847" w:type="dxa"/>
            <w:vAlign w:val="center"/>
          </w:tcPr>
          <w:p w14:paraId="5D65AEC3"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6.15</w:t>
            </w:r>
          </w:p>
        </w:tc>
        <w:tc>
          <w:tcPr>
            <w:tcW w:w="847" w:type="dxa"/>
            <w:vAlign w:val="center"/>
          </w:tcPr>
          <w:p w14:paraId="20EE556B"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6.20</w:t>
            </w:r>
          </w:p>
        </w:tc>
        <w:tc>
          <w:tcPr>
            <w:tcW w:w="847" w:type="dxa"/>
            <w:vAlign w:val="center"/>
          </w:tcPr>
          <w:p w14:paraId="724FB6E5"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6.21</w:t>
            </w:r>
          </w:p>
        </w:tc>
        <w:tc>
          <w:tcPr>
            <w:tcW w:w="847" w:type="dxa"/>
            <w:vAlign w:val="center"/>
          </w:tcPr>
          <w:p w14:paraId="772864E7"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6.27</w:t>
            </w:r>
          </w:p>
        </w:tc>
        <w:tc>
          <w:tcPr>
            <w:tcW w:w="858" w:type="dxa"/>
            <w:vAlign w:val="center"/>
          </w:tcPr>
          <w:p w14:paraId="63B3D98B"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6.49</w:t>
            </w:r>
          </w:p>
        </w:tc>
      </w:tr>
      <w:tr w:rsidR="004B7FB9" w14:paraId="60D3892A" w14:textId="77777777" w:rsidTr="004B7FB9">
        <w:trPr>
          <w:trHeight w:val="295"/>
        </w:trPr>
        <w:tc>
          <w:tcPr>
            <w:tcW w:w="3135" w:type="dxa"/>
            <w:vAlign w:val="center"/>
          </w:tcPr>
          <w:p w14:paraId="6DCABDF2" w14:textId="77777777" w:rsidR="004B7FB9" w:rsidRPr="0069760F" w:rsidRDefault="004B7FB9" w:rsidP="00B82CCE">
            <w:pPr>
              <w:rPr>
                <w:rFonts w:ascii="Times New Roman" w:eastAsia="Aptos" w:hAnsi="Times New Roman" w:cs="Times New Roman"/>
                <w:color w:val="000000"/>
                <w:sz w:val="24"/>
                <w:szCs w:val="24"/>
                <w:lang w:val="en-US"/>
              </w:rPr>
            </w:pPr>
            <w:r w:rsidRPr="0069760F">
              <w:rPr>
                <w:rFonts w:ascii="Times New Roman" w:eastAsia="Aptos" w:hAnsi="Times New Roman" w:cs="Times New Roman"/>
                <w:color w:val="000000"/>
                <w:sz w:val="24"/>
                <w:szCs w:val="24"/>
                <w:lang w:val="en-US"/>
              </w:rPr>
              <w:t>G</w:t>
            </w:r>
            <w:r w:rsidRPr="0069760F">
              <w:rPr>
                <w:rFonts w:ascii="Times New Roman" w:eastAsia="Aptos" w:hAnsi="Times New Roman" w:cs="Times New Roman"/>
                <w:color w:val="000000"/>
                <w:sz w:val="24"/>
                <w:szCs w:val="24"/>
                <w:vertAlign w:val="subscript"/>
                <w:lang w:val="en-US"/>
              </w:rPr>
              <w:t>5</w:t>
            </w:r>
            <w:r w:rsidRPr="0069760F">
              <w:rPr>
                <w:rFonts w:ascii="Times New Roman" w:eastAsia="Aptos" w:hAnsi="Times New Roman" w:cs="Times New Roman"/>
                <w:color w:val="000000"/>
                <w:sz w:val="24"/>
                <w:szCs w:val="24"/>
                <w:lang w:val="en-US"/>
              </w:rPr>
              <w:t>P</w:t>
            </w:r>
            <w:r w:rsidRPr="0069760F">
              <w:rPr>
                <w:rFonts w:ascii="Times New Roman" w:eastAsia="Aptos" w:hAnsi="Times New Roman" w:cs="Times New Roman"/>
                <w:color w:val="000000"/>
                <w:sz w:val="24"/>
                <w:szCs w:val="24"/>
                <w:vertAlign w:val="subscript"/>
                <w:lang w:val="en-US"/>
              </w:rPr>
              <w:t>1</w:t>
            </w:r>
          </w:p>
        </w:tc>
        <w:tc>
          <w:tcPr>
            <w:tcW w:w="847" w:type="dxa"/>
            <w:vAlign w:val="center"/>
          </w:tcPr>
          <w:p w14:paraId="15E5D597"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6.50</w:t>
            </w:r>
          </w:p>
        </w:tc>
        <w:tc>
          <w:tcPr>
            <w:tcW w:w="847" w:type="dxa"/>
            <w:vAlign w:val="center"/>
          </w:tcPr>
          <w:p w14:paraId="2D3FD241"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6.63</w:t>
            </w:r>
          </w:p>
        </w:tc>
        <w:tc>
          <w:tcPr>
            <w:tcW w:w="847" w:type="dxa"/>
            <w:vAlign w:val="center"/>
          </w:tcPr>
          <w:p w14:paraId="0471DDA3"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7.21</w:t>
            </w:r>
          </w:p>
        </w:tc>
        <w:tc>
          <w:tcPr>
            <w:tcW w:w="847" w:type="dxa"/>
            <w:vAlign w:val="center"/>
          </w:tcPr>
          <w:p w14:paraId="1F505769"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7.57</w:t>
            </w:r>
          </w:p>
        </w:tc>
        <w:tc>
          <w:tcPr>
            <w:tcW w:w="847" w:type="dxa"/>
            <w:vAlign w:val="center"/>
          </w:tcPr>
          <w:p w14:paraId="68361C87"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8.04</w:t>
            </w:r>
          </w:p>
        </w:tc>
        <w:tc>
          <w:tcPr>
            <w:tcW w:w="847" w:type="dxa"/>
            <w:vAlign w:val="center"/>
          </w:tcPr>
          <w:p w14:paraId="7EF14885"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8.63</w:t>
            </w:r>
          </w:p>
        </w:tc>
        <w:tc>
          <w:tcPr>
            <w:tcW w:w="858" w:type="dxa"/>
            <w:vAlign w:val="center"/>
          </w:tcPr>
          <w:p w14:paraId="09782296"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8.97</w:t>
            </w:r>
          </w:p>
        </w:tc>
      </w:tr>
      <w:tr w:rsidR="004B7FB9" w14:paraId="5587C073" w14:textId="77777777" w:rsidTr="004B7FB9">
        <w:trPr>
          <w:trHeight w:val="295"/>
        </w:trPr>
        <w:tc>
          <w:tcPr>
            <w:tcW w:w="3135" w:type="dxa"/>
            <w:vAlign w:val="center"/>
          </w:tcPr>
          <w:p w14:paraId="2E4204B3" w14:textId="77777777" w:rsidR="004B7FB9" w:rsidRPr="0069760F" w:rsidRDefault="004B7FB9" w:rsidP="00B82CCE">
            <w:pPr>
              <w:rPr>
                <w:rFonts w:ascii="Times New Roman" w:eastAsia="Aptos" w:hAnsi="Times New Roman" w:cs="Times New Roman"/>
                <w:color w:val="000000"/>
                <w:sz w:val="24"/>
                <w:szCs w:val="24"/>
                <w:lang w:val="en-US"/>
              </w:rPr>
            </w:pPr>
            <w:r w:rsidRPr="0069760F">
              <w:rPr>
                <w:rFonts w:ascii="Times New Roman" w:eastAsia="Aptos" w:hAnsi="Times New Roman" w:cs="Times New Roman"/>
                <w:color w:val="000000"/>
                <w:sz w:val="24"/>
                <w:szCs w:val="24"/>
                <w:lang w:val="en-US"/>
              </w:rPr>
              <w:t>G</w:t>
            </w:r>
            <w:r w:rsidRPr="0069760F">
              <w:rPr>
                <w:rFonts w:ascii="Times New Roman" w:eastAsia="Aptos" w:hAnsi="Times New Roman" w:cs="Times New Roman"/>
                <w:color w:val="000000"/>
                <w:sz w:val="24"/>
                <w:szCs w:val="24"/>
                <w:vertAlign w:val="subscript"/>
                <w:lang w:val="en-US"/>
              </w:rPr>
              <w:t>5</w:t>
            </w:r>
            <w:r w:rsidRPr="0069760F">
              <w:rPr>
                <w:rFonts w:ascii="Times New Roman" w:eastAsia="Aptos" w:hAnsi="Times New Roman" w:cs="Times New Roman"/>
                <w:color w:val="000000"/>
                <w:sz w:val="24"/>
                <w:szCs w:val="24"/>
                <w:lang w:val="en-US"/>
              </w:rPr>
              <w:t>P</w:t>
            </w:r>
            <w:r w:rsidRPr="0069760F">
              <w:rPr>
                <w:rFonts w:ascii="Times New Roman" w:eastAsia="Aptos" w:hAnsi="Times New Roman" w:cs="Times New Roman"/>
                <w:color w:val="000000"/>
                <w:sz w:val="24"/>
                <w:szCs w:val="24"/>
                <w:vertAlign w:val="subscript"/>
                <w:lang w:val="en-US"/>
              </w:rPr>
              <w:t>2</w:t>
            </w:r>
          </w:p>
        </w:tc>
        <w:tc>
          <w:tcPr>
            <w:tcW w:w="847" w:type="dxa"/>
            <w:vAlign w:val="center"/>
          </w:tcPr>
          <w:p w14:paraId="35BB04D8"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6.48</w:t>
            </w:r>
          </w:p>
        </w:tc>
        <w:tc>
          <w:tcPr>
            <w:tcW w:w="847" w:type="dxa"/>
            <w:vAlign w:val="center"/>
          </w:tcPr>
          <w:p w14:paraId="62B5A6B0"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6.58</w:t>
            </w:r>
          </w:p>
        </w:tc>
        <w:tc>
          <w:tcPr>
            <w:tcW w:w="847" w:type="dxa"/>
            <w:vAlign w:val="center"/>
          </w:tcPr>
          <w:p w14:paraId="6DC88E11"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6.60</w:t>
            </w:r>
          </w:p>
        </w:tc>
        <w:tc>
          <w:tcPr>
            <w:tcW w:w="847" w:type="dxa"/>
            <w:vAlign w:val="center"/>
          </w:tcPr>
          <w:p w14:paraId="41FF241A"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6.66</w:t>
            </w:r>
          </w:p>
        </w:tc>
        <w:tc>
          <w:tcPr>
            <w:tcW w:w="847" w:type="dxa"/>
            <w:vAlign w:val="center"/>
          </w:tcPr>
          <w:p w14:paraId="7418D1EF"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6.72</w:t>
            </w:r>
          </w:p>
        </w:tc>
        <w:tc>
          <w:tcPr>
            <w:tcW w:w="847" w:type="dxa"/>
            <w:vAlign w:val="center"/>
          </w:tcPr>
          <w:p w14:paraId="773AAB84"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6.78</w:t>
            </w:r>
          </w:p>
        </w:tc>
        <w:tc>
          <w:tcPr>
            <w:tcW w:w="858" w:type="dxa"/>
            <w:vAlign w:val="center"/>
          </w:tcPr>
          <w:p w14:paraId="20D2E429"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7.08</w:t>
            </w:r>
          </w:p>
        </w:tc>
      </w:tr>
      <w:tr w:rsidR="004B7FB9" w14:paraId="66C5CDD7" w14:textId="77777777" w:rsidTr="004B7FB9">
        <w:trPr>
          <w:trHeight w:val="295"/>
        </w:trPr>
        <w:tc>
          <w:tcPr>
            <w:tcW w:w="3135" w:type="dxa"/>
            <w:vAlign w:val="center"/>
          </w:tcPr>
          <w:p w14:paraId="53EEE786" w14:textId="77777777" w:rsidR="004B7FB9" w:rsidRPr="0069760F" w:rsidRDefault="004B7FB9" w:rsidP="00B82CCE">
            <w:pPr>
              <w:rPr>
                <w:rFonts w:ascii="Times New Roman" w:eastAsia="Aptos" w:hAnsi="Times New Roman" w:cs="Times New Roman"/>
                <w:color w:val="000000"/>
                <w:sz w:val="24"/>
                <w:szCs w:val="24"/>
                <w:lang w:val="en-US"/>
              </w:rPr>
            </w:pPr>
            <w:r w:rsidRPr="0069760F">
              <w:rPr>
                <w:rFonts w:ascii="Times New Roman" w:eastAsia="Aptos" w:hAnsi="Times New Roman" w:cs="Times New Roman"/>
                <w:color w:val="000000"/>
                <w:sz w:val="24"/>
                <w:szCs w:val="24"/>
                <w:lang w:val="en-US"/>
              </w:rPr>
              <w:t>G</w:t>
            </w:r>
            <w:r w:rsidRPr="0069760F">
              <w:rPr>
                <w:rFonts w:ascii="Times New Roman" w:eastAsia="Aptos" w:hAnsi="Times New Roman" w:cs="Times New Roman"/>
                <w:color w:val="000000"/>
                <w:sz w:val="24"/>
                <w:szCs w:val="24"/>
                <w:vertAlign w:val="subscript"/>
                <w:lang w:val="en-US"/>
              </w:rPr>
              <w:t>5</w:t>
            </w:r>
            <w:r w:rsidRPr="0069760F">
              <w:rPr>
                <w:rFonts w:ascii="Times New Roman" w:eastAsia="Aptos" w:hAnsi="Times New Roman" w:cs="Times New Roman"/>
                <w:color w:val="000000"/>
                <w:sz w:val="24"/>
                <w:szCs w:val="24"/>
                <w:lang w:val="en-US"/>
              </w:rPr>
              <w:t>P</w:t>
            </w:r>
            <w:r w:rsidRPr="0069760F">
              <w:rPr>
                <w:rFonts w:ascii="Times New Roman" w:eastAsia="Aptos" w:hAnsi="Times New Roman" w:cs="Times New Roman"/>
                <w:color w:val="000000"/>
                <w:sz w:val="24"/>
                <w:szCs w:val="24"/>
                <w:vertAlign w:val="subscript"/>
                <w:lang w:val="en-US"/>
              </w:rPr>
              <w:t>3</w:t>
            </w:r>
          </w:p>
        </w:tc>
        <w:tc>
          <w:tcPr>
            <w:tcW w:w="847" w:type="dxa"/>
            <w:vAlign w:val="center"/>
          </w:tcPr>
          <w:p w14:paraId="0F34E12A"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6.50</w:t>
            </w:r>
          </w:p>
        </w:tc>
        <w:tc>
          <w:tcPr>
            <w:tcW w:w="847" w:type="dxa"/>
            <w:vAlign w:val="center"/>
          </w:tcPr>
          <w:p w14:paraId="7AAEC7CB"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6.55</w:t>
            </w:r>
          </w:p>
        </w:tc>
        <w:tc>
          <w:tcPr>
            <w:tcW w:w="847" w:type="dxa"/>
            <w:vAlign w:val="center"/>
          </w:tcPr>
          <w:p w14:paraId="1E33B826"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6.57</w:t>
            </w:r>
          </w:p>
        </w:tc>
        <w:tc>
          <w:tcPr>
            <w:tcW w:w="847" w:type="dxa"/>
            <w:vAlign w:val="center"/>
          </w:tcPr>
          <w:p w14:paraId="412C57F5"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6.63</w:t>
            </w:r>
          </w:p>
        </w:tc>
        <w:tc>
          <w:tcPr>
            <w:tcW w:w="847" w:type="dxa"/>
            <w:vAlign w:val="center"/>
          </w:tcPr>
          <w:p w14:paraId="5D3716C9"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6.66</w:t>
            </w:r>
          </w:p>
        </w:tc>
        <w:tc>
          <w:tcPr>
            <w:tcW w:w="847" w:type="dxa"/>
            <w:vAlign w:val="center"/>
          </w:tcPr>
          <w:p w14:paraId="2572137C"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6.71</w:t>
            </w:r>
          </w:p>
        </w:tc>
        <w:tc>
          <w:tcPr>
            <w:tcW w:w="858" w:type="dxa"/>
            <w:vAlign w:val="center"/>
          </w:tcPr>
          <w:p w14:paraId="24623631"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6.89</w:t>
            </w:r>
          </w:p>
        </w:tc>
      </w:tr>
      <w:tr w:rsidR="004B7FB9" w14:paraId="1E6EEC59" w14:textId="77777777" w:rsidTr="004B7FB9">
        <w:trPr>
          <w:trHeight w:val="295"/>
        </w:trPr>
        <w:tc>
          <w:tcPr>
            <w:tcW w:w="3135" w:type="dxa"/>
            <w:vAlign w:val="center"/>
          </w:tcPr>
          <w:p w14:paraId="4D769B5A" w14:textId="77777777" w:rsidR="004B7FB9" w:rsidRPr="0069760F" w:rsidRDefault="004B7FB9" w:rsidP="00B82CCE">
            <w:pPr>
              <w:rPr>
                <w:rFonts w:ascii="Times New Roman" w:eastAsia="Aptos" w:hAnsi="Times New Roman" w:cs="Times New Roman"/>
                <w:color w:val="000000"/>
                <w:sz w:val="24"/>
                <w:szCs w:val="24"/>
                <w:lang w:val="en-US"/>
              </w:rPr>
            </w:pPr>
            <w:r w:rsidRPr="0069760F">
              <w:rPr>
                <w:rFonts w:ascii="Times New Roman" w:eastAsia="Aptos" w:hAnsi="Times New Roman" w:cs="Times New Roman"/>
                <w:color w:val="000000"/>
                <w:sz w:val="24"/>
                <w:szCs w:val="24"/>
                <w:lang w:val="en-US"/>
              </w:rPr>
              <w:t>G</w:t>
            </w:r>
            <w:r w:rsidRPr="0069760F">
              <w:rPr>
                <w:rFonts w:ascii="Times New Roman" w:eastAsia="Aptos" w:hAnsi="Times New Roman" w:cs="Times New Roman"/>
                <w:color w:val="000000"/>
                <w:sz w:val="24"/>
                <w:szCs w:val="24"/>
                <w:vertAlign w:val="subscript"/>
                <w:lang w:val="en-US"/>
              </w:rPr>
              <w:t>6</w:t>
            </w:r>
            <w:r w:rsidRPr="0069760F">
              <w:rPr>
                <w:rFonts w:ascii="Times New Roman" w:eastAsia="Aptos" w:hAnsi="Times New Roman" w:cs="Times New Roman"/>
                <w:color w:val="000000"/>
                <w:sz w:val="24"/>
                <w:szCs w:val="24"/>
                <w:lang w:val="en-US"/>
              </w:rPr>
              <w:t>P</w:t>
            </w:r>
            <w:r w:rsidRPr="0069760F">
              <w:rPr>
                <w:rFonts w:ascii="Times New Roman" w:eastAsia="Aptos" w:hAnsi="Times New Roman" w:cs="Times New Roman"/>
                <w:color w:val="000000"/>
                <w:sz w:val="24"/>
                <w:szCs w:val="24"/>
                <w:vertAlign w:val="subscript"/>
                <w:lang w:val="en-US"/>
              </w:rPr>
              <w:t>1</w:t>
            </w:r>
          </w:p>
        </w:tc>
        <w:tc>
          <w:tcPr>
            <w:tcW w:w="847" w:type="dxa"/>
            <w:vAlign w:val="center"/>
          </w:tcPr>
          <w:p w14:paraId="5A32BB43"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6.07</w:t>
            </w:r>
          </w:p>
        </w:tc>
        <w:tc>
          <w:tcPr>
            <w:tcW w:w="847" w:type="dxa"/>
            <w:vAlign w:val="center"/>
          </w:tcPr>
          <w:p w14:paraId="6746E4EF"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6.23</w:t>
            </w:r>
          </w:p>
        </w:tc>
        <w:tc>
          <w:tcPr>
            <w:tcW w:w="847" w:type="dxa"/>
            <w:vAlign w:val="center"/>
          </w:tcPr>
          <w:p w14:paraId="25C99EBC"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6.81</w:t>
            </w:r>
          </w:p>
        </w:tc>
        <w:tc>
          <w:tcPr>
            <w:tcW w:w="847" w:type="dxa"/>
            <w:vAlign w:val="center"/>
          </w:tcPr>
          <w:p w14:paraId="42DB5A14"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7.17</w:t>
            </w:r>
          </w:p>
        </w:tc>
        <w:tc>
          <w:tcPr>
            <w:tcW w:w="847" w:type="dxa"/>
            <w:vAlign w:val="center"/>
          </w:tcPr>
          <w:p w14:paraId="741B8B8D"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7.64</w:t>
            </w:r>
          </w:p>
        </w:tc>
        <w:tc>
          <w:tcPr>
            <w:tcW w:w="847" w:type="dxa"/>
            <w:vAlign w:val="center"/>
          </w:tcPr>
          <w:p w14:paraId="5FC59BB4"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8.23</w:t>
            </w:r>
          </w:p>
        </w:tc>
        <w:tc>
          <w:tcPr>
            <w:tcW w:w="858" w:type="dxa"/>
            <w:vAlign w:val="center"/>
          </w:tcPr>
          <w:p w14:paraId="3AF32F6B"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8.57</w:t>
            </w:r>
          </w:p>
        </w:tc>
      </w:tr>
      <w:tr w:rsidR="004B7FB9" w14:paraId="05A083A1" w14:textId="77777777" w:rsidTr="004B7FB9">
        <w:trPr>
          <w:trHeight w:val="295"/>
        </w:trPr>
        <w:tc>
          <w:tcPr>
            <w:tcW w:w="3135" w:type="dxa"/>
            <w:vAlign w:val="center"/>
          </w:tcPr>
          <w:p w14:paraId="206DC8F5" w14:textId="77777777" w:rsidR="004B7FB9" w:rsidRPr="0069760F" w:rsidRDefault="004B7FB9" w:rsidP="00B82CCE">
            <w:pPr>
              <w:rPr>
                <w:rFonts w:ascii="Times New Roman" w:eastAsia="Aptos" w:hAnsi="Times New Roman" w:cs="Times New Roman"/>
                <w:color w:val="000000"/>
                <w:sz w:val="24"/>
                <w:szCs w:val="24"/>
                <w:lang w:val="en-US"/>
              </w:rPr>
            </w:pPr>
            <w:r w:rsidRPr="0069760F">
              <w:rPr>
                <w:rFonts w:ascii="Times New Roman" w:eastAsia="Aptos" w:hAnsi="Times New Roman" w:cs="Times New Roman"/>
                <w:color w:val="000000"/>
                <w:sz w:val="24"/>
                <w:szCs w:val="24"/>
                <w:lang w:val="en-US"/>
              </w:rPr>
              <w:t>G</w:t>
            </w:r>
            <w:r w:rsidRPr="0069760F">
              <w:rPr>
                <w:rFonts w:ascii="Times New Roman" w:eastAsia="Aptos" w:hAnsi="Times New Roman" w:cs="Times New Roman"/>
                <w:color w:val="000000"/>
                <w:sz w:val="24"/>
                <w:szCs w:val="24"/>
                <w:vertAlign w:val="subscript"/>
                <w:lang w:val="en-US"/>
              </w:rPr>
              <w:t>6</w:t>
            </w:r>
            <w:r w:rsidRPr="0069760F">
              <w:rPr>
                <w:rFonts w:ascii="Times New Roman" w:eastAsia="Aptos" w:hAnsi="Times New Roman" w:cs="Times New Roman"/>
                <w:color w:val="000000"/>
                <w:sz w:val="24"/>
                <w:szCs w:val="24"/>
                <w:lang w:val="en-US"/>
              </w:rPr>
              <w:t>P</w:t>
            </w:r>
            <w:r w:rsidRPr="0069760F">
              <w:rPr>
                <w:rFonts w:ascii="Times New Roman" w:eastAsia="Aptos" w:hAnsi="Times New Roman" w:cs="Times New Roman"/>
                <w:color w:val="000000"/>
                <w:sz w:val="24"/>
                <w:szCs w:val="24"/>
                <w:vertAlign w:val="subscript"/>
                <w:lang w:val="en-US"/>
              </w:rPr>
              <w:t>2</w:t>
            </w:r>
          </w:p>
        </w:tc>
        <w:tc>
          <w:tcPr>
            <w:tcW w:w="847" w:type="dxa"/>
            <w:vAlign w:val="center"/>
          </w:tcPr>
          <w:p w14:paraId="2EC32271"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6.09</w:t>
            </w:r>
          </w:p>
        </w:tc>
        <w:tc>
          <w:tcPr>
            <w:tcW w:w="847" w:type="dxa"/>
            <w:vAlign w:val="center"/>
          </w:tcPr>
          <w:p w14:paraId="0F0D0ED0"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6.18</w:t>
            </w:r>
          </w:p>
        </w:tc>
        <w:tc>
          <w:tcPr>
            <w:tcW w:w="847" w:type="dxa"/>
            <w:vAlign w:val="center"/>
          </w:tcPr>
          <w:p w14:paraId="02FDF92A"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6.22</w:t>
            </w:r>
          </w:p>
        </w:tc>
        <w:tc>
          <w:tcPr>
            <w:tcW w:w="847" w:type="dxa"/>
            <w:vAlign w:val="center"/>
          </w:tcPr>
          <w:p w14:paraId="644C6B31"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6.33</w:t>
            </w:r>
          </w:p>
        </w:tc>
        <w:tc>
          <w:tcPr>
            <w:tcW w:w="847" w:type="dxa"/>
            <w:vAlign w:val="center"/>
          </w:tcPr>
          <w:p w14:paraId="62B913B6"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6.37</w:t>
            </w:r>
          </w:p>
        </w:tc>
        <w:tc>
          <w:tcPr>
            <w:tcW w:w="847" w:type="dxa"/>
            <w:vAlign w:val="center"/>
          </w:tcPr>
          <w:p w14:paraId="713626F3"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6.48</w:t>
            </w:r>
          </w:p>
        </w:tc>
        <w:tc>
          <w:tcPr>
            <w:tcW w:w="858" w:type="dxa"/>
            <w:vAlign w:val="center"/>
          </w:tcPr>
          <w:p w14:paraId="45811F74"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6.78</w:t>
            </w:r>
          </w:p>
        </w:tc>
      </w:tr>
      <w:tr w:rsidR="004B7FB9" w14:paraId="773D82BB" w14:textId="77777777" w:rsidTr="004B7FB9">
        <w:trPr>
          <w:trHeight w:val="295"/>
        </w:trPr>
        <w:tc>
          <w:tcPr>
            <w:tcW w:w="3135" w:type="dxa"/>
            <w:vAlign w:val="center"/>
          </w:tcPr>
          <w:p w14:paraId="79E66CD6" w14:textId="77777777" w:rsidR="004B7FB9" w:rsidRPr="0069760F" w:rsidRDefault="004B7FB9" w:rsidP="00B82CCE">
            <w:pPr>
              <w:rPr>
                <w:rFonts w:ascii="Times New Roman" w:eastAsia="Aptos" w:hAnsi="Times New Roman" w:cs="Times New Roman"/>
                <w:color w:val="000000"/>
                <w:sz w:val="24"/>
                <w:szCs w:val="24"/>
                <w:lang w:val="en-US"/>
              </w:rPr>
            </w:pPr>
            <w:r w:rsidRPr="0069760F">
              <w:rPr>
                <w:rFonts w:ascii="Times New Roman" w:eastAsia="Aptos" w:hAnsi="Times New Roman" w:cs="Times New Roman"/>
                <w:color w:val="000000"/>
                <w:sz w:val="24"/>
                <w:szCs w:val="24"/>
                <w:lang w:val="en-US"/>
              </w:rPr>
              <w:t>G</w:t>
            </w:r>
            <w:r w:rsidRPr="0069760F">
              <w:rPr>
                <w:rFonts w:ascii="Times New Roman" w:eastAsia="Aptos" w:hAnsi="Times New Roman" w:cs="Times New Roman"/>
                <w:color w:val="000000"/>
                <w:sz w:val="24"/>
                <w:szCs w:val="24"/>
                <w:vertAlign w:val="subscript"/>
                <w:lang w:val="en-US"/>
              </w:rPr>
              <w:t>6</w:t>
            </w:r>
            <w:r w:rsidRPr="0069760F">
              <w:rPr>
                <w:rFonts w:ascii="Times New Roman" w:eastAsia="Aptos" w:hAnsi="Times New Roman" w:cs="Times New Roman"/>
                <w:color w:val="000000"/>
                <w:sz w:val="24"/>
                <w:szCs w:val="24"/>
                <w:lang w:val="en-US"/>
              </w:rPr>
              <w:t>P</w:t>
            </w:r>
            <w:r w:rsidRPr="0069760F">
              <w:rPr>
                <w:rFonts w:ascii="Times New Roman" w:eastAsia="Aptos" w:hAnsi="Times New Roman" w:cs="Times New Roman"/>
                <w:color w:val="000000"/>
                <w:sz w:val="24"/>
                <w:szCs w:val="24"/>
                <w:vertAlign w:val="subscript"/>
                <w:lang w:val="en-US"/>
              </w:rPr>
              <w:t>3</w:t>
            </w:r>
          </w:p>
        </w:tc>
        <w:tc>
          <w:tcPr>
            <w:tcW w:w="847" w:type="dxa"/>
            <w:vAlign w:val="center"/>
          </w:tcPr>
          <w:p w14:paraId="17EA342C"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6.07</w:t>
            </w:r>
          </w:p>
        </w:tc>
        <w:tc>
          <w:tcPr>
            <w:tcW w:w="847" w:type="dxa"/>
            <w:vAlign w:val="center"/>
          </w:tcPr>
          <w:p w14:paraId="0EE03B27"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6.15</w:t>
            </w:r>
          </w:p>
        </w:tc>
        <w:tc>
          <w:tcPr>
            <w:tcW w:w="847" w:type="dxa"/>
            <w:vAlign w:val="center"/>
          </w:tcPr>
          <w:p w14:paraId="4B49FF5D"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6.15</w:t>
            </w:r>
          </w:p>
        </w:tc>
        <w:tc>
          <w:tcPr>
            <w:tcW w:w="847" w:type="dxa"/>
            <w:vAlign w:val="center"/>
          </w:tcPr>
          <w:p w14:paraId="70D67577"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6.22</w:t>
            </w:r>
          </w:p>
        </w:tc>
        <w:tc>
          <w:tcPr>
            <w:tcW w:w="847" w:type="dxa"/>
            <w:vAlign w:val="center"/>
          </w:tcPr>
          <w:p w14:paraId="6E653889"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6.25</w:t>
            </w:r>
          </w:p>
        </w:tc>
        <w:tc>
          <w:tcPr>
            <w:tcW w:w="847" w:type="dxa"/>
            <w:vAlign w:val="center"/>
          </w:tcPr>
          <w:p w14:paraId="3C36C599"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6.32</w:t>
            </w:r>
          </w:p>
        </w:tc>
        <w:tc>
          <w:tcPr>
            <w:tcW w:w="858" w:type="dxa"/>
            <w:vAlign w:val="center"/>
          </w:tcPr>
          <w:p w14:paraId="1C4752BB"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6.66</w:t>
            </w:r>
          </w:p>
        </w:tc>
      </w:tr>
      <w:tr w:rsidR="004B7FB9" w14:paraId="0AC65398" w14:textId="77777777" w:rsidTr="004B7FB9">
        <w:trPr>
          <w:trHeight w:val="295"/>
        </w:trPr>
        <w:tc>
          <w:tcPr>
            <w:tcW w:w="3135" w:type="dxa"/>
            <w:vAlign w:val="center"/>
          </w:tcPr>
          <w:p w14:paraId="0DCD45FC" w14:textId="77777777" w:rsidR="004B7FB9" w:rsidRPr="0069760F" w:rsidRDefault="004B7FB9" w:rsidP="00B82CCE">
            <w:pPr>
              <w:rPr>
                <w:rFonts w:ascii="Times New Roman" w:eastAsia="Aptos" w:hAnsi="Times New Roman" w:cs="Times New Roman"/>
                <w:color w:val="000000"/>
                <w:sz w:val="24"/>
                <w:szCs w:val="24"/>
                <w:lang w:val="en-US"/>
              </w:rPr>
            </w:pPr>
            <w:r w:rsidRPr="0069760F">
              <w:rPr>
                <w:rFonts w:ascii="Times New Roman" w:eastAsia="Aptos" w:hAnsi="Times New Roman" w:cs="Times New Roman"/>
                <w:color w:val="000000"/>
                <w:sz w:val="24"/>
                <w:szCs w:val="24"/>
                <w:lang w:val="en-US"/>
              </w:rPr>
              <w:t>G</w:t>
            </w:r>
            <w:r w:rsidRPr="0069760F">
              <w:rPr>
                <w:rFonts w:ascii="Times New Roman" w:eastAsia="Aptos" w:hAnsi="Times New Roman" w:cs="Times New Roman"/>
                <w:color w:val="000000"/>
                <w:sz w:val="24"/>
                <w:szCs w:val="24"/>
                <w:vertAlign w:val="subscript"/>
                <w:lang w:val="en-US"/>
              </w:rPr>
              <w:t>7</w:t>
            </w:r>
            <w:r w:rsidRPr="0069760F">
              <w:rPr>
                <w:rFonts w:ascii="Times New Roman" w:eastAsia="Aptos" w:hAnsi="Times New Roman" w:cs="Times New Roman"/>
                <w:color w:val="000000"/>
                <w:sz w:val="24"/>
                <w:szCs w:val="24"/>
                <w:lang w:val="en-US"/>
              </w:rPr>
              <w:t>P</w:t>
            </w:r>
            <w:r w:rsidRPr="0069760F">
              <w:rPr>
                <w:rFonts w:ascii="Times New Roman" w:eastAsia="Aptos" w:hAnsi="Times New Roman" w:cs="Times New Roman"/>
                <w:color w:val="000000"/>
                <w:sz w:val="24"/>
                <w:szCs w:val="24"/>
                <w:vertAlign w:val="subscript"/>
                <w:lang w:val="en-US"/>
              </w:rPr>
              <w:t>1</w:t>
            </w:r>
          </w:p>
        </w:tc>
        <w:tc>
          <w:tcPr>
            <w:tcW w:w="847" w:type="dxa"/>
            <w:vAlign w:val="center"/>
          </w:tcPr>
          <w:p w14:paraId="17028661"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6.73</w:t>
            </w:r>
          </w:p>
        </w:tc>
        <w:tc>
          <w:tcPr>
            <w:tcW w:w="847" w:type="dxa"/>
            <w:vAlign w:val="center"/>
          </w:tcPr>
          <w:p w14:paraId="56E9E2B2"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6.86</w:t>
            </w:r>
          </w:p>
        </w:tc>
        <w:tc>
          <w:tcPr>
            <w:tcW w:w="847" w:type="dxa"/>
            <w:vAlign w:val="center"/>
          </w:tcPr>
          <w:p w14:paraId="65AAADFD"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7.44</w:t>
            </w:r>
          </w:p>
        </w:tc>
        <w:tc>
          <w:tcPr>
            <w:tcW w:w="847" w:type="dxa"/>
            <w:vAlign w:val="center"/>
          </w:tcPr>
          <w:p w14:paraId="5FE1AF41"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7.81</w:t>
            </w:r>
          </w:p>
        </w:tc>
        <w:tc>
          <w:tcPr>
            <w:tcW w:w="847" w:type="dxa"/>
            <w:vAlign w:val="center"/>
          </w:tcPr>
          <w:p w14:paraId="700D437A"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8.27</w:t>
            </w:r>
          </w:p>
        </w:tc>
        <w:tc>
          <w:tcPr>
            <w:tcW w:w="847" w:type="dxa"/>
            <w:vAlign w:val="center"/>
          </w:tcPr>
          <w:p w14:paraId="47E28A9E"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8.87</w:t>
            </w:r>
          </w:p>
        </w:tc>
        <w:tc>
          <w:tcPr>
            <w:tcW w:w="858" w:type="dxa"/>
            <w:vAlign w:val="center"/>
          </w:tcPr>
          <w:p w14:paraId="58ECAD6F"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9.20</w:t>
            </w:r>
          </w:p>
        </w:tc>
      </w:tr>
      <w:tr w:rsidR="004B7FB9" w14:paraId="24CFF413" w14:textId="77777777" w:rsidTr="004B7FB9">
        <w:trPr>
          <w:trHeight w:val="295"/>
        </w:trPr>
        <w:tc>
          <w:tcPr>
            <w:tcW w:w="3135" w:type="dxa"/>
            <w:vAlign w:val="center"/>
          </w:tcPr>
          <w:p w14:paraId="7581A0A4" w14:textId="77777777" w:rsidR="004B7FB9" w:rsidRPr="0069760F" w:rsidRDefault="004B7FB9" w:rsidP="00B82CCE">
            <w:pPr>
              <w:rPr>
                <w:rFonts w:ascii="Times New Roman" w:eastAsia="Aptos" w:hAnsi="Times New Roman" w:cs="Times New Roman"/>
                <w:color w:val="000000"/>
                <w:sz w:val="24"/>
                <w:szCs w:val="24"/>
                <w:lang w:val="en-US"/>
              </w:rPr>
            </w:pPr>
            <w:r w:rsidRPr="0069760F">
              <w:rPr>
                <w:rFonts w:ascii="Times New Roman" w:eastAsia="Aptos" w:hAnsi="Times New Roman" w:cs="Times New Roman"/>
                <w:color w:val="000000"/>
                <w:sz w:val="24"/>
                <w:szCs w:val="24"/>
                <w:lang w:val="en-US"/>
              </w:rPr>
              <w:t>G</w:t>
            </w:r>
            <w:r w:rsidRPr="0069760F">
              <w:rPr>
                <w:rFonts w:ascii="Times New Roman" w:eastAsia="Aptos" w:hAnsi="Times New Roman" w:cs="Times New Roman"/>
                <w:color w:val="000000"/>
                <w:sz w:val="24"/>
                <w:szCs w:val="24"/>
                <w:vertAlign w:val="subscript"/>
                <w:lang w:val="en-US"/>
              </w:rPr>
              <w:t>7</w:t>
            </w:r>
            <w:r w:rsidRPr="0069760F">
              <w:rPr>
                <w:rFonts w:ascii="Times New Roman" w:eastAsia="Aptos" w:hAnsi="Times New Roman" w:cs="Times New Roman"/>
                <w:color w:val="000000"/>
                <w:sz w:val="24"/>
                <w:szCs w:val="24"/>
                <w:lang w:val="en-US"/>
              </w:rPr>
              <w:t>P</w:t>
            </w:r>
            <w:r w:rsidRPr="0069760F">
              <w:rPr>
                <w:rFonts w:ascii="Times New Roman" w:eastAsia="Aptos" w:hAnsi="Times New Roman" w:cs="Times New Roman"/>
                <w:color w:val="000000"/>
                <w:sz w:val="24"/>
                <w:szCs w:val="24"/>
                <w:vertAlign w:val="subscript"/>
                <w:lang w:val="en-US"/>
              </w:rPr>
              <w:t>2</w:t>
            </w:r>
          </w:p>
        </w:tc>
        <w:tc>
          <w:tcPr>
            <w:tcW w:w="847" w:type="dxa"/>
            <w:vAlign w:val="center"/>
          </w:tcPr>
          <w:p w14:paraId="08FCBD26"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6.75</w:t>
            </w:r>
          </w:p>
        </w:tc>
        <w:tc>
          <w:tcPr>
            <w:tcW w:w="847" w:type="dxa"/>
            <w:vAlign w:val="center"/>
          </w:tcPr>
          <w:p w14:paraId="62F12129"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6.81</w:t>
            </w:r>
          </w:p>
        </w:tc>
        <w:tc>
          <w:tcPr>
            <w:tcW w:w="847" w:type="dxa"/>
            <w:vAlign w:val="center"/>
          </w:tcPr>
          <w:p w14:paraId="5792113D"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6.86</w:t>
            </w:r>
          </w:p>
        </w:tc>
        <w:tc>
          <w:tcPr>
            <w:tcW w:w="847" w:type="dxa"/>
            <w:vAlign w:val="center"/>
          </w:tcPr>
          <w:p w14:paraId="19AC27DB"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6.89</w:t>
            </w:r>
          </w:p>
        </w:tc>
        <w:tc>
          <w:tcPr>
            <w:tcW w:w="847" w:type="dxa"/>
            <w:vAlign w:val="center"/>
          </w:tcPr>
          <w:p w14:paraId="7C81B61A"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6.93</w:t>
            </w:r>
          </w:p>
        </w:tc>
        <w:tc>
          <w:tcPr>
            <w:tcW w:w="847" w:type="dxa"/>
            <w:vAlign w:val="center"/>
          </w:tcPr>
          <w:p w14:paraId="1733F078"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7.11</w:t>
            </w:r>
          </w:p>
        </w:tc>
        <w:tc>
          <w:tcPr>
            <w:tcW w:w="858" w:type="dxa"/>
            <w:vAlign w:val="center"/>
          </w:tcPr>
          <w:p w14:paraId="3E9CEA29"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7.40</w:t>
            </w:r>
          </w:p>
        </w:tc>
      </w:tr>
      <w:tr w:rsidR="004B7FB9" w14:paraId="6D185420" w14:textId="77777777" w:rsidTr="004B7FB9">
        <w:trPr>
          <w:trHeight w:val="295"/>
        </w:trPr>
        <w:tc>
          <w:tcPr>
            <w:tcW w:w="3135" w:type="dxa"/>
            <w:vAlign w:val="center"/>
          </w:tcPr>
          <w:p w14:paraId="58D333D3" w14:textId="77777777" w:rsidR="004B7FB9" w:rsidRPr="0069760F" w:rsidRDefault="004B7FB9" w:rsidP="00B82CCE">
            <w:pPr>
              <w:rPr>
                <w:rFonts w:ascii="Times New Roman" w:eastAsia="Aptos" w:hAnsi="Times New Roman" w:cs="Times New Roman"/>
                <w:color w:val="000000"/>
                <w:sz w:val="24"/>
                <w:szCs w:val="24"/>
                <w:vertAlign w:val="subscript"/>
                <w:lang w:val="en-US"/>
              </w:rPr>
            </w:pPr>
            <w:r w:rsidRPr="0069760F">
              <w:rPr>
                <w:rFonts w:ascii="Times New Roman" w:eastAsia="Aptos" w:hAnsi="Times New Roman" w:cs="Times New Roman"/>
                <w:color w:val="000000"/>
                <w:sz w:val="24"/>
                <w:szCs w:val="24"/>
                <w:lang w:val="en-US"/>
              </w:rPr>
              <w:t>G</w:t>
            </w:r>
            <w:r w:rsidRPr="0069760F">
              <w:rPr>
                <w:rFonts w:ascii="Times New Roman" w:eastAsia="Aptos" w:hAnsi="Times New Roman" w:cs="Times New Roman"/>
                <w:color w:val="000000"/>
                <w:sz w:val="24"/>
                <w:szCs w:val="24"/>
                <w:vertAlign w:val="subscript"/>
                <w:lang w:val="en-US"/>
              </w:rPr>
              <w:t>7</w:t>
            </w:r>
            <w:r w:rsidRPr="0069760F">
              <w:rPr>
                <w:rFonts w:ascii="Times New Roman" w:eastAsia="Aptos" w:hAnsi="Times New Roman" w:cs="Times New Roman"/>
                <w:color w:val="000000"/>
                <w:sz w:val="24"/>
                <w:szCs w:val="24"/>
                <w:lang w:val="en-US"/>
              </w:rPr>
              <w:t>P</w:t>
            </w:r>
            <w:r w:rsidRPr="0069760F">
              <w:rPr>
                <w:rFonts w:ascii="Times New Roman" w:eastAsia="Aptos" w:hAnsi="Times New Roman" w:cs="Times New Roman"/>
                <w:color w:val="000000"/>
                <w:sz w:val="24"/>
                <w:szCs w:val="24"/>
                <w:vertAlign w:val="subscript"/>
                <w:lang w:val="en-US"/>
              </w:rPr>
              <w:t>3</w:t>
            </w:r>
          </w:p>
        </w:tc>
        <w:tc>
          <w:tcPr>
            <w:tcW w:w="847" w:type="dxa"/>
            <w:vAlign w:val="center"/>
          </w:tcPr>
          <w:p w14:paraId="397804F6"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6.75</w:t>
            </w:r>
          </w:p>
        </w:tc>
        <w:tc>
          <w:tcPr>
            <w:tcW w:w="847" w:type="dxa"/>
            <w:vAlign w:val="center"/>
          </w:tcPr>
          <w:p w14:paraId="4C632D01"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6.78</w:t>
            </w:r>
          </w:p>
        </w:tc>
        <w:tc>
          <w:tcPr>
            <w:tcW w:w="847" w:type="dxa"/>
            <w:vAlign w:val="center"/>
          </w:tcPr>
          <w:p w14:paraId="13C25ED3"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6.81</w:t>
            </w:r>
          </w:p>
        </w:tc>
        <w:tc>
          <w:tcPr>
            <w:tcW w:w="847" w:type="dxa"/>
            <w:vAlign w:val="center"/>
          </w:tcPr>
          <w:p w14:paraId="22BC87DD"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6.84</w:t>
            </w:r>
          </w:p>
        </w:tc>
        <w:tc>
          <w:tcPr>
            <w:tcW w:w="847" w:type="dxa"/>
            <w:vAlign w:val="center"/>
          </w:tcPr>
          <w:p w14:paraId="35B50081"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6.87</w:t>
            </w:r>
          </w:p>
        </w:tc>
        <w:tc>
          <w:tcPr>
            <w:tcW w:w="847" w:type="dxa"/>
            <w:vAlign w:val="center"/>
          </w:tcPr>
          <w:p w14:paraId="7BE118D2"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6.96</w:t>
            </w:r>
          </w:p>
        </w:tc>
        <w:tc>
          <w:tcPr>
            <w:tcW w:w="858" w:type="dxa"/>
            <w:vAlign w:val="center"/>
          </w:tcPr>
          <w:p w14:paraId="058226D4"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7.19</w:t>
            </w:r>
          </w:p>
        </w:tc>
      </w:tr>
      <w:tr w:rsidR="004B7FB9" w14:paraId="4F00EEB9" w14:textId="77777777" w:rsidTr="004B7FB9">
        <w:trPr>
          <w:trHeight w:val="295"/>
        </w:trPr>
        <w:tc>
          <w:tcPr>
            <w:tcW w:w="3135" w:type="dxa"/>
            <w:vAlign w:val="center"/>
          </w:tcPr>
          <w:p w14:paraId="596049E8" w14:textId="77777777" w:rsidR="004B7FB9" w:rsidRPr="002B7EA7" w:rsidRDefault="004B7FB9" w:rsidP="00B82CCE">
            <w:pPr>
              <w:rPr>
                <w:rFonts w:ascii="Times New Roman" w:eastAsia="Aptos" w:hAnsi="Times New Roman" w:cs="Times New Roman"/>
                <w:b/>
                <w:bCs/>
                <w:color w:val="000000"/>
                <w:sz w:val="24"/>
                <w:szCs w:val="24"/>
                <w:lang w:val="en-US"/>
              </w:rPr>
            </w:pPr>
            <w:r w:rsidRPr="002B7EA7">
              <w:rPr>
                <w:rFonts w:ascii="Times New Roman" w:hAnsi="Times New Roman" w:cs="Times New Roman"/>
                <w:b/>
                <w:bCs/>
                <w:color w:val="000000"/>
                <w:sz w:val="24"/>
                <w:szCs w:val="24"/>
              </w:rPr>
              <w:t>Mean</w:t>
            </w:r>
          </w:p>
        </w:tc>
        <w:tc>
          <w:tcPr>
            <w:tcW w:w="847" w:type="dxa"/>
            <w:vAlign w:val="center"/>
          </w:tcPr>
          <w:p w14:paraId="5E0033E7"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b/>
                <w:bCs/>
                <w:color w:val="000000"/>
                <w:sz w:val="24"/>
                <w:szCs w:val="24"/>
              </w:rPr>
              <w:t>6.36</w:t>
            </w:r>
          </w:p>
        </w:tc>
        <w:tc>
          <w:tcPr>
            <w:tcW w:w="847" w:type="dxa"/>
            <w:vAlign w:val="center"/>
          </w:tcPr>
          <w:p w14:paraId="48D410F7"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b/>
                <w:bCs/>
                <w:color w:val="000000"/>
                <w:sz w:val="24"/>
                <w:szCs w:val="24"/>
              </w:rPr>
              <w:t>6.44</w:t>
            </w:r>
          </w:p>
        </w:tc>
        <w:tc>
          <w:tcPr>
            <w:tcW w:w="847" w:type="dxa"/>
            <w:vAlign w:val="center"/>
          </w:tcPr>
          <w:p w14:paraId="0A9BAABA"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b/>
                <w:bCs/>
                <w:color w:val="000000"/>
                <w:sz w:val="24"/>
                <w:szCs w:val="24"/>
              </w:rPr>
              <w:t>6.66</w:t>
            </w:r>
          </w:p>
        </w:tc>
        <w:tc>
          <w:tcPr>
            <w:tcW w:w="847" w:type="dxa"/>
            <w:vAlign w:val="center"/>
          </w:tcPr>
          <w:p w14:paraId="10F150A1"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b/>
                <w:bCs/>
                <w:color w:val="000000"/>
                <w:sz w:val="24"/>
                <w:szCs w:val="24"/>
              </w:rPr>
              <w:t>6.82</w:t>
            </w:r>
          </w:p>
        </w:tc>
        <w:tc>
          <w:tcPr>
            <w:tcW w:w="847" w:type="dxa"/>
            <w:vAlign w:val="center"/>
          </w:tcPr>
          <w:p w14:paraId="14AEE6AA"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b/>
                <w:bCs/>
                <w:color w:val="000000"/>
                <w:sz w:val="24"/>
                <w:szCs w:val="24"/>
              </w:rPr>
              <w:t>7.00</w:t>
            </w:r>
          </w:p>
        </w:tc>
        <w:tc>
          <w:tcPr>
            <w:tcW w:w="847" w:type="dxa"/>
            <w:vAlign w:val="center"/>
          </w:tcPr>
          <w:p w14:paraId="14D3C7C0"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b/>
                <w:bCs/>
                <w:color w:val="000000"/>
                <w:sz w:val="24"/>
                <w:szCs w:val="24"/>
              </w:rPr>
              <w:t>7.25</w:t>
            </w:r>
          </w:p>
        </w:tc>
        <w:tc>
          <w:tcPr>
            <w:tcW w:w="858" w:type="dxa"/>
            <w:vAlign w:val="center"/>
          </w:tcPr>
          <w:p w14:paraId="1BA2C8E0"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b/>
                <w:bCs/>
                <w:color w:val="000000"/>
                <w:sz w:val="24"/>
                <w:szCs w:val="24"/>
              </w:rPr>
              <w:t>7.53</w:t>
            </w:r>
          </w:p>
        </w:tc>
      </w:tr>
      <w:tr w:rsidR="004B7FB9" w14:paraId="298B42E1" w14:textId="77777777" w:rsidTr="004B7FB9">
        <w:trPr>
          <w:trHeight w:val="295"/>
        </w:trPr>
        <w:tc>
          <w:tcPr>
            <w:tcW w:w="3135" w:type="dxa"/>
            <w:vAlign w:val="center"/>
          </w:tcPr>
          <w:p w14:paraId="71D315A2" w14:textId="77777777" w:rsidR="004B7FB9" w:rsidRPr="002B7EA7" w:rsidRDefault="004B7FB9" w:rsidP="00B82CCE">
            <w:pPr>
              <w:rPr>
                <w:rFonts w:ascii="Times New Roman" w:eastAsia="Aptos" w:hAnsi="Times New Roman" w:cs="Times New Roman"/>
                <w:b/>
                <w:bCs/>
                <w:color w:val="000000"/>
                <w:sz w:val="24"/>
                <w:szCs w:val="24"/>
                <w:lang w:val="en-US"/>
              </w:rPr>
            </w:pPr>
            <w:r w:rsidRPr="002B7EA7">
              <w:rPr>
                <w:rFonts w:ascii="Times New Roman" w:hAnsi="Times New Roman" w:cs="Times New Roman"/>
                <w:b/>
                <w:bCs/>
                <w:color w:val="000000"/>
                <w:sz w:val="24"/>
                <w:szCs w:val="24"/>
              </w:rPr>
              <w:t>S</w:t>
            </w:r>
            <w:r>
              <w:rPr>
                <w:rFonts w:ascii="Times New Roman" w:hAnsi="Times New Roman" w:cs="Times New Roman"/>
                <w:b/>
                <w:bCs/>
                <w:color w:val="000000"/>
                <w:sz w:val="24"/>
                <w:szCs w:val="24"/>
              </w:rPr>
              <w:t>.</w:t>
            </w:r>
            <w:r w:rsidRPr="002B7EA7">
              <w:rPr>
                <w:rFonts w:ascii="Times New Roman" w:hAnsi="Times New Roman" w:cs="Times New Roman"/>
                <w:b/>
                <w:bCs/>
                <w:color w:val="000000"/>
                <w:sz w:val="24"/>
                <w:szCs w:val="24"/>
              </w:rPr>
              <w:t>Em±</w:t>
            </w:r>
          </w:p>
        </w:tc>
        <w:tc>
          <w:tcPr>
            <w:tcW w:w="847" w:type="dxa"/>
            <w:vAlign w:val="center"/>
          </w:tcPr>
          <w:p w14:paraId="49F1CD4E"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0.03</w:t>
            </w:r>
          </w:p>
        </w:tc>
        <w:tc>
          <w:tcPr>
            <w:tcW w:w="847" w:type="dxa"/>
            <w:vAlign w:val="center"/>
          </w:tcPr>
          <w:p w14:paraId="5C5E00ED"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0.05</w:t>
            </w:r>
          </w:p>
        </w:tc>
        <w:tc>
          <w:tcPr>
            <w:tcW w:w="847" w:type="dxa"/>
            <w:vAlign w:val="center"/>
          </w:tcPr>
          <w:p w14:paraId="1D566AE7"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0.03</w:t>
            </w:r>
          </w:p>
        </w:tc>
        <w:tc>
          <w:tcPr>
            <w:tcW w:w="847" w:type="dxa"/>
            <w:vAlign w:val="center"/>
          </w:tcPr>
          <w:p w14:paraId="174FDB7D"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0.02</w:t>
            </w:r>
          </w:p>
        </w:tc>
        <w:tc>
          <w:tcPr>
            <w:tcW w:w="847" w:type="dxa"/>
            <w:vAlign w:val="center"/>
          </w:tcPr>
          <w:p w14:paraId="6DA40D65"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0.02</w:t>
            </w:r>
          </w:p>
        </w:tc>
        <w:tc>
          <w:tcPr>
            <w:tcW w:w="847" w:type="dxa"/>
            <w:vAlign w:val="center"/>
          </w:tcPr>
          <w:p w14:paraId="49A2C45E"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0.02</w:t>
            </w:r>
          </w:p>
        </w:tc>
        <w:tc>
          <w:tcPr>
            <w:tcW w:w="858" w:type="dxa"/>
            <w:vAlign w:val="center"/>
          </w:tcPr>
          <w:p w14:paraId="04541A8D"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0.04</w:t>
            </w:r>
          </w:p>
        </w:tc>
      </w:tr>
      <w:tr w:rsidR="004B7FB9" w14:paraId="6F4165D4" w14:textId="77777777" w:rsidTr="004B7FB9">
        <w:trPr>
          <w:trHeight w:val="295"/>
        </w:trPr>
        <w:tc>
          <w:tcPr>
            <w:tcW w:w="3135" w:type="dxa"/>
            <w:vAlign w:val="center"/>
          </w:tcPr>
          <w:p w14:paraId="5E91794B" w14:textId="77777777" w:rsidR="004B7FB9" w:rsidRPr="002B7EA7" w:rsidRDefault="004B7FB9" w:rsidP="00B82CCE">
            <w:pPr>
              <w:rPr>
                <w:rFonts w:ascii="Times New Roman" w:eastAsia="Aptos" w:hAnsi="Times New Roman" w:cs="Times New Roman"/>
                <w:b/>
                <w:bCs/>
                <w:color w:val="000000"/>
                <w:sz w:val="24"/>
                <w:szCs w:val="24"/>
                <w:lang w:val="en-US"/>
              </w:rPr>
            </w:pPr>
            <w:r w:rsidRPr="002B7EA7">
              <w:rPr>
                <w:rFonts w:ascii="Times New Roman" w:hAnsi="Times New Roman" w:cs="Times New Roman"/>
                <w:b/>
                <w:bCs/>
                <w:color w:val="000000"/>
                <w:sz w:val="24"/>
                <w:szCs w:val="24"/>
              </w:rPr>
              <w:t>CD at 5</w:t>
            </w:r>
            <w:r>
              <w:rPr>
                <w:rFonts w:ascii="Times New Roman" w:hAnsi="Times New Roman" w:cs="Times New Roman"/>
                <w:b/>
                <w:bCs/>
                <w:color w:val="000000"/>
                <w:sz w:val="24"/>
                <w:szCs w:val="24"/>
              </w:rPr>
              <w:t xml:space="preserve"> </w:t>
            </w:r>
            <w:r w:rsidRPr="002B7EA7">
              <w:rPr>
                <w:rFonts w:ascii="Times New Roman" w:hAnsi="Times New Roman" w:cs="Times New Roman"/>
                <w:b/>
                <w:bCs/>
                <w:color w:val="000000"/>
                <w:sz w:val="24"/>
                <w:szCs w:val="24"/>
              </w:rPr>
              <w:t>%</w:t>
            </w:r>
          </w:p>
        </w:tc>
        <w:tc>
          <w:tcPr>
            <w:tcW w:w="847" w:type="dxa"/>
            <w:vAlign w:val="center"/>
          </w:tcPr>
          <w:p w14:paraId="0DE71DFF"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NS</w:t>
            </w:r>
          </w:p>
        </w:tc>
        <w:tc>
          <w:tcPr>
            <w:tcW w:w="847" w:type="dxa"/>
            <w:vAlign w:val="center"/>
          </w:tcPr>
          <w:p w14:paraId="76767AC1"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NS</w:t>
            </w:r>
          </w:p>
        </w:tc>
        <w:tc>
          <w:tcPr>
            <w:tcW w:w="847" w:type="dxa"/>
            <w:vAlign w:val="center"/>
          </w:tcPr>
          <w:p w14:paraId="3A502404"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NS</w:t>
            </w:r>
          </w:p>
        </w:tc>
        <w:tc>
          <w:tcPr>
            <w:tcW w:w="847" w:type="dxa"/>
            <w:vAlign w:val="center"/>
          </w:tcPr>
          <w:p w14:paraId="2F82887E"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0.06</w:t>
            </w:r>
          </w:p>
        </w:tc>
        <w:tc>
          <w:tcPr>
            <w:tcW w:w="847" w:type="dxa"/>
            <w:vAlign w:val="center"/>
          </w:tcPr>
          <w:p w14:paraId="3DBB17D9"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0.06</w:t>
            </w:r>
          </w:p>
        </w:tc>
        <w:tc>
          <w:tcPr>
            <w:tcW w:w="847" w:type="dxa"/>
            <w:vAlign w:val="center"/>
          </w:tcPr>
          <w:p w14:paraId="4D8EC403"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0.05</w:t>
            </w:r>
          </w:p>
        </w:tc>
        <w:tc>
          <w:tcPr>
            <w:tcW w:w="858" w:type="dxa"/>
            <w:vAlign w:val="center"/>
          </w:tcPr>
          <w:p w14:paraId="79027B4E"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0.11</w:t>
            </w:r>
          </w:p>
        </w:tc>
      </w:tr>
      <w:tr w:rsidR="004B7FB9" w14:paraId="75BD95B6" w14:textId="77777777" w:rsidTr="004B7FB9">
        <w:trPr>
          <w:trHeight w:val="295"/>
        </w:trPr>
        <w:tc>
          <w:tcPr>
            <w:tcW w:w="3135" w:type="dxa"/>
            <w:vAlign w:val="center"/>
          </w:tcPr>
          <w:p w14:paraId="3AEC7804" w14:textId="77777777" w:rsidR="004B7FB9" w:rsidRPr="002B7EA7" w:rsidRDefault="004B7FB9" w:rsidP="00B82CCE">
            <w:pPr>
              <w:rPr>
                <w:rFonts w:ascii="Times New Roman" w:eastAsia="Aptos" w:hAnsi="Times New Roman" w:cs="Times New Roman"/>
                <w:b/>
                <w:bCs/>
                <w:color w:val="000000"/>
                <w:sz w:val="24"/>
                <w:szCs w:val="24"/>
                <w:lang w:val="en-US"/>
              </w:rPr>
            </w:pPr>
            <w:r>
              <w:rPr>
                <w:rFonts w:ascii="Times New Roman" w:hAnsi="Times New Roman" w:cs="Times New Roman"/>
                <w:b/>
                <w:bCs/>
                <w:color w:val="000000"/>
                <w:sz w:val="24"/>
                <w:szCs w:val="24"/>
                <w:lang w:val="en-US"/>
              </w:rPr>
              <w:lastRenderedPageBreak/>
              <w:t>CV (%)</w:t>
            </w:r>
          </w:p>
        </w:tc>
        <w:tc>
          <w:tcPr>
            <w:tcW w:w="847" w:type="dxa"/>
            <w:vAlign w:val="center"/>
          </w:tcPr>
          <w:p w14:paraId="1CC510FD"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0.23</w:t>
            </w:r>
          </w:p>
        </w:tc>
        <w:tc>
          <w:tcPr>
            <w:tcW w:w="847" w:type="dxa"/>
            <w:vAlign w:val="center"/>
          </w:tcPr>
          <w:p w14:paraId="4F298417"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0.41</w:t>
            </w:r>
          </w:p>
        </w:tc>
        <w:tc>
          <w:tcPr>
            <w:tcW w:w="847" w:type="dxa"/>
            <w:vAlign w:val="center"/>
          </w:tcPr>
          <w:p w14:paraId="06BD3974"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0.25</w:t>
            </w:r>
          </w:p>
        </w:tc>
        <w:tc>
          <w:tcPr>
            <w:tcW w:w="847" w:type="dxa"/>
            <w:vAlign w:val="center"/>
          </w:tcPr>
          <w:p w14:paraId="2451DB7A"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0.19</w:t>
            </w:r>
          </w:p>
        </w:tc>
        <w:tc>
          <w:tcPr>
            <w:tcW w:w="847" w:type="dxa"/>
            <w:vAlign w:val="center"/>
          </w:tcPr>
          <w:p w14:paraId="735DA3F8"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0.17</w:t>
            </w:r>
          </w:p>
        </w:tc>
        <w:tc>
          <w:tcPr>
            <w:tcW w:w="847" w:type="dxa"/>
            <w:vAlign w:val="center"/>
          </w:tcPr>
          <w:p w14:paraId="6A685A53"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0.05</w:t>
            </w:r>
          </w:p>
        </w:tc>
        <w:tc>
          <w:tcPr>
            <w:tcW w:w="858" w:type="dxa"/>
            <w:vAlign w:val="center"/>
          </w:tcPr>
          <w:p w14:paraId="405E1E4F" w14:textId="77777777" w:rsidR="004B7FB9" w:rsidRPr="007C0BF4" w:rsidRDefault="004B7FB9" w:rsidP="00B82CCE">
            <w:pPr>
              <w:jc w:val="center"/>
              <w:rPr>
                <w:rFonts w:ascii="Times New Roman" w:eastAsia="Aptos" w:hAnsi="Times New Roman" w:cs="Times New Roman"/>
                <w:b/>
                <w:bCs/>
                <w:color w:val="000000"/>
                <w:sz w:val="24"/>
                <w:szCs w:val="24"/>
                <w:lang w:val="en-US"/>
              </w:rPr>
            </w:pPr>
            <w:r w:rsidRPr="007C0BF4">
              <w:rPr>
                <w:rFonts w:ascii="Times New Roman" w:hAnsi="Times New Roman" w:cs="Times New Roman"/>
                <w:color w:val="000000"/>
                <w:sz w:val="24"/>
                <w:szCs w:val="24"/>
              </w:rPr>
              <w:t>0.11</w:t>
            </w:r>
          </w:p>
        </w:tc>
      </w:tr>
    </w:tbl>
    <w:p w14:paraId="05255F3B" w14:textId="77777777" w:rsidR="004B7FB9" w:rsidRDefault="004B7FB9" w:rsidP="004B7FB9">
      <w:pPr>
        <w:spacing w:before="240" w:line="360" w:lineRule="auto"/>
        <w:jc w:val="both"/>
        <w:rPr>
          <w:rFonts w:ascii="Times New Roman" w:eastAsia="Aptos" w:hAnsi="Times New Roman" w:cs="Times New Roman"/>
          <w:color w:val="000000"/>
          <w:sz w:val="24"/>
          <w:szCs w:val="24"/>
          <w:lang w:val="en-US"/>
        </w:rPr>
        <w:sectPr w:rsidR="004B7FB9" w:rsidSect="004B7FB9">
          <w:pgSz w:w="11906" w:h="16838"/>
          <w:pgMar w:top="851" w:right="1440" w:bottom="567" w:left="1440" w:header="708" w:footer="708" w:gutter="0"/>
          <w:cols w:space="708"/>
          <w:docGrid w:linePitch="360"/>
        </w:sectPr>
      </w:pPr>
    </w:p>
    <w:p w14:paraId="05C31482" w14:textId="77777777" w:rsidR="004B7FB9" w:rsidRDefault="004B7FB9" w:rsidP="004B7FB9">
      <w:pPr>
        <w:rPr>
          <w:rFonts w:ascii="Times New Roman" w:eastAsia="Aptos" w:hAnsi="Times New Roman" w:cs="Times New Roman"/>
          <w:color w:val="000000"/>
          <w:sz w:val="24"/>
          <w:szCs w:val="24"/>
          <w:lang w:val="en-US"/>
        </w:rPr>
        <w:sectPr w:rsidR="004B7FB9" w:rsidSect="004B7FB9">
          <w:type w:val="continuous"/>
          <w:pgSz w:w="11906" w:h="16838"/>
          <w:pgMar w:top="851" w:right="1440" w:bottom="567" w:left="1440" w:header="708" w:footer="708" w:gutter="0"/>
          <w:cols w:space="708"/>
          <w:docGrid w:linePitch="360"/>
        </w:sectPr>
      </w:pPr>
    </w:p>
    <w:p w14:paraId="102285CC" w14:textId="5BC9AA5B" w:rsidR="00DD7B2C" w:rsidRDefault="00DD7B2C" w:rsidP="004B7FB9">
      <w:pPr>
        <w:spacing w:before="240" w:line="360" w:lineRule="auto"/>
        <w:jc w:val="both"/>
        <w:rPr>
          <w:rFonts w:ascii="Times New Roman" w:eastAsia="Aptos" w:hAnsi="Times New Roman" w:cs="Times New Roman"/>
          <w:color w:val="000000"/>
          <w:sz w:val="24"/>
          <w:szCs w:val="24"/>
          <w:lang w:val="en-US"/>
        </w:rPr>
      </w:pPr>
      <w:r w:rsidRPr="006F2F1E">
        <w:rPr>
          <w:rFonts w:ascii="Times New Roman" w:eastAsia="Aptos" w:hAnsi="Times New Roman" w:cs="Times New Roman"/>
          <w:color w:val="000000"/>
          <w:sz w:val="24"/>
          <w:szCs w:val="24"/>
          <w:lang w:val="en-US"/>
        </w:rPr>
        <w:lastRenderedPageBreak/>
        <w:t>the initial month in</w:t>
      </w:r>
      <w:r>
        <w:rPr>
          <w:rFonts w:ascii="Times New Roman" w:eastAsia="Aptos" w:hAnsi="Times New Roman" w:cs="Times New Roman"/>
          <w:color w:val="000000"/>
          <w:sz w:val="24"/>
          <w:szCs w:val="24"/>
          <w:lang w:val="en-US"/>
        </w:rPr>
        <w:t xml:space="preserve"> all</w:t>
      </w:r>
      <w:r w:rsidRPr="006F2F1E">
        <w:rPr>
          <w:rFonts w:ascii="Times New Roman" w:eastAsia="Aptos" w:hAnsi="Times New Roman" w:cs="Times New Roman"/>
          <w:color w:val="000000"/>
          <w:sz w:val="24"/>
          <w:szCs w:val="24"/>
          <w:lang w:val="en-US"/>
        </w:rPr>
        <w:t xml:space="preserve"> the bitter gourd</w:t>
      </w:r>
      <w:r>
        <w:rPr>
          <w:rFonts w:ascii="Times New Roman" w:eastAsia="Aptos" w:hAnsi="Times New Roman" w:cs="Times New Roman"/>
          <w:color w:val="000000"/>
          <w:sz w:val="24"/>
          <w:szCs w:val="24"/>
          <w:lang w:val="en-US"/>
        </w:rPr>
        <w:t xml:space="preserve"> germplasm</w:t>
      </w:r>
      <w:r w:rsidRPr="006F2F1E">
        <w:rPr>
          <w:rFonts w:ascii="Times New Roman" w:eastAsia="Aptos" w:hAnsi="Times New Roman" w:cs="Times New Roman"/>
          <w:color w:val="000000"/>
          <w:sz w:val="24"/>
          <w:szCs w:val="24"/>
          <w:lang w:val="en-US"/>
        </w:rPr>
        <w:t>. Within the context of cloth bags, a linear progression in moisture content was documented, correlating with the extension of the storage period, culminating in a maximum moisture content of 8.82</w:t>
      </w:r>
      <w:r>
        <w:rPr>
          <w:rFonts w:ascii="Times New Roman" w:eastAsia="Aptos" w:hAnsi="Times New Roman" w:cs="Times New Roman"/>
          <w:color w:val="000000"/>
          <w:sz w:val="24"/>
          <w:szCs w:val="24"/>
          <w:lang w:val="en-US"/>
        </w:rPr>
        <w:t xml:space="preserve"> </w:t>
      </w:r>
      <w:r w:rsidRPr="006F2F1E">
        <w:rPr>
          <w:rFonts w:ascii="Times New Roman" w:eastAsia="Aptos" w:hAnsi="Times New Roman" w:cs="Times New Roman"/>
          <w:color w:val="000000"/>
          <w:sz w:val="24"/>
          <w:szCs w:val="24"/>
          <w:lang w:val="en-US"/>
        </w:rPr>
        <w:t>% for seeds contained within cloth bags (P</w:t>
      </w:r>
      <w:r w:rsidRPr="006F2F1E">
        <w:rPr>
          <w:rFonts w:ascii="Times New Roman" w:eastAsia="Aptos" w:hAnsi="Times New Roman" w:cs="Times New Roman"/>
          <w:color w:val="000000"/>
          <w:sz w:val="24"/>
          <w:szCs w:val="24"/>
          <w:vertAlign w:val="subscript"/>
          <w:lang w:val="en-US"/>
        </w:rPr>
        <w:t>1</w:t>
      </w:r>
      <w:r w:rsidRPr="006F2F1E">
        <w:rPr>
          <w:rFonts w:ascii="Times New Roman" w:eastAsia="Aptos" w:hAnsi="Times New Roman" w:cs="Times New Roman"/>
          <w:color w:val="000000"/>
          <w:sz w:val="24"/>
          <w:szCs w:val="24"/>
          <w:lang w:val="en-US"/>
        </w:rPr>
        <w:t>) at the conclusion of the 12</w:t>
      </w:r>
      <w:r>
        <w:rPr>
          <w:rFonts w:ascii="Times New Roman" w:eastAsia="Aptos" w:hAnsi="Times New Roman" w:cs="Times New Roman"/>
          <w:color w:val="000000"/>
          <w:sz w:val="24"/>
          <w:szCs w:val="24"/>
          <w:lang w:val="en-US"/>
        </w:rPr>
        <w:t xml:space="preserve"> month</w:t>
      </w:r>
      <w:r w:rsidRPr="006F2F1E">
        <w:rPr>
          <w:rFonts w:ascii="Times New Roman" w:eastAsia="Aptos" w:hAnsi="Times New Roman" w:cs="Times New Roman"/>
          <w:color w:val="000000"/>
          <w:sz w:val="24"/>
          <w:szCs w:val="24"/>
          <w:lang w:val="en-US"/>
        </w:rPr>
        <w:t xml:space="preserve"> storage duration. Conversely, the minimum moisture content recorded was 6.78</w:t>
      </w:r>
      <w:r>
        <w:rPr>
          <w:rFonts w:ascii="Times New Roman" w:eastAsia="Aptos" w:hAnsi="Times New Roman" w:cs="Times New Roman"/>
          <w:color w:val="000000"/>
          <w:sz w:val="24"/>
          <w:szCs w:val="24"/>
          <w:lang w:val="en-US"/>
        </w:rPr>
        <w:t xml:space="preserve"> </w:t>
      </w:r>
      <w:r w:rsidRPr="006F2F1E">
        <w:rPr>
          <w:rFonts w:ascii="Times New Roman" w:eastAsia="Aptos" w:hAnsi="Times New Roman" w:cs="Times New Roman"/>
          <w:color w:val="000000"/>
          <w:sz w:val="24"/>
          <w:szCs w:val="24"/>
          <w:lang w:val="en-US"/>
        </w:rPr>
        <w:t>%</w:t>
      </w:r>
      <w:r>
        <w:rPr>
          <w:rFonts w:ascii="Times New Roman" w:eastAsia="Aptos" w:hAnsi="Times New Roman" w:cs="Times New Roman"/>
          <w:color w:val="000000"/>
          <w:sz w:val="24"/>
          <w:szCs w:val="24"/>
          <w:lang w:val="en-US"/>
        </w:rPr>
        <w:t xml:space="preserve"> </w:t>
      </w:r>
      <w:r w:rsidRPr="006F2F1E">
        <w:rPr>
          <w:rFonts w:ascii="Times New Roman" w:eastAsia="Aptos" w:hAnsi="Times New Roman" w:cs="Times New Roman"/>
          <w:color w:val="000000"/>
          <w:sz w:val="24"/>
          <w:szCs w:val="24"/>
          <w:lang w:val="en-US"/>
        </w:rPr>
        <w:t>in aluminum foil pouch (P</w:t>
      </w:r>
      <w:r w:rsidRPr="006F2F1E">
        <w:rPr>
          <w:rFonts w:ascii="Times New Roman" w:eastAsia="Aptos" w:hAnsi="Times New Roman" w:cs="Times New Roman"/>
          <w:color w:val="000000"/>
          <w:sz w:val="24"/>
          <w:szCs w:val="24"/>
          <w:vertAlign w:val="subscript"/>
          <w:lang w:val="en-US"/>
        </w:rPr>
        <w:t>3</w:t>
      </w:r>
      <w:r w:rsidRPr="006F2F1E">
        <w:rPr>
          <w:rFonts w:ascii="Times New Roman" w:eastAsia="Aptos" w:hAnsi="Times New Roman" w:cs="Times New Roman"/>
          <w:color w:val="000000"/>
          <w:sz w:val="24"/>
          <w:szCs w:val="24"/>
          <w:lang w:val="en-US"/>
        </w:rPr>
        <w:t>), with the super grain bag following closely at 6.9</w:t>
      </w:r>
      <w:r>
        <w:rPr>
          <w:rFonts w:ascii="Times New Roman" w:eastAsia="Aptos" w:hAnsi="Times New Roman" w:cs="Times New Roman"/>
          <w:color w:val="000000"/>
          <w:sz w:val="24"/>
          <w:szCs w:val="24"/>
          <w:lang w:val="en-US"/>
        </w:rPr>
        <w:t xml:space="preserve">8 </w:t>
      </w:r>
      <w:r w:rsidRPr="006F2F1E">
        <w:rPr>
          <w:rFonts w:ascii="Times New Roman" w:eastAsia="Aptos" w:hAnsi="Times New Roman" w:cs="Times New Roman"/>
          <w:color w:val="000000"/>
          <w:sz w:val="24"/>
          <w:szCs w:val="24"/>
          <w:lang w:val="en-US"/>
        </w:rPr>
        <w:t>% at the end of the storage period.</w:t>
      </w:r>
    </w:p>
    <w:p w14:paraId="69299663" w14:textId="77777777" w:rsidR="00DD7B2C" w:rsidRDefault="00DD7B2C" w:rsidP="00DD7B2C">
      <w:pPr>
        <w:spacing w:before="240" w:line="360" w:lineRule="auto"/>
        <w:ind w:firstLine="720"/>
        <w:jc w:val="both"/>
        <w:rPr>
          <w:rFonts w:ascii="Times New Roman" w:eastAsia="Aptos" w:hAnsi="Times New Roman" w:cs="Times New Roman"/>
          <w:color w:val="000000"/>
          <w:sz w:val="24"/>
          <w:szCs w:val="24"/>
          <w:lang w:val="en-US"/>
        </w:rPr>
      </w:pPr>
      <w:r w:rsidRPr="002E03DD">
        <w:rPr>
          <w:rFonts w:ascii="Times New Roman" w:eastAsia="Aptos" w:hAnsi="Times New Roman" w:cs="Times New Roman"/>
          <w:color w:val="000000"/>
          <w:sz w:val="24"/>
          <w:szCs w:val="24"/>
          <w:lang w:val="en-US"/>
        </w:rPr>
        <w:t xml:space="preserve">The </w:t>
      </w:r>
      <w:r>
        <w:rPr>
          <w:rFonts w:ascii="Times New Roman" w:eastAsia="Aptos" w:hAnsi="Times New Roman" w:cs="Times New Roman"/>
          <w:color w:val="000000"/>
          <w:sz w:val="24"/>
          <w:szCs w:val="24"/>
          <w:lang w:val="en-US"/>
        </w:rPr>
        <w:t>interaction</w:t>
      </w:r>
      <w:r w:rsidRPr="002E03DD">
        <w:rPr>
          <w:rFonts w:ascii="Times New Roman" w:eastAsia="Aptos" w:hAnsi="Times New Roman" w:cs="Times New Roman"/>
          <w:color w:val="000000"/>
          <w:sz w:val="24"/>
          <w:szCs w:val="24"/>
          <w:lang w:val="en-US"/>
        </w:rPr>
        <w:t xml:space="preserve"> between germplasm and various packaging materials exhibited a statistically significant discrepancy in the seed moisture content of bitter gourd germplasm throughout the entirety of the storage duration, with the exception of the initial, second and</w:t>
      </w:r>
      <w:r w:rsidRPr="002A5469">
        <w:rPr>
          <w:rFonts w:ascii="Times New Roman" w:eastAsia="Aptos" w:hAnsi="Times New Roman" w:cs="Times New Roman"/>
          <w:color w:val="000000"/>
          <w:sz w:val="24"/>
          <w:szCs w:val="24"/>
          <w:lang w:val="en-US"/>
        </w:rPr>
        <w:t xml:space="preserve"> </w:t>
      </w:r>
      <w:r w:rsidRPr="002E03DD">
        <w:rPr>
          <w:rFonts w:ascii="Times New Roman" w:eastAsia="Aptos" w:hAnsi="Times New Roman" w:cs="Times New Roman"/>
          <w:color w:val="000000"/>
          <w:sz w:val="24"/>
          <w:szCs w:val="24"/>
          <w:lang w:val="en-US"/>
        </w:rPr>
        <w:t>fourth months of storage.</w:t>
      </w:r>
      <w:r>
        <w:rPr>
          <w:rFonts w:ascii="Times New Roman" w:eastAsia="Aptos" w:hAnsi="Times New Roman" w:cs="Times New Roman"/>
          <w:color w:val="000000"/>
          <w:sz w:val="24"/>
          <w:szCs w:val="24"/>
          <w:lang w:val="en-US"/>
        </w:rPr>
        <w:t xml:space="preserve"> </w:t>
      </w:r>
      <w:r w:rsidRPr="00F46D3D">
        <w:rPr>
          <w:rFonts w:ascii="Times New Roman" w:eastAsia="Aptos" w:hAnsi="Times New Roman" w:cs="Times New Roman"/>
          <w:color w:val="000000"/>
          <w:sz w:val="24"/>
          <w:szCs w:val="24"/>
          <w:lang w:val="en-US"/>
        </w:rPr>
        <w:t>At the end of the storage period, an elevated moisture content of 9.20</w:t>
      </w:r>
      <w:r>
        <w:rPr>
          <w:rFonts w:ascii="Times New Roman" w:eastAsia="Aptos" w:hAnsi="Times New Roman" w:cs="Times New Roman"/>
          <w:color w:val="000000"/>
          <w:sz w:val="24"/>
          <w:szCs w:val="24"/>
          <w:lang w:val="en-US"/>
        </w:rPr>
        <w:t xml:space="preserve"> </w:t>
      </w:r>
      <w:r w:rsidRPr="00F46D3D">
        <w:rPr>
          <w:rFonts w:ascii="Times New Roman" w:eastAsia="Aptos" w:hAnsi="Times New Roman" w:cs="Times New Roman"/>
          <w:color w:val="000000"/>
          <w:sz w:val="24"/>
          <w:szCs w:val="24"/>
          <w:lang w:val="en-US"/>
        </w:rPr>
        <w:t>% was recorded in germplasm ABTG-08, which was stored in a cloth bag (G</w:t>
      </w:r>
      <w:r w:rsidRPr="00FD7E1F">
        <w:rPr>
          <w:rFonts w:ascii="Times New Roman" w:eastAsia="Aptos" w:hAnsi="Times New Roman" w:cs="Times New Roman"/>
          <w:color w:val="000000"/>
          <w:sz w:val="24"/>
          <w:szCs w:val="24"/>
          <w:vertAlign w:val="subscript"/>
          <w:lang w:val="en-US"/>
        </w:rPr>
        <w:t>7</w:t>
      </w:r>
      <w:r w:rsidRPr="00F46D3D">
        <w:rPr>
          <w:rFonts w:ascii="Times New Roman" w:eastAsia="Aptos" w:hAnsi="Times New Roman" w:cs="Times New Roman"/>
          <w:color w:val="000000"/>
          <w:sz w:val="24"/>
          <w:szCs w:val="24"/>
          <w:lang w:val="en-US"/>
        </w:rPr>
        <w:t>P</w:t>
      </w:r>
      <w:r w:rsidRPr="00FD7E1F">
        <w:rPr>
          <w:rFonts w:ascii="Times New Roman" w:eastAsia="Aptos" w:hAnsi="Times New Roman" w:cs="Times New Roman"/>
          <w:color w:val="000000"/>
          <w:sz w:val="24"/>
          <w:szCs w:val="24"/>
          <w:vertAlign w:val="subscript"/>
          <w:lang w:val="en-US"/>
        </w:rPr>
        <w:t>1</w:t>
      </w:r>
      <w:r w:rsidRPr="00F46D3D">
        <w:rPr>
          <w:rFonts w:ascii="Times New Roman" w:eastAsia="Aptos" w:hAnsi="Times New Roman" w:cs="Times New Roman"/>
          <w:color w:val="000000"/>
          <w:sz w:val="24"/>
          <w:szCs w:val="24"/>
          <w:lang w:val="en-US"/>
        </w:rPr>
        <w:t>)</w:t>
      </w:r>
      <w:r>
        <w:rPr>
          <w:rFonts w:ascii="Times New Roman" w:eastAsia="Aptos" w:hAnsi="Times New Roman" w:cs="Times New Roman"/>
          <w:color w:val="000000"/>
          <w:sz w:val="24"/>
          <w:szCs w:val="24"/>
          <w:lang w:val="en-US"/>
        </w:rPr>
        <w:t>.</w:t>
      </w:r>
      <w:r w:rsidRPr="00F46D3D">
        <w:rPr>
          <w:rFonts w:ascii="Times New Roman" w:eastAsia="Aptos" w:hAnsi="Times New Roman" w:cs="Times New Roman"/>
          <w:color w:val="000000"/>
          <w:sz w:val="24"/>
          <w:szCs w:val="24"/>
          <w:lang w:val="en-US"/>
        </w:rPr>
        <w:t xml:space="preserve"> </w:t>
      </w:r>
      <w:r>
        <w:rPr>
          <w:rFonts w:ascii="Times New Roman" w:eastAsia="Aptos" w:hAnsi="Times New Roman" w:cs="Times New Roman"/>
          <w:color w:val="000000"/>
          <w:sz w:val="24"/>
          <w:szCs w:val="24"/>
          <w:lang w:val="en-US"/>
        </w:rPr>
        <w:t>T</w:t>
      </w:r>
      <w:r w:rsidRPr="00F46D3D">
        <w:rPr>
          <w:rFonts w:ascii="Times New Roman" w:eastAsia="Aptos" w:hAnsi="Times New Roman" w:cs="Times New Roman"/>
          <w:color w:val="000000"/>
          <w:sz w:val="24"/>
          <w:szCs w:val="24"/>
          <w:lang w:val="en-US"/>
        </w:rPr>
        <w:t>his was subsequently succeeded by germplasm 83-017, which demonstrated a moisture content of 9.00</w:t>
      </w:r>
      <w:r>
        <w:rPr>
          <w:rFonts w:ascii="Times New Roman" w:eastAsia="Aptos" w:hAnsi="Times New Roman" w:cs="Times New Roman"/>
          <w:color w:val="000000"/>
          <w:sz w:val="24"/>
          <w:szCs w:val="24"/>
          <w:lang w:val="en-US"/>
        </w:rPr>
        <w:t xml:space="preserve"> </w:t>
      </w:r>
      <w:r w:rsidRPr="00F46D3D">
        <w:rPr>
          <w:rFonts w:ascii="Times New Roman" w:eastAsia="Aptos" w:hAnsi="Times New Roman" w:cs="Times New Roman"/>
          <w:color w:val="000000"/>
          <w:sz w:val="24"/>
          <w:szCs w:val="24"/>
          <w:lang w:val="en-US"/>
        </w:rPr>
        <w:t>% during its storage in a cloth bag</w:t>
      </w:r>
      <w:r>
        <w:rPr>
          <w:rFonts w:ascii="Times New Roman" w:eastAsia="Aptos" w:hAnsi="Times New Roman" w:cs="Times New Roman"/>
          <w:color w:val="000000"/>
          <w:sz w:val="24"/>
          <w:szCs w:val="24"/>
          <w:lang w:val="en-US"/>
        </w:rPr>
        <w:t xml:space="preserve"> (G</w:t>
      </w:r>
      <w:r w:rsidRPr="00FD7E1F">
        <w:rPr>
          <w:rFonts w:ascii="Times New Roman" w:eastAsia="Aptos" w:hAnsi="Times New Roman" w:cs="Times New Roman"/>
          <w:color w:val="000000"/>
          <w:sz w:val="24"/>
          <w:szCs w:val="24"/>
          <w:vertAlign w:val="subscript"/>
          <w:lang w:val="en-US"/>
        </w:rPr>
        <w:t>2</w:t>
      </w:r>
      <w:r>
        <w:rPr>
          <w:rFonts w:ascii="Times New Roman" w:eastAsia="Aptos" w:hAnsi="Times New Roman" w:cs="Times New Roman"/>
          <w:color w:val="000000"/>
          <w:sz w:val="24"/>
          <w:szCs w:val="24"/>
          <w:lang w:val="en-US"/>
        </w:rPr>
        <w:t>P</w:t>
      </w:r>
      <w:r w:rsidRPr="00FD7E1F">
        <w:rPr>
          <w:rFonts w:ascii="Times New Roman" w:eastAsia="Aptos" w:hAnsi="Times New Roman" w:cs="Times New Roman"/>
          <w:color w:val="000000"/>
          <w:sz w:val="24"/>
          <w:szCs w:val="24"/>
          <w:vertAlign w:val="subscript"/>
          <w:lang w:val="en-US"/>
        </w:rPr>
        <w:t>1</w:t>
      </w:r>
      <w:r>
        <w:rPr>
          <w:rFonts w:ascii="Times New Roman" w:eastAsia="Aptos" w:hAnsi="Times New Roman" w:cs="Times New Roman"/>
          <w:color w:val="000000"/>
          <w:sz w:val="24"/>
          <w:szCs w:val="24"/>
          <w:lang w:val="en-US"/>
        </w:rPr>
        <w:t>)</w:t>
      </w:r>
      <w:r w:rsidRPr="00F46D3D">
        <w:rPr>
          <w:rFonts w:ascii="Times New Roman" w:eastAsia="Aptos" w:hAnsi="Times New Roman" w:cs="Times New Roman"/>
          <w:color w:val="000000"/>
          <w:sz w:val="24"/>
          <w:szCs w:val="24"/>
          <w:lang w:val="en-US"/>
        </w:rPr>
        <w:t>. Conversely, the lowest seed moisture content recorded was 6.49</w:t>
      </w:r>
      <w:r>
        <w:rPr>
          <w:rFonts w:ascii="Times New Roman" w:eastAsia="Aptos" w:hAnsi="Times New Roman" w:cs="Times New Roman"/>
          <w:color w:val="000000"/>
          <w:sz w:val="24"/>
          <w:szCs w:val="24"/>
          <w:lang w:val="en-US"/>
        </w:rPr>
        <w:t xml:space="preserve"> </w:t>
      </w:r>
      <w:r w:rsidRPr="00F46D3D">
        <w:rPr>
          <w:rFonts w:ascii="Times New Roman" w:eastAsia="Aptos" w:hAnsi="Times New Roman" w:cs="Times New Roman"/>
          <w:color w:val="000000"/>
          <w:sz w:val="24"/>
          <w:szCs w:val="24"/>
          <w:lang w:val="en-US"/>
        </w:rPr>
        <w:t xml:space="preserve">% in germplasm 83-026 and germplasm 83-013, both of which were </w:t>
      </w:r>
      <w:r>
        <w:rPr>
          <w:rFonts w:ascii="Times New Roman" w:eastAsia="Aptos" w:hAnsi="Times New Roman" w:cs="Times New Roman"/>
          <w:color w:val="000000"/>
          <w:sz w:val="24"/>
          <w:szCs w:val="24"/>
          <w:lang w:val="en-US"/>
        </w:rPr>
        <w:t>stored</w:t>
      </w:r>
      <w:r w:rsidRPr="00F46D3D">
        <w:rPr>
          <w:rFonts w:ascii="Times New Roman" w:eastAsia="Aptos" w:hAnsi="Times New Roman" w:cs="Times New Roman"/>
          <w:color w:val="000000"/>
          <w:sz w:val="24"/>
          <w:szCs w:val="24"/>
          <w:lang w:val="en-US"/>
        </w:rPr>
        <w:t xml:space="preserve"> in aluminum foil pouche (G</w:t>
      </w:r>
      <w:r w:rsidRPr="00FD7E1F">
        <w:rPr>
          <w:rFonts w:ascii="Times New Roman" w:eastAsia="Aptos" w:hAnsi="Times New Roman" w:cs="Times New Roman"/>
          <w:color w:val="000000"/>
          <w:sz w:val="24"/>
          <w:szCs w:val="24"/>
          <w:vertAlign w:val="subscript"/>
          <w:lang w:val="en-US"/>
        </w:rPr>
        <w:t>1</w:t>
      </w:r>
      <w:r w:rsidRPr="00F46D3D">
        <w:rPr>
          <w:rFonts w:ascii="Times New Roman" w:eastAsia="Aptos" w:hAnsi="Times New Roman" w:cs="Times New Roman"/>
          <w:color w:val="000000"/>
          <w:sz w:val="24"/>
          <w:szCs w:val="24"/>
          <w:lang w:val="en-US"/>
        </w:rPr>
        <w:t>P</w:t>
      </w:r>
      <w:r w:rsidRPr="00FD7E1F">
        <w:rPr>
          <w:rFonts w:ascii="Times New Roman" w:eastAsia="Aptos" w:hAnsi="Times New Roman" w:cs="Times New Roman"/>
          <w:color w:val="000000"/>
          <w:sz w:val="24"/>
          <w:szCs w:val="24"/>
          <w:vertAlign w:val="subscript"/>
          <w:lang w:val="en-US"/>
        </w:rPr>
        <w:t>3</w:t>
      </w:r>
      <w:r w:rsidRPr="00F46D3D">
        <w:rPr>
          <w:rFonts w:ascii="Times New Roman" w:eastAsia="Aptos" w:hAnsi="Times New Roman" w:cs="Times New Roman"/>
          <w:color w:val="000000"/>
          <w:sz w:val="24"/>
          <w:szCs w:val="24"/>
          <w:lang w:val="en-US"/>
        </w:rPr>
        <w:t xml:space="preserve"> and G</w:t>
      </w:r>
      <w:r w:rsidRPr="00D37093">
        <w:rPr>
          <w:rFonts w:ascii="Times New Roman" w:eastAsia="Aptos" w:hAnsi="Times New Roman" w:cs="Times New Roman"/>
          <w:color w:val="000000"/>
          <w:sz w:val="24"/>
          <w:szCs w:val="24"/>
          <w:vertAlign w:val="subscript"/>
          <w:lang w:val="en-US"/>
        </w:rPr>
        <w:t>4</w:t>
      </w:r>
      <w:r w:rsidRPr="00F46D3D">
        <w:rPr>
          <w:rFonts w:ascii="Times New Roman" w:eastAsia="Aptos" w:hAnsi="Times New Roman" w:cs="Times New Roman"/>
          <w:color w:val="000000"/>
          <w:sz w:val="24"/>
          <w:szCs w:val="24"/>
          <w:lang w:val="en-US"/>
        </w:rPr>
        <w:t>P</w:t>
      </w:r>
      <w:r w:rsidRPr="00D37093">
        <w:rPr>
          <w:rFonts w:ascii="Times New Roman" w:eastAsia="Aptos" w:hAnsi="Times New Roman" w:cs="Times New Roman"/>
          <w:color w:val="000000"/>
          <w:sz w:val="24"/>
          <w:szCs w:val="24"/>
          <w:vertAlign w:val="subscript"/>
          <w:lang w:val="en-US"/>
        </w:rPr>
        <w:t>3</w:t>
      </w:r>
      <w:r w:rsidRPr="00F46D3D">
        <w:rPr>
          <w:rFonts w:ascii="Times New Roman" w:eastAsia="Aptos" w:hAnsi="Times New Roman" w:cs="Times New Roman"/>
          <w:color w:val="000000"/>
          <w:sz w:val="24"/>
          <w:szCs w:val="24"/>
          <w:lang w:val="en-US"/>
        </w:rPr>
        <w:t>, respectively) at the termination of the 12</w:t>
      </w:r>
      <w:r>
        <w:rPr>
          <w:rFonts w:ascii="Times New Roman" w:eastAsia="Aptos" w:hAnsi="Times New Roman" w:cs="Times New Roman"/>
          <w:color w:val="000000"/>
          <w:sz w:val="24"/>
          <w:szCs w:val="24"/>
          <w:lang w:val="en-US"/>
        </w:rPr>
        <w:t xml:space="preserve"> </w:t>
      </w:r>
      <w:r w:rsidRPr="00F46D3D">
        <w:rPr>
          <w:rFonts w:ascii="Times New Roman" w:eastAsia="Aptos" w:hAnsi="Times New Roman" w:cs="Times New Roman"/>
          <w:color w:val="000000"/>
          <w:sz w:val="24"/>
          <w:szCs w:val="24"/>
          <w:lang w:val="en-US"/>
        </w:rPr>
        <w:t>month storage period.</w:t>
      </w:r>
    </w:p>
    <w:p w14:paraId="0B53B8F6" w14:textId="1A444DD2" w:rsidR="00DD7B2C" w:rsidRDefault="00DD7B2C" w:rsidP="00DD4124">
      <w:pPr>
        <w:spacing w:before="240" w:line="360" w:lineRule="auto"/>
        <w:ind w:firstLine="720"/>
        <w:jc w:val="both"/>
        <w:rPr>
          <w:rFonts w:ascii="Times New Roman" w:eastAsia="Aptos" w:hAnsi="Times New Roman" w:cs="Times New Roman"/>
          <w:color w:val="000000"/>
          <w:sz w:val="24"/>
          <w:szCs w:val="24"/>
          <w:lang w:val="en-US"/>
        </w:rPr>
      </w:pPr>
      <w:r>
        <w:rPr>
          <w:rFonts w:ascii="Times New Roman" w:eastAsia="Aptos" w:hAnsi="Times New Roman" w:cs="Times New Roman"/>
          <w:color w:val="000000"/>
          <w:sz w:val="24"/>
          <w:szCs w:val="24"/>
          <w:lang w:val="en-US"/>
        </w:rPr>
        <w:t>V</w:t>
      </w:r>
      <w:r w:rsidRPr="005332C3">
        <w:rPr>
          <w:rFonts w:ascii="Times New Roman" w:eastAsia="Aptos" w:hAnsi="Times New Roman" w:cs="Times New Roman"/>
          <w:color w:val="000000"/>
          <w:sz w:val="24"/>
          <w:szCs w:val="24"/>
          <w:lang w:val="en-US"/>
        </w:rPr>
        <w:t>ariability among germplasm concerning seed coat architecture, surface permeability and chemical constituents (such as lipid and protein content) can significantly affect the kinetics and magnitude of moisture absorption. Germplasm characterized by thinner or more permeable seed coats is likely to absorb moisture at a faster rate compared to those exhibiting thicker, less permeable coats. Furthermore, recurrent cycles of diurnal temperature and</w:t>
      </w:r>
      <w:r w:rsidRPr="006B6D61">
        <w:rPr>
          <w:rFonts w:ascii="Times New Roman" w:eastAsia="Aptos" w:hAnsi="Times New Roman" w:cs="Times New Roman"/>
          <w:color w:val="000000"/>
          <w:sz w:val="24"/>
          <w:szCs w:val="24"/>
          <w:lang w:val="en-US"/>
        </w:rPr>
        <w:t xml:space="preserve"> </w:t>
      </w:r>
      <w:r w:rsidRPr="005332C3">
        <w:rPr>
          <w:rFonts w:ascii="Times New Roman" w:eastAsia="Aptos" w:hAnsi="Times New Roman" w:cs="Times New Roman"/>
          <w:color w:val="000000"/>
          <w:sz w:val="24"/>
          <w:szCs w:val="24"/>
          <w:lang w:val="en-US"/>
        </w:rPr>
        <w:t xml:space="preserve">humidity variations can exacerbate moisture uptake in genotypes that are particularly susceptible. Consequently, variations in genetic constitution, seed morphology, and storage conditions collectively contribute to the documented increase in seed moisture across germplasm over protracted storage durations (Ellis </w:t>
      </w:r>
      <w:r w:rsidRPr="005332C3">
        <w:rPr>
          <w:rFonts w:ascii="Times New Roman" w:eastAsia="Aptos" w:hAnsi="Times New Roman" w:cs="Times New Roman"/>
          <w:i/>
          <w:iCs/>
          <w:color w:val="000000"/>
          <w:sz w:val="24"/>
          <w:szCs w:val="24"/>
          <w:lang w:val="en-US"/>
        </w:rPr>
        <w:t>et al</w:t>
      </w:r>
      <w:r w:rsidRPr="005332C3">
        <w:rPr>
          <w:rFonts w:ascii="Times New Roman" w:eastAsia="Aptos" w:hAnsi="Times New Roman" w:cs="Times New Roman"/>
          <w:color w:val="000000"/>
          <w:sz w:val="24"/>
          <w:szCs w:val="24"/>
          <w:lang w:val="en-US"/>
        </w:rPr>
        <w:t>., 1985</w:t>
      </w:r>
      <w:r>
        <w:rPr>
          <w:rFonts w:ascii="Times New Roman" w:eastAsia="Aptos" w:hAnsi="Times New Roman" w:cs="Times New Roman"/>
          <w:color w:val="000000"/>
          <w:sz w:val="24"/>
          <w:szCs w:val="24"/>
          <w:lang w:val="en-US"/>
        </w:rPr>
        <w:t xml:space="preserve"> and </w:t>
      </w:r>
      <w:r w:rsidRPr="005332C3">
        <w:rPr>
          <w:rFonts w:ascii="Times New Roman" w:eastAsia="Aptos" w:hAnsi="Times New Roman" w:cs="Times New Roman"/>
          <w:color w:val="000000"/>
          <w:sz w:val="24"/>
          <w:szCs w:val="24"/>
          <w:lang w:val="en-US"/>
        </w:rPr>
        <w:t>Basu and Dhar, 2004).</w:t>
      </w:r>
    </w:p>
    <w:p w14:paraId="24BD6F97" w14:textId="577839CA" w:rsidR="00DD7B2C" w:rsidRPr="002A5469" w:rsidRDefault="00DD7B2C" w:rsidP="00DD7B2C">
      <w:pPr>
        <w:spacing w:before="240" w:line="360" w:lineRule="auto"/>
        <w:ind w:firstLine="720"/>
        <w:jc w:val="both"/>
        <w:rPr>
          <w:rFonts w:ascii="Times New Roman" w:eastAsia="Aptos" w:hAnsi="Times New Roman" w:cs="Times New Roman"/>
          <w:color w:val="000000"/>
          <w:sz w:val="24"/>
          <w:szCs w:val="24"/>
          <w:lang w:val="en-US"/>
        </w:rPr>
      </w:pPr>
      <w:r w:rsidRPr="003610DB">
        <w:rPr>
          <w:rFonts w:ascii="Times New Roman" w:eastAsia="Aptos" w:hAnsi="Times New Roman" w:cs="Times New Roman"/>
          <w:color w:val="000000"/>
          <w:sz w:val="24"/>
          <w:szCs w:val="24"/>
          <w:lang w:val="en-US"/>
        </w:rPr>
        <w:t xml:space="preserve">The reduced moisture content observed in bitter gourd seeds encased in aluminium foil pouch, as compared to those contained in cloth bag and </w:t>
      </w:r>
      <w:r>
        <w:rPr>
          <w:rFonts w:ascii="Times New Roman" w:eastAsia="Aptos" w:hAnsi="Times New Roman" w:cs="Times New Roman"/>
          <w:color w:val="000000"/>
          <w:sz w:val="24"/>
          <w:szCs w:val="24"/>
          <w:lang w:val="en-US"/>
        </w:rPr>
        <w:t>s</w:t>
      </w:r>
      <w:r w:rsidRPr="003610DB">
        <w:rPr>
          <w:rFonts w:ascii="Times New Roman" w:eastAsia="Aptos" w:hAnsi="Times New Roman" w:cs="Times New Roman"/>
          <w:color w:val="000000"/>
          <w:sz w:val="24"/>
          <w:szCs w:val="24"/>
          <w:lang w:val="en-US"/>
        </w:rPr>
        <w:t xml:space="preserve">uper </w:t>
      </w:r>
      <w:r>
        <w:rPr>
          <w:rFonts w:ascii="Times New Roman" w:eastAsia="Aptos" w:hAnsi="Times New Roman" w:cs="Times New Roman"/>
          <w:color w:val="000000"/>
          <w:sz w:val="24"/>
          <w:szCs w:val="24"/>
          <w:lang w:val="en-US"/>
        </w:rPr>
        <w:t>g</w:t>
      </w:r>
      <w:r w:rsidRPr="003610DB">
        <w:rPr>
          <w:rFonts w:ascii="Times New Roman" w:eastAsia="Aptos" w:hAnsi="Times New Roman" w:cs="Times New Roman"/>
          <w:color w:val="000000"/>
          <w:sz w:val="24"/>
          <w:szCs w:val="24"/>
          <w:lang w:val="en-US"/>
        </w:rPr>
        <w:t>rain bag after a 12</w:t>
      </w:r>
      <w:r>
        <w:rPr>
          <w:rFonts w:ascii="Times New Roman" w:eastAsia="Aptos" w:hAnsi="Times New Roman" w:cs="Times New Roman"/>
          <w:color w:val="000000"/>
          <w:sz w:val="24"/>
          <w:szCs w:val="24"/>
          <w:lang w:val="en-US"/>
        </w:rPr>
        <w:t>-month</w:t>
      </w:r>
      <w:r w:rsidRPr="003610DB">
        <w:rPr>
          <w:rFonts w:ascii="Times New Roman" w:eastAsia="Aptos" w:hAnsi="Times New Roman" w:cs="Times New Roman"/>
          <w:color w:val="000000"/>
          <w:sz w:val="24"/>
          <w:szCs w:val="24"/>
          <w:lang w:val="en-US"/>
        </w:rPr>
        <w:t xml:space="preserve"> storage period, can be predominantly ascribed to the exceptional barrier characteristics of the packaging material. Aluminium foil pouch are hermetically sealed and exhibit near-impermeability to both water vapour and gases, thereby obstructing the infiltration of external moisture and sustaining a consistent internal environment throughout the duration of storage. Such isolation from ambient humidity is instrumental in preserving the initial low moisture content of the seeds</w:t>
      </w:r>
      <w:r>
        <w:rPr>
          <w:rFonts w:ascii="Times New Roman" w:eastAsia="Aptos" w:hAnsi="Times New Roman" w:cs="Times New Roman"/>
          <w:color w:val="000000"/>
          <w:sz w:val="24"/>
          <w:szCs w:val="24"/>
          <w:lang w:val="en-US"/>
        </w:rPr>
        <w:t xml:space="preserve">. </w:t>
      </w:r>
      <w:r w:rsidRPr="003610DB">
        <w:rPr>
          <w:rFonts w:ascii="Times New Roman" w:eastAsia="Aptos" w:hAnsi="Times New Roman" w:cs="Times New Roman"/>
          <w:color w:val="000000"/>
          <w:sz w:val="24"/>
          <w:szCs w:val="24"/>
          <w:lang w:val="en-US"/>
        </w:rPr>
        <w:t xml:space="preserve">Conversely, cloth bag, being highly porous, permit unrestricted exchange of moisture with the surrounding atmosphere, culminating in an elevation of seed </w:t>
      </w:r>
      <w:r w:rsidRPr="003610DB">
        <w:rPr>
          <w:rFonts w:ascii="Times New Roman" w:eastAsia="Aptos" w:hAnsi="Times New Roman" w:cs="Times New Roman"/>
          <w:color w:val="000000"/>
          <w:sz w:val="24"/>
          <w:szCs w:val="24"/>
          <w:lang w:val="en-US"/>
        </w:rPr>
        <w:lastRenderedPageBreak/>
        <w:t xml:space="preserve">moisture content during periods of high humidity. Although </w:t>
      </w:r>
      <w:r>
        <w:rPr>
          <w:rFonts w:ascii="Times New Roman" w:eastAsia="Aptos" w:hAnsi="Times New Roman" w:cs="Times New Roman"/>
          <w:color w:val="000000"/>
          <w:sz w:val="24"/>
          <w:szCs w:val="24"/>
          <w:lang w:val="en-US"/>
        </w:rPr>
        <w:t>s</w:t>
      </w:r>
      <w:r w:rsidRPr="003610DB">
        <w:rPr>
          <w:rFonts w:ascii="Times New Roman" w:eastAsia="Aptos" w:hAnsi="Times New Roman" w:cs="Times New Roman"/>
          <w:color w:val="000000"/>
          <w:sz w:val="24"/>
          <w:szCs w:val="24"/>
          <w:lang w:val="en-US"/>
        </w:rPr>
        <w:t xml:space="preserve">uper </w:t>
      </w:r>
      <w:r>
        <w:rPr>
          <w:rFonts w:ascii="Times New Roman" w:eastAsia="Aptos" w:hAnsi="Times New Roman" w:cs="Times New Roman"/>
          <w:color w:val="000000"/>
          <w:sz w:val="24"/>
          <w:szCs w:val="24"/>
          <w:lang w:val="en-US"/>
        </w:rPr>
        <w:t>g</w:t>
      </w:r>
      <w:r w:rsidRPr="003610DB">
        <w:rPr>
          <w:rFonts w:ascii="Times New Roman" w:eastAsia="Aptos" w:hAnsi="Times New Roman" w:cs="Times New Roman"/>
          <w:color w:val="000000"/>
          <w:sz w:val="24"/>
          <w:szCs w:val="24"/>
          <w:lang w:val="en-US"/>
        </w:rPr>
        <w:t xml:space="preserve">rain bag demonstrate superior performance relative to cloth bag, they are semi-permeable and facilitate limited moisture exchange, which leads to moderate increases in seed moisture over time. Therefore, aluminium foil pouch offer a significantly more effective barrier against moisture accumulation, thereby ensuring lower and more stable seed moisture levels, which is essential for the preservation of seed viability during extended storage periods (Ellis </w:t>
      </w:r>
      <w:r w:rsidRPr="003610DB">
        <w:rPr>
          <w:rFonts w:ascii="Times New Roman" w:eastAsia="Aptos" w:hAnsi="Times New Roman" w:cs="Times New Roman"/>
          <w:i/>
          <w:iCs/>
          <w:color w:val="000000"/>
          <w:sz w:val="24"/>
          <w:szCs w:val="24"/>
          <w:lang w:val="en-US"/>
        </w:rPr>
        <w:t>et al</w:t>
      </w:r>
      <w:r w:rsidRPr="003610DB">
        <w:rPr>
          <w:rFonts w:ascii="Times New Roman" w:eastAsia="Aptos" w:hAnsi="Times New Roman" w:cs="Times New Roman"/>
          <w:color w:val="000000"/>
          <w:sz w:val="24"/>
          <w:szCs w:val="24"/>
          <w:lang w:val="en-US"/>
        </w:rPr>
        <w:t>., 1985; Rao, 2006).</w:t>
      </w:r>
      <w:r>
        <w:rPr>
          <w:rFonts w:ascii="Times New Roman" w:eastAsia="Aptos" w:hAnsi="Times New Roman" w:cs="Times New Roman"/>
          <w:color w:val="000000"/>
          <w:sz w:val="24"/>
          <w:szCs w:val="24"/>
          <w:lang w:val="en-US"/>
        </w:rPr>
        <w:t xml:space="preserve"> </w:t>
      </w:r>
    </w:p>
    <w:p w14:paraId="3C55189A" w14:textId="2CC8B092" w:rsidR="004B7FB9" w:rsidRDefault="004B7FB9" w:rsidP="004B7FB9">
      <w:pPr>
        <w:autoSpaceDE w:val="0"/>
        <w:autoSpaceDN w:val="0"/>
        <w:adjustRightInd w:val="0"/>
        <w:spacing w:before="240" w:line="360" w:lineRule="auto"/>
        <w:ind w:left="-90" w:right="-244"/>
        <w:jc w:val="both"/>
        <w:rPr>
          <w:rFonts w:ascii="Times New Roman" w:hAnsi="Times New Roman" w:cs="Times New Roman"/>
          <w:b/>
          <w:bCs/>
          <w:sz w:val="24"/>
          <w:szCs w:val="24"/>
        </w:rPr>
      </w:pPr>
      <w:r>
        <w:rPr>
          <w:rFonts w:ascii="Times New Roman" w:hAnsi="Times New Roman" w:cs="Times New Roman"/>
          <w:b/>
          <w:bCs/>
        </w:rPr>
        <w:t xml:space="preserve">3.2 </w:t>
      </w:r>
      <w:r>
        <w:rPr>
          <w:rFonts w:ascii="Times New Roman" w:eastAsiaTheme="minorHAnsi" w:hAnsi="Times New Roman" w:cs="Times New Roman"/>
          <w:b/>
          <w:bCs/>
          <w:color w:val="000000"/>
          <w:sz w:val="24"/>
          <w:szCs w:val="24"/>
        </w:rPr>
        <w:t xml:space="preserve">Seed </w:t>
      </w:r>
      <w:r>
        <w:rPr>
          <w:rFonts w:ascii="Times New Roman" w:hAnsi="Times New Roman" w:cs="Times New Roman"/>
          <w:b/>
          <w:bCs/>
          <w:sz w:val="24"/>
          <w:szCs w:val="24"/>
        </w:rPr>
        <w:t>g</w:t>
      </w:r>
      <w:r w:rsidRPr="0076369E">
        <w:rPr>
          <w:rFonts w:ascii="Times New Roman" w:hAnsi="Times New Roman" w:cs="Times New Roman"/>
          <w:b/>
          <w:bCs/>
          <w:sz w:val="24"/>
          <w:szCs w:val="24"/>
        </w:rPr>
        <w:t>ermination (%)</w:t>
      </w:r>
    </w:p>
    <w:p w14:paraId="7D6DC510" w14:textId="4D137D22" w:rsidR="000B4076" w:rsidRDefault="000B4076" w:rsidP="000B4076">
      <w:pPr>
        <w:spacing w:before="240" w:line="360" w:lineRule="auto"/>
        <w:ind w:firstLine="720"/>
        <w:jc w:val="both"/>
        <w:rPr>
          <w:rFonts w:ascii="Times New Roman" w:eastAsia="Aptos" w:hAnsi="Times New Roman" w:cs="Times New Roman"/>
          <w:color w:val="000000"/>
          <w:sz w:val="24"/>
          <w:szCs w:val="24"/>
          <w:lang w:val="en-US"/>
        </w:rPr>
      </w:pPr>
      <w:r w:rsidRPr="0059090F">
        <w:rPr>
          <w:rFonts w:ascii="Times New Roman" w:eastAsia="Aptos" w:hAnsi="Times New Roman" w:cs="Times New Roman"/>
          <w:color w:val="000000"/>
          <w:sz w:val="24"/>
          <w:szCs w:val="24"/>
          <w:lang w:val="en-US"/>
        </w:rPr>
        <w:t xml:space="preserve">The information regarding the </w:t>
      </w:r>
      <w:r>
        <w:rPr>
          <w:rFonts w:ascii="Times New Roman" w:eastAsia="Aptos" w:hAnsi="Times New Roman" w:cs="Times New Roman"/>
          <w:color w:val="000000"/>
          <w:sz w:val="24"/>
          <w:szCs w:val="24"/>
          <w:lang w:val="en-US"/>
        </w:rPr>
        <w:t xml:space="preserve">germination content </w:t>
      </w:r>
      <w:r w:rsidRPr="0059090F">
        <w:rPr>
          <w:rFonts w:ascii="Times New Roman" w:eastAsia="Aptos" w:hAnsi="Times New Roman" w:cs="Times New Roman"/>
          <w:color w:val="000000"/>
          <w:sz w:val="24"/>
          <w:szCs w:val="24"/>
          <w:lang w:val="en-US"/>
        </w:rPr>
        <w:t xml:space="preserve">as affected by </w:t>
      </w:r>
      <w:r>
        <w:rPr>
          <w:rFonts w:ascii="Times New Roman" w:eastAsia="Aptos" w:hAnsi="Times New Roman" w:cs="Times New Roman"/>
          <w:color w:val="000000"/>
          <w:sz w:val="24"/>
          <w:szCs w:val="24"/>
          <w:lang w:val="en-US"/>
        </w:rPr>
        <w:t>different</w:t>
      </w:r>
      <w:r w:rsidRPr="0059090F">
        <w:rPr>
          <w:rFonts w:ascii="Times New Roman" w:eastAsia="Aptos" w:hAnsi="Times New Roman" w:cs="Times New Roman"/>
          <w:color w:val="000000"/>
          <w:sz w:val="24"/>
          <w:szCs w:val="24"/>
          <w:lang w:val="en-US"/>
        </w:rPr>
        <w:t xml:space="preserve"> </w:t>
      </w:r>
      <w:r>
        <w:rPr>
          <w:rFonts w:ascii="Times New Roman" w:eastAsia="Aptos" w:hAnsi="Times New Roman" w:cs="Times New Roman"/>
          <w:color w:val="000000"/>
          <w:sz w:val="24"/>
          <w:szCs w:val="24"/>
          <w:lang w:val="en-US"/>
        </w:rPr>
        <w:t>packaging materials</w:t>
      </w:r>
      <w:r w:rsidRPr="0059090F">
        <w:rPr>
          <w:rFonts w:ascii="Times New Roman" w:eastAsia="Aptos" w:hAnsi="Times New Roman" w:cs="Times New Roman"/>
          <w:color w:val="000000"/>
          <w:sz w:val="24"/>
          <w:szCs w:val="24"/>
          <w:lang w:val="en-US"/>
        </w:rPr>
        <w:t xml:space="preserve"> in </w:t>
      </w:r>
      <w:r>
        <w:rPr>
          <w:rFonts w:ascii="Times New Roman" w:eastAsia="Aptos" w:hAnsi="Times New Roman" w:cs="Times New Roman"/>
          <w:color w:val="000000"/>
          <w:sz w:val="24"/>
          <w:szCs w:val="24"/>
          <w:lang w:val="en-US"/>
        </w:rPr>
        <w:t>seven</w:t>
      </w:r>
      <w:r w:rsidRPr="0059090F">
        <w:rPr>
          <w:rFonts w:ascii="Times New Roman" w:eastAsia="Aptos" w:hAnsi="Times New Roman" w:cs="Times New Roman"/>
          <w:color w:val="000000"/>
          <w:sz w:val="24"/>
          <w:szCs w:val="24"/>
          <w:lang w:val="en-US"/>
        </w:rPr>
        <w:t xml:space="preserve"> distinct bitter gourd germplasm lines, along with their interactions, </w:t>
      </w:r>
      <w:r>
        <w:rPr>
          <w:rFonts w:ascii="Times New Roman" w:eastAsia="Aptos" w:hAnsi="Times New Roman" w:cs="Times New Roman"/>
          <w:color w:val="000000"/>
          <w:sz w:val="24"/>
          <w:szCs w:val="24"/>
          <w:lang w:val="en-US"/>
        </w:rPr>
        <w:t>are</w:t>
      </w:r>
      <w:r w:rsidRPr="0059090F">
        <w:rPr>
          <w:rFonts w:ascii="Times New Roman" w:eastAsia="Aptos" w:hAnsi="Times New Roman" w:cs="Times New Roman"/>
          <w:color w:val="000000"/>
          <w:sz w:val="24"/>
          <w:szCs w:val="24"/>
          <w:lang w:val="en-US"/>
        </w:rPr>
        <w:t xml:space="preserve"> delineated in </w:t>
      </w:r>
      <w:r>
        <w:rPr>
          <w:rFonts w:ascii="Times New Roman" w:eastAsia="Aptos" w:hAnsi="Times New Roman" w:cs="Times New Roman"/>
          <w:color w:val="000000"/>
          <w:sz w:val="24"/>
          <w:szCs w:val="24"/>
          <w:lang w:val="en-US"/>
        </w:rPr>
        <w:t>T</w:t>
      </w:r>
      <w:r w:rsidRPr="0059090F">
        <w:rPr>
          <w:rFonts w:ascii="Times New Roman" w:eastAsia="Aptos" w:hAnsi="Times New Roman" w:cs="Times New Roman"/>
          <w:color w:val="000000"/>
          <w:sz w:val="24"/>
          <w:szCs w:val="24"/>
          <w:lang w:val="en-US"/>
        </w:rPr>
        <w:t xml:space="preserve">able </w:t>
      </w:r>
      <w:r>
        <w:rPr>
          <w:rFonts w:ascii="Times New Roman" w:eastAsia="Aptos" w:hAnsi="Times New Roman" w:cs="Times New Roman"/>
          <w:color w:val="000000"/>
          <w:sz w:val="24"/>
          <w:szCs w:val="24"/>
          <w:lang w:val="en-US"/>
        </w:rPr>
        <w:t xml:space="preserve">2 </w:t>
      </w:r>
      <w:r w:rsidRPr="0059090F">
        <w:rPr>
          <w:rFonts w:ascii="Times New Roman" w:eastAsia="Aptos" w:hAnsi="Times New Roman" w:cs="Times New Roman"/>
          <w:color w:val="000000"/>
          <w:sz w:val="24"/>
          <w:szCs w:val="24"/>
          <w:lang w:val="en-US"/>
        </w:rPr>
        <w:t>and illustrated in</w:t>
      </w:r>
      <w:r>
        <w:rPr>
          <w:rFonts w:ascii="Times New Roman" w:eastAsia="Aptos" w:hAnsi="Times New Roman" w:cs="Times New Roman"/>
          <w:color w:val="000000"/>
          <w:sz w:val="24"/>
          <w:szCs w:val="24"/>
          <w:lang w:val="en-US"/>
        </w:rPr>
        <w:t xml:space="preserve"> </w:t>
      </w:r>
      <w:r>
        <w:rPr>
          <w:rFonts w:ascii="Times New Roman" w:eastAsia="Aptos" w:hAnsi="Times New Roman" w:cs="Times New Roman"/>
          <w:color w:val="000000" w:themeColor="text1"/>
          <w:sz w:val="24"/>
          <w:szCs w:val="24"/>
          <w:lang w:val="en-US"/>
        </w:rPr>
        <w:t>F</w:t>
      </w:r>
      <w:r w:rsidRPr="00D73AF2">
        <w:rPr>
          <w:rFonts w:ascii="Times New Roman" w:eastAsia="Aptos" w:hAnsi="Times New Roman" w:cs="Times New Roman"/>
          <w:color w:val="000000" w:themeColor="text1"/>
          <w:sz w:val="24"/>
          <w:szCs w:val="24"/>
          <w:lang w:val="en-US"/>
        </w:rPr>
        <w:t>igure</w:t>
      </w:r>
      <w:r>
        <w:rPr>
          <w:rFonts w:ascii="Times New Roman" w:eastAsia="Aptos" w:hAnsi="Times New Roman" w:cs="Times New Roman"/>
          <w:color w:val="000000" w:themeColor="text1"/>
          <w:sz w:val="24"/>
          <w:szCs w:val="24"/>
          <w:lang w:val="en-US"/>
        </w:rPr>
        <w:t xml:space="preserve"> </w:t>
      </w:r>
      <w:r w:rsidR="00BF264D">
        <w:rPr>
          <w:rFonts w:ascii="Times New Roman" w:eastAsia="Aptos" w:hAnsi="Times New Roman" w:cs="Times New Roman"/>
          <w:color w:val="000000" w:themeColor="text1"/>
          <w:sz w:val="24"/>
          <w:szCs w:val="24"/>
          <w:lang w:val="en-US"/>
        </w:rPr>
        <w:t>1</w:t>
      </w:r>
      <w:r>
        <w:rPr>
          <w:rFonts w:ascii="Times New Roman" w:eastAsia="Aptos" w:hAnsi="Times New Roman" w:cs="Times New Roman"/>
          <w:color w:val="000000"/>
          <w:sz w:val="24"/>
          <w:szCs w:val="24"/>
          <w:lang w:val="en-US"/>
        </w:rPr>
        <w:t>.</w:t>
      </w:r>
    </w:p>
    <w:p w14:paraId="71D58189" w14:textId="77777777" w:rsidR="000B4076" w:rsidRDefault="000B4076" w:rsidP="004C1206">
      <w:pPr>
        <w:spacing w:before="240" w:line="360" w:lineRule="auto"/>
        <w:ind w:firstLine="720"/>
        <w:jc w:val="both"/>
        <w:rPr>
          <w:rFonts w:ascii="Times New Roman" w:eastAsia="Aptos" w:hAnsi="Times New Roman" w:cs="Times New Roman"/>
          <w:color w:val="000000"/>
          <w:sz w:val="24"/>
          <w:szCs w:val="24"/>
          <w:lang w:val="en-US"/>
        </w:rPr>
      </w:pPr>
      <w:r w:rsidRPr="000B15B6">
        <w:rPr>
          <w:rFonts w:ascii="Times New Roman" w:eastAsia="Aptos" w:hAnsi="Times New Roman" w:cs="Times New Roman"/>
          <w:color w:val="000000"/>
          <w:sz w:val="24"/>
          <w:szCs w:val="24"/>
          <w:lang w:val="en-US"/>
        </w:rPr>
        <w:t xml:space="preserve">A </w:t>
      </w:r>
      <w:r>
        <w:rPr>
          <w:rFonts w:ascii="Times New Roman" w:eastAsia="Aptos" w:hAnsi="Times New Roman" w:cs="Times New Roman"/>
          <w:color w:val="000000"/>
          <w:sz w:val="24"/>
          <w:szCs w:val="24"/>
          <w:lang w:val="en-US"/>
        </w:rPr>
        <w:t>significant variation</w:t>
      </w:r>
      <w:r w:rsidRPr="000B15B6">
        <w:rPr>
          <w:rFonts w:ascii="Times New Roman" w:eastAsia="Aptos" w:hAnsi="Times New Roman" w:cs="Times New Roman"/>
          <w:color w:val="000000"/>
          <w:sz w:val="24"/>
          <w:szCs w:val="24"/>
          <w:lang w:val="en-US"/>
        </w:rPr>
        <w:t xml:space="preserve"> was noted in the </w:t>
      </w:r>
      <w:r>
        <w:rPr>
          <w:rFonts w:ascii="Times New Roman" w:eastAsia="Aptos" w:hAnsi="Times New Roman" w:cs="Times New Roman"/>
          <w:color w:val="000000"/>
          <w:sz w:val="24"/>
          <w:szCs w:val="24"/>
          <w:lang w:val="en-US"/>
        </w:rPr>
        <w:t>germination</w:t>
      </w:r>
      <w:r w:rsidRPr="0059090F">
        <w:rPr>
          <w:rFonts w:ascii="Times New Roman" w:eastAsia="Aptos" w:hAnsi="Times New Roman" w:cs="Times New Roman"/>
          <w:color w:val="000000"/>
          <w:sz w:val="24"/>
          <w:szCs w:val="24"/>
          <w:lang w:val="en-US"/>
        </w:rPr>
        <w:t xml:space="preserve"> </w:t>
      </w:r>
      <w:r w:rsidRPr="000B15B6">
        <w:rPr>
          <w:rFonts w:ascii="Times New Roman" w:eastAsia="Aptos" w:hAnsi="Times New Roman" w:cs="Times New Roman"/>
          <w:color w:val="000000"/>
          <w:sz w:val="24"/>
          <w:szCs w:val="24"/>
          <w:lang w:val="en-US"/>
        </w:rPr>
        <w:t xml:space="preserve">among the </w:t>
      </w:r>
      <w:r>
        <w:rPr>
          <w:rFonts w:ascii="Times New Roman" w:eastAsia="Aptos" w:hAnsi="Times New Roman" w:cs="Times New Roman"/>
          <w:color w:val="000000"/>
          <w:sz w:val="24"/>
          <w:szCs w:val="24"/>
          <w:lang w:val="en-US"/>
        </w:rPr>
        <w:t>seven</w:t>
      </w:r>
      <w:r w:rsidRPr="000B15B6">
        <w:rPr>
          <w:rFonts w:ascii="Times New Roman" w:eastAsia="Aptos" w:hAnsi="Times New Roman" w:cs="Times New Roman"/>
          <w:color w:val="000000"/>
          <w:sz w:val="24"/>
          <w:szCs w:val="24"/>
          <w:lang w:val="en-US"/>
        </w:rPr>
        <w:t xml:space="preserve"> distinct germplasm</w:t>
      </w:r>
      <w:r>
        <w:rPr>
          <w:rFonts w:ascii="Times New Roman" w:eastAsia="Aptos" w:hAnsi="Times New Roman" w:cs="Times New Roman"/>
          <w:color w:val="000000"/>
          <w:sz w:val="24"/>
          <w:szCs w:val="24"/>
          <w:lang w:val="en-US"/>
        </w:rPr>
        <w:t xml:space="preserve"> throughout the storage period</w:t>
      </w:r>
      <w:r w:rsidRPr="000B15B6">
        <w:rPr>
          <w:rFonts w:ascii="Times New Roman" w:eastAsia="Aptos" w:hAnsi="Times New Roman" w:cs="Times New Roman"/>
          <w:color w:val="000000"/>
          <w:sz w:val="24"/>
          <w:szCs w:val="24"/>
          <w:lang w:val="en-US"/>
        </w:rPr>
        <w:t xml:space="preserve">. </w:t>
      </w:r>
      <w:r w:rsidRPr="00EC3960">
        <w:rPr>
          <w:rFonts w:ascii="Times New Roman" w:eastAsia="Aptos" w:hAnsi="Times New Roman" w:cs="Times New Roman"/>
          <w:color w:val="000000"/>
          <w:sz w:val="24"/>
          <w:szCs w:val="24"/>
          <w:lang w:val="en-US"/>
        </w:rPr>
        <w:t>During the initial phase of storage, the peak germination percentage was documented at 98.78</w:t>
      </w:r>
      <w:r>
        <w:rPr>
          <w:rFonts w:ascii="Times New Roman" w:eastAsia="Aptos" w:hAnsi="Times New Roman" w:cs="Times New Roman"/>
          <w:color w:val="000000"/>
          <w:sz w:val="24"/>
          <w:szCs w:val="24"/>
          <w:lang w:val="en-US"/>
        </w:rPr>
        <w:t xml:space="preserve"> </w:t>
      </w:r>
      <w:r w:rsidRPr="00EC3960">
        <w:rPr>
          <w:rFonts w:ascii="Times New Roman" w:eastAsia="Aptos" w:hAnsi="Times New Roman" w:cs="Times New Roman"/>
          <w:color w:val="000000"/>
          <w:sz w:val="24"/>
          <w:szCs w:val="24"/>
          <w:lang w:val="en-US"/>
        </w:rPr>
        <w:t>% for the germplasm ABTG-08 (G</w:t>
      </w:r>
      <w:r w:rsidRPr="00A47BB4">
        <w:rPr>
          <w:rFonts w:ascii="Times New Roman" w:eastAsia="Aptos" w:hAnsi="Times New Roman" w:cs="Times New Roman"/>
          <w:color w:val="000000"/>
          <w:sz w:val="24"/>
          <w:szCs w:val="24"/>
          <w:vertAlign w:val="subscript"/>
          <w:lang w:val="en-US"/>
        </w:rPr>
        <w:t>7</w:t>
      </w:r>
      <w:r w:rsidRPr="00EC3960">
        <w:rPr>
          <w:rFonts w:ascii="Times New Roman" w:eastAsia="Aptos" w:hAnsi="Times New Roman" w:cs="Times New Roman"/>
          <w:color w:val="000000"/>
          <w:sz w:val="24"/>
          <w:szCs w:val="24"/>
          <w:lang w:val="en-US"/>
        </w:rPr>
        <w:t>), succeeded by a germination 98.11</w:t>
      </w:r>
      <w:r>
        <w:rPr>
          <w:rFonts w:ascii="Times New Roman" w:eastAsia="Aptos" w:hAnsi="Times New Roman" w:cs="Times New Roman"/>
          <w:color w:val="000000"/>
          <w:sz w:val="24"/>
          <w:szCs w:val="24"/>
          <w:lang w:val="en-US"/>
        </w:rPr>
        <w:t xml:space="preserve"> </w:t>
      </w:r>
      <w:r w:rsidRPr="00EC3960">
        <w:rPr>
          <w:rFonts w:ascii="Times New Roman" w:eastAsia="Aptos" w:hAnsi="Times New Roman" w:cs="Times New Roman"/>
          <w:color w:val="000000"/>
          <w:sz w:val="24"/>
          <w:szCs w:val="24"/>
          <w:lang w:val="en-US"/>
        </w:rPr>
        <w:t>% in germplasm 83-024 (G</w:t>
      </w:r>
      <w:r w:rsidRPr="00A47BB4">
        <w:rPr>
          <w:rFonts w:ascii="Times New Roman" w:eastAsia="Aptos" w:hAnsi="Times New Roman" w:cs="Times New Roman"/>
          <w:color w:val="000000"/>
          <w:sz w:val="24"/>
          <w:szCs w:val="24"/>
          <w:vertAlign w:val="subscript"/>
          <w:lang w:val="en-US"/>
        </w:rPr>
        <w:t>6</w:t>
      </w:r>
      <w:r w:rsidRPr="00EC3960">
        <w:rPr>
          <w:rFonts w:ascii="Times New Roman" w:eastAsia="Aptos" w:hAnsi="Times New Roman" w:cs="Times New Roman"/>
          <w:color w:val="000000"/>
          <w:sz w:val="24"/>
          <w:szCs w:val="24"/>
          <w:lang w:val="en-US"/>
        </w:rPr>
        <w:t xml:space="preserve">). </w:t>
      </w:r>
      <w:r w:rsidRPr="00A47BB4">
        <w:rPr>
          <w:rFonts w:ascii="Times New Roman" w:eastAsia="Aptos" w:hAnsi="Times New Roman" w:cs="Times New Roman"/>
          <w:color w:val="000000"/>
          <w:sz w:val="24"/>
          <w:szCs w:val="24"/>
          <w:lang w:val="en-US"/>
        </w:rPr>
        <w:t>The lowest germination rate of 4.94</w:t>
      </w:r>
      <w:r>
        <w:rPr>
          <w:rFonts w:ascii="Times New Roman" w:eastAsia="Aptos" w:hAnsi="Times New Roman" w:cs="Times New Roman"/>
          <w:color w:val="000000"/>
          <w:sz w:val="24"/>
          <w:szCs w:val="24"/>
          <w:lang w:val="en-US"/>
        </w:rPr>
        <w:t xml:space="preserve"> </w:t>
      </w:r>
      <w:r w:rsidRPr="00A47BB4">
        <w:rPr>
          <w:rFonts w:ascii="Times New Roman" w:eastAsia="Aptos" w:hAnsi="Times New Roman" w:cs="Times New Roman"/>
          <w:color w:val="000000"/>
          <w:sz w:val="24"/>
          <w:szCs w:val="24"/>
          <w:lang w:val="en-US"/>
        </w:rPr>
        <w:t>% was observed for germplasm 83-026 (G</w:t>
      </w:r>
      <w:r w:rsidRPr="00A47BB4">
        <w:rPr>
          <w:rFonts w:ascii="Times New Roman" w:eastAsia="Aptos" w:hAnsi="Times New Roman" w:cs="Times New Roman"/>
          <w:color w:val="000000"/>
          <w:sz w:val="24"/>
          <w:szCs w:val="24"/>
          <w:vertAlign w:val="subscript"/>
          <w:lang w:val="en-US"/>
        </w:rPr>
        <w:t>1</w:t>
      </w:r>
      <w:r w:rsidRPr="00A47BB4">
        <w:rPr>
          <w:rFonts w:ascii="Times New Roman" w:eastAsia="Aptos" w:hAnsi="Times New Roman" w:cs="Times New Roman"/>
          <w:color w:val="000000"/>
          <w:sz w:val="24"/>
          <w:szCs w:val="24"/>
          <w:lang w:val="en-US"/>
        </w:rPr>
        <w:t>)</w:t>
      </w:r>
      <w:r>
        <w:rPr>
          <w:rFonts w:ascii="Times New Roman" w:eastAsia="Aptos" w:hAnsi="Times New Roman" w:cs="Times New Roman"/>
          <w:color w:val="000000"/>
          <w:sz w:val="24"/>
          <w:szCs w:val="24"/>
          <w:lang w:val="en-US"/>
        </w:rPr>
        <w:t xml:space="preserve"> as it was possessing strong seed dormancy mechanism</w:t>
      </w:r>
      <w:r w:rsidRPr="00A47BB4">
        <w:rPr>
          <w:rFonts w:ascii="Times New Roman" w:eastAsia="Aptos" w:hAnsi="Times New Roman" w:cs="Times New Roman"/>
          <w:color w:val="000000"/>
          <w:sz w:val="24"/>
          <w:szCs w:val="24"/>
          <w:lang w:val="en-US"/>
        </w:rPr>
        <w:t>.</w:t>
      </w:r>
      <w:r>
        <w:rPr>
          <w:rFonts w:ascii="Times New Roman" w:eastAsia="Aptos" w:hAnsi="Times New Roman" w:cs="Times New Roman"/>
          <w:color w:val="000000"/>
          <w:sz w:val="24"/>
          <w:szCs w:val="24"/>
          <w:lang w:val="en-US"/>
        </w:rPr>
        <w:t xml:space="preserve"> However, due to the seed dormancy was broken naturally during storage, seed</w:t>
      </w:r>
      <w:r w:rsidRPr="000B4076">
        <w:rPr>
          <w:rFonts w:ascii="Times New Roman" w:eastAsia="Aptos" w:hAnsi="Times New Roman" w:cs="Times New Roman"/>
          <w:color w:val="000000"/>
          <w:sz w:val="24"/>
          <w:szCs w:val="24"/>
          <w:lang w:val="en-US"/>
        </w:rPr>
        <w:t xml:space="preserve"> </w:t>
      </w:r>
      <w:r>
        <w:rPr>
          <w:rFonts w:ascii="Times New Roman" w:eastAsia="Aptos" w:hAnsi="Times New Roman" w:cs="Times New Roman"/>
          <w:color w:val="000000"/>
          <w:sz w:val="24"/>
          <w:szCs w:val="24"/>
          <w:lang w:val="en-US"/>
        </w:rPr>
        <w:t>germination was recorded 96.46 % in this germplasm from second month onwards.</w:t>
      </w:r>
      <w:r w:rsidRPr="00A47BB4">
        <w:rPr>
          <w:rFonts w:ascii="Times New Roman" w:eastAsia="Aptos" w:hAnsi="Times New Roman" w:cs="Times New Roman"/>
          <w:color w:val="000000"/>
          <w:sz w:val="24"/>
          <w:szCs w:val="24"/>
          <w:lang w:val="en-US"/>
        </w:rPr>
        <w:t xml:space="preserve"> </w:t>
      </w:r>
      <w:r w:rsidRPr="00EC3960">
        <w:rPr>
          <w:rFonts w:ascii="Times New Roman" w:eastAsia="Aptos" w:hAnsi="Times New Roman" w:cs="Times New Roman"/>
          <w:color w:val="000000"/>
          <w:sz w:val="24"/>
          <w:szCs w:val="24"/>
          <w:lang w:val="en-US"/>
        </w:rPr>
        <w:t>Over the course of the storage duration, a progressive decline in germination was noted across seven bitter gourd germplasm. At the conclusion of the 12-month storage period, the highest germination percentage was recorded at 90.16</w:t>
      </w:r>
      <w:r>
        <w:rPr>
          <w:rFonts w:ascii="Times New Roman" w:eastAsia="Aptos" w:hAnsi="Times New Roman" w:cs="Times New Roman"/>
          <w:color w:val="000000"/>
          <w:sz w:val="24"/>
          <w:szCs w:val="24"/>
          <w:lang w:val="en-US"/>
        </w:rPr>
        <w:t xml:space="preserve"> </w:t>
      </w:r>
      <w:r w:rsidRPr="00EC3960">
        <w:rPr>
          <w:rFonts w:ascii="Times New Roman" w:eastAsia="Aptos" w:hAnsi="Times New Roman" w:cs="Times New Roman"/>
          <w:color w:val="000000"/>
          <w:sz w:val="24"/>
          <w:szCs w:val="24"/>
          <w:lang w:val="en-US"/>
        </w:rPr>
        <w:t>% for germplasm 83-024 (G</w:t>
      </w:r>
      <w:r w:rsidRPr="00A47BB4">
        <w:rPr>
          <w:rFonts w:ascii="Times New Roman" w:eastAsia="Aptos" w:hAnsi="Times New Roman" w:cs="Times New Roman"/>
          <w:color w:val="000000"/>
          <w:sz w:val="24"/>
          <w:szCs w:val="24"/>
          <w:vertAlign w:val="subscript"/>
          <w:lang w:val="en-US"/>
        </w:rPr>
        <w:t>6</w:t>
      </w:r>
      <w:r w:rsidRPr="00EC3960">
        <w:rPr>
          <w:rFonts w:ascii="Times New Roman" w:eastAsia="Aptos" w:hAnsi="Times New Roman" w:cs="Times New Roman"/>
          <w:color w:val="000000"/>
          <w:sz w:val="24"/>
          <w:szCs w:val="24"/>
          <w:lang w:val="en-US"/>
        </w:rPr>
        <w:t>), closely trailed by a rate of 90.15</w:t>
      </w:r>
      <w:r>
        <w:rPr>
          <w:rFonts w:ascii="Times New Roman" w:eastAsia="Aptos" w:hAnsi="Times New Roman" w:cs="Times New Roman"/>
          <w:color w:val="000000"/>
          <w:sz w:val="24"/>
          <w:szCs w:val="24"/>
          <w:lang w:val="en-US"/>
        </w:rPr>
        <w:t xml:space="preserve"> </w:t>
      </w:r>
      <w:r w:rsidRPr="00EC3960">
        <w:rPr>
          <w:rFonts w:ascii="Times New Roman" w:eastAsia="Aptos" w:hAnsi="Times New Roman" w:cs="Times New Roman"/>
          <w:color w:val="000000"/>
          <w:sz w:val="24"/>
          <w:szCs w:val="24"/>
          <w:lang w:val="en-US"/>
        </w:rPr>
        <w:t>% in ABTG-08 (G</w:t>
      </w:r>
      <w:r w:rsidRPr="00A47BB4">
        <w:rPr>
          <w:rFonts w:ascii="Times New Roman" w:eastAsia="Aptos" w:hAnsi="Times New Roman" w:cs="Times New Roman"/>
          <w:color w:val="000000"/>
          <w:sz w:val="24"/>
          <w:szCs w:val="24"/>
          <w:vertAlign w:val="subscript"/>
          <w:lang w:val="en-US"/>
        </w:rPr>
        <w:t>7</w:t>
      </w:r>
      <w:r w:rsidRPr="00EC3960">
        <w:rPr>
          <w:rFonts w:ascii="Times New Roman" w:eastAsia="Aptos" w:hAnsi="Times New Roman" w:cs="Times New Roman"/>
          <w:color w:val="000000"/>
          <w:sz w:val="24"/>
          <w:szCs w:val="24"/>
          <w:lang w:val="en-US"/>
        </w:rPr>
        <w:t>), whereas the lowest germination of 87.26</w:t>
      </w:r>
      <w:r>
        <w:rPr>
          <w:rFonts w:ascii="Times New Roman" w:eastAsia="Aptos" w:hAnsi="Times New Roman" w:cs="Times New Roman"/>
          <w:color w:val="000000"/>
          <w:sz w:val="24"/>
          <w:szCs w:val="24"/>
          <w:lang w:val="en-US"/>
        </w:rPr>
        <w:t xml:space="preserve"> </w:t>
      </w:r>
      <w:r w:rsidRPr="00EC3960">
        <w:rPr>
          <w:rFonts w:ascii="Times New Roman" w:eastAsia="Aptos" w:hAnsi="Times New Roman" w:cs="Times New Roman"/>
          <w:color w:val="000000"/>
          <w:sz w:val="24"/>
          <w:szCs w:val="24"/>
          <w:lang w:val="en-US"/>
        </w:rPr>
        <w:t>% was observed in germplasm 83-021 (G</w:t>
      </w:r>
      <w:r w:rsidRPr="00A47BB4">
        <w:rPr>
          <w:rFonts w:ascii="Times New Roman" w:eastAsia="Aptos" w:hAnsi="Times New Roman" w:cs="Times New Roman"/>
          <w:color w:val="000000"/>
          <w:sz w:val="24"/>
          <w:szCs w:val="24"/>
          <w:vertAlign w:val="subscript"/>
          <w:lang w:val="en-US"/>
        </w:rPr>
        <w:t>5</w:t>
      </w:r>
      <w:r w:rsidRPr="00EC3960">
        <w:rPr>
          <w:rFonts w:ascii="Times New Roman" w:eastAsia="Aptos" w:hAnsi="Times New Roman" w:cs="Times New Roman"/>
          <w:color w:val="000000"/>
          <w:sz w:val="24"/>
          <w:szCs w:val="24"/>
          <w:lang w:val="en-US"/>
        </w:rPr>
        <w:t>).</w:t>
      </w:r>
    </w:p>
    <w:p w14:paraId="154ACC59" w14:textId="1304DC72" w:rsidR="00163A07" w:rsidRPr="00163A07" w:rsidRDefault="004C1206" w:rsidP="002C1662">
      <w:pPr>
        <w:spacing w:before="240" w:line="360" w:lineRule="auto"/>
        <w:jc w:val="both"/>
        <w:rPr>
          <w:rFonts w:ascii="Times New Roman" w:eastAsia="Aptos" w:hAnsi="Times New Roman" w:cs="Times New Roman"/>
          <w:color w:val="000000"/>
          <w:sz w:val="24"/>
          <w:szCs w:val="24"/>
          <w:lang w:val="en-US"/>
        </w:rPr>
      </w:pPr>
      <w:r w:rsidRPr="00CF7194">
        <w:rPr>
          <w:rFonts w:ascii="Times New Roman" w:eastAsia="Aptos" w:hAnsi="Times New Roman" w:cs="Times New Roman"/>
          <w:color w:val="000000"/>
          <w:sz w:val="24"/>
          <w:szCs w:val="24"/>
          <w:lang w:val="en-US"/>
        </w:rPr>
        <w:t xml:space="preserve">The empirical data concerning seed germination demonstrated a notable fluctuation contingent upon the type of packaging materials employed throughout the entirety of the storage period, with the sole exceptions occurring during the initial and second months in relation to bitter gourd germplasm. During the initial storage phase, a </w:t>
      </w:r>
      <w:r>
        <w:rPr>
          <w:rFonts w:ascii="Times New Roman" w:eastAsia="Aptos" w:hAnsi="Times New Roman" w:cs="Times New Roman"/>
          <w:color w:val="000000"/>
          <w:sz w:val="24"/>
          <w:szCs w:val="24"/>
          <w:lang w:val="en-US"/>
        </w:rPr>
        <w:t xml:space="preserve">higher </w:t>
      </w:r>
      <w:r w:rsidRPr="00CF7194">
        <w:rPr>
          <w:rFonts w:ascii="Times New Roman" w:eastAsia="Aptos" w:hAnsi="Times New Roman" w:cs="Times New Roman"/>
          <w:color w:val="000000"/>
          <w:sz w:val="24"/>
          <w:szCs w:val="24"/>
          <w:lang w:val="en-US"/>
        </w:rPr>
        <w:t>germination rate of 53.97</w:t>
      </w:r>
      <w:r>
        <w:rPr>
          <w:rFonts w:ascii="Times New Roman" w:eastAsia="Aptos" w:hAnsi="Times New Roman" w:cs="Times New Roman"/>
          <w:color w:val="000000"/>
          <w:sz w:val="24"/>
          <w:szCs w:val="24"/>
          <w:lang w:val="en-US"/>
        </w:rPr>
        <w:t xml:space="preserve"> </w:t>
      </w:r>
      <w:r w:rsidRPr="00CF7194">
        <w:rPr>
          <w:rFonts w:ascii="Times New Roman" w:eastAsia="Aptos" w:hAnsi="Times New Roman" w:cs="Times New Roman"/>
          <w:color w:val="000000"/>
          <w:sz w:val="24"/>
          <w:szCs w:val="24"/>
          <w:lang w:val="en-US"/>
        </w:rPr>
        <w:t>% was recorded for germplasms preserved in super grain bag (P</w:t>
      </w:r>
      <w:r w:rsidRPr="00C65B49">
        <w:rPr>
          <w:rFonts w:ascii="Times New Roman" w:eastAsia="Aptos" w:hAnsi="Times New Roman" w:cs="Times New Roman"/>
          <w:color w:val="000000"/>
          <w:sz w:val="24"/>
          <w:szCs w:val="24"/>
          <w:vertAlign w:val="subscript"/>
          <w:lang w:val="en-US"/>
        </w:rPr>
        <w:t>2</w:t>
      </w:r>
      <w:r w:rsidRPr="00CF7194">
        <w:rPr>
          <w:rFonts w:ascii="Times New Roman" w:eastAsia="Aptos" w:hAnsi="Times New Roman" w:cs="Times New Roman"/>
          <w:color w:val="000000"/>
          <w:sz w:val="24"/>
          <w:szCs w:val="24"/>
          <w:lang w:val="en-US"/>
        </w:rPr>
        <w:t>), whereas the lowest germination rate of 53.75</w:t>
      </w:r>
      <w:r>
        <w:rPr>
          <w:rFonts w:ascii="Times New Roman" w:eastAsia="Aptos" w:hAnsi="Times New Roman" w:cs="Times New Roman"/>
          <w:color w:val="000000"/>
          <w:sz w:val="24"/>
          <w:szCs w:val="24"/>
          <w:lang w:val="en-US"/>
        </w:rPr>
        <w:t xml:space="preserve"> </w:t>
      </w:r>
      <w:r w:rsidRPr="00CF7194">
        <w:rPr>
          <w:rFonts w:ascii="Times New Roman" w:eastAsia="Aptos" w:hAnsi="Times New Roman" w:cs="Times New Roman"/>
          <w:color w:val="000000"/>
          <w:sz w:val="24"/>
          <w:szCs w:val="24"/>
          <w:lang w:val="en-US"/>
        </w:rPr>
        <w:t>% was noted in germplasm contained within aluminium foil pouch. The percentage of germination exhibited an upward trend until the second month of storage, after which a gradual decline was observed until the conclusion of the twelve</w:t>
      </w:r>
      <w:r>
        <w:rPr>
          <w:rFonts w:ascii="Times New Roman" w:eastAsia="Aptos" w:hAnsi="Times New Roman" w:cs="Times New Roman"/>
          <w:color w:val="000000"/>
          <w:sz w:val="24"/>
          <w:szCs w:val="24"/>
          <w:lang w:val="en-US"/>
        </w:rPr>
        <w:t>-month</w:t>
      </w:r>
      <w:r w:rsidRPr="00CF7194">
        <w:rPr>
          <w:rFonts w:ascii="Times New Roman" w:eastAsia="Aptos" w:hAnsi="Times New Roman" w:cs="Times New Roman"/>
          <w:color w:val="000000"/>
          <w:sz w:val="24"/>
          <w:szCs w:val="24"/>
          <w:lang w:val="en-US"/>
        </w:rPr>
        <w:t xml:space="preserve"> </w:t>
      </w:r>
      <w:r w:rsidR="00163A07" w:rsidRPr="00CF7194">
        <w:rPr>
          <w:rFonts w:ascii="Times New Roman" w:eastAsia="Aptos" w:hAnsi="Times New Roman" w:cs="Times New Roman"/>
          <w:color w:val="000000"/>
          <w:sz w:val="24"/>
          <w:szCs w:val="24"/>
          <w:lang w:val="en-US"/>
        </w:rPr>
        <w:t>storage period. The apex of germination, quantified at 92.84</w:t>
      </w:r>
      <w:r w:rsidR="00163A07">
        <w:rPr>
          <w:rFonts w:ascii="Times New Roman" w:eastAsia="Aptos" w:hAnsi="Times New Roman" w:cs="Times New Roman"/>
          <w:color w:val="000000"/>
          <w:sz w:val="24"/>
          <w:szCs w:val="24"/>
          <w:lang w:val="en-US"/>
        </w:rPr>
        <w:t xml:space="preserve"> </w:t>
      </w:r>
      <w:r w:rsidR="00163A07" w:rsidRPr="00CF7194">
        <w:rPr>
          <w:rFonts w:ascii="Times New Roman" w:eastAsia="Aptos" w:hAnsi="Times New Roman" w:cs="Times New Roman"/>
          <w:color w:val="000000"/>
          <w:sz w:val="24"/>
          <w:szCs w:val="24"/>
          <w:lang w:val="en-US"/>
        </w:rPr>
        <w:t>%, was identified in seeds that were preserved in aluminium foil pouch (P</w:t>
      </w:r>
      <w:r w:rsidR="00163A07" w:rsidRPr="00D842A2">
        <w:rPr>
          <w:rFonts w:ascii="Times New Roman" w:eastAsia="Aptos" w:hAnsi="Times New Roman" w:cs="Times New Roman"/>
          <w:color w:val="000000"/>
          <w:sz w:val="24"/>
          <w:szCs w:val="24"/>
          <w:vertAlign w:val="subscript"/>
          <w:lang w:val="en-US"/>
        </w:rPr>
        <w:t>3</w:t>
      </w:r>
      <w:r w:rsidR="00163A07" w:rsidRPr="00CF7194">
        <w:rPr>
          <w:rFonts w:ascii="Times New Roman" w:eastAsia="Aptos" w:hAnsi="Times New Roman" w:cs="Times New Roman"/>
          <w:color w:val="000000"/>
          <w:sz w:val="24"/>
          <w:szCs w:val="24"/>
          <w:lang w:val="en-US"/>
        </w:rPr>
        <w:t>)</w:t>
      </w:r>
      <w:r w:rsidR="00163A07">
        <w:rPr>
          <w:rFonts w:ascii="Times New Roman" w:eastAsia="Aptos" w:hAnsi="Times New Roman" w:cs="Times New Roman"/>
          <w:color w:val="000000"/>
          <w:sz w:val="24"/>
          <w:szCs w:val="24"/>
          <w:lang w:val="en-US"/>
        </w:rPr>
        <w:t xml:space="preserve"> and</w:t>
      </w:r>
      <w:r w:rsidR="00163A07" w:rsidRPr="00CF7194">
        <w:rPr>
          <w:rFonts w:ascii="Times New Roman" w:eastAsia="Aptos" w:hAnsi="Times New Roman" w:cs="Times New Roman"/>
          <w:color w:val="000000"/>
          <w:sz w:val="24"/>
          <w:szCs w:val="24"/>
          <w:lang w:val="en-US"/>
        </w:rPr>
        <w:t xml:space="preserve"> the minimum germination rate, recorded at </w:t>
      </w:r>
      <w:r w:rsidR="00163A07" w:rsidRPr="00CF7194">
        <w:rPr>
          <w:rFonts w:ascii="Times New Roman" w:eastAsia="Aptos" w:hAnsi="Times New Roman" w:cs="Times New Roman"/>
          <w:color w:val="000000"/>
          <w:sz w:val="24"/>
          <w:szCs w:val="24"/>
          <w:lang w:val="en-US"/>
        </w:rPr>
        <w:lastRenderedPageBreak/>
        <w:t>82.63</w:t>
      </w:r>
      <w:r w:rsidR="00163A07">
        <w:rPr>
          <w:rFonts w:ascii="Times New Roman" w:eastAsia="Aptos" w:hAnsi="Times New Roman" w:cs="Times New Roman"/>
          <w:color w:val="000000"/>
          <w:sz w:val="24"/>
          <w:szCs w:val="24"/>
          <w:lang w:val="en-US"/>
        </w:rPr>
        <w:t xml:space="preserve"> </w:t>
      </w:r>
      <w:r w:rsidR="00163A07" w:rsidRPr="00CF7194">
        <w:rPr>
          <w:rFonts w:ascii="Times New Roman" w:eastAsia="Aptos" w:hAnsi="Times New Roman" w:cs="Times New Roman"/>
          <w:color w:val="000000"/>
          <w:sz w:val="24"/>
          <w:szCs w:val="24"/>
          <w:lang w:val="en-US"/>
        </w:rPr>
        <w:t>%, pertained to germplasm stored in cloth bag (P</w:t>
      </w:r>
      <w:r w:rsidR="00163A07" w:rsidRPr="00D842A2">
        <w:rPr>
          <w:rFonts w:ascii="Times New Roman" w:eastAsia="Aptos" w:hAnsi="Times New Roman" w:cs="Times New Roman"/>
          <w:color w:val="000000"/>
          <w:sz w:val="24"/>
          <w:szCs w:val="24"/>
          <w:vertAlign w:val="subscript"/>
          <w:lang w:val="en-US"/>
        </w:rPr>
        <w:t>1</w:t>
      </w:r>
      <w:r w:rsidR="00163A07" w:rsidRPr="00CF7194">
        <w:rPr>
          <w:rFonts w:ascii="Times New Roman" w:eastAsia="Aptos" w:hAnsi="Times New Roman" w:cs="Times New Roman"/>
          <w:color w:val="000000"/>
          <w:sz w:val="24"/>
          <w:szCs w:val="24"/>
          <w:lang w:val="en-US"/>
        </w:rPr>
        <w:t>) after the completion of the twelve-month storage timeframe.</w:t>
      </w:r>
    </w:p>
    <w:p w14:paraId="77DF883F" w14:textId="3F5E074C" w:rsidR="002C1662" w:rsidRDefault="002C1662" w:rsidP="002C1662">
      <w:pPr>
        <w:spacing w:before="240" w:line="360" w:lineRule="auto"/>
        <w:jc w:val="both"/>
        <w:rPr>
          <w:rFonts w:ascii="Times New Roman" w:hAnsi="Times New Roman"/>
          <w:b/>
          <w:bCs/>
          <w:sz w:val="24"/>
          <w:szCs w:val="24"/>
          <w:lang w:val="en-US"/>
        </w:rPr>
      </w:pPr>
      <w:r w:rsidRPr="00AD59A4">
        <w:rPr>
          <w:rFonts w:ascii="Times New Roman" w:hAnsi="Times New Roman"/>
          <w:b/>
          <w:bCs/>
          <w:sz w:val="24"/>
          <w:szCs w:val="24"/>
          <w:lang w:val="en-US"/>
        </w:rPr>
        <w:t xml:space="preserve">Table </w:t>
      </w:r>
      <w:r>
        <w:rPr>
          <w:rFonts w:ascii="Times New Roman" w:hAnsi="Times New Roman"/>
          <w:b/>
          <w:bCs/>
          <w:sz w:val="24"/>
          <w:szCs w:val="24"/>
          <w:lang w:val="en-US"/>
        </w:rPr>
        <w:t>2</w:t>
      </w:r>
      <w:r w:rsidRPr="00AD59A4">
        <w:rPr>
          <w:rFonts w:ascii="Times New Roman" w:hAnsi="Times New Roman"/>
          <w:b/>
          <w:bCs/>
          <w:sz w:val="24"/>
          <w:szCs w:val="24"/>
          <w:lang w:val="en-US"/>
        </w:rPr>
        <w:t xml:space="preserve">: Effect of </w:t>
      </w:r>
      <w:r>
        <w:rPr>
          <w:rFonts w:ascii="Times New Roman" w:hAnsi="Times New Roman"/>
          <w:b/>
          <w:bCs/>
          <w:sz w:val="24"/>
          <w:szCs w:val="24"/>
          <w:lang w:val="en-US"/>
        </w:rPr>
        <w:t xml:space="preserve">packaging materials </w:t>
      </w:r>
      <w:r w:rsidRPr="00AD59A4">
        <w:rPr>
          <w:rFonts w:ascii="Times New Roman" w:hAnsi="Times New Roman"/>
          <w:b/>
          <w:bCs/>
          <w:sz w:val="24"/>
          <w:szCs w:val="24"/>
          <w:lang w:val="en-US"/>
        </w:rPr>
        <w:t xml:space="preserve">on </w:t>
      </w:r>
      <w:r>
        <w:rPr>
          <w:rFonts w:ascii="Times New Roman" w:hAnsi="Times New Roman"/>
          <w:b/>
          <w:bCs/>
          <w:sz w:val="24"/>
          <w:szCs w:val="24"/>
          <w:lang w:val="en-US"/>
        </w:rPr>
        <w:t xml:space="preserve">seed </w:t>
      </w:r>
      <w:r>
        <w:rPr>
          <w:rFonts w:ascii="Times New Roman" w:eastAsia="Aptos" w:hAnsi="Times New Roman" w:cs="Times New Roman"/>
          <w:b/>
          <w:bCs/>
          <w:color w:val="000000"/>
          <w:sz w:val="24"/>
          <w:szCs w:val="24"/>
          <w:lang w:val="en-US"/>
        </w:rPr>
        <w:t xml:space="preserve">germination (%) </w:t>
      </w:r>
      <w:r w:rsidRPr="00AD59A4">
        <w:rPr>
          <w:rFonts w:ascii="Times New Roman" w:hAnsi="Times New Roman"/>
          <w:b/>
          <w:bCs/>
          <w:sz w:val="24"/>
          <w:szCs w:val="24"/>
          <w:lang w:val="en-US"/>
        </w:rPr>
        <w:t>in bitter gourd germplasm</w:t>
      </w:r>
      <w:r>
        <w:rPr>
          <w:rFonts w:ascii="Times New Roman" w:hAnsi="Times New Roman"/>
          <w:b/>
          <w:bCs/>
          <w:sz w:val="24"/>
          <w:szCs w:val="24"/>
          <w:lang w:val="en-US"/>
        </w:rPr>
        <w:t xml:space="preserve"> during storage</w:t>
      </w:r>
    </w:p>
    <w:tbl>
      <w:tblPr>
        <w:tblStyle w:val="TableGrid"/>
        <w:tblW w:w="9167" w:type="dxa"/>
        <w:tblLook w:val="04A0" w:firstRow="1" w:lastRow="0" w:firstColumn="1" w:lastColumn="0" w:noHBand="0" w:noVBand="1"/>
      </w:tblPr>
      <w:tblGrid>
        <w:gridCol w:w="2423"/>
        <w:gridCol w:w="1616"/>
        <w:gridCol w:w="852"/>
        <w:gridCol w:w="852"/>
        <w:gridCol w:w="852"/>
        <w:gridCol w:w="852"/>
        <w:gridCol w:w="852"/>
        <w:gridCol w:w="868"/>
      </w:tblGrid>
      <w:tr w:rsidR="002C1662" w:rsidRPr="00AF7C96" w14:paraId="26DDCA94" w14:textId="77777777" w:rsidTr="00B82CCE">
        <w:trPr>
          <w:trHeight w:val="289"/>
        </w:trPr>
        <w:tc>
          <w:tcPr>
            <w:tcW w:w="2423" w:type="dxa"/>
            <w:vMerge w:val="restart"/>
            <w:vAlign w:val="center"/>
          </w:tcPr>
          <w:p w14:paraId="557AC60E"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eastAsia="Aptos" w:hAnsi="Times New Roman" w:cs="Times New Roman"/>
                <w:b/>
                <w:bCs/>
                <w:color w:val="000000"/>
                <w:sz w:val="24"/>
                <w:szCs w:val="24"/>
                <w:lang w:val="en-US"/>
              </w:rPr>
              <w:t>Treatments</w:t>
            </w:r>
          </w:p>
        </w:tc>
        <w:tc>
          <w:tcPr>
            <w:tcW w:w="6743" w:type="dxa"/>
            <w:gridSpan w:val="7"/>
            <w:vAlign w:val="center"/>
          </w:tcPr>
          <w:p w14:paraId="620CF9F3"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eastAsia="Aptos" w:hAnsi="Times New Roman" w:cs="Times New Roman"/>
                <w:b/>
                <w:bCs/>
                <w:color w:val="000000"/>
                <w:sz w:val="24"/>
                <w:szCs w:val="24"/>
                <w:lang w:val="en-US"/>
              </w:rPr>
              <w:t>Storage period (months)</w:t>
            </w:r>
          </w:p>
        </w:tc>
      </w:tr>
      <w:tr w:rsidR="002C1662" w:rsidRPr="00AF7C96" w14:paraId="6D951B64" w14:textId="77777777" w:rsidTr="00B82CCE">
        <w:trPr>
          <w:trHeight w:val="289"/>
        </w:trPr>
        <w:tc>
          <w:tcPr>
            <w:tcW w:w="2423" w:type="dxa"/>
            <w:vMerge/>
            <w:vAlign w:val="center"/>
          </w:tcPr>
          <w:p w14:paraId="25B14770" w14:textId="77777777" w:rsidR="002C1662" w:rsidRPr="00AF7C96" w:rsidRDefault="002C1662" w:rsidP="00B82CCE">
            <w:pPr>
              <w:rPr>
                <w:rFonts w:ascii="Times New Roman" w:eastAsia="Aptos" w:hAnsi="Times New Roman" w:cs="Times New Roman"/>
                <w:b/>
                <w:bCs/>
                <w:color w:val="000000"/>
                <w:sz w:val="24"/>
                <w:szCs w:val="24"/>
                <w:lang w:val="en-US"/>
              </w:rPr>
            </w:pPr>
          </w:p>
        </w:tc>
        <w:tc>
          <w:tcPr>
            <w:tcW w:w="1616" w:type="dxa"/>
            <w:vAlign w:val="center"/>
          </w:tcPr>
          <w:p w14:paraId="1D0E6BF5"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eastAsia="Aptos" w:hAnsi="Times New Roman" w:cs="Times New Roman"/>
                <w:b/>
                <w:bCs/>
                <w:color w:val="000000"/>
                <w:sz w:val="24"/>
                <w:szCs w:val="24"/>
                <w:lang w:val="en-US"/>
              </w:rPr>
              <w:t>0</w:t>
            </w:r>
          </w:p>
        </w:tc>
        <w:tc>
          <w:tcPr>
            <w:tcW w:w="852" w:type="dxa"/>
            <w:vAlign w:val="center"/>
          </w:tcPr>
          <w:p w14:paraId="4D50486E"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eastAsia="Aptos" w:hAnsi="Times New Roman" w:cs="Times New Roman"/>
                <w:b/>
                <w:bCs/>
                <w:color w:val="000000"/>
                <w:sz w:val="24"/>
                <w:szCs w:val="24"/>
                <w:lang w:val="en-US"/>
              </w:rPr>
              <w:t>2</w:t>
            </w:r>
          </w:p>
        </w:tc>
        <w:tc>
          <w:tcPr>
            <w:tcW w:w="852" w:type="dxa"/>
            <w:vAlign w:val="center"/>
          </w:tcPr>
          <w:p w14:paraId="1BF7872B"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eastAsia="Aptos" w:hAnsi="Times New Roman" w:cs="Times New Roman"/>
                <w:b/>
                <w:bCs/>
                <w:color w:val="000000"/>
                <w:sz w:val="24"/>
                <w:szCs w:val="24"/>
                <w:lang w:val="en-US"/>
              </w:rPr>
              <w:t>4</w:t>
            </w:r>
          </w:p>
        </w:tc>
        <w:tc>
          <w:tcPr>
            <w:tcW w:w="852" w:type="dxa"/>
            <w:vAlign w:val="center"/>
          </w:tcPr>
          <w:p w14:paraId="020942FC"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eastAsia="Aptos" w:hAnsi="Times New Roman" w:cs="Times New Roman"/>
                <w:b/>
                <w:bCs/>
                <w:color w:val="000000"/>
                <w:sz w:val="24"/>
                <w:szCs w:val="24"/>
                <w:lang w:val="en-US"/>
              </w:rPr>
              <w:t>6</w:t>
            </w:r>
          </w:p>
        </w:tc>
        <w:tc>
          <w:tcPr>
            <w:tcW w:w="852" w:type="dxa"/>
            <w:vAlign w:val="center"/>
          </w:tcPr>
          <w:p w14:paraId="385B602A"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eastAsia="Aptos" w:hAnsi="Times New Roman" w:cs="Times New Roman"/>
                <w:b/>
                <w:bCs/>
                <w:color w:val="000000"/>
                <w:sz w:val="24"/>
                <w:szCs w:val="24"/>
                <w:lang w:val="en-US"/>
              </w:rPr>
              <w:t>8</w:t>
            </w:r>
          </w:p>
        </w:tc>
        <w:tc>
          <w:tcPr>
            <w:tcW w:w="852" w:type="dxa"/>
            <w:vAlign w:val="center"/>
          </w:tcPr>
          <w:p w14:paraId="248501F4"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eastAsia="Aptos" w:hAnsi="Times New Roman" w:cs="Times New Roman"/>
                <w:b/>
                <w:bCs/>
                <w:color w:val="000000"/>
                <w:sz w:val="24"/>
                <w:szCs w:val="24"/>
                <w:lang w:val="en-US"/>
              </w:rPr>
              <w:t>10</w:t>
            </w:r>
          </w:p>
        </w:tc>
        <w:tc>
          <w:tcPr>
            <w:tcW w:w="864" w:type="dxa"/>
            <w:vAlign w:val="center"/>
          </w:tcPr>
          <w:p w14:paraId="1DA8BE31"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eastAsia="Aptos" w:hAnsi="Times New Roman" w:cs="Times New Roman"/>
                <w:b/>
                <w:bCs/>
                <w:color w:val="000000"/>
                <w:sz w:val="24"/>
                <w:szCs w:val="24"/>
                <w:lang w:val="en-US"/>
              </w:rPr>
              <w:t>12</w:t>
            </w:r>
          </w:p>
        </w:tc>
      </w:tr>
      <w:tr w:rsidR="002C1662" w:rsidRPr="00AF7C96" w14:paraId="5BBB5FEF" w14:textId="77777777" w:rsidTr="00B82CCE">
        <w:trPr>
          <w:trHeight w:val="289"/>
        </w:trPr>
        <w:tc>
          <w:tcPr>
            <w:tcW w:w="9167" w:type="dxa"/>
            <w:gridSpan w:val="8"/>
            <w:vAlign w:val="center"/>
          </w:tcPr>
          <w:p w14:paraId="0C48B102" w14:textId="77777777" w:rsidR="002C1662" w:rsidRPr="00AF7C96" w:rsidRDefault="002C1662" w:rsidP="00B82CCE">
            <w:pPr>
              <w:rPr>
                <w:rFonts w:ascii="Times New Roman" w:eastAsia="Aptos" w:hAnsi="Times New Roman" w:cs="Times New Roman"/>
                <w:b/>
                <w:bCs/>
                <w:color w:val="000000"/>
                <w:sz w:val="24"/>
                <w:szCs w:val="24"/>
                <w:lang w:val="en-US"/>
              </w:rPr>
            </w:pPr>
            <w:r w:rsidRPr="00AF7C96">
              <w:rPr>
                <w:rFonts w:ascii="Times New Roman" w:eastAsia="Aptos" w:hAnsi="Times New Roman" w:cs="Times New Roman"/>
                <w:b/>
                <w:bCs/>
                <w:color w:val="000000"/>
                <w:sz w:val="24"/>
                <w:szCs w:val="24"/>
                <w:lang w:val="en-US"/>
              </w:rPr>
              <w:t>Germplasm</w:t>
            </w:r>
          </w:p>
        </w:tc>
      </w:tr>
      <w:tr w:rsidR="002C1662" w:rsidRPr="00AF7C96" w14:paraId="7F4B95EA" w14:textId="77777777" w:rsidTr="00B82CCE">
        <w:trPr>
          <w:trHeight w:val="289"/>
        </w:trPr>
        <w:tc>
          <w:tcPr>
            <w:tcW w:w="2423" w:type="dxa"/>
            <w:vAlign w:val="center"/>
          </w:tcPr>
          <w:p w14:paraId="3E5C353B" w14:textId="77777777" w:rsidR="002C1662" w:rsidRPr="00265A03" w:rsidRDefault="002C1662" w:rsidP="00B82CCE">
            <w:pPr>
              <w:rPr>
                <w:rFonts w:ascii="Times New Roman" w:eastAsia="Aptos" w:hAnsi="Times New Roman" w:cs="Times New Roman"/>
                <w:color w:val="000000"/>
                <w:sz w:val="24"/>
                <w:szCs w:val="24"/>
                <w:lang w:val="en-US"/>
              </w:rPr>
            </w:pPr>
            <w:r w:rsidRPr="00265A03">
              <w:rPr>
                <w:rFonts w:ascii="Times New Roman" w:eastAsia="Aptos" w:hAnsi="Times New Roman" w:cs="Times New Roman"/>
                <w:color w:val="000000"/>
                <w:sz w:val="24"/>
                <w:szCs w:val="24"/>
                <w:lang w:val="en-US"/>
              </w:rPr>
              <w:t>G</w:t>
            </w:r>
            <w:r w:rsidRPr="00265A03">
              <w:rPr>
                <w:rFonts w:ascii="Times New Roman" w:eastAsia="Aptos" w:hAnsi="Times New Roman" w:cs="Times New Roman"/>
                <w:color w:val="000000"/>
                <w:sz w:val="24"/>
                <w:szCs w:val="24"/>
                <w:vertAlign w:val="subscript"/>
                <w:lang w:val="en-US"/>
              </w:rPr>
              <w:t>1</w:t>
            </w:r>
            <w:r w:rsidRPr="00265A03">
              <w:rPr>
                <w:rFonts w:ascii="Times New Roman" w:eastAsia="Aptos" w:hAnsi="Times New Roman" w:cs="Times New Roman"/>
                <w:color w:val="000000"/>
                <w:sz w:val="24"/>
                <w:szCs w:val="24"/>
                <w:lang w:val="en-US"/>
              </w:rPr>
              <w:t>: 83-026</w:t>
            </w:r>
          </w:p>
        </w:tc>
        <w:tc>
          <w:tcPr>
            <w:tcW w:w="1616" w:type="dxa"/>
            <w:vAlign w:val="center"/>
          </w:tcPr>
          <w:p w14:paraId="7272F75D"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4.94</w:t>
            </w:r>
            <w:r>
              <w:rPr>
                <w:rFonts w:ascii="Times New Roman" w:hAnsi="Times New Roman" w:cs="Times New Roman"/>
                <w:color w:val="000000"/>
                <w:sz w:val="24"/>
                <w:szCs w:val="24"/>
              </w:rPr>
              <w:t xml:space="preserve"> (12.83)</w:t>
            </w:r>
          </w:p>
        </w:tc>
        <w:tc>
          <w:tcPr>
            <w:tcW w:w="852" w:type="dxa"/>
            <w:vAlign w:val="center"/>
          </w:tcPr>
          <w:p w14:paraId="3F88B04F"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96.46</w:t>
            </w:r>
          </w:p>
        </w:tc>
        <w:tc>
          <w:tcPr>
            <w:tcW w:w="852" w:type="dxa"/>
            <w:vAlign w:val="center"/>
          </w:tcPr>
          <w:p w14:paraId="79E09466"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95.76</w:t>
            </w:r>
          </w:p>
        </w:tc>
        <w:tc>
          <w:tcPr>
            <w:tcW w:w="852" w:type="dxa"/>
            <w:vAlign w:val="center"/>
          </w:tcPr>
          <w:p w14:paraId="37A9F4C2"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94.63</w:t>
            </w:r>
          </w:p>
        </w:tc>
        <w:tc>
          <w:tcPr>
            <w:tcW w:w="852" w:type="dxa"/>
            <w:vAlign w:val="center"/>
          </w:tcPr>
          <w:p w14:paraId="0E1F78F1"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92.82</w:t>
            </w:r>
          </w:p>
        </w:tc>
        <w:tc>
          <w:tcPr>
            <w:tcW w:w="852" w:type="dxa"/>
            <w:vAlign w:val="center"/>
          </w:tcPr>
          <w:p w14:paraId="686F6D72"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91.04</w:t>
            </w:r>
          </w:p>
        </w:tc>
        <w:tc>
          <w:tcPr>
            <w:tcW w:w="864" w:type="dxa"/>
            <w:vAlign w:val="center"/>
          </w:tcPr>
          <w:p w14:paraId="15C69B96"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89.89</w:t>
            </w:r>
          </w:p>
        </w:tc>
      </w:tr>
      <w:tr w:rsidR="002C1662" w:rsidRPr="00AF7C96" w14:paraId="68CE4101" w14:textId="77777777" w:rsidTr="00B82CCE">
        <w:trPr>
          <w:trHeight w:val="289"/>
        </w:trPr>
        <w:tc>
          <w:tcPr>
            <w:tcW w:w="2423" w:type="dxa"/>
            <w:vAlign w:val="center"/>
          </w:tcPr>
          <w:p w14:paraId="11C33CB4" w14:textId="77777777" w:rsidR="002C1662" w:rsidRPr="00265A03" w:rsidRDefault="002C1662" w:rsidP="00B82CCE">
            <w:pPr>
              <w:rPr>
                <w:rFonts w:ascii="Times New Roman" w:eastAsia="Aptos" w:hAnsi="Times New Roman" w:cs="Times New Roman"/>
                <w:color w:val="000000"/>
                <w:sz w:val="24"/>
                <w:szCs w:val="24"/>
                <w:lang w:val="en-US"/>
              </w:rPr>
            </w:pPr>
            <w:r w:rsidRPr="00265A03">
              <w:rPr>
                <w:rFonts w:ascii="Times New Roman" w:eastAsia="Aptos" w:hAnsi="Times New Roman" w:cs="Times New Roman"/>
                <w:color w:val="000000"/>
                <w:sz w:val="24"/>
                <w:szCs w:val="24"/>
                <w:lang w:val="en-US"/>
              </w:rPr>
              <w:t>G</w:t>
            </w:r>
            <w:r w:rsidRPr="00265A03">
              <w:rPr>
                <w:rFonts w:ascii="Times New Roman" w:eastAsia="Aptos" w:hAnsi="Times New Roman" w:cs="Times New Roman"/>
                <w:color w:val="000000"/>
                <w:sz w:val="24"/>
                <w:szCs w:val="24"/>
                <w:vertAlign w:val="subscript"/>
                <w:lang w:val="en-US"/>
              </w:rPr>
              <w:t>2</w:t>
            </w:r>
            <w:r w:rsidRPr="00265A03">
              <w:rPr>
                <w:rFonts w:ascii="Times New Roman" w:eastAsia="Aptos" w:hAnsi="Times New Roman" w:cs="Times New Roman"/>
                <w:color w:val="000000"/>
                <w:sz w:val="24"/>
                <w:szCs w:val="24"/>
                <w:lang w:val="en-US"/>
              </w:rPr>
              <w:t>: 83-017</w:t>
            </w:r>
          </w:p>
        </w:tc>
        <w:tc>
          <w:tcPr>
            <w:tcW w:w="1616" w:type="dxa"/>
            <w:vAlign w:val="center"/>
          </w:tcPr>
          <w:p w14:paraId="09FC8143"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29.55</w:t>
            </w:r>
            <w:r>
              <w:rPr>
                <w:rFonts w:ascii="Times New Roman" w:hAnsi="Times New Roman" w:cs="Times New Roman"/>
                <w:color w:val="000000"/>
                <w:sz w:val="24"/>
                <w:szCs w:val="24"/>
              </w:rPr>
              <w:t xml:space="preserve"> (32.93)</w:t>
            </w:r>
          </w:p>
        </w:tc>
        <w:tc>
          <w:tcPr>
            <w:tcW w:w="852" w:type="dxa"/>
            <w:vAlign w:val="center"/>
          </w:tcPr>
          <w:p w14:paraId="36F79FD6"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96.40</w:t>
            </w:r>
          </w:p>
        </w:tc>
        <w:tc>
          <w:tcPr>
            <w:tcW w:w="852" w:type="dxa"/>
            <w:vAlign w:val="center"/>
          </w:tcPr>
          <w:p w14:paraId="54BBACEF"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94.62</w:t>
            </w:r>
          </w:p>
        </w:tc>
        <w:tc>
          <w:tcPr>
            <w:tcW w:w="852" w:type="dxa"/>
            <w:vAlign w:val="center"/>
          </w:tcPr>
          <w:p w14:paraId="3EE61EA5"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92.56</w:t>
            </w:r>
          </w:p>
        </w:tc>
        <w:tc>
          <w:tcPr>
            <w:tcW w:w="852" w:type="dxa"/>
            <w:vAlign w:val="center"/>
          </w:tcPr>
          <w:p w14:paraId="1D328745"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90.89</w:t>
            </w:r>
          </w:p>
        </w:tc>
        <w:tc>
          <w:tcPr>
            <w:tcW w:w="852" w:type="dxa"/>
            <w:vAlign w:val="center"/>
          </w:tcPr>
          <w:p w14:paraId="367C280D"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89.57</w:t>
            </w:r>
          </w:p>
        </w:tc>
        <w:tc>
          <w:tcPr>
            <w:tcW w:w="864" w:type="dxa"/>
            <w:vAlign w:val="center"/>
          </w:tcPr>
          <w:p w14:paraId="54194739"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88.52</w:t>
            </w:r>
          </w:p>
        </w:tc>
      </w:tr>
      <w:tr w:rsidR="002C1662" w:rsidRPr="00AF7C96" w14:paraId="127E09B7" w14:textId="77777777" w:rsidTr="00B82CCE">
        <w:trPr>
          <w:trHeight w:val="289"/>
        </w:trPr>
        <w:tc>
          <w:tcPr>
            <w:tcW w:w="2423" w:type="dxa"/>
            <w:vAlign w:val="center"/>
          </w:tcPr>
          <w:p w14:paraId="4BA0A166" w14:textId="77777777" w:rsidR="002C1662" w:rsidRPr="00265A03" w:rsidRDefault="002C1662" w:rsidP="00B82CCE">
            <w:pPr>
              <w:rPr>
                <w:rFonts w:ascii="Times New Roman" w:eastAsia="Aptos" w:hAnsi="Times New Roman" w:cs="Times New Roman"/>
                <w:color w:val="000000"/>
                <w:sz w:val="24"/>
                <w:szCs w:val="24"/>
                <w:lang w:val="en-US"/>
              </w:rPr>
            </w:pPr>
            <w:r w:rsidRPr="00265A03">
              <w:rPr>
                <w:rFonts w:ascii="Times New Roman" w:eastAsia="Aptos" w:hAnsi="Times New Roman" w:cs="Times New Roman"/>
                <w:color w:val="000000"/>
                <w:sz w:val="24"/>
                <w:szCs w:val="24"/>
                <w:lang w:val="en-US"/>
              </w:rPr>
              <w:t>G</w:t>
            </w:r>
            <w:r w:rsidRPr="00265A03">
              <w:rPr>
                <w:rFonts w:ascii="Times New Roman" w:eastAsia="Aptos" w:hAnsi="Times New Roman" w:cs="Times New Roman"/>
                <w:color w:val="000000"/>
                <w:sz w:val="24"/>
                <w:szCs w:val="24"/>
                <w:vertAlign w:val="subscript"/>
                <w:lang w:val="en-US"/>
              </w:rPr>
              <w:t>3</w:t>
            </w:r>
            <w:r w:rsidRPr="00265A03">
              <w:rPr>
                <w:rFonts w:ascii="Times New Roman" w:eastAsia="Aptos" w:hAnsi="Times New Roman" w:cs="Times New Roman"/>
                <w:color w:val="000000"/>
                <w:sz w:val="24"/>
                <w:szCs w:val="24"/>
                <w:lang w:val="en-US"/>
              </w:rPr>
              <w:t>: ABTG-03</w:t>
            </w:r>
          </w:p>
        </w:tc>
        <w:tc>
          <w:tcPr>
            <w:tcW w:w="1616" w:type="dxa"/>
            <w:vAlign w:val="center"/>
          </w:tcPr>
          <w:p w14:paraId="6C5C9E51"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33.78</w:t>
            </w:r>
            <w:r>
              <w:rPr>
                <w:rFonts w:ascii="Times New Roman" w:hAnsi="Times New Roman" w:cs="Times New Roman"/>
                <w:color w:val="000000"/>
                <w:sz w:val="24"/>
                <w:szCs w:val="24"/>
              </w:rPr>
              <w:t xml:space="preserve"> (35.53)</w:t>
            </w:r>
          </w:p>
        </w:tc>
        <w:tc>
          <w:tcPr>
            <w:tcW w:w="852" w:type="dxa"/>
            <w:vAlign w:val="center"/>
          </w:tcPr>
          <w:p w14:paraId="38328894"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95.41</w:t>
            </w:r>
          </w:p>
        </w:tc>
        <w:tc>
          <w:tcPr>
            <w:tcW w:w="852" w:type="dxa"/>
            <w:vAlign w:val="center"/>
          </w:tcPr>
          <w:p w14:paraId="05AE790D"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94.72</w:t>
            </w:r>
          </w:p>
        </w:tc>
        <w:tc>
          <w:tcPr>
            <w:tcW w:w="852" w:type="dxa"/>
            <w:vAlign w:val="center"/>
          </w:tcPr>
          <w:p w14:paraId="11668EB0"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92.96</w:t>
            </w:r>
          </w:p>
        </w:tc>
        <w:tc>
          <w:tcPr>
            <w:tcW w:w="852" w:type="dxa"/>
            <w:vAlign w:val="center"/>
          </w:tcPr>
          <w:p w14:paraId="267CBACC"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91.18</w:t>
            </w:r>
          </w:p>
        </w:tc>
        <w:tc>
          <w:tcPr>
            <w:tcW w:w="852" w:type="dxa"/>
            <w:vAlign w:val="center"/>
          </w:tcPr>
          <w:p w14:paraId="1A16FB2E"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89.85</w:t>
            </w:r>
          </w:p>
        </w:tc>
        <w:tc>
          <w:tcPr>
            <w:tcW w:w="864" w:type="dxa"/>
            <w:vAlign w:val="center"/>
          </w:tcPr>
          <w:p w14:paraId="7EAEC9BB"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88.36</w:t>
            </w:r>
          </w:p>
        </w:tc>
      </w:tr>
      <w:tr w:rsidR="002C1662" w:rsidRPr="00AF7C96" w14:paraId="02BA3F9C" w14:textId="77777777" w:rsidTr="00B82CCE">
        <w:trPr>
          <w:trHeight w:val="289"/>
        </w:trPr>
        <w:tc>
          <w:tcPr>
            <w:tcW w:w="2423" w:type="dxa"/>
            <w:vAlign w:val="center"/>
          </w:tcPr>
          <w:p w14:paraId="084771D9" w14:textId="77777777" w:rsidR="002C1662" w:rsidRPr="00265A03" w:rsidRDefault="002C1662" w:rsidP="00B82CCE">
            <w:pPr>
              <w:rPr>
                <w:rFonts w:ascii="Times New Roman" w:eastAsia="Aptos" w:hAnsi="Times New Roman" w:cs="Times New Roman"/>
                <w:color w:val="000000"/>
                <w:sz w:val="24"/>
                <w:szCs w:val="24"/>
                <w:lang w:val="en-US"/>
              </w:rPr>
            </w:pPr>
            <w:r w:rsidRPr="00265A03">
              <w:rPr>
                <w:rFonts w:ascii="Times New Roman" w:eastAsia="Aptos" w:hAnsi="Times New Roman" w:cs="Times New Roman"/>
                <w:color w:val="000000"/>
                <w:sz w:val="24"/>
                <w:szCs w:val="24"/>
                <w:lang w:val="en-US"/>
              </w:rPr>
              <w:t>G</w:t>
            </w:r>
            <w:r w:rsidRPr="00265A03">
              <w:rPr>
                <w:rFonts w:ascii="Times New Roman" w:eastAsia="Aptos" w:hAnsi="Times New Roman" w:cs="Times New Roman"/>
                <w:color w:val="000000"/>
                <w:sz w:val="24"/>
                <w:szCs w:val="24"/>
                <w:vertAlign w:val="subscript"/>
                <w:lang w:val="en-US"/>
              </w:rPr>
              <w:t>4</w:t>
            </w:r>
            <w:r w:rsidRPr="00265A03">
              <w:rPr>
                <w:rFonts w:ascii="Times New Roman" w:eastAsia="Aptos" w:hAnsi="Times New Roman" w:cs="Times New Roman"/>
                <w:color w:val="000000"/>
                <w:sz w:val="24"/>
                <w:szCs w:val="24"/>
                <w:lang w:val="en-US"/>
              </w:rPr>
              <w:t>: 83-013</w:t>
            </w:r>
          </w:p>
        </w:tc>
        <w:tc>
          <w:tcPr>
            <w:tcW w:w="1616" w:type="dxa"/>
            <w:vAlign w:val="center"/>
          </w:tcPr>
          <w:p w14:paraId="37E7466F"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53.33</w:t>
            </w:r>
            <w:r>
              <w:rPr>
                <w:rFonts w:ascii="Times New Roman" w:hAnsi="Times New Roman" w:cs="Times New Roman"/>
                <w:color w:val="000000"/>
                <w:sz w:val="24"/>
                <w:szCs w:val="24"/>
              </w:rPr>
              <w:t xml:space="preserve"> (46.91)</w:t>
            </w:r>
          </w:p>
        </w:tc>
        <w:tc>
          <w:tcPr>
            <w:tcW w:w="852" w:type="dxa"/>
            <w:vAlign w:val="center"/>
          </w:tcPr>
          <w:p w14:paraId="3E85D76E"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94.52</w:t>
            </w:r>
          </w:p>
        </w:tc>
        <w:tc>
          <w:tcPr>
            <w:tcW w:w="852" w:type="dxa"/>
            <w:vAlign w:val="center"/>
          </w:tcPr>
          <w:p w14:paraId="2FA67F43"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93.60</w:t>
            </w:r>
          </w:p>
        </w:tc>
        <w:tc>
          <w:tcPr>
            <w:tcW w:w="852" w:type="dxa"/>
            <w:vAlign w:val="center"/>
          </w:tcPr>
          <w:p w14:paraId="216D0130"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92.26</w:t>
            </w:r>
          </w:p>
        </w:tc>
        <w:tc>
          <w:tcPr>
            <w:tcW w:w="852" w:type="dxa"/>
            <w:vAlign w:val="center"/>
          </w:tcPr>
          <w:p w14:paraId="6DD34BBA"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91.04</w:t>
            </w:r>
          </w:p>
        </w:tc>
        <w:tc>
          <w:tcPr>
            <w:tcW w:w="852" w:type="dxa"/>
            <w:vAlign w:val="center"/>
          </w:tcPr>
          <w:p w14:paraId="5E0D0EBD"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89.58</w:t>
            </w:r>
          </w:p>
        </w:tc>
        <w:tc>
          <w:tcPr>
            <w:tcW w:w="864" w:type="dxa"/>
            <w:vAlign w:val="center"/>
          </w:tcPr>
          <w:p w14:paraId="35FB3F5A"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88.30</w:t>
            </w:r>
          </w:p>
        </w:tc>
      </w:tr>
      <w:tr w:rsidR="002C1662" w:rsidRPr="00AF7C96" w14:paraId="2846E693" w14:textId="77777777" w:rsidTr="00B82CCE">
        <w:trPr>
          <w:trHeight w:val="289"/>
        </w:trPr>
        <w:tc>
          <w:tcPr>
            <w:tcW w:w="2423" w:type="dxa"/>
            <w:vAlign w:val="center"/>
          </w:tcPr>
          <w:p w14:paraId="3E26E3F7" w14:textId="77777777" w:rsidR="002C1662" w:rsidRPr="00265A03" w:rsidRDefault="002C1662" w:rsidP="00B82CCE">
            <w:pPr>
              <w:rPr>
                <w:rFonts w:ascii="Times New Roman" w:eastAsia="Aptos" w:hAnsi="Times New Roman" w:cs="Times New Roman"/>
                <w:color w:val="000000"/>
                <w:sz w:val="24"/>
                <w:szCs w:val="24"/>
                <w:lang w:val="en-US"/>
              </w:rPr>
            </w:pPr>
            <w:r w:rsidRPr="00265A03">
              <w:rPr>
                <w:rFonts w:ascii="Times New Roman" w:eastAsia="Aptos" w:hAnsi="Times New Roman" w:cs="Times New Roman"/>
                <w:color w:val="000000"/>
                <w:sz w:val="24"/>
                <w:szCs w:val="24"/>
                <w:lang w:val="en-US"/>
              </w:rPr>
              <w:t>G</w:t>
            </w:r>
            <w:r w:rsidRPr="00265A03">
              <w:rPr>
                <w:rFonts w:ascii="Times New Roman" w:eastAsia="Aptos" w:hAnsi="Times New Roman" w:cs="Times New Roman"/>
                <w:color w:val="000000"/>
                <w:sz w:val="24"/>
                <w:szCs w:val="24"/>
                <w:vertAlign w:val="subscript"/>
                <w:lang w:val="en-US"/>
              </w:rPr>
              <w:t>5</w:t>
            </w:r>
            <w:r w:rsidRPr="00265A03">
              <w:rPr>
                <w:rFonts w:ascii="Times New Roman" w:eastAsia="Aptos" w:hAnsi="Times New Roman" w:cs="Times New Roman"/>
                <w:color w:val="000000"/>
                <w:sz w:val="24"/>
                <w:szCs w:val="24"/>
                <w:lang w:val="en-US"/>
              </w:rPr>
              <w:t>: 83-021</w:t>
            </w:r>
          </w:p>
        </w:tc>
        <w:tc>
          <w:tcPr>
            <w:tcW w:w="1616" w:type="dxa"/>
            <w:vAlign w:val="center"/>
          </w:tcPr>
          <w:p w14:paraId="75045F95"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58.29</w:t>
            </w:r>
            <w:r>
              <w:rPr>
                <w:rFonts w:ascii="Times New Roman" w:hAnsi="Times New Roman" w:cs="Times New Roman"/>
                <w:color w:val="000000"/>
                <w:sz w:val="24"/>
                <w:szCs w:val="24"/>
              </w:rPr>
              <w:t xml:space="preserve"> (49.78)</w:t>
            </w:r>
          </w:p>
        </w:tc>
        <w:tc>
          <w:tcPr>
            <w:tcW w:w="852" w:type="dxa"/>
            <w:vAlign w:val="center"/>
          </w:tcPr>
          <w:p w14:paraId="43D3DAB4"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93.60</w:t>
            </w:r>
          </w:p>
        </w:tc>
        <w:tc>
          <w:tcPr>
            <w:tcW w:w="852" w:type="dxa"/>
            <w:vAlign w:val="center"/>
          </w:tcPr>
          <w:p w14:paraId="317A03BB"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92.31</w:t>
            </w:r>
          </w:p>
        </w:tc>
        <w:tc>
          <w:tcPr>
            <w:tcW w:w="852" w:type="dxa"/>
            <w:vAlign w:val="center"/>
          </w:tcPr>
          <w:p w14:paraId="30EDFCB1"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91.00</w:t>
            </w:r>
          </w:p>
        </w:tc>
        <w:tc>
          <w:tcPr>
            <w:tcW w:w="852" w:type="dxa"/>
            <w:vAlign w:val="center"/>
          </w:tcPr>
          <w:p w14:paraId="3503F163"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89.70</w:t>
            </w:r>
          </w:p>
        </w:tc>
        <w:tc>
          <w:tcPr>
            <w:tcW w:w="852" w:type="dxa"/>
            <w:vAlign w:val="center"/>
          </w:tcPr>
          <w:p w14:paraId="735029B2"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88.47</w:t>
            </w:r>
          </w:p>
        </w:tc>
        <w:tc>
          <w:tcPr>
            <w:tcW w:w="864" w:type="dxa"/>
            <w:vAlign w:val="center"/>
          </w:tcPr>
          <w:p w14:paraId="655C7D7C"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87.26</w:t>
            </w:r>
          </w:p>
        </w:tc>
      </w:tr>
      <w:tr w:rsidR="002C1662" w:rsidRPr="00AF7C96" w14:paraId="07775D76" w14:textId="77777777" w:rsidTr="00B82CCE">
        <w:trPr>
          <w:trHeight w:val="289"/>
        </w:trPr>
        <w:tc>
          <w:tcPr>
            <w:tcW w:w="2423" w:type="dxa"/>
            <w:vAlign w:val="center"/>
          </w:tcPr>
          <w:p w14:paraId="430857CA" w14:textId="77777777" w:rsidR="002C1662" w:rsidRPr="00265A03" w:rsidRDefault="002C1662" w:rsidP="00B82CCE">
            <w:pPr>
              <w:rPr>
                <w:rFonts w:ascii="Times New Roman" w:eastAsia="Aptos" w:hAnsi="Times New Roman" w:cs="Times New Roman"/>
                <w:color w:val="000000"/>
                <w:sz w:val="24"/>
                <w:szCs w:val="24"/>
                <w:lang w:val="en-US"/>
              </w:rPr>
            </w:pPr>
            <w:r w:rsidRPr="00265A03">
              <w:rPr>
                <w:rFonts w:ascii="Times New Roman" w:eastAsia="Aptos" w:hAnsi="Times New Roman" w:cs="Times New Roman"/>
                <w:color w:val="000000"/>
                <w:sz w:val="24"/>
                <w:szCs w:val="24"/>
                <w:lang w:val="en-US"/>
              </w:rPr>
              <w:t>G</w:t>
            </w:r>
            <w:r w:rsidRPr="00265A03">
              <w:rPr>
                <w:rFonts w:ascii="Times New Roman" w:eastAsia="Aptos" w:hAnsi="Times New Roman" w:cs="Times New Roman"/>
                <w:color w:val="000000"/>
                <w:sz w:val="24"/>
                <w:szCs w:val="24"/>
                <w:vertAlign w:val="subscript"/>
                <w:lang w:val="en-US"/>
              </w:rPr>
              <w:t>6</w:t>
            </w:r>
            <w:r w:rsidRPr="00265A03">
              <w:rPr>
                <w:rFonts w:ascii="Times New Roman" w:eastAsia="Aptos" w:hAnsi="Times New Roman" w:cs="Times New Roman"/>
                <w:color w:val="000000"/>
                <w:sz w:val="24"/>
                <w:szCs w:val="24"/>
                <w:lang w:val="en-US"/>
              </w:rPr>
              <w:t>: 83-024</w:t>
            </w:r>
          </w:p>
        </w:tc>
        <w:tc>
          <w:tcPr>
            <w:tcW w:w="1616" w:type="dxa"/>
            <w:vAlign w:val="center"/>
          </w:tcPr>
          <w:p w14:paraId="321CB7AD"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98.11</w:t>
            </w:r>
            <w:r>
              <w:rPr>
                <w:rFonts w:ascii="Times New Roman" w:hAnsi="Times New Roman" w:cs="Times New Roman"/>
                <w:color w:val="000000"/>
                <w:sz w:val="24"/>
                <w:szCs w:val="24"/>
              </w:rPr>
              <w:t xml:space="preserve"> (82.25)</w:t>
            </w:r>
          </w:p>
        </w:tc>
        <w:tc>
          <w:tcPr>
            <w:tcW w:w="852" w:type="dxa"/>
            <w:vAlign w:val="center"/>
          </w:tcPr>
          <w:p w14:paraId="12BF32C7"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97.91</w:t>
            </w:r>
          </w:p>
        </w:tc>
        <w:tc>
          <w:tcPr>
            <w:tcW w:w="852" w:type="dxa"/>
            <w:vAlign w:val="center"/>
          </w:tcPr>
          <w:p w14:paraId="4C0BC858"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96.60</w:t>
            </w:r>
          </w:p>
        </w:tc>
        <w:tc>
          <w:tcPr>
            <w:tcW w:w="852" w:type="dxa"/>
            <w:vAlign w:val="center"/>
          </w:tcPr>
          <w:p w14:paraId="7B11BFD1"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94.85</w:t>
            </w:r>
          </w:p>
        </w:tc>
        <w:tc>
          <w:tcPr>
            <w:tcW w:w="852" w:type="dxa"/>
            <w:vAlign w:val="center"/>
          </w:tcPr>
          <w:p w14:paraId="72F8ABAF"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92.96</w:t>
            </w:r>
          </w:p>
        </w:tc>
        <w:tc>
          <w:tcPr>
            <w:tcW w:w="852" w:type="dxa"/>
            <w:vAlign w:val="center"/>
          </w:tcPr>
          <w:p w14:paraId="48DF5508"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91.66</w:t>
            </w:r>
          </w:p>
        </w:tc>
        <w:tc>
          <w:tcPr>
            <w:tcW w:w="864" w:type="dxa"/>
            <w:vAlign w:val="center"/>
          </w:tcPr>
          <w:p w14:paraId="3ACDE282"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90.16</w:t>
            </w:r>
          </w:p>
        </w:tc>
      </w:tr>
      <w:tr w:rsidR="002C1662" w:rsidRPr="00AF7C96" w14:paraId="2E17F442" w14:textId="77777777" w:rsidTr="00B82CCE">
        <w:trPr>
          <w:trHeight w:val="289"/>
        </w:trPr>
        <w:tc>
          <w:tcPr>
            <w:tcW w:w="2423" w:type="dxa"/>
            <w:vAlign w:val="center"/>
          </w:tcPr>
          <w:p w14:paraId="09492F3E" w14:textId="77777777" w:rsidR="002C1662" w:rsidRPr="00265A03" w:rsidRDefault="002C1662" w:rsidP="00B82CCE">
            <w:pPr>
              <w:rPr>
                <w:rFonts w:ascii="Times New Roman" w:eastAsia="Aptos" w:hAnsi="Times New Roman" w:cs="Times New Roman"/>
                <w:color w:val="000000"/>
                <w:sz w:val="24"/>
                <w:szCs w:val="24"/>
                <w:vertAlign w:val="subscript"/>
                <w:lang w:val="en-US"/>
              </w:rPr>
            </w:pPr>
            <w:r w:rsidRPr="00265A03">
              <w:rPr>
                <w:rFonts w:ascii="Times New Roman" w:eastAsia="Aptos" w:hAnsi="Times New Roman" w:cs="Times New Roman"/>
                <w:color w:val="000000"/>
                <w:sz w:val="24"/>
                <w:szCs w:val="24"/>
                <w:lang w:val="en-US"/>
              </w:rPr>
              <w:t>G</w:t>
            </w:r>
            <w:r w:rsidRPr="00265A03">
              <w:rPr>
                <w:rFonts w:ascii="Times New Roman" w:eastAsia="Aptos" w:hAnsi="Times New Roman" w:cs="Times New Roman"/>
                <w:color w:val="000000"/>
                <w:sz w:val="24"/>
                <w:szCs w:val="24"/>
                <w:vertAlign w:val="subscript"/>
                <w:lang w:val="en-US"/>
              </w:rPr>
              <w:t>7</w:t>
            </w:r>
            <w:r w:rsidRPr="00265A03">
              <w:rPr>
                <w:rFonts w:ascii="Times New Roman" w:eastAsia="Aptos" w:hAnsi="Times New Roman" w:cs="Times New Roman"/>
                <w:color w:val="000000"/>
                <w:sz w:val="24"/>
                <w:szCs w:val="24"/>
                <w:lang w:val="en-US"/>
              </w:rPr>
              <w:t>: ABTG-08</w:t>
            </w:r>
          </w:p>
        </w:tc>
        <w:tc>
          <w:tcPr>
            <w:tcW w:w="1616" w:type="dxa"/>
            <w:vAlign w:val="center"/>
          </w:tcPr>
          <w:p w14:paraId="57A619EA"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98.78</w:t>
            </w:r>
            <w:r>
              <w:rPr>
                <w:rFonts w:ascii="Times New Roman" w:hAnsi="Times New Roman" w:cs="Times New Roman"/>
                <w:color w:val="000000"/>
                <w:sz w:val="24"/>
                <w:szCs w:val="24"/>
              </w:rPr>
              <w:t xml:space="preserve"> (83.74)</w:t>
            </w:r>
          </w:p>
        </w:tc>
        <w:tc>
          <w:tcPr>
            <w:tcW w:w="852" w:type="dxa"/>
            <w:vAlign w:val="center"/>
          </w:tcPr>
          <w:p w14:paraId="1A3D0F49"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98.19</w:t>
            </w:r>
          </w:p>
        </w:tc>
        <w:tc>
          <w:tcPr>
            <w:tcW w:w="852" w:type="dxa"/>
            <w:vAlign w:val="center"/>
          </w:tcPr>
          <w:p w14:paraId="33801EDD"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96.77</w:t>
            </w:r>
          </w:p>
        </w:tc>
        <w:tc>
          <w:tcPr>
            <w:tcW w:w="852" w:type="dxa"/>
            <w:vAlign w:val="center"/>
          </w:tcPr>
          <w:p w14:paraId="552CD8BA"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94.93</w:t>
            </w:r>
          </w:p>
        </w:tc>
        <w:tc>
          <w:tcPr>
            <w:tcW w:w="852" w:type="dxa"/>
            <w:vAlign w:val="center"/>
          </w:tcPr>
          <w:p w14:paraId="34834C9C"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92.99</w:t>
            </w:r>
          </w:p>
        </w:tc>
        <w:tc>
          <w:tcPr>
            <w:tcW w:w="852" w:type="dxa"/>
            <w:vAlign w:val="center"/>
          </w:tcPr>
          <w:p w14:paraId="2C1ECBDF"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91.56</w:t>
            </w:r>
          </w:p>
        </w:tc>
        <w:tc>
          <w:tcPr>
            <w:tcW w:w="864" w:type="dxa"/>
            <w:vAlign w:val="center"/>
          </w:tcPr>
          <w:p w14:paraId="348003A1"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90.15</w:t>
            </w:r>
          </w:p>
        </w:tc>
      </w:tr>
      <w:tr w:rsidR="002C1662" w:rsidRPr="00AF7C96" w14:paraId="12A2C23C" w14:textId="77777777" w:rsidTr="00B82CCE">
        <w:trPr>
          <w:trHeight w:val="289"/>
        </w:trPr>
        <w:tc>
          <w:tcPr>
            <w:tcW w:w="2423" w:type="dxa"/>
            <w:vAlign w:val="center"/>
          </w:tcPr>
          <w:p w14:paraId="6802475D" w14:textId="77777777" w:rsidR="002C1662" w:rsidRPr="00AF7C96" w:rsidRDefault="002C1662" w:rsidP="00B82CCE">
            <w:pPr>
              <w:rPr>
                <w:rFonts w:ascii="Times New Roman" w:eastAsia="Aptos" w:hAnsi="Times New Roman" w:cs="Times New Roman"/>
                <w:b/>
                <w:bCs/>
                <w:color w:val="000000"/>
                <w:sz w:val="24"/>
                <w:szCs w:val="24"/>
                <w:lang w:val="en-US"/>
              </w:rPr>
            </w:pPr>
            <w:r w:rsidRPr="00AF7C96">
              <w:rPr>
                <w:rFonts w:ascii="Times New Roman" w:eastAsia="Times New Roman" w:hAnsi="Times New Roman" w:cs="Times New Roman"/>
                <w:b/>
                <w:bCs/>
                <w:color w:val="000000"/>
                <w:sz w:val="24"/>
                <w:szCs w:val="24"/>
              </w:rPr>
              <w:t>S.Em±</w:t>
            </w:r>
          </w:p>
        </w:tc>
        <w:tc>
          <w:tcPr>
            <w:tcW w:w="1616" w:type="dxa"/>
            <w:vAlign w:val="center"/>
          </w:tcPr>
          <w:p w14:paraId="3A78AE40"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0.38</w:t>
            </w:r>
          </w:p>
        </w:tc>
        <w:tc>
          <w:tcPr>
            <w:tcW w:w="852" w:type="dxa"/>
            <w:vAlign w:val="center"/>
          </w:tcPr>
          <w:p w14:paraId="42C1A391"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1.09</w:t>
            </w:r>
          </w:p>
        </w:tc>
        <w:tc>
          <w:tcPr>
            <w:tcW w:w="852" w:type="dxa"/>
            <w:vAlign w:val="center"/>
          </w:tcPr>
          <w:p w14:paraId="19ACD51C"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0.35</w:t>
            </w:r>
          </w:p>
        </w:tc>
        <w:tc>
          <w:tcPr>
            <w:tcW w:w="852" w:type="dxa"/>
            <w:vAlign w:val="center"/>
          </w:tcPr>
          <w:p w14:paraId="16784813"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0.36</w:t>
            </w:r>
          </w:p>
        </w:tc>
        <w:tc>
          <w:tcPr>
            <w:tcW w:w="852" w:type="dxa"/>
            <w:vAlign w:val="center"/>
          </w:tcPr>
          <w:p w14:paraId="1F71BD86"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0.30</w:t>
            </w:r>
          </w:p>
        </w:tc>
        <w:tc>
          <w:tcPr>
            <w:tcW w:w="852" w:type="dxa"/>
            <w:vAlign w:val="center"/>
          </w:tcPr>
          <w:p w14:paraId="69806F21"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0.31</w:t>
            </w:r>
          </w:p>
        </w:tc>
        <w:tc>
          <w:tcPr>
            <w:tcW w:w="864" w:type="dxa"/>
            <w:vAlign w:val="center"/>
          </w:tcPr>
          <w:p w14:paraId="7F3440B1"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0.29</w:t>
            </w:r>
          </w:p>
        </w:tc>
      </w:tr>
      <w:tr w:rsidR="002C1662" w:rsidRPr="00AF7C96" w14:paraId="12D05292" w14:textId="77777777" w:rsidTr="00B82CCE">
        <w:trPr>
          <w:trHeight w:val="289"/>
        </w:trPr>
        <w:tc>
          <w:tcPr>
            <w:tcW w:w="2423" w:type="dxa"/>
            <w:vAlign w:val="center"/>
          </w:tcPr>
          <w:p w14:paraId="09023BE9" w14:textId="77777777" w:rsidR="002C1662" w:rsidRPr="00AF7C96" w:rsidRDefault="002C1662" w:rsidP="00B82CCE">
            <w:pPr>
              <w:rPr>
                <w:rFonts w:ascii="Times New Roman" w:eastAsia="Aptos" w:hAnsi="Times New Roman" w:cs="Times New Roman"/>
                <w:b/>
                <w:bCs/>
                <w:color w:val="000000"/>
                <w:sz w:val="24"/>
                <w:szCs w:val="24"/>
                <w:lang w:val="en-US"/>
              </w:rPr>
            </w:pPr>
            <w:r w:rsidRPr="00AF7C96">
              <w:rPr>
                <w:rFonts w:ascii="Times New Roman" w:eastAsia="Times New Roman" w:hAnsi="Times New Roman" w:cs="Times New Roman"/>
                <w:b/>
                <w:bCs/>
                <w:color w:val="000000"/>
                <w:sz w:val="24"/>
                <w:szCs w:val="24"/>
              </w:rPr>
              <w:t xml:space="preserve">CD </w:t>
            </w:r>
            <w:r w:rsidRPr="00AF7C96">
              <w:rPr>
                <w:rFonts w:ascii="Times New Roman" w:hAnsi="Times New Roman" w:cs="Times New Roman"/>
                <w:b/>
                <w:bCs/>
                <w:color w:val="000000"/>
                <w:sz w:val="24"/>
                <w:szCs w:val="24"/>
              </w:rPr>
              <w:t>at 5 %</w:t>
            </w:r>
          </w:p>
        </w:tc>
        <w:tc>
          <w:tcPr>
            <w:tcW w:w="1616" w:type="dxa"/>
            <w:vAlign w:val="center"/>
          </w:tcPr>
          <w:p w14:paraId="35C11164"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1.09</w:t>
            </w:r>
          </w:p>
        </w:tc>
        <w:tc>
          <w:tcPr>
            <w:tcW w:w="852" w:type="dxa"/>
            <w:vAlign w:val="center"/>
          </w:tcPr>
          <w:p w14:paraId="4AC50890"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3.11</w:t>
            </w:r>
          </w:p>
        </w:tc>
        <w:tc>
          <w:tcPr>
            <w:tcW w:w="852" w:type="dxa"/>
            <w:vAlign w:val="center"/>
          </w:tcPr>
          <w:p w14:paraId="03E650FC"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1.00</w:t>
            </w:r>
          </w:p>
        </w:tc>
        <w:tc>
          <w:tcPr>
            <w:tcW w:w="852" w:type="dxa"/>
            <w:vAlign w:val="center"/>
          </w:tcPr>
          <w:p w14:paraId="35BD90C4"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1.03</w:t>
            </w:r>
          </w:p>
        </w:tc>
        <w:tc>
          <w:tcPr>
            <w:tcW w:w="852" w:type="dxa"/>
            <w:vAlign w:val="center"/>
          </w:tcPr>
          <w:p w14:paraId="4467720A"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0.86</w:t>
            </w:r>
          </w:p>
        </w:tc>
        <w:tc>
          <w:tcPr>
            <w:tcW w:w="852" w:type="dxa"/>
            <w:vAlign w:val="center"/>
          </w:tcPr>
          <w:p w14:paraId="4F8EC45F"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0.89</w:t>
            </w:r>
          </w:p>
        </w:tc>
        <w:tc>
          <w:tcPr>
            <w:tcW w:w="864" w:type="dxa"/>
            <w:vAlign w:val="center"/>
          </w:tcPr>
          <w:p w14:paraId="33104914"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0.84</w:t>
            </w:r>
          </w:p>
        </w:tc>
      </w:tr>
      <w:tr w:rsidR="002C1662" w:rsidRPr="00AF7C96" w14:paraId="57B1ABE9" w14:textId="77777777" w:rsidTr="00B82CCE">
        <w:trPr>
          <w:trHeight w:val="289"/>
        </w:trPr>
        <w:tc>
          <w:tcPr>
            <w:tcW w:w="9167" w:type="dxa"/>
            <w:gridSpan w:val="8"/>
            <w:vAlign w:val="center"/>
          </w:tcPr>
          <w:p w14:paraId="5CFC5765" w14:textId="77777777" w:rsidR="002C1662" w:rsidRPr="00AF7C96" w:rsidRDefault="002C1662" w:rsidP="00B82CCE">
            <w:pPr>
              <w:rPr>
                <w:rFonts w:ascii="Times New Roman" w:eastAsia="Aptos" w:hAnsi="Times New Roman" w:cs="Times New Roman"/>
                <w:b/>
                <w:bCs/>
                <w:color w:val="000000"/>
                <w:sz w:val="24"/>
                <w:szCs w:val="24"/>
                <w:lang w:val="en-US"/>
              </w:rPr>
            </w:pPr>
            <w:r w:rsidRPr="00AF7C96">
              <w:rPr>
                <w:rFonts w:ascii="Times New Roman" w:eastAsia="Aptos" w:hAnsi="Times New Roman" w:cs="Times New Roman"/>
                <w:b/>
                <w:bCs/>
                <w:color w:val="000000"/>
                <w:sz w:val="24"/>
                <w:szCs w:val="24"/>
                <w:lang w:val="en-US"/>
              </w:rPr>
              <w:t>Packaging materials</w:t>
            </w:r>
          </w:p>
        </w:tc>
      </w:tr>
      <w:tr w:rsidR="002C1662" w:rsidRPr="00AF7C96" w14:paraId="6A75BD48" w14:textId="77777777" w:rsidTr="00B82CCE">
        <w:trPr>
          <w:trHeight w:val="289"/>
        </w:trPr>
        <w:tc>
          <w:tcPr>
            <w:tcW w:w="2423" w:type="dxa"/>
            <w:vAlign w:val="center"/>
          </w:tcPr>
          <w:p w14:paraId="561CEAE7" w14:textId="77777777" w:rsidR="002C1662" w:rsidRPr="00265A03" w:rsidRDefault="002C1662" w:rsidP="00B82CCE">
            <w:pPr>
              <w:rPr>
                <w:rFonts w:ascii="Times New Roman" w:eastAsia="Aptos" w:hAnsi="Times New Roman" w:cs="Times New Roman"/>
                <w:color w:val="000000"/>
                <w:sz w:val="24"/>
                <w:szCs w:val="24"/>
                <w:lang w:val="en-US"/>
              </w:rPr>
            </w:pPr>
            <w:r w:rsidRPr="00265A03">
              <w:rPr>
                <w:rFonts w:ascii="Times New Roman" w:eastAsia="Aptos" w:hAnsi="Times New Roman" w:cs="Times New Roman"/>
                <w:color w:val="000000"/>
                <w:sz w:val="24"/>
                <w:szCs w:val="24"/>
                <w:lang w:val="en-US"/>
              </w:rPr>
              <w:t>P</w:t>
            </w:r>
            <w:r w:rsidRPr="00265A03">
              <w:rPr>
                <w:rFonts w:ascii="Times New Roman" w:eastAsia="Aptos" w:hAnsi="Times New Roman" w:cs="Times New Roman"/>
                <w:color w:val="000000"/>
                <w:sz w:val="24"/>
                <w:szCs w:val="24"/>
                <w:vertAlign w:val="subscript"/>
                <w:lang w:val="en-US"/>
              </w:rPr>
              <w:t>1</w:t>
            </w:r>
            <w:r w:rsidRPr="00265A03">
              <w:rPr>
                <w:rFonts w:ascii="Times New Roman" w:eastAsia="Aptos" w:hAnsi="Times New Roman" w:cs="Times New Roman"/>
                <w:color w:val="000000"/>
                <w:sz w:val="24"/>
                <w:szCs w:val="24"/>
                <w:lang w:val="en-US"/>
              </w:rPr>
              <w:t>: Cloth bag</w:t>
            </w:r>
          </w:p>
        </w:tc>
        <w:tc>
          <w:tcPr>
            <w:tcW w:w="1616" w:type="dxa"/>
            <w:vAlign w:val="center"/>
          </w:tcPr>
          <w:p w14:paraId="2E6C70EB"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53.76</w:t>
            </w:r>
            <w:r>
              <w:rPr>
                <w:rFonts w:ascii="Times New Roman" w:hAnsi="Times New Roman" w:cs="Times New Roman"/>
                <w:color w:val="000000"/>
                <w:sz w:val="24"/>
                <w:szCs w:val="24"/>
              </w:rPr>
              <w:t xml:space="preserve"> (49.19)</w:t>
            </w:r>
          </w:p>
        </w:tc>
        <w:tc>
          <w:tcPr>
            <w:tcW w:w="852" w:type="dxa"/>
            <w:vAlign w:val="center"/>
          </w:tcPr>
          <w:p w14:paraId="1134A869"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95.91</w:t>
            </w:r>
          </w:p>
        </w:tc>
        <w:tc>
          <w:tcPr>
            <w:tcW w:w="852" w:type="dxa"/>
            <w:vAlign w:val="center"/>
          </w:tcPr>
          <w:p w14:paraId="2C2D9119"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93.76</w:t>
            </w:r>
          </w:p>
        </w:tc>
        <w:tc>
          <w:tcPr>
            <w:tcW w:w="852" w:type="dxa"/>
            <w:vAlign w:val="center"/>
          </w:tcPr>
          <w:p w14:paraId="6B243476"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90.75</w:t>
            </w:r>
          </w:p>
        </w:tc>
        <w:tc>
          <w:tcPr>
            <w:tcW w:w="852" w:type="dxa"/>
            <w:vAlign w:val="center"/>
          </w:tcPr>
          <w:p w14:paraId="66FD7E89"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87.67</w:t>
            </w:r>
          </w:p>
        </w:tc>
        <w:tc>
          <w:tcPr>
            <w:tcW w:w="852" w:type="dxa"/>
            <w:vAlign w:val="center"/>
          </w:tcPr>
          <w:p w14:paraId="25EC4EB9"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85.21</w:t>
            </w:r>
          </w:p>
        </w:tc>
        <w:tc>
          <w:tcPr>
            <w:tcW w:w="864" w:type="dxa"/>
            <w:vAlign w:val="center"/>
          </w:tcPr>
          <w:p w14:paraId="7594D9D5"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82.63</w:t>
            </w:r>
          </w:p>
        </w:tc>
      </w:tr>
      <w:tr w:rsidR="002C1662" w:rsidRPr="00AF7C96" w14:paraId="34B9B096" w14:textId="77777777" w:rsidTr="00B82CCE">
        <w:trPr>
          <w:trHeight w:val="289"/>
        </w:trPr>
        <w:tc>
          <w:tcPr>
            <w:tcW w:w="2423" w:type="dxa"/>
            <w:vAlign w:val="center"/>
          </w:tcPr>
          <w:p w14:paraId="41EB6B91" w14:textId="77777777" w:rsidR="002C1662" w:rsidRPr="00265A03" w:rsidRDefault="002C1662" w:rsidP="00B82CCE">
            <w:pPr>
              <w:rPr>
                <w:rFonts w:ascii="Times New Roman" w:eastAsia="Aptos" w:hAnsi="Times New Roman" w:cs="Times New Roman"/>
                <w:color w:val="000000"/>
                <w:sz w:val="24"/>
                <w:szCs w:val="24"/>
                <w:lang w:val="en-US"/>
              </w:rPr>
            </w:pPr>
            <w:r w:rsidRPr="00265A03">
              <w:rPr>
                <w:rFonts w:ascii="Times New Roman" w:eastAsia="Aptos" w:hAnsi="Times New Roman" w:cs="Times New Roman"/>
                <w:color w:val="000000"/>
                <w:sz w:val="24"/>
                <w:szCs w:val="24"/>
                <w:lang w:val="en-US"/>
              </w:rPr>
              <w:t>P</w:t>
            </w:r>
            <w:r w:rsidRPr="00265A03">
              <w:rPr>
                <w:rFonts w:ascii="Times New Roman" w:eastAsia="Aptos" w:hAnsi="Times New Roman" w:cs="Times New Roman"/>
                <w:color w:val="000000"/>
                <w:sz w:val="24"/>
                <w:szCs w:val="24"/>
                <w:vertAlign w:val="subscript"/>
                <w:lang w:val="en-US"/>
              </w:rPr>
              <w:t>2</w:t>
            </w:r>
            <w:r w:rsidRPr="00265A03">
              <w:rPr>
                <w:rFonts w:ascii="Times New Roman" w:eastAsia="Aptos" w:hAnsi="Times New Roman" w:cs="Times New Roman"/>
                <w:color w:val="000000"/>
                <w:sz w:val="24"/>
                <w:szCs w:val="24"/>
                <w:lang w:val="en-US"/>
              </w:rPr>
              <w:t>: Super grain bag</w:t>
            </w:r>
          </w:p>
        </w:tc>
        <w:tc>
          <w:tcPr>
            <w:tcW w:w="1616" w:type="dxa"/>
            <w:vAlign w:val="center"/>
          </w:tcPr>
          <w:p w14:paraId="7F8A6F8A"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53.97</w:t>
            </w:r>
            <w:r>
              <w:rPr>
                <w:rFonts w:ascii="Times New Roman" w:hAnsi="Times New Roman" w:cs="Times New Roman"/>
                <w:color w:val="000000"/>
                <w:sz w:val="24"/>
                <w:szCs w:val="24"/>
              </w:rPr>
              <w:t xml:space="preserve"> (49.35)</w:t>
            </w:r>
          </w:p>
        </w:tc>
        <w:tc>
          <w:tcPr>
            <w:tcW w:w="852" w:type="dxa"/>
            <w:vAlign w:val="center"/>
          </w:tcPr>
          <w:p w14:paraId="7CE6077A"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96.54</w:t>
            </w:r>
          </w:p>
        </w:tc>
        <w:tc>
          <w:tcPr>
            <w:tcW w:w="852" w:type="dxa"/>
            <w:vAlign w:val="center"/>
          </w:tcPr>
          <w:p w14:paraId="1FB9C763"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95.57</w:t>
            </w:r>
          </w:p>
        </w:tc>
        <w:tc>
          <w:tcPr>
            <w:tcW w:w="852" w:type="dxa"/>
            <w:vAlign w:val="center"/>
          </w:tcPr>
          <w:p w14:paraId="3522E261"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94.36</w:t>
            </w:r>
          </w:p>
        </w:tc>
        <w:tc>
          <w:tcPr>
            <w:tcW w:w="852" w:type="dxa"/>
            <w:vAlign w:val="center"/>
          </w:tcPr>
          <w:p w14:paraId="16536CAC"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93.18</w:t>
            </w:r>
          </w:p>
        </w:tc>
        <w:tc>
          <w:tcPr>
            <w:tcW w:w="852" w:type="dxa"/>
            <w:vAlign w:val="center"/>
          </w:tcPr>
          <w:p w14:paraId="197CB643"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92.09</w:t>
            </w:r>
          </w:p>
        </w:tc>
        <w:tc>
          <w:tcPr>
            <w:tcW w:w="864" w:type="dxa"/>
            <w:vAlign w:val="center"/>
          </w:tcPr>
          <w:p w14:paraId="6068EF85"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91.37</w:t>
            </w:r>
          </w:p>
        </w:tc>
      </w:tr>
      <w:tr w:rsidR="002C1662" w:rsidRPr="00AF7C96" w14:paraId="08D8B8BA" w14:textId="77777777" w:rsidTr="00B82CCE">
        <w:trPr>
          <w:trHeight w:val="289"/>
        </w:trPr>
        <w:tc>
          <w:tcPr>
            <w:tcW w:w="2423" w:type="dxa"/>
            <w:vAlign w:val="center"/>
          </w:tcPr>
          <w:p w14:paraId="52B83A37" w14:textId="77777777" w:rsidR="002C1662" w:rsidRPr="00265A03" w:rsidRDefault="002C1662" w:rsidP="00B82CCE">
            <w:pPr>
              <w:rPr>
                <w:rFonts w:ascii="Times New Roman" w:eastAsia="Aptos" w:hAnsi="Times New Roman" w:cs="Times New Roman"/>
                <w:color w:val="000000"/>
                <w:sz w:val="24"/>
                <w:szCs w:val="24"/>
                <w:lang w:val="en-US"/>
              </w:rPr>
            </w:pPr>
            <w:r w:rsidRPr="00265A03">
              <w:rPr>
                <w:rFonts w:ascii="Times New Roman" w:eastAsia="Aptos" w:hAnsi="Times New Roman" w:cs="Times New Roman"/>
                <w:color w:val="000000"/>
                <w:sz w:val="24"/>
                <w:szCs w:val="24"/>
                <w:lang w:val="en-US"/>
              </w:rPr>
              <w:t>P</w:t>
            </w:r>
            <w:r w:rsidRPr="00265A03">
              <w:rPr>
                <w:rFonts w:ascii="Times New Roman" w:eastAsia="Aptos" w:hAnsi="Times New Roman" w:cs="Times New Roman"/>
                <w:color w:val="000000"/>
                <w:sz w:val="24"/>
                <w:szCs w:val="24"/>
                <w:vertAlign w:val="subscript"/>
                <w:lang w:val="en-US"/>
              </w:rPr>
              <w:t>3</w:t>
            </w:r>
            <w:r w:rsidRPr="00265A03">
              <w:rPr>
                <w:rFonts w:ascii="Times New Roman" w:eastAsia="Aptos" w:hAnsi="Times New Roman" w:cs="Times New Roman"/>
                <w:color w:val="000000"/>
                <w:sz w:val="24"/>
                <w:szCs w:val="24"/>
                <w:lang w:val="en-US"/>
              </w:rPr>
              <w:t>: Aluminium foil pouch</w:t>
            </w:r>
          </w:p>
        </w:tc>
        <w:tc>
          <w:tcPr>
            <w:tcW w:w="1616" w:type="dxa"/>
            <w:vAlign w:val="center"/>
          </w:tcPr>
          <w:p w14:paraId="009E3404"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53.75</w:t>
            </w:r>
            <w:r>
              <w:rPr>
                <w:rFonts w:ascii="Times New Roman" w:hAnsi="Times New Roman" w:cs="Times New Roman"/>
                <w:color w:val="000000"/>
                <w:sz w:val="24"/>
                <w:szCs w:val="24"/>
              </w:rPr>
              <w:t xml:space="preserve"> (48.87)</w:t>
            </w:r>
          </w:p>
        </w:tc>
        <w:tc>
          <w:tcPr>
            <w:tcW w:w="852" w:type="dxa"/>
            <w:vAlign w:val="center"/>
          </w:tcPr>
          <w:p w14:paraId="503E1D5F"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95.75</w:t>
            </w:r>
          </w:p>
        </w:tc>
        <w:tc>
          <w:tcPr>
            <w:tcW w:w="852" w:type="dxa"/>
            <w:vAlign w:val="center"/>
          </w:tcPr>
          <w:p w14:paraId="79F9ADE3"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95.40</w:t>
            </w:r>
          </w:p>
        </w:tc>
        <w:tc>
          <w:tcPr>
            <w:tcW w:w="852" w:type="dxa"/>
            <w:vAlign w:val="center"/>
          </w:tcPr>
          <w:p w14:paraId="7A90C3BD"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94.83</w:t>
            </w:r>
          </w:p>
        </w:tc>
        <w:tc>
          <w:tcPr>
            <w:tcW w:w="852" w:type="dxa"/>
            <w:vAlign w:val="center"/>
          </w:tcPr>
          <w:p w14:paraId="1EB2279E"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94.12</w:t>
            </w:r>
          </w:p>
        </w:tc>
        <w:tc>
          <w:tcPr>
            <w:tcW w:w="852" w:type="dxa"/>
            <w:vAlign w:val="center"/>
          </w:tcPr>
          <w:p w14:paraId="33A698EA"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93.44</w:t>
            </w:r>
          </w:p>
        </w:tc>
        <w:tc>
          <w:tcPr>
            <w:tcW w:w="864" w:type="dxa"/>
            <w:vAlign w:val="center"/>
          </w:tcPr>
          <w:p w14:paraId="19450B8C"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92.84</w:t>
            </w:r>
          </w:p>
        </w:tc>
      </w:tr>
      <w:tr w:rsidR="002C1662" w:rsidRPr="00AF7C96" w14:paraId="059E3017" w14:textId="77777777" w:rsidTr="00B82CCE">
        <w:trPr>
          <w:trHeight w:val="289"/>
        </w:trPr>
        <w:tc>
          <w:tcPr>
            <w:tcW w:w="2423" w:type="dxa"/>
            <w:vAlign w:val="center"/>
          </w:tcPr>
          <w:p w14:paraId="7D337A41" w14:textId="77777777" w:rsidR="002C1662" w:rsidRPr="00AF7C96" w:rsidRDefault="002C1662" w:rsidP="00B82CCE">
            <w:pPr>
              <w:rPr>
                <w:rFonts w:ascii="Times New Roman" w:eastAsia="Aptos" w:hAnsi="Times New Roman" w:cs="Times New Roman"/>
                <w:b/>
                <w:bCs/>
                <w:color w:val="000000"/>
                <w:sz w:val="24"/>
                <w:szCs w:val="24"/>
                <w:lang w:val="en-US"/>
              </w:rPr>
            </w:pPr>
            <w:r w:rsidRPr="00AF7C96">
              <w:rPr>
                <w:rFonts w:ascii="Times New Roman" w:eastAsia="Times New Roman" w:hAnsi="Times New Roman" w:cs="Times New Roman"/>
                <w:b/>
                <w:bCs/>
                <w:color w:val="000000"/>
                <w:sz w:val="24"/>
                <w:szCs w:val="24"/>
              </w:rPr>
              <w:t>S.Em±</w:t>
            </w:r>
          </w:p>
        </w:tc>
        <w:tc>
          <w:tcPr>
            <w:tcW w:w="1616" w:type="dxa"/>
            <w:vAlign w:val="center"/>
          </w:tcPr>
          <w:p w14:paraId="3AE602C7"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0.25</w:t>
            </w:r>
          </w:p>
        </w:tc>
        <w:tc>
          <w:tcPr>
            <w:tcW w:w="852" w:type="dxa"/>
            <w:vAlign w:val="center"/>
          </w:tcPr>
          <w:p w14:paraId="25056D2D"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0.71</w:t>
            </w:r>
          </w:p>
        </w:tc>
        <w:tc>
          <w:tcPr>
            <w:tcW w:w="852" w:type="dxa"/>
            <w:vAlign w:val="center"/>
          </w:tcPr>
          <w:p w14:paraId="5C3A2BDE"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0.23</w:t>
            </w:r>
          </w:p>
        </w:tc>
        <w:tc>
          <w:tcPr>
            <w:tcW w:w="852" w:type="dxa"/>
            <w:vAlign w:val="center"/>
          </w:tcPr>
          <w:p w14:paraId="3EB1B94B"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0.24</w:t>
            </w:r>
          </w:p>
        </w:tc>
        <w:tc>
          <w:tcPr>
            <w:tcW w:w="852" w:type="dxa"/>
            <w:vAlign w:val="center"/>
          </w:tcPr>
          <w:p w14:paraId="431E3D53"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0.20</w:t>
            </w:r>
          </w:p>
        </w:tc>
        <w:tc>
          <w:tcPr>
            <w:tcW w:w="852" w:type="dxa"/>
            <w:vAlign w:val="center"/>
          </w:tcPr>
          <w:p w14:paraId="7A237323"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0.20</w:t>
            </w:r>
          </w:p>
        </w:tc>
        <w:tc>
          <w:tcPr>
            <w:tcW w:w="864" w:type="dxa"/>
            <w:vAlign w:val="center"/>
          </w:tcPr>
          <w:p w14:paraId="3D050BB0"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0.19</w:t>
            </w:r>
          </w:p>
        </w:tc>
      </w:tr>
      <w:tr w:rsidR="002C1662" w:rsidRPr="00AF7C96" w14:paraId="31BB8B22" w14:textId="77777777" w:rsidTr="00B82CCE">
        <w:trPr>
          <w:trHeight w:val="289"/>
        </w:trPr>
        <w:tc>
          <w:tcPr>
            <w:tcW w:w="2423" w:type="dxa"/>
            <w:vAlign w:val="center"/>
          </w:tcPr>
          <w:p w14:paraId="20A78AF8" w14:textId="77777777" w:rsidR="002C1662" w:rsidRPr="00AF7C96" w:rsidRDefault="002C1662" w:rsidP="00B82CCE">
            <w:pPr>
              <w:rPr>
                <w:rFonts w:ascii="Times New Roman" w:eastAsia="Aptos" w:hAnsi="Times New Roman" w:cs="Times New Roman"/>
                <w:b/>
                <w:bCs/>
                <w:color w:val="000000"/>
                <w:sz w:val="24"/>
                <w:szCs w:val="24"/>
                <w:lang w:val="en-US"/>
              </w:rPr>
            </w:pPr>
            <w:r w:rsidRPr="00AF7C96">
              <w:rPr>
                <w:rFonts w:ascii="Times New Roman" w:eastAsia="Times New Roman" w:hAnsi="Times New Roman" w:cs="Times New Roman"/>
                <w:b/>
                <w:bCs/>
                <w:color w:val="000000"/>
                <w:sz w:val="24"/>
                <w:szCs w:val="24"/>
              </w:rPr>
              <w:t xml:space="preserve">CD </w:t>
            </w:r>
            <w:r w:rsidRPr="00AF7C96">
              <w:rPr>
                <w:rFonts w:ascii="Times New Roman" w:hAnsi="Times New Roman" w:cs="Times New Roman"/>
                <w:b/>
                <w:bCs/>
                <w:color w:val="000000"/>
                <w:sz w:val="24"/>
                <w:szCs w:val="24"/>
              </w:rPr>
              <w:t>at 5 %</w:t>
            </w:r>
          </w:p>
        </w:tc>
        <w:tc>
          <w:tcPr>
            <w:tcW w:w="1616" w:type="dxa"/>
            <w:vAlign w:val="center"/>
          </w:tcPr>
          <w:p w14:paraId="568B10CD"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NS</w:t>
            </w:r>
          </w:p>
        </w:tc>
        <w:tc>
          <w:tcPr>
            <w:tcW w:w="852" w:type="dxa"/>
            <w:vAlign w:val="center"/>
          </w:tcPr>
          <w:p w14:paraId="301077F8"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NS</w:t>
            </w:r>
          </w:p>
        </w:tc>
        <w:tc>
          <w:tcPr>
            <w:tcW w:w="852" w:type="dxa"/>
            <w:vAlign w:val="center"/>
          </w:tcPr>
          <w:p w14:paraId="02D7235D"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0.65</w:t>
            </w:r>
          </w:p>
        </w:tc>
        <w:tc>
          <w:tcPr>
            <w:tcW w:w="852" w:type="dxa"/>
            <w:vAlign w:val="center"/>
          </w:tcPr>
          <w:p w14:paraId="12745817"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0.67</w:t>
            </w:r>
          </w:p>
        </w:tc>
        <w:tc>
          <w:tcPr>
            <w:tcW w:w="852" w:type="dxa"/>
            <w:vAlign w:val="center"/>
          </w:tcPr>
          <w:p w14:paraId="146431C4"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0.56</w:t>
            </w:r>
          </w:p>
        </w:tc>
        <w:tc>
          <w:tcPr>
            <w:tcW w:w="852" w:type="dxa"/>
            <w:vAlign w:val="center"/>
          </w:tcPr>
          <w:p w14:paraId="62D5FAA7"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0.58</w:t>
            </w:r>
          </w:p>
        </w:tc>
        <w:tc>
          <w:tcPr>
            <w:tcW w:w="864" w:type="dxa"/>
            <w:vAlign w:val="center"/>
          </w:tcPr>
          <w:p w14:paraId="45FDB953"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0.55</w:t>
            </w:r>
          </w:p>
        </w:tc>
      </w:tr>
      <w:tr w:rsidR="002C1662" w:rsidRPr="00AF7C96" w14:paraId="4CDDCA97" w14:textId="77777777" w:rsidTr="00B82CCE">
        <w:trPr>
          <w:trHeight w:val="289"/>
        </w:trPr>
        <w:tc>
          <w:tcPr>
            <w:tcW w:w="9167" w:type="dxa"/>
            <w:gridSpan w:val="8"/>
            <w:vAlign w:val="center"/>
          </w:tcPr>
          <w:p w14:paraId="02D55300" w14:textId="77777777" w:rsidR="002C1662" w:rsidRPr="00AF7C96" w:rsidRDefault="002C1662" w:rsidP="00B82CCE">
            <w:pPr>
              <w:rPr>
                <w:rFonts w:ascii="Times New Roman" w:eastAsia="Aptos" w:hAnsi="Times New Roman" w:cs="Times New Roman"/>
                <w:b/>
                <w:bCs/>
                <w:color w:val="000000"/>
                <w:sz w:val="24"/>
                <w:szCs w:val="24"/>
                <w:lang w:val="en-US"/>
              </w:rPr>
            </w:pPr>
            <w:r w:rsidRPr="00AF7C96">
              <w:rPr>
                <w:rFonts w:ascii="Times New Roman" w:eastAsia="Aptos" w:hAnsi="Times New Roman" w:cs="Times New Roman"/>
                <w:b/>
                <w:bCs/>
                <w:color w:val="000000"/>
                <w:sz w:val="24"/>
                <w:szCs w:val="24"/>
                <w:lang w:val="en-US"/>
              </w:rPr>
              <w:t>Interaction</w:t>
            </w:r>
          </w:p>
        </w:tc>
      </w:tr>
      <w:tr w:rsidR="002C1662" w:rsidRPr="00AF7C96" w14:paraId="2AAF7CDA" w14:textId="77777777" w:rsidTr="00B82CCE">
        <w:trPr>
          <w:trHeight w:val="289"/>
        </w:trPr>
        <w:tc>
          <w:tcPr>
            <w:tcW w:w="2423" w:type="dxa"/>
            <w:vAlign w:val="center"/>
          </w:tcPr>
          <w:p w14:paraId="73B1E769" w14:textId="77777777" w:rsidR="002C1662" w:rsidRPr="00265A03" w:rsidRDefault="002C1662" w:rsidP="00B82CCE">
            <w:pPr>
              <w:rPr>
                <w:rFonts w:ascii="Times New Roman" w:eastAsia="Aptos" w:hAnsi="Times New Roman" w:cs="Times New Roman"/>
                <w:color w:val="000000"/>
                <w:sz w:val="24"/>
                <w:szCs w:val="24"/>
                <w:lang w:val="en-US"/>
              </w:rPr>
            </w:pPr>
            <w:r w:rsidRPr="00265A03">
              <w:rPr>
                <w:rFonts w:ascii="Times New Roman" w:eastAsia="Aptos" w:hAnsi="Times New Roman" w:cs="Times New Roman"/>
                <w:color w:val="000000"/>
                <w:sz w:val="24"/>
                <w:szCs w:val="24"/>
                <w:lang w:val="en-US"/>
              </w:rPr>
              <w:t>G</w:t>
            </w:r>
            <w:r w:rsidRPr="00265A03">
              <w:rPr>
                <w:rFonts w:ascii="Times New Roman" w:eastAsia="Aptos" w:hAnsi="Times New Roman" w:cs="Times New Roman"/>
                <w:color w:val="000000"/>
                <w:sz w:val="24"/>
                <w:szCs w:val="24"/>
                <w:vertAlign w:val="subscript"/>
                <w:lang w:val="en-US"/>
              </w:rPr>
              <w:t>1</w:t>
            </w:r>
            <w:r w:rsidRPr="00265A03">
              <w:rPr>
                <w:rFonts w:ascii="Times New Roman" w:eastAsia="Aptos" w:hAnsi="Times New Roman" w:cs="Times New Roman"/>
                <w:color w:val="000000"/>
                <w:sz w:val="24"/>
                <w:szCs w:val="24"/>
                <w:lang w:val="en-US"/>
              </w:rPr>
              <w:t>P</w:t>
            </w:r>
            <w:r w:rsidRPr="00265A03">
              <w:rPr>
                <w:rFonts w:ascii="Times New Roman" w:eastAsia="Aptos" w:hAnsi="Times New Roman" w:cs="Times New Roman"/>
                <w:color w:val="000000"/>
                <w:sz w:val="24"/>
                <w:szCs w:val="24"/>
                <w:vertAlign w:val="subscript"/>
                <w:lang w:val="en-US"/>
              </w:rPr>
              <w:t>1</w:t>
            </w:r>
          </w:p>
        </w:tc>
        <w:tc>
          <w:tcPr>
            <w:tcW w:w="1616" w:type="dxa"/>
            <w:vAlign w:val="center"/>
          </w:tcPr>
          <w:p w14:paraId="0B078ED9"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4.78</w:t>
            </w:r>
            <w:r>
              <w:rPr>
                <w:rFonts w:ascii="Times New Roman" w:hAnsi="Times New Roman" w:cs="Times New Roman"/>
                <w:color w:val="000000"/>
                <w:sz w:val="24"/>
                <w:szCs w:val="24"/>
              </w:rPr>
              <w:t xml:space="preserve"> (12.61)</w:t>
            </w:r>
          </w:p>
        </w:tc>
        <w:tc>
          <w:tcPr>
            <w:tcW w:w="852" w:type="dxa"/>
            <w:vAlign w:val="center"/>
          </w:tcPr>
          <w:p w14:paraId="3BFFDD4B"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97.67</w:t>
            </w:r>
          </w:p>
        </w:tc>
        <w:tc>
          <w:tcPr>
            <w:tcW w:w="852" w:type="dxa"/>
            <w:vAlign w:val="center"/>
          </w:tcPr>
          <w:p w14:paraId="61D96481"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94.55</w:t>
            </w:r>
          </w:p>
        </w:tc>
        <w:tc>
          <w:tcPr>
            <w:tcW w:w="852" w:type="dxa"/>
            <w:vAlign w:val="center"/>
          </w:tcPr>
          <w:p w14:paraId="6BF19608"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92.00</w:t>
            </w:r>
          </w:p>
        </w:tc>
        <w:tc>
          <w:tcPr>
            <w:tcW w:w="852" w:type="dxa"/>
            <w:vAlign w:val="center"/>
          </w:tcPr>
          <w:p w14:paraId="2E15A3B3"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88.67</w:t>
            </w:r>
          </w:p>
        </w:tc>
        <w:tc>
          <w:tcPr>
            <w:tcW w:w="852" w:type="dxa"/>
            <w:vAlign w:val="center"/>
          </w:tcPr>
          <w:p w14:paraId="0F35C7FF"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85.22</w:t>
            </w:r>
          </w:p>
        </w:tc>
        <w:tc>
          <w:tcPr>
            <w:tcW w:w="864" w:type="dxa"/>
            <w:vAlign w:val="center"/>
          </w:tcPr>
          <w:p w14:paraId="1D463D6F"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82.22</w:t>
            </w:r>
          </w:p>
        </w:tc>
      </w:tr>
      <w:tr w:rsidR="002C1662" w:rsidRPr="00AF7C96" w14:paraId="4655326A" w14:textId="77777777" w:rsidTr="00B82CCE">
        <w:trPr>
          <w:trHeight w:val="289"/>
        </w:trPr>
        <w:tc>
          <w:tcPr>
            <w:tcW w:w="2423" w:type="dxa"/>
            <w:vAlign w:val="center"/>
          </w:tcPr>
          <w:p w14:paraId="29559382" w14:textId="77777777" w:rsidR="002C1662" w:rsidRPr="00265A03" w:rsidRDefault="002C1662" w:rsidP="00B82CCE">
            <w:pPr>
              <w:rPr>
                <w:rFonts w:ascii="Times New Roman" w:eastAsia="Aptos" w:hAnsi="Times New Roman" w:cs="Times New Roman"/>
                <w:color w:val="000000"/>
                <w:sz w:val="24"/>
                <w:szCs w:val="24"/>
                <w:lang w:val="en-US"/>
              </w:rPr>
            </w:pPr>
            <w:r w:rsidRPr="00265A03">
              <w:rPr>
                <w:rFonts w:ascii="Times New Roman" w:eastAsia="Aptos" w:hAnsi="Times New Roman" w:cs="Times New Roman"/>
                <w:color w:val="000000"/>
                <w:sz w:val="24"/>
                <w:szCs w:val="24"/>
                <w:lang w:val="en-US"/>
              </w:rPr>
              <w:t>G</w:t>
            </w:r>
            <w:r w:rsidRPr="00265A03">
              <w:rPr>
                <w:rFonts w:ascii="Times New Roman" w:eastAsia="Aptos" w:hAnsi="Times New Roman" w:cs="Times New Roman"/>
                <w:color w:val="000000"/>
                <w:sz w:val="24"/>
                <w:szCs w:val="24"/>
                <w:vertAlign w:val="subscript"/>
                <w:lang w:val="en-US"/>
              </w:rPr>
              <w:t>1</w:t>
            </w:r>
            <w:r w:rsidRPr="00265A03">
              <w:rPr>
                <w:rFonts w:ascii="Times New Roman" w:eastAsia="Aptos" w:hAnsi="Times New Roman" w:cs="Times New Roman"/>
                <w:color w:val="000000"/>
                <w:sz w:val="24"/>
                <w:szCs w:val="24"/>
                <w:lang w:val="en-US"/>
              </w:rPr>
              <w:t>P</w:t>
            </w:r>
            <w:r w:rsidRPr="00265A03">
              <w:rPr>
                <w:rFonts w:ascii="Times New Roman" w:eastAsia="Aptos" w:hAnsi="Times New Roman" w:cs="Times New Roman"/>
                <w:color w:val="000000"/>
                <w:sz w:val="24"/>
                <w:szCs w:val="24"/>
                <w:vertAlign w:val="subscript"/>
                <w:lang w:val="en-US"/>
              </w:rPr>
              <w:t>2</w:t>
            </w:r>
          </w:p>
        </w:tc>
        <w:tc>
          <w:tcPr>
            <w:tcW w:w="1616" w:type="dxa"/>
            <w:vAlign w:val="center"/>
          </w:tcPr>
          <w:p w14:paraId="5308B3AC"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4.89</w:t>
            </w:r>
            <w:r>
              <w:rPr>
                <w:rFonts w:ascii="Times New Roman" w:hAnsi="Times New Roman" w:cs="Times New Roman"/>
                <w:color w:val="000000"/>
                <w:sz w:val="24"/>
                <w:szCs w:val="24"/>
              </w:rPr>
              <w:t xml:space="preserve"> (12.76)</w:t>
            </w:r>
          </w:p>
        </w:tc>
        <w:tc>
          <w:tcPr>
            <w:tcW w:w="852" w:type="dxa"/>
            <w:vAlign w:val="center"/>
          </w:tcPr>
          <w:p w14:paraId="0FE1B856"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95.21</w:t>
            </w:r>
          </w:p>
        </w:tc>
        <w:tc>
          <w:tcPr>
            <w:tcW w:w="852" w:type="dxa"/>
            <w:vAlign w:val="center"/>
          </w:tcPr>
          <w:p w14:paraId="61696F77"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95.76</w:t>
            </w:r>
          </w:p>
        </w:tc>
        <w:tc>
          <w:tcPr>
            <w:tcW w:w="852" w:type="dxa"/>
            <w:vAlign w:val="center"/>
          </w:tcPr>
          <w:p w14:paraId="24E61939"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95.00</w:t>
            </w:r>
          </w:p>
        </w:tc>
        <w:tc>
          <w:tcPr>
            <w:tcW w:w="852" w:type="dxa"/>
            <w:vAlign w:val="center"/>
          </w:tcPr>
          <w:p w14:paraId="2A627640"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93.70</w:t>
            </w:r>
          </w:p>
        </w:tc>
        <w:tc>
          <w:tcPr>
            <w:tcW w:w="852" w:type="dxa"/>
            <w:vAlign w:val="center"/>
          </w:tcPr>
          <w:p w14:paraId="1E5F4739"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92.44</w:t>
            </w:r>
          </w:p>
        </w:tc>
        <w:tc>
          <w:tcPr>
            <w:tcW w:w="864" w:type="dxa"/>
            <w:vAlign w:val="center"/>
          </w:tcPr>
          <w:p w14:paraId="483C249B"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92.55</w:t>
            </w:r>
          </w:p>
        </w:tc>
      </w:tr>
      <w:tr w:rsidR="002C1662" w:rsidRPr="00AF7C96" w14:paraId="50BCE8CB" w14:textId="77777777" w:rsidTr="00B82CCE">
        <w:trPr>
          <w:trHeight w:val="289"/>
        </w:trPr>
        <w:tc>
          <w:tcPr>
            <w:tcW w:w="2423" w:type="dxa"/>
            <w:vAlign w:val="center"/>
          </w:tcPr>
          <w:p w14:paraId="4D7BD9C2" w14:textId="77777777" w:rsidR="002C1662" w:rsidRPr="00265A03" w:rsidRDefault="002C1662" w:rsidP="00B82CCE">
            <w:pPr>
              <w:rPr>
                <w:rFonts w:ascii="Times New Roman" w:eastAsia="Aptos" w:hAnsi="Times New Roman" w:cs="Times New Roman"/>
                <w:color w:val="000000"/>
                <w:sz w:val="24"/>
                <w:szCs w:val="24"/>
                <w:lang w:val="en-US"/>
              </w:rPr>
            </w:pPr>
            <w:r w:rsidRPr="00265A03">
              <w:rPr>
                <w:rFonts w:ascii="Times New Roman" w:eastAsia="Aptos" w:hAnsi="Times New Roman" w:cs="Times New Roman"/>
                <w:color w:val="000000"/>
                <w:sz w:val="24"/>
                <w:szCs w:val="24"/>
                <w:lang w:val="en-US"/>
              </w:rPr>
              <w:t>G</w:t>
            </w:r>
            <w:r w:rsidRPr="00265A03">
              <w:rPr>
                <w:rFonts w:ascii="Times New Roman" w:eastAsia="Aptos" w:hAnsi="Times New Roman" w:cs="Times New Roman"/>
                <w:color w:val="000000"/>
                <w:sz w:val="24"/>
                <w:szCs w:val="24"/>
                <w:vertAlign w:val="subscript"/>
                <w:lang w:val="en-US"/>
              </w:rPr>
              <w:t>1</w:t>
            </w:r>
            <w:r w:rsidRPr="00265A03">
              <w:rPr>
                <w:rFonts w:ascii="Times New Roman" w:eastAsia="Aptos" w:hAnsi="Times New Roman" w:cs="Times New Roman"/>
                <w:color w:val="000000"/>
                <w:sz w:val="24"/>
                <w:szCs w:val="24"/>
                <w:lang w:val="en-US"/>
              </w:rPr>
              <w:t>P</w:t>
            </w:r>
            <w:r w:rsidRPr="00265A03">
              <w:rPr>
                <w:rFonts w:ascii="Times New Roman" w:eastAsia="Aptos" w:hAnsi="Times New Roman" w:cs="Times New Roman"/>
                <w:color w:val="000000"/>
                <w:sz w:val="24"/>
                <w:szCs w:val="24"/>
                <w:vertAlign w:val="subscript"/>
                <w:lang w:val="en-US"/>
              </w:rPr>
              <w:t>3</w:t>
            </w:r>
          </w:p>
        </w:tc>
        <w:tc>
          <w:tcPr>
            <w:tcW w:w="1616" w:type="dxa"/>
            <w:vAlign w:val="center"/>
          </w:tcPr>
          <w:p w14:paraId="235DCBBC"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5.15</w:t>
            </w:r>
            <w:r>
              <w:rPr>
                <w:rFonts w:ascii="Times New Roman" w:hAnsi="Times New Roman" w:cs="Times New Roman"/>
                <w:color w:val="000000"/>
                <w:sz w:val="24"/>
                <w:szCs w:val="24"/>
              </w:rPr>
              <w:t xml:space="preserve"> (13.11)</w:t>
            </w:r>
          </w:p>
        </w:tc>
        <w:tc>
          <w:tcPr>
            <w:tcW w:w="852" w:type="dxa"/>
            <w:vAlign w:val="center"/>
          </w:tcPr>
          <w:p w14:paraId="605DA01F"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96.50</w:t>
            </w:r>
          </w:p>
        </w:tc>
        <w:tc>
          <w:tcPr>
            <w:tcW w:w="852" w:type="dxa"/>
            <w:vAlign w:val="center"/>
          </w:tcPr>
          <w:p w14:paraId="02D4A147"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96.98</w:t>
            </w:r>
          </w:p>
        </w:tc>
        <w:tc>
          <w:tcPr>
            <w:tcW w:w="852" w:type="dxa"/>
            <w:vAlign w:val="center"/>
          </w:tcPr>
          <w:p w14:paraId="323BD65E"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96.89</w:t>
            </w:r>
          </w:p>
        </w:tc>
        <w:tc>
          <w:tcPr>
            <w:tcW w:w="852" w:type="dxa"/>
            <w:vAlign w:val="center"/>
          </w:tcPr>
          <w:p w14:paraId="3C9BA91F"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96.11</w:t>
            </w:r>
          </w:p>
        </w:tc>
        <w:tc>
          <w:tcPr>
            <w:tcW w:w="852" w:type="dxa"/>
            <w:vAlign w:val="center"/>
          </w:tcPr>
          <w:p w14:paraId="3AB3D3FE"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95.45</w:t>
            </w:r>
          </w:p>
        </w:tc>
        <w:tc>
          <w:tcPr>
            <w:tcW w:w="864" w:type="dxa"/>
            <w:vAlign w:val="center"/>
          </w:tcPr>
          <w:p w14:paraId="1FD886ED"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94.89</w:t>
            </w:r>
          </w:p>
        </w:tc>
      </w:tr>
      <w:tr w:rsidR="002C1662" w:rsidRPr="00AF7C96" w14:paraId="12725E1A" w14:textId="77777777" w:rsidTr="00B82CCE">
        <w:trPr>
          <w:trHeight w:val="289"/>
        </w:trPr>
        <w:tc>
          <w:tcPr>
            <w:tcW w:w="2423" w:type="dxa"/>
            <w:vAlign w:val="center"/>
          </w:tcPr>
          <w:p w14:paraId="7A3BA483" w14:textId="77777777" w:rsidR="002C1662" w:rsidRPr="00265A03" w:rsidRDefault="002C1662" w:rsidP="00B82CCE">
            <w:pPr>
              <w:rPr>
                <w:rFonts w:ascii="Times New Roman" w:eastAsia="Aptos" w:hAnsi="Times New Roman" w:cs="Times New Roman"/>
                <w:color w:val="000000"/>
                <w:sz w:val="24"/>
                <w:szCs w:val="24"/>
                <w:lang w:val="en-US"/>
              </w:rPr>
            </w:pPr>
            <w:r w:rsidRPr="00265A03">
              <w:rPr>
                <w:rFonts w:ascii="Times New Roman" w:eastAsia="Aptos" w:hAnsi="Times New Roman" w:cs="Times New Roman"/>
                <w:color w:val="000000"/>
                <w:sz w:val="24"/>
                <w:szCs w:val="24"/>
                <w:lang w:val="en-US"/>
              </w:rPr>
              <w:t>G</w:t>
            </w:r>
            <w:r w:rsidRPr="00265A03">
              <w:rPr>
                <w:rFonts w:ascii="Times New Roman" w:eastAsia="Aptos" w:hAnsi="Times New Roman" w:cs="Times New Roman"/>
                <w:color w:val="000000"/>
                <w:sz w:val="24"/>
                <w:szCs w:val="24"/>
                <w:vertAlign w:val="subscript"/>
                <w:lang w:val="en-US"/>
              </w:rPr>
              <w:t>2</w:t>
            </w:r>
            <w:r w:rsidRPr="00265A03">
              <w:rPr>
                <w:rFonts w:ascii="Times New Roman" w:eastAsia="Aptos" w:hAnsi="Times New Roman" w:cs="Times New Roman"/>
                <w:color w:val="000000"/>
                <w:sz w:val="24"/>
                <w:szCs w:val="24"/>
                <w:lang w:val="en-US"/>
              </w:rPr>
              <w:t>P</w:t>
            </w:r>
            <w:r w:rsidRPr="00265A03">
              <w:rPr>
                <w:rFonts w:ascii="Times New Roman" w:eastAsia="Aptos" w:hAnsi="Times New Roman" w:cs="Times New Roman"/>
                <w:color w:val="000000"/>
                <w:sz w:val="24"/>
                <w:szCs w:val="24"/>
                <w:vertAlign w:val="subscript"/>
                <w:lang w:val="en-US"/>
              </w:rPr>
              <w:t>1</w:t>
            </w:r>
          </w:p>
        </w:tc>
        <w:tc>
          <w:tcPr>
            <w:tcW w:w="1616" w:type="dxa"/>
            <w:vAlign w:val="center"/>
          </w:tcPr>
          <w:p w14:paraId="5D231D97"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29.33</w:t>
            </w:r>
            <w:r>
              <w:rPr>
                <w:rFonts w:ascii="Times New Roman" w:hAnsi="Times New Roman" w:cs="Times New Roman"/>
                <w:color w:val="000000"/>
                <w:sz w:val="24"/>
                <w:szCs w:val="24"/>
              </w:rPr>
              <w:t xml:space="preserve"> (32.79)</w:t>
            </w:r>
          </w:p>
        </w:tc>
        <w:tc>
          <w:tcPr>
            <w:tcW w:w="852" w:type="dxa"/>
            <w:vAlign w:val="center"/>
          </w:tcPr>
          <w:p w14:paraId="27330831"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95.42</w:t>
            </w:r>
          </w:p>
        </w:tc>
        <w:tc>
          <w:tcPr>
            <w:tcW w:w="852" w:type="dxa"/>
            <w:vAlign w:val="center"/>
          </w:tcPr>
          <w:p w14:paraId="6BCE0D93"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93.27</w:t>
            </w:r>
          </w:p>
        </w:tc>
        <w:tc>
          <w:tcPr>
            <w:tcW w:w="852" w:type="dxa"/>
            <w:vAlign w:val="center"/>
          </w:tcPr>
          <w:p w14:paraId="5AEBAF12"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88.67</w:t>
            </w:r>
          </w:p>
        </w:tc>
        <w:tc>
          <w:tcPr>
            <w:tcW w:w="852" w:type="dxa"/>
            <w:vAlign w:val="center"/>
          </w:tcPr>
          <w:p w14:paraId="1EA82A52"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86.11</w:t>
            </w:r>
          </w:p>
        </w:tc>
        <w:tc>
          <w:tcPr>
            <w:tcW w:w="852" w:type="dxa"/>
            <w:vAlign w:val="center"/>
          </w:tcPr>
          <w:p w14:paraId="346C4B08"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83.89</w:t>
            </w:r>
          </w:p>
        </w:tc>
        <w:tc>
          <w:tcPr>
            <w:tcW w:w="864" w:type="dxa"/>
            <w:vAlign w:val="center"/>
          </w:tcPr>
          <w:p w14:paraId="39873112"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82.15</w:t>
            </w:r>
          </w:p>
        </w:tc>
      </w:tr>
      <w:tr w:rsidR="002C1662" w:rsidRPr="00AF7C96" w14:paraId="296E25E6" w14:textId="77777777" w:rsidTr="00B82CCE">
        <w:trPr>
          <w:trHeight w:val="289"/>
        </w:trPr>
        <w:tc>
          <w:tcPr>
            <w:tcW w:w="2423" w:type="dxa"/>
            <w:vAlign w:val="center"/>
          </w:tcPr>
          <w:p w14:paraId="4890C7C3" w14:textId="77777777" w:rsidR="002C1662" w:rsidRPr="00265A03" w:rsidRDefault="002C1662" w:rsidP="00B82CCE">
            <w:pPr>
              <w:rPr>
                <w:rFonts w:ascii="Times New Roman" w:eastAsia="Aptos" w:hAnsi="Times New Roman" w:cs="Times New Roman"/>
                <w:color w:val="000000"/>
                <w:sz w:val="24"/>
                <w:szCs w:val="24"/>
                <w:lang w:val="en-US"/>
              </w:rPr>
            </w:pPr>
            <w:r w:rsidRPr="00265A03">
              <w:rPr>
                <w:rFonts w:ascii="Times New Roman" w:eastAsia="Aptos" w:hAnsi="Times New Roman" w:cs="Times New Roman"/>
                <w:color w:val="000000"/>
                <w:sz w:val="24"/>
                <w:szCs w:val="24"/>
                <w:lang w:val="en-US"/>
              </w:rPr>
              <w:t>G</w:t>
            </w:r>
            <w:r w:rsidRPr="00265A03">
              <w:rPr>
                <w:rFonts w:ascii="Times New Roman" w:eastAsia="Aptos" w:hAnsi="Times New Roman" w:cs="Times New Roman"/>
                <w:color w:val="000000"/>
                <w:sz w:val="24"/>
                <w:szCs w:val="24"/>
                <w:vertAlign w:val="subscript"/>
                <w:lang w:val="en-US"/>
              </w:rPr>
              <w:t>2</w:t>
            </w:r>
            <w:r w:rsidRPr="00265A03">
              <w:rPr>
                <w:rFonts w:ascii="Times New Roman" w:eastAsia="Aptos" w:hAnsi="Times New Roman" w:cs="Times New Roman"/>
                <w:color w:val="000000"/>
                <w:sz w:val="24"/>
                <w:szCs w:val="24"/>
                <w:lang w:val="en-US"/>
              </w:rPr>
              <w:t>P</w:t>
            </w:r>
            <w:r w:rsidRPr="00265A03">
              <w:rPr>
                <w:rFonts w:ascii="Times New Roman" w:eastAsia="Aptos" w:hAnsi="Times New Roman" w:cs="Times New Roman"/>
                <w:color w:val="000000"/>
                <w:sz w:val="24"/>
                <w:szCs w:val="24"/>
                <w:vertAlign w:val="subscript"/>
                <w:lang w:val="en-US"/>
              </w:rPr>
              <w:t>2</w:t>
            </w:r>
          </w:p>
        </w:tc>
        <w:tc>
          <w:tcPr>
            <w:tcW w:w="1616" w:type="dxa"/>
            <w:vAlign w:val="center"/>
          </w:tcPr>
          <w:p w14:paraId="754C6625"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30.11</w:t>
            </w:r>
            <w:r>
              <w:rPr>
                <w:rFonts w:ascii="Times New Roman" w:hAnsi="Times New Roman" w:cs="Times New Roman"/>
                <w:color w:val="000000"/>
                <w:sz w:val="24"/>
                <w:szCs w:val="24"/>
              </w:rPr>
              <w:t xml:space="preserve"> (33.28)</w:t>
            </w:r>
          </w:p>
        </w:tc>
        <w:tc>
          <w:tcPr>
            <w:tcW w:w="852" w:type="dxa"/>
            <w:vAlign w:val="center"/>
          </w:tcPr>
          <w:p w14:paraId="0EF77F46"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97.44</w:t>
            </w:r>
          </w:p>
        </w:tc>
        <w:tc>
          <w:tcPr>
            <w:tcW w:w="852" w:type="dxa"/>
            <w:vAlign w:val="center"/>
          </w:tcPr>
          <w:p w14:paraId="47DA4E36"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95.16</w:t>
            </w:r>
          </w:p>
        </w:tc>
        <w:tc>
          <w:tcPr>
            <w:tcW w:w="852" w:type="dxa"/>
            <w:vAlign w:val="center"/>
          </w:tcPr>
          <w:p w14:paraId="1CF746C9"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94.00</w:t>
            </w:r>
          </w:p>
        </w:tc>
        <w:tc>
          <w:tcPr>
            <w:tcW w:w="852" w:type="dxa"/>
            <w:vAlign w:val="center"/>
          </w:tcPr>
          <w:p w14:paraId="55634657"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92.56</w:t>
            </w:r>
          </w:p>
        </w:tc>
        <w:tc>
          <w:tcPr>
            <w:tcW w:w="852" w:type="dxa"/>
            <w:vAlign w:val="center"/>
          </w:tcPr>
          <w:p w14:paraId="5C8E4FB8"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91.44</w:t>
            </w:r>
          </w:p>
        </w:tc>
        <w:tc>
          <w:tcPr>
            <w:tcW w:w="864" w:type="dxa"/>
            <w:vAlign w:val="center"/>
          </w:tcPr>
          <w:p w14:paraId="5A95370F"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90.56</w:t>
            </w:r>
          </w:p>
        </w:tc>
      </w:tr>
      <w:tr w:rsidR="002C1662" w:rsidRPr="00AF7C96" w14:paraId="12FF1CCF" w14:textId="77777777" w:rsidTr="00B82CCE">
        <w:trPr>
          <w:trHeight w:val="289"/>
        </w:trPr>
        <w:tc>
          <w:tcPr>
            <w:tcW w:w="2423" w:type="dxa"/>
            <w:vAlign w:val="center"/>
          </w:tcPr>
          <w:p w14:paraId="01B0AE2B" w14:textId="77777777" w:rsidR="002C1662" w:rsidRPr="00265A03" w:rsidRDefault="002C1662" w:rsidP="00B82CCE">
            <w:pPr>
              <w:rPr>
                <w:rFonts w:ascii="Times New Roman" w:eastAsia="Aptos" w:hAnsi="Times New Roman" w:cs="Times New Roman"/>
                <w:color w:val="000000"/>
                <w:sz w:val="24"/>
                <w:szCs w:val="24"/>
                <w:lang w:val="en-US"/>
              </w:rPr>
            </w:pPr>
            <w:r w:rsidRPr="00265A03">
              <w:rPr>
                <w:rFonts w:ascii="Times New Roman" w:eastAsia="Aptos" w:hAnsi="Times New Roman" w:cs="Times New Roman"/>
                <w:color w:val="000000"/>
                <w:sz w:val="24"/>
                <w:szCs w:val="24"/>
                <w:lang w:val="en-US"/>
              </w:rPr>
              <w:t>G</w:t>
            </w:r>
            <w:r w:rsidRPr="00265A03">
              <w:rPr>
                <w:rFonts w:ascii="Times New Roman" w:eastAsia="Aptos" w:hAnsi="Times New Roman" w:cs="Times New Roman"/>
                <w:color w:val="000000"/>
                <w:sz w:val="24"/>
                <w:szCs w:val="24"/>
                <w:vertAlign w:val="subscript"/>
                <w:lang w:val="en-US"/>
              </w:rPr>
              <w:t>2</w:t>
            </w:r>
            <w:r w:rsidRPr="00265A03">
              <w:rPr>
                <w:rFonts w:ascii="Times New Roman" w:eastAsia="Aptos" w:hAnsi="Times New Roman" w:cs="Times New Roman"/>
                <w:color w:val="000000"/>
                <w:sz w:val="24"/>
                <w:szCs w:val="24"/>
                <w:lang w:val="en-US"/>
              </w:rPr>
              <w:t>P</w:t>
            </w:r>
            <w:r w:rsidRPr="00265A03">
              <w:rPr>
                <w:rFonts w:ascii="Times New Roman" w:eastAsia="Aptos" w:hAnsi="Times New Roman" w:cs="Times New Roman"/>
                <w:color w:val="000000"/>
                <w:sz w:val="24"/>
                <w:szCs w:val="24"/>
                <w:vertAlign w:val="subscript"/>
                <w:lang w:val="en-US"/>
              </w:rPr>
              <w:t>3</w:t>
            </w:r>
          </w:p>
        </w:tc>
        <w:tc>
          <w:tcPr>
            <w:tcW w:w="1616" w:type="dxa"/>
            <w:vAlign w:val="center"/>
          </w:tcPr>
          <w:p w14:paraId="72165147"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29.22</w:t>
            </w:r>
            <w:r>
              <w:rPr>
                <w:rFonts w:ascii="Times New Roman" w:hAnsi="Times New Roman" w:cs="Times New Roman"/>
                <w:color w:val="000000"/>
                <w:sz w:val="24"/>
                <w:szCs w:val="24"/>
              </w:rPr>
              <w:t xml:space="preserve"> (32.72)</w:t>
            </w:r>
          </w:p>
        </w:tc>
        <w:tc>
          <w:tcPr>
            <w:tcW w:w="852" w:type="dxa"/>
            <w:vAlign w:val="center"/>
          </w:tcPr>
          <w:p w14:paraId="5D3910B2"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96.33</w:t>
            </w:r>
          </w:p>
        </w:tc>
        <w:tc>
          <w:tcPr>
            <w:tcW w:w="852" w:type="dxa"/>
            <w:vAlign w:val="center"/>
          </w:tcPr>
          <w:p w14:paraId="71426FD3"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95.43</w:t>
            </w:r>
          </w:p>
        </w:tc>
        <w:tc>
          <w:tcPr>
            <w:tcW w:w="852" w:type="dxa"/>
            <w:vAlign w:val="center"/>
          </w:tcPr>
          <w:p w14:paraId="1CC8F8D3"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95.00</w:t>
            </w:r>
          </w:p>
        </w:tc>
        <w:tc>
          <w:tcPr>
            <w:tcW w:w="852" w:type="dxa"/>
            <w:vAlign w:val="center"/>
          </w:tcPr>
          <w:p w14:paraId="64FE8434"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94.00</w:t>
            </w:r>
          </w:p>
        </w:tc>
        <w:tc>
          <w:tcPr>
            <w:tcW w:w="852" w:type="dxa"/>
            <w:vAlign w:val="center"/>
          </w:tcPr>
          <w:p w14:paraId="132298A8"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93.37</w:t>
            </w:r>
          </w:p>
        </w:tc>
        <w:tc>
          <w:tcPr>
            <w:tcW w:w="864" w:type="dxa"/>
            <w:vAlign w:val="center"/>
          </w:tcPr>
          <w:p w14:paraId="31472FBC"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92.86</w:t>
            </w:r>
          </w:p>
        </w:tc>
      </w:tr>
      <w:tr w:rsidR="002C1662" w:rsidRPr="00AF7C96" w14:paraId="026D8611" w14:textId="77777777" w:rsidTr="00B82CCE">
        <w:trPr>
          <w:trHeight w:val="289"/>
        </w:trPr>
        <w:tc>
          <w:tcPr>
            <w:tcW w:w="2423" w:type="dxa"/>
            <w:vAlign w:val="center"/>
          </w:tcPr>
          <w:p w14:paraId="6000FF0C" w14:textId="77777777" w:rsidR="002C1662" w:rsidRPr="00265A03" w:rsidRDefault="002C1662" w:rsidP="00B82CCE">
            <w:pPr>
              <w:rPr>
                <w:rFonts w:ascii="Times New Roman" w:eastAsia="Aptos" w:hAnsi="Times New Roman" w:cs="Times New Roman"/>
                <w:color w:val="000000"/>
                <w:sz w:val="24"/>
                <w:szCs w:val="24"/>
                <w:lang w:val="en-US"/>
              </w:rPr>
            </w:pPr>
            <w:r w:rsidRPr="00265A03">
              <w:rPr>
                <w:rFonts w:ascii="Times New Roman" w:eastAsia="Aptos" w:hAnsi="Times New Roman" w:cs="Times New Roman"/>
                <w:color w:val="000000"/>
                <w:sz w:val="24"/>
                <w:szCs w:val="24"/>
                <w:lang w:val="en-US"/>
              </w:rPr>
              <w:t>G</w:t>
            </w:r>
            <w:r w:rsidRPr="00265A03">
              <w:rPr>
                <w:rFonts w:ascii="Times New Roman" w:eastAsia="Aptos" w:hAnsi="Times New Roman" w:cs="Times New Roman"/>
                <w:color w:val="000000"/>
                <w:sz w:val="24"/>
                <w:szCs w:val="24"/>
                <w:vertAlign w:val="subscript"/>
                <w:lang w:val="en-US"/>
              </w:rPr>
              <w:t>3</w:t>
            </w:r>
            <w:r w:rsidRPr="00265A03">
              <w:rPr>
                <w:rFonts w:ascii="Times New Roman" w:eastAsia="Aptos" w:hAnsi="Times New Roman" w:cs="Times New Roman"/>
                <w:color w:val="000000"/>
                <w:sz w:val="24"/>
                <w:szCs w:val="24"/>
                <w:lang w:val="en-US"/>
              </w:rPr>
              <w:t>P</w:t>
            </w:r>
            <w:r w:rsidRPr="00265A03">
              <w:rPr>
                <w:rFonts w:ascii="Times New Roman" w:eastAsia="Aptos" w:hAnsi="Times New Roman" w:cs="Times New Roman"/>
                <w:color w:val="000000"/>
                <w:sz w:val="24"/>
                <w:szCs w:val="24"/>
                <w:vertAlign w:val="subscript"/>
                <w:lang w:val="en-US"/>
              </w:rPr>
              <w:t>1</w:t>
            </w:r>
          </w:p>
        </w:tc>
        <w:tc>
          <w:tcPr>
            <w:tcW w:w="1616" w:type="dxa"/>
            <w:vAlign w:val="center"/>
          </w:tcPr>
          <w:p w14:paraId="21456500"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33.56</w:t>
            </w:r>
            <w:r>
              <w:rPr>
                <w:rFonts w:ascii="Times New Roman" w:hAnsi="Times New Roman" w:cs="Times New Roman"/>
                <w:color w:val="000000"/>
                <w:sz w:val="24"/>
                <w:szCs w:val="24"/>
              </w:rPr>
              <w:t xml:space="preserve"> (35.39)</w:t>
            </w:r>
          </w:p>
        </w:tc>
        <w:tc>
          <w:tcPr>
            <w:tcW w:w="852" w:type="dxa"/>
            <w:vAlign w:val="center"/>
          </w:tcPr>
          <w:p w14:paraId="7E406B37"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95.68</w:t>
            </w:r>
          </w:p>
        </w:tc>
        <w:tc>
          <w:tcPr>
            <w:tcW w:w="852" w:type="dxa"/>
            <w:vAlign w:val="center"/>
          </w:tcPr>
          <w:p w14:paraId="085E225B"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94.52</w:t>
            </w:r>
          </w:p>
        </w:tc>
        <w:tc>
          <w:tcPr>
            <w:tcW w:w="852" w:type="dxa"/>
            <w:vAlign w:val="center"/>
          </w:tcPr>
          <w:p w14:paraId="1E58BCD3"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91.11</w:t>
            </w:r>
          </w:p>
        </w:tc>
        <w:tc>
          <w:tcPr>
            <w:tcW w:w="852" w:type="dxa"/>
            <w:vAlign w:val="center"/>
          </w:tcPr>
          <w:p w14:paraId="4D50B43B"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87.78</w:t>
            </w:r>
          </w:p>
        </w:tc>
        <w:tc>
          <w:tcPr>
            <w:tcW w:w="852" w:type="dxa"/>
            <w:vAlign w:val="center"/>
          </w:tcPr>
          <w:p w14:paraId="2C1F2383"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85.89</w:t>
            </w:r>
          </w:p>
        </w:tc>
        <w:tc>
          <w:tcPr>
            <w:tcW w:w="864" w:type="dxa"/>
            <w:vAlign w:val="center"/>
          </w:tcPr>
          <w:p w14:paraId="41A21788"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82.89</w:t>
            </w:r>
          </w:p>
        </w:tc>
      </w:tr>
      <w:tr w:rsidR="002C1662" w:rsidRPr="00AF7C96" w14:paraId="3687844D" w14:textId="77777777" w:rsidTr="00B82CCE">
        <w:trPr>
          <w:trHeight w:val="289"/>
        </w:trPr>
        <w:tc>
          <w:tcPr>
            <w:tcW w:w="2423" w:type="dxa"/>
            <w:vAlign w:val="center"/>
          </w:tcPr>
          <w:p w14:paraId="3EBCDC7E" w14:textId="77777777" w:rsidR="002C1662" w:rsidRPr="00265A03" w:rsidRDefault="002C1662" w:rsidP="00B82CCE">
            <w:pPr>
              <w:rPr>
                <w:rFonts w:ascii="Times New Roman" w:eastAsia="Aptos" w:hAnsi="Times New Roman" w:cs="Times New Roman"/>
                <w:color w:val="000000"/>
                <w:sz w:val="24"/>
                <w:szCs w:val="24"/>
                <w:lang w:val="en-US"/>
              </w:rPr>
            </w:pPr>
            <w:r w:rsidRPr="00265A03">
              <w:rPr>
                <w:rFonts w:ascii="Times New Roman" w:eastAsia="Aptos" w:hAnsi="Times New Roman" w:cs="Times New Roman"/>
                <w:color w:val="000000"/>
                <w:sz w:val="24"/>
                <w:szCs w:val="24"/>
                <w:lang w:val="en-US"/>
              </w:rPr>
              <w:t>G</w:t>
            </w:r>
            <w:r w:rsidRPr="00265A03">
              <w:rPr>
                <w:rFonts w:ascii="Times New Roman" w:eastAsia="Aptos" w:hAnsi="Times New Roman" w:cs="Times New Roman"/>
                <w:color w:val="000000"/>
                <w:sz w:val="24"/>
                <w:szCs w:val="24"/>
                <w:vertAlign w:val="subscript"/>
                <w:lang w:val="en-US"/>
              </w:rPr>
              <w:t>3</w:t>
            </w:r>
            <w:r w:rsidRPr="00265A03">
              <w:rPr>
                <w:rFonts w:ascii="Times New Roman" w:eastAsia="Aptos" w:hAnsi="Times New Roman" w:cs="Times New Roman"/>
                <w:color w:val="000000"/>
                <w:sz w:val="24"/>
                <w:szCs w:val="24"/>
                <w:lang w:val="en-US"/>
              </w:rPr>
              <w:t>P</w:t>
            </w:r>
            <w:r w:rsidRPr="00265A03">
              <w:rPr>
                <w:rFonts w:ascii="Times New Roman" w:eastAsia="Aptos" w:hAnsi="Times New Roman" w:cs="Times New Roman"/>
                <w:color w:val="000000"/>
                <w:sz w:val="24"/>
                <w:szCs w:val="24"/>
                <w:vertAlign w:val="subscript"/>
                <w:lang w:val="en-US"/>
              </w:rPr>
              <w:t>2</w:t>
            </w:r>
          </w:p>
        </w:tc>
        <w:tc>
          <w:tcPr>
            <w:tcW w:w="1616" w:type="dxa"/>
            <w:vAlign w:val="center"/>
          </w:tcPr>
          <w:p w14:paraId="6E63AEF5"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33.67</w:t>
            </w:r>
            <w:r>
              <w:rPr>
                <w:rFonts w:ascii="Times New Roman" w:hAnsi="Times New Roman" w:cs="Times New Roman"/>
                <w:color w:val="000000"/>
                <w:sz w:val="24"/>
                <w:szCs w:val="24"/>
              </w:rPr>
              <w:t xml:space="preserve"> (35.46)</w:t>
            </w:r>
          </w:p>
        </w:tc>
        <w:tc>
          <w:tcPr>
            <w:tcW w:w="852" w:type="dxa"/>
            <w:vAlign w:val="center"/>
          </w:tcPr>
          <w:p w14:paraId="013BCE0A"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95.22</w:t>
            </w:r>
          </w:p>
        </w:tc>
        <w:tc>
          <w:tcPr>
            <w:tcW w:w="852" w:type="dxa"/>
            <w:vAlign w:val="center"/>
          </w:tcPr>
          <w:p w14:paraId="6E5C11CC"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94.62</w:t>
            </w:r>
          </w:p>
        </w:tc>
        <w:tc>
          <w:tcPr>
            <w:tcW w:w="852" w:type="dxa"/>
            <w:vAlign w:val="center"/>
          </w:tcPr>
          <w:p w14:paraId="5D23B9D7"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93.33</w:t>
            </w:r>
          </w:p>
        </w:tc>
        <w:tc>
          <w:tcPr>
            <w:tcW w:w="852" w:type="dxa"/>
            <w:vAlign w:val="center"/>
          </w:tcPr>
          <w:p w14:paraId="3E9D66B7"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92.00</w:t>
            </w:r>
          </w:p>
        </w:tc>
        <w:tc>
          <w:tcPr>
            <w:tcW w:w="852" w:type="dxa"/>
            <w:vAlign w:val="center"/>
          </w:tcPr>
          <w:p w14:paraId="377A4CC1"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90.48</w:t>
            </w:r>
          </w:p>
        </w:tc>
        <w:tc>
          <w:tcPr>
            <w:tcW w:w="864" w:type="dxa"/>
            <w:vAlign w:val="center"/>
          </w:tcPr>
          <w:p w14:paraId="69DF4C85"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89.74</w:t>
            </w:r>
          </w:p>
        </w:tc>
      </w:tr>
      <w:tr w:rsidR="002C1662" w:rsidRPr="00AF7C96" w14:paraId="1CBFA429" w14:textId="77777777" w:rsidTr="00B82CCE">
        <w:trPr>
          <w:trHeight w:val="289"/>
        </w:trPr>
        <w:tc>
          <w:tcPr>
            <w:tcW w:w="2423" w:type="dxa"/>
            <w:vAlign w:val="center"/>
          </w:tcPr>
          <w:p w14:paraId="07EB4CBA" w14:textId="77777777" w:rsidR="002C1662" w:rsidRPr="00265A03" w:rsidRDefault="002C1662" w:rsidP="00B82CCE">
            <w:pPr>
              <w:rPr>
                <w:rFonts w:ascii="Times New Roman" w:eastAsia="Aptos" w:hAnsi="Times New Roman" w:cs="Times New Roman"/>
                <w:color w:val="000000"/>
                <w:sz w:val="24"/>
                <w:szCs w:val="24"/>
                <w:lang w:val="en-US"/>
              </w:rPr>
            </w:pPr>
            <w:r w:rsidRPr="00265A03">
              <w:rPr>
                <w:rFonts w:ascii="Times New Roman" w:eastAsia="Aptos" w:hAnsi="Times New Roman" w:cs="Times New Roman"/>
                <w:color w:val="000000"/>
                <w:sz w:val="24"/>
                <w:szCs w:val="24"/>
                <w:lang w:val="en-US"/>
              </w:rPr>
              <w:t>G</w:t>
            </w:r>
            <w:r w:rsidRPr="00265A03">
              <w:rPr>
                <w:rFonts w:ascii="Times New Roman" w:eastAsia="Aptos" w:hAnsi="Times New Roman" w:cs="Times New Roman"/>
                <w:color w:val="000000"/>
                <w:sz w:val="24"/>
                <w:szCs w:val="24"/>
                <w:vertAlign w:val="subscript"/>
                <w:lang w:val="en-US"/>
              </w:rPr>
              <w:t>3</w:t>
            </w:r>
            <w:r w:rsidRPr="00265A03">
              <w:rPr>
                <w:rFonts w:ascii="Times New Roman" w:eastAsia="Aptos" w:hAnsi="Times New Roman" w:cs="Times New Roman"/>
                <w:color w:val="000000"/>
                <w:sz w:val="24"/>
                <w:szCs w:val="24"/>
                <w:lang w:val="en-US"/>
              </w:rPr>
              <w:t>P</w:t>
            </w:r>
            <w:r w:rsidRPr="00265A03">
              <w:rPr>
                <w:rFonts w:ascii="Times New Roman" w:eastAsia="Aptos" w:hAnsi="Times New Roman" w:cs="Times New Roman"/>
                <w:color w:val="000000"/>
                <w:sz w:val="24"/>
                <w:szCs w:val="24"/>
                <w:vertAlign w:val="subscript"/>
                <w:lang w:val="en-US"/>
              </w:rPr>
              <w:t>3</w:t>
            </w:r>
          </w:p>
        </w:tc>
        <w:tc>
          <w:tcPr>
            <w:tcW w:w="1616" w:type="dxa"/>
            <w:vAlign w:val="center"/>
          </w:tcPr>
          <w:p w14:paraId="68EB2B5F"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34.11</w:t>
            </w:r>
            <w:r>
              <w:rPr>
                <w:rFonts w:ascii="Times New Roman" w:hAnsi="Times New Roman" w:cs="Times New Roman"/>
                <w:color w:val="000000"/>
                <w:sz w:val="24"/>
                <w:szCs w:val="24"/>
              </w:rPr>
              <w:t xml:space="preserve"> (35.73)</w:t>
            </w:r>
          </w:p>
        </w:tc>
        <w:tc>
          <w:tcPr>
            <w:tcW w:w="852" w:type="dxa"/>
            <w:vAlign w:val="center"/>
          </w:tcPr>
          <w:p w14:paraId="20EBD75F"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95.33</w:t>
            </w:r>
          </w:p>
        </w:tc>
        <w:tc>
          <w:tcPr>
            <w:tcW w:w="852" w:type="dxa"/>
            <w:vAlign w:val="center"/>
          </w:tcPr>
          <w:p w14:paraId="12B214A8"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95.02</w:t>
            </w:r>
          </w:p>
        </w:tc>
        <w:tc>
          <w:tcPr>
            <w:tcW w:w="852" w:type="dxa"/>
            <w:vAlign w:val="center"/>
          </w:tcPr>
          <w:p w14:paraId="54CF2CE6"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94.44</w:t>
            </w:r>
          </w:p>
        </w:tc>
        <w:tc>
          <w:tcPr>
            <w:tcW w:w="852" w:type="dxa"/>
            <w:vAlign w:val="center"/>
          </w:tcPr>
          <w:p w14:paraId="2AFA526A"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93.78</w:t>
            </w:r>
          </w:p>
        </w:tc>
        <w:tc>
          <w:tcPr>
            <w:tcW w:w="852" w:type="dxa"/>
            <w:vAlign w:val="center"/>
          </w:tcPr>
          <w:p w14:paraId="603884B2"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93.18</w:t>
            </w:r>
          </w:p>
        </w:tc>
        <w:tc>
          <w:tcPr>
            <w:tcW w:w="864" w:type="dxa"/>
            <w:vAlign w:val="center"/>
          </w:tcPr>
          <w:p w14:paraId="734798D9"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92.44</w:t>
            </w:r>
          </w:p>
        </w:tc>
      </w:tr>
      <w:tr w:rsidR="002C1662" w:rsidRPr="00AF7C96" w14:paraId="0E6DB209" w14:textId="77777777" w:rsidTr="00B82CCE">
        <w:trPr>
          <w:trHeight w:val="289"/>
        </w:trPr>
        <w:tc>
          <w:tcPr>
            <w:tcW w:w="2423" w:type="dxa"/>
            <w:vAlign w:val="center"/>
          </w:tcPr>
          <w:p w14:paraId="7F097EF3" w14:textId="77777777" w:rsidR="002C1662" w:rsidRPr="00265A03" w:rsidRDefault="002C1662" w:rsidP="00B82CCE">
            <w:pPr>
              <w:rPr>
                <w:rFonts w:ascii="Times New Roman" w:eastAsia="Aptos" w:hAnsi="Times New Roman" w:cs="Times New Roman"/>
                <w:color w:val="000000"/>
                <w:sz w:val="24"/>
                <w:szCs w:val="24"/>
                <w:lang w:val="en-US"/>
              </w:rPr>
            </w:pPr>
            <w:r w:rsidRPr="00265A03">
              <w:rPr>
                <w:rFonts w:ascii="Times New Roman" w:eastAsia="Aptos" w:hAnsi="Times New Roman" w:cs="Times New Roman"/>
                <w:color w:val="000000"/>
                <w:sz w:val="24"/>
                <w:szCs w:val="24"/>
                <w:lang w:val="en-US"/>
              </w:rPr>
              <w:t>G</w:t>
            </w:r>
            <w:r w:rsidRPr="00265A03">
              <w:rPr>
                <w:rFonts w:ascii="Times New Roman" w:eastAsia="Aptos" w:hAnsi="Times New Roman" w:cs="Times New Roman"/>
                <w:color w:val="000000"/>
                <w:sz w:val="24"/>
                <w:szCs w:val="24"/>
                <w:vertAlign w:val="subscript"/>
                <w:lang w:val="en-US"/>
              </w:rPr>
              <w:t>4</w:t>
            </w:r>
            <w:r w:rsidRPr="00265A03">
              <w:rPr>
                <w:rFonts w:ascii="Times New Roman" w:eastAsia="Aptos" w:hAnsi="Times New Roman" w:cs="Times New Roman"/>
                <w:color w:val="000000"/>
                <w:sz w:val="24"/>
                <w:szCs w:val="24"/>
                <w:lang w:val="en-US"/>
              </w:rPr>
              <w:t>P</w:t>
            </w:r>
            <w:r w:rsidRPr="00265A03">
              <w:rPr>
                <w:rFonts w:ascii="Times New Roman" w:eastAsia="Aptos" w:hAnsi="Times New Roman" w:cs="Times New Roman"/>
                <w:color w:val="000000"/>
                <w:sz w:val="24"/>
                <w:szCs w:val="24"/>
                <w:vertAlign w:val="subscript"/>
                <w:lang w:val="en-US"/>
              </w:rPr>
              <w:t>1</w:t>
            </w:r>
          </w:p>
        </w:tc>
        <w:tc>
          <w:tcPr>
            <w:tcW w:w="1616" w:type="dxa"/>
            <w:vAlign w:val="center"/>
          </w:tcPr>
          <w:p w14:paraId="2A582A1D"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53.56</w:t>
            </w:r>
            <w:r>
              <w:rPr>
                <w:rFonts w:ascii="Times New Roman" w:hAnsi="Times New Roman" w:cs="Times New Roman"/>
                <w:color w:val="000000"/>
                <w:sz w:val="24"/>
                <w:szCs w:val="24"/>
              </w:rPr>
              <w:t xml:space="preserve"> (47.04)</w:t>
            </w:r>
          </w:p>
        </w:tc>
        <w:tc>
          <w:tcPr>
            <w:tcW w:w="852" w:type="dxa"/>
            <w:vAlign w:val="center"/>
          </w:tcPr>
          <w:p w14:paraId="13545B5A"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94.00</w:t>
            </w:r>
          </w:p>
        </w:tc>
        <w:tc>
          <w:tcPr>
            <w:tcW w:w="852" w:type="dxa"/>
            <w:vAlign w:val="center"/>
          </w:tcPr>
          <w:p w14:paraId="264143BE"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92.34</w:t>
            </w:r>
          </w:p>
        </w:tc>
        <w:tc>
          <w:tcPr>
            <w:tcW w:w="852" w:type="dxa"/>
            <w:vAlign w:val="center"/>
          </w:tcPr>
          <w:p w14:paraId="30D0A4C5"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89.78</w:t>
            </w:r>
          </w:p>
        </w:tc>
        <w:tc>
          <w:tcPr>
            <w:tcW w:w="852" w:type="dxa"/>
            <w:vAlign w:val="center"/>
          </w:tcPr>
          <w:p w14:paraId="4F4DDDC0"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87.22</w:t>
            </w:r>
          </w:p>
        </w:tc>
        <w:tc>
          <w:tcPr>
            <w:tcW w:w="852" w:type="dxa"/>
            <w:vAlign w:val="center"/>
          </w:tcPr>
          <w:p w14:paraId="7940F3D3"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84.33</w:t>
            </w:r>
          </w:p>
        </w:tc>
        <w:tc>
          <w:tcPr>
            <w:tcW w:w="864" w:type="dxa"/>
            <w:vAlign w:val="center"/>
          </w:tcPr>
          <w:p w14:paraId="4BD6E721"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82.00</w:t>
            </w:r>
          </w:p>
        </w:tc>
      </w:tr>
      <w:tr w:rsidR="002C1662" w:rsidRPr="00AF7C96" w14:paraId="15675BD8" w14:textId="77777777" w:rsidTr="00B82CCE">
        <w:trPr>
          <w:trHeight w:val="289"/>
        </w:trPr>
        <w:tc>
          <w:tcPr>
            <w:tcW w:w="2423" w:type="dxa"/>
            <w:vAlign w:val="center"/>
          </w:tcPr>
          <w:p w14:paraId="2153BCF7" w14:textId="77777777" w:rsidR="002C1662" w:rsidRPr="00265A03" w:rsidRDefault="002C1662" w:rsidP="00B82CCE">
            <w:pPr>
              <w:rPr>
                <w:rFonts w:ascii="Times New Roman" w:eastAsia="Aptos" w:hAnsi="Times New Roman" w:cs="Times New Roman"/>
                <w:color w:val="000000"/>
                <w:sz w:val="24"/>
                <w:szCs w:val="24"/>
                <w:lang w:val="en-US"/>
              </w:rPr>
            </w:pPr>
            <w:r w:rsidRPr="00265A03">
              <w:rPr>
                <w:rFonts w:ascii="Times New Roman" w:eastAsia="Aptos" w:hAnsi="Times New Roman" w:cs="Times New Roman"/>
                <w:color w:val="000000"/>
                <w:sz w:val="24"/>
                <w:szCs w:val="24"/>
                <w:lang w:val="en-US"/>
              </w:rPr>
              <w:t>G</w:t>
            </w:r>
            <w:r w:rsidRPr="00265A03">
              <w:rPr>
                <w:rFonts w:ascii="Times New Roman" w:eastAsia="Aptos" w:hAnsi="Times New Roman" w:cs="Times New Roman"/>
                <w:color w:val="000000"/>
                <w:sz w:val="24"/>
                <w:szCs w:val="24"/>
                <w:vertAlign w:val="subscript"/>
                <w:lang w:val="en-US"/>
              </w:rPr>
              <w:t>4</w:t>
            </w:r>
            <w:r w:rsidRPr="00265A03">
              <w:rPr>
                <w:rFonts w:ascii="Times New Roman" w:eastAsia="Aptos" w:hAnsi="Times New Roman" w:cs="Times New Roman"/>
                <w:color w:val="000000"/>
                <w:sz w:val="24"/>
                <w:szCs w:val="24"/>
                <w:lang w:val="en-US"/>
              </w:rPr>
              <w:t>P</w:t>
            </w:r>
            <w:r w:rsidRPr="00265A03">
              <w:rPr>
                <w:rFonts w:ascii="Times New Roman" w:eastAsia="Aptos" w:hAnsi="Times New Roman" w:cs="Times New Roman"/>
                <w:color w:val="000000"/>
                <w:sz w:val="24"/>
                <w:szCs w:val="24"/>
                <w:vertAlign w:val="subscript"/>
                <w:lang w:val="en-US"/>
              </w:rPr>
              <w:t>2</w:t>
            </w:r>
          </w:p>
        </w:tc>
        <w:tc>
          <w:tcPr>
            <w:tcW w:w="1616" w:type="dxa"/>
            <w:vAlign w:val="center"/>
          </w:tcPr>
          <w:p w14:paraId="24852454"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53.00</w:t>
            </w:r>
            <w:r>
              <w:rPr>
                <w:rFonts w:ascii="Times New Roman" w:hAnsi="Times New Roman" w:cs="Times New Roman"/>
                <w:color w:val="000000"/>
                <w:sz w:val="24"/>
                <w:szCs w:val="24"/>
              </w:rPr>
              <w:t xml:space="preserve"> (46.72)</w:t>
            </w:r>
          </w:p>
        </w:tc>
        <w:tc>
          <w:tcPr>
            <w:tcW w:w="852" w:type="dxa"/>
            <w:vAlign w:val="center"/>
          </w:tcPr>
          <w:p w14:paraId="22CF60C4"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96.33</w:t>
            </w:r>
          </w:p>
        </w:tc>
        <w:tc>
          <w:tcPr>
            <w:tcW w:w="852" w:type="dxa"/>
            <w:vAlign w:val="center"/>
          </w:tcPr>
          <w:p w14:paraId="08C0062A"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95.40</w:t>
            </w:r>
          </w:p>
        </w:tc>
        <w:tc>
          <w:tcPr>
            <w:tcW w:w="852" w:type="dxa"/>
            <w:vAlign w:val="center"/>
          </w:tcPr>
          <w:p w14:paraId="49B92D42"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94.33</w:t>
            </w:r>
          </w:p>
        </w:tc>
        <w:tc>
          <w:tcPr>
            <w:tcW w:w="852" w:type="dxa"/>
            <w:vAlign w:val="center"/>
          </w:tcPr>
          <w:p w14:paraId="600A1910"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93.56</w:t>
            </w:r>
          </w:p>
        </w:tc>
        <w:tc>
          <w:tcPr>
            <w:tcW w:w="852" w:type="dxa"/>
            <w:vAlign w:val="center"/>
          </w:tcPr>
          <w:p w14:paraId="7E705DB7"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92.74</w:t>
            </w:r>
          </w:p>
        </w:tc>
        <w:tc>
          <w:tcPr>
            <w:tcW w:w="864" w:type="dxa"/>
            <w:vAlign w:val="center"/>
          </w:tcPr>
          <w:p w14:paraId="37C82CB1"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91.67</w:t>
            </w:r>
          </w:p>
        </w:tc>
      </w:tr>
      <w:tr w:rsidR="002C1662" w:rsidRPr="00AF7C96" w14:paraId="0568805B" w14:textId="77777777" w:rsidTr="00B82CCE">
        <w:trPr>
          <w:trHeight w:val="289"/>
        </w:trPr>
        <w:tc>
          <w:tcPr>
            <w:tcW w:w="2423" w:type="dxa"/>
            <w:vAlign w:val="center"/>
          </w:tcPr>
          <w:p w14:paraId="393B2345" w14:textId="77777777" w:rsidR="002C1662" w:rsidRPr="00265A03" w:rsidRDefault="002C1662" w:rsidP="00B82CCE">
            <w:pPr>
              <w:rPr>
                <w:rFonts w:ascii="Times New Roman" w:eastAsia="Aptos" w:hAnsi="Times New Roman" w:cs="Times New Roman"/>
                <w:color w:val="000000"/>
                <w:sz w:val="24"/>
                <w:szCs w:val="24"/>
                <w:lang w:val="en-US"/>
              </w:rPr>
            </w:pPr>
            <w:r w:rsidRPr="00265A03">
              <w:rPr>
                <w:rFonts w:ascii="Times New Roman" w:eastAsia="Aptos" w:hAnsi="Times New Roman" w:cs="Times New Roman"/>
                <w:color w:val="000000"/>
                <w:sz w:val="24"/>
                <w:szCs w:val="24"/>
                <w:lang w:val="en-US"/>
              </w:rPr>
              <w:t>G</w:t>
            </w:r>
            <w:r w:rsidRPr="00265A03">
              <w:rPr>
                <w:rFonts w:ascii="Times New Roman" w:eastAsia="Aptos" w:hAnsi="Times New Roman" w:cs="Times New Roman"/>
                <w:color w:val="000000"/>
                <w:sz w:val="24"/>
                <w:szCs w:val="24"/>
                <w:vertAlign w:val="subscript"/>
                <w:lang w:val="en-US"/>
              </w:rPr>
              <w:t>4</w:t>
            </w:r>
            <w:r w:rsidRPr="00265A03">
              <w:rPr>
                <w:rFonts w:ascii="Times New Roman" w:eastAsia="Aptos" w:hAnsi="Times New Roman" w:cs="Times New Roman"/>
                <w:color w:val="000000"/>
                <w:sz w:val="24"/>
                <w:szCs w:val="24"/>
                <w:lang w:val="en-US"/>
              </w:rPr>
              <w:t>P</w:t>
            </w:r>
            <w:r w:rsidRPr="00265A03">
              <w:rPr>
                <w:rFonts w:ascii="Times New Roman" w:eastAsia="Aptos" w:hAnsi="Times New Roman" w:cs="Times New Roman"/>
                <w:color w:val="000000"/>
                <w:sz w:val="24"/>
                <w:szCs w:val="24"/>
                <w:vertAlign w:val="subscript"/>
                <w:lang w:val="en-US"/>
              </w:rPr>
              <w:t>3</w:t>
            </w:r>
          </w:p>
        </w:tc>
        <w:tc>
          <w:tcPr>
            <w:tcW w:w="1616" w:type="dxa"/>
            <w:vAlign w:val="center"/>
          </w:tcPr>
          <w:p w14:paraId="2CC4D194"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53.44</w:t>
            </w:r>
            <w:r>
              <w:rPr>
                <w:rFonts w:ascii="Times New Roman" w:hAnsi="Times New Roman" w:cs="Times New Roman"/>
                <w:color w:val="000000"/>
                <w:sz w:val="24"/>
                <w:szCs w:val="24"/>
              </w:rPr>
              <w:t xml:space="preserve"> (46.98)</w:t>
            </w:r>
          </w:p>
        </w:tc>
        <w:tc>
          <w:tcPr>
            <w:tcW w:w="852" w:type="dxa"/>
            <w:vAlign w:val="center"/>
          </w:tcPr>
          <w:p w14:paraId="15A8E77F"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93.22</w:t>
            </w:r>
          </w:p>
        </w:tc>
        <w:tc>
          <w:tcPr>
            <w:tcW w:w="852" w:type="dxa"/>
            <w:vAlign w:val="center"/>
          </w:tcPr>
          <w:p w14:paraId="0BC5A69E"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93.06</w:t>
            </w:r>
          </w:p>
        </w:tc>
        <w:tc>
          <w:tcPr>
            <w:tcW w:w="852" w:type="dxa"/>
            <w:vAlign w:val="center"/>
          </w:tcPr>
          <w:p w14:paraId="3895A6B5"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92.67</w:t>
            </w:r>
          </w:p>
        </w:tc>
        <w:tc>
          <w:tcPr>
            <w:tcW w:w="852" w:type="dxa"/>
            <w:vAlign w:val="center"/>
          </w:tcPr>
          <w:p w14:paraId="60294724"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92.33</w:t>
            </w:r>
          </w:p>
        </w:tc>
        <w:tc>
          <w:tcPr>
            <w:tcW w:w="852" w:type="dxa"/>
            <w:vAlign w:val="center"/>
          </w:tcPr>
          <w:p w14:paraId="2A9B24AB"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91.67</w:t>
            </w:r>
          </w:p>
        </w:tc>
        <w:tc>
          <w:tcPr>
            <w:tcW w:w="864" w:type="dxa"/>
            <w:vAlign w:val="center"/>
          </w:tcPr>
          <w:p w14:paraId="1CDA7FE0"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91.22</w:t>
            </w:r>
          </w:p>
        </w:tc>
      </w:tr>
      <w:tr w:rsidR="002C1662" w:rsidRPr="00AF7C96" w14:paraId="01658975" w14:textId="77777777" w:rsidTr="00B82CCE">
        <w:trPr>
          <w:trHeight w:val="289"/>
        </w:trPr>
        <w:tc>
          <w:tcPr>
            <w:tcW w:w="2423" w:type="dxa"/>
            <w:vAlign w:val="center"/>
          </w:tcPr>
          <w:p w14:paraId="1510DD95" w14:textId="77777777" w:rsidR="002C1662" w:rsidRPr="00265A03" w:rsidRDefault="002C1662" w:rsidP="00B82CCE">
            <w:pPr>
              <w:rPr>
                <w:rFonts w:ascii="Times New Roman" w:eastAsia="Aptos" w:hAnsi="Times New Roman" w:cs="Times New Roman"/>
                <w:color w:val="000000"/>
                <w:sz w:val="24"/>
                <w:szCs w:val="24"/>
                <w:lang w:val="en-US"/>
              </w:rPr>
            </w:pPr>
            <w:r w:rsidRPr="00265A03">
              <w:rPr>
                <w:rFonts w:ascii="Times New Roman" w:eastAsia="Aptos" w:hAnsi="Times New Roman" w:cs="Times New Roman"/>
                <w:color w:val="000000"/>
                <w:sz w:val="24"/>
                <w:szCs w:val="24"/>
                <w:lang w:val="en-US"/>
              </w:rPr>
              <w:t>G</w:t>
            </w:r>
            <w:r w:rsidRPr="00265A03">
              <w:rPr>
                <w:rFonts w:ascii="Times New Roman" w:eastAsia="Aptos" w:hAnsi="Times New Roman" w:cs="Times New Roman"/>
                <w:color w:val="000000"/>
                <w:sz w:val="24"/>
                <w:szCs w:val="24"/>
                <w:vertAlign w:val="subscript"/>
                <w:lang w:val="en-US"/>
              </w:rPr>
              <w:t>5</w:t>
            </w:r>
            <w:r w:rsidRPr="00265A03">
              <w:rPr>
                <w:rFonts w:ascii="Times New Roman" w:eastAsia="Aptos" w:hAnsi="Times New Roman" w:cs="Times New Roman"/>
                <w:color w:val="000000"/>
                <w:sz w:val="24"/>
                <w:szCs w:val="24"/>
                <w:lang w:val="en-US"/>
              </w:rPr>
              <w:t>P</w:t>
            </w:r>
            <w:r w:rsidRPr="00265A03">
              <w:rPr>
                <w:rFonts w:ascii="Times New Roman" w:eastAsia="Aptos" w:hAnsi="Times New Roman" w:cs="Times New Roman"/>
                <w:color w:val="000000"/>
                <w:sz w:val="24"/>
                <w:szCs w:val="24"/>
                <w:vertAlign w:val="subscript"/>
                <w:lang w:val="en-US"/>
              </w:rPr>
              <w:t>1</w:t>
            </w:r>
          </w:p>
        </w:tc>
        <w:tc>
          <w:tcPr>
            <w:tcW w:w="1616" w:type="dxa"/>
            <w:vAlign w:val="center"/>
          </w:tcPr>
          <w:p w14:paraId="43114B49"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57.78</w:t>
            </w:r>
            <w:r>
              <w:rPr>
                <w:rFonts w:ascii="Times New Roman" w:hAnsi="Times New Roman" w:cs="Times New Roman"/>
                <w:color w:val="000000"/>
                <w:sz w:val="24"/>
                <w:szCs w:val="24"/>
              </w:rPr>
              <w:t xml:space="preserve"> (49.47)</w:t>
            </w:r>
          </w:p>
        </w:tc>
        <w:tc>
          <w:tcPr>
            <w:tcW w:w="852" w:type="dxa"/>
            <w:vAlign w:val="center"/>
          </w:tcPr>
          <w:p w14:paraId="0982052B"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93.08</w:t>
            </w:r>
          </w:p>
        </w:tc>
        <w:tc>
          <w:tcPr>
            <w:tcW w:w="852" w:type="dxa"/>
            <w:vAlign w:val="center"/>
          </w:tcPr>
          <w:p w14:paraId="5C0CE756"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90.71</w:t>
            </w:r>
          </w:p>
        </w:tc>
        <w:tc>
          <w:tcPr>
            <w:tcW w:w="852" w:type="dxa"/>
            <w:vAlign w:val="center"/>
          </w:tcPr>
          <w:p w14:paraId="7613A83A"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88.11</w:t>
            </w:r>
          </w:p>
        </w:tc>
        <w:tc>
          <w:tcPr>
            <w:tcW w:w="852" w:type="dxa"/>
            <w:vAlign w:val="center"/>
          </w:tcPr>
          <w:p w14:paraId="6B29BF0A"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86.00</w:t>
            </w:r>
          </w:p>
        </w:tc>
        <w:tc>
          <w:tcPr>
            <w:tcW w:w="852" w:type="dxa"/>
            <w:vAlign w:val="center"/>
          </w:tcPr>
          <w:p w14:paraId="3B92DA25"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84.00</w:t>
            </w:r>
          </w:p>
        </w:tc>
        <w:tc>
          <w:tcPr>
            <w:tcW w:w="864" w:type="dxa"/>
            <w:vAlign w:val="center"/>
          </w:tcPr>
          <w:p w14:paraId="0BC78C7F"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81.55</w:t>
            </w:r>
          </w:p>
        </w:tc>
      </w:tr>
      <w:tr w:rsidR="002C1662" w:rsidRPr="00AF7C96" w14:paraId="728EFE4B" w14:textId="77777777" w:rsidTr="00B82CCE">
        <w:trPr>
          <w:trHeight w:val="289"/>
        </w:trPr>
        <w:tc>
          <w:tcPr>
            <w:tcW w:w="2423" w:type="dxa"/>
            <w:vAlign w:val="center"/>
          </w:tcPr>
          <w:p w14:paraId="2F56EC27" w14:textId="77777777" w:rsidR="002C1662" w:rsidRPr="00265A03" w:rsidRDefault="002C1662" w:rsidP="00B82CCE">
            <w:pPr>
              <w:rPr>
                <w:rFonts w:ascii="Times New Roman" w:eastAsia="Aptos" w:hAnsi="Times New Roman" w:cs="Times New Roman"/>
                <w:color w:val="000000"/>
                <w:sz w:val="24"/>
                <w:szCs w:val="24"/>
                <w:lang w:val="en-US"/>
              </w:rPr>
            </w:pPr>
            <w:r w:rsidRPr="00265A03">
              <w:rPr>
                <w:rFonts w:ascii="Times New Roman" w:eastAsia="Aptos" w:hAnsi="Times New Roman" w:cs="Times New Roman"/>
                <w:color w:val="000000"/>
                <w:sz w:val="24"/>
                <w:szCs w:val="24"/>
                <w:lang w:val="en-US"/>
              </w:rPr>
              <w:t>G</w:t>
            </w:r>
            <w:r w:rsidRPr="00265A03">
              <w:rPr>
                <w:rFonts w:ascii="Times New Roman" w:eastAsia="Aptos" w:hAnsi="Times New Roman" w:cs="Times New Roman"/>
                <w:color w:val="000000"/>
                <w:sz w:val="24"/>
                <w:szCs w:val="24"/>
                <w:vertAlign w:val="subscript"/>
                <w:lang w:val="en-US"/>
              </w:rPr>
              <w:t>5</w:t>
            </w:r>
            <w:r w:rsidRPr="00265A03">
              <w:rPr>
                <w:rFonts w:ascii="Times New Roman" w:eastAsia="Aptos" w:hAnsi="Times New Roman" w:cs="Times New Roman"/>
                <w:color w:val="000000"/>
                <w:sz w:val="24"/>
                <w:szCs w:val="24"/>
                <w:lang w:val="en-US"/>
              </w:rPr>
              <w:t>P</w:t>
            </w:r>
            <w:r w:rsidRPr="00265A03">
              <w:rPr>
                <w:rFonts w:ascii="Times New Roman" w:eastAsia="Aptos" w:hAnsi="Times New Roman" w:cs="Times New Roman"/>
                <w:color w:val="000000"/>
                <w:sz w:val="24"/>
                <w:szCs w:val="24"/>
                <w:vertAlign w:val="subscript"/>
                <w:lang w:val="en-US"/>
              </w:rPr>
              <w:t>2</w:t>
            </w:r>
          </w:p>
        </w:tc>
        <w:tc>
          <w:tcPr>
            <w:tcW w:w="1616" w:type="dxa"/>
            <w:vAlign w:val="center"/>
          </w:tcPr>
          <w:p w14:paraId="34AE52CF"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58.66</w:t>
            </w:r>
            <w:r>
              <w:rPr>
                <w:rFonts w:ascii="Times New Roman" w:hAnsi="Times New Roman" w:cs="Times New Roman"/>
                <w:color w:val="000000"/>
                <w:sz w:val="24"/>
                <w:szCs w:val="24"/>
              </w:rPr>
              <w:t xml:space="preserve"> (49.99)</w:t>
            </w:r>
          </w:p>
        </w:tc>
        <w:tc>
          <w:tcPr>
            <w:tcW w:w="852" w:type="dxa"/>
            <w:vAlign w:val="center"/>
          </w:tcPr>
          <w:p w14:paraId="1EABAED9"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95.38</w:t>
            </w:r>
          </w:p>
        </w:tc>
        <w:tc>
          <w:tcPr>
            <w:tcW w:w="852" w:type="dxa"/>
            <w:vAlign w:val="center"/>
          </w:tcPr>
          <w:p w14:paraId="3B5F7C48"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94.30</w:t>
            </w:r>
          </w:p>
        </w:tc>
        <w:tc>
          <w:tcPr>
            <w:tcW w:w="852" w:type="dxa"/>
            <w:vAlign w:val="center"/>
          </w:tcPr>
          <w:p w14:paraId="592FB640"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93.44</w:t>
            </w:r>
          </w:p>
        </w:tc>
        <w:tc>
          <w:tcPr>
            <w:tcW w:w="852" w:type="dxa"/>
            <w:vAlign w:val="center"/>
          </w:tcPr>
          <w:p w14:paraId="166FA08D"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92.11</w:t>
            </w:r>
          </w:p>
        </w:tc>
        <w:tc>
          <w:tcPr>
            <w:tcW w:w="852" w:type="dxa"/>
            <w:vAlign w:val="center"/>
          </w:tcPr>
          <w:p w14:paraId="536EF8E5"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91.15</w:t>
            </w:r>
          </w:p>
        </w:tc>
        <w:tc>
          <w:tcPr>
            <w:tcW w:w="864" w:type="dxa"/>
            <w:vAlign w:val="center"/>
          </w:tcPr>
          <w:p w14:paraId="634F4175"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90.40</w:t>
            </w:r>
          </w:p>
        </w:tc>
      </w:tr>
      <w:tr w:rsidR="002C1662" w:rsidRPr="00AF7C96" w14:paraId="1D64D425" w14:textId="77777777" w:rsidTr="00B82CCE">
        <w:trPr>
          <w:trHeight w:val="289"/>
        </w:trPr>
        <w:tc>
          <w:tcPr>
            <w:tcW w:w="2423" w:type="dxa"/>
            <w:vAlign w:val="center"/>
          </w:tcPr>
          <w:p w14:paraId="72BE6673" w14:textId="77777777" w:rsidR="002C1662" w:rsidRPr="00265A03" w:rsidRDefault="002C1662" w:rsidP="00B82CCE">
            <w:pPr>
              <w:rPr>
                <w:rFonts w:ascii="Times New Roman" w:eastAsia="Aptos" w:hAnsi="Times New Roman" w:cs="Times New Roman"/>
                <w:color w:val="000000"/>
                <w:sz w:val="24"/>
                <w:szCs w:val="24"/>
                <w:lang w:val="en-US"/>
              </w:rPr>
            </w:pPr>
            <w:r w:rsidRPr="00265A03">
              <w:rPr>
                <w:rFonts w:ascii="Times New Roman" w:eastAsia="Aptos" w:hAnsi="Times New Roman" w:cs="Times New Roman"/>
                <w:color w:val="000000"/>
                <w:sz w:val="24"/>
                <w:szCs w:val="24"/>
                <w:lang w:val="en-US"/>
              </w:rPr>
              <w:t>G</w:t>
            </w:r>
            <w:r w:rsidRPr="00265A03">
              <w:rPr>
                <w:rFonts w:ascii="Times New Roman" w:eastAsia="Aptos" w:hAnsi="Times New Roman" w:cs="Times New Roman"/>
                <w:color w:val="000000"/>
                <w:sz w:val="24"/>
                <w:szCs w:val="24"/>
                <w:vertAlign w:val="subscript"/>
                <w:lang w:val="en-US"/>
              </w:rPr>
              <w:t>5</w:t>
            </w:r>
            <w:r w:rsidRPr="00265A03">
              <w:rPr>
                <w:rFonts w:ascii="Times New Roman" w:eastAsia="Aptos" w:hAnsi="Times New Roman" w:cs="Times New Roman"/>
                <w:color w:val="000000"/>
                <w:sz w:val="24"/>
                <w:szCs w:val="24"/>
                <w:lang w:val="en-US"/>
              </w:rPr>
              <w:t>P</w:t>
            </w:r>
            <w:r w:rsidRPr="00265A03">
              <w:rPr>
                <w:rFonts w:ascii="Times New Roman" w:eastAsia="Aptos" w:hAnsi="Times New Roman" w:cs="Times New Roman"/>
                <w:color w:val="000000"/>
                <w:sz w:val="24"/>
                <w:szCs w:val="24"/>
                <w:vertAlign w:val="subscript"/>
                <w:lang w:val="en-US"/>
              </w:rPr>
              <w:t>3</w:t>
            </w:r>
          </w:p>
        </w:tc>
        <w:tc>
          <w:tcPr>
            <w:tcW w:w="1616" w:type="dxa"/>
            <w:vAlign w:val="center"/>
          </w:tcPr>
          <w:p w14:paraId="0D6D3680"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58.44</w:t>
            </w:r>
            <w:r>
              <w:rPr>
                <w:rFonts w:ascii="Times New Roman" w:hAnsi="Times New Roman" w:cs="Times New Roman"/>
                <w:color w:val="000000"/>
                <w:sz w:val="24"/>
                <w:szCs w:val="24"/>
              </w:rPr>
              <w:t xml:space="preserve"> (49.86)</w:t>
            </w:r>
          </w:p>
        </w:tc>
        <w:tc>
          <w:tcPr>
            <w:tcW w:w="852" w:type="dxa"/>
            <w:vAlign w:val="center"/>
          </w:tcPr>
          <w:p w14:paraId="31D0958E"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92.33</w:t>
            </w:r>
          </w:p>
        </w:tc>
        <w:tc>
          <w:tcPr>
            <w:tcW w:w="852" w:type="dxa"/>
            <w:vAlign w:val="center"/>
          </w:tcPr>
          <w:p w14:paraId="2A06463F"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91.93</w:t>
            </w:r>
          </w:p>
        </w:tc>
        <w:tc>
          <w:tcPr>
            <w:tcW w:w="852" w:type="dxa"/>
            <w:vAlign w:val="center"/>
          </w:tcPr>
          <w:p w14:paraId="4DC1BAAC"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91.44</w:t>
            </w:r>
          </w:p>
        </w:tc>
        <w:tc>
          <w:tcPr>
            <w:tcW w:w="852" w:type="dxa"/>
            <w:vAlign w:val="center"/>
          </w:tcPr>
          <w:p w14:paraId="1C2345E2"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91.00</w:t>
            </w:r>
          </w:p>
        </w:tc>
        <w:tc>
          <w:tcPr>
            <w:tcW w:w="852" w:type="dxa"/>
            <w:vAlign w:val="center"/>
          </w:tcPr>
          <w:p w14:paraId="103CAA13"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90.26</w:t>
            </w:r>
          </w:p>
        </w:tc>
        <w:tc>
          <w:tcPr>
            <w:tcW w:w="864" w:type="dxa"/>
            <w:vAlign w:val="center"/>
          </w:tcPr>
          <w:p w14:paraId="02554C82"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89.82</w:t>
            </w:r>
          </w:p>
        </w:tc>
      </w:tr>
      <w:tr w:rsidR="002C1662" w:rsidRPr="00AF7C96" w14:paraId="5B6731DC" w14:textId="77777777" w:rsidTr="00B82CCE">
        <w:trPr>
          <w:trHeight w:val="289"/>
        </w:trPr>
        <w:tc>
          <w:tcPr>
            <w:tcW w:w="2423" w:type="dxa"/>
            <w:vAlign w:val="center"/>
          </w:tcPr>
          <w:p w14:paraId="402B5CC5" w14:textId="77777777" w:rsidR="002C1662" w:rsidRPr="00265A03" w:rsidRDefault="002C1662" w:rsidP="00B82CCE">
            <w:pPr>
              <w:rPr>
                <w:rFonts w:ascii="Times New Roman" w:eastAsia="Aptos" w:hAnsi="Times New Roman" w:cs="Times New Roman"/>
                <w:color w:val="000000"/>
                <w:sz w:val="24"/>
                <w:szCs w:val="24"/>
                <w:lang w:val="en-US"/>
              </w:rPr>
            </w:pPr>
            <w:r w:rsidRPr="00265A03">
              <w:rPr>
                <w:rFonts w:ascii="Times New Roman" w:eastAsia="Aptos" w:hAnsi="Times New Roman" w:cs="Times New Roman"/>
                <w:color w:val="000000"/>
                <w:sz w:val="24"/>
                <w:szCs w:val="24"/>
                <w:lang w:val="en-US"/>
              </w:rPr>
              <w:t>G</w:t>
            </w:r>
            <w:r w:rsidRPr="00265A03">
              <w:rPr>
                <w:rFonts w:ascii="Times New Roman" w:eastAsia="Aptos" w:hAnsi="Times New Roman" w:cs="Times New Roman"/>
                <w:color w:val="000000"/>
                <w:sz w:val="24"/>
                <w:szCs w:val="24"/>
                <w:vertAlign w:val="subscript"/>
                <w:lang w:val="en-US"/>
              </w:rPr>
              <w:t>6</w:t>
            </w:r>
            <w:r w:rsidRPr="00265A03">
              <w:rPr>
                <w:rFonts w:ascii="Times New Roman" w:eastAsia="Aptos" w:hAnsi="Times New Roman" w:cs="Times New Roman"/>
                <w:color w:val="000000"/>
                <w:sz w:val="24"/>
                <w:szCs w:val="24"/>
                <w:lang w:val="en-US"/>
              </w:rPr>
              <w:t>P</w:t>
            </w:r>
            <w:r w:rsidRPr="00265A03">
              <w:rPr>
                <w:rFonts w:ascii="Times New Roman" w:eastAsia="Aptos" w:hAnsi="Times New Roman" w:cs="Times New Roman"/>
                <w:color w:val="000000"/>
                <w:sz w:val="24"/>
                <w:szCs w:val="24"/>
                <w:vertAlign w:val="subscript"/>
                <w:lang w:val="en-US"/>
              </w:rPr>
              <w:t>1</w:t>
            </w:r>
          </w:p>
        </w:tc>
        <w:tc>
          <w:tcPr>
            <w:tcW w:w="1616" w:type="dxa"/>
            <w:vAlign w:val="center"/>
          </w:tcPr>
          <w:p w14:paraId="5A92CD6D"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98.56</w:t>
            </w:r>
            <w:r>
              <w:rPr>
                <w:rFonts w:ascii="Times New Roman" w:hAnsi="Times New Roman" w:cs="Times New Roman"/>
                <w:color w:val="000000"/>
                <w:sz w:val="24"/>
                <w:szCs w:val="24"/>
              </w:rPr>
              <w:t xml:space="preserve"> (83.30)</w:t>
            </w:r>
          </w:p>
        </w:tc>
        <w:tc>
          <w:tcPr>
            <w:tcW w:w="852" w:type="dxa"/>
            <w:vAlign w:val="center"/>
          </w:tcPr>
          <w:p w14:paraId="4CDFC2F6"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97.67</w:t>
            </w:r>
          </w:p>
        </w:tc>
        <w:tc>
          <w:tcPr>
            <w:tcW w:w="852" w:type="dxa"/>
            <w:vAlign w:val="center"/>
          </w:tcPr>
          <w:p w14:paraId="3F473494"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95.29</w:t>
            </w:r>
          </w:p>
        </w:tc>
        <w:tc>
          <w:tcPr>
            <w:tcW w:w="852" w:type="dxa"/>
            <w:vAlign w:val="center"/>
          </w:tcPr>
          <w:p w14:paraId="29B8EA1C"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92.56</w:t>
            </w:r>
          </w:p>
        </w:tc>
        <w:tc>
          <w:tcPr>
            <w:tcW w:w="852" w:type="dxa"/>
            <w:vAlign w:val="center"/>
          </w:tcPr>
          <w:p w14:paraId="35F9ED91"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88.89</w:t>
            </w:r>
          </w:p>
        </w:tc>
        <w:tc>
          <w:tcPr>
            <w:tcW w:w="852" w:type="dxa"/>
            <w:vAlign w:val="center"/>
          </w:tcPr>
          <w:p w14:paraId="501BB2C2"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86.63</w:t>
            </w:r>
          </w:p>
        </w:tc>
        <w:tc>
          <w:tcPr>
            <w:tcW w:w="864" w:type="dxa"/>
            <w:vAlign w:val="center"/>
          </w:tcPr>
          <w:p w14:paraId="51A5A992"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83.78</w:t>
            </w:r>
          </w:p>
        </w:tc>
      </w:tr>
      <w:tr w:rsidR="002C1662" w:rsidRPr="00AF7C96" w14:paraId="08E12FA4" w14:textId="77777777" w:rsidTr="00B82CCE">
        <w:trPr>
          <w:trHeight w:val="289"/>
        </w:trPr>
        <w:tc>
          <w:tcPr>
            <w:tcW w:w="2423" w:type="dxa"/>
            <w:vAlign w:val="center"/>
          </w:tcPr>
          <w:p w14:paraId="20F0AD60" w14:textId="77777777" w:rsidR="002C1662" w:rsidRPr="00265A03" w:rsidRDefault="002C1662" w:rsidP="00B82CCE">
            <w:pPr>
              <w:rPr>
                <w:rFonts w:ascii="Times New Roman" w:eastAsia="Aptos" w:hAnsi="Times New Roman" w:cs="Times New Roman"/>
                <w:color w:val="000000"/>
                <w:sz w:val="24"/>
                <w:szCs w:val="24"/>
                <w:lang w:val="en-US"/>
              </w:rPr>
            </w:pPr>
            <w:r w:rsidRPr="00265A03">
              <w:rPr>
                <w:rFonts w:ascii="Times New Roman" w:eastAsia="Aptos" w:hAnsi="Times New Roman" w:cs="Times New Roman"/>
                <w:color w:val="000000"/>
                <w:sz w:val="24"/>
                <w:szCs w:val="24"/>
                <w:lang w:val="en-US"/>
              </w:rPr>
              <w:t>G</w:t>
            </w:r>
            <w:r w:rsidRPr="00265A03">
              <w:rPr>
                <w:rFonts w:ascii="Times New Roman" w:eastAsia="Aptos" w:hAnsi="Times New Roman" w:cs="Times New Roman"/>
                <w:color w:val="000000"/>
                <w:sz w:val="24"/>
                <w:szCs w:val="24"/>
                <w:vertAlign w:val="subscript"/>
                <w:lang w:val="en-US"/>
              </w:rPr>
              <w:t>6</w:t>
            </w:r>
            <w:r w:rsidRPr="00265A03">
              <w:rPr>
                <w:rFonts w:ascii="Times New Roman" w:eastAsia="Aptos" w:hAnsi="Times New Roman" w:cs="Times New Roman"/>
                <w:color w:val="000000"/>
                <w:sz w:val="24"/>
                <w:szCs w:val="24"/>
                <w:lang w:val="en-US"/>
              </w:rPr>
              <w:t>P</w:t>
            </w:r>
            <w:r w:rsidRPr="00265A03">
              <w:rPr>
                <w:rFonts w:ascii="Times New Roman" w:eastAsia="Aptos" w:hAnsi="Times New Roman" w:cs="Times New Roman"/>
                <w:color w:val="000000"/>
                <w:sz w:val="24"/>
                <w:szCs w:val="24"/>
                <w:vertAlign w:val="subscript"/>
                <w:lang w:val="en-US"/>
              </w:rPr>
              <w:t>2</w:t>
            </w:r>
          </w:p>
        </w:tc>
        <w:tc>
          <w:tcPr>
            <w:tcW w:w="1616" w:type="dxa"/>
            <w:vAlign w:val="center"/>
          </w:tcPr>
          <w:p w14:paraId="4C37F74B"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98.33</w:t>
            </w:r>
            <w:r>
              <w:rPr>
                <w:rFonts w:ascii="Times New Roman" w:hAnsi="Times New Roman" w:cs="Times New Roman"/>
                <w:color w:val="000000"/>
                <w:sz w:val="24"/>
                <w:szCs w:val="24"/>
              </w:rPr>
              <w:t xml:space="preserve"> (82.61)</w:t>
            </w:r>
          </w:p>
        </w:tc>
        <w:tc>
          <w:tcPr>
            <w:tcW w:w="852" w:type="dxa"/>
            <w:vAlign w:val="center"/>
          </w:tcPr>
          <w:p w14:paraId="1A16D3A9"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98.17</w:t>
            </w:r>
          </w:p>
        </w:tc>
        <w:tc>
          <w:tcPr>
            <w:tcW w:w="852" w:type="dxa"/>
            <w:vAlign w:val="center"/>
          </w:tcPr>
          <w:p w14:paraId="78C2C4F2"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97.10</w:t>
            </w:r>
          </w:p>
        </w:tc>
        <w:tc>
          <w:tcPr>
            <w:tcW w:w="852" w:type="dxa"/>
            <w:vAlign w:val="center"/>
          </w:tcPr>
          <w:p w14:paraId="630A6DD9"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95.67</w:t>
            </w:r>
          </w:p>
        </w:tc>
        <w:tc>
          <w:tcPr>
            <w:tcW w:w="852" w:type="dxa"/>
            <w:vAlign w:val="center"/>
          </w:tcPr>
          <w:p w14:paraId="22251A4A"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94.55</w:t>
            </w:r>
          </w:p>
        </w:tc>
        <w:tc>
          <w:tcPr>
            <w:tcW w:w="852" w:type="dxa"/>
            <w:vAlign w:val="center"/>
          </w:tcPr>
          <w:p w14:paraId="046E5769"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93.53</w:t>
            </w:r>
          </w:p>
        </w:tc>
        <w:tc>
          <w:tcPr>
            <w:tcW w:w="864" w:type="dxa"/>
            <w:vAlign w:val="center"/>
          </w:tcPr>
          <w:p w14:paraId="181C1869"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92.70</w:t>
            </w:r>
          </w:p>
        </w:tc>
      </w:tr>
      <w:tr w:rsidR="002C1662" w:rsidRPr="00AF7C96" w14:paraId="02888C2F" w14:textId="77777777" w:rsidTr="00B82CCE">
        <w:trPr>
          <w:trHeight w:val="289"/>
        </w:trPr>
        <w:tc>
          <w:tcPr>
            <w:tcW w:w="2423" w:type="dxa"/>
            <w:vAlign w:val="center"/>
          </w:tcPr>
          <w:p w14:paraId="41ED6299" w14:textId="77777777" w:rsidR="002C1662" w:rsidRPr="00265A03" w:rsidRDefault="002C1662" w:rsidP="00B82CCE">
            <w:pPr>
              <w:rPr>
                <w:rFonts w:ascii="Times New Roman" w:eastAsia="Aptos" w:hAnsi="Times New Roman" w:cs="Times New Roman"/>
                <w:color w:val="000000"/>
                <w:sz w:val="24"/>
                <w:szCs w:val="24"/>
                <w:lang w:val="en-US"/>
              </w:rPr>
            </w:pPr>
            <w:r w:rsidRPr="00265A03">
              <w:rPr>
                <w:rFonts w:ascii="Times New Roman" w:eastAsia="Aptos" w:hAnsi="Times New Roman" w:cs="Times New Roman"/>
                <w:color w:val="000000"/>
                <w:sz w:val="24"/>
                <w:szCs w:val="24"/>
                <w:lang w:val="en-US"/>
              </w:rPr>
              <w:t>G</w:t>
            </w:r>
            <w:r w:rsidRPr="00265A03">
              <w:rPr>
                <w:rFonts w:ascii="Times New Roman" w:eastAsia="Aptos" w:hAnsi="Times New Roman" w:cs="Times New Roman"/>
                <w:color w:val="000000"/>
                <w:sz w:val="24"/>
                <w:szCs w:val="24"/>
                <w:vertAlign w:val="subscript"/>
                <w:lang w:val="en-US"/>
              </w:rPr>
              <w:t>6</w:t>
            </w:r>
            <w:r w:rsidRPr="00265A03">
              <w:rPr>
                <w:rFonts w:ascii="Times New Roman" w:eastAsia="Aptos" w:hAnsi="Times New Roman" w:cs="Times New Roman"/>
                <w:color w:val="000000"/>
                <w:sz w:val="24"/>
                <w:szCs w:val="24"/>
                <w:lang w:val="en-US"/>
              </w:rPr>
              <w:t>P</w:t>
            </w:r>
            <w:r w:rsidRPr="00265A03">
              <w:rPr>
                <w:rFonts w:ascii="Times New Roman" w:eastAsia="Aptos" w:hAnsi="Times New Roman" w:cs="Times New Roman"/>
                <w:color w:val="000000"/>
                <w:sz w:val="24"/>
                <w:szCs w:val="24"/>
                <w:vertAlign w:val="subscript"/>
                <w:lang w:val="en-US"/>
              </w:rPr>
              <w:t>3</w:t>
            </w:r>
          </w:p>
        </w:tc>
        <w:tc>
          <w:tcPr>
            <w:tcW w:w="1616" w:type="dxa"/>
            <w:vAlign w:val="center"/>
          </w:tcPr>
          <w:p w14:paraId="4AEC4E04"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97.44</w:t>
            </w:r>
            <w:r>
              <w:rPr>
                <w:rFonts w:ascii="Times New Roman" w:hAnsi="Times New Roman" w:cs="Times New Roman"/>
                <w:color w:val="000000"/>
                <w:sz w:val="24"/>
                <w:szCs w:val="24"/>
              </w:rPr>
              <w:t xml:space="preserve"> (80.83)</w:t>
            </w:r>
          </w:p>
        </w:tc>
        <w:tc>
          <w:tcPr>
            <w:tcW w:w="852" w:type="dxa"/>
            <w:vAlign w:val="center"/>
          </w:tcPr>
          <w:p w14:paraId="6679BF66"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97.89</w:t>
            </w:r>
          </w:p>
        </w:tc>
        <w:tc>
          <w:tcPr>
            <w:tcW w:w="852" w:type="dxa"/>
            <w:vAlign w:val="center"/>
          </w:tcPr>
          <w:p w14:paraId="67B0A4FD"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97.41</w:t>
            </w:r>
          </w:p>
        </w:tc>
        <w:tc>
          <w:tcPr>
            <w:tcW w:w="852" w:type="dxa"/>
            <w:vAlign w:val="center"/>
          </w:tcPr>
          <w:p w14:paraId="7EB65E31"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96.33</w:t>
            </w:r>
          </w:p>
        </w:tc>
        <w:tc>
          <w:tcPr>
            <w:tcW w:w="852" w:type="dxa"/>
            <w:vAlign w:val="center"/>
          </w:tcPr>
          <w:p w14:paraId="3548674D"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95.44</w:t>
            </w:r>
          </w:p>
        </w:tc>
        <w:tc>
          <w:tcPr>
            <w:tcW w:w="852" w:type="dxa"/>
            <w:vAlign w:val="center"/>
          </w:tcPr>
          <w:p w14:paraId="35AFC539"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94.81</w:t>
            </w:r>
          </w:p>
        </w:tc>
        <w:tc>
          <w:tcPr>
            <w:tcW w:w="864" w:type="dxa"/>
            <w:vAlign w:val="center"/>
          </w:tcPr>
          <w:p w14:paraId="332DE3CA"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94.00</w:t>
            </w:r>
          </w:p>
        </w:tc>
      </w:tr>
      <w:tr w:rsidR="002C1662" w:rsidRPr="00AF7C96" w14:paraId="1A9CA851" w14:textId="77777777" w:rsidTr="00B82CCE">
        <w:trPr>
          <w:trHeight w:val="289"/>
        </w:trPr>
        <w:tc>
          <w:tcPr>
            <w:tcW w:w="2423" w:type="dxa"/>
            <w:vAlign w:val="center"/>
          </w:tcPr>
          <w:p w14:paraId="4B76ABB5" w14:textId="77777777" w:rsidR="002C1662" w:rsidRPr="00265A03" w:rsidRDefault="002C1662" w:rsidP="00B82CCE">
            <w:pPr>
              <w:rPr>
                <w:rFonts w:ascii="Times New Roman" w:eastAsia="Aptos" w:hAnsi="Times New Roman" w:cs="Times New Roman"/>
                <w:color w:val="000000"/>
                <w:sz w:val="24"/>
                <w:szCs w:val="24"/>
                <w:lang w:val="en-US"/>
              </w:rPr>
            </w:pPr>
            <w:r w:rsidRPr="00265A03">
              <w:rPr>
                <w:rFonts w:ascii="Times New Roman" w:eastAsia="Aptos" w:hAnsi="Times New Roman" w:cs="Times New Roman"/>
                <w:color w:val="000000"/>
                <w:sz w:val="24"/>
                <w:szCs w:val="24"/>
                <w:lang w:val="en-US"/>
              </w:rPr>
              <w:t>G</w:t>
            </w:r>
            <w:r w:rsidRPr="00265A03">
              <w:rPr>
                <w:rFonts w:ascii="Times New Roman" w:eastAsia="Aptos" w:hAnsi="Times New Roman" w:cs="Times New Roman"/>
                <w:color w:val="000000"/>
                <w:sz w:val="24"/>
                <w:szCs w:val="24"/>
                <w:vertAlign w:val="subscript"/>
                <w:lang w:val="en-US"/>
              </w:rPr>
              <w:t>7</w:t>
            </w:r>
            <w:r w:rsidRPr="00265A03">
              <w:rPr>
                <w:rFonts w:ascii="Times New Roman" w:eastAsia="Aptos" w:hAnsi="Times New Roman" w:cs="Times New Roman"/>
                <w:color w:val="000000"/>
                <w:sz w:val="24"/>
                <w:szCs w:val="24"/>
                <w:lang w:val="en-US"/>
              </w:rPr>
              <w:t>P</w:t>
            </w:r>
            <w:r w:rsidRPr="00265A03">
              <w:rPr>
                <w:rFonts w:ascii="Times New Roman" w:eastAsia="Aptos" w:hAnsi="Times New Roman" w:cs="Times New Roman"/>
                <w:color w:val="000000"/>
                <w:sz w:val="24"/>
                <w:szCs w:val="24"/>
                <w:vertAlign w:val="subscript"/>
                <w:lang w:val="en-US"/>
              </w:rPr>
              <w:t>1</w:t>
            </w:r>
          </w:p>
        </w:tc>
        <w:tc>
          <w:tcPr>
            <w:tcW w:w="1616" w:type="dxa"/>
            <w:vAlign w:val="center"/>
          </w:tcPr>
          <w:p w14:paraId="22A62749"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98.78</w:t>
            </w:r>
            <w:r>
              <w:rPr>
                <w:rFonts w:ascii="Times New Roman" w:hAnsi="Times New Roman" w:cs="Times New Roman"/>
                <w:color w:val="000000"/>
                <w:sz w:val="24"/>
                <w:szCs w:val="24"/>
              </w:rPr>
              <w:t xml:space="preserve"> (83.70)</w:t>
            </w:r>
          </w:p>
        </w:tc>
        <w:tc>
          <w:tcPr>
            <w:tcW w:w="852" w:type="dxa"/>
            <w:vAlign w:val="center"/>
          </w:tcPr>
          <w:p w14:paraId="5B3DCE8B"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97.84</w:t>
            </w:r>
          </w:p>
        </w:tc>
        <w:tc>
          <w:tcPr>
            <w:tcW w:w="852" w:type="dxa"/>
            <w:vAlign w:val="center"/>
          </w:tcPr>
          <w:p w14:paraId="6D299F15"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95.65</w:t>
            </w:r>
          </w:p>
        </w:tc>
        <w:tc>
          <w:tcPr>
            <w:tcW w:w="852" w:type="dxa"/>
            <w:vAlign w:val="center"/>
          </w:tcPr>
          <w:p w14:paraId="70C8DABE"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93.00</w:t>
            </w:r>
          </w:p>
        </w:tc>
        <w:tc>
          <w:tcPr>
            <w:tcW w:w="852" w:type="dxa"/>
            <w:vAlign w:val="center"/>
          </w:tcPr>
          <w:p w14:paraId="647C9D70"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89.00</w:t>
            </w:r>
          </w:p>
        </w:tc>
        <w:tc>
          <w:tcPr>
            <w:tcW w:w="852" w:type="dxa"/>
            <w:vAlign w:val="center"/>
          </w:tcPr>
          <w:p w14:paraId="1BB0B99E"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86.48</w:t>
            </w:r>
          </w:p>
        </w:tc>
        <w:tc>
          <w:tcPr>
            <w:tcW w:w="864" w:type="dxa"/>
            <w:vAlign w:val="center"/>
          </w:tcPr>
          <w:p w14:paraId="65CD9366"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83.82</w:t>
            </w:r>
          </w:p>
        </w:tc>
      </w:tr>
      <w:tr w:rsidR="002C1662" w:rsidRPr="00AF7C96" w14:paraId="529AEA83" w14:textId="77777777" w:rsidTr="00B82CCE">
        <w:trPr>
          <w:trHeight w:val="289"/>
        </w:trPr>
        <w:tc>
          <w:tcPr>
            <w:tcW w:w="2423" w:type="dxa"/>
            <w:vAlign w:val="center"/>
          </w:tcPr>
          <w:p w14:paraId="06F1F35C" w14:textId="77777777" w:rsidR="002C1662" w:rsidRPr="00265A03" w:rsidRDefault="002C1662" w:rsidP="00B82CCE">
            <w:pPr>
              <w:rPr>
                <w:rFonts w:ascii="Times New Roman" w:eastAsia="Aptos" w:hAnsi="Times New Roman" w:cs="Times New Roman"/>
                <w:color w:val="000000"/>
                <w:sz w:val="24"/>
                <w:szCs w:val="24"/>
                <w:lang w:val="en-US"/>
              </w:rPr>
            </w:pPr>
            <w:r w:rsidRPr="00265A03">
              <w:rPr>
                <w:rFonts w:ascii="Times New Roman" w:eastAsia="Aptos" w:hAnsi="Times New Roman" w:cs="Times New Roman"/>
                <w:color w:val="000000"/>
                <w:sz w:val="24"/>
                <w:szCs w:val="24"/>
                <w:lang w:val="en-US"/>
              </w:rPr>
              <w:t>G</w:t>
            </w:r>
            <w:r w:rsidRPr="00265A03">
              <w:rPr>
                <w:rFonts w:ascii="Times New Roman" w:eastAsia="Aptos" w:hAnsi="Times New Roman" w:cs="Times New Roman"/>
                <w:color w:val="000000"/>
                <w:sz w:val="24"/>
                <w:szCs w:val="24"/>
                <w:vertAlign w:val="subscript"/>
                <w:lang w:val="en-US"/>
              </w:rPr>
              <w:t>7</w:t>
            </w:r>
            <w:r w:rsidRPr="00265A03">
              <w:rPr>
                <w:rFonts w:ascii="Times New Roman" w:eastAsia="Aptos" w:hAnsi="Times New Roman" w:cs="Times New Roman"/>
                <w:color w:val="000000"/>
                <w:sz w:val="24"/>
                <w:szCs w:val="24"/>
                <w:lang w:val="en-US"/>
              </w:rPr>
              <w:t>P</w:t>
            </w:r>
            <w:r w:rsidRPr="00265A03">
              <w:rPr>
                <w:rFonts w:ascii="Times New Roman" w:eastAsia="Aptos" w:hAnsi="Times New Roman" w:cs="Times New Roman"/>
                <w:color w:val="000000"/>
                <w:sz w:val="24"/>
                <w:szCs w:val="24"/>
                <w:vertAlign w:val="subscript"/>
                <w:lang w:val="en-US"/>
              </w:rPr>
              <w:t>2</w:t>
            </w:r>
          </w:p>
        </w:tc>
        <w:tc>
          <w:tcPr>
            <w:tcW w:w="1616" w:type="dxa"/>
            <w:vAlign w:val="center"/>
          </w:tcPr>
          <w:p w14:paraId="0B11D24A"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99.11</w:t>
            </w:r>
            <w:r>
              <w:rPr>
                <w:rFonts w:ascii="Times New Roman" w:hAnsi="Times New Roman" w:cs="Times New Roman"/>
                <w:color w:val="000000"/>
                <w:sz w:val="24"/>
                <w:szCs w:val="24"/>
              </w:rPr>
              <w:t xml:space="preserve"> (84.66)</w:t>
            </w:r>
          </w:p>
        </w:tc>
        <w:tc>
          <w:tcPr>
            <w:tcW w:w="852" w:type="dxa"/>
            <w:vAlign w:val="center"/>
          </w:tcPr>
          <w:p w14:paraId="45BD0765"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98.06</w:t>
            </w:r>
          </w:p>
        </w:tc>
        <w:tc>
          <w:tcPr>
            <w:tcW w:w="852" w:type="dxa"/>
            <w:vAlign w:val="center"/>
          </w:tcPr>
          <w:p w14:paraId="7FD19577"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96.66</w:t>
            </w:r>
          </w:p>
        </w:tc>
        <w:tc>
          <w:tcPr>
            <w:tcW w:w="852" w:type="dxa"/>
            <w:vAlign w:val="center"/>
          </w:tcPr>
          <w:p w14:paraId="265FE606"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94.78</w:t>
            </w:r>
          </w:p>
        </w:tc>
        <w:tc>
          <w:tcPr>
            <w:tcW w:w="852" w:type="dxa"/>
            <w:vAlign w:val="center"/>
          </w:tcPr>
          <w:p w14:paraId="48084E51"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93.79</w:t>
            </w:r>
          </w:p>
        </w:tc>
        <w:tc>
          <w:tcPr>
            <w:tcW w:w="852" w:type="dxa"/>
            <w:vAlign w:val="center"/>
          </w:tcPr>
          <w:p w14:paraId="01B166FA"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92.83</w:t>
            </w:r>
          </w:p>
        </w:tc>
        <w:tc>
          <w:tcPr>
            <w:tcW w:w="864" w:type="dxa"/>
            <w:vAlign w:val="center"/>
          </w:tcPr>
          <w:p w14:paraId="0DC8275E"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92.00</w:t>
            </w:r>
          </w:p>
        </w:tc>
      </w:tr>
      <w:tr w:rsidR="002C1662" w:rsidRPr="00AF7C96" w14:paraId="6E65868D" w14:textId="77777777" w:rsidTr="00B82CCE">
        <w:trPr>
          <w:trHeight w:val="289"/>
        </w:trPr>
        <w:tc>
          <w:tcPr>
            <w:tcW w:w="2423" w:type="dxa"/>
            <w:vAlign w:val="center"/>
          </w:tcPr>
          <w:p w14:paraId="1C237843" w14:textId="77777777" w:rsidR="002C1662" w:rsidRPr="00265A03" w:rsidRDefault="002C1662" w:rsidP="00B82CCE">
            <w:pPr>
              <w:rPr>
                <w:rFonts w:ascii="Times New Roman" w:eastAsia="Aptos" w:hAnsi="Times New Roman" w:cs="Times New Roman"/>
                <w:color w:val="000000"/>
                <w:sz w:val="24"/>
                <w:szCs w:val="24"/>
                <w:vertAlign w:val="subscript"/>
                <w:lang w:val="en-US"/>
              </w:rPr>
            </w:pPr>
            <w:r w:rsidRPr="00265A03">
              <w:rPr>
                <w:rFonts w:ascii="Times New Roman" w:eastAsia="Aptos" w:hAnsi="Times New Roman" w:cs="Times New Roman"/>
                <w:color w:val="000000"/>
                <w:sz w:val="24"/>
                <w:szCs w:val="24"/>
                <w:lang w:val="en-US"/>
              </w:rPr>
              <w:t>G</w:t>
            </w:r>
            <w:r w:rsidRPr="00265A03">
              <w:rPr>
                <w:rFonts w:ascii="Times New Roman" w:eastAsia="Aptos" w:hAnsi="Times New Roman" w:cs="Times New Roman"/>
                <w:color w:val="000000"/>
                <w:sz w:val="24"/>
                <w:szCs w:val="24"/>
                <w:vertAlign w:val="subscript"/>
                <w:lang w:val="en-US"/>
              </w:rPr>
              <w:t>7</w:t>
            </w:r>
            <w:r w:rsidRPr="00265A03">
              <w:rPr>
                <w:rFonts w:ascii="Times New Roman" w:eastAsia="Aptos" w:hAnsi="Times New Roman" w:cs="Times New Roman"/>
                <w:color w:val="000000"/>
                <w:sz w:val="24"/>
                <w:szCs w:val="24"/>
                <w:lang w:val="en-US"/>
              </w:rPr>
              <w:t>P</w:t>
            </w:r>
            <w:r w:rsidRPr="00265A03">
              <w:rPr>
                <w:rFonts w:ascii="Times New Roman" w:eastAsia="Aptos" w:hAnsi="Times New Roman" w:cs="Times New Roman"/>
                <w:color w:val="000000"/>
                <w:sz w:val="24"/>
                <w:szCs w:val="24"/>
                <w:vertAlign w:val="subscript"/>
                <w:lang w:val="en-US"/>
              </w:rPr>
              <w:t>3</w:t>
            </w:r>
          </w:p>
        </w:tc>
        <w:tc>
          <w:tcPr>
            <w:tcW w:w="1616" w:type="dxa"/>
            <w:vAlign w:val="center"/>
          </w:tcPr>
          <w:p w14:paraId="17C95F8F"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98.44</w:t>
            </w:r>
            <w:r>
              <w:rPr>
                <w:rFonts w:ascii="Times New Roman" w:hAnsi="Times New Roman" w:cs="Times New Roman"/>
                <w:color w:val="000000"/>
                <w:sz w:val="24"/>
                <w:szCs w:val="24"/>
              </w:rPr>
              <w:t xml:space="preserve"> (82.86)</w:t>
            </w:r>
          </w:p>
        </w:tc>
        <w:tc>
          <w:tcPr>
            <w:tcW w:w="852" w:type="dxa"/>
            <w:vAlign w:val="center"/>
          </w:tcPr>
          <w:p w14:paraId="2363B3CA"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98.67</w:t>
            </w:r>
          </w:p>
        </w:tc>
        <w:tc>
          <w:tcPr>
            <w:tcW w:w="852" w:type="dxa"/>
            <w:vAlign w:val="center"/>
          </w:tcPr>
          <w:p w14:paraId="42F500C2"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97.98</w:t>
            </w:r>
          </w:p>
        </w:tc>
        <w:tc>
          <w:tcPr>
            <w:tcW w:w="852" w:type="dxa"/>
            <w:vAlign w:val="center"/>
          </w:tcPr>
          <w:p w14:paraId="4C2AEB0B"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97.00</w:t>
            </w:r>
          </w:p>
        </w:tc>
        <w:tc>
          <w:tcPr>
            <w:tcW w:w="852" w:type="dxa"/>
            <w:vAlign w:val="center"/>
          </w:tcPr>
          <w:p w14:paraId="2587D34C"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96.19</w:t>
            </w:r>
          </w:p>
        </w:tc>
        <w:tc>
          <w:tcPr>
            <w:tcW w:w="852" w:type="dxa"/>
            <w:vAlign w:val="center"/>
          </w:tcPr>
          <w:p w14:paraId="66C1DD54"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95.37</w:t>
            </w:r>
          </w:p>
        </w:tc>
        <w:tc>
          <w:tcPr>
            <w:tcW w:w="864" w:type="dxa"/>
            <w:vAlign w:val="center"/>
          </w:tcPr>
          <w:p w14:paraId="3654CDBC"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94.63</w:t>
            </w:r>
          </w:p>
        </w:tc>
      </w:tr>
      <w:tr w:rsidR="002C1662" w:rsidRPr="00AF7C96" w14:paraId="249EA7FF" w14:textId="77777777" w:rsidTr="00B82CCE">
        <w:trPr>
          <w:trHeight w:val="289"/>
        </w:trPr>
        <w:tc>
          <w:tcPr>
            <w:tcW w:w="2423" w:type="dxa"/>
            <w:vAlign w:val="center"/>
          </w:tcPr>
          <w:p w14:paraId="47E7C695" w14:textId="77777777" w:rsidR="002C1662" w:rsidRPr="00AF7C96" w:rsidRDefault="002C1662" w:rsidP="00B82CCE">
            <w:pPr>
              <w:rPr>
                <w:rFonts w:ascii="Times New Roman" w:eastAsia="Aptos" w:hAnsi="Times New Roman" w:cs="Times New Roman"/>
                <w:b/>
                <w:bCs/>
                <w:color w:val="000000"/>
                <w:sz w:val="24"/>
                <w:szCs w:val="24"/>
                <w:lang w:val="en-US"/>
              </w:rPr>
            </w:pPr>
            <w:r w:rsidRPr="00AF7C96">
              <w:rPr>
                <w:rFonts w:ascii="Times New Roman" w:hAnsi="Times New Roman" w:cs="Times New Roman"/>
                <w:b/>
                <w:bCs/>
                <w:color w:val="000000"/>
                <w:sz w:val="24"/>
                <w:szCs w:val="24"/>
              </w:rPr>
              <w:t>Mean</w:t>
            </w:r>
          </w:p>
        </w:tc>
        <w:tc>
          <w:tcPr>
            <w:tcW w:w="1616" w:type="dxa"/>
            <w:vAlign w:val="center"/>
          </w:tcPr>
          <w:p w14:paraId="21BA299B"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b/>
                <w:bCs/>
                <w:color w:val="000000"/>
                <w:sz w:val="24"/>
                <w:szCs w:val="24"/>
              </w:rPr>
              <w:t>53.83</w:t>
            </w:r>
          </w:p>
        </w:tc>
        <w:tc>
          <w:tcPr>
            <w:tcW w:w="852" w:type="dxa"/>
            <w:vAlign w:val="center"/>
          </w:tcPr>
          <w:p w14:paraId="7DDAF33A"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b/>
                <w:bCs/>
                <w:color w:val="000000"/>
                <w:sz w:val="24"/>
                <w:szCs w:val="24"/>
              </w:rPr>
              <w:t>96.07</w:t>
            </w:r>
          </w:p>
        </w:tc>
        <w:tc>
          <w:tcPr>
            <w:tcW w:w="852" w:type="dxa"/>
            <w:vAlign w:val="center"/>
          </w:tcPr>
          <w:p w14:paraId="53B1E2B1"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b/>
                <w:bCs/>
                <w:color w:val="000000"/>
                <w:sz w:val="24"/>
                <w:szCs w:val="24"/>
              </w:rPr>
              <w:t>94.91</w:t>
            </w:r>
          </w:p>
        </w:tc>
        <w:tc>
          <w:tcPr>
            <w:tcW w:w="852" w:type="dxa"/>
            <w:vAlign w:val="center"/>
          </w:tcPr>
          <w:p w14:paraId="6A528C6C"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b/>
                <w:bCs/>
                <w:color w:val="000000"/>
                <w:sz w:val="24"/>
                <w:szCs w:val="24"/>
              </w:rPr>
              <w:t>93.33</w:t>
            </w:r>
          </w:p>
        </w:tc>
        <w:tc>
          <w:tcPr>
            <w:tcW w:w="852" w:type="dxa"/>
            <w:vAlign w:val="center"/>
          </w:tcPr>
          <w:p w14:paraId="7BE1E931"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b/>
                <w:bCs/>
                <w:color w:val="000000"/>
                <w:sz w:val="24"/>
                <w:szCs w:val="24"/>
              </w:rPr>
              <w:t>91.66</w:t>
            </w:r>
          </w:p>
        </w:tc>
        <w:tc>
          <w:tcPr>
            <w:tcW w:w="852" w:type="dxa"/>
            <w:vAlign w:val="center"/>
          </w:tcPr>
          <w:p w14:paraId="24BBF477"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b/>
                <w:bCs/>
                <w:color w:val="000000"/>
                <w:sz w:val="24"/>
                <w:szCs w:val="24"/>
              </w:rPr>
              <w:t>90.25</w:t>
            </w:r>
          </w:p>
        </w:tc>
        <w:tc>
          <w:tcPr>
            <w:tcW w:w="864" w:type="dxa"/>
            <w:vAlign w:val="center"/>
          </w:tcPr>
          <w:p w14:paraId="599E2FDA"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b/>
                <w:bCs/>
                <w:color w:val="000000"/>
                <w:sz w:val="24"/>
                <w:szCs w:val="24"/>
              </w:rPr>
              <w:t>88.95</w:t>
            </w:r>
          </w:p>
        </w:tc>
      </w:tr>
      <w:tr w:rsidR="002C1662" w:rsidRPr="00AF7C96" w14:paraId="1FD80A56" w14:textId="77777777" w:rsidTr="00B82CCE">
        <w:trPr>
          <w:trHeight w:val="289"/>
        </w:trPr>
        <w:tc>
          <w:tcPr>
            <w:tcW w:w="2423" w:type="dxa"/>
            <w:vAlign w:val="center"/>
          </w:tcPr>
          <w:p w14:paraId="759FA764" w14:textId="77777777" w:rsidR="002C1662" w:rsidRPr="00AF7C96" w:rsidRDefault="002C1662" w:rsidP="00B82CCE">
            <w:pPr>
              <w:rPr>
                <w:rFonts w:ascii="Times New Roman" w:eastAsia="Aptos" w:hAnsi="Times New Roman" w:cs="Times New Roman"/>
                <w:b/>
                <w:bCs/>
                <w:color w:val="000000"/>
                <w:sz w:val="24"/>
                <w:szCs w:val="24"/>
                <w:lang w:val="en-US"/>
              </w:rPr>
            </w:pPr>
            <w:r w:rsidRPr="00AF7C96">
              <w:rPr>
                <w:rFonts w:ascii="Times New Roman" w:hAnsi="Times New Roman" w:cs="Times New Roman"/>
                <w:b/>
                <w:bCs/>
                <w:color w:val="000000"/>
                <w:sz w:val="24"/>
                <w:szCs w:val="24"/>
              </w:rPr>
              <w:lastRenderedPageBreak/>
              <w:t>S</w:t>
            </w:r>
            <w:r>
              <w:rPr>
                <w:rFonts w:ascii="Times New Roman" w:hAnsi="Times New Roman" w:cs="Times New Roman"/>
                <w:b/>
                <w:bCs/>
                <w:color w:val="000000"/>
                <w:sz w:val="24"/>
                <w:szCs w:val="24"/>
              </w:rPr>
              <w:t>.</w:t>
            </w:r>
            <w:r w:rsidRPr="00AF7C96">
              <w:rPr>
                <w:rFonts w:ascii="Times New Roman" w:hAnsi="Times New Roman" w:cs="Times New Roman"/>
                <w:b/>
                <w:bCs/>
                <w:color w:val="000000"/>
                <w:sz w:val="24"/>
                <w:szCs w:val="24"/>
              </w:rPr>
              <w:t>Em±</w:t>
            </w:r>
          </w:p>
        </w:tc>
        <w:tc>
          <w:tcPr>
            <w:tcW w:w="1616" w:type="dxa"/>
            <w:vAlign w:val="center"/>
          </w:tcPr>
          <w:p w14:paraId="08E5ABA8"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0.66</w:t>
            </w:r>
          </w:p>
        </w:tc>
        <w:tc>
          <w:tcPr>
            <w:tcW w:w="852" w:type="dxa"/>
            <w:vAlign w:val="center"/>
          </w:tcPr>
          <w:p w14:paraId="6DF6F6F6"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1.89</w:t>
            </w:r>
          </w:p>
        </w:tc>
        <w:tc>
          <w:tcPr>
            <w:tcW w:w="852" w:type="dxa"/>
            <w:vAlign w:val="center"/>
          </w:tcPr>
          <w:p w14:paraId="366D3EA4"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0.61</w:t>
            </w:r>
          </w:p>
        </w:tc>
        <w:tc>
          <w:tcPr>
            <w:tcW w:w="852" w:type="dxa"/>
            <w:vAlign w:val="center"/>
          </w:tcPr>
          <w:p w14:paraId="1808FC69"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0.62</w:t>
            </w:r>
          </w:p>
        </w:tc>
        <w:tc>
          <w:tcPr>
            <w:tcW w:w="852" w:type="dxa"/>
            <w:vAlign w:val="center"/>
          </w:tcPr>
          <w:p w14:paraId="2BC81206"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0.52</w:t>
            </w:r>
          </w:p>
        </w:tc>
        <w:tc>
          <w:tcPr>
            <w:tcW w:w="852" w:type="dxa"/>
            <w:vAlign w:val="center"/>
          </w:tcPr>
          <w:p w14:paraId="35684DC4"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0.54</w:t>
            </w:r>
          </w:p>
        </w:tc>
        <w:tc>
          <w:tcPr>
            <w:tcW w:w="864" w:type="dxa"/>
            <w:vAlign w:val="center"/>
          </w:tcPr>
          <w:p w14:paraId="7D7C2D05"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0.51</w:t>
            </w:r>
          </w:p>
        </w:tc>
      </w:tr>
      <w:tr w:rsidR="002C1662" w:rsidRPr="00AF7C96" w14:paraId="2188DCBD" w14:textId="77777777" w:rsidTr="00B82CCE">
        <w:trPr>
          <w:trHeight w:val="289"/>
        </w:trPr>
        <w:tc>
          <w:tcPr>
            <w:tcW w:w="2423" w:type="dxa"/>
            <w:vAlign w:val="center"/>
          </w:tcPr>
          <w:p w14:paraId="3E113FE9" w14:textId="77777777" w:rsidR="002C1662" w:rsidRPr="00AF7C96" w:rsidRDefault="002C1662" w:rsidP="00B82CCE">
            <w:pPr>
              <w:rPr>
                <w:rFonts w:ascii="Times New Roman" w:eastAsia="Aptos" w:hAnsi="Times New Roman" w:cs="Times New Roman"/>
                <w:b/>
                <w:bCs/>
                <w:color w:val="000000"/>
                <w:sz w:val="24"/>
                <w:szCs w:val="24"/>
                <w:lang w:val="en-US"/>
              </w:rPr>
            </w:pPr>
            <w:r w:rsidRPr="00AF7C96">
              <w:rPr>
                <w:rFonts w:ascii="Times New Roman" w:hAnsi="Times New Roman" w:cs="Times New Roman"/>
                <w:b/>
                <w:bCs/>
                <w:color w:val="000000"/>
                <w:sz w:val="24"/>
                <w:szCs w:val="24"/>
              </w:rPr>
              <w:t>CD at 5 %</w:t>
            </w:r>
          </w:p>
        </w:tc>
        <w:tc>
          <w:tcPr>
            <w:tcW w:w="1616" w:type="dxa"/>
            <w:vAlign w:val="center"/>
          </w:tcPr>
          <w:p w14:paraId="36CDB01A"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NS</w:t>
            </w:r>
          </w:p>
        </w:tc>
        <w:tc>
          <w:tcPr>
            <w:tcW w:w="852" w:type="dxa"/>
            <w:vAlign w:val="center"/>
          </w:tcPr>
          <w:p w14:paraId="0BE9A2DA"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NS</w:t>
            </w:r>
          </w:p>
        </w:tc>
        <w:tc>
          <w:tcPr>
            <w:tcW w:w="852" w:type="dxa"/>
            <w:vAlign w:val="center"/>
          </w:tcPr>
          <w:p w14:paraId="1D192AA9"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1.73</w:t>
            </w:r>
          </w:p>
        </w:tc>
        <w:tc>
          <w:tcPr>
            <w:tcW w:w="852" w:type="dxa"/>
            <w:vAlign w:val="center"/>
          </w:tcPr>
          <w:p w14:paraId="69866857"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1.78</w:t>
            </w:r>
          </w:p>
        </w:tc>
        <w:tc>
          <w:tcPr>
            <w:tcW w:w="852" w:type="dxa"/>
            <w:vAlign w:val="center"/>
          </w:tcPr>
          <w:p w14:paraId="645DAE5D"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1.49</w:t>
            </w:r>
          </w:p>
        </w:tc>
        <w:tc>
          <w:tcPr>
            <w:tcW w:w="852" w:type="dxa"/>
            <w:vAlign w:val="center"/>
          </w:tcPr>
          <w:p w14:paraId="78F7210A"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1.54</w:t>
            </w:r>
          </w:p>
        </w:tc>
        <w:tc>
          <w:tcPr>
            <w:tcW w:w="864" w:type="dxa"/>
            <w:vAlign w:val="center"/>
          </w:tcPr>
          <w:p w14:paraId="3BBB751E"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1.45</w:t>
            </w:r>
          </w:p>
        </w:tc>
      </w:tr>
      <w:tr w:rsidR="002C1662" w:rsidRPr="00AF7C96" w14:paraId="276FD0FB" w14:textId="77777777" w:rsidTr="00B82CCE">
        <w:trPr>
          <w:trHeight w:val="61"/>
        </w:trPr>
        <w:tc>
          <w:tcPr>
            <w:tcW w:w="2423" w:type="dxa"/>
            <w:vAlign w:val="center"/>
          </w:tcPr>
          <w:p w14:paraId="1A88F429" w14:textId="77777777" w:rsidR="002C1662" w:rsidRPr="00AF7C96" w:rsidRDefault="002C1662" w:rsidP="00B82CCE">
            <w:pPr>
              <w:rPr>
                <w:rFonts w:ascii="Times New Roman" w:eastAsia="Aptos" w:hAnsi="Times New Roman" w:cs="Times New Roman"/>
                <w:b/>
                <w:bCs/>
                <w:color w:val="000000"/>
                <w:sz w:val="24"/>
                <w:szCs w:val="24"/>
                <w:lang w:val="en-US"/>
              </w:rPr>
            </w:pPr>
            <w:r w:rsidRPr="00AF7C96">
              <w:rPr>
                <w:rFonts w:ascii="Times New Roman" w:hAnsi="Times New Roman" w:cs="Times New Roman"/>
                <w:b/>
                <w:bCs/>
                <w:color w:val="000000"/>
                <w:sz w:val="24"/>
                <w:szCs w:val="24"/>
                <w:lang w:val="en-US"/>
              </w:rPr>
              <w:t>CV (%)</w:t>
            </w:r>
          </w:p>
        </w:tc>
        <w:tc>
          <w:tcPr>
            <w:tcW w:w="1616" w:type="dxa"/>
            <w:vAlign w:val="center"/>
          </w:tcPr>
          <w:p w14:paraId="130B96E6"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0.71</w:t>
            </w:r>
          </w:p>
        </w:tc>
        <w:tc>
          <w:tcPr>
            <w:tcW w:w="852" w:type="dxa"/>
            <w:vAlign w:val="center"/>
          </w:tcPr>
          <w:p w14:paraId="3EA8AC67"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1.135</w:t>
            </w:r>
          </w:p>
        </w:tc>
        <w:tc>
          <w:tcPr>
            <w:tcW w:w="852" w:type="dxa"/>
            <w:vAlign w:val="center"/>
          </w:tcPr>
          <w:p w14:paraId="67EAC3C2"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0.37</w:t>
            </w:r>
          </w:p>
        </w:tc>
        <w:tc>
          <w:tcPr>
            <w:tcW w:w="852" w:type="dxa"/>
            <w:vAlign w:val="center"/>
          </w:tcPr>
          <w:p w14:paraId="3464C93C"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0.39</w:t>
            </w:r>
          </w:p>
        </w:tc>
        <w:tc>
          <w:tcPr>
            <w:tcW w:w="852" w:type="dxa"/>
            <w:vAlign w:val="center"/>
          </w:tcPr>
          <w:p w14:paraId="1988E1E2"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0.31</w:t>
            </w:r>
          </w:p>
        </w:tc>
        <w:tc>
          <w:tcPr>
            <w:tcW w:w="852" w:type="dxa"/>
            <w:vAlign w:val="center"/>
          </w:tcPr>
          <w:p w14:paraId="334E61D6"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0.35</w:t>
            </w:r>
          </w:p>
        </w:tc>
        <w:tc>
          <w:tcPr>
            <w:tcW w:w="864" w:type="dxa"/>
            <w:vAlign w:val="center"/>
          </w:tcPr>
          <w:p w14:paraId="610C1433" w14:textId="77777777" w:rsidR="002C1662" w:rsidRPr="00AF7C96" w:rsidRDefault="002C1662" w:rsidP="00B82CCE">
            <w:pPr>
              <w:jc w:val="center"/>
              <w:rPr>
                <w:rFonts w:ascii="Times New Roman" w:eastAsia="Aptos" w:hAnsi="Times New Roman" w:cs="Times New Roman"/>
                <w:b/>
                <w:bCs/>
                <w:color w:val="000000"/>
                <w:sz w:val="24"/>
                <w:szCs w:val="24"/>
                <w:lang w:val="en-US"/>
              </w:rPr>
            </w:pPr>
            <w:r w:rsidRPr="00AF7C96">
              <w:rPr>
                <w:rFonts w:ascii="Times New Roman" w:hAnsi="Times New Roman" w:cs="Times New Roman"/>
                <w:color w:val="000000"/>
                <w:sz w:val="24"/>
                <w:szCs w:val="24"/>
              </w:rPr>
              <w:t>0.33</w:t>
            </w:r>
          </w:p>
        </w:tc>
      </w:tr>
    </w:tbl>
    <w:p w14:paraId="07B0E89B" w14:textId="77777777" w:rsidR="002C1662" w:rsidRDefault="002C1662" w:rsidP="002C1662">
      <w:pPr>
        <w:spacing w:before="240" w:after="0"/>
        <w:jc w:val="both"/>
        <w:rPr>
          <w:rFonts w:ascii="Times New Roman" w:eastAsia="Aptos" w:hAnsi="Times New Roman" w:cs="Times New Roman"/>
          <w:color w:val="000000"/>
          <w:sz w:val="24"/>
          <w:szCs w:val="24"/>
          <w:lang w:val="en-US"/>
        </w:rPr>
        <w:sectPr w:rsidR="002C1662" w:rsidSect="002C1662">
          <w:pgSz w:w="11906" w:h="16838"/>
          <w:pgMar w:top="851" w:right="1440" w:bottom="567" w:left="1440" w:header="708" w:footer="708" w:gutter="0"/>
          <w:cols w:space="708"/>
          <w:docGrid w:linePitch="360"/>
        </w:sectPr>
      </w:pPr>
      <w:r>
        <w:rPr>
          <w:rFonts w:ascii="Times New Roman" w:eastAsia="Aptos" w:hAnsi="Times New Roman" w:cs="Times New Roman"/>
          <w:color w:val="000000"/>
          <w:sz w:val="24"/>
          <w:szCs w:val="24"/>
          <w:lang w:val="en-US"/>
        </w:rPr>
        <w:t xml:space="preserve"> *Figures in the parenthesis are arcsine transformed values only for initial month as the difference between the treatments were more</w:t>
      </w:r>
    </w:p>
    <w:p w14:paraId="7AFA8672" w14:textId="6BABA9C1" w:rsidR="00BF264D" w:rsidRDefault="0055687E" w:rsidP="00BF264D">
      <w:pPr>
        <w:tabs>
          <w:tab w:val="left" w:pos="437"/>
        </w:tabs>
        <w:spacing w:before="240" w:line="360" w:lineRule="auto"/>
        <w:jc w:val="center"/>
        <w:rPr>
          <w:rFonts w:ascii="Times New Roman" w:eastAsia="Aptos" w:hAnsi="Times New Roman" w:cs="Times New Roman"/>
          <w:color w:val="000000"/>
          <w:sz w:val="24"/>
          <w:szCs w:val="24"/>
          <w:lang w:val="en-US"/>
        </w:rPr>
      </w:pPr>
      <w:r>
        <w:rPr>
          <w:noProof/>
        </w:rPr>
        <w:lastRenderedPageBreak/>
        <w:drawing>
          <wp:inline distT="0" distB="0" distL="0" distR="0" wp14:anchorId="339C3B70" wp14:editId="0BA107F0">
            <wp:extent cx="6524625" cy="3190875"/>
            <wp:effectExtent l="0" t="0" r="9525" b="9525"/>
            <wp:docPr id="228588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588772" name=""/>
                    <pic:cNvPicPr/>
                  </pic:nvPicPr>
                  <pic:blipFill>
                    <a:blip r:embed="rId16"/>
                    <a:stretch>
                      <a:fillRect/>
                    </a:stretch>
                  </pic:blipFill>
                  <pic:spPr>
                    <a:xfrm>
                      <a:off x="0" y="0"/>
                      <a:ext cx="6524625" cy="3190875"/>
                    </a:xfrm>
                    <a:prstGeom prst="rect">
                      <a:avLst/>
                    </a:prstGeom>
                  </pic:spPr>
                </pic:pic>
              </a:graphicData>
            </a:graphic>
          </wp:inline>
        </w:drawing>
      </w:r>
    </w:p>
    <w:p w14:paraId="4DDCDC7B" w14:textId="19B7C055" w:rsidR="00BF264D" w:rsidRPr="00343494" w:rsidRDefault="00BF264D" w:rsidP="00BF264D">
      <w:pPr>
        <w:spacing w:before="240" w:line="360" w:lineRule="auto"/>
        <w:jc w:val="center"/>
        <w:rPr>
          <w:rFonts w:ascii="Times New Roman" w:hAnsi="Times New Roman"/>
          <w:b/>
          <w:bCs/>
          <w:sz w:val="24"/>
          <w:szCs w:val="24"/>
          <w:lang w:val="en-US"/>
        </w:rPr>
      </w:pPr>
      <w:r>
        <w:rPr>
          <w:rFonts w:ascii="Times New Roman" w:hAnsi="Times New Roman"/>
          <w:b/>
          <w:bCs/>
          <w:sz w:val="24"/>
          <w:szCs w:val="24"/>
          <w:lang w:val="en-US"/>
        </w:rPr>
        <w:t xml:space="preserve">Fig. </w:t>
      </w:r>
      <w:r w:rsidR="00EA4526">
        <w:rPr>
          <w:rFonts w:ascii="Times New Roman" w:hAnsi="Times New Roman"/>
          <w:b/>
          <w:bCs/>
          <w:sz w:val="24"/>
          <w:szCs w:val="24"/>
          <w:lang w:val="en-US"/>
        </w:rPr>
        <w:t>1</w:t>
      </w:r>
      <w:r>
        <w:rPr>
          <w:rFonts w:ascii="Times New Roman" w:hAnsi="Times New Roman"/>
          <w:b/>
          <w:bCs/>
          <w:sz w:val="24"/>
          <w:szCs w:val="24"/>
          <w:lang w:val="en-US"/>
        </w:rPr>
        <w:t xml:space="preserve">: </w:t>
      </w:r>
      <w:r w:rsidRPr="00AD59A4">
        <w:rPr>
          <w:rFonts w:ascii="Times New Roman" w:hAnsi="Times New Roman"/>
          <w:b/>
          <w:bCs/>
          <w:sz w:val="24"/>
          <w:szCs w:val="24"/>
          <w:lang w:val="en-US"/>
        </w:rPr>
        <w:t xml:space="preserve">Effect of </w:t>
      </w:r>
      <w:r>
        <w:rPr>
          <w:rFonts w:ascii="Times New Roman" w:hAnsi="Times New Roman"/>
          <w:b/>
          <w:bCs/>
          <w:sz w:val="24"/>
          <w:szCs w:val="24"/>
          <w:lang w:val="en-US"/>
        </w:rPr>
        <w:t xml:space="preserve">packaging materials </w:t>
      </w:r>
      <w:r w:rsidRPr="00AD59A4">
        <w:rPr>
          <w:rFonts w:ascii="Times New Roman" w:hAnsi="Times New Roman"/>
          <w:b/>
          <w:bCs/>
          <w:sz w:val="24"/>
          <w:szCs w:val="24"/>
          <w:lang w:val="en-US"/>
        </w:rPr>
        <w:t xml:space="preserve">on </w:t>
      </w:r>
      <w:r>
        <w:rPr>
          <w:rFonts w:ascii="Times New Roman" w:hAnsi="Times New Roman"/>
          <w:b/>
          <w:bCs/>
          <w:sz w:val="24"/>
          <w:szCs w:val="24"/>
          <w:lang w:val="en-US"/>
        </w:rPr>
        <w:t xml:space="preserve">seed </w:t>
      </w:r>
      <w:r>
        <w:rPr>
          <w:rFonts w:ascii="Times New Roman" w:eastAsia="Aptos" w:hAnsi="Times New Roman" w:cs="Times New Roman"/>
          <w:b/>
          <w:bCs/>
          <w:color w:val="000000"/>
          <w:sz w:val="24"/>
          <w:szCs w:val="24"/>
          <w:lang w:val="en-US"/>
        </w:rPr>
        <w:t xml:space="preserve">germination (%) </w:t>
      </w:r>
      <w:r w:rsidRPr="00AD59A4">
        <w:rPr>
          <w:rFonts w:ascii="Times New Roman" w:hAnsi="Times New Roman"/>
          <w:b/>
          <w:bCs/>
          <w:sz w:val="24"/>
          <w:szCs w:val="24"/>
          <w:lang w:val="en-US"/>
        </w:rPr>
        <w:t>in bitter gourd germplasm</w:t>
      </w:r>
      <w:r>
        <w:rPr>
          <w:rFonts w:ascii="Times New Roman" w:hAnsi="Times New Roman"/>
          <w:b/>
          <w:bCs/>
          <w:sz w:val="24"/>
          <w:szCs w:val="24"/>
          <w:lang w:val="en-US"/>
        </w:rPr>
        <w:t xml:space="preserve"> during storage</w:t>
      </w:r>
    </w:p>
    <w:p w14:paraId="2D034096" w14:textId="77777777" w:rsidR="00BF264D" w:rsidRPr="0090206F" w:rsidRDefault="00BF264D" w:rsidP="00BF264D">
      <w:pPr>
        <w:spacing w:after="0" w:line="360" w:lineRule="auto"/>
        <w:jc w:val="both"/>
        <w:rPr>
          <w:rFonts w:ascii="Times New Roman" w:eastAsia="Aptos" w:hAnsi="Times New Roman" w:cs="Times New Roman"/>
          <w:b/>
          <w:bCs/>
          <w:color w:val="000000"/>
          <w:sz w:val="21"/>
          <w:szCs w:val="21"/>
          <w:lang w:val="en-US"/>
        </w:rPr>
      </w:pPr>
      <w:r w:rsidRPr="0090206F">
        <w:rPr>
          <w:rFonts w:ascii="Times New Roman" w:eastAsia="Aptos" w:hAnsi="Times New Roman" w:cs="Times New Roman"/>
          <w:b/>
          <w:bCs/>
          <w:color w:val="000000"/>
          <w:sz w:val="21"/>
          <w:szCs w:val="21"/>
          <w:lang w:val="en-US"/>
        </w:rPr>
        <w:t>Legend:</w:t>
      </w:r>
    </w:p>
    <w:p w14:paraId="70D19587" w14:textId="77777777" w:rsidR="00BF264D" w:rsidRPr="0090206F" w:rsidRDefault="00BF264D" w:rsidP="00BF264D">
      <w:pPr>
        <w:tabs>
          <w:tab w:val="left" w:pos="1320"/>
        </w:tabs>
        <w:spacing w:before="240"/>
        <w:rPr>
          <w:rFonts w:ascii="Times New Roman" w:hAnsi="Times New Roman"/>
          <w:color w:val="000000"/>
          <w:sz w:val="21"/>
          <w:szCs w:val="21"/>
          <w:lang w:val="en-US"/>
        </w:rPr>
      </w:pPr>
      <w:r w:rsidRPr="0090206F">
        <w:rPr>
          <w:rFonts w:ascii="Times New Roman" w:eastAsia="Aptos" w:hAnsi="Times New Roman" w:cs="Times New Roman"/>
          <w:b/>
          <w:bCs/>
          <w:color w:val="000000"/>
          <w:sz w:val="21"/>
          <w:szCs w:val="21"/>
          <w:lang w:val="en-US"/>
        </w:rPr>
        <w:t xml:space="preserve">G: Germplasm- </w:t>
      </w:r>
      <w:r w:rsidRPr="0090206F">
        <w:rPr>
          <w:rFonts w:ascii="Times New Roman" w:hAnsi="Times New Roman"/>
          <w:color w:val="000000"/>
          <w:sz w:val="21"/>
          <w:szCs w:val="21"/>
          <w:lang w:val="en-US"/>
        </w:rPr>
        <w:t>G</w:t>
      </w:r>
      <w:r w:rsidRPr="0090206F">
        <w:rPr>
          <w:rFonts w:ascii="Times New Roman" w:hAnsi="Times New Roman"/>
          <w:color w:val="000000"/>
          <w:sz w:val="21"/>
          <w:szCs w:val="21"/>
          <w:vertAlign w:val="subscript"/>
          <w:lang w:val="en-US"/>
        </w:rPr>
        <w:t>1</w:t>
      </w:r>
      <w:r w:rsidRPr="0090206F">
        <w:rPr>
          <w:rFonts w:ascii="Times New Roman" w:hAnsi="Times New Roman"/>
          <w:color w:val="000000"/>
          <w:sz w:val="21"/>
          <w:szCs w:val="21"/>
          <w:lang w:val="en-US"/>
        </w:rPr>
        <w:t>: 83-026</w:t>
      </w:r>
      <w:r w:rsidRPr="0090206F">
        <w:rPr>
          <w:rFonts w:ascii="Times New Roman" w:hAnsi="Times New Roman"/>
          <w:color w:val="000000"/>
          <w:sz w:val="21"/>
          <w:szCs w:val="21"/>
          <w:lang w:val="en-US"/>
        </w:rPr>
        <w:tab/>
        <w:t>G</w:t>
      </w:r>
      <w:r w:rsidRPr="0090206F">
        <w:rPr>
          <w:rFonts w:ascii="Times New Roman" w:hAnsi="Times New Roman"/>
          <w:color w:val="000000"/>
          <w:sz w:val="21"/>
          <w:szCs w:val="21"/>
          <w:vertAlign w:val="subscript"/>
          <w:lang w:val="en-US"/>
        </w:rPr>
        <w:t>2</w:t>
      </w:r>
      <w:r w:rsidRPr="0090206F">
        <w:rPr>
          <w:rFonts w:ascii="Times New Roman" w:hAnsi="Times New Roman"/>
          <w:color w:val="000000"/>
          <w:sz w:val="21"/>
          <w:szCs w:val="21"/>
          <w:lang w:val="en-US"/>
        </w:rPr>
        <w:t>: 83-017</w:t>
      </w:r>
      <w:r w:rsidRPr="0090206F">
        <w:rPr>
          <w:rFonts w:ascii="Times New Roman" w:hAnsi="Times New Roman"/>
          <w:color w:val="000000"/>
          <w:sz w:val="21"/>
          <w:szCs w:val="21"/>
          <w:lang w:val="en-US"/>
        </w:rPr>
        <w:tab/>
        <w:t>G</w:t>
      </w:r>
      <w:r w:rsidRPr="0090206F">
        <w:rPr>
          <w:rFonts w:ascii="Times New Roman" w:hAnsi="Times New Roman"/>
          <w:color w:val="000000"/>
          <w:sz w:val="21"/>
          <w:szCs w:val="21"/>
          <w:vertAlign w:val="subscript"/>
          <w:lang w:val="en-US"/>
        </w:rPr>
        <w:t>3</w:t>
      </w:r>
      <w:r w:rsidRPr="0090206F">
        <w:rPr>
          <w:rFonts w:ascii="Times New Roman" w:hAnsi="Times New Roman"/>
          <w:color w:val="000000"/>
          <w:sz w:val="21"/>
          <w:szCs w:val="21"/>
          <w:lang w:val="en-US"/>
        </w:rPr>
        <w:t>: ABTG-03</w:t>
      </w:r>
      <w:r w:rsidRPr="0090206F">
        <w:rPr>
          <w:rFonts w:ascii="Times New Roman" w:hAnsi="Times New Roman"/>
          <w:color w:val="000000"/>
          <w:sz w:val="21"/>
          <w:szCs w:val="21"/>
          <w:lang w:val="en-US"/>
        </w:rPr>
        <w:tab/>
        <w:t>G</w:t>
      </w:r>
      <w:r w:rsidRPr="0090206F">
        <w:rPr>
          <w:rFonts w:ascii="Times New Roman" w:hAnsi="Times New Roman"/>
          <w:color w:val="000000"/>
          <w:sz w:val="21"/>
          <w:szCs w:val="21"/>
          <w:vertAlign w:val="subscript"/>
          <w:lang w:val="en-US"/>
        </w:rPr>
        <w:t>4</w:t>
      </w:r>
      <w:r w:rsidRPr="0090206F">
        <w:rPr>
          <w:rFonts w:ascii="Times New Roman" w:hAnsi="Times New Roman"/>
          <w:color w:val="000000"/>
          <w:sz w:val="21"/>
          <w:szCs w:val="21"/>
          <w:lang w:val="en-US"/>
        </w:rPr>
        <w:t>: 83-013</w:t>
      </w:r>
      <w:r w:rsidRPr="0090206F">
        <w:rPr>
          <w:rFonts w:ascii="Times New Roman" w:hAnsi="Times New Roman"/>
          <w:color w:val="000000"/>
          <w:sz w:val="21"/>
          <w:szCs w:val="21"/>
          <w:lang w:val="en-US"/>
        </w:rPr>
        <w:tab/>
        <w:t>G</w:t>
      </w:r>
      <w:r w:rsidRPr="0090206F">
        <w:rPr>
          <w:rFonts w:ascii="Times New Roman" w:hAnsi="Times New Roman"/>
          <w:color w:val="000000"/>
          <w:sz w:val="21"/>
          <w:szCs w:val="21"/>
          <w:vertAlign w:val="subscript"/>
          <w:lang w:val="en-US"/>
        </w:rPr>
        <w:t>5</w:t>
      </w:r>
      <w:r w:rsidRPr="0090206F">
        <w:rPr>
          <w:rFonts w:ascii="Times New Roman" w:hAnsi="Times New Roman"/>
          <w:color w:val="000000"/>
          <w:sz w:val="21"/>
          <w:szCs w:val="21"/>
          <w:lang w:val="en-US"/>
        </w:rPr>
        <w:t>: 83-021</w:t>
      </w:r>
      <w:r w:rsidRPr="0090206F">
        <w:rPr>
          <w:rFonts w:ascii="Times New Roman" w:hAnsi="Times New Roman"/>
          <w:color w:val="000000"/>
          <w:sz w:val="21"/>
          <w:szCs w:val="21"/>
          <w:lang w:val="en-US"/>
        </w:rPr>
        <w:tab/>
        <w:t>G</w:t>
      </w:r>
      <w:r w:rsidRPr="0090206F">
        <w:rPr>
          <w:rFonts w:ascii="Times New Roman" w:hAnsi="Times New Roman"/>
          <w:color w:val="000000"/>
          <w:sz w:val="21"/>
          <w:szCs w:val="21"/>
          <w:vertAlign w:val="subscript"/>
          <w:lang w:val="en-US"/>
        </w:rPr>
        <w:t>6</w:t>
      </w:r>
      <w:r w:rsidRPr="0090206F">
        <w:rPr>
          <w:rFonts w:ascii="Times New Roman" w:hAnsi="Times New Roman"/>
          <w:color w:val="000000"/>
          <w:sz w:val="21"/>
          <w:szCs w:val="21"/>
          <w:lang w:val="en-US"/>
        </w:rPr>
        <w:t>: 83-024</w:t>
      </w:r>
      <w:r w:rsidRPr="0090206F">
        <w:rPr>
          <w:rFonts w:ascii="Times New Roman" w:hAnsi="Times New Roman"/>
          <w:color w:val="000000"/>
          <w:sz w:val="21"/>
          <w:szCs w:val="21"/>
          <w:lang w:val="en-US"/>
        </w:rPr>
        <w:tab/>
        <w:t>G</w:t>
      </w:r>
      <w:r w:rsidRPr="0090206F">
        <w:rPr>
          <w:rFonts w:ascii="Times New Roman" w:hAnsi="Times New Roman"/>
          <w:color w:val="000000"/>
          <w:sz w:val="21"/>
          <w:szCs w:val="21"/>
          <w:vertAlign w:val="subscript"/>
          <w:lang w:val="en-US"/>
        </w:rPr>
        <w:t>7</w:t>
      </w:r>
      <w:r w:rsidRPr="0090206F">
        <w:rPr>
          <w:rFonts w:ascii="Times New Roman" w:hAnsi="Times New Roman"/>
          <w:color w:val="000000"/>
          <w:sz w:val="21"/>
          <w:szCs w:val="21"/>
          <w:lang w:val="en-US"/>
        </w:rPr>
        <w:t>: ABTG-08</w:t>
      </w:r>
    </w:p>
    <w:p w14:paraId="27C3329E" w14:textId="3362507C" w:rsidR="00BF264D" w:rsidRDefault="00BF264D" w:rsidP="00BF264D">
      <w:pPr>
        <w:tabs>
          <w:tab w:val="left" w:pos="437"/>
        </w:tabs>
        <w:spacing w:before="240" w:line="360" w:lineRule="auto"/>
        <w:jc w:val="both"/>
        <w:rPr>
          <w:rFonts w:ascii="Times New Roman" w:eastAsia="Aptos" w:hAnsi="Times New Roman" w:cs="Times New Roman"/>
          <w:color w:val="000000"/>
          <w:sz w:val="24"/>
          <w:szCs w:val="24"/>
          <w:lang w:val="en-US"/>
        </w:rPr>
      </w:pPr>
      <w:r w:rsidRPr="0090206F">
        <w:rPr>
          <w:rFonts w:ascii="Times New Roman" w:hAnsi="Times New Roman"/>
          <w:b/>
          <w:bCs/>
          <w:color w:val="000000"/>
          <w:sz w:val="21"/>
          <w:szCs w:val="21"/>
          <w:lang w:val="en-US"/>
        </w:rPr>
        <w:t xml:space="preserve">P:  Packaging material- </w:t>
      </w:r>
      <w:r w:rsidRPr="0090206F">
        <w:rPr>
          <w:rFonts w:ascii="Times New Roman" w:hAnsi="Times New Roman"/>
          <w:color w:val="000000"/>
          <w:sz w:val="21"/>
          <w:szCs w:val="21"/>
          <w:lang w:val="en-US"/>
        </w:rPr>
        <w:t>P</w:t>
      </w:r>
      <w:r w:rsidRPr="0090206F">
        <w:rPr>
          <w:rFonts w:ascii="Times New Roman" w:hAnsi="Times New Roman"/>
          <w:color w:val="000000"/>
          <w:sz w:val="21"/>
          <w:szCs w:val="21"/>
          <w:vertAlign w:val="subscript"/>
          <w:lang w:val="en-US"/>
        </w:rPr>
        <w:t>1</w:t>
      </w:r>
      <w:r w:rsidRPr="0090206F">
        <w:rPr>
          <w:rFonts w:ascii="Times New Roman" w:hAnsi="Times New Roman"/>
          <w:color w:val="000000"/>
          <w:sz w:val="21"/>
          <w:szCs w:val="21"/>
          <w:lang w:val="en-US"/>
        </w:rPr>
        <w:t>: Cloth bag</w:t>
      </w:r>
      <w:r w:rsidRPr="0090206F">
        <w:rPr>
          <w:rFonts w:ascii="Times New Roman" w:hAnsi="Times New Roman"/>
          <w:color w:val="000000"/>
          <w:sz w:val="21"/>
          <w:szCs w:val="21"/>
          <w:lang w:val="en-US"/>
        </w:rPr>
        <w:tab/>
      </w:r>
      <w:r w:rsidRPr="0090206F">
        <w:rPr>
          <w:rFonts w:ascii="Times New Roman" w:hAnsi="Times New Roman"/>
          <w:color w:val="000000"/>
          <w:sz w:val="21"/>
          <w:szCs w:val="21"/>
          <w:lang w:val="en-US"/>
        </w:rPr>
        <w:tab/>
        <w:t>P</w:t>
      </w:r>
      <w:r w:rsidRPr="0090206F">
        <w:rPr>
          <w:rFonts w:ascii="Times New Roman" w:hAnsi="Times New Roman"/>
          <w:color w:val="000000"/>
          <w:sz w:val="21"/>
          <w:szCs w:val="21"/>
          <w:vertAlign w:val="subscript"/>
          <w:lang w:val="en-US"/>
        </w:rPr>
        <w:t>2</w:t>
      </w:r>
      <w:r w:rsidRPr="0090206F">
        <w:rPr>
          <w:rFonts w:ascii="Times New Roman" w:hAnsi="Times New Roman"/>
          <w:color w:val="000000"/>
          <w:sz w:val="21"/>
          <w:szCs w:val="21"/>
          <w:lang w:val="en-US"/>
        </w:rPr>
        <w:t>: Super grain bag</w:t>
      </w:r>
      <w:r w:rsidRPr="0090206F">
        <w:rPr>
          <w:rFonts w:ascii="Times New Roman" w:hAnsi="Times New Roman"/>
          <w:color w:val="000000"/>
          <w:sz w:val="21"/>
          <w:szCs w:val="21"/>
          <w:lang w:val="en-US"/>
        </w:rPr>
        <w:tab/>
      </w:r>
      <w:r w:rsidRPr="0090206F">
        <w:rPr>
          <w:rFonts w:ascii="Times New Roman" w:hAnsi="Times New Roman"/>
          <w:color w:val="000000"/>
          <w:sz w:val="21"/>
          <w:szCs w:val="21"/>
          <w:lang w:val="en-US"/>
        </w:rPr>
        <w:tab/>
        <w:t>P</w:t>
      </w:r>
      <w:r w:rsidRPr="0090206F">
        <w:rPr>
          <w:rFonts w:ascii="Times New Roman" w:hAnsi="Times New Roman"/>
          <w:color w:val="000000"/>
          <w:sz w:val="21"/>
          <w:szCs w:val="21"/>
          <w:vertAlign w:val="subscript"/>
          <w:lang w:val="en-US"/>
        </w:rPr>
        <w:t>3</w:t>
      </w:r>
      <w:r w:rsidRPr="0090206F">
        <w:rPr>
          <w:rFonts w:ascii="Times New Roman" w:hAnsi="Times New Roman"/>
          <w:color w:val="000000"/>
          <w:sz w:val="21"/>
          <w:szCs w:val="21"/>
          <w:lang w:val="en-US"/>
        </w:rPr>
        <w:t>: Aluminium foil pouch</w:t>
      </w:r>
    </w:p>
    <w:p w14:paraId="1301C0D1" w14:textId="5302C591" w:rsidR="00BF264D" w:rsidRPr="00BF264D" w:rsidRDefault="00BF264D" w:rsidP="00BF264D">
      <w:pPr>
        <w:tabs>
          <w:tab w:val="left" w:pos="437"/>
        </w:tabs>
        <w:rPr>
          <w:rFonts w:ascii="Times New Roman" w:eastAsia="Aptos" w:hAnsi="Times New Roman" w:cs="Times New Roman"/>
          <w:sz w:val="24"/>
          <w:szCs w:val="24"/>
          <w:lang w:val="en-US"/>
        </w:rPr>
        <w:sectPr w:rsidR="00BF264D" w:rsidRPr="00BF264D" w:rsidSect="00BF264D">
          <w:pgSz w:w="16838" w:h="11906" w:orient="landscape"/>
          <w:pgMar w:top="1440" w:right="567" w:bottom="1440" w:left="851" w:header="708" w:footer="708" w:gutter="0"/>
          <w:cols w:space="708"/>
          <w:docGrid w:linePitch="360"/>
        </w:sectPr>
      </w:pPr>
    </w:p>
    <w:p w14:paraId="084C8168" w14:textId="77777777" w:rsidR="004C1206" w:rsidRDefault="004C1206" w:rsidP="004C1206">
      <w:pPr>
        <w:spacing w:before="240" w:line="360" w:lineRule="auto"/>
        <w:ind w:firstLine="720"/>
        <w:jc w:val="both"/>
        <w:rPr>
          <w:rFonts w:ascii="Times New Roman" w:eastAsia="Aptos" w:hAnsi="Times New Roman" w:cs="Times New Roman"/>
          <w:color w:val="000000"/>
          <w:sz w:val="24"/>
          <w:szCs w:val="24"/>
          <w:lang w:val="en-US"/>
        </w:rPr>
      </w:pPr>
      <w:r w:rsidRPr="00B96EBC">
        <w:rPr>
          <w:rFonts w:ascii="Times New Roman" w:eastAsia="Aptos" w:hAnsi="Times New Roman" w:cs="Times New Roman"/>
          <w:color w:val="000000"/>
          <w:sz w:val="24"/>
          <w:szCs w:val="24"/>
          <w:lang w:val="en-US"/>
        </w:rPr>
        <w:lastRenderedPageBreak/>
        <w:t>The interaction between germplasm and various packaging materials demonstrated a statistically significant variance in the seed germination rate of bitter gourd germplasm throughout the entire storage period, with the exception of the initial and second months of storage. During the initial storage phase, a notably higher germination rate of 99.11</w:t>
      </w:r>
      <w:r>
        <w:rPr>
          <w:rFonts w:ascii="Times New Roman" w:eastAsia="Aptos" w:hAnsi="Times New Roman" w:cs="Times New Roman"/>
          <w:color w:val="000000"/>
          <w:sz w:val="24"/>
          <w:szCs w:val="24"/>
          <w:lang w:val="en-US"/>
        </w:rPr>
        <w:t xml:space="preserve"> </w:t>
      </w:r>
      <w:r w:rsidRPr="00B96EBC">
        <w:rPr>
          <w:rFonts w:ascii="Times New Roman" w:eastAsia="Aptos" w:hAnsi="Times New Roman" w:cs="Times New Roman"/>
          <w:color w:val="000000"/>
          <w:sz w:val="24"/>
          <w:szCs w:val="24"/>
          <w:lang w:val="en-US"/>
        </w:rPr>
        <w:t>% was observed in germplasm ABTG-08, which was preserved in a super grain bag</w:t>
      </w:r>
      <w:r>
        <w:rPr>
          <w:rFonts w:ascii="Times New Roman" w:eastAsia="Aptos" w:hAnsi="Times New Roman" w:cs="Times New Roman"/>
          <w:color w:val="000000"/>
          <w:sz w:val="24"/>
          <w:szCs w:val="24"/>
          <w:lang w:val="en-US"/>
        </w:rPr>
        <w:t xml:space="preserve"> (G</w:t>
      </w:r>
      <w:r w:rsidRPr="00D663BF">
        <w:rPr>
          <w:rFonts w:ascii="Times New Roman" w:eastAsia="Aptos" w:hAnsi="Times New Roman" w:cs="Times New Roman"/>
          <w:color w:val="000000"/>
          <w:sz w:val="24"/>
          <w:szCs w:val="24"/>
          <w:vertAlign w:val="subscript"/>
          <w:lang w:val="en-US"/>
        </w:rPr>
        <w:t>7</w:t>
      </w:r>
      <w:r>
        <w:rPr>
          <w:rFonts w:ascii="Times New Roman" w:eastAsia="Aptos" w:hAnsi="Times New Roman" w:cs="Times New Roman"/>
          <w:color w:val="000000"/>
          <w:sz w:val="24"/>
          <w:szCs w:val="24"/>
          <w:lang w:val="en-US"/>
        </w:rPr>
        <w:t>P</w:t>
      </w:r>
      <w:r w:rsidRPr="00D663BF">
        <w:rPr>
          <w:rFonts w:ascii="Times New Roman" w:eastAsia="Aptos" w:hAnsi="Times New Roman" w:cs="Times New Roman"/>
          <w:color w:val="000000"/>
          <w:sz w:val="24"/>
          <w:szCs w:val="24"/>
          <w:vertAlign w:val="subscript"/>
          <w:lang w:val="en-US"/>
        </w:rPr>
        <w:t>2</w:t>
      </w:r>
      <w:r>
        <w:rPr>
          <w:rFonts w:ascii="Times New Roman" w:eastAsia="Aptos" w:hAnsi="Times New Roman" w:cs="Times New Roman"/>
          <w:color w:val="000000"/>
          <w:sz w:val="24"/>
          <w:szCs w:val="24"/>
          <w:lang w:val="en-US"/>
        </w:rPr>
        <w:t>)</w:t>
      </w:r>
      <w:r w:rsidRPr="00B96EBC">
        <w:rPr>
          <w:rFonts w:ascii="Times New Roman" w:eastAsia="Aptos" w:hAnsi="Times New Roman" w:cs="Times New Roman"/>
          <w:color w:val="000000"/>
          <w:sz w:val="24"/>
          <w:szCs w:val="24"/>
          <w:lang w:val="en-US"/>
        </w:rPr>
        <w:t>.</w:t>
      </w:r>
      <w:r>
        <w:rPr>
          <w:rFonts w:ascii="Times New Roman" w:eastAsia="Aptos" w:hAnsi="Times New Roman" w:cs="Times New Roman"/>
          <w:color w:val="000000"/>
          <w:sz w:val="24"/>
          <w:szCs w:val="24"/>
          <w:lang w:val="en-US"/>
        </w:rPr>
        <w:t xml:space="preserve"> </w:t>
      </w:r>
      <w:r w:rsidRPr="00B96EBC">
        <w:rPr>
          <w:rFonts w:ascii="Times New Roman" w:eastAsia="Aptos" w:hAnsi="Times New Roman" w:cs="Times New Roman"/>
          <w:color w:val="000000"/>
          <w:sz w:val="24"/>
          <w:szCs w:val="24"/>
          <w:lang w:val="en-US"/>
        </w:rPr>
        <w:t>Conversely, the least germination rate of 4.78</w:t>
      </w:r>
      <w:r>
        <w:rPr>
          <w:rFonts w:ascii="Times New Roman" w:eastAsia="Aptos" w:hAnsi="Times New Roman" w:cs="Times New Roman"/>
          <w:color w:val="000000"/>
          <w:sz w:val="24"/>
          <w:szCs w:val="24"/>
          <w:lang w:val="en-US"/>
        </w:rPr>
        <w:t xml:space="preserve"> </w:t>
      </w:r>
      <w:r w:rsidRPr="00B96EBC">
        <w:rPr>
          <w:rFonts w:ascii="Times New Roman" w:eastAsia="Aptos" w:hAnsi="Times New Roman" w:cs="Times New Roman"/>
          <w:color w:val="000000"/>
          <w:sz w:val="24"/>
          <w:szCs w:val="24"/>
          <w:lang w:val="en-US"/>
        </w:rPr>
        <w:t>% was recorded for germplasm 83-026, which was housed in a cloth bag</w:t>
      </w:r>
      <w:r>
        <w:rPr>
          <w:rFonts w:ascii="Times New Roman" w:eastAsia="Aptos" w:hAnsi="Times New Roman" w:cs="Times New Roman"/>
          <w:color w:val="000000"/>
          <w:sz w:val="24"/>
          <w:szCs w:val="24"/>
          <w:lang w:val="en-US"/>
        </w:rPr>
        <w:t xml:space="preserve"> (G</w:t>
      </w:r>
      <w:r w:rsidRPr="00D663BF">
        <w:rPr>
          <w:rFonts w:ascii="Times New Roman" w:eastAsia="Aptos" w:hAnsi="Times New Roman" w:cs="Times New Roman"/>
          <w:color w:val="000000"/>
          <w:sz w:val="24"/>
          <w:szCs w:val="24"/>
          <w:vertAlign w:val="subscript"/>
          <w:lang w:val="en-US"/>
        </w:rPr>
        <w:t>1</w:t>
      </w:r>
      <w:r>
        <w:rPr>
          <w:rFonts w:ascii="Times New Roman" w:eastAsia="Aptos" w:hAnsi="Times New Roman" w:cs="Times New Roman"/>
          <w:color w:val="000000"/>
          <w:sz w:val="24"/>
          <w:szCs w:val="24"/>
          <w:lang w:val="en-US"/>
        </w:rPr>
        <w:t>P</w:t>
      </w:r>
      <w:r w:rsidRPr="00D663BF">
        <w:rPr>
          <w:rFonts w:ascii="Times New Roman" w:eastAsia="Aptos" w:hAnsi="Times New Roman" w:cs="Times New Roman"/>
          <w:color w:val="000000"/>
          <w:sz w:val="24"/>
          <w:szCs w:val="24"/>
          <w:vertAlign w:val="subscript"/>
          <w:lang w:val="en-US"/>
        </w:rPr>
        <w:t>1</w:t>
      </w:r>
      <w:r>
        <w:rPr>
          <w:rFonts w:ascii="Times New Roman" w:eastAsia="Aptos" w:hAnsi="Times New Roman" w:cs="Times New Roman"/>
          <w:color w:val="000000"/>
          <w:sz w:val="24"/>
          <w:szCs w:val="24"/>
          <w:lang w:val="en-US"/>
        </w:rPr>
        <w:t>)</w:t>
      </w:r>
      <w:r w:rsidRPr="00B96EBC">
        <w:rPr>
          <w:rFonts w:ascii="Times New Roman" w:eastAsia="Aptos" w:hAnsi="Times New Roman" w:cs="Times New Roman"/>
          <w:color w:val="000000"/>
          <w:sz w:val="24"/>
          <w:szCs w:val="24"/>
          <w:lang w:val="en-US"/>
        </w:rPr>
        <w:t>. A progressive decline in germination rates was noted from the second month of storage until the conclusion of the storage period. By the end of the storage duration, a superior germination rate of 94.89</w:t>
      </w:r>
      <w:r>
        <w:rPr>
          <w:rFonts w:ascii="Times New Roman" w:eastAsia="Aptos" w:hAnsi="Times New Roman" w:cs="Times New Roman"/>
          <w:color w:val="000000"/>
          <w:sz w:val="24"/>
          <w:szCs w:val="24"/>
          <w:lang w:val="en-US"/>
        </w:rPr>
        <w:t xml:space="preserve"> </w:t>
      </w:r>
      <w:r w:rsidRPr="00B96EBC">
        <w:rPr>
          <w:rFonts w:ascii="Times New Roman" w:eastAsia="Aptos" w:hAnsi="Times New Roman" w:cs="Times New Roman"/>
          <w:color w:val="000000"/>
          <w:sz w:val="24"/>
          <w:szCs w:val="24"/>
          <w:lang w:val="en-US"/>
        </w:rPr>
        <w:t>% was documented for germplasm 83-026, which</w:t>
      </w:r>
      <w:r>
        <w:rPr>
          <w:rFonts w:ascii="Times New Roman" w:eastAsia="Aptos" w:hAnsi="Times New Roman" w:cs="Times New Roman"/>
          <w:color w:val="000000"/>
          <w:sz w:val="24"/>
          <w:szCs w:val="24"/>
          <w:lang w:val="en-US"/>
        </w:rPr>
        <w:t xml:space="preserve"> </w:t>
      </w:r>
      <w:r w:rsidRPr="00B96EBC">
        <w:rPr>
          <w:rFonts w:ascii="Times New Roman" w:eastAsia="Aptos" w:hAnsi="Times New Roman" w:cs="Times New Roman"/>
          <w:color w:val="000000"/>
          <w:sz w:val="24"/>
          <w:szCs w:val="24"/>
          <w:lang w:val="en-US"/>
        </w:rPr>
        <w:t>was stored in aluminum foil pouch (G</w:t>
      </w:r>
      <w:r w:rsidRPr="00AA07F8">
        <w:rPr>
          <w:rFonts w:ascii="Times New Roman" w:eastAsia="Aptos" w:hAnsi="Times New Roman" w:cs="Times New Roman"/>
          <w:color w:val="000000"/>
          <w:sz w:val="24"/>
          <w:szCs w:val="24"/>
          <w:vertAlign w:val="subscript"/>
          <w:lang w:val="en-US"/>
        </w:rPr>
        <w:t>1</w:t>
      </w:r>
      <w:r w:rsidRPr="00B96EBC">
        <w:rPr>
          <w:rFonts w:ascii="Times New Roman" w:eastAsia="Aptos" w:hAnsi="Times New Roman" w:cs="Times New Roman"/>
          <w:color w:val="000000"/>
          <w:sz w:val="24"/>
          <w:szCs w:val="24"/>
          <w:lang w:val="en-US"/>
        </w:rPr>
        <w:t>P</w:t>
      </w:r>
      <w:r w:rsidRPr="00AA07F8">
        <w:rPr>
          <w:rFonts w:ascii="Times New Roman" w:eastAsia="Aptos" w:hAnsi="Times New Roman" w:cs="Times New Roman"/>
          <w:color w:val="000000"/>
          <w:sz w:val="24"/>
          <w:szCs w:val="24"/>
          <w:vertAlign w:val="subscript"/>
          <w:lang w:val="en-US"/>
        </w:rPr>
        <w:t>3</w:t>
      </w:r>
      <w:r w:rsidRPr="00B96EBC">
        <w:rPr>
          <w:rFonts w:ascii="Times New Roman" w:eastAsia="Aptos" w:hAnsi="Times New Roman" w:cs="Times New Roman"/>
          <w:color w:val="000000"/>
          <w:sz w:val="24"/>
          <w:szCs w:val="24"/>
          <w:lang w:val="en-US"/>
        </w:rPr>
        <w:t>). This was closely followed by germplasm ABTG-08, which exhibited a germination rate of 94.63</w:t>
      </w:r>
      <w:r>
        <w:rPr>
          <w:rFonts w:ascii="Times New Roman" w:eastAsia="Aptos" w:hAnsi="Times New Roman" w:cs="Times New Roman"/>
          <w:color w:val="000000"/>
          <w:sz w:val="24"/>
          <w:szCs w:val="24"/>
          <w:lang w:val="en-US"/>
        </w:rPr>
        <w:t xml:space="preserve"> </w:t>
      </w:r>
      <w:r w:rsidRPr="00B96EBC">
        <w:rPr>
          <w:rFonts w:ascii="Times New Roman" w:eastAsia="Aptos" w:hAnsi="Times New Roman" w:cs="Times New Roman"/>
          <w:color w:val="000000"/>
          <w:sz w:val="24"/>
          <w:szCs w:val="24"/>
          <w:lang w:val="en-US"/>
        </w:rPr>
        <w:t>% during its period of storage in aluminum foil pouch (G</w:t>
      </w:r>
      <w:r w:rsidRPr="00AA07F8">
        <w:rPr>
          <w:rFonts w:ascii="Times New Roman" w:eastAsia="Aptos" w:hAnsi="Times New Roman" w:cs="Times New Roman"/>
          <w:color w:val="000000"/>
          <w:sz w:val="24"/>
          <w:szCs w:val="24"/>
          <w:vertAlign w:val="subscript"/>
          <w:lang w:val="en-US"/>
        </w:rPr>
        <w:t>7</w:t>
      </w:r>
      <w:r w:rsidRPr="00B96EBC">
        <w:rPr>
          <w:rFonts w:ascii="Times New Roman" w:eastAsia="Aptos" w:hAnsi="Times New Roman" w:cs="Times New Roman"/>
          <w:color w:val="000000"/>
          <w:sz w:val="24"/>
          <w:szCs w:val="24"/>
          <w:lang w:val="en-US"/>
        </w:rPr>
        <w:t>P</w:t>
      </w:r>
      <w:r w:rsidRPr="00AA07F8">
        <w:rPr>
          <w:rFonts w:ascii="Times New Roman" w:eastAsia="Aptos" w:hAnsi="Times New Roman" w:cs="Times New Roman"/>
          <w:color w:val="000000"/>
          <w:sz w:val="24"/>
          <w:szCs w:val="24"/>
          <w:vertAlign w:val="subscript"/>
          <w:lang w:val="en-US"/>
        </w:rPr>
        <w:t>3</w:t>
      </w:r>
      <w:r w:rsidRPr="00B96EBC">
        <w:rPr>
          <w:rFonts w:ascii="Times New Roman" w:eastAsia="Aptos" w:hAnsi="Times New Roman" w:cs="Times New Roman"/>
          <w:color w:val="000000"/>
          <w:sz w:val="24"/>
          <w:szCs w:val="24"/>
          <w:lang w:val="en-US"/>
        </w:rPr>
        <w:t>). In contrast, the lowest seed germination rate recorded was 81.55</w:t>
      </w:r>
      <w:r>
        <w:rPr>
          <w:rFonts w:ascii="Times New Roman" w:eastAsia="Aptos" w:hAnsi="Times New Roman" w:cs="Times New Roman"/>
          <w:color w:val="000000"/>
          <w:sz w:val="24"/>
          <w:szCs w:val="24"/>
          <w:lang w:val="en-US"/>
        </w:rPr>
        <w:t xml:space="preserve"> </w:t>
      </w:r>
      <w:r w:rsidRPr="00B96EBC">
        <w:rPr>
          <w:rFonts w:ascii="Times New Roman" w:eastAsia="Aptos" w:hAnsi="Times New Roman" w:cs="Times New Roman"/>
          <w:color w:val="000000"/>
          <w:sz w:val="24"/>
          <w:szCs w:val="24"/>
          <w:lang w:val="en-US"/>
        </w:rPr>
        <w:t>% in germplasm 83-021, which was contained in a cloth bag (G</w:t>
      </w:r>
      <w:r w:rsidRPr="00AA07F8">
        <w:rPr>
          <w:rFonts w:ascii="Times New Roman" w:eastAsia="Aptos" w:hAnsi="Times New Roman" w:cs="Times New Roman"/>
          <w:color w:val="000000"/>
          <w:sz w:val="24"/>
          <w:szCs w:val="24"/>
          <w:vertAlign w:val="subscript"/>
          <w:lang w:val="en-US"/>
        </w:rPr>
        <w:t>5</w:t>
      </w:r>
      <w:r w:rsidRPr="00B96EBC">
        <w:rPr>
          <w:rFonts w:ascii="Times New Roman" w:eastAsia="Aptos" w:hAnsi="Times New Roman" w:cs="Times New Roman"/>
          <w:color w:val="000000"/>
          <w:sz w:val="24"/>
          <w:szCs w:val="24"/>
          <w:lang w:val="en-US"/>
        </w:rPr>
        <w:t>P</w:t>
      </w:r>
      <w:r w:rsidRPr="00AA07F8">
        <w:rPr>
          <w:rFonts w:ascii="Times New Roman" w:eastAsia="Aptos" w:hAnsi="Times New Roman" w:cs="Times New Roman"/>
          <w:color w:val="000000"/>
          <w:sz w:val="24"/>
          <w:szCs w:val="24"/>
          <w:vertAlign w:val="subscript"/>
          <w:lang w:val="en-US"/>
        </w:rPr>
        <w:t>1</w:t>
      </w:r>
      <w:r w:rsidRPr="00B96EBC">
        <w:rPr>
          <w:rFonts w:ascii="Times New Roman" w:eastAsia="Aptos" w:hAnsi="Times New Roman" w:cs="Times New Roman"/>
          <w:color w:val="000000"/>
          <w:sz w:val="24"/>
          <w:szCs w:val="24"/>
          <w:lang w:val="en-US"/>
        </w:rPr>
        <w:t>) at the conclusion of the 12-month storage period.</w:t>
      </w:r>
    </w:p>
    <w:p w14:paraId="7A0D26A1" w14:textId="77777777" w:rsidR="004C1206" w:rsidRDefault="004C1206" w:rsidP="004C1206">
      <w:pPr>
        <w:spacing w:before="240" w:line="360" w:lineRule="auto"/>
        <w:ind w:firstLine="720"/>
        <w:jc w:val="both"/>
        <w:rPr>
          <w:rFonts w:ascii="Times New Roman" w:eastAsia="Aptos" w:hAnsi="Times New Roman" w:cs="Times New Roman"/>
          <w:color w:val="000000"/>
          <w:sz w:val="24"/>
          <w:szCs w:val="24"/>
          <w:lang w:val="en-US"/>
        </w:rPr>
      </w:pPr>
      <w:r w:rsidRPr="003707E0">
        <w:rPr>
          <w:rFonts w:ascii="Times New Roman" w:eastAsia="Aptos" w:hAnsi="Times New Roman" w:cs="Times New Roman"/>
          <w:color w:val="000000"/>
          <w:sz w:val="24"/>
          <w:szCs w:val="24"/>
          <w:lang w:val="en-US"/>
        </w:rPr>
        <w:t>The observed decline in germination over a duration of 12 months across various bitter gourd germplasm can be primarily attributed to the physiological and biochemical degeneration of seeds during their storage, which is affected by a combination of genetic, environmental and storage-associated variables. During the storage phase, seeds experience a natural ag</w:t>
      </w:r>
      <w:r>
        <w:rPr>
          <w:rFonts w:ascii="Times New Roman" w:eastAsia="Aptos" w:hAnsi="Times New Roman" w:cs="Times New Roman"/>
          <w:color w:val="000000"/>
          <w:sz w:val="24"/>
          <w:szCs w:val="24"/>
          <w:lang w:val="en-US"/>
        </w:rPr>
        <w:t>e</w:t>
      </w:r>
      <w:r w:rsidRPr="003707E0">
        <w:rPr>
          <w:rFonts w:ascii="Times New Roman" w:eastAsia="Aptos" w:hAnsi="Times New Roman" w:cs="Times New Roman"/>
          <w:color w:val="000000"/>
          <w:sz w:val="24"/>
          <w:szCs w:val="24"/>
          <w:lang w:val="en-US"/>
        </w:rPr>
        <w:t xml:space="preserve">ing process, resulting in the gradual disintegration of cellular structures, enzymatic degradation and a compromise in membrane integrity. Such alterations adversely affect essential metabolic mechanisms necessary for successful germination (Bewley </w:t>
      </w:r>
      <w:r w:rsidRPr="003707E0">
        <w:rPr>
          <w:rFonts w:ascii="Times New Roman" w:eastAsia="Aptos" w:hAnsi="Times New Roman" w:cs="Times New Roman"/>
          <w:i/>
          <w:iCs/>
          <w:color w:val="000000"/>
          <w:sz w:val="24"/>
          <w:szCs w:val="24"/>
          <w:lang w:val="en-US"/>
        </w:rPr>
        <w:t>et al</w:t>
      </w:r>
      <w:r w:rsidRPr="003707E0">
        <w:rPr>
          <w:rFonts w:ascii="Times New Roman" w:eastAsia="Aptos" w:hAnsi="Times New Roman" w:cs="Times New Roman"/>
          <w:color w:val="000000"/>
          <w:sz w:val="24"/>
          <w:szCs w:val="24"/>
          <w:lang w:val="en-US"/>
        </w:rPr>
        <w:t>., 2013).</w:t>
      </w:r>
      <w:r w:rsidRPr="003707E0">
        <w:t xml:space="preserve"> </w:t>
      </w:r>
      <w:r>
        <w:rPr>
          <w:rFonts w:ascii="Times New Roman" w:eastAsia="Aptos" w:hAnsi="Times New Roman" w:cs="Times New Roman"/>
          <w:color w:val="000000"/>
          <w:sz w:val="24"/>
          <w:szCs w:val="24"/>
          <w:lang w:val="en-US"/>
        </w:rPr>
        <w:t>D</w:t>
      </w:r>
      <w:r w:rsidRPr="003707E0">
        <w:rPr>
          <w:rFonts w:ascii="Times New Roman" w:eastAsia="Aptos" w:hAnsi="Times New Roman" w:cs="Times New Roman"/>
          <w:color w:val="000000"/>
          <w:sz w:val="24"/>
          <w:szCs w:val="24"/>
          <w:lang w:val="en-US"/>
        </w:rPr>
        <w:t xml:space="preserve">isparities in germination loss across various germplasm can be ascribed to genetic variations concerning seed coat thickness, composition and the inherent quality of the seeds. </w:t>
      </w:r>
      <w:r>
        <w:rPr>
          <w:rFonts w:ascii="Times New Roman" w:eastAsia="Aptos" w:hAnsi="Times New Roman" w:cs="Times New Roman"/>
          <w:color w:val="000000"/>
          <w:sz w:val="24"/>
          <w:szCs w:val="24"/>
          <w:lang w:val="en-US"/>
        </w:rPr>
        <w:t>Germplasm</w:t>
      </w:r>
      <w:r w:rsidRPr="003707E0">
        <w:rPr>
          <w:rFonts w:ascii="Times New Roman" w:eastAsia="Aptos" w:hAnsi="Times New Roman" w:cs="Times New Roman"/>
          <w:color w:val="000000"/>
          <w:sz w:val="24"/>
          <w:szCs w:val="24"/>
          <w:lang w:val="en-US"/>
        </w:rPr>
        <w:t xml:space="preserve"> characterized by thinner seed coats or diminished antioxidant concentrations exhibit a heightened susceptibility to oxidative damage, culminating in accelerated degradation.</w:t>
      </w:r>
      <w:r w:rsidRPr="003707E0">
        <w:t xml:space="preserve"> </w:t>
      </w:r>
      <w:r w:rsidRPr="003707E0">
        <w:rPr>
          <w:rFonts w:ascii="Times New Roman" w:eastAsia="Aptos" w:hAnsi="Times New Roman" w:cs="Times New Roman"/>
          <w:color w:val="000000"/>
          <w:sz w:val="24"/>
          <w:szCs w:val="24"/>
          <w:lang w:val="en-US"/>
        </w:rPr>
        <w:t xml:space="preserve">Moreover, lipid peroxidation, particularly in oleaginous seeds such as those of the bitter gourd, has the potential to inflict additional harm on cellular membranes, thus compromising the capacity for germination. As the process of ageing advances, even subtle variations in seed physiology among different germplasm lines become increasingly evident, resulting in varying degrees of viability loss over time (Kibinza </w:t>
      </w:r>
      <w:r w:rsidRPr="003707E0">
        <w:rPr>
          <w:rFonts w:ascii="Times New Roman" w:eastAsia="Aptos" w:hAnsi="Times New Roman" w:cs="Times New Roman"/>
          <w:i/>
          <w:iCs/>
          <w:color w:val="000000"/>
          <w:sz w:val="24"/>
          <w:szCs w:val="24"/>
          <w:lang w:val="en-US"/>
        </w:rPr>
        <w:t>et al</w:t>
      </w:r>
      <w:r w:rsidRPr="003707E0">
        <w:rPr>
          <w:rFonts w:ascii="Times New Roman" w:eastAsia="Aptos" w:hAnsi="Times New Roman" w:cs="Times New Roman"/>
          <w:color w:val="000000"/>
          <w:sz w:val="24"/>
          <w:szCs w:val="24"/>
          <w:lang w:val="en-US"/>
        </w:rPr>
        <w:t>., 2006).</w:t>
      </w:r>
    </w:p>
    <w:p w14:paraId="658FE300" w14:textId="77777777" w:rsidR="004C1206" w:rsidRDefault="004C1206" w:rsidP="004C1206">
      <w:pPr>
        <w:spacing w:before="240" w:line="360" w:lineRule="auto"/>
        <w:ind w:firstLine="720"/>
        <w:jc w:val="both"/>
        <w:rPr>
          <w:rFonts w:ascii="Times New Roman" w:eastAsia="Aptos" w:hAnsi="Times New Roman" w:cs="Times New Roman"/>
          <w:color w:val="000000"/>
          <w:sz w:val="24"/>
          <w:szCs w:val="24"/>
          <w:lang w:val="en-US"/>
        </w:rPr>
      </w:pPr>
      <w:r w:rsidRPr="00846C99">
        <w:rPr>
          <w:rFonts w:ascii="Times New Roman" w:eastAsia="Aptos" w:hAnsi="Times New Roman" w:cs="Times New Roman"/>
          <w:color w:val="000000"/>
          <w:sz w:val="24"/>
          <w:szCs w:val="24"/>
          <w:lang w:val="en-US"/>
        </w:rPr>
        <w:t xml:space="preserve">The elevated seed germination observed in </w:t>
      </w:r>
      <w:r>
        <w:rPr>
          <w:rFonts w:ascii="Times New Roman" w:eastAsia="Aptos" w:hAnsi="Times New Roman" w:cs="Times New Roman"/>
          <w:color w:val="000000"/>
          <w:sz w:val="24"/>
          <w:szCs w:val="24"/>
          <w:lang w:val="en-US"/>
        </w:rPr>
        <w:t xml:space="preserve">different </w:t>
      </w:r>
      <w:r w:rsidRPr="00846C99">
        <w:rPr>
          <w:rFonts w:ascii="Times New Roman" w:eastAsia="Aptos" w:hAnsi="Times New Roman" w:cs="Times New Roman"/>
          <w:color w:val="000000"/>
          <w:sz w:val="24"/>
          <w:szCs w:val="24"/>
          <w:lang w:val="en-US"/>
        </w:rPr>
        <w:t xml:space="preserve">bitter gourd </w:t>
      </w:r>
      <w:r>
        <w:rPr>
          <w:rFonts w:ascii="Times New Roman" w:eastAsia="Aptos" w:hAnsi="Times New Roman" w:cs="Times New Roman"/>
          <w:color w:val="000000"/>
          <w:sz w:val="24"/>
          <w:szCs w:val="24"/>
          <w:lang w:val="en-US"/>
        </w:rPr>
        <w:t>germplasm</w:t>
      </w:r>
      <w:r w:rsidRPr="00846C99">
        <w:rPr>
          <w:rFonts w:ascii="Times New Roman" w:eastAsia="Aptos" w:hAnsi="Times New Roman" w:cs="Times New Roman"/>
          <w:color w:val="000000"/>
          <w:sz w:val="24"/>
          <w:szCs w:val="24"/>
          <w:lang w:val="en-US"/>
        </w:rPr>
        <w:t xml:space="preserve"> encased in aluminium foil pouch, in contrast to those preserved in cloth bag and </w:t>
      </w:r>
      <w:r>
        <w:rPr>
          <w:rFonts w:ascii="Times New Roman" w:eastAsia="Aptos" w:hAnsi="Times New Roman" w:cs="Times New Roman"/>
          <w:color w:val="000000"/>
          <w:sz w:val="24"/>
          <w:szCs w:val="24"/>
          <w:lang w:val="en-US"/>
        </w:rPr>
        <w:t>s</w:t>
      </w:r>
      <w:r w:rsidRPr="00846C99">
        <w:rPr>
          <w:rFonts w:ascii="Times New Roman" w:eastAsia="Aptos" w:hAnsi="Times New Roman" w:cs="Times New Roman"/>
          <w:color w:val="000000"/>
          <w:sz w:val="24"/>
          <w:szCs w:val="24"/>
          <w:lang w:val="en-US"/>
        </w:rPr>
        <w:t xml:space="preserve">uper </w:t>
      </w:r>
      <w:r>
        <w:rPr>
          <w:rFonts w:ascii="Times New Roman" w:eastAsia="Aptos" w:hAnsi="Times New Roman" w:cs="Times New Roman"/>
          <w:color w:val="000000"/>
          <w:sz w:val="24"/>
          <w:szCs w:val="24"/>
          <w:lang w:val="en-US"/>
        </w:rPr>
        <w:t>g</w:t>
      </w:r>
      <w:r w:rsidRPr="00846C99">
        <w:rPr>
          <w:rFonts w:ascii="Times New Roman" w:eastAsia="Aptos" w:hAnsi="Times New Roman" w:cs="Times New Roman"/>
          <w:color w:val="000000"/>
          <w:sz w:val="24"/>
          <w:szCs w:val="24"/>
          <w:lang w:val="en-US"/>
        </w:rPr>
        <w:t>rain bag after a 12-month storage duration, can be ascribed to the enhanced protective attributes of aluminium pouch against environmental variables that induce seed degradation. Aluminium foil pouch are hermetically sealed and exhibit impermeability to moisture, oxygen and light</w:t>
      </w:r>
      <w:r>
        <w:rPr>
          <w:rFonts w:ascii="Times New Roman" w:eastAsia="Aptos" w:hAnsi="Times New Roman" w:cs="Times New Roman"/>
          <w:color w:val="000000"/>
          <w:sz w:val="24"/>
          <w:szCs w:val="24"/>
          <w:lang w:val="en-US"/>
        </w:rPr>
        <w:t xml:space="preserve">, </w:t>
      </w:r>
      <w:r w:rsidRPr="00846C99">
        <w:rPr>
          <w:rFonts w:ascii="Times New Roman" w:eastAsia="Aptos" w:hAnsi="Times New Roman" w:cs="Times New Roman"/>
          <w:color w:val="000000"/>
          <w:sz w:val="24"/>
          <w:szCs w:val="24"/>
          <w:lang w:val="en-US"/>
        </w:rPr>
        <w:lastRenderedPageBreak/>
        <w:t xml:space="preserve">three principal factors that expedite the ageing of seeds. This highly effective barrier functions to preserve a low and stable seed moisture content, which is essential for decelerating the physiological and biochemical deterioration processes inherent in seeds (Ellis </w:t>
      </w:r>
      <w:r w:rsidRPr="00846C99">
        <w:rPr>
          <w:rFonts w:ascii="Times New Roman" w:eastAsia="Aptos" w:hAnsi="Times New Roman" w:cs="Times New Roman"/>
          <w:i/>
          <w:iCs/>
          <w:color w:val="000000"/>
          <w:sz w:val="24"/>
          <w:szCs w:val="24"/>
          <w:lang w:val="en-US"/>
        </w:rPr>
        <w:t>et al</w:t>
      </w:r>
      <w:r w:rsidRPr="00846C99">
        <w:rPr>
          <w:rFonts w:ascii="Times New Roman" w:eastAsia="Aptos" w:hAnsi="Times New Roman" w:cs="Times New Roman"/>
          <w:color w:val="000000"/>
          <w:sz w:val="24"/>
          <w:szCs w:val="24"/>
          <w:lang w:val="en-US"/>
        </w:rPr>
        <w:t>., 1985).</w:t>
      </w:r>
      <w:r w:rsidRPr="00846C99">
        <w:t xml:space="preserve"> </w:t>
      </w:r>
      <w:r w:rsidRPr="00846C99">
        <w:rPr>
          <w:rFonts w:ascii="Times New Roman" w:eastAsia="Aptos" w:hAnsi="Times New Roman" w:cs="Times New Roman"/>
          <w:color w:val="000000"/>
          <w:sz w:val="24"/>
          <w:szCs w:val="24"/>
          <w:lang w:val="en-US"/>
        </w:rPr>
        <w:t xml:space="preserve">In contrast, </w:t>
      </w:r>
      <w:r>
        <w:rPr>
          <w:rFonts w:ascii="Times New Roman" w:eastAsia="Aptos" w:hAnsi="Times New Roman" w:cs="Times New Roman"/>
          <w:color w:val="000000"/>
          <w:sz w:val="24"/>
          <w:szCs w:val="24"/>
          <w:lang w:val="en-US"/>
        </w:rPr>
        <w:t>cloth bag</w:t>
      </w:r>
      <w:r w:rsidRPr="00846C99">
        <w:rPr>
          <w:rFonts w:ascii="Times New Roman" w:eastAsia="Aptos" w:hAnsi="Times New Roman" w:cs="Times New Roman"/>
          <w:color w:val="000000"/>
          <w:sz w:val="24"/>
          <w:szCs w:val="24"/>
          <w:lang w:val="en-US"/>
        </w:rPr>
        <w:t xml:space="preserve"> exhibit porosity that facilitates the unimpeded exchange of moisture and gases with the external </w:t>
      </w:r>
      <w:r>
        <w:rPr>
          <w:rFonts w:ascii="Times New Roman" w:eastAsia="Aptos" w:hAnsi="Times New Roman" w:cs="Times New Roman"/>
          <w:color w:val="000000"/>
          <w:sz w:val="24"/>
          <w:szCs w:val="24"/>
          <w:lang w:val="en-US"/>
        </w:rPr>
        <w:t>environment</w:t>
      </w:r>
      <w:r w:rsidRPr="00846C99">
        <w:rPr>
          <w:rFonts w:ascii="Times New Roman" w:eastAsia="Aptos" w:hAnsi="Times New Roman" w:cs="Times New Roman"/>
          <w:color w:val="000000"/>
          <w:sz w:val="24"/>
          <w:szCs w:val="24"/>
          <w:lang w:val="en-US"/>
        </w:rPr>
        <w:t xml:space="preserve">, rendering the seeds vulnerable to variations in humidity, fungal proliferation and oxidative stress. Super </w:t>
      </w:r>
      <w:r>
        <w:rPr>
          <w:rFonts w:ascii="Times New Roman" w:eastAsia="Aptos" w:hAnsi="Times New Roman" w:cs="Times New Roman"/>
          <w:color w:val="000000"/>
          <w:sz w:val="24"/>
          <w:szCs w:val="24"/>
          <w:lang w:val="en-US"/>
        </w:rPr>
        <w:t>g</w:t>
      </w:r>
      <w:r w:rsidRPr="00846C99">
        <w:rPr>
          <w:rFonts w:ascii="Times New Roman" w:eastAsia="Aptos" w:hAnsi="Times New Roman" w:cs="Times New Roman"/>
          <w:color w:val="000000"/>
          <w:sz w:val="24"/>
          <w:szCs w:val="24"/>
          <w:lang w:val="en-US"/>
        </w:rPr>
        <w:t xml:space="preserve">rain bag, while superior to </w:t>
      </w:r>
      <w:r>
        <w:rPr>
          <w:rFonts w:ascii="Times New Roman" w:eastAsia="Aptos" w:hAnsi="Times New Roman" w:cs="Times New Roman"/>
          <w:color w:val="000000"/>
          <w:sz w:val="24"/>
          <w:szCs w:val="24"/>
          <w:lang w:val="en-US"/>
        </w:rPr>
        <w:t>cloth bag</w:t>
      </w:r>
      <w:r w:rsidRPr="00846C99">
        <w:rPr>
          <w:rFonts w:ascii="Times New Roman" w:eastAsia="Aptos" w:hAnsi="Times New Roman" w:cs="Times New Roman"/>
          <w:color w:val="000000"/>
          <w:sz w:val="24"/>
          <w:szCs w:val="24"/>
          <w:lang w:val="en-US"/>
        </w:rPr>
        <w:t>, possess a semi-permeable nature that still permits some degree of moisture exchange over time. This phenomenon can result in an elevation of seed moisture content, particularly under conditions of elevated humidity, which consequently stimulates metabolic activity, lipid peroxidation and degradation of membrane integrity, all of which detrimentally influence seed viability and germination (Copeland and McDonald, 2001).</w:t>
      </w:r>
    </w:p>
    <w:p w14:paraId="5C046239" w14:textId="3C89AD79" w:rsidR="004C1206" w:rsidRDefault="004C1206" w:rsidP="004C1206">
      <w:pPr>
        <w:spacing w:before="240" w:line="360" w:lineRule="auto"/>
        <w:ind w:firstLine="720"/>
        <w:jc w:val="both"/>
        <w:rPr>
          <w:rFonts w:ascii="Times New Roman" w:eastAsia="Aptos" w:hAnsi="Times New Roman" w:cs="Times New Roman"/>
          <w:color w:val="000000"/>
          <w:sz w:val="24"/>
          <w:szCs w:val="24"/>
          <w:lang w:val="en-US"/>
        </w:rPr>
      </w:pPr>
      <w:r w:rsidRPr="00846C99">
        <w:rPr>
          <w:rFonts w:ascii="Times New Roman" w:eastAsia="Aptos" w:hAnsi="Times New Roman" w:cs="Times New Roman"/>
          <w:color w:val="000000"/>
          <w:sz w:val="24"/>
          <w:szCs w:val="24"/>
          <w:lang w:val="en-US"/>
        </w:rPr>
        <w:t>Furthermore, aluminium foil pouch significantly contributes to the maintenance of the biochemical integrity of enzymes, hormones and cellular structures that are essential for optimal germination. Seeds that are preserved in such protective conditions exhibit a decelerated ageing process and effectively sustain their vigo</w:t>
      </w:r>
      <w:r>
        <w:rPr>
          <w:rFonts w:ascii="Times New Roman" w:eastAsia="Aptos" w:hAnsi="Times New Roman" w:cs="Times New Roman"/>
          <w:color w:val="000000"/>
          <w:sz w:val="24"/>
          <w:szCs w:val="24"/>
          <w:lang w:val="en-US"/>
        </w:rPr>
        <w:t>u</w:t>
      </w:r>
      <w:r w:rsidRPr="00846C99">
        <w:rPr>
          <w:rFonts w:ascii="Times New Roman" w:eastAsia="Aptos" w:hAnsi="Times New Roman" w:cs="Times New Roman"/>
          <w:color w:val="000000"/>
          <w:sz w:val="24"/>
          <w:szCs w:val="24"/>
          <w:lang w:val="en-US"/>
        </w:rPr>
        <w:t>r and viability in contrast to those subjected to variable storage environments. Therefore, the application of aluminium foil pouch creates a micro-environment that is favo</w:t>
      </w:r>
      <w:r>
        <w:rPr>
          <w:rFonts w:ascii="Times New Roman" w:eastAsia="Aptos" w:hAnsi="Times New Roman" w:cs="Times New Roman"/>
          <w:color w:val="000000"/>
          <w:sz w:val="24"/>
          <w:szCs w:val="24"/>
          <w:lang w:val="en-US"/>
        </w:rPr>
        <w:t>u</w:t>
      </w:r>
      <w:r w:rsidRPr="00846C99">
        <w:rPr>
          <w:rFonts w:ascii="Times New Roman" w:eastAsia="Aptos" w:hAnsi="Times New Roman" w:cs="Times New Roman"/>
          <w:color w:val="000000"/>
          <w:sz w:val="24"/>
          <w:szCs w:val="24"/>
          <w:lang w:val="en-US"/>
        </w:rPr>
        <w:t>rable for the long-term preservation of seeds, resulting in markedly enhanced germination rate following extended storage (Ra</w:t>
      </w:r>
      <w:r>
        <w:rPr>
          <w:rFonts w:ascii="Times New Roman" w:eastAsia="Aptos" w:hAnsi="Times New Roman" w:cs="Times New Roman"/>
          <w:color w:val="000000"/>
          <w:sz w:val="24"/>
          <w:szCs w:val="24"/>
          <w:lang w:val="en-US"/>
        </w:rPr>
        <w:t>o</w:t>
      </w:r>
      <w:r w:rsidRPr="00846C99">
        <w:rPr>
          <w:rFonts w:ascii="Times New Roman" w:eastAsia="Aptos" w:hAnsi="Times New Roman" w:cs="Times New Roman"/>
          <w:color w:val="000000"/>
          <w:sz w:val="24"/>
          <w:szCs w:val="24"/>
          <w:lang w:val="en-US"/>
        </w:rPr>
        <w:t>, 2006).</w:t>
      </w:r>
      <w:r>
        <w:rPr>
          <w:rFonts w:ascii="Times New Roman" w:eastAsia="Aptos" w:hAnsi="Times New Roman" w:cs="Times New Roman"/>
          <w:color w:val="000000"/>
          <w:sz w:val="24"/>
          <w:szCs w:val="24"/>
          <w:lang w:val="en-US"/>
        </w:rPr>
        <w:t xml:space="preserve"> </w:t>
      </w:r>
    </w:p>
    <w:p w14:paraId="329AEDDA" w14:textId="207F45A4" w:rsidR="00AE0072" w:rsidRDefault="00AE0072" w:rsidP="00AE0072">
      <w:pPr>
        <w:spacing w:before="240" w:line="360" w:lineRule="auto"/>
        <w:jc w:val="both"/>
        <w:rPr>
          <w:rFonts w:ascii="Times New Roman" w:eastAsia="Aptos" w:hAnsi="Times New Roman" w:cs="Times New Roman"/>
          <w:b/>
          <w:bCs/>
          <w:color w:val="000000"/>
          <w:sz w:val="24"/>
          <w:szCs w:val="24"/>
          <w:lang w:val="en-US"/>
        </w:rPr>
      </w:pPr>
      <w:r w:rsidRPr="00794E5E">
        <w:rPr>
          <w:rFonts w:ascii="Times New Roman" w:eastAsia="Aptos" w:hAnsi="Times New Roman" w:cs="Times New Roman"/>
          <w:b/>
          <w:bCs/>
          <w:color w:val="000000"/>
          <w:sz w:val="24"/>
          <w:szCs w:val="24"/>
          <w:lang w:val="en-US"/>
        </w:rPr>
        <w:t>3.3 Seedling vigour index-I</w:t>
      </w:r>
    </w:p>
    <w:p w14:paraId="65F960C3" w14:textId="2FBD6A6B" w:rsidR="00794E5E" w:rsidRDefault="00794E5E" w:rsidP="00794E5E">
      <w:pPr>
        <w:spacing w:before="240" w:line="360" w:lineRule="auto"/>
        <w:ind w:firstLine="720"/>
        <w:jc w:val="both"/>
        <w:rPr>
          <w:rFonts w:ascii="Times New Roman" w:eastAsia="Aptos" w:hAnsi="Times New Roman" w:cs="Times New Roman"/>
          <w:color w:val="000000"/>
          <w:sz w:val="24"/>
          <w:szCs w:val="24"/>
          <w:lang w:val="en-US"/>
        </w:rPr>
      </w:pPr>
      <w:r w:rsidRPr="0059090F">
        <w:rPr>
          <w:rFonts w:ascii="Times New Roman" w:eastAsia="Aptos" w:hAnsi="Times New Roman" w:cs="Times New Roman"/>
          <w:color w:val="000000"/>
          <w:sz w:val="24"/>
          <w:szCs w:val="24"/>
          <w:lang w:val="en-US"/>
        </w:rPr>
        <w:t xml:space="preserve">The information regarding the </w:t>
      </w:r>
      <w:r>
        <w:rPr>
          <w:rFonts w:ascii="Times New Roman" w:eastAsia="Aptos" w:hAnsi="Times New Roman" w:cs="Times New Roman"/>
          <w:color w:val="000000"/>
          <w:sz w:val="24"/>
          <w:szCs w:val="24"/>
          <w:lang w:val="en-US"/>
        </w:rPr>
        <w:t xml:space="preserve">seedling vigour index-I </w:t>
      </w:r>
      <w:r w:rsidRPr="0059090F">
        <w:rPr>
          <w:rFonts w:ascii="Times New Roman" w:eastAsia="Aptos" w:hAnsi="Times New Roman" w:cs="Times New Roman"/>
          <w:color w:val="000000"/>
          <w:sz w:val="24"/>
          <w:szCs w:val="24"/>
          <w:lang w:val="en-US"/>
        </w:rPr>
        <w:t xml:space="preserve">as affected by </w:t>
      </w:r>
      <w:r>
        <w:rPr>
          <w:rFonts w:ascii="Times New Roman" w:eastAsia="Aptos" w:hAnsi="Times New Roman" w:cs="Times New Roman"/>
          <w:color w:val="000000"/>
          <w:sz w:val="24"/>
          <w:szCs w:val="24"/>
          <w:lang w:val="en-US"/>
        </w:rPr>
        <w:t>different</w:t>
      </w:r>
      <w:r w:rsidRPr="0059090F">
        <w:rPr>
          <w:rFonts w:ascii="Times New Roman" w:eastAsia="Aptos" w:hAnsi="Times New Roman" w:cs="Times New Roman"/>
          <w:color w:val="000000"/>
          <w:sz w:val="24"/>
          <w:szCs w:val="24"/>
          <w:lang w:val="en-US"/>
        </w:rPr>
        <w:t xml:space="preserve"> </w:t>
      </w:r>
      <w:r>
        <w:rPr>
          <w:rFonts w:ascii="Times New Roman" w:eastAsia="Aptos" w:hAnsi="Times New Roman" w:cs="Times New Roman"/>
          <w:color w:val="000000"/>
          <w:sz w:val="24"/>
          <w:szCs w:val="24"/>
          <w:lang w:val="en-US"/>
        </w:rPr>
        <w:t>packaging materials</w:t>
      </w:r>
      <w:r w:rsidRPr="0059090F">
        <w:rPr>
          <w:rFonts w:ascii="Times New Roman" w:eastAsia="Aptos" w:hAnsi="Times New Roman" w:cs="Times New Roman"/>
          <w:color w:val="000000"/>
          <w:sz w:val="24"/>
          <w:szCs w:val="24"/>
          <w:lang w:val="en-US"/>
        </w:rPr>
        <w:t xml:space="preserve"> in </w:t>
      </w:r>
      <w:r>
        <w:rPr>
          <w:rFonts w:ascii="Times New Roman" w:eastAsia="Aptos" w:hAnsi="Times New Roman" w:cs="Times New Roman"/>
          <w:color w:val="000000"/>
          <w:sz w:val="24"/>
          <w:szCs w:val="24"/>
          <w:lang w:val="en-US"/>
        </w:rPr>
        <w:t>seven</w:t>
      </w:r>
      <w:r w:rsidRPr="0059090F">
        <w:rPr>
          <w:rFonts w:ascii="Times New Roman" w:eastAsia="Aptos" w:hAnsi="Times New Roman" w:cs="Times New Roman"/>
          <w:color w:val="000000"/>
          <w:sz w:val="24"/>
          <w:szCs w:val="24"/>
          <w:lang w:val="en-US"/>
        </w:rPr>
        <w:t xml:space="preserve"> distinct bitter gourd germplasm lines, along with their interactions, </w:t>
      </w:r>
      <w:r>
        <w:rPr>
          <w:rFonts w:ascii="Times New Roman" w:eastAsia="Aptos" w:hAnsi="Times New Roman" w:cs="Times New Roman"/>
          <w:color w:val="000000"/>
          <w:sz w:val="24"/>
          <w:szCs w:val="24"/>
          <w:lang w:val="en-US"/>
        </w:rPr>
        <w:t>are</w:t>
      </w:r>
      <w:r w:rsidRPr="0059090F">
        <w:rPr>
          <w:rFonts w:ascii="Times New Roman" w:eastAsia="Aptos" w:hAnsi="Times New Roman" w:cs="Times New Roman"/>
          <w:color w:val="000000"/>
          <w:sz w:val="24"/>
          <w:szCs w:val="24"/>
          <w:lang w:val="en-US"/>
        </w:rPr>
        <w:t xml:space="preserve"> delineated in </w:t>
      </w:r>
      <w:r>
        <w:rPr>
          <w:rFonts w:ascii="Times New Roman" w:eastAsia="Aptos" w:hAnsi="Times New Roman" w:cs="Times New Roman"/>
          <w:color w:val="000000"/>
          <w:sz w:val="24"/>
          <w:szCs w:val="24"/>
          <w:lang w:val="en-US"/>
        </w:rPr>
        <w:t>T</w:t>
      </w:r>
      <w:r w:rsidRPr="0059090F">
        <w:rPr>
          <w:rFonts w:ascii="Times New Roman" w:eastAsia="Aptos" w:hAnsi="Times New Roman" w:cs="Times New Roman"/>
          <w:color w:val="000000"/>
          <w:sz w:val="24"/>
          <w:szCs w:val="24"/>
          <w:lang w:val="en-US"/>
        </w:rPr>
        <w:t xml:space="preserve">able </w:t>
      </w:r>
      <w:r>
        <w:rPr>
          <w:rFonts w:ascii="Times New Roman" w:eastAsia="Aptos" w:hAnsi="Times New Roman" w:cs="Times New Roman"/>
          <w:color w:val="000000"/>
          <w:sz w:val="24"/>
          <w:szCs w:val="24"/>
          <w:lang w:val="en-US"/>
        </w:rPr>
        <w:t>3</w:t>
      </w:r>
      <w:r w:rsidR="00BF264D">
        <w:rPr>
          <w:rFonts w:ascii="Times New Roman" w:eastAsia="Aptos" w:hAnsi="Times New Roman" w:cs="Times New Roman"/>
          <w:color w:val="000000"/>
          <w:sz w:val="24"/>
          <w:szCs w:val="24"/>
          <w:lang w:val="en-US"/>
        </w:rPr>
        <w:t>.</w:t>
      </w:r>
    </w:p>
    <w:p w14:paraId="2B020975" w14:textId="77777777" w:rsidR="00794E5E" w:rsidRPr="00EB50AC" w:rsidRDefault="00794E5E" w:rsidP="00794E5E">
      <w:pPr>
        <w:spacing w:before="240" w:line="360" w:lineRule="auto"/>
        <w:ind w:firstLine="720"/>
        <w:jc w:val="both"/>
        <w:rPr>
          <w:rFonts w:ascii="Times New Roman" w:eastAsia="Aptos" w:hAnsi="Times New Roman" w:cs="Times New Roman"/>
          <w:color w:val="000000"/>
          <w:sz w:val="24"/>
          <w:szCs w:val="24"/>
          <w:lang w:val="en-US"/>
        </w:rPr>
      </w:pPr>
      <w:r w:rsidRPr="000B15B6">
        <w:rPr>
          <w:rFonts w:ascii="Times New Roman" w:eastAsia="Aptos" w:hAnsi="Times New Roman" w:cs="Times New Roman"/>
          <w:color w:val="000000"/>
          <w:sz w:val="24"/>
          <w:szCs w:val="24"/>
          <w:lang w:val="en-US"/>
        </w:rPr>
        <w:t xml:space="preserve">A </w:t>
      </w:r>
      <w:r>
        <w:rPr>
          <w:rFonts w:ascii="Times New Roman" w:eastAsia="Aptos" w:hAnsi="Times New Roman" w:cs="Times New Roman"/>
          <w:color w:val="000000"/>
          <w:sz w:val="24"/>
          <w:szCs w:val="24"/>
          <w:lang w:val="en-US"/>
        </w:rPr>
        <w:t>significant variation</w:t>
      </w:r>
      <w:r w:rsidRPr="000B15B6">
        <w:rPr>
          <w:rFonts w:ascii="Times New Roman" w:eastAsia="Aptos" w:hAnsi="Times New Roman" w:cs="Times New Roman"/>
          <w:color w:val="000000"/>
          <w:sz w:val="24"/>
          <w:szCs w:val="24"/>
          <w:lang w:val="en-US"/>
        </w:rPr>
        <w:t xml:space="preserve"> was noted in the </w:t>
      </w:r>
      <w:r>
        <w:rPr>
          <w:rFonts w:ascii="Times New Roman" w:eastAsia="Aptos" w:hAnsi="Times New Roman" w:cs="Times New Roman"/>
          <w:color w:val="000000"/>
          <w:sz w:val="24"/>
          <w:szCs w:val="24"/>
          <w:lang w:val="en-US"/>
        </w:rPr>
        <w:t xml:space="preserve">seedling vigour index-I </w:t>
      </w:r>
      <w:r w:rsidRPr="000B15B6">
        <w:rPr>
          <w:rFonts w:ascii="Times New Roman" w:eastAsia="Aptos" w:hAnsi="Times New Roman" w:cs="Times New Roman"/>
          <w:color w:val="000000"/>
          <w:sz w:val="24"/>
          <w:szCs w:val="24"/>
          <w:lang w:val="en-US"/>
        </w:rPr>
        <w:t xml:space="preserve">among the </w:t>
      </w:r>
      <w:r>
        <w:rPr>
          <w:rFonts w:ascii="Times New Roman" w:eastAsia="Aptos" w:hAnsi="Times New Roman" w:cs="Times New Roman"/>
          <w:color w:val="000000"/>
          <w:sz w:val="24"/>
          <w:szCs w:val="24"/>
          <w:lang w:val="en-US"/>
        </w:rPr>
        <w:t>seven</w:t>
      </w:r>
      <w:r w:rsidRPr="000B15B6">
        <w:rPr>
          <w:rFonts w:ascii="Times New Roman" w:eastAsia="Aptos" w:hAnsi="Times New Roman" w:cs="Times New Roman"/>
          <w:color w:val="000000"/>
          <w:sz w:val="24"/>
          <w:szCs w:val="24"/>
          <w:lang w:val="en-US"/>
        </w:rPr>
        <w:t xml:space="preserve"> distinct germplasm</w:t>
      </w:r>
      <w:r>
        <w:rPr>
          <w:rFonts w:ascii="Times New Roman" w:eastAsia="Aptos" w:hAnsi="Times New Roman" w:cs="Times New Roman"/>
          <w:color w:val="000000"/>
          <w:sz w:val="24"/>
          <w:szCs w:val="24"/>
          <w:lang w:val="en-US"/>
        </w:rPr>
        <w:t xml:space="preserve"> throughout the storage period</w:t>
      </w:r>
      <w:r w:rsidRPr="000B15B6">
        <w:rPr>
          <w:rFonts w:ascii="Times New Roman" w:eastAsia="Aptos" w:hAnsi="Times New Roman" w:cs="Times New Roman"/>
          <w:color w:val="000000"/>
          <w:sz w:val="24"/>
          <w:szCs w:val="24"/>
          <w:lang w:val="en-US"/>
        </w:rPr>
        <w:t>.</w:t>
      </w:r>
      <w:r>
        <w:rPr>
          <w:rFonts w:ascii="Times New Roman" w:eastAsia="Aptos" w:hAnsi="Times New Roman" w:cs="Times New Roman"/>
          <w:color w:val="000000"/>
          <w:sz w:val="24"/>
          <w:szCs w:val="24"/>
          <w:lang w:val="en-US"/>
        </w:rPr>
        <w:t xml:space="preserve"> </w:t>
      </w:r>
      <w:r w:rsidRPr="005F454E">
        <w:rPr>
          <w:rFonts w:ascii="Times New Roman" w:hAnsi="Times New Roman" w:cs="Times New Roman"/>
          <w:sz w:val="24"/>
          <w:szCs w:val="24"/>
        </w:rPr>
        <w:t>During the initial phase of storage, the highest seedling vigour index</w:t>
      </w:r>
      <w:r>
        <w:rPr>
          <w:rFonts w:ascii="Times New Roman" w:hAnsi="Times New Roman" w:cs="Times New Roman"/>
          <w:sz w:val="24"/>
          <w:szCs w:val="24"/>
        </w:rPr>
        <w:t>-I</w:t>
      </w:r>
      <w:r w:rsidRPr="005F454E">
        <w:rPr>
          <w:rFonts w:ascii="Times New Roman" w:hAnsi="Times New Roman" w:cs="Times New Roman"/>
          <w:sz w:val="24"/>
          <w:szCs w:val="24"/>
        </w:rPr>
        <w:t xml:space="preserve"> was recorded at </w:t>
      </w:r>
      <w:r>
        <w:rPr>
          <w:rFonts w:ascii="Times New Roman" w:hAnsi="Times New Roman" w:cs="Times New Roman"/>
          <w:sz w:val="24"/>
          <w:szCs w:val="24"/>
        </w:rPr>
        <w:t>2506</w:t>
      </w:r>
      <w:r w:rsidRPr="005F454E">
        <w:rPr>
          <w:rFonts w:ascii="Times New Roman" w:hAnsi="Times New Roman" w:cs="Times New Roman"/>
          <w:sz w:val="24"/>
          <w:szCs w:val="24"/>
        </w:rPr>
        <w:t xml:space="preserve"> for germplasm 83-024 (G</w:t>
      </w:r>
      <w:r w:rsidRPr="005F454E">
        <w:rPr>
          <w:rFonts w:ascii="Times New Roman" w:hAnsi="Times New Roman" w:cs="Times New Roman"/>
          <w:sz w:val="24"/>
          <w:szCs w:val="24"/>
          <w:vertAlign w:val="subscript"/>
        </w:rPr>
        <w:t>6</w:t>
      </w:r>
      <w:r w:rsidRPr="005F454E">
        <w:rPr>
          <w:rFonts w:ascii="Times New Roman" w:hAnsi="Times New Roman" w:cs="Times New Roman"/>
          <w:sz w:val="24"/>
          <w:szCs w:val="24"/>
        </w:rPr>
        <w:t xml:space="preserve">), with germplasm </w:t>
      </w:r>
      <w:r>
        <w:rPr>
          <w:rFonts w:ascii="Times New Roman" w:hAnsi="Times New Roman" w:cs="Times New Roman"/>
          <w:sz w:val="24"/>
          <w:szCs w:val="24"/>
        </w:rPr>
        <w:t xml:space="preserve">ABTG-08 </w:t>
      </w:r>
      <w:r w:rsidRPr="005F454E">
        <w:rPr>
          <w:rFonts w:ascii="Times New Roman" w:hAnsi="Times New Roman" w:cs="Times New Roman"/>
          <w:sz w:val="24"/>
          <w:szCs w:val="24"/>
        </w:rPr>
        <w:t>(G</w:t>
      </w:r>
      <w:r>
        <w:rPr>
          <w:rFonts w:ascii="Times New Roman" w:hAnsi="Times New Roman" w:cs="Times New Roman"/>
          <w:sz w:val="24"/>
          <w:szCs w:val="24"/>
          <w:vertAlign w:val="subscript"/>
        </w:rPr>
        <w:t>7</w:t>
      </w:r>
      <w:r w:rsidRPr="005F454E">
        <w:rPr>
          <w:rFonts w:ascii="Times New Roman" w:hAnsi="Times New Roman" w:cs="Times New Roman"/>
          <w:sz w:val="24"/>
          <w:szCs w:val="24"/>
        </w:rPr>
        <w:t>) demonstrating a seedling vigour index</w:t>
      </w:r>
      <w:r>
        <w:rPr>
          <w:rFonts w:ascii="Times New Roman" w:hAnsi="Times New Roman" w:cs="Times New Roman"/>
          <w:sz w:val="24"/>
          <w:szCs w:val="24"/>
        </w:rPr>
        <w:t>-II</w:t>
      </w:r>
      <w:r w:rsidRPr="005F454E">
        <w:rPr>
          <w:rFonts w:ascii="Times New Roman" w:hAnsi="Times New Roman" w:cs="Times New Roman"/>
          <w:sz w:val="24"/>
          <w:szCs w:val="24"/>
        </w:rPr>
        <w:t xml:space="preserve"> of </w:t>
      </w:r>
      <w:r>
        <w:rPr>
          <w:rFonts w:ascii="Times New Roman" w:hAnsi="Times New Roman" w:cs="Times New Roman"/>
          <w:sz w:val="24"/>
          <w:szCs w:val="24"/>
        </w:rPr>
        <w:t>2495</w:t>
      </w:r>
      <w:r w:rsidRPr="005F454E">
        <w:rPr>
          <w:rFonts w:ascii="Times New Roman" w:hAnsi="Times New Roman" w:cs="Times New Roman"/>
          <w:sz w:val="24"/>
          <w:szCs w:val="24"/>
        </w:rPr>
        <w:t>, closely following behind. In contrast, the lowest seedling vigour index</w:t>
      </w:r>
      <w:r>
        <w:rPr>
          <w:rFonts w:ascii="Times New Roman" w:hAnsi="Times New Roman" w:cs="Times New Roman"/>
          <w:sz w:val="24"/>
          <w:szCs w:val="24"/>
        </w:rPr>
        <w:t>-I</w:t>
      </w:r>
      <w:r w:rsidRPr="005F454E">
        <w:rPr>
          <w:rFonts w:ascii="Times New Roman" w:hAnsi="Times New Roman" w:cs="Times New Roman"/>
          <w:sz w:val="24"/>
          <w:szCs w:val="24"/>
        </w:rPr>
        <w:t xml:space="preserve"> was documented at </w:t>
      </w:r>
      <w:r>
        <w:rPr>
          <w:rFonts w:ascii="Times New Roman" w:hAnsi="Times New Roman" w:cs="Times New Roman"/>
          <w:sz w:val="24"/>
          <w:szCs w:val="24"/>
        </w:rPr>
        <w:t>122</w:t>
      </w:r>
      <w:r w:rsidRPr="005F454E">
        <w:rPr>
          <w:rFonts w:ascii="Times New Roman" w:hAnsi="Times New Roman" w:cs="Times New Roman"/>
          <w:sz w:val="24"/>
          <w:szCs w:val="24"/>
        </w:rPr>
        <w:t xml:space="preserve"> for germplasm 83-026 (G</w:t>
      </w:r>
      <w:r w:rsidRPr="005F454E">
        <w:rPr>
          <w:rFonts w:ascii="Times New Roman" w:hAnsi="Times New Roman" w:cs="Times New Roman"/>
          <w:sz w:val="24"/>
          <w:szCs w:val="24"/>
          <w:vertAlign w:val="subscript"/>
        </w:rPr>
        <w:t>1</w:t>
      </w:r>
      <w:r w:rsidRPr="005F454E">
        <w:rPr>
          <w:rFonts w:ascii="Times New Roman" w:hAnsi="Times New Roman" w:cs="Times New Roman"/>
          <w:sz w:val="24"/>
          <w:szCs w:val="24"/>
        </w:rPr>
        <w:t>). Throughout the entirety of the storage period, a consistent decline in seedling vigour index</w:t>
      </w:r>
      <w:r>
        <w:rPr>
          <w:rFonts w:ascii="Times New Roman" w:hAnsi="Times New Roman" w:cs="Times New Roman"/>
          <w:sz w:val="24"/>
          <w:szCs w:val="24"/>
        </w:rPr>
        <w:t xml:space="preserve">-I </w:t>
      </w:r>
      <w:r w:rsidRPr="005F454E">
        <w:rPr>
          <w:rFonts w:ascii="Times New Roman" w:hAnsi="Times New Roman" w:cs="Times New Roman"/>
          <w:sz w:val="24"/>
          <w:szCs w:val="24"/>
        </w:rPr>
        <w:t>was evident among the seven distinct bitter gourd germplasm. At the conclusion of the 12-month storage period, the most significant seedling vigour index</w:t>
      </w:r>
      <w:r>
        <w:rPr>
          <w:rFonts w:ascii="Times New Roman" w:hAnsi="Times New Roman" w:cs="Times New Roman"/>
          <w:sz w:val="24"/>
          <w:szCs w:val="24"/>
        </w:rPr>
        <w:t>-I</w:t>
      </w:r>
      <w:r w:rsidRPr="005F454E">
        <w:rPr>
          <w:rFonts w:ascii="Times New Roman" w:hAnsi="Times New Roman" w:cs="Times New Roman"/>
          <w:sz w:val="24"/>
          <w:szCs w:val="24"/>
        </w:rPr>
        <w:t xml:space="preserve"> was noted at </w:t>
      </w:r>
      <w:r>
        <w:rPr>
          <w:rFonts w:ascii="Times New Roman" w:hAnsi="Times New Roman" w:cs="Times New Roman"/>
          <w:sz w:val="24"/>
          <w:szCs w:val="24"/>
        </w:rPr>
        <w:t xml:space="preserve">2003 </w:t>
      </w:r>
      <w:r w:rsidRPr="005F454E">
        <w:rPr>
          <w:rFonts w:ascii="Times New Roman" w:hAnsi="Times New Roman" w:cs="Times New Roman"/>
          <w:sz w:val="24"/>
          <w:szCs w:val="24"/>
        </w:rPr>
        <w:t>for germplasm 83-0</w:t>
      </w:r>
      <w:r>
        <w:rPr>
          <w:rFonts w:ascii="Times New Roman" w:hAnsi="Times New Roman" w:cs="Times New Roman"/>
          <w:sz w:val="24"/>
          <w:szCs w:val="24"/>
        </w:rPr>
        <w:t>24</w:t>
      </w:r>
      <w:r w:rsidRPr="005F454E">
        <w:rPr>
          <w:rFonts w:ascii="Times New Roman" w:hAnsi="Times New Roman" w:cs="Times New Roman"/>
          <w:sz w:val="24"/>
          <w:szCs w:val="24"/>
        </w:rPr>
        <w:t xml:space="preserve"> (G</w:t>
      </w:r>
      <w:r w:rsidRPr="00DF4C5C">
        <w:rPr>
          <w:rFonts w:ascii="Times New Roman" w:hAnsi="Times New Roman" w:cs="Times New Roman"/>
          <w:sz w:val="24"/>
          <w:szCs w:val="24"/>
          <w:vertAlign w:val="subscript"/>
        </w:rPr>
        <w:t>6</w:t>
      </w:r>
      <w:r w:rsidRPr="005F454E">
        <w:rPr>
          <w:rFonts w:ascii="Times New Roman" w:hAnsi="Times New Roman" w:cs="Times New Roman"/>
          <w:sz w:val="24"/>
          <w:szCs w:val="24"/>
        </w:rPr>
        <w:t xml:space="preserve">), with germplasm </w:t>
      </w:r>
      <w:r>
        <w:rPr>
          <w:rFonts w:ascii="Times New Roman" w:hAnsi="Times New Roman" w:cs="Times New Roman"/>
          <w:sz w:val="24"/>
          <w:szCs w:val="24"/>
        </w:rPr>
        <w:t>ABTG-08</w:t>
      </w:r>
      <w:r w:rsidRPr="005F454E">
        <w:rPr>
          <w:rFonts w:ascii="Times New Roman" w:hAnsi="Times New Roman" w:cs="Times New Roman"/>
          <w:sz w:val="24"/>
          <w:szCs w:val="24"/>
        </w:rPr>
        <w:t xml:space="preserve"> (G</w:t>
      </w:r>
      <w:r>
        <w:rPr>
          <w:rFonts w:ascii="Times New Roman" w:hAnsi="Times New Roman" w:cs="Times New Roman"/>
          <w:sz w:val="24"/>
          <w:szCs w:val="24"/>
          <w:vertAlign w:val="subscript"/>
        </w:rPr>
        <w:t>7</w:t>
      </w:r>
      <w:r w:rsidRPr="005F454E">
        <w:rPr>
          <w:rFonts w:ascii="Times New Roman" w:hAnsi="Times New Roman" w:cs="Times New Roman"/>
          <w:sz w:val="24"/>
          <w:szCs w:val="24"/>
        </w:rPr>
        <w:t xml:space="preserve">) closely trailing at </w:t>
      </w:r>
      <w:r>
        <w:rPr>
          <w:rFonts w:ascii="Times New Roman" w:hAnsi="Times New Roman" w:cs="Times New Roman"/>
          <w:sz w:val="24"/>
          <w:szCs w:val="24"/>
        </w:rPr>
        <w:lastRenderedPageBreak/>
        <w:t>1973</w:t>
      </w:r>
      <w:r w:rsidRPr="005F454E">
        <w:rPr>
          <w:rFonts w:ascii="Times New Roman" w:hAnsi="Times New Roman" w:cs="Times New Roman"/>
          <w:sz w:val="24"/>
          <w:szCs w:val="24"/>
        </w:rPr>
        <w:t>, while the minimum seedling vigour index</w:t>
      </w:r>
      <w:r>
        <w:rPr>
          <w:rFonts w:ascii="Times New Roman" w:hAnsi="Times New Roman" w:cs="Times New Roman"/>
          <w:sz w:val="24"/>
          <w:szCs w:val="24"/>
        </w:rPr>
        <w:t xml:space="preserve">-I </w:t>
      </w:r>
      <w:r w:rsidRPr="005F454E">
        <w:rPr>
          <w:rFonts w:ascii="Times New Roman" w:hAnsi="Times New Roman" w:cs="Times New Roman"/>
          <w:sz w:val="24"/>
          <w:szCs w:val="24"/>
        </w:rPr>
        <w:t xml:space="preserve">of </w:t>
      </w:r>
      <w:r>
        <w:rPr>
          <w:rFonts w:ascii="Times New Roman" w:hAnsi="Times New Roman" w:cs="Times New Roman"/>
          <w:sz w:val="24"/>
          <w:szCs w:val="24"/>
        </w:rPr>
        <w:t>1880</w:t>
      </w:r>
      <w:r w:rsidRPr="005F454E">
        <w:rPr>
          <w:rFonts w:ascii="Times New Roman" w:hAnsi="Times New Roman" w:cs="Times New Roman"/>
          <w:sz w:val="24"/>
          <w:szCs w:val="24"/>
        </w:rPr>
        <w:t xml:space="preserve"> was recorded in germplasm </w:t>
      </w:r>
      <w:r>
        <w:rPr>
          <w:rFonts w:ascii="Times New Roman" w:hAnsi="Times New Roman" w:cs="Times New Roman"/>
          <w:sz w:val="24"/>
          <w:szCs w:val="24"/>
        </w:rPr>
        <w:t>83-021</w:t>
      </w:r>
      <w:r w:rsidRPr="005F454E">
        <w:rPr>
          <w:rFonts w:ascii="Times New Roman" w:hAnsi="Times New Roman" w:cs="Times New Roman"/>
          <w:sz w:val="24"/>
          <w:szCs w:val="24"/>
        </w:rPr>
        <w:t xml:space="preserve"> (G</w:t>
      </w:r>
      <w:r>
        <w:rPr>
          <w:rFonts w:ascii="Times New Roman" w:hAnsi="Times New Roman" w:cs="Times New Roman"/>
          <w:sz w:val="24"/>
          <w:szCs w:val="24"/>
          <w:vertAlign w:val="subscript"/>
        </w:rPr>
        <w:t>5</w:t>
      </w:r>
      <w:r w:rsidRPr="005F454E">
        <w:rPr>
          <w:rFonts w:ascii="Times New Roman" w:hAnsi="Times New Roman" w:cs="Times New Roman"/>
          <w:sz w:val="24"/>
          <w:szCs w:val="24"/>
        </w:rPr>
        <w:t>).</w:t>
      </w:r>
    </w:p>
    <w:p w14:paraId="0831A792" w14:textId="77777777" w:rsidR="00794E5E" w:rsidRDefault="00794E5E" w:rsidP="00794E5E">
      <w:pPr>
        <w:spacing w:before="240" w:line="360" w:lineRule="auto"/>
        <w:ind w:firstLine="720"/>
        <w:jc w:val="both"/>
        <w:rPr>
          <w:rFonts w:ascii="Times New Roman" w:eastAsia="Aptos" w:hAnsi="Times New Roman" w:cs="Times New Roman"/>
          <w:color w:val="000000"/>
          <w:sz w:val="24"/>
          <w:szCs w:val="24"/>
          <w:lang w:val="en-US"/>
        </w:rPr>
      </w:pPr>
      <w:r w:rsidRPr="0012309E">
        <w:rPr>
          <w:rFonts w:ascii="Times New Roman" w:eastAsia="Aptos" w:hAnsi="Times New Roman" w:cs="Times New Roman"/>
          <w:color w:val="000000"/>
          <w:sz w:val="24"/>
          <w:szCs w:val="24"/>
          <w:lang w:val="en-US"/>
        </w:rPr>
        <w:t xml:space="preserve">The empirical evidence regarding the </w:t>
      </w:r>
      <w:r w:rsidRPr="005F454E">
        <w:rPr>
          <w:rFonts w:ascii="Times New Roman" w:hAnsi="Times New Roman" w:cs="Times New Roman"/>
          <w:sz w:val="24"/>
          <w:szCs w:val="24"/>
        </w:rPr>
        <w:t>seedling vigour index</w:t>
      </w:r>
      <w:r>
        <w:rPr>
          <w:rFonts w:ascii="Times New Roman" w:hAnsi="Times New Roman" w:cs="Times New Roman"/>
          <w:sz w:val="24"/>
          <w:szCs w:val="24"/>
        </w:rPr>
        <w:t>-I</w:t>
      </w:r>
      <w:r w:rsidRPr="005F454E">
        <w:rPr>
          <w:rFonts w:ascii="Times New Roman" w:hAnsi="Times New Roman" w:cs="Times New Roman"/>
          <w:sz w:val="24"/>
          <w:szCs w:val="24"/>
        </w:rPr>
        <w:t xml:space="preserve"> </w:t>
      </w:r>
      <w:r w:rsidRPr="0012309E">
        <w:rPr>
          <w:rFonts w:ascii="Times New Roman" w:eastAsia="Aptos" w:hAnsi="Times New Roman" w:cs="Times New Roman"/>
          <w:color w:val="000000"/>
          <w:sz w:val="24"/>
          <w:szCs w:val="24"/>
          <w:lang w:val="en-US"/>
        </w:rPr>
        <w:t xml:space="preserve">exhibited a significant variation, which was contingent upon the nature of the packaging materials utilized throughout the entire storage duration, with the only exceptions occurring during the initial </w:t>
      </w:r>
      <w:r>
        <w:rPr>
          <w:rFonts w:ascii="Times New Roman" w:eastAsia="Aptos" w:hAnsi="Times New Roman" w:cs="Times New Roman"/>
          <w:color w:val="000000"/>
          <w:sz w:val="24"/>
          <w:szCs w:val="24"/>
          <w:lang w:val="en-US"/>
        </w:rPr>
        <w:t xml:space="preserve">and second </w:t>
      </w:r>
      <w:r w:rsidRPr="0012309E">
        <w:rPr>
          <w:rFonts w:ascii="Times New Roman" w:eastAsia="Aptos" w:hAnsi="Times New Roman" w:cs="Times New Roman"/>
          <w:color w:val="000000"/>
          <w:sz w:val="24"/>
          <w:szCs w:val="24"/>
          <w:lang w:val="en-US"/>
        </w:rPr>
        <w:t xml:space="preserve">month concerning bitter gourd germplasm. In the initial phase of storage, a </w:t>
      </w:r>
      <w:r>
        <w:rPr>
          <w:rFonts w:ascii="Times New Roman" w:eastAsia="Aptos" w:hAnsi="Times New Roman" w:cs="Times New Roman"/>
          <w:color w:val="000000"/>
          <w:sz w:val="24"/>
          <w:szCs w:val="24"/>
          <w:lang w:val="en-US"/>
        </w:rPr>
        <w:t>higher</w:t>
      </w:r>
      <w:r w:rsidRPr="00E77E43">
        <w:rPr>
          <w:rFonts w:ascii="Times New Roman" w:eastAsia="Aptos" w:hAnsi="Times New Roman" w:cs="Times New Roman"/>
          <w:color w:val="000000"/>
          <w:sz w:val="24"/>
          <w:szCs w:val="24"/>
          <w:lang w:val="en-US"/>
        </w:rPr>
        <w:t xml:space="preserve"> </w:t>
      </w:r>
      <w:r w:rsidRPr="0012309E">
        <w:rPr>
          <w:rFonts w:ascii="Times New Roman" w:eastAsia="Aptos" w:hAnsi="Times New Roman" w:cs="Times New Roman"/>
          <w:color w:val="000000"/>
          <w:sz w:val="24"/>
          <w:szCs w:val="24"/>
          <w:lang w:val="en-US"/>
        </w:rPr>
        <w:t xml:space="preserve">seedling </w:t>
      </w:r>
      <w:r>
        <w:rPr>
          <w:rFonts w:ascii="Times New Roman" w:eastAsia="Aptos" w:hAnsi="Times New Roman" w:cs="Times New Roman"/>
          <w:color w:val="000000"/>
          <w:sz w:val="24"/>
          <w:szCs w:val="24"/>
          <w:lang w:val="en-US"/>
        </w:rPr>
        <w:t>vigour</w:t>
      </w:r>
      <w:r w:rsidRPr="0012309E">
        <w:rPr>
          <w:rFonts w:ascii="Times New Roman" w:eastAsia="Aptos" w:hAnsi="Times New Roman" w:cs="Times New Roman"/>
          <w:color w:val="000000"/>
          <w:sz w:val="24"/>
          <w:szCs w:val="24"/>
          <w:lang w:val="en-US"/>
        </w:rPr>
        <w:t xml:space="preserve"> </w:t>
      </w:r>
      <w:r>
        <w:rPr>
          <w:rFonts w:ascii="Times New Roman" w:eastAsia="Aptos" w:hAnsi="Times New Roman" w:cs="Times New Roman"/>
          <w:color w:val="000000"/>
          <w:sz w:val="24"/>
          <w:szCs w:val="24"/>
          <w:lang w:val="en-US"/>
        </w:rPr>
        <w:t xml:space="preserve">index-I </w:t>
      </w:r>
      <w:r w:rsidRPr="0012309E">
        <w:rPr>
          <w:rFonts w:ascii="Times New Roman" w:eastAsia="Aptos" w:hAnsi="Times New Roman" w:cs="Times New Roman"/>
          <w:color w:val="000000"/>
          <w:sz w:val="24"/>
          <w:szCs w:val="24"/>
          <w:lang w:val="en-US"/>
        </w:rPr>
        <w:t xml:space="preserve">of </w:t>
      </w:r>
      <w:r>
        <w:rPr>
          <w:rFonts w:ascii="Times New Roman" w:eastAsia="Aptos" w:hAnsi="Times New Roman" w:cs="Times New Roman"/>
          <w:color w:val="000000"/>
          <w:sz w:val="24"/>
          <w:szCs w:val="24"/>
          <w:lang w:val="en-US"/>
        </w:rPr>
        <w:t>1368</w:t>
      </w:r>
      <w:r w:rsidRPr="0012309E">
        <w:rPr>
          <w:rFonts w:ascii="Times New Roman" w:eastAsia="Aptos" w:hAnsi="Times New Roman" w:cs="Times New Roman"/>
          <w:color w:val="000000"/>
          <w:sz w:val="24"/>
          <w:szCs w:val="24"/>
          <w:lang w:val="en-US"/>
        </w:rPr>
        <w:t xml:space="preserve"> was documented for germplasms preserved in </w:t>
      </w:r>
      <w:r>
        <w:rPr>
          <w:rFonts w:ascii="Times New Roman" w:eastAsia="Aptos" w:hAnsi="Times New Roman" w:cs="Times New Roman"/>
          <w:color w:val="000000"/>
          <w:sz w:val="24"/>
          <w:szCs w:val="24"/>
          <w:lang w:val="en-US"/>
        </w:rPr>
        <w:t>super grain pouch</w:t>
      </w:r>
      <w:r w:rsidRPr="0012309E">
        <w:rPr>
          <w:rFonts w:ascii="Times New Roman" w:eastAsia="Aptos" w:hAnsi="Times New Roman" w:cs="Times New Roman"/>
          <w:color w:val="000000"/>
          <w:sz w:val="24"/>
          <w:szCs w:val="24"/>
          <w:lang w:val="en-US"/>
        </w:rPr>
        <w:t xml:space="preserve"> (P</w:t>
      </w:r>
      <w:r>
        <w:rPr>
          <w:rFonts w:ascii="Times New Roman" w:eastAsia="Aptos" w:hAnsi="Times New Roman" w:cs="Times New Roman"/>
          <w:color w:val="000000"/>
          <w:sz w:val="24"/>
          <w:szCs w:val="24"/>
          <w:vertAlign w:val="subscript"/>
          <w:lang w:val="en-US"/>
        </w:rPr>
        <w:t>2</w:t>
      </w:r>
      <w:r w:rsidRPr="0012309E">
        <w:rPr>
          <w:rFonts w:ascii="Times New Roman" w:eastAsia="Aptos" w:hAnsi="Times New Roman" w:cs="Times New Roman"/>
          <w:color w:val="000000"/>
          <w:sz w:val="24"/>
          <w:szCs w:val="24"/>
          <w:lang w:val="en-US"/>
        </w:rPr>
        <w:t xml:space="preserve">), whereas the </w:t>
      </w:r>
      <w:r>
        <w:rPr>
          <w:rFonts w:ascii="Times New Roman" w:eastAsia="Aptos" w:hAnsi="Times New Roman" w:cs="Times New Roman"/>
          <w:color w:val="000000"/>
          <w:sz w:val="24"/>
          <w:szCs w:val="24"/>
          <w:lang w:val="en-US"/>
        </w:rPr>
        <w:t>lowest</w:t>
      </w:r>
      <w:r w:rsidRPr="0012309E">
        <w:rPr>
          <w:rFonts w:ascii="Times New Roman" w:eastAsia="Aptos" w:hAnsi="Times New Roman" w:cs="Times New Roman"/>
          <w:color w:val="000000"/>
          <w:sz w:val="24"/>
          <w:szCs w:val="24"/>
          <w:lang w:val="en-US"/>
        </w:rPr>
        <w:t xml:space="preserve"> </w:t>
      </w:r>
      <w:r w:rsidRPr="005F454E">
        <w:rPr>
          <w:rFonts w:ascii="Times New Roman" w:hAnsi="Times New Roman" w:cs="Times New Roman"/>
          <w:sz w:val="24"/>
          <w:szCs w:val="24"/>
        </w:rPr>
        <w:t>seedling vigour index</w:t>
      </w:r>
      <w:r>
        <w:rPr>
          <w:rFonts w:ascii="Times New Roman" w:hAnsi="Times New Roman" w:cs="Times New Roman"/>
          <w:sz w:val="24"/>
          <w:szCs w:val="24"/>
        </w:rPr>
        <w:t>-I</w:t>
      </w:r>
      <w:r w:rsidRPr="005F454E">
        <w:rPr>
          <w:rFonts w:ascii="Times New Roman" w:hAnsi="Times New Roman" w:cs="Times New Roman"/>
          <w:sz w:val="24"/>
          <w:szCs w:val="24"/>
        </w:rPr>
        <w:t xml:space="preserve"> </w:t>
      </w:r>
      <w:r w:rsidRPr="0012309E">
        <w:rPr>
          <w:rFonts w:ascii="Times New Roman" w:eastAsia="Aptos" w:hAnsi="Times New Roman" w:cs="Times New Roman"/>
          <w:color w:val="000000"/>
          <w:sz w:val="24"/>
          <w:szCs w:val="24"/>
          <w:lang w:val="en-US"/>
        </w:rPr>
        <w:t xml:space="preserve">of </w:t>
      </w:r>
      <w:r>
        <w:rPr>
          <w:rFonts w:ascii="Times New Roman" w:eastAsia="Aptos" w:hAnsi="Times New Roman" w:cs="Times New Roman"/>
          <w:color w:val="000000"/>
          <w:sz w:val="24"/>
          <w:szCs w:val="24"/>
          <w:lang w:val="en-US"/>
        </w:rPr>
        <w:t>1346</w:t>
      </w:r>
      <w:r w:rsidRPr="0012309E">
        <w:rPr>
          <w:rFonts w:ascii="Times New Roman" w:eastAsia="Aptos" w:hAnsi="Times New Roman" w:cs="Times New Roman"/>
          <w:color w:val="000000"/>
          <w:sz w:val="24"/>
          <w:szCs w:val="24"/>
          <w:lang w:val="en-US"/>
        </w:rPr>
        <w:t xml:space="preserve"> was identified in germplasm stored within </w:t>
      </w:r>
      <w:r>
        <w:rPr>
          <w:rFonts w:ascii="Times New Roman" w:eastAsia="Aptos" w:hAnsi="Times New Roman" w:cs="Times New Roman"/>
          <w:color w:val="000000"/>
          <w:sz w:val="24"/>
          <w:szCs w:val="24"/>
          <w:lang w:val="en-US"/>
        </w:rPr>
        <w:t>aluminium foil pouch</w:t>
      </w:r>
      <w:r w:rsidRPr="0012309E">
        <w:rPr>
          <w:rFonts w:ascii="Times New Roman" w:eastAsia="Aptos" w:hAnsi="Times New Roman" w:cs="Times New Roman"/>
          <w:color w:val="000000"/>
          <w:sz w:val="24"/>
          <w:szCs w:val="24"/>
          <w:lang w:val="en-US"/>
        </w:rPr>
        <w:t xml:space="preserve"> (P</w:t>
      </w:r>
      <w:r>
        <w:rPr>
          <w:rFonts w:ascii="Times New Roman" w:eastAsia="Aptos" w:hAnsi="Times New Roman" w:cs="Times New Roman"/>
          <w:color w:val="000000"/>
          <w:sz w:val="24"/>
          <w:szCs w:val="24"/>
          <w:vertAlign w:val="subscript"/>
          <w:lang w:val="en-US"/>
        </w:rPr>
        <w:t>3</w:t>
      </w:r>
      <w:r w:rsidRPr="0012309E">
        <w:rPr>
          <w:rFonts w:ascii="Times New Roman" w:eastAsia="Aptos" w:hAnsi="Times New Roman" w:cs="Times New Roman"/>
          <w:color w:val="000000"/>
          <w:sz w:val="24"/>
          <w:szCs w:val="24"/>
          <w:lang w:val="en-US"/>
        </w:rPr>
        <w:t xml:space="preserve">). The average </w:t>
      </w:r>
      <w:r w:rsidRPr="005F454E">
        <w:rPr>
          <w:rFonts w:ascii="Times New Roman" w:hAnsi="Times New Roman" w:cs="Times New Roman"/>
          <w:sz w:val="24"/>
          <w:szCs w:val="24"/>
        </w:rPr>
        <w:t>seedling vigour index</w:t>
      </w:r>
      <w:r>
        <w:rPr>
          <w:rFonts w:ascii="Times New Roman" w:hAnsi="Times New Roman" w:cs="Times New Roman"/>
          <w:sz w:val="24"/>
          <w:szCs w:val="24"/>
        </w:rPr>
        <w:t>-I</w:t>
      </w:r>
      <w:r w:rsidRPr="005F454E">
        <w:rPr>
          <w:rFonts w:ascii="Times New Roman" w:hAnsi="Times New Roman" w:cs="Times New Roman"/>
          <w:sz w:val="24"/>
          <w:szCs w:val="24"/>
        </w:rPr>
        <w:t xml:space="preserve"> </w:t>
      </w:r>
      <w:r w:rsidRPr="0012309E">
        <w:rPr>
          <w:rFonts w:ascii="Times New Roman" w:eastAsia="Aptos" w:hAnsi="Times New Roman" w:cs="Times New Roman"/>
          <w:color w:val="000000"/>
          <w:sz w:val="24"/>
          <w:szCs w:val="24"/>
          <w:lang w:val="en-US"/>
        </w:rPr>
        <w:t xml:space="preserve">exhibited a continuous decline that persisted until the conclusion of the twelve-month storage period. The </w:t>
      </w:r>
      <w:r>
        <w:rPr>
          <w:rFonts w:ascii="Times New Roman" w:eastAsia="Aptos" w:hAnsi="Times New Roman" w:cs="Times New Roman"/>
          <w:color w:val="000000"/>
          <w:sz w:val="24"/>
          <w:szCs w:val="24"/>
          <w:lang w:val="en-US"/>
        </w:rPr>
        <w:t>maximum</w:t>
      </w:r>
      <w:r w:rsidRPr="0012309E">
        <w:rPr>
          <w:rFonts w:ascii="Times New Roman" w:eastAsia="Aptos" w:hAnsi="Times New Roman" w:cs="Times New Roman"/>
          <w:color w:val="000000"/>
          <w:sz w:val="24"/>
          <w:szCs w:val="24"/>
          <w:lang w:val="en-US"/>
        </w:rPr>
        <w:t xml:space="preserve"> average </w:t>
      </w:r>
      <w:r w:rsidRPr="005F454E">
        <w:rPr>
          <w:rFonts w:ascii="Times New Roman" w:hAnsi="Times New Roman" w:cs="Times New Roman"/>
          <w:sz w:val="24"/>
          <w:szCs w:val="24"/>
        </w:rPr>
        <w:t>seedling vigour index</w:t>
      </w:r>
      <w:r>
        <w:rPr>
          <w:rFonts w:ascii="Times New Roman" w:hAnsi="Times New Roman" w:cs="Times New Roman"/>
          <w:sz w:val="24"/>
          <w:szCs w:val="24"/>
        </w:rPr>
        <w:t>-I</w:t>
      </w:r>
      <w:r w:rsidRPr="0012309E">
        <w:rPr>
          <w:rFonts w:ascii="Times New Roman" w:eastAsia="Aptos" w:hAnsi="Times New Roman" w:cs="Times New Roman"/>
          <w:color w:val="000000"/>
          <w:sz w:val="24"/>
          <w:szCs w:val="24"/>
          <w:lang w:val="en-US"/>
        </w:rPr>
        <w:t xml:space="preserve">, recorded at </w:t>
      </w:r>
      <w:r>
        <w:rPr>
          <w:rFonts w:ascii="Times New Roman" w:eastAsia="Aptos" w:hAnsi="Times New Roman" w:cs="Times New Roman"/>
          <w:color w:val="000000"/>
          <w:sz w:val="24"/>
          <w:szCs w:val="24"/>
          <w:lang w:val="en-US"/>
        </w:rPr>
        <w:t xml:space="preserve">2142, </w:t>
      </w:r>
      <w:r w:rsidRPr="0012309E">
        <w:rPr>
          <w:rFonts w:ascii="Times New Roman" w:eastAsia="Aptos" w:hAnsi="Times New Roman" w:cs="Times New Roman"/>
          <w:color w:val="000000"/>
          <w:sz w:val="24"/>
          <w:szCs w:val="24"/>
          <w:lang w:val="en-US"/>
        </w:rPr>
        <w:t>was noted in seeds that had been preserved in aluminum foil pouch (P</w:t>
      </w:r>
      <w:r w:rsidRPr="0012309E">
        <w:rPr>
          <w:rFonts w:ascii="Times New Roman" w:eastAsia="Aptos" w:hAnsi="Times New Roman" w:cs="Times New Roman"/>
          <w:color w:val="000000"/>
          <w:sz w:val="24"/>
          <w:szCs w:val="24"/>
          <w:vertAlign w:val="subscript"/>
          <w:lang w:val="en-US"/>
        </w:rPr>
        <w:t>3</w:t>
      </w:r>
      <w:r w:rsidRPr="0012309E">
        <w:rPr>
          <w:rFonts w:ascii="Times New Roman" w:eastAsia="Aptos" w:hAnsi="Times New Roman" w:cs="Times New Roman"/>
          <w:color w:val="000000"/>
          <w:sz w:val="24"/>
          <w:szCs w:val="24"/>
          <w:lang w:val="en-US"/>
        </w:rPr>
        <w:t xml:space="preserve">), while the lowest </w:t>
      </w:r>
      <w:r w:rsidRPr="005F454E">
        <w:rPr>
          <w:rFonts w:ascii="Times New Roman" w:hAnsi="Times New Roman" w:cs="Times New Roman"/>
          <w:sz w:val="24"/>
          <w:szCs w:val="24"/>
        </w:rPr>
        <w:t>seedling vigour index</w:t>
      </w:r>
      <w:r>
        <w:rPr>
          <w:rFonts w:ascii="Times New Roman" w:hAnsi="Times New Roman" w:cs="Times New Roman"/>
          <w:sz w:val="24"/>
          <w:szCs w:val="24"/>
        </w:rPr>
        <w:t>-I</w:t>
      </w:r>
      <w:r w:rsidRPr="0012309E">
        <w:rPr>
          <w:rFonts w:ascii="Times New Roman" w:eastAsia="Aptos" w:hAnsi="Times New Roman" w:cs="Times New Roman"/>
          <w:color w:val="000000"/>
          <w:sz w:val="24"/>
          <w:szCs w:val="24"/>
          <w:lang w:val="en-US"/>
        </w:rPr>
        <w:t xml:space="preserve">, registered at </w:t>
      </w:r>
      <w:r>
        <w:rPr>
          <w:rFonts w:ascii="Times New Roman" w:eastAsia="Aptos" w:hAnsi="Times New Roman" w:cs="Times New Roman"/>
          <w:color w:val="000000"/>
          <w:sz w:val="24"/>
          <w:szCs w:val="24"/>
          <w:lang w:val="en-US"/>
        </w:rPr>
        <w:t>1614</w:t>
      </w:r>
      <w:r w:rsidRPr="0012309E">
        <w:rPr>
          <w:rFonts w:ascii="Times New Roman" w:eastAsia="Aptos" w:hAnsi="Times New Roman" w:cs="Times New Roman"/>
          <w:color w:val="000000"/>
          <w:sz w:val="24"/>
          <w:szCs w:val="24"/>
          <w:lang w:val="en-US"/>
        </w:rPr>
        <w:t>, corresponded to germplasm that had been stored in cloth bag (P</w:t>
      </w:r>
      <w:r w:rsidRPr="0012309E">
        <w:rPr>
          <w:rFonts w:ascii="Times New Roman" w:eastAsia="Aptos" w:hAnsi="Times New Roman" w:cs="Times New Roman"/>
          <w:color w:val="000000"/>
          <w:sz w:val="24"/>
          <w:szCs w:val="24"/>
          <w:vertAlign w:val="subscript"/>
          <w:lang w:val="en-US"/>
        </w:rPr>
        <w:t>1</w:t>
      </w:r>
      <w:r w:rsidRPr="0012309E">
        <w:rPr>
          <w:rFonts w:ascii="Times New Roman" w:eastAsia="Aptos" w:hAnsi="Times New Roman" w:cs="Times New Roman"/>
          <w:color w:val="000000"/>
          <w:sz w:val="24"/>
          <w:szCs w:val="24"/>
          <w:lang w:val="en-US"/>
        </w:rPr>
        <w:t>) following the completion of the twelve-month storage interval.</w:t>
      </w:r>
    </w:p>
    <w:p w14:paraId="07A88422" w14:textId="77777777" w:rsidR="00794E5E" w:rsidRDefault="00794E5E" w:rsidP="00794E5E">
      <w:pPr>
        <w:spacing w:before="240" w:line="360" w:lineRule="auto"/>
        <w:ind w:firstLine="720"/>
        <w:jc w:val="both"/>
        <w:rPr>
          <w:rFonts w:ascii="Times New Roman" w:eastAsia="Aptos" w:hAnsi="Times New Roman" w:cs="Times New Roman"/>
          <w:color w:val="000000"/>
          <w:sz w:val="24"/>
          <w:szCs w:val="24"/>
          <w:lang w:val="en-US"/>
        </w:rPr>
      </w:pPr>
      <w:r w:rsidRPr="00B701C6">
        <w:rPr>
          <w:rFonts w:ascii="Times New Roman" w:eastAsia="Aptos" w:hAnsi="Times New Roman" w:cs="Times New Roman"/>
          <w:color w:val="000000"/>
          <w:sz w:val="24"/>
          <w:szCs w:val="24"/>
          <w:lang w:val="en-US"/>
        </w:rPr>
        <w:t xml:space="preserve">The interaction between germplasm and various packaging materials demonstrated a statistically significant variation in the </w:t>
      </w:r>
      <w:r w:rsidRPr="005F454E">
        <w:rPr>
          <w:rFonts w:ascii="Times New Roman" w:hAnsi="Times New Roman" w:cs="Times New Roman"/>
          <w:sz w:val="24"/>
          <w:szCs w:val="24"/>
        </w:rPr>
        <w:t>seedling vigour index</w:t>
      </w:r>
      <w:r>
        <w:rPr>
          <w:rFonts w:ascii="Times New Roman" w:hAnsi="Times New Roman" w:cs="Times New Roman"/>
          <w:sz w:val="24"/>
          <w:szCs w:val="24"/>
        </w:rPr>
        <w:t>-I</w:t>
      </w:r>
      <w:r w:rsidRPr="005F454E">
        <w:rPr>
          <w:rFonts w:ascii="Times New Roman" w:hAnsi="Times New Roman" w:cs="Times New Roman"/>
          <w:sz w:val="24"/>
          <w:szCs w:val="24"/>
        </w:rPr>
        <w:t xml:space="preserve"> </w:t>
      </w:r>
      <w:r w:rsidRPr="00B701C6">
        <w:rPr>
          <w:rFonts w:ascii="Times New Roman" w:eastAsia="Aptos" w:hAnsi="Times New Roman" w:cs="Times New Roman"/>
          <w:color w:val="000000"/>
          <w:sz w:val="24"/>
          <w:szCs w:val="24"/>
          <w:lang w:val="en-US"/>
        </w:rPr>
        <w:t>of bitter gourd germplasm throughout the entire storage period, with the exception of the initial</w:t>
      </w:r>
      <w:r>
        <w:rPr>
          <w:rFonts w:ascii="Times New Roman" w:eastAsia="Aptos" w:hAnsi="Times New Roman" w:cs="Times New Roman"/>
          <w:color w:val="000000"/>
          <w:sz w:val="24"/>
          <w:szCs w:val="24"/>
          <w:lang w:val="en-US"/>
        </w:rPr>
        <w:t xml:space="preserve">, </w:t>
      </w:r>
      <w:r w:rsidRPr="00B701C6">
        <w:rPr>
          <w:rFonts w:ascii="Times New Roman" w:eastAsia="Aptos" w:hAnsi="Times New Roman" w:cs="Times New Roman"/>
          <w:color w:val="000000"/>
          <w:sz w:val="24"/>
          <w:szCs w:val="24"/>
          <w:lang w:val="en-US"/>
        </w:rPr>
        <w:t xml:space="preserve">second and </w:t>
      </w:r>
      <w:r>
        <w:rPr>
          <w:rFonts w:ascii="Times New Roman" w:eastAsia="Aptos" w:hAnsi="Times New Roman" w:cs="Times New Roman"/>
          <w:color w:val="000000"/>
          <w:sz w:val="24"/>
          <w:szCs w:val="24"/>
          <w:lang w:val="en-US"/>
        </w:rPr>
        <w:t xml:space="preserve">fourth </w:t>
      </w:r>
      <w:r w:rsidRPr="00B701C6">
        <w:rPr>
          <w:rFonts w:ascii="Times New Roman" w:eastAsia="Aptos" w:hAnsi="Times New Roman" w:cs="Times New Roman"/>
          <w:color w:val="000000"/>
          <w:sz w:val="24"/>
          <w:szCs w:val="24"/>
          <w:lang w:val="en-US"/>
        </w:rPr>
        <w:t xml:space="preserve">month of storage. During the preliminary storage phase, a significantly elevated </w:t>
      </w:r>
      <w:r w:rsidRPr="005F454E">
        <w:rPr>
          <w:rFonts w:ascii="Times New Roman" w:hAnsi="Times New Roman" w:cs="Times New Roman"/>
          <w:sz w:val="24"/>
          <w:szCs w:val="24"/>
        </w:rPr>
        <w:t>seedling vigour index</w:t>
      </w:r>
      <w:r>
        <w:rPr>
          <w:rFonts w:ascii="Times New Roman" w:hAnsi="Times New Roman" w:cs="Times New Roman"/>
          <w:sz w:val="24"/>
          <w:szCs w:val="24"/>
        </w:rPr>
        <w:t>-I</w:t>
      </w:r>
      <w:r w:rsidRPr="005F454E">
        <w:rPr>
          <w:rFonts w:ascii="Times New Roman" w:hAnsi="Times New Roman" w:cs="Times New Roman"/>
          <w:sz w:val="24"/>
          <w:szCs w:val="24"/>
        </w:rPr>
        <w:t xml:space="preserve"> </w:t>
      </w:r>
      <w:r w:rsidRPr="00B701C6">
        <w:rPr>
          <w:rFonts w:ascii="Times New Roman" w:eastAsia="Aptos" w:hAnsi="Times New Roman" w:cs="Times New Roman"/>
          <w:color w:val="000000"/>
          <w:sz w:val="24"/>
          <w:szCs w:val="24"/>
          <w:lang w:val="en-US"/>
        </w:rPr>
        <w:t xml:space="preserve">of </w:t>
      </w:r>
      <w:r>
        <w:rPr>
          <w:rFonts w:ascii="Times New Roman" w:eastAsia="Aptos" w:hAnsi="Times New Roman" w:cs="Times New Roman"/>
          <w:color w:val="000000"/>
          <w:sz w:val="24"/>
          <w:szCs w:val="24"/>
          <w:lang w:val="en-US"/>
        </w:rPr>
        <w:t>2536</w:t>
      </w:r>
      <w:r w:rsidRPr="00B701C6">
        <w:rPr>
          <w:rFonts w:ascii="Times New Roman" w:eastAsia="Aptos" w:hAnsi="Times New Roman" w:cs="Times New Roman"/>
          <w:color w:val="000000"/>
          <w:sz w:val="24"/>
          <w:szCs w:val="24"/>
          <w:lang w:val="en-US"/>
        </w:rPr>
        <w:t xml:space="preserve"> was recorded for germplasm 83-024, which was preserved in a cloth bag (G</w:t>
      </w:r>
      <w:r w:rsidRPr="00B701C6">
        <w:rPr>
          <w:rFonts w:ascii="Times New Roman" w:eastAsia="Aptos" w:hAnsi="Times New Roman" w:cs="Times New Roman"/>
          <w:color w:val="000000"/>
          <w:sz w:val="24"/>
          <w:szCs w:val="24"/>
          <w:vertAlign w:val="subscript"/>
          <w:lang w:val="en-US"/>
        </w:rPr>
        <w:t>6</w:t>
      </w:r>
      <w:r w:rsidRPr="00B701C6">
        <w:rPr>
          <w:rFonts w:ascii="Times New Roman" w:eastAsia="Aptos" w:hAnsi="Times New Roman" w:cs="Times New Roman"/>
          <w:color w:val="000000"/>
          <w:sz w:val="24"/>
          <w:szCs w:val="24"/>
          <w:lang w:val="en-US"/>
        </w:rPr>
        <w:t>P</w:t>
      </w:r>
      <w:r w:rsidRPr="00B701C6">
        <w:rPr>
          <w:rFonts w:ascii="Times New Roman" w:eastAsia="Aptos" w:hAnsi="Times New Roman" w:cs="Times New Roman"/>
          <w:color w:val="000000"/>
          <w:sz w:val="24"/>
          <w:szCs w:val="24"/>
          <w:vertAlign w:val="subscript"/>
          <w:lang w:val="en-US"/>
        </w:rPr>
        <w:t>1</w:t>
      </w:r>
      <w:r w:rsidRPr="00B701C6">
        <w:rPr>
          <w:rFonts w:ascii="Times New Roman" w:eastAsia="Aptos" w:hAnsi="Times New Roman" w:cs="Times New Roman"/>
          <w:color w:val="000000"/>
          <w:sz w:val="24"/>
          <w:szCs w:val="24"/>
          <w:lang w:val="en-US"/>
        </w:rPr>
        <w:t xml:space="preserve">). Conversely, the lowest </w:t>
      </w:r>
      <w:r w:rsidRPr="005F454E">
        <w:rPr>
          <w:rFonts w:ascii="Times New Roman" w:hAnsi="Times New Roman" w:cs="Times New Roman"/>
          <w:sz w:val="24"/>
          <w:szCs w:val="24"/>
        </w:rPr>
        <w:t>seedling vigour index</w:t>
      </w:r>
      <w:r>
        <w:rPr>
          <w:rFonts w:ascii="Times New Roman" w:hAnsi="Times New Roman" w:cs="Times New Roman"/>
          <w:sz w:val="24"/>
          <w:szCs w:val="24"/>
        </w:rPr>
        <w:t>-I</w:t>
      </w:r>
      <w:r w:rsidRPr="005F454E">
        <w:rPr>
          <w:rFonts w:ascii="Times New Roman" w:hAnsi="Times New Roman" w:cs="Times New Roman"/>
          <w:sz w:val="24"/>
          <w:szCs w:val="24"/>
        </w:rPr>
        <w:t xml:space="preserve"> </w:t>
      </w:r>
      <w:r w:rsidRPr="00B701C6">
        <w:rPr>
          <w:rFonts w:ascii="Times New Roman" w:eastAsia="Aptos" w:hAnsi="Times New Roman" w:cs="Times New Roman"/>
          <w:color w:val="000000"/>
          <w:sz w:val="24"/>
          <w:szCs w:val="24"/>
          <w:lang w:val="en-US"/>
        </w:rPr>
        <w:t xml:space="preserve">of </w:t>
      </w:r>
      <w:r>
        <w:rPr>
          <w:rFonts w:ascii="Times New Roman" w:eastAsia="Aptos" w:hAnsi="Times New Roman" w:cs="Times New Roman"/>
          <w:color w:val="000000"/>
          <w:sz w:val="24"/>
          <w:szCs w:val="24"/>
          <w:lang w:val="en-US"/>
        </w:rPr>
        <w:t>118</w:t>
      </w:r>
      <w:r w:rsidRPr="00B701C6">
        <w:rPr>
          <w:rFonts w:ascii="Times New Roman" w:eastAsia="Aptos" w:hAnsi="Times New Roman" w:cs="Times New Roman"/>
          <w:color w:val="000000"/>
          <w:sz w:val="24"/>
          <w:szCs w:val="24"/>
          <w:lang w:val="en-US"/>
        </w:rPr>
        <w:t xml:space="preserve"> was documented for germplasm 83-026, which was contained in a cloth bag (G</w:t>
      </w:r>
      <w:r w:rsidRPr="00B701C6">
        <w:rPr>
          <w:rFonts w:ascii="Times New Roman" w:eastAsia="Aptos" w:hAnsi="Times New Roman" w:cs="Times New Roman"/>
          <w:color w:val="000000"/>
          <w:sz w:val="24"/>
          <w:szCs w:val="24"/>
          <w:vertAlign w:val="subscript"/>
          <w:lang w:val="en-US"/>
        </w:rPr>
        <w:t>1</w:t>
      </w:r>
      <w:r w:rsidRPr="00B701C6">
        <w:rPr>
          <w:rFonts w:ascii="Times New Roman" w:eastAsia="Aptos" w:hAnsi="Times New Roman" w:cs="Times New Roman"/>
          <w:color w:val="000000"/>
          <w:sz w:val="24"/>
          <w:szCs w:val="24"/>
          <w:lang w:val="en-US"/>
        </w:rPr>
        <w:t>P</w:t>
      </w:r>
      <w:r w:rsidRPr="00B701C6">
        <w:rPr>
          <w:rFonts w:ascii="Times New Roman" w:eastAsia="Aptos" w:hAnsi="Times New Roman" w:cs="Times New Roman"/>
          <w:color w:val="000000"/>
          <w:sz w:val="24"/>
          <w:szCs w:val="24"/>
          <w:vertAlign w:val="subscript"/>
          <w:lang w:val="en-US"/>
        </w:rPr>
        <w:t>1</w:t>
      </w:r>
      <w:r w:rsidRPr="00B701C6">
        <w:rPr>
          <w:rFonts w:ascii="Times New Roman" w:eastAsia="Aptos" w:hAnsi="Times New Roman" w:cs="Times New Roman"/>
          <w:color w:val="000000"/>
          <w:sz w:val="24"/>
          <w:szCs w:val="24"/>
          <w:lang w:val="en-US"/>
        </w:rPr>
        <w:t xml:space="preserve">). A systematic decline in seedling vigour index was observed from the second month of storage until the conclusion of the storage period. By the end of the storage duration, a higher </w:t>
      </w:r>
      <w:r w:rsidRPr="005F454E">
        <w:rPr>
          <w:rFonts w:ascii="Times New Roman" w:hAnsi="Times New Roman" w:cs="Times New Roman"/>
          <w:sz w:val="24"/>
          <w:szCs w:val="24"/>
        </w:rPr>
        <w:t>seedling vigour index</w:t>
      </w:r>
      <w:r>
        <w:rPr>
          <w:rFonts w:ascii="Times New Roman" w:hAnsi="Times New Roman" w:cs="Times New Roman"/>
          <w:sz w:val="24"/>
          <w:szCs w:val="24"/>
        </w:rPr>
        <w:t>-I</w:t>
      </w:r>
      <w:r w:rsidRPr="005F454E">
        <w:rPr>
          <w:rFonts w:ascii="Times New Roman" w:hAnsi="Times New Roman" w:cs="Times New Roman"/>
          <w:sz w:val="24"/>
          <w:szCs w:val="24"/>
        </w:rPr>
        <w:t xml:space="preserve"> </w:t>
      </w:r>
      <w:r w:rsidRPr="00B701C6">
        <w:rPr>
          <w:rFonts w:ascii="Times New Roman" w:eastAsia="Aptos" w:hAnsi="Times New Roman" w:cs="Times New Roman"/>
          <w:color w:val="000000"/>
          <w:sz w:val="24"/>
          <w:szCs w:val="24"/>
          <w:lang w:val="en-US"/>
        </w:rPr>
        <w:t xml:space="preserve">of </w:t>
      </w:r>
      <w:r>
        <w:rPr>
          <w:rFonts w:ascii="Times New Roman" w:eastAsia="Aptos" w:hAnsi="Times New Roman" w:cs="Times New Roman"/>
          <w:color w:val="000000"/>
          <w:sz w:val="24"/>
          <w:szCs w:val="24"/>
          <w:lang w:val="en-US"/>
        </w:rPr>
        <w:t>2281</w:t>
      </w:r>
      <w:r w:rsidRPr="00B701C6">
        <w:rPr>
          <w:rFonts w:ascii="Times New Roman" w:eastAsia="Aptos" w:hAnsi="Times New Roman" w:cs="Times New Roman"/>
          <w:color w:val="000000"/>
          <w:sz w:val="24"/>
          <w:szCs w:val="24"/>
          <w:lang w:val="en-US"/>
        </w:rPr>
        <w:t xml:space="preserve"> was noted for germplasm 83-0</w:t>
      </w:r>
      <w:r>
        <w:rPr>
          <w:rFonts w:ascii="Times New Roman" w:eastAsia="Aptos" w:hAnsi="Times New Roman" w:cs="Times New Roman"/>
          <w:color w:val="000000"/>
          <w:sz w:val="24"/>
          <w:szCs w:val="24"/>
          <w:lang w:val="en-US"/>
        </w:rPr>
        <w:t>24</w:t>
      </w:r>
      <w:r w:rsidRPr="00B701C6">
        <w:rPr>
          <w:rFonts w:ascii="Times New Roman" w:eastAsia="Aptos" w:hAnsi="Times New Roman" w:cs="Times New Roman"/>
          <w:color w:val="000000"/>
          <w:sz w:val="24"/>
          <w:szCs w:val="24"/>
          <w:lang w:val="en-US"/>
        </w:rPr>
        <w:t>, which had been stored in aluminum foil pouch (G</w:t>
      </w:r>
      <w:r>
        <w:rPr>
          <w:rFonts w:ascii="Times New Roman" w:eastAsia="Aptos" w:hAnsi="Times New Roman" w:cs="Times New Roman"/>
          <w:color w:val="000000"/>
          <w:sz w:val="24"/>
          <w:szCs w:val="24"/>
          <w:vertAlign w:val="subscript"/>
          <w:lang w:val="en-US"/>
        </w:rPr>
        <w:t>6</w:t>
      </w:r>
      <w:r w:rsidRPr="00B701C6">
        <w:rPr>
          <w:rFonts w:ascii="Times New Roman" w:eastAsia="Aptos" w:hAnsi="Times New Roman" w:cs="Times New Roman"/>
          <w:color w:val="000000"/>
          <w:sz w:val="24"/>
          <w:szCs w:val="24"/>
          <w:lang w:val="en-US"/>
        </w:rPr>
        <w:t>P</w:t>
      </w:r>
      <w:r w:rsidRPr="00B701C6">
        <w:rPr>
          <w:rFonts w:ascii="Times New Roman" w:eastAsia="Aptos" w:hAnsi="Times New Roman" w:cs="Times New Roman"/>
          <w:color w:val="000000"/>
          <w:sz w:val="24"/>
          <w:szCs w:val="24"/>
          <w:vertAlign w:val="subscript"/>
          <w:lang w:val="en-US"/>
        </w:rPr>
        <w:t>3</w:t>
      </w:r>
      <w:r w:rsidRPr="00B701C6">
        <w:rPr>
          <w:rFonts w:ascii="Times New Roman" w:eastAsia="Aptos" w:hAnsi="Times New Roman" w:cs="Times New Roman"/>
          <w:color w:val="000000"/>
          <w:sz w:val="24"/>
          <w:szCs w:val="24"/>
          <w:lang w:val="en-US"/>
        </w:rPr>
        <w:t>). This was closely followed by germplasm 83-026, which exhibited a seedling vigour index</w:t>
      </w:r>
      <w:r>
        <w:rPr>
          <w:rFonts w:ascii="Times New Roman" w:eastAsia="Aptos" w:hAnsi="Times New Roman" w:cs="Times New Roman"/>
          <w:color w:val="000000"/>
          <w:sz w:val="24"/>
          <w:szCs w:val="24"/>
          <w:lang w:val="en-US"/>
        </w:rPr>
        <w:t>-I</w:t>
      </w:r>
      <w:r w:rsidRPr="00B701C6">
        <w:rPr>
          <w:rFonts w:ascii="Times New Roman" w:eastAsia="Aptos" w:hAnsi="Times New Roman" w:cs="Times New Roman"/>
          <w:color w:val="000000"/>
          <w:sz w:val="24"/>
          <w:szCs w:val="24"/>
          <w:lang w:val="en-US"/>
        </w:rPr>
        <w:t xml:space="preserve"> of </w:t>
      </w:r>
      <w:r>
        <w:rPr>
          <w:rFonts w:ascii="Times New Roman" w:eastAsia="Aptos" w:hAnsi="Times New Roman" w:cs="Times New Roman"/>
          <w:color w:val="000000"/>
          <w:sz w:val="24"/>
          <w:szCs w:val="24"/>
          <w:lang w:val="en-US"/>
        </w:rPr>
        <w:t>2213</w:t>
      </w:r>
      <w:r w:rsidRPr="00B701C6">
        <w:rPr>
          <w:rFonts w:ascii="Times New Roman" w:eastAsia="Aptos" w:hAnsi="Times New Roman" w:cs="Times New Roman"/>
          <w:color w:val="000000"/>
          <w:sz w:val="24"/>
          <w:szCs w:val="24"/>
          <w:lang w:val="en-US"/>
        </w:rPr>
        <w:t xml:space="preserve"> during its storage in aluminum foil pouch (G</w:t>
      </w:r>
      <w:r w:rsidRPr="00B701C6">
        <w:rPr>
          <w:rFonts w:ascii="Times New Roman" w:eastAsia="Aptos" w:hAnsi="Times New Roman" w:cs="Times New Roman"/>
          <w:color w:val="000000"/>
          <w:sz w:val="24"/>
          <w:szCs w:val="24"/>
          <w:vertAlign w:val="subscript"/>
          <w:lang w:val="en-US"/>
        </w:rPr>
        <w:t>1</w:t>
      </w:r>
      <w:r w:rsidRPr="00B701C6">
        <w:rPr>
          <w:rFonts w:ascii="Times New Roman" w:eastAsia="Aptos" w:hAnsi="Times New Roman" w:cs="Times New Roman"/>
          <w:color w:val="000000"/>
          <w:sz w:val="24"/>
          <w:szCs w:val="24"/>
          <w:lang w:val="en-US"/>
        </w:rPr>
        <w:t>P</w:t>
      </w:r>
      <w:r w:rsidRPr="00B701C6">
        <w:rPr>
          <w:rFonts w:ascii="Times New Roman" w:eastAsia="Aptos" w:hAnsi="Times New Roman" w:cs="Times New Roman"/>
          <w:color w:val="000000"/>
          <w:sz w:val="24"/>
          <w:szCs w:val="24"/>
          <w:vertAlign w:val="subscript"/>
          <w:lang w:val="en-US"/>
        </w:rPr>
        <w:t>3</w:t>
      </w:r>
      <w:r w:rsidRPr="00B701C6">
        <w:rPr>
          <w:rFonts w:ascii="Times New Roman" w:eastAsia="Aptos" w:hAnsi="Times New Roman" w:cs="Times New Roman"/>
          <w:color w:val="000000"/>
          <w:sz w:val="24"/>
          <w:szCs w:val="24"/>
          <w:lang w:val="en-US"/>
        </w:rPr>
        <w:t xml:space="preserve">). In contrast, the lowest </w:t>
      </w:r>
      <w:r w:rsidRPr="005F454E">
        <w:rPr>
          <w:rFonts w:ascii="Times New Roman" w:hAnsi="Times New Roman" w:cs="Times New Roman"/>
          <w:sz w:val="24"/>
          <w:szCs w:val="24"/>
        </w:rPr>
        <w:t>seedling vigour index</w:t>
      </w:r>
      <w:r>
        <w:rPr>
          <w:rFonts w:ascii="Times New Roman" w:hAnsi="Times New Roman" w:cs="Times New Roman"/>
          <w:sz w:val="24"/>
          <w:szCs w:val="24"/>
        </w:rPr>
        <w:t>-I</w:t>
      </w:r>
      <w:r w:rsidRPr="005F454E">
        <w:rPr>
          <w:rFonts w:ascii="Times New Roman" w:hAnsi="Times New Roman" w:cs="Times New Roman"/>
          <w:sz w:val="24"/>
          <w:szCs w:val="24"/>
        </w:rPr>
        <w:t xml:space="preserve"> </w:t>
      </w:r>
      <w:r w:rsidRPr="00B701C6">
        <w:rPr>
          <w:rFonts w:ascii="Times New Roman" w:eastAsia="Aptos" w:hAnsi="Times New Roman" w:cs="Times New Roman"/>
          <w:color w:val="000000"/>
          <w:sz w:val="24"/>
          <w:szCs w:val="24"/>
          <w:lang w:val="en-US"/>
        </w:rPr>
        <w:t xml:space="preserve">recorded was </w:t>
      </w:r>
      <w:r>
        <w:rPr>
          <w:rFonts w:ascii="Times New Roman" w:eastAsia="Aptos" w:hAnsi="Times New Roman" w:cs="Times New Roman"/>
          <w:color w:val="000000"/>
          <w:sz w:val="24"/>
          <w:szCs w:val="24"/>
          <w:lang w:val="en-US"/>
        </w:rPr>
        <w:t>1532</w:t>
      </w:r>
      <w:r w:rsidRPr="00B701C6">
        <w:rPr>
          <w:rFonts w:ascii="Times New Roman" w:eastAsia="Aptos" w:hAnsi="Times New Roman" w:cs="Times New Roman"/>
          <w:color w:val="000000"/>
          <w:sz w:val="24"/>
          <w:szCs w:val="24"/>
          <w:lang w:val="en-US"/>
        </w:rPr>
        <w:t xml:space="preserve"> in germplasm </w:t>
      </w:r>
      <w:r>
        <w:rPr>
          <w:rFonts w:ascii="Times New Roman" w:eastAsia="Aptos" w:hAnsi="Times New Roman" w:cs="Times New Roman"/>
          <w:color w:val="000000"/>
          <w:sz w:val="24"/>
          <w:szCs w:val="24"/>
          <w:lang w:val="en-US"/>
        </w:rPr>
        <w:t>83-026</w:t>
      </w:r>
      <w:r w:rsidRPr="00B701C6">
        <w:rPr>
          <w:rFonts w:ascii="Times New Roman" w:eastAsia="Aptos" w:hAnsi="Times New Roman" w:cs="Times New Roman"/>
          <w:color w:val="000000"/>
          <w:sz w:val="24"/>
          <w:szCs w:val="24"/>
          <w:lang w:val="en-US"/>
        </w:rPr>
        <w:t>, which was stored in a cloth bag (G</w:t>
      </w:r>
      <w:r>
        <w:rPr>
          <w:rFonts w:ascii="Times New Roman" w:eastAsia="Aptos" w:hAnsi="Times New Roman" w:cs="Times New Roman"/>
          <w:color w:val="000000"/>
          <w:sz w:val="24"/>
          <w:szCs w:val="24"/>
          <w:vertAlign w:val="subscript"/>
          <w:lang w:val="en-US"/>
        </w:rPr>
        <w:t>1</w:t>
      </w:r>
      <w:r w:rsidRPr="00B701C6">
        <w:rPr>
          <w:rFonts w:ascii="Times New Roman" w:eastAsia="Aptos" w:hAnsi="Times New Roman" w:cs="Times New Roman"/>
          <w:color w:val="000000"/>
          <w:sz w:val="24"/>
          <w:szCs w:val="24"/>
          <w:lang w:val="en-US"/>
        </w:rPr>
        <w:t>P</w:t>
      </w:r>
      <w:r w:rsidRPr="00B701C6">
        <w:rPr>
          <w:rFonts w:ascii="Times New Roman" w:eastAsia="Aptos" w:hAnsi="Times New Roman" w:cs="Times New Roman"/>
          <w:color w:val="000000"/>
          <w:sz w:val="24"/>
          <w:szCs w:val="24"/>
          <w:vertAlign w:val="subscript"/>
          <w:lang w:val="en-US"/>
        </w:rPr>
        <w:t>1</w:t>
      </w:r>
      <w:r w:rsidRPr="00B701C6">
        <w:rPr>
          <w:rFonts w:ascii="Times New Roman" w:eastAsia="Aptos" w:hAnsi="Times New Roman" w:cs="Times New Roman"/>
          <w:color w:val="000000"/>
          <w:sz w:val="24"/>
          <w:szCs w:val="24"/>
          <w:lang w:val="en-US"/>
        </w:rPr>
        <w:t>) at the conclusion of the 12-month storage period.</w:t>
      </w:r>
    </w:p>
    <w:p w14:paraId="4F1A30E6" w14:textId="307C072C" w:rsidR="00163A07" w:rsidRDefault="00163A07" w:rsidP="00163A07">
      <w:pPr>
        <w:spacing w:before="240" w:line="360" w:lineRule="auto"/>
        <w:ind w:firstLine="720"/>
        <w:jc w:val="both"/>
        <w:rPr>
          <w:rFonts w:ascii="Times New Roman" w:hAnsi="Times New Roman"/>
          <w:b/>
          <w:bCs/>
          <w:sz w:val="24"/>
          <w:szCs w:val="24"/>
          <w:lang w:val="en-US"/>
        </w:rPr>
      </w:pPr>
      <w:r w:rsidRPr="00C141D6">
        <w:rPr>
          <w:rFonts w:ascii="Times New Roman" w:eastAsia="Aptos" w:hAnsi="Times New Roman" w:cs="Times New Roman"/>
          <w:color w:val="000000"/>
          <w:sz w:val="24"/>
          <w:szCs w:val="24"/>
          <w:lang w:val="en-US"/>
        </w:rPr>
        <w:t>The diminution of the seedling vigour index</w:t>
      </w:r>
      <w:r>
        <w:rPr>
          <w:rFonts w:ascii="Times New Roman" w:eastAsia="Aptos" w:hAnsi="Times New Roman" w:cs="Times New Roman"/>
          <w:color w:val="000000"/>
          <w:sz w:val="24"/>
          <w:szCs w:val="24"/>
          <w:lang w:val="en-US"/>
        </w:rPr>
        <w:t xml:space="preserve">-I </w:t>
      </w:r>
      <w:r w:rsidRPr="00C141D6">
        <w:rPr>
          <w:rFonts w:ascii="Times New Roman" w:eastAsia="Aptos" w:hAnsi="Times New Roman" w:cs="Times New Roman"/>
          <w:color w:val="000000"/>
          <w:sz w:val="24"/>
          <w:szCs w:val="24"/>
          <w:lang w:val="en-US"/>
        </w:rPr>
        <w:t>across a 12-month storage interval in various bitter gourd germplasm is fundamentally attributable to the inherent ageing process and degradation of seeds, which adversely affects both germination potential and seedling growth metrics such as seedling length and biomass. During extended storage period, particularly in environments characterized by elevated relative humidity and temperature, seeds experience physiological and biochemical deterioration</w:t>
      </w:r>
      <w:r>
        <w:rPr>
          <w:rFonts w:ascii="Times New Roman" w:eastAsia="Aptos" w:hAnsi="Times New Roman" w:cs="Times New Roman"/>
          <w:color w:val="000000"/>
          <w:sz w:val="24"/>
          <w:szCs w:val="24"/>
          <w:lang w:val="en-US"/>
        </w:rPr>
        <w:t xml:space="preserve">, </w:t>
      </w:r>
      <w:r w:rsidRPr="00C141D6">
        <w:rPr>
          <w:rFonts w:ascii="Times New Roman" w:eastAsia="Aptos" w:hAnsi="Times New Roman" w:cs="Times New Roman"/>
          <w:color w:val="000000"/>
          <w:sz w:val="24"/>
          <w:szCs w:val="24"/>
          <w:lang w:val="en-US"/>
        </w:rPr>
        <w:t xml:space="preserve">manifested in the loss of </w:t>
      </w:r>
      <w:r w:rsidRPr="00C141D6">
        <w:rPr>
          <w:rFonts w:ascii="Times New Roman" w:eastAsia="Aptos" w:hAnsi="Times New Roman" w:cs="Times New Roman"/>
          <w:color w:val="000000"/>
          <w:sz w:val="24"/>
          <w:szCs w:val="24"/>
          <w:lang w:val="en-US"/>
        </w:rPr>
        <w:lastRenderedPageBreak/>
        <w:t>membrane integrity, enzyme denaturation, depletion of stored nutritional reserves and the accumulation of reactive oxygen species (ROS). Consequently, even when germination is only moderately impacted, the compromised growth of seedlings significantly contributes to a diminished vigour index</w:t>
      </w:r>
      <w:r>
        <w:rPr>
          <w:rFonts w:ascii="Times New Roman" w:eastAsia="Aptos" w:hAnsi="Times New Roman" w:cs="Times New Roman"/>
          <w:color w:val="000000"/>
          <w:sz w:val="24"/>
          <w:szCs w:val="24"/>
          <w:lang w:val="en-US"/>
        </w:rPr>
        <w:t>-I</w:t>
      </w:r>
      <w:r w:rsidRPr="00C141D6">
        <w:rPr>
          <w:rFonts w:ascii="Times New Roman" w:eastAsia="Aptos" w:hAnsi="Times New Roman" w:cs="Times New Roman"/>
          <w:color w:val="000000"/>
          <w:sz w:val="24"/>
          <w:szCs w:val="24"/>
          <w:lang w:val="en-US"/>
        </w:rPr>
        <w:t xml:space="preserve"> (Copeland and McDonald, 2001). Furthermore, variability</w:t>
      </w:r>
    </w:p>
    <w:p w14:paraId="5738CC97" w14:textId="621EDA36" w:rsidR="00FC678B" w:rsidRPr="00E81200" w:rsidRDefault="00FC678B" w:rsidP="00FC678B">
      <w:pPr>
        <w:spacing w:before="240" w:line="360" w:lineRule="auto"/>
        <w:jc w:val="both"/>
        <w:rPr>
          <w:rFonts w:ascii="Times New Roman" w:eastAsia="Aptos" w:hAnsi="Times New Roman" w:cs="Times New Roman"/>
          <w:b/>
          <w:bCs/>
          <w:color w:val="000000"/>
          <w:sz w:val="24"/>
          <w:szCs w:val="24"/>
          <w:lang w:val="en-US"/>
        </w:rPr>
      </w:pPr>
      <w:r w:rsidRPr="00AD59A4">
        <w:rPr>
          <w:rFonts w:ascii="Times New Roman" w:hAnsi="Times New Roman"/>
          <w:b/>
          <w:bCs/>
          <w:sz w:val="24"/>
          <w:szCs w:val="24"/>
          <w:lang w:val="en-US"/>
        </w:rPr>
        <w:t xml:space="preserve">Table </w:t>
      </w:r>
      <w:r>
        <w:rPr>
          <w:rFonts w:ascii="Times New Roman" w:hAnsi="Times New Roman"/>
          <w:b/>
          <w:bCs/>
          <w:sz w:val="24"/>
          <w:szCs w:val="24"/>
          <w:lang w:val="en-US"/>
        </w:rPr>
        <w:t>3</w:t>
      </w:r>
      <w:r w:rsidRPr="00AD59A4">
        <w:rPr>
          <w:rFonts w:ascii="Times New Roman" w:hAnsi="Times New Roman"/>
          <w:b/>
          <w:bCs/>
          <w:sz w:val="24"/>
          <w:szCs w:val="24"/>
          <w:lang w:val="en-US"/>
        </w:rPr>
        <w:t xml:space="preserve">: Effect of </w:t>
      </w:r>
      <w:r>
        <w:rPr>
          <w:rFonts w:ascii="Times New Roman" w:hAnsi="Times New Roman"/>
          <w:b/>
          <w:bCs/>
          <w:sz w:val="24"/>
          <w:szCs w:val="24"/>
          <w:lang w:val="en-US"/>
        </w:rPr>
        <w:t xml:space="preserve">packaging materials </w:t>
      </w:r>
      <w:r w:rsidRPr="00AD59A4">
        <w:rPr>
          <w:rFonts w:ascii="Times New Roman" w:hAnsi="Times New Roman"/>
          <w:b/>
          <w:bCs/>
          <w:sz w:val="24"/>
          <w:szCs w:val="24"/>
          <w:lang w:val="en-US"/>
        </w:rPr>
        <w:t xml:space="preserve">on </w:t>
      </w:r>
      <w:r>
        <w:rPr>
          <w:rFonts w:ascii="Times New Roman" w:eastAsia="Aptos" w:hAnsi="Times New Roman" w:cs="Times New Roman"/>
          <w:b/>
          <w:bCs/>
          <w:color w:val="000000"/>
          <w:sz w:val="24"/>
          <w:szCs w:val="24"/>
          <w:lang w:val="en-US"/>
        </w:rPr>
        <w:t xml:space="preserve">seedling vigour index-I (SVI-I) </w:t>
      </w:r>
      <w:r w:rsidRPr="00AD59A4">
        <w:rPr>
          <w:rFonts w:ascii="Times New Roman" w:hAnsi="Times New Roman"/>
          <w:b/>
          <w:bCs/>
          <w:sz w:val="24"/>
          <w:szCs w:val="24"/>
          <w:lang w:val="en-US"/>
        </w:rPr>
        <w:t>in bitter gourd germplasm</w:t>
      </w:r>
      <w:r>
        <w:rPr>
          <w:rFonts w:ascii="Times New Roman" w:hAnsi="Times New Roman"/>
          <w:b/>
          <w:bCs/>
          <w:sz w:val="24"/>
          <w:szCs w:val="24"/>
          <w:lang w:val="en-US"/>
        </w:rPr>
        <w:t xml:space="preserve"> during storage</w:t>
      </w:r>
    </w:p>
    <w:tbl>
      <w:tblPr>
        <w:tblStyle w:val="TableGrid"/>
        <w:tblW w:w="9139" w:type="dxa"/>
        <w:tblLook w:val="04A0" w:firstRow="1" w:lastRow="0" w:firstColumn="1" w:lastColumn="0" w:noHBand="0" w:noVBand="1"/>
      </w:tblPr>
      <w:tblGrid>
        <w:gridCol w:w="2978"/>
        <w:gridCol w:w="879"/>
        <w:gridCol w:w="879"/>
        <w:gridCol w:w="879"/>
        <w:gridCol w:w="879"/>
        <w:gridCol w:w="879"/>
        <w:gridCol w:w="879"/>
        <w:gridCol w:w="887"/>
      </w:tblGrid>
      <w:tr w:rsidR="00FC678B" w:rsidRPr="001F3770" w14:paraId="5CE611E0" w14:textId="77777777" w:rsidTr="00B82CCE">
        <w:trPr>
          <w:trHeight w:val="296"/>
        </w:trPr>
        <w:tc>
          <w:tcPr>
            <w:tcW w:w="2978" w:type="dxa"/>
            <w:vMerge w:val="restart"/>
            <w:vAlign w:val="center"/>
          </w:tcPr>
          <w:p w14:paraId="390DAA67"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eastAsia="Aptos" w:hAnsi="Times New Roman" w:cs="Times New Roman"/>
                <w:b/>
                <w:bCs/>
                <w:color w:val="000000"/>
                <w:sz w:val="24"/>
                <w:szCs w:val="24"/>
                <w:lang w:val="en-US"/>
              </w:rPr>
              <w:t>Treatments</w:t>
            </w:r>
          </w:p>
        </w:tc>
        <w:tc>
          <w:tcPr>
            <w:tcW w:w="6160" w:type="dxa"/>
            <w:gridSpan w:val="7"/>
            <w:vAlign w:val="center"/>
          </w:tcPr>
          <w:p w14:paraId="5C4EFA52"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eastAsia="Aptos" w:hAnsi="Times New Roman" w:cs="Times New Roman"/>
                <w:b/>
                <w:bCs/>
                <w:color w:val="000000"/>
                <w:sz w:val="24"/>
                <w:szCs w:val="24"/>
                <w:lang w:val="en-US"/>
              </w:rPr>
              <w:t>Storage period (months)</w:t>
            </w:r>
          </w:p>
        </w:tc>
      </w:tr>
      <w:tr w:rsidR="00FC678B" w:rsidRPr="001F3770" w14:paraId="47B7F834" w14:textId="77777777" w:rsidTr="00B82CCE">
        <w:trPr>
          <w:trHeight w:val="296"/>
        </w:trPr>
        <w:tc>
          <w:tcPr>
            <w:tcW w:w="2978" w:type="dxa"/>
            <w:vMerge/>
            <w:vAlign w:val="center"/>
          </w:tcPr>
          <w:p w14:paraId="0148A269" w14:textId="77777777" w:rsidR="00FC678B" w:rsidRPr="001F3770" w:rsidRDefault="00FC678B" w:rsidP="00B82CCE">
            <w:pPr>
              <w:rPr>
                <w:rFonts w:ascii="Times New Roman" w:eastAsia="Aptos" w:hAnsi="Times New Roman" w:cs="Times New Roman"/>
                <w:b/>
                <w:bCs/>
                <w:color w:val="000000"/>
                <w:sz w:val="24"/>
                <w:szCs w:val="24"/>
                <w:lang w:val="en-US"/>
              </w:rPr>
            </w:pPr>
          </w:p>
        </w:tc>
        <w:tc>
          <w:tcPr>
            <w:tcW w:w="879" w:type="dxa"/>
            <w:vAlign w:val="center"/>
          </w:tcPr>
          <w:p w14:paraId="5A8B3610"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eastAsia="Aptos" w:hAnsi="Times New Roman" w:cs="Times New Roman"/>
                <w:b/>
                <w:bCs/>
                <w:color w:val="000000"/>
                <w:sz w:val="24"/>
                <w:szCs w:val="24"/>
                <w:lang w:val="en-US"/>
              </w:rPr>
              <w:t>0</w:t>
            </w:r>
          </w:p>
        </w:tc>
        <w:tc>
          <w:tcPr>
            <w:tcW w:w="879" w:type="dxa"/>
            <w:vAlign w:val="center"/>
          </w:tcPr>
          <w:p w14:paraId="29A5EC31"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eastAsia="Aptos" w:hAnsi="Times New Roman" w:cs="Times New Roman"/>
                <w:b/>
                <w:bCs/>
                <w:color w:val="000000"/>
                <w:sz w:val="24"/>
                <w:szCs w:val="24"/>
                <w:lang w:val="en-US"/>
              </w:rPr>
              <w:t>2</w:t>
            </w:r>
          </w:p>
        </w:tc>
        <w:tc>
          <w:tcPr>
            <w:tcW w:w="879" w:type="dxa"/>
            <w:vAlign w:val="center"/>
          </w:tcPr>
          <w:p w14:paraId="5D62D3B7"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eastAsia="Aptos" w:hAnsi="Times New Roman" w:cs="Times New Roman"/>
                <w:b/>
                <w:bCs/>
                <w:color w:val="000000"/>
                <w:sz w:val="24"/>
                <w:szCs w:val="24"/>
                <w:lang w:val="en-US"/>
              </w:rPr>
              <w:t>4</w:t>
            </w:r>
          </w:p>
        </w:tc>
        <w:tc>
          <w:tcPr>
            <w:tcW w:w="879" w:type="dxa"/>
            <w:vAlign w:val="center"/>
          </w:tcPr>
          <w:p w14:paraId="3360EAFF"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eastAsia="Aptos" w:hAnsi="Times New Roman" w:cs="Times New Roman"/>
                <w:b/>
                <w:bCs/>
                <w:color w:val="000000"/>
                <w:sz w:val="24"/>
                <w:szCs w:val="24"/>
                <w:lang w:val="en-US"/>
              </w:rPr>
              <w:t>6</w:t>
            </w:r>
          </w:p>
        </w:tc>
        <w:tc>
          <w:tcPr>
            <w:tcW w:w="879" w:type="dxa"/>
            <w:vAlign w:val="center"/>
          </w:tcPr>
          <w:p w14:paraId="28241879"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eastAsia="Aptos" w:hAnsi="Times New Roman" w:cs="Times New Roman"/>
                <w:b/>
                <w:bCs/>
                <w:color w:val="000000"/>
                <w:sz w:val="24"/>
                <w:szCs w:val="24"/>
                <w:lang w:val="en-US"/>
              </w:rPr>
              <w:t>8</w:t>
            </w:r>
          </w:p>
        </w:tc>
        <w:tc>
          <w:tcPr>
            <w:tcW w:w="879" w:type="dxa"/>
            <w:vAlign w:val="center"/>
          </w:tcPr>
          <w:p w14:paraId="0BCB99A6"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eastAsia="Aptos" w:hAnsi="Times New Roman" w:cs="Times New Roman"/>
                <w:b/>
                <w:bCs/>
                <w:color w:val="000000"/>
                <w:sz w:val="24"/>
                <w:szCs w:val="24"/>
                <w:lang w:val="en-US"/>
              </w:rPr>
              <w:t>10</w:t>
            </w:r>
          </w:p>
        </w:tc>
        <w:tc>
          <w:tcPr>
            <w:tcW w:w="885" w:type="dxa"/>
            <w:vAlign w:val="center"/>
          </w:tcPr>
          <w:p w14:paraId="1CD237EB"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eastAsia="Aptos" w:hAnsi="Times New Roman" w:cs="Times New Roman"/>
                <w:b/>
                <w:bCs/>
                <w:color w:val="000000"/>
                <w:sz w:val="24"/>
                <w:szCs w:val="24"/>
                <w:lang w:val="en-US"/>
              </w:rPr>
              <w:t>12</w:t>
            </w:r>
          </w:p>
        </w:tc>
      </w:tr>
      <w:tr w:rsidR="00FC678B" w:rsidRPr="001F3770" w14:paraId="2D339077" w14:textId="77777777" w:rsidTr="00B82CCE">
        <w:trPr>
          <w:trHeight w:val="296"/>
        </w:trPr>
        <w:tc>
          <w:tcPr>
            <w:tcW w:w="9139" w:type="dxa"/>
            <w:gridSpan w:val="8"/>
            <w:vAlign w:val="center"/>
          </w:tcPr>
          <w:p w14:paraId="77B9C7D1" w14:textId="77777777" w:rsidR="00FC678B" w:rsidRPr="001F3770" w:rsidRDefault="00FC678B" w:rsidP="00B82CCE">
            <w:pPr>
              <w:rPr>
                <w:rFonts w:ascii="Times New Roman" w:eastAsia="Aptos" w:hAnsi="Times New Roman" w:cs="Times New Roman"/>
                <w:b/>
                <w:bCs/>
                <w:color w:val="000000"/>
                <w:sz w:val="24"/>
                <w:szCs w:val="24"/>
                <w:lang w:val="en-US"/>
              </w:rPr>
            </w:pPr>
            <w:r w:rsidRPr="001F3770">
              <w:rPr>
                <w:rFonts w:ascii="Times New Roman" w:eastAsia="Aptos" w:hAnsi="Times New Roman" w:cs="Times New Roman"/>
                <w:b/>
                <w:bCs/>
                <w:color w:val="000000"/>
                <w:sz w:val="24"/>
                <w:szCs w:val="24"/>
                <w:lang w:val="en-US"/>
              </w:rPr>
              <w:t>Germplasm</w:t>
            </w:r>
          </w:p>
        </w:tc>
      </w:tr>
      <w:tr w:rsidR="00FC678B" w:rsidRPr="001F3770" w14:paraId="17F0185C" w14:textId="77777777" w:rsidTr="00B82CCE">
        <w:trPr>
          <w:trHeight w:val="296"/>
        </w:trPr>
        <w:tc>
          <w:tcPr>
            <w:tcW w:w="2978" w:type="dxa"/>
            <w:vAlign w:val="center"/>
          </w:tcPr>
          <w:p w14:paraId="2E3A0285" w14:textId="77777777" w:rsidR="00FC678B" w:rsidRPr="001F3770" w:rsidRDefault="00FC678B" w:rsidP="00B82CCE">
            <w:pPr>
              <w:rPr>
                <w:rFonts w:ascii="Times New Roman" w:eastAsia="Aptos" w:hAnsi="Times New Roman" w:cs="Times New Roman"/>
                <w:b/>
                <w:bCs/>
                <w:color w:val="000000"/>
                <w:sz w:val="24"/>
                <w:szCs w:val="24"/>
                <w:lang w:val="en-US"/>
              </w:rPr>
            </w:pPr>
            <w:r w:rsidRPr="001F3770">
              <w:rPr>
                <w:rFonts w:ascii="Times New Roman" w:eastAsia="Aptos" w:hAnsi="Times New Roman" w:cs="Times New Roman"/>
                <w:b/>
                <w:bCs/>
                <w:color w:val="000000"/>
                <w:sz w:val="24"/>
                <w:szCs w:val="24"/>
                <w:lang w:val="en-US"/>
              </w:rPr>
              <w:t>G</w:t>
            </w:r>
            <w:r w:rsidRPr="001F3770">
              <w:rPr>
                <w:rFonts w:ascii="Times New Roman" w:eastAsia="Aptos" w:hAnsi="Times New Roman" w:cs="Times New Roman"/>
                <w:b/>
                <w:bCs/>
                <w:color w:val="000000"/>
                <w:sz w:val="24"/>
                <w:szCs w:val="24"/>
                <w:vertAlign w:val="subscript"/>
                <w:lang w:val="en-US"/>
              </w:rPr>
              <w:t>1</w:t>
            </w:r>
            <w:r w:rsidRPr="001F3770">
              <w:rPr>
                <w:rFonts w:ascii="Times New Roman" w:eastAsia="Aptos" w:hAnsi="Times New Roman" w:cs="Times New Roman"/>
                <w:b/>
                <w:bCs/>
                <w:color w:val="000000"/>
                <w:sz w:val="24"/>
                <w:szCs w:val="24"/>
                <w:lang w:val="en-US"/>
              </w:rPr>
              <w:t>: 83-026</w:t>
            </w:r>
          </w:p>
        </w:tc>
        <w:tc>
          <w:tcPr>
            <w:tcW w:w="879" w:type="dxa"/>
            <w:vAlign w:val="center"/>
          </w:tcPr>
          <w:p w14:paraId="027F6144"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122</w:t>
            </w:r>
          </w:p>
        </w:tc>
        <w:tc>
          <w:tcPr>
            <w:tcW w:w="879" w:type="dxa"/>
            <w:vAlign w:val="center"/>
          </w:tcPr>
          <w:p w14:paraId="6BC322FA"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2388</w:t>
            </w:r>
          </w:p>
        </w:tc>
        <w:tc>
          <w:tcPr>
            <w:tcW w:w="879" w:type="dxa"/>
            <w:vAlign w:val="center"/>
          </w:tcPr>
          <w:p w14:paraId="3821B048"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2348</w:t>
            </w:r>
          </w:p>
        </w:tc>
        <w:tc>
          <w:tcPr>
            <w:tcW w:w="879" w:type="dxa"/>
            <w:vAlign w:val="center"/>
          </w:tcPr>
          <w:p w14:paraId="7F74944B"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2275</w:t>
            </w:r>
          </w:p>
        </w:tc>
        <w:tc>
          <w:tcPr>
            <w:tcW w:w="879" w:type="dxa"/>
            <w:vAlign w:val="center"/>
          </w:tcPr>
          <w:p w14:paraId="3669EECB"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2152</w:t>
            </w:r>
          </w:p>
        </w:tc>
        <w:tc>
          <w:tcPr>
            <w:tcW w:w="879" w:type="dxa"/>
            <w:vAlign w:val="center"/>
          </w:tcPr>
          <w:p w14:paraId="18FAAAA7"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2056</w:t>
            </w:r>
          </w:p>
        </w:tc>
        <w:tc>
          <w:tcPr>
            <w:tcW w:w="885" w:type="dxa"/>
            <w:vAlign w:val="center"/>
          </w:tcPr>
          <w:p w14:paraId="63719864"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1962</w:t>
            </w:r>
          </w:p>
        </w:tc>
      </w:tr>
      <w:tr w:rsidR="00FC678B" w:rsidRPr="001F3770" w14:paraId="3DB1287C" w14:textId="77777777" w:rsidTr="00B82CCE">
        <w:trPr>
          <w:trHeight w:val="296"/>
        </w:trPr>
        <w:tc>
          <w:tcPr>
            <w:tcW w:w="2978" w:type="dxa"/>
            <w:vAlign w:val="center"/>
          </w:tcPr>
          <w:p w14:paraId="70E347B4" w14:textId="77777777" w:rsidR="00FC678B" w:rsidRPr="001F3770" w:rsidRDefault="00FC678B" w:rsidP="00B82CCE">
            <w:pPr>
              <w:rPr>
                <w:rFonts w:ascii="Times New Roman" w:eastAsia="Aptos" w:hAnsi="Times New Roman" w:cs="Times New Roman"/>
                <w:b/>
                <w:bCs/>
                <w:color w:val="000000"/>
                <w:sz w:val="24"/>
                <w:szCs w:val="24"/>
                <w:lang w:val="en-US"/>
              </w:rPr>
            </w:pPr>
            <w:r w:rsidRPr="001F3770">
              <w:rPr>
                <w:rFonts w:ascii="Times New Roman" w:eastAsia="Aptos" w:hAnsi="Times New Roman" w:cs="Times New Roman"/>
                <w:b/>
                <w:bCs/>
                <w:color w:val="000000"/>
                <w:sz w:val="24"/>
                <w:szCs w:val="24"/>
                <w:lang w:val="en-US"/>
              </w:rPr>
              <w:t>G</w:t>
            </w:r>
            <w:r w:rsidRPr="001F3770">
              <w:rPr>
                <w:rFonts w:ascii="Times New Roman" w:eastAsia="Aptos" w:hAnsi="Times New Roman" w:cs="Times New Roman"/>
                <w:b/>
                <w:bCs/>
                <w:color w:val="000000"/>
                <w:sz w:val="24"/>
                <w:szCs w:val="24"/>
                <w:vertAlign w:val="subscript"/>
                <w:lang w:val="en-US"/>
              </w:rPr>
              <w:t>2</w:t>
            </w:r>
            <w:r w:rsidRPr="001F3770">
              <w:rPr>
                <w:rFonts w:ascii="Times New Roman" w:eastAsia="Aptos" w:hAnsi="Times New Roman" w:cs="Times New Roman"/>
                <w:b/>
                <w:bCs/>
                <w:color w:val="000000"/>
                <w:sz w:val="24"/>
                <w:szCs w:val="24"/>
                <w:lang w:val="en-US"/>
              </w:rPr>
              <w:t>: 83-017</w:t>
            </w:r>
          </w:p>
        </w:tc>
        <w:tc>
          <w:tcPr>
            <w:tcW w:w="879" w:type="dxa"/>
            <w:vAlign w:val="center"/>
          </w:tcPr>
          <w:p w14:paraId="5A42ACC4"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723</w:t>
            </w:r>
          </w:p>
        </w:tc>
        <w:tc>
          <w:tcPr>
            <w:tcW w:w="879" w:type="dxa"/>
            <w:vAlign w:val="center"/>
          </w:tcPr>
          <w:p w14:paraId="4AEAB617"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2356</w:t>
            </w:r>
          </w:p>
        </w:tc>
        <w:tc>
          <w:tcPr>
            <w:tcW w:w="879" w:type="dxa"/>
            <w:vAlign w:val="center"/>
          </w:tcPr>
          <w:p w14:paraId="295876DC"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2263</w:t>
            </w:r>
          </w:p>
        </w:tc>
        <w:tc>
          <w:tcPr>
            <w:tcW w:w="879" w:type="dxa"/>
            <w:vAlign w:val="center"/>
          </w:tcPr>
          <w:p w14:paraId="41D49BFB"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2179</w:t>
            </w:r>
          </w:p>
        </w:tc>
        <w:tc>
          <w:tcPr>
            <w:tcW w:w="879" w:type="dxa"/>
            <w:vAlign w:val="center"/>
          </w:tcPr>
          <w:p w14:paraId="1470BFA8"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2065</w:t>
            </w:r>
          </w:p>
        </w:tc>
        <w:tc>
          <w:tcPr>
            <w:tcW w:w="879" w:type="dxa"/>
            <w:vAlign w:val="center"/>
          </w:tcPr>
          <w:p w14:paraId="447550D8"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1969</w:t>
            </w:r>
          </w:p>
        </w:tc>
        <w:tc>
          <w:tcPr>
            <w:tcW w:w="885" w:type="dxa"/>
            <w:vAlign w:val="center"/>
          </w:tcPr>
          <w:p w14:paraId="63AB4CE0"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1882</w:t>
            </w:r>
          </w:p>
        </w:tc>
      </w:tr>
      <w:tr w:rsidR="00FC678B" w:rsidRPr="001F3770" w14:paraId="00F18F82" w14:textId="77777777" w:rsidTr="00B82CCE">
        <w:trPr>
          <w:trHeight w:val="296"/>
        </w:trPr>
        <w:tc>
          <w:tcPr>
            <w:tcW w:w="2978" w:type="dxa"/>
            <w:vAlign w:val="center"/>
          </w:tcPr>
          <w:p w14:paraId="506AE13B" w14:textId="77777777" w:rsidR="00FC678B" w:rsidRPr="001F3770" w:rsidRDefault="00FC678B" w:rsidP="00B82CCE">
            <w:pPr>
              <w:rPr>
                <w:rFonts w:ascii="Times New Roman" w:eastAsia="Aptos" w:hAnsi="Times New Roman" w:cs="Times New Roman"/>
                <w:b/>
                <w:bCs/>
                <w:color w:val="000000"/>
                <w:sz w:val="24"/>
                <w:szCs w:val="24"/>
                <w:lang w:val="en-US"/>
              </w:rPr>
            </w:pPr>
            <w:r w:rsidRPr="001F3770">
              <w:rPr>
                <w:rFonts w:ascii="Times New Roman" w:eastAsia="Aptos" w:hAnsi="Times New Roman" w:cs="Times New Roman"/>
                <w:b/>
                <w:bCs/>
                <w:color w:val="000000"/>
                <w:sz w:val="24"/>
                <w:szCs w:val="24"/>
                <w:lang w:val="en-US"/>
              </w:rPr>
              <w:t>G</w:t>
            </w:r>
            <w:r w:rsidRPr="001F3770">
              <w:rPr>
                <w:rFonts w:ascii="Times New Roman" w:eastAsia="Aptos" w:hAnsi="Times New Roman" w:cs="Times New Roman"/>
                <w:b/>
                <w:bCs/>
                <w:color w:val="000000"/>
                <w:sz w:val="24"/>
                <w:szCs w:val="24"/>
                <w:vertAlign w:val="subscript"/>
                <w:lang w:val="en-US"/>
              </w:rPr>
              <w:t>3</w:t>
            </w:r>
            <w:r w:rsidRPr="001F3770">
              <w:rPr>
                <w:rFonts w:ascii="Times New Roman" w:eastAsia="Aptos" w:hAnsi="Times New Roman" w:cs="Times New Roman"/>
                <w:b/>
                <w:bCs/>
                <w:color w:val="000000"/>
                <w:sz w:val="24"/>
                <w:szCs w:val="24"/>
                <w:lang w:val="en-US"/>
              </w:rPr>
              <w:t>: ABTG-03</w:t>
            </w:r>
          </w:p>
        </w:tc>
        <w:tc>
          <w:tcPr>
            <w:tcW w:w="879" w:type="dxa"/>
            <w:vAlign w:val="center"/>
          </w:tcPr>
          <w:p w14:paraId="2F4F7983"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841</w:t>
            </w:r>
          </w:p>
        </w:tc>
        <w:tc>
          <w:tcPr>
            <w:tcW w:w="879" w:type="dxa"/>
            <w:vAlign w:val="center"/>
          </w:tcPr>
          <w:p w14:paraId="16F571B5"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2373</w:t>
            </w:r>
          </w:p>
        </w:tc>
        <w:tc>
          <w:tcPr>
            <w:tcW w:w="879" w:type="dxa"/>
            <w:vAlign w:val="center"/>
          </w:tcPr>
          <w:p w14:paraId="6117DB6F"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2316</w:t>
            </w:r>
          </w:p>
        </w:tc>
        <w:tc>
          <w:tcPr>
            <w:tcW w:w="879" w:type="dxa"/>
            <w:vAlign w:val="center"/>
          </w:tcPr>
          <w:p w14:paraId="6B4A1161"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2220</w:t>
            </w:r>
          </w:p>
        </w:tc>
        <w:tc>
          <w:tcPr>
            <w:tcW w:w="879" w:type="dxa"/>
            <w:vAlign w:val="center"/>
          </w:tcPr>
          <w:p w14:paraId="1389B133"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2121</w:t>
            </w:r>
          </w:p>
        </w:tc>
        <w:tc>
          <w:tcPr>
            <w:tcW w:w="879" w:type="dxa"/>
            <w:vAlign w:val="center"/>
          </w:tcPr>
          <w:p w14:paraId="245FA7DA"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2015</w:t>
            </w:r>
          </w:p>
        </w:tc>
        <w:tc>
          <w:tcPr>
            <w:tcW w:w="885" w:type="dxa"/>
            <w:vAlign w:val="center"/>
          </w:tcPr>
          <w:p w14:paraId="04B72420"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1906</w:t>
            </w:r>
          </w:p>
        </w:tc>
      </w:tr>
      <w:tr w:rsidR="00FC678B" w:rsidRPr="001F3770" w14:paraId="457A8819" w14:textId="77777777" w:rsidTr="00B82CCE">
        <w:trPr>
          <w:trHeight w:val="296"/>
        </w:trPr>
        <w:tc>
          <w:tcPr>
            <w:tcW w:w="2978" w:type="dxa"/>
            <w:vAlign w:val="center"/>
          </w:tcPr>
          <w:p w14:paraId="4E1B2453" w14:textId="77777777" w:rsidR="00FC678B" w:rsidRPr="001F3770" w:rsidRDefault="00FC678B" w:rsidP="00B82CCE">
            <w:pPr>
              <w:rPr>
                <w:rFonts w:ascii="Times New Roman" w:eastAsia="Aptos" w:hAnsi="Times New Roman" w:cs="Times New Roman"/>
                <w:b/>
                <w:bCs/>
                <w:color w:val="000000"/>
                <w:sz w:val="24"/>
                <w:szCs w:val="24"/>
                <w:lang w:val="en-US"/>
              </w:rPr>
            </w:pPr>
            <w:r w:rsidRPr="001F3770">
              <w:rPr>
                <w:rFonts w:ascii="Times New Roman" w:eastAsia="Aptos" w:hAnsi="Times New Roman" w:cs="Times New Roman"/>
                <w:b/>
                <w:bCs/>
                <w:color w:val="000000"/>
                <w:sz w:val="24"/>
                <w:szCs w:val="24"/>
                <w:lang w:val="en-US"/>
              </w:rPr>
              <w:t>G</w:t>
            </w:r>
            <w:r w:rsidRPr="001F3770">
              <w:rPr>
                <w:rFonts w:ascii="Times New Roman" w:eastAsia="Aptos" w:hAnsi="Times New Roman" w:cs="Times New Roman"/>
                <w:b/>
                <w:bCs/>
                <w:color w:val="000000"/>
                <w:sz w:val="24"/>
                <w:szCs w:val="24"/>
                <w:vertAlign w:val="subscript"/>
                <w:lang w:val="en-US"/>
              </w:rPr>
              <w:t>4</w:t>
            </w:r>
            <w:r w:rsidRPr="001F3770">
              <w:rPr>
                <w:rFonts w:ascii="Times New Roman" w:eastAsia="Aptos" w:hAnsi="Times New Roman" w:cs="Times New Roman"/>
                <w:b/>
                <w:bCs/>
                <w:color w:val="000000"/>
                <w:sz w:val="24"/>
                <w:szCs w:val="24"/>
                <w:lang w:val="en-US"/>
              </w:rPr>
              <w:t>: 83-013</w:t>
            </w:r>
          </w:p>
        </w:tc>
        <w:tc>
          <w:tcPr>
            <w:tcW w:w="879" w:type="dxa"/>
            <w:vAlign w:val="center"/>
          </w:tcPr>
          <w:p w14:paraId="024D638B"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1377</w:t>
            </w:r>
          </w:p>
        </w:tc>
        <w:tc>
          <w:tcPr>
            <w:tcW w:w="879" w:type="dxa"/>
            <w:vAlign w:val="center"/>
          </w:tcPr>
          <w:p w14:paraId="6DF06CD6"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2438</w:t>
            </w:r>
          </w:p>
        </w:tc>
        <w:tc>
          <w:tcPr>
            <w:tcW w:w="879" w:type="dxa"/>
            <w:vAlign w:val="center"/>
          </w:tcPr>
          <w:p w14:paraId="3B8C476E"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2378</w:t>
            </w:r>
          </w:p>
        </w:tc>
        <w:tc>
          <w:tcPr>
            <w:tcW w:w="879" w:type="dxa"/>
            <w:vAlign w:val="center"/>
          </w:tcPr>
          <w:p w14:paraId="0F9D10C5"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2293</w:t>
            </w:r>
          </w:p>
        </w:tc>
        <w:tc>
          <w:tcPr>
            <w:tcW w:w="879" w:type="dxa"/>
            <w:vAlign w:val="center"/>
          </w:tcPr>
          <w:p w14:paraId="179905D3"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2188</w:t>
            </w:r>
          </w:p>
        </w:tc>
        <w:tc>
          <w:tcPr>
            <w:tcW w:w="879" w:type="dxa"/>
            <w:vAlign w:val="center"/>
          </w:tcPr>
          <w:p w14:paraId="6481223A"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2034</w:t>
            </w:r>
          </w:p>
        </w:tc>
        <w:tc>
          <w:tcPr>
            <w:tcW w:w="885" w:type="dxa"/>
            <w:vAlign w:val="center"/>
          </w:tcPr>
          <w:p w14:paraId="490AFC36"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1899</w:t>
            </w:r>
          </w:p>
        </w:tc>
      </w:tr>
      <w:tr w:rsidR="00FC678B" w:rsidRPr="001F3770" w14:paraId="421D7A63" w14:textId="77777777" w:rsidTr="00B82CCE">
        <w:trPr>
          <w:trHeight w:val="296"/>
        </w:trPr>
        <w:tc>
          <w:tcPr>
            <w:tcW w:w="2978" w:type="dxa"/>
            <w:vAlign w:val="center"/>
          </w:tcPr>
          <w:p w14:paraId="08C3F0D1" w14:textId="77777777" w:rsidR="00FC678B" w:rsidRPr="001F3770" w:rsidRDefault="00FC678B" w:rsidP="00B82CCE">
            <w:pPr>
              <w:rPr>
                <w:rFonts w:ascii="Times New Roman" w:eastAsia="Aptos" w:hAnsi="Times New Roman" w:cs="Times New Roman"/>
                <w:b/>
                <w:bCs/>
                <w:color w:val="000000"/>
                <w:sz w:val="24"/>
                <w:szCs w:val="24"/>
                <w:lang w:val="en-US"/>
              </w:rPr>
            </w:pPr>
            <w:r w:rsidRPr="001F3770">
              <w:rPr>
                <w:rFonts w:ascii="Times New Roman" w:eastAsia="Aptos" w:hAnsi="Times New Roman" w:cs="Times New Roman"/>
                <w:b/>
                <w:bCs/>
                <w:color w:val="000000"/>
                <w:sz w:val="24"/>
                <w:szCs w:val="24"/>
                <w:lang w:val="en-US"/>
              </w:rPr>
              <w:t>G</w:t>
            </w:r>
            <w:r w:rsidRPr="001F3770">
              <w:rPr>
                <w:rFonts w:ascii="Times New Roman" w:eastAsia="Aptos" w:hAnsi="Times New Roman" w:cs="Times New Roman"/>
                <w:b/>
                <w:bCs/>
                <w:color w:val="000000"/>
                <w:sz w:val="24"/>
                <w:szCs w:val="24"/>
                <w:vertAlign w:val="subscript"/>
                <w:lang w:val="en-US"/>
              </w:rPr>
              <w:t>5</w:t>
            </w:r>
            <w:r w:rsidRPr="001F3770">
              <w:rPr>
                <w:rFonts w:ascii="Times New Roman" w:eastAsia="Aptos" w:hAnsi="Times New Roman" w:cs="Times New Roman"/>
                <w:b/>
                <w:bCs/>
                <w:color w:val="000000"/>
                <w:sz w:val="24"/>
                <w:szCs w:val="24"/>
                <w:lang w:val="en-US"/>
              </w:rPr>
              <w:t>: 83-021</w:t>
            </w:r>
          </w:p>
        </w:tc>
        <w:tc>
          <w:tcPr>
            <w:tcW w:w="879" w:type="dxa"/>
            <w:vAlign w:val="center"/>
          </w:tcPr>
          <w:p w14:paraId="5FFA2B36"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1446</w:t>
            </w:r>
          </w:p>
        </w:tc>
        <w:tc>
          <w:tcPr>
            <w:tcW w:w="879" w:type="dxa"/>
            <w:vAlign w:val="center"/>
          </w:tcPr>
          <w:p w14:paraId="1B5893AE"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2321</w:t>
            </w:r>
          </w:p>
        </w:tc>
        <w:tc>
          <w:tcPr>
            <w:tcW w:w="879" w:type="dxa"/>
            <w:vAlign w:val="center"/>
          </w:tcPr>
          <w:p w14:paraId="3026449E"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2243</w:t>
            </w:r>
          </w:p>
        </w:tc>
        <w:tc>
          <w:tcPr>
            <w:tcW w:w="879" w:type="dxa"/>
            <w:vAlign w:val="center"/>
          </w:tcPr>
          <w:p w14:paraId="47232309"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2172</w:t>
            </w:r>
          </w:p>
        </w:tc>
        <w:tc>
          <w:tcPr>
            <w:tcW w:w="879" w:type="dxa"/>
            <w:vAlign w:val="center"/>
          </w:tcPr>
          <w:p w14:paraId="2A03EE9B"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2098</w:t>
            </w:r>
          </w:p>
        </w:tc>
        <w:tc>
          <w:tcPr>
            <w:tcW w:w="879" w:type="dxa"/>
            <w:vAlign w:val="center"/>
          </w:tcPr>
          <w:p w14:paraId="73E57E15"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1995</w:t>
            </w:r>
          </w:p>
        </w:tc>
        <w:tc>
          <w:tcPr>
            <w:tcW w:w="885" w:type="dxa"/>
            <w:vAlign w:val="center"/>
          </w:tcPr>
          <w:p w14:paraId="4622DA4C"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1880</w:t>
            </w:r>
          </w:p>
        </w:tc>
      </w:tr>
      <w:tr w:rsidR="00FC678B" w:rsidRPr="001F3770" w14:paraId="5A4A6564" w14:textId="77777777" w:rsidTr="00B82CCE">
        <w:trPr>
          <w:trHeight w:val="296"/>
        </w:trPr>
        <w:tc>
          <w:tcPr>
            <w:tcW w:w="2978" w:type="dxa"/>
            <w:vAlign w:val="center"/>
          </w:tcPr>
          <w:p w14:paraId="7FED0D90" w14:textId="77777777" w:rsidR="00FC678B" w:rsidRPr="001F3770" w:rsidRDefault="00FC678B" w:rsidP="00B82CCE">
            <w:pPr>
              <w:rPr>
                <w:rFonts w:ascii="Times New Roman" w:eastAsia="Aptos" w:hAnsi="Times New Roman" w:cs="Times New Roman"/>
                <w:b/>
                <w:bCs/>
                <w:color w:val="000000"/>
                <w:sz w:val="24"/>
                <w:szCs w:val="24"/>
                <w:lang w:val="en-US"/>
              </w:rPr>
            </w:pPr>
            <w:r w:rsidRPr="001F3770">
              <w:rPr>
                <w:rFonts w:ascii="Times New Roman" w:eastAsia="Aptos" w:hAnsi="Times New Roman" w:cs="Times New Roman"/>
                <w:b/>
                <w:bCs/>
                <w:color w:val="000000"/>
                <w:sz w:val="24"/>
                <w:szCs w:val="24"/>
                <w:lang w:val="en-US"/>
              </w:rPr>
              <w:t>G</w:t>
            </w:r>
            <w:r w:rsidRPr="001F3770">
              <w:rPr>
                <w:rFonts w:ascii="Times New Roman" w:eastAsia="Aptos" w:hAnsi="Times New Roman" w:cs="Times New Roman"/>
                <w:b/>
                <w:bCs/>
                <w:color w:val="000000"/>
                <w:sz w:val="24"/>
                <w:szCs w:val="24"/>
                <w:vertAlign w:val="subscript"/>
                <w:lang w:val="en-US"/>
              </w:rPr>
              <w:t>6</w:t>
            </w:r>
            <w:r w:rsidRPr="001F3770">
              <w:rPr>
                <w:rFonts w:ascii="Times New Roman" w:eastAsia="Aptos" w:hAnsi="Times New Roman" w:cs="Times New Roman"/>
                <w:b/>
                <w:bCs/>
                <w:color w:val="000000"/>
                <w:sz w:val="24"/>
                <w:szCs w:val="24"/>
                <w:lang w:val="en-US"/>
              </w:rPr>
              <w:t>: 83-024</w:t>
            </w:r>
          </w:p>
        </w:tc>
        <w:tc>
          <w:tcPr>
            <w:tcW w:w="879" w:type="dxa"/>
            <w:vAlign w:val="center"/>
          </w:tcPr>
          <w:p w14:paraId="442E5934"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2506</w:t>
            </w:r>
          </w:p>
        </w:tc>
        <w:tc>
          <w:tcPr>
            <w:tcW w:w="879" w:type="dxa"/>
            <w:vAlign w:val="center"/>
          </w:tcPr>
          <w:p w14:paraId="4120FE86"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2500</w:t>
            </w:r>
          </w:p>
        </w:tc>
        <w:tc>
          <w:tcPr>
            <w:tcW w:w="879" w:type="dxa"/>
            <w:vAlign w:val="center"/>
          </w:tcPr>
          <w:p w14:paraId="29D14455"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2431</w:t>
            </w:r>
          </w:p>
        </w:tc>
        <w:tc>
          <w:tcPr>
            <w:tcW w:w="879" w:type="dxa"/>
            <w:vAlign w:val="center"/>
          </w:tcPr>
          <w:p w14:paraId="5C3728B3"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2339</w:t>
            </w:r>
          </w:p>
        </w:tc>
        <w:tc>
          <w:tcPr>
            <w:tcW w:w="879" w:type="dxa"/>
            <w:vAlign w:val="center"/>
          </w:tcPr>
          <w:p w14:paraId="4B21413B"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2234</w:t>
            </w:r>
          </w:p>
        </w:tc>
        <w:tc>
          <w:tcPr>
            <w:tcW w:w="879" w:type="dxa"/>
            <w:vAlign w:val="center"/>
          </w:tcPr>
          <w:p w14:paraId="55D044FB"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2117</w:t>
            </w:r>
          </w:p>
        </w:tc>
        <w:tc>
          <w:tcPr>
            <w:tcW w:w="885" w:type="dxa"/>
            <w:vAlign w:val="center"/>
          </w:tcPr>
          <w:p w14:paraId="31F33524"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2003</w:t>
            </w:r>
          </w:p>
        </w:tc>
      </w:tr>
      <w:tr w:rsidR="00FC678B" w:rsidRPr="001F3770" w14:paraId="27EF5248" w14:textId="77777777" w:rsidTr="00B82CCE">
        <w:trPr>
          <w:trHeight w:val="296"/>
        </w:trPr>
        <w:tc>
          <w:tcPr>
            <w:tcW w:w="2978" w:type="dxa"/>
            <w:vAlign w:val="center"/>
          </w:tcPr>
          <w:p w14:paraId="732099D2" w14:textId="77777777" w:rsidR="00FC678B" w:rsidRPr="001F3770" w:rsidRDefault="00FC678B" w:rsidP="00B82CCE">
            <w:pPr>
              <w:rPr>
                <w:rFonts w:ascii="Times New Roman" w:eastAsia="Aptos" w:hAnsi="Times New Roman" w:cs="Times New Roman"/>
                <w:b/>
                <w:bCs/>
                <w:color w:val="000000"/>
                <w:sz w:val="24"/>
                <w:szCs w:val="24"/>
                <w:vertAlign w:val="subscript"/>
                <w:lang w:val="en-US"/>
              </w:rPr>
            </w:pPr>
            <w:r w:rsidRPr="001F3770">
              <w:rPr>
                <w:rFonts w:ascii="Times New Roman" w:eastAsia="Aptos" w:hAnsi="Times New Roman" w:cs="Times New Roman"/>
                <w:b/>
                <w:bCs/>
                <w:color w:val="000000"/>
                <w:sz w:val="24"/>
                <w:szCs w:val="24"/>
                <w:lang w:val="en-US"/>
              </w:rPr>
              <w:t>G</w:t>
            </w:r>
            <w:r w:rsidRPr="001F3770">
              <w:rPr>
                <w:rFonts w:ascii="Times New Roman" w:eastAsia="Aptos" w:hAnsi="Times New Roman" w:cs="Times New Roman"/>
                <w:b/>
                <w:bCs/>
                <w:color w:val="000000"/>
                <w:sz w:val="24"/>
                <w:szCs w:val="24"/>
                <w:vertAlign w:val="subscript"/>
                <w:lang w:val="en-US"/>
              </w:rPr>
              <w:t>7</w:t>
            </w:r>
            <w:r w:rsidRPr="001F3770">
              <w:rPr>
                <w:rFonts w:ascii="Times New Roman" w:eastAsia="Aptos" w:hAnsi="Times New Roman" w:cs="Times New Roman"/>
                <w:b/>
                <w:bCs/>
                <w:color w:val="000000"/>
                <w:sz w:val="24"/>
                <w:szCs w:val="24"/>
                <w:lang w:val="en-US"/>
              </w:rPr>
              <w:t>: ABTG-08</w:t>
            </w:r>
          </w:p>
        </w:tc>
        <w:tc>
          <w:tcPr>
            <w:tcW w:w="879" w:type="dxa"/>
            <w:vAlign w:val="center"/>
          </w:tcPr>
          <w:p w14:paraId="44BA0E17"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2495</w:t>
            </w:r>
          </w:p>
        </w:tc>
        <w:tc>
          <w:tcPr>
            <w:tcW w:w="879" w:type="dxa"/>
            <w:vAlign w:val="center"/>
          </w:tcPr>
          <w:p w14:paraId="30BB6B7D"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2479</w:t>
            </w:r>
          </w:p>
        </w:tc>
        <w:tc>
          <w:tcPr>
            <w:tcW w:w="879" w:type="dxa"/>
            <w:vAlign w:val="center"/>
          </w:tcPr>
          <w:p w14:paraId="211759CD"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2416</w:t>
            </w:r>
          </w:p>
        </w:tc>
        <w:tc>
          <w:tcPr>
            <w:tcW w:w="879" w:type="dxa"/>
            <w:vAlign w:val="center"/>
          </w:tcPr>
          <w:p w14:paraId="17DCDA94"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2313</w:t>
            </w:r>
          </w:p>
        </w:tc>
        <w:tc>
          <w:tcPr>
            <w:tcW w:w="879" w:type="dxa"/>
            <w:vAlign w:val="center"/>
          </w:tcPr>
          <w:p w14:paraId="0EBA0FB9"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2211</w:t>
            </w:r>
          </w:p>
        </w:tc>
        <w:tc>
          <w:tcPr>
            <w:tcW w:w="879" w:type="dxa"/>
            <w:vAlign w:val="center"/>
          </w:tcPr>
          <w:p w14:paraId="12F9E947"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2097</w:t>
            </w:r>
          </w:p>
        </w:tc>
        <w:tc>
          <w:tcPr>
            <w:tcW w:w="885" w:type="dxa"/>
            <w:vAlign w:val="center"/>
          </w:tcPr>
          <w:p w14:paraId="1876FDB2"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1973</w:t>
            </w:r>
          </w:p>
        </w:tc>
      </w:tr>
      <w:tr w:rsidR="00FC678B" w:rsidRPr="001F3770" w14:paraId="49F44725" w14:textId="77777777" w:rsidTr="00B82CCE">
        <w:trPr>
          <w:trHeight w:val="296"/>
        </w:trPr>
        <w:tc>
          <w:tcPr>
            <w:tcW w:w="2978" w:type="dxa"/>
            <w:vAlign w:val="center"/>
          </w:tcPr>
          <w:p w14:paraId="23346BF9" w14:textId="77777777" w:rsidR="00FC678B" w:rsidRPr="001F3770" w:rsidRDefault="00FC678B" w:rsidP="00B82CCE">
            <w:pPr>
              <w:rPr>
                <w:rFonts w:ascii="Times New Roman" w:eastAsia="Aptos" w:hAnsi="Times New Roman" w:cs="Times New Roman"/>
                <w:b/>
                <w:bCs/>
                <w:color w:val="000000"/>
                <w:sz w:val="24"/>
                <w:szCs w:val="24"/>
                <w:lang w:val="en-US"/>
              </w:rPr>
            </w:pPr>
            <w:r w:rsidRPr="001F3770">
              <w:rPr>
                <w:rFonts w:ascii="Times New Roman" w:eastAsia="Times New Roman" w:hAnsi="Times New Roman" w:cs="Times New Roman"/>
                <w:b/>
                <w:bCs/>
                <w:color w:val="000000"/>
                <w:sz w:val="24"/>
                <w:szCs w:val="24"/>
              </w:rPr>
              <w:t>S.Em±</w:t>
            </w:r>
          </w:p>
        </w:tc>
        <w:tc>
          <w:tcPr>
            <w:tcW w:w="879" w:type="dxa"/>
            <w:vAlign w:val="center"/>
          </w:tcPr>
          <w:p w14:paraId="2D1F04CD"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22.55</w:t>
            </w:r>
          </w:p>
        </w:tc>
        <w:tc>
          <w:tcPr>
            <w:tcW w:w="879" w:type="dxa"/>
            <w:vAlign w:val="center"/>
          </w:tcPr>
          <w:p w14:paraId="1A08020B"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38.99</w:t>
            </w:r>
          </w:p>
        </w:tc>
        <w:tc>
          <w:tcPr>
            <w:tcW w:w="879" w:type="dxa"/>
            <w:vAlign w:val="center"/>
          </w:tcPr>
          <w:p w14:paraId="4043241B"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13.62</w:t>
            </w:r>
          </w:p>
        </w:tc>
        <w:tc>
          <w:tcPr>
            <w:tcW w:w="879" w:type="dxa"/>
            <w:vAlign w:val="center"/>
          </w:tcPr>
          <w:p w14:paraId="6ACCFDEB"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14.00</w:t>
            </w:r>
          </w:p>
        </w:tc>
        <w:tc>
          <w:tcPr>
            <w:tcW w:w="879" w:type="dxa"/>
            <w:vAlign w:val="center"/>
          </w:tcPr>
          <w:p w14:paraId="5535FF9B"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18.68</w:t>
            </w:r>
          </w:p>
        </w:tc>
        <w:tc>
          <w:tcPr>
            <w:tcW w:w="879" w:type="dxa"/>
            <w:vAlign w:val="center"/>
          </w:tcPr>
          <w:p w14:paraId="139BB20E"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18.51</w:t>
            </w:r>
          </w:p>
        </w:tc>
        <w:tc>
          <w:tcPr>
            <w:tcW w:w="885" w:type="dxa"/>
            <w:vAlign w:val="center"/>
          </w:tcPr>
          <w:p w14:paraId="570A8745"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19.39</w:t>
            </w:r>
          </w:p>
        </w:tc>
      </w:tr>
      <w:tr w:rsidR="00FC678B" w:rsidRPr="001F3770" w14:paraId="79B32444" w14:textId="77777777" w:rsidTr="00B82CCE">
        <w:trPr>
          <w:trHeight w:val="296"/>
        </w:trPr>
        <w:tc>
          <w:tcPr>
            <w:tcW w:w="2978" w:type="dxa"/>
            <w:vAlign w:val="center"/>
          </w:tcPr>
          <w:p w14:paraId="3B5A318E" w14:textId="77777777" w:rsidR="00FC678B" w:rsidRPr="001F3770" w:rsidRDefault="00FC678B" w:rsidP="00B82CCE">
            <w:pPr>
              <w:rPr>
                <w:rFonts w:ascii="Times New Roman" w:eastAsia="Aptos" w:hAnsi="Times New Roman" w:cs="Times New Roman"/>
                <w:b/>
                <w:bCs/>
                <w:color w:val="000000"/>
                <w:sz w:val="24"/>
                <w:szCs w:val="24"/>
                <w:lang w:val="en-US"/>
              </w:rPr>
            </w:pPr>
            <w:r w:rsidRPr="001F3770">
              <w:rPr>
                <w:rFonts w:ascii="Times New Roman" w:eastAsia="Times New Roman" w:hAnsi="Times New Roman" w:cs="Times New Roman"/>
                <w:b/>
                <w:bCs/>
                <w:color w:val="000000"/>
                <w:sz w:val="24"/>
                <w:szCs w:val="24"/>
              </w:rPr>
              <w:t xml:space="preserve">CD </w:t>
            </w:r>
            <w:r w:rsidRPr="001F3770">
              <w:rPr>
                <w:rFonts w:ascii="Times New Roman" w:hAnsi="Times New Roman" w:cs="Times New Roman"/>
                <w:b/>
                <w:bCs/>
                <w:color w:val="000000"/>
                <w:sz w:val="24"/>
                <w:szCs w:val="24"/>
              </w:rPr>
              <w:t>at 5 %</w:t>
            </w:r>
          </w:p>
        </w:tc>
        <w:tc>
          <w:tcPr>
            <w:tcW w:w="879" w:type="dxa"/>
            <w:vAlign w:val="center"/>
          </w:tcPr>
          <w:p w14:paraId="0E2BE9A2"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64.37</w:t>
            </w:r>
          </w:p>
        </w:tc>
        <w:tc>
          <w:tcPr>
            <w:tcW w:w="879" w:type="dxa"/>
            <w:vAlign w:val="center"/>
          </w:tcPr>
          <w:p w14:paraId="45AEA58C"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111.29</w:t>
            </w:r>
          </w:p>
        </w:tc>
        <w:tc>
          <w:tcPr>
            <w:tcW w:w="879" w:type="dxa"/>
            <w:vAlign w:val="center"/>
          </w:tcPr>
          <w:p w14:paraId="5811C074"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38.88</w:t>
            </w:r>
          </w:p>
        </w:tc>
        <w:tc>
          <w:tcPr>
            <w:tcW w:w="879" w:type="dxa"/>
            <w:vAlign w:val="center"/>
          </w:tcPr>
          <w:p w14:paraId="3C10FEC1"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39.97</w:t>
            </w:r>
          </w:p>
        </w:tc>
        <w:tc>
          <w:tcPr>
            <w:tcW w:w="879" w:type="dxa"/>
            <w:vAlign w:val="center"/>
          </w:tcPr>
          <w:p w14:paraId="7309F911"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53.32</w:t>
            </w:r>
          </w:p>
        </w:tc>
        <w:tc>
          <w:tcPr>
            <w:tcW w:w="879" w:type="dxa"/>
            <w:vAlign w:val="center"/>
          </w:tcPr>
          <w:p w14:paraId="60A501E7"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52.83</w:t>
            </w:r>
          </w:p>
        </w:tc>
        <w:tc>
          <w:tcPr>
            <w:tcW w:w="885" w:type="dxa"/>
            <w:vAlign w:val="center"/>
          </w:tcPr>
          <w:p w14:paraId="3546D701"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55.35</w:t>
            </w:r>
          </w:p>
        </w:tc>
      </w:tr>
      <w:tr w:rsidR="00FC678B" w:rsidRPr="001F3770" w14:paraId="0D9E598D" w14:textId="77777777" w:rsidTr="00B82CCE">
        <w:trPr>
          <w:trHeight w:val="296"/>
        </w:trPr>
        <w:tc>
          <w:tcPr>
            <w:tcW w:w="9139" w:type="dxa"/>
            <w:gridSpan w:val="8"/>
            <w:vAlign w:val="center"/>
          </w:tcPr>
          <w:p w14:paraId="68833BE9" w14:textId="77777777" w:rsidR="00FC678B" w:rsidRPr="001F3770" w:rsidRDefault="00FC678B" w:rsidP="00B82CCE">
            <w:pPr>
              <w:rPr>
                <w:rFonts w:ascii="Times New Roman" w:eastAsia="Aptos" w:hAnsi="Times New Roman" w:cs="Times New Roman"/>
                <w:b/>
                <w:bCs/>
                <w:color w:val="000000"/>
                <w:sz w:val="24"/>
                <w:szCs w:val="24"/>
                <w:lang w:val="en-US"/>
              </w:rPr>
            </w:pPr>
            <w:r w:rsidRPr="001F3770">
              <w:rPr>
                <w:rFonts w:ascii="Times New Roman" w:eastAsia="Aptos" w:hAnsi="Times New Roman" w:cs="Times New Roman"/>
                <w:b/>
                <w:bCs/>
                <w:color w:val="000000"/>
                <w:sz w:val="24"/>
                <w:szCs w:val="24"/>
                <w:lang w:val="en-US"/>
              </w:rPr>
              <w:t>Packaging materials</w:t>
            </w:r>
          </w:p>
        </w:tc>
      </w:tr>
      <w:tr w:rsidR="00FC678B" w:rsidRPr="001F3770" w14:paraId="610DB119" w14:textId="77777777" w:rsidTr="00B82CCE">
        <w:trPr>
          <w:trHeight w:val="296"/>
        </w:trPr>
        <w:tc>
          <w:tcPr>
            <w:tcW w:w="2978" w:type="dxa"/>
            <w:vAlign w:val="center"/>
          </w:tcPr>
          <w:p w14:paraId="0EDE2C06" w14:textId="77777777" w:rsidR="00FC678B" w:rsidRPr="001F3770" w:rsidRDefault="00FC678B" w:rsidP="00B82CCE">
            <w:pPr>
              <w:rPr>
                <w:rFonts w:ascii="Times New Roman" w:eastAsia="Aptos" w:hAnsi="Times New Roman" w:cs="Times New Roman"/>
                <w:b/>
                <w:bCs/>
                <w:color w:val="000000"/>
                <w:sz w:val="24"/>
                <w:szCs w:val="24"/>
                <w:lang w:val="en-US"/>
              </w:rPr>
            </w:pPr>
            <w:r w:rsidRPr="001F3770">
              <w:rPr>
                <w:rFonts w:ascii="Times New Roman" w:eastAsia="Aptos" w:hAnsi="Times New Roman" w:cs="Times New Roman"/>
                <w:b/>
                <w:bCs/>
                <w:color w:val="000000"/>
                <w:sz w:val="24"/>
                <w:szCs w:val="24"/>
                <w:lang w:val="en-US"/>
              </w:rPr>
              <w:t>P</w:t>
            </w:r>
            <w:r w:rsidRPr="001F3770">
              <w:rPr>
                <w:rFonts w:ascii="Times New Roman" w:eastAsia="Aptos" w:hAnsi="Times New Roman" w:cs="Times New Roman"/>
                <w:b/>
                <w:bCs/>
                <w:color w:val="000000"/>
                <w:sz w:val="24"/>
                <w:szCs w:val="24"/>
                <w:vertAlign w:val="subscript"/>
                <w:lang w:val="en-US"/>
              </w:rPr>
              <w:t>1</w:t>
            </w:r>
            <w:r w:rsidRPr="001F3770">
              <w:rPr>
                <w:rFonts w:ascii="Times New Roman" w:eastAsia="Aptos" w:hAnsi="Times New Roman" w:cs="Times New Roman"/>
                <w:b/>
                <w:bCs/>
                <w:color w:val="000000"/>
                <w:sz w:val="24"/>
                <w:szCs w:val="24"/>
                <w:lang w:val="en-US"/>
              </w:rPr>
              <w:t>: Cloth bag</w:t>
            </w:r>
          </w:p>
        </w:tc>
        <w:tc>
          <w:tcPr>
            <w:tcW w:w="879" w:type="dxa"/>
            <w:vAlign w:val="center"/>
          </w:tcPr>
          <w:p w14:paraId="7C4BA5B0"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1361</w:t>
            </w:r>
          </w:p>
        </w:tc>
        <w:tc>
          <w:tcPr>
            <w:tcW w:w="879" w:type="dxa"/>
            <w:vAlign w:val="center"/>
          </w:tcPr>
          <w:p w14:paraId="7D204406"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2402</w:t>
            </w:r>
          </w:p>
        </w:tc>
        <w:tc>
          <w:tcPr>
            <w:tcW w:w="879" w:type="dxa"/>
            <w:vAlign w:val="center"/>
          </w:tcPr>
          <w:p w14:paraId="59DE9A61"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2298</w:t>
            </w:r>
          </w:p>
        </w:tc>
        <w:tc>
          <w:tcPr>
            <w:tcW w:w="879" w:type="dxa"/>
            <w:vAlign w:val="center"/>
          </w:tcPr>
          <w:p w14:paraId="4BD57359"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2164</w:t>
            </w:r>
          </w:p>
        </w:tc>
        <w:tc>
          <w:tcPr>
            <w:tcW w:w="879" w:type="dxa"/>
            <w:vAlign w:val="center"/>
          </w:tcPr>
          <w:p w14:paraId="56B6FDB0"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1995</w:t>
            </w:r>
          </w:p>
        </w:tc>
        <w:tc>
          <w:tcPr>
            <w:tcW w:w="879" w:type="dxa"/>
            <w:vAlign w:val="center"/>
          </w:tcPr>
          <w:p w14:paraId="452F3968"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1806</w:t>
            </w:r>
          </w:p>
        </w:tc>
        <w:tc>
          <w:tcPr>
            <w:tcW w:w="885" w:type="dxa"/>
            <w:vAlign w:val="center"/>
          </w:tcPr>
          <w:p w14:paraId="3FBA16E9"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1614</w:t>
            </w:r>
          </w:p>
        </w:tc>
      </w:tr>
      <w:tr w:rsidR="00FC678B" w:rsidRPr="001F3770" w14:paraId="12729CEE" w14:textId="77777777" w:rsidTr="00B82CCE">
        <w:trPr>
          <w:trHeight w:val="296"/>
        </w:trPr>
        <w:tc>
          <w:tcPr>
            <w:tcW w:w="2978" w:type="dxa"/>
            <w:vAlign w:val="center"/>
          </w:tcPr>
          <w:p w14:paraId="654FFEB8" w14:textId="77777777" w:rsidR="00FC678B" w:rsidRPr="001F3770" w:rsidRDefault="00FC678B" w:rsidP="00B82CCE">
            <w:pPr>
              <w:rPr>
                <w:rFonts w:ascii="Times New Roman" w:eastAsia="Aptos" w:hAnsi="Times New Roman" w:cs="Times New Roman"/>
                <w:b/>
                <w:bCs/>
                <w:color w:val="000000"/>
                <w:sz w:val="24"/>
                <w:szCs w:val="24"/>
                <w:lang w:val="en-US"/>
              </w:rPr>
            </w:pPr>
            <w:r w:rsidRPr="001F3770">
              <w:rPr>
                <w:rFonts w:ascii="Times New Roman" w:eastAsia="Aptos" w:hAnsi="Times New Roman" w:cs="Times New Roman"/>
                <w:b/>
                <w:bCs/>
                <w:color w:val="000000"/>
                <w:sz w:val="24"/>
                <w:szCs w:val="24"/>
                <w:lang w:val="en-US"/>
              </w:rPr>
              <w:t>P</w:t>
            </w:r>
            <w:r w:rsidRPr="001F3770">
              <w:rPr>
                <w:rFonts w:ascii="Times New Roman" w:eastAsia="Aptos" w:hAnsi="Times New Roman" w:cs="Times New Roman"/>
                <w:b/>
                <w:bCs/>
                <w:color w:val="000000"/>
                <w:sz w:val="24"/>
                <w:szCs w:val="24"/>
                <w:vertAlign w:val="subscript"/>
                <w:lang w:val="en-US"/>
              </w:rPr>
              <w:t>2</w:t>
            </w:r>
            <w:r w:rsidRPr="001F3770">
              <w:rPr>
                <w:rFonts w:ascii="Times New Roman" w:eastAsia="Aptos" w:hAnsi="Times New Roman" w:cs="Times New Roman"/>
                <w:b/>
                <w:bCs/>
                <w:color w:val="000000"/>
                <w:sz w:val="24"/>
                <w:szCs w:val="24"/>
                <w:lang w:val="en-US"/>
              </w:rPr>
              <w:t>: Super grain bag</w:t>
            </w:r>
          </w:p>
        </w:tc>
        <w:tc>
          <w:tcPr>
            <w:tcW w:w="879" w:type="dxa"/>
            <w:vAlign w:val="center"/>
          </w:tcPr>
          <w:p w14:paraId="48EBD599"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1368</w:t>
            </w:r>
          </w:p>
        </w:tc>
        <w:tc>
          <w:tcPr>
            <w:tcW w:w="879" w:type="dxa"/>
            <w:vAlign w:val="center"/>
          </w:tcPr>
          <w:p w14:paraId="1A6E38FC"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2435</w:t>
            </w:r>
          </w:p>
        </w:tc>
        <w:tc>
          <w:tcPr>
            <w:tcW w:w="879" w:type="dxa"/>
            <w:vAlign w:val="center"/>
          </w:tcPr>
          <w:p w14:paraId="118CCC54"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2372</w:t>
            </w:r>
          </w:p>
        </w:tc>
        <w:tc>
          <w:tcPr>
            <w:tcW w:w="879" w:type="dxa"/>
            <w:vAlign w:val="center"/>
          </w:tcPr>
          <w:p w14:paraId="61876F81"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2301</w:t>
            </w:r>
          </w:p>
        </w:tc>
        <w:tc>
          <w:tcPr>
            <w:tcW w:w="879" w:type="dxa"/>
            <w:vAlign w:val="center"/>
          </w:tcPr>
          <w:p w14:paraId="23CDA286"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2213</w:t>
            </w:r>
          </w:p>
        </w:tc>
        <w:tc>
          <w:tcPr>
            <w:tcW w:w="879" w:type="dxa"/>
            <w:vAlign w:val="center"/>
          </w:tcPr>
          <w:p w14:paraId="22E0AF6B"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2125</w:t>
            </w:r>
          </w:p>
        </w:tc>
        <w:tc>
          <w:tcPr>
            <w:tcW w:w="885" w:type="dxa"/>
            <w:vAlign w:val="center"/>
          </w:tcPr>
          <w:p w14:paraId="20B67351"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2032</w:t>
            </w:r>
          </w:p>
        </w:tc>
      </w:tr>
      <w:tr w:rsidR="00FC678B" w:rsidRPr="001F3770" w14:paraId="10DD142A" w14:textId="77777777" w:rsidTr="00B82CCE">
        <w:trPr>
          <w:trHeight w:val="296"/>
        </w:trPr>
        <w:tc>
          <w:tcPr>
            <w:tcW w:w="2978" w:type="dxa"/>
            <w:vAlign w:val="center"/>
          </w:tcPr>
          <w:p w14:paraId="51FB1A45" w14:textId="77777777" w:rsidR="00FC678B" w:rsidRPr="001F3770" w:rsidRDefault="00FC678B" w:rsidP="00B82CCE">
            <w:pPr>
              <w:rPr>
                <w:rFonts w:ascii="Times New Roman" w:eastAsia="Aptos" w:hAnsi="Times New Roman" w:cs="Times New Roman"/>
                <w:b/>
                <w:bCs/>
                <w:color w:val="000000"/>
                <w:sz w:val="24"/>
                <w:szCs w:val="24"/>
                <w:lang w:val="en-US"/>
              </w:rPr>
            </w:pPr>
            <w:r w:rsidRPr="001F3770">
              <w:rPr>
                <w:rFonts w:ascii="Times New Roman" w:eastAsia="Aptos" w:hAnsi="Times New Roman" w:cs="Times New Roman"/>
                <w:b/>
                <w:bCs/>
                <w:color w:val="000000"/>
                <w:sz w:val="24"/>
                <w:szCs w:val="24"/>
                <w:lang w:val="en-US"/>
              </w:rPr>
              <w:t>P</w:t>
            </w:r>
            <w:r w:rsidRPr="001F3770">
              <w:rPr>
                <w:rFonts w:ascii="Times New Roman" w:eastAsia="Aptos" w:hAnsi="Times New Roman" w:cs="Times New Roman"/>
                <w:b/>
                <w:bCs/>
                <w:color w:val="000000"/>
                <w:sz w:val="24"/>
                <w:szCs w:val="24"/>
                <w:vertAlign w:val="subscript"/>
                <w:lang w:val="en-US"/>
              </w:rPr>
              <w:t>3</w:t>
            </w:r>
            <w:r w:rsidRPr="001F3770">
              <w:rPr>
                <w:rFonts w:ascii="Times New Roman" w:eastAsia="Aptos" w:hAnsi="Times New Roman" w:cs="Times New Roman"/>
                <w:b/>
                <w:bCs/>
                <w:color w:val="000000"/>
                <w:sz w:val="24"/>
                <w:szCs w:val="24"/>
                <w:lang w:val="en-US"/>
              </w:rPr>
              <w:t>: Aluminium foil pouches</w:t>
            </w:r>
          </w:p>
        </w:tc>
        <w:tc>
          <w:tcPr>
            <w:tcW w:w="879" w:type="dxa"/>
            <w:vAlign w:val="center"/>
          </w:tcPr>
          <w:p w14:paraId="292BB1AB"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1346</w:t>
            </w:r>
          </w:p>
        </w:tc>
        <w:tc>
          <w:tcPr>
            <w:tcW w:w="879" w:type="dxa"/>
            <w:vAlign w:val="center"/>
          </w:tcPr>
          <w:p w14:paraId="0C4BB67B"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2385</w:t>
            </w:r>
          </w:p>
        </w:tc>
        <w:tc>
          <w:tcPr>
            <w:tcW w:w="879" w:type="dxa"/>
            <w:vAlign w:val="center"/>
          </w:tcPr>
          <w:p w14:paraId="4FA4397D"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2356</w:t>
            </w:r>
          </w:p>
        </w:tc>
        <w:tc>
          <w:tcPr>
            <w:tcW w:w="879" w:type="dxa"/>
            <w:vAlign w:val="center"/>
          </w:tcPr>
          <w:p w14:paraId="6A3E6213"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2303</w:t>
            </w:r>
          </w:p>
        </w:tc>
        <w:tc>
          <w:tcPr>
            <w:tcW w:w="879" w:type="dxa"/>
            <w:vAlign w:val="center"/>
          </w:tcPr>
          <w:p w14:paraId="764561CB"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2250</w:t>
            </w:r>
          </w:p>
        </w:tc>
        <w:tc>
          <w:tcPr>
            <w:tcW w:w="879" w:type="dxa"/>
            <w:vAlign w:val="center"/>
          </w:tcPr>
          <w:p w14:paraId="5EC5A25A"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2191</w:t>
            </w:r>
          </w:p>
        </w:tc>
        <w:tc>
          <w:tcPr>
            <w:tcW w:w="885" w:type="dxa"/>
            <w:vAlign w:val="center"/>
          </w:tcPr>
          <w:p w14:paraId="5EF24F67"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2142</w:t>
            </w:r>
          </w:p>
        </w:tc>
      </w:tr>
      <w:tr w:rsidR="00FC678B" w:rsidRPr="001F3770" w14:paraId="09067C90" w14:textId="77777777" w:rsidTr="00B82CCE">
        <w:trPr>
          <w:trHeight w:val="296"/>
        </w:trPr>
        <w:tc>
          <w:tcPr>
            <w:tcW w:w="2978" w:type="dxa"/>
            <w:vAlign w:val="center"/>
          </w:tcPr>
          <w:p w14:paraId="0C5B3866" w14:textId="77777777" w:rsidR="00FC678B" w:rsidRPr="001F3770" w:rsidRDefault="00FC678B" w:rsidP="00B82CCE">
            <w:pPr>
              <w:rPr>
                <w:rFonts w:ascii="Times New Roman" w:eastAsia="Aptos" w:hAnsi="Times New Roman" w:cs="Times New Roman"/>
                <w:b/>
                <w:bCs/>
                <w:color w:val="000000"/>
                <w:sz w:val="24"/>
                <w:szCs w:val="24"/>
                <w:lang w:val="en-US"/>
              </w:rPr>
            </w:pPr>
            <w:r w:rsidRPr="001F3770">
              <w:rPr>
                <w:rFonts w:ascii="Times New Roman" w:eastAsia="Times New Roman" w:hAnsi="Times New Roman" w:cs="Times New Roman"/>
                <w:b/>
                <w:bCs/>
                <w:color w:val="000000"/>
                <w:sz w:val="24"/>
                <w:szCs w:val="24"/>
              </w:rPr>
              <w:t>S.Em±</w:t>
            </w:r>
          </w:p>
        </w:tc>
        <w:tc>
          <w:tcPr>
            <w:tcW w:w="879" w:type="dxa"/>
            <w:vAlign w:val="center"/>
          </w:tcPr>
          <w:p w14:paraId="228F49D1"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14.76</w:t>
            </w:r>
          </w:p>
        </w:tc>
        <w:tc>
          <w:tcPr>
            <w:tcW w:w="879" w:type="dxa"/>
            <w:vAlign w:val="center"/>
          </w:tcPr>
          <w:p w14:paraId="6E0FA992"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25.53</w:t>
            </w:r>
          </w:p>
        </w:tc>
        <w:tc>
          <w:tcPr>
            <w:tcW w:w="879" w:type="dxa"/>
            <w:vAlign w:val="center"/>
          </w:tcPr>
          <w:p w14:paraId="69E92D4A"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8.92</w:t>
            </w:r>
          </w:p>
        </w:tc>
        <w:tc>
          <w:tcPr>
            <w:tcW w:w="879" w:type="dxa"/>
            <w:vAlign w:val="center"/>
          </w:tcPr>
          <w:p w14:paraId="317B5543"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9.17</w:t>
            </w:r>
          </w:p>
        </w:tc>
        <w:tc>
          <w:tcPr>
            <w:tcW w:w="879" w:type="dxa"/>
            <w:vAlign w:val="center"/>
          </w:tcPr>
          <w:p w14:paraId="6382BBF6"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12.23</w:t>
            </w:r>
          </w:p>
        </w:tc>
        <w:tc>
          <w:tcPr>
            <w:tcW w:w="879" w:type="dxa"/>
            <w:vAlign w:val="center"/>
          </w:tcPr>
          <w:p w14:paraId="2971B74B"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12.12</w:t>
            </w:r>
          </w:p>
        </w:tc>
        <w:tc>
          <w:tcPr>
            <w:tcW w:w="885" w:type="dxa"/>
            <w:vAlign w:val="center"/>
          </w:tcPr>
          <w:p w14:paraId="0A917371"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12.70</w:t>
            </w:r>
          </w:p>
        </w:tc>
      </w:tr>
      <w:tr w:rsidR="00FC678B" w:rsidRPr="001F3770" w14:paraId="3609E46D" w14:textId="77777777" w:rsidTr="00B82CCE">
        <w:trPr>
          <w:trHeight w:val="296"/>
        </w:trPr>
        <w:tc>
          <w:tcPr>
            <w:tcW w:w="2978" w:type="dxa"/>
            <w:vAlign w:val="center"/>
          </w:tcPr>
          <w:p w14:paraId="58E550DD" w14:textId="77777777" w:rsidR="00FC678B" w:rsidRPr="001F3770" w:rsidRDefault="00FC678B" w:rsidP="00B82CCE">
            <w:pPr>
              <w:rPr>
                <w:rFonts w:ascii="Times New Roman" w:eastAsia="Aptos" w:hAnsi="Times New Roman" w:cs="Times New Roman"/>
                <w:b/>
                <w:bCs/>
                <w:color w:val="000000"/>
                <w:sz w:val="24"/>
                <w:szCs w:val="24"/>
                <w:lang w:val="en-US"/>
              </w:rPr>
            </w:pPr>
            <w:r w:rsidRPr="001F3770">
              <w:rPr>
                <w:rFonts w:ascii="Times New Roman" w:eastAsia="Times New Roman" w:hAnsi="Times New Roman" w:cs="Times New Roman"/>
                <w:b/>
                <w:bCs/>
                <w:color w:val="000000"/>
                <w:sz w:val="24"/>
                <w:szCs w:val="24"/>
              </w:rPr>
              <w:t xml:space="preserve">CD </w:t>
            </w:r>
            <w:r w:rsidRPr="001F3770">
              <w:rPr>
                <w:rFonts w:ascii="Times New Roman" w:hAnsi="Times New Roman" w:cs="Times New Roman"/>
                <w:b/>
                <w:bCs/>
                <w:color w:val="000000"/>
                <w:sz w:val="24"/>
                <w:szCs w:val="24"/>
              </w:rPr>
              <w:t>at 5 %</w:t>
            </w:r>
          </w:p>
        </w:tc>
        <w:tc>
          <w:tcPr>
            <w:tcW w:w="879" w:type="dxa"/>
            <w:vAlign w:val="center"/>
          </w:tcPr>
          <w:p w14:paraId="705C2319"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NS</w:t>
            </w:r>
          </w:p>
        </w:tc>
        <w:tc>
          <w:tcPr>
            <w:tcW w:w="879" w:type="dxa"/>
            <w:vAlign w:val="center"/>
          </w:tcPr>
          <w:p w14:paraId="19BB56BE"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NS</w:t>
            </w:r>
          </w:p>
        </w:tc>
        <w:tc>
          <w:tcPr>
            <w:tcW w:w="879" w:type="dxa"/>
            <w:vAlign w:val="center"/>
          </w:tcPr>
          <w:p w14:paraId="42FB76A3"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25.45</w:t>
            </w:r>
          </w:p>
        </w:tc>
        <w:tc>
          <w:tcPr>
            <w:tcW w:w="879" w:type="dxa"/>
            <w:vAlign w:val="center"/>
          </w:tcPr>
          <w:p w14:paraId="44032D39"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26.17</w:t>
            </w:r>
          </w:p>
        </w:tc>
        <w:tc>
          <w:tcPr>
            <w:tcW w:w="879" w:type="dxa"/>
            <w:vAlign w:val="center"/>
          </w:tcPr>
          <w:p w14:paraId="48EAADA9"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34.91</w:t>
            </w:r>
          </w:p>
        </w:tc>
        <w:tc>
          <w:tcPr>
            <w:tcW w:w="879" w:type="dxa"/>
            <w:vAlign w:val="center"/>
          </w:tcPr>
          <w:p w14:paraId="6E1510F2"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34.58</w:t>
            </w:r>
          </w:p>
        </w:tc>
        <w:tc>
          <w:tcPr>
            <w:tcW w:w="885" w:type="dxa"/>
            <w:vAlign w:val="center"/>
          </w:tcPr>
          <w:p w14:paraId="39380AFA"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36.23</w:t>
            </w:r>
          </w:p>
        </w:tc>
      </w:tr>
      <w:tr w:rsidR="00FC678B" w:rsidRPr="001F3770" w14:paraId="1C9F4157" w14:textId="77777777" w:rsidTr="00B82CCE">
        <w:trPr>
          <w:trHeight w:val="296"/>
        </w:trPr>
        <w:tc>
          <w:tcPr>
            <w:tcW w:w="9139" w:type="dxa"/>
            <w:gridSpan w:val="8"/>
            <w:vAlign w:val="center"/>
          </w:tcPr>
          <w:p w14:paraId="348CE7A4" w14:textId="77777777" w:rsidR="00FC678B" w:rsidRPr="001F3770" w:rsidRDefault="00FC678B" w:rsidP="00B82CCE">
            <w:pPr>
              <w:rPr>
                <w:rFonts w:ascii="Times New Roman" w:eastAsia="Aptos" w:hAnsi="Times New Roman" w:cs="Times New Roman"/>
                <w:b/>
                <w:bCs/>
                <w:color w:val="000000"/>
                <w:sz w:val="24"/>
                <w:szCs w:val="24"/>
                <w:lang w:val="en-US"/>
              </w:rPr>
            </w:pPr>
            <w:r w:rsidRPr="001F3770">
              <w:rPr>
                <w:rFonts w:ascii="Times New Roman" w:eastAsia="Aptos" w:hAnsi="Times New Roman" w:cs="Times New Roman"/>
                <w:b/>
                <w:bCs/>
                <w:color w:val="000000"/>
                <w:sz w:val="24"/>
                <w:szCs w:val="24"/>
                <w:lang w:val="en-US"/>
              </w:rPr>
              <w:t>Interaction</w:t>
            </w:r>
          </w:p>
        </w:tc>
      </w:tr>
      <w:tr w:rsidR="00FC678B" w:rsidRPr="001F3770" w14:paraId="0FD30680" w14:textId="77777777" w:rsidTr="00B82CCE">
        <w:trPr>
          <w:trHeight w:val="296"/>
        </w:trPr>
        <w:tc>
          <w:tcPr>
            <w:tcW w:w="2978" w:type="dxa"/>
            <w:vAlign w:val="center"/>
          </w:tcPr>
          <w:p w14:paraId="249A7A61" w14:textId="77777777" w:rsidR="00FC678B" w:rsidRPr="001F3770" w:rsidRDefault="00FC678B" w:rsidP="00B82CCE">
            <w:pPr>
              <w:rPr>
                <w:rFonts w:ascii="Times New Roman" w:eastAsia="Aptos" w:hAnsi="Times New Roman" w:cs="Times New Roman"/>
                <w:b/>
                <w:bCs/>
                <w:color w:val="000000"/>
                <w:sz w:val="24"/>
                <w:szCs w:val="24"/>
                <w:lang w:val="en-US"/>
              </w:rPr>
            </w:pPr>
            <w:r w:rsidRPr="001F3770">
              <w:rPr>
                <w:rFonts w:ascii="Times New Roman" w:eastAsia="Aptos" w:hAnsi="Times New Roman" w:cs="Times New Roman"/>
                <w:b/>
                <w:bCs/>
                <w:color w:val="000000"/>
                <w:sz w:val="24"/>
                <w:szCs w:val="24"/>
                <w:lang w:val="en-US"/>
              </w:rPr>
              <w:t>G</w:t>
            </w:r>
            <w:r w:rsidRPr="001F3770">
              <w:rPr>
                <w:rFonts w:ascii="Times New Roman" w:eastAsia="Aptos" w:hAnsi="Times New Roman" w:cs="Times New Roman"/>
                <w:b/>
                <w:bCs/>
                <w:color w:val="000000"/>
                <w:sz w:val="24"/>
                <w:szCs w:val="24"/>
                <w:vertAlign w:val="subscript"/>
                <w:lang w:val="en-US"/>
              </w:rPr>
              <w:t>1</w:t>
            </w:r>
            <w:r w:rsidRPr="001F3770">
              <w:rPr>
                <w:rFonts w:ascii="Times New Roman" w:eastAsia="Aptos" w:hAnsi="Times New Roman" w:cs="Times New Roman"/>
                <w:b/>
                <w:bCs/>
                <w:color w:val="000000"/>
                <w:sz w:val="24"/>
                <w:szCs w:val="24"/>
                <w:lang w:val="en-US"/>
              </w:rPr>
              <w:t>P</w:t>
            </w:r>
            <w:r w:rsidRPr="001F3770">
              <w:rPr>
                <w:rFonts w:ascii="Times New Roman" w:eastAsia="Aptos" w:hAnsi="Times New Roman" w:cs="Times New Roman"/>
                <w:b/>
                <w:bCs/>
                <w:color w:val="000000"/>
                <w:sz w:val="24"/>
                <w:szCs w:val="24"/>
                <w:vertAlign w:val="subscript"/>
                <w:lang w:val="en-US"/>
              </w:rPr>
              <w:t>1</w:t>
            </w:r>
          </w:p>
        </w:tc>
        <w:tc>
          <w:tcPr>
            <w:tcW w:w="879" w:type="dxa"/>
            <w:vAlign w:val="center"/>
          </w:tcPr>
          <w:p w14:paraId="5555918F"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118</w:t>
            </w:r>
          </w:p>
        </w:tc>
        <w:tc>
          <w:tcPr>
            <w:tcW w:w="879" w:type="dxa"/>
            <w:vAlign w:val="center"/>
          </w:tcPr>
          <w:p w14:paraId="4EBE0F3D"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2410</w:t>
            </w:r>
          </w:p>
        </w:tc>
        <w:tc>
          <w:tcPr>
            <w:tcW w:w="879" w:type="dxa"/>
            <w:vAlign w:val="center"/>
          </w:tcPr>
          <w:p w14:paraId="6C5B6D66"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2293</w:t>
            </w:r>
          </w:p>
        </w:tc>
        <w:tc>
          <w:tcPr>
            <w:tcW w:w="879" w:type="dxa"/>
            <w:vAlign w:val="center"/>
          </w:tcPr>
          <w:p w14:paraId="0A80E4E2"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2136</w:t>
            </w:r>
          </w:p>
        </w:tc>
        <w:tc>
          <w:tcPr>
            <w:tcW w:w="879" w:type="dxa"/>
            <w:vAlign w:val="center"/>
          </w:tcPr>
          <w:p w14:paraId="0DD96B20"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1905</w:t>
            </w:r>
          </w:p>
        </w:tc>
        <w:tc>
          <w:tcPr>
            <w:tcW w:w="879" w:type="dxa"/>
            <w:vAlign w:val="center"/>
          </w:tcPr>
          <w:p w14:paraId="68EF66DD"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1731</w:t>
            </w:r>
          </w:p>
        </w:tc>
        <w:tc>
          <w:tcPr>
            <w:tcW w:w="885" w:type="dxa"/>
            <w:vAlign w:val="center"/>
          </w:tcPr>
          <w:p w14:paraId="434A2DFC"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1532</w:t>
            </w:r>
          </w:p>
        </w:tc>
      </w:tr>
      <w:tr w:rsidR="00FC678B" w:rsidRPr="001F3770" w14:paraId="3385253B" w14:textId="77777777" w:rsidTr="00B82CCE">
        <w:trPr>
          <w:trHeight w:val="296"/>
        </w:trPr>
        <w:tc>
          <w:tcPr>
            <w:tcW w:w="2978" w:type="dxa"/>
            <w:vAlign w:val="center"/>
          </w:tcPr>
          <w:p w14:paraId="2DAD09D5" w14:textId="77777777" w:rsidR="00FC678B" w:rsidRPr="001F3770" w:rsidRDefault="00FC678B" w:rsidP="00B82CCE">
            <w:pPr>
              <w:rPr>
                <w:rFonts w:ascii="Times New Roman" w:eastAsia="Aptos" w:hAnsi="Times New Roman" w:cs="Times New Roman"/>
                <w:b/>
                <w:bCs/>
                <w:color w:val="000000"/>
                <w:sz w:val="24"/>
                <w:szCs w:val="24"/>
                <w:lang w:val="en-US"/>
              </w:rPr>
            </w:pPr>
            <w:r w:rsidRPr="001F3770">
              <w:rPr>
                <w:rFonts w:ascii="Times New Roman" w:eastAsia="Aptos" w:hAnsi="Times New Roman" w:cs="Times New Roman"/>
                <w:b/>
                <w:bCs/>
                <w:color w:val="000000"/>
                <w:sz w:val="24"/>
                <w:szCs w:val="24"/>
                <w:lang w:val="en-US"/>
              </w:rPr>
              <w:t>G</w:t>
            </w:r>
            <w:r w:rsidRPr="001F3770">
              <w:rPr>
                <w:rFonts w:ascii="Times New Roman" w:eastAsia="Aptos" w:hAnsi="Times New Roman" w:cs="Times New Roman"/>
                <w:b/>
                <w:bCs/>
                <w:color w:val="000000"/>
                <w:sz w:val="24"/>
                <w:szCs w:val="24"/>
                <w:vertAlign w:val="subscript"/>
                <w:lang w:val="en-US"/>
              </w:rPr>
              <w:t>1</w:t>
            </w:r>
            <w:r w:rsidRPr="001F3770">
              <w:rPr>
                <w:rFonts w:ascii="Times New Roman" w:eastAsia="Aptos" w:hAnsi="Times New Roman" w:cs="Times New Roman"/>
                <w:b/>
                <w:bCs/>
                <w:color w:val="000000"/>
                <w:sz w:val="24"/>
                <w:szCs w:val="24"/>
                <w:lang w:val="en-US"/>
              </w:rPr>
              <w:t>P</w:t>
            </w:r>
            <w:r w:rsidRPr="001F3770">
              <w:rPr>
                <w:rFonts w:ascii="Times New Roman" w:eastAsia="Aptos" w:hAnsi="Times New Roman" w:cs="Times New Roman"/>
                <w:b/>
                <w:bCs/>
                <w:color w:val="000000"/>
                <w:sz w:val="24"/>
                <w:szCs w:val="24"/>
                <w:vertAlign w:val="subscript"/>
                <w:lang w:val="en-US"/>
              </w:rPr>
              <w:t>2</w:t>
            </w:r>
          </w:p>
        </w:tc>
        <w:tc>
          <w:tcPr>
            <w:tcW w:w="879" w:type="dxa"/>
            <w:vAlign w:val="center"/>
          </w:tcPr>
          <w:p w14:paraId="625F0618"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122</w:t>
            </w:r>
          </w:p>
        </w:tc>
        <w:tc>
          <w:tcPr>
            <w:tcW w:w="879" w:type="dxa"/>
            <w:vAlign w:val="center"/>
          </w:tcPr>
          <w:p w14:paraId="7279BF20"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2378</w:t>
            </w:r>
          </w:p>
        </w:tc>
        <w:tc>
          <w:tcPr>
            <w:tcW w:w="879" w:type="dxa"/>
            <w:vAlign w:val="center"/>
          </w:tcPr>
          <w:p w14:paraId="43A62ADB"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2368</w:t>
            </w:r>
          </w:p>
        </w:tc>
        <w:tc>
          <w:tcPr>
            <w:tcW w:w="879" w:type="dxa"/>
            <w:vAlign w:val="center"/>
          </w:tcPr>
          <w:p w14:paraId="58C6F38A"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2332</w:t>
            </w:r>
          </w:p>
        </w:tc>
        <w:tc>
          <w:tcPr>
            <w:tcW w:w="879" w:type="dxa"/>
            <w:vAlign w:val="center"/>
          </w:tcPr>
          <w:p w14:paraId="6379E91F"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2231</w:t>
            </w:r>
          </w:p>
        </w:tc>
        <w:tc>
          <w:tcPr>
            <w:tcW w:w="879" w:type="dxa"/>
            <w:vAlign w:val="center"/>
          </w:tcPr>
          <w:p w14:paraId="56F12AFE"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2177</w:t>
            </w:r>
          </w:p>
        </w:tc>
        <w:tc>
          <w:tcPr>
            <w:tcW w:w="885" w:type="dxa"/>
            <w:vAlign w:val="center"/>
          </w:tcPr>
          <w:p w14:paraId="7D0B3F37"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2143</w:t>
            </w:r>
          </w:p>
        </w:tc>
      </w:tr>
      <w:tr w:rsidR="00FC678B" w:rsidRPr="001F3770" w14:paraId="72A40560" w14:textId="77777777" w:rsidTr="00B82CCE">
        <w:trPr>
          <w:trHeight w:val="296"/>
        </w:trPr>
        <w:tc>
          <w:tcPr>
            <w:tcW w:w="2978" w:type="dxa"/>
            <w:vAlign w:val="center"/>
          </w:tcPr>
          <w:p w14:paraId="15F212D7" w14:textId="77777777" w:rsidR="00FC678B" w:rsidRPr="001F3770" w:rsidRDefault="00FC678B" w:rsidP="00B82CCE">
            <w:pPr>
              <w:rPr>
                <w:rFonts w:ascii="Times New Roman" w:eastAsia="Aptos" w:hAnsi="Times New Roman" w:cs="Times New Roman"/>
                <w:b/>
                <w:bCs/>
                <w:color w:val="000000"/>
                <w:sz w:val="24"/>
                <w:szCs w:val="24"/>
                <w:lang w:val="en-US"/>
              </w:rPr>
            </w:pPr>
            <w:r w:rsidRPr="001F3770">
              <w:rPr>
                <w:rFonts w:ascii="Times New Roman" w:eastAsia="Aptos" w:hAnsi="Times New Roman" w:cs="Times New Roman"/>
                <w:b/>
                <w:bCs/>
                <w:color w:val="000000"/>
                <w:sz w:val="24"/>
                <w:szCs w:val="24"/>
                <w:lang w:val="en-US"/>
              </w:rPr>
              <w:t>G</w:t>
            </w:r>
            <w:r w:rsidRPr="001F3770">
              <w:rPr>
                <w:rFonts w:ascii="Times New Roman" w:eastAsia="Aptos" w:hAnsi="Times New Roman" w:cs="Times New Roman"/>
                <w:b/>
                <w:bCs/>
                <w:color w:val="000000"/>
                <w:sz w:val="24"/>
                <w:szCs w:val="24"/>
                <w:vertAlign w:val="subscript"/>
                <w:lang w:val="en-US"/>
              </w:rPr>
              <w:t>1</w:t>
            </w:r>
            <w:r w:rsidRPr="001F3770">
              <w:rPr>
                <w:rFonts w:ascii="Times New Roman" w:eastAsia="Aptos" w:hAnsi="Times New Roman" w:cs="Times New Roman"/>
                <w:b/>
                <w:bCs/>
                <w:color w:val="000000"/>
                <w:sz w:val="24"/>
                <w:szCs w:val="24"/>
                <w:lang w:val="en-US"/>
              </w:rPr>
              <w:t>P</w:t>
            </w:r>
            <w:r w:rsidRPr="001F3770">
              <w:rPr>
                <w:rFonts w:ascii="Times New Roman" w:eastAsia="Aptos" w:hAnsi="Times New Roman" w:cs="Times New Roman"/>
                <w:b/>
                <w:bCs/>
                <w:color w:val="000000"/>
                <w:sz w:val="24"/>
                <w:szCs w:val="24"/>
                <w:vertAlign w:val="subscript"/>
                <w:lang w:val="en-US"/>
              </w:rPr>
              <w:t>3</w:t>
            </w:r>
          </w:p>
        </w:tc>
        <w:tc>
          <w:tcPr>
            <w:tcW w:w="879" w:type="dxa"/>
            <w:vAlign w:val="center"/>
          </w:tcPr>
          <w:p w14:paraId="02C983BF"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127</w:t>
            </w:r>
          </w:p>
        </w:tc>
        <w:tc>
          <w:tcPr>
            <w:tcW w:w="879" w:type="dxa"/>
            <w:vAlign w:val="center"/>
          </w:tcPr>
          <w:p w14:paraId="07CFEE5D"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2375</w:t>
            </w:r>
          </w:p>
        </w:tc>
        <w:tc>
          <w:tcPr>
            <w:tcW w:w="879" w:type="dxa"/>
            <w:vAlign w:val="center"/>
          </w:tcPr>
          <w:p w14:paraId="4EF80D33"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2384</w:t>
            </w:r>
          </w:p>
        </w:tc>
        <w:tc>
          <w:tcPr>
            <w:tcW w:w="879" w:type="dxa"/>
            <w:vAlign w:val="center"/>
          </w:tcPr>
          <w:p w14:paraId="1D1F3CD4"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2357</w:t>
            </w:r>
          </w:p>
        </w:tc>
        <w:tc>
          <w:tcPr>
            <w:tcW w:w="879" w:type="dxa"/>
            <w:vAlign w:val="center"/>
          </w:tcPr>
          <w:p w14:paraId="526D5D5E"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2319</w:t>
            </w:r>
          </w:p>
        </w:tc>
        <w:tc>
          <w:tcPr>
            <w:tcW w:w="879" w:type="dxa"/>
            <w:vAlign w:val="center"/>
          </w:tcPr>
          <w:p w14:paraId="48A3BC82"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2261</w:t>
            </w:r>
          </w:p>
        </w:tc>
        <w:tc>
          <w:tcPr>
            <w:tcW w:w="885" w:type="dxa"/>
            <w:vAlign w:val="center"/>
          </w:tcPr>
          <w:p w14:paraId="4C83AD81"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2213</w:t>
            </w:r>
          </w:p>
        </w:tc>
      </w:tr>
      <w:tr w:rsidR="00FC678B" w:rsidRPr="001F3770" w14:paraId="2FF6E1C1" w14:textId="77777777" w:rsidTr="00B82CCE">
        <w:trPr>
          <w:trHeight w:val="296"/>
        </w:trPr>
        <w:tc>
          <w:tcPr>
            <w:tcW w:w="2978" w:type="dxa"/>
            <w:vAlign w:val="center"/>
          </w:tcPr>
          <w:p w14:paraId="196F3A13" w14:textId="77777777" w:rsidR="00FC678B" w:rsidRPr="001F3770" w:rsidRDefault="00FC678B" w:rsidP="00B82CCE">
            <w:pPr>
              <w:rPr>
                <w:rFonts w:ascii="Times New Roman" w:eastAsia="Aptos" w:hAnsi="Times New Roman" w:cs="Times New Roman"/>
                <w:b/>
                <w:bCs/>
                <w:color w:val="000000"/>
                <w:sz w:val="24"/>
                <w:szCs w:val="24"/>
                <w:lang w:val="en-US"/>
              </w:rPr>
            </w:pPr>
            <w:r w:rsidRPr="001F3770">
              <w:rPr>
                <w:rFonts w:ascii="Times New Roman" w:eastAsia="Aptos" w:hAnsi="Times New Roman" w:cs="Times New Roman"/>
                <w:b/>
                <w:bCs/>
                <w:color w:val="000000"/>
                <w:sz w:val="24"/>
                <w:szCs w:val="24"/>
                <w:lang w:val="en-US"/>
              </w:rPr>
              <w:t>G</w:t>
            </w:r>
            <w:r w:rsidRPr="001F3770">
              <w:rPr>
                <w:rFonts w:ascii="Times New Roman" w:eastAsia="Aptos" w:hAnsi="Times New Roman" w:cs="Times New Roman"/>
                <w:b/>
                <w:bCs/>
                <w:color w:val="000000"/>
                <w:sz w:val="24"/>
                <w:szCs w:val="24"/>
                <w:vertAlign w:val="subscript"/>
                <w:lang w:val="en-US"/>
              </w:rPr>
              <w:t>2</w:t>
            </w:r>
            <w:r w:rsidRPr="001F3770">
              <w:rPr>
                <w:rFonts w:ascii="Times New Roman" w:eastAsia="Aptos" w:hAnsi="Times New Roman" w:cs="Times New Roman"/>
                <w:b/>
                <w:bCs/>
                <w:color w:val="000000"/>
                <w:sz w:val="24"/>
                <w:szCs w:val="24"/>
                <w:lang w:val="en-US"/>
              </w:rPr>
              <w:t>P</w:t>
            </w:r>
            <w:r w:rsidRPr="001F3770">
              <w:rPr>
                <w:rFonts w:ascii="Times New Roman" w:eastAsia="Aptos" w:hAnsi="Times New Roman" w:cs="Times New Roman"/>
                <w:b/>
                <w:bCs/>
                <w:color w:val="000000"/>
                <w:sz w:val="24"/>
                <w:szCs w:val="24"/>
                <w:vertAlign w:val="subscript"/>
                <w:lang w:val="en-US"/>
              </w:rPr>
              <w:t>1</w:t>
            </w:r>
          </w:p>
        </w:tc>
        <w:tc>
          <w:tcPr>
            <w:tcW w:w="879" w:type="dxa"/>
            <w:vAlign w:val="center"/>
          </w:tcPr>
          <w:p w14:paraId="5B13AAAA"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707</w:t>
            </w:r>
          </w:p>
        </w:tc>
        <w:tc>
          <w:tcPr>
            <w:tcW w:w="879" w:type="dxa"/>
            <w:vAlign w:val="center"/>
          </w:tcPr>
          <w:p w14:paraId="1C872BB4"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2299</w:t>
            </w:r>
          </w:p>
        </w:tc>
        <w:tc>
          <w:tcPr>
            <w:tcW w:w="879" w:type="dxa"/>
            <w:vAlign w:val="center"/>
          </w:tcPr>
          <w:p w14:paraId="08A45A1B"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2194</w:t>
            </w:r>
          </w:p>
        </w:tc>
        <w:tc>
          <w:tcPr>
            <w:tcW w:w="879" w:type="dxa"/>
            <w:vAlign w:val="center"/>
          </w:tcPr>
          <w:p w14:paraId="24217CC0"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2061</w:t>
            </w:r>
          </w:p>
        </w:tc>
        <w:tc>
          <w:tcPr>
            <w:tcW w:w="879" w:type="dxa"/>
            <w:vAlign w:val="center"/>
          </w:tcPr>
          <w:p w14:paraId="33BB9B68"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1871</w:t>
            </w:r>
          </w:p>
        </w:tc>
        <w:tc>
          <w:tcPr>
            <w:tcW w:w="879" w:type="dxa"/>
            <w:vAlign w:val="center"/>
          </w:tcPr>
          <w:p w14:paraId="3F45AD76"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1683</w:t>
            </w:r>
          </w:p>
        </w:tc>
        <w:tc>
          <w:tcPr>
            <w:tcW w:w="885" w:type="dxa"/>
            <w:vAlign w:val="center"/>
          </w:tcPr>
          <w:p w14:paraId="6F1C690C"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1587</w:t>
            </w:r>
          </w:p>
        </w:tc>
      </w:tr>
      <w:tr w:rsidR="00FC678B" w:rsidRPr="001F3770" w14:paraId="108C82A9" w14:textId="77777777" w:rsidTr="00B82CCE">
        <w:trPr>
          <w:trHeight w:val="296"/>
        </w:trPr>
        <w:tc>
          <w:tcPr>
            <w:tcW w:w="2978" w:type="dxa"/>
            <w:vAlign w:val="center"/>
          </w:tcPr>
          <w:p w14:paraId="2D3F6E46" w14:textId="77777777" w:rsidR="00FC678B" w:rsidRPr="001F3770" w:rsidRDefault="00FC678B" w:rsidP="00B82CCE">
            <w:pPr>
              <w:rPr>
                <w:rFonts w:ascii="Times New Roman" w:eastAsia="Aptos" w:hAnsi="Times New Roman" w:cs="Times New Roman"/>
                <w:b/>
                <w:bCs/>
                <w:color w:val="000000"/>
                <w:sz w:val="24"/>
                <w:szCs w:val="24"/>
                <w:lang w:val="en-US"/>
              </w:rPr>
            </w:pPr>
            <w:r w:rsidRPr="001F3770">
              <w:rPr>
                <w:rFonts w:ascii="Times New Roman" w:eastAsia="Aptos" w:hAnsi="Times New Roman" w:cs="Times New Roman"/>
                <w:b/>
                <w:bCs/>
                <w:color w:val="000000"/>
                <w:sz w:val="24"/>
                <w:szCs w:val="24"/>
                <w:lang w:val="en-US"/>
              </w:rPr>
              <w:t>G</w:t>
            </w:r>
            <w:r w:rsidRPr="001F3770">
              <w:rPr>
                <w:rFonts w:ascii="Times New Roman" w:eastAsia="Aptos" w:hAnsi="Times New Roman" w:cs="Times New Roman"/>
                <w:b/>
                <w:bCs/>
                <w:color w:val="000000"/>
                <w:sz w:val="24"/>
                <w:szCs w:val="24"/>
                <w:vertAlign w:val="subscript"/>
                <w:lang w:val="en-US"/>
              </w:rPr>
              <w:t>2</w:t>
            </w:r>
            <w:r w:rsidRPr="001F3770">
              <w:rPr>
                <w:rFonts w:ascii="Times New Roman" w:eastAsia="Aptos" w:hAnsi="Times New Roman" w:cs="Times New Roman"/>
                <w:b/>
                <w:bCs/>
                <w:color w:val="000000"/>
                <w:sz w:val="24"/>
                <w:szCs w:val="24"/>
                <w:lang w:val="en-US"/>
              </w:rPr>
              <w:t>P</w:t>
            </w:r>
            <w:r w:rsidRPr="001F3770">
              <w:rPr>
                <w:rFonts w:ascii="Times New Roman" w:eastAsia="Aptos" w:hAnsi="Times New Roman" w:cs="Times New Roman"/>
                <w:b/>
                <w:bCs/>
                <w:color w:val="000000"/>
                <w:sz w:val="24"/>
                <w:szCs w:val="24"/>
                <w:vertAlign w:val="subscript"/>
                <w:lang w:val="en-US"/>
              </w:rPr>
              <w:t>2</w:t>
            </w:r>
          </w:p>
        </w:tc>
        <w:tc>
          <w:tcPr>
            <w:tcW w:w="879" w:type="dxa"/>
            <w:vAlign w:val="center"/>
          </w:tcPr>
          <w:p w14:paraId="75764001"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740</w:t>
            </w:r>
          </w:p>
        </w:tc>
        <w:tc>
          <w:tcPr>
            <w:tcW w:w="879" w:type="dxa"/>
            <w:vAlign w:val="center"/>
          </w:tcPr>
          <w:p w14:paraId="548258A1"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2393</w:t>
            </w:r>
          </w:p>
        </w:tc>
        <w:tc>
          <w:tcPr>
            <w:tcW w:w="879" w:type="dxa"/>
            <w:vAlign w:val="center"/>
          </w:tcPr>
          <w:p w14:paraId="278EF27B"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2271</w:t>
            </w:r>
          </w:p>
        </w:tc>
        <w:tc>
          <w:tcPr>
            <w:tcW w:w="879" w:type="dxa"/>
            <w:vAlign w:val="center"/>
          </w:tcPr>
          <w:p w14:paraId="31F911EE"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2211</w:t>
            </w:r>
          </w:p>
        </w:tc>
        <w:tc>
          <w:tcPr>
            <w:tcW w:w="879" w:type="dxa"/>
            <w:vAlign w:val="center"/>
          </w:tcPr>
          <w:p w14:paraId="3B31A89C"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2128</w:t>
            </w:r>
          </w:p>
        </w:tc>
        <w:tc>
          <w:tcPr>
            <w:tcW w:w="879" w:type="dxa"/>
            <w:vAlign w:val="center"/>
          </w:tcPr>
          <w:p w14:paraId="7B1E37A5"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2078</w:t>
            </w:r>
          </w:p>
        </w:tc>
        <w:tc>
          <w:tcPr>
            <w:tcW w:w="885" w:type="dxa"/>
            <w:vAlign w:val="center"/>
          </w:tcPr>
          <w:p w14:paraId="5149A003"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1983</w:t>
            </w:r>
          </w:p>
        </w:tc>
      </w:tr>
      <w:tr w:rsidR="00FC678B" w:rsidRPr="001F3770" w14:paraId="1C2936EA" w14:textId="77777777" w:rsidTr="00B82CCE">
        <w:trPr>
          <w:trHeight w:val="296"/>
        </w:trPr>
        <w:tc>
          <w:tcPr>
            <w:tcW w:w="2978" w:type="dxa"/>
            <w:vAlign w:val="center"/>
          </w:tcPr>
          <w:p w14:paraId="797D52A0" w14:textId="77777777" w:rsidR="00FC678B" w:rsidRPr="001F3770" w:rsidRDefault="00FC678B" w:rsidP="00B82CCE">
            <w:pPr>
              <w:rPr>
                <w:rFonts w:ascii="Times New Roman" w:eastAsia="Aptos" w:hAnsi="Times New Roman" w:cs="Times New Roman"/>
                <w:b/>
                <w:bCs/>
                <w:color w:val="000000"/>
                <w:sz w:val="24"/>
                <w:szCs w:val="24"/>
                <w:lang w:val="en-US"/>
              </w:rPr>
            </w:pPr>
            <w:r w:rsidRPr="001F3770">
              <w:rPr>
                <w:rFonts w:ascii="Times New Roman" w:eastAsia="Aptos" w:hAnsi="Times New Roman" w:cs="Times New Roman"/>
                <w:b/>
                <w:bCs/>
                <w:color w:val="000000"/>
                <w:sz w:val="24"/>
                <w:szCs w:val="24"/>
                <w:lang w:val="en-US"/>
              </w:rPr>
              <w:t>G</w:t>
            </w:r>
            <w:r w:rsidRPr="001F3770">
              <w:rPr>
                <w:rFonts w:ascii="Times New Roman" w:eastAsia="Aptos" w:hAnsi="Times New Roman" w:cs="Times New Roman"/>
                <w:b/>
                <w:bCs/>
                <w:color w:val="000000"/>
                <w:sz w:val="24"/>
                <w:szCs w:val="24"/>
                <w:vertAlign w:val="subscript"/>
                <w:lang w:val="en-US"/>
              </w:rPr>
              <w:t>2</w:t>
            </w:r>
            <w:r w:rsidRPr="001F3770">
              <w:rPr>
                <w:rFonts w:ascii="Times New Roman" w:eastAsia="Aptos" w:hAnsi="Times New Roman" w:cs="Times New Roman"/>
                <w:b/>
                <w:bCs/>
                <w:color w:val="000000"/>
                <w:sz w:val="24"/>
                <w:szCs w:val="24"/>
                <w:lang w:val="en-US"/>
              </w:rPr>
              <w:t>P</w:t>
            </w:r>
            <w:r w:rsidRPr="001F3770">
              <w:rPr>
                <w:rFonts w:ascii="Times New Roman" w:eastAsia="Aptos" w:hAnsi="Times New Roman" w:cs="Times New Roman"/>
                <w:b/>
                <w:bCs/>
                <w:color w:val="000000"/>
                <w:sz w:val="24"/>
                <w:szCs w:val="24"/>
                <w:vertAlign w:val="subscript"/>
                <w:lang w:val="en-US"/>
              </w:rPr>
              <w:t>3</w:t>
            </w:r>
          </w:p>
        </w:tc>
        <w:tc>
          <w:tcPr>
            <w:tcW w:w="879" w:type="dxa"/>
            <w:vAlign w:val="center"/>
          </w:tcPr>
          <w:p w14:paraId="57D7BE08"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721</w:t>
            </w:r>
          </w:p>
        </w:tc>
        <w:tc>
          <w:tcPr>
            <w:tcW w:w="879" w:type="dxa"/>
            <w:vAlign w:val="center"/>
          </w:tcPr>
          <w:p w14:paraId="0AA22721"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2376</w:t>
            </w:r>
          </w:p>
        </w:tc>
        <w:tc>
          <w:tcPr>
            <w:tcW w:w="879" w:type="dxa"/>
            <w:vAlign w:val="center"/>
          </w:tcPr>
          <w:p w14:paraId="09C3D7E3"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2324</w:t>
            </w:r>
          </w:p>
        </w:tc>
        <w:tc>
          <w:tcPr>
            <w:tcW w:w="879" w:type="dxa"/>
            <w:vAlign w:val="center"/>
          </w:tcPr>
          <w:p w14:paraId="393DCA1A"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2264</w:t>
            </w:r>
          </w:p>
        </w:tc>
        <w:tc>
          <w:tcPr>
            <w:tcW w:w="879" w:type="dxa"/>
            <w:vAlign w:val="center"/>
          </w:tcPr>
          <w:p w14:paraId="127F087C"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2198</w:t>
            </w:r>
          </w:p>
        </w:tc>
        <w:tc>
          <w:tcPr>
            <w:tcW w:w="879" w:type="dxa"/>
            <w:vAlign w:val="center"/>
          </w:tcPr>
          <w:p w14:paraId="2E754A00"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2144</w:t>
            </w:r>
          </w:p>
        </w:tc>
        <w:tc>
          <w:tcPr>
            <w:tcW w:w="885" w:type="dxa"/>
            <w:vAlign w:val="center"/>
          </w:tcPr>
          <w:p w14:paraId="64A4AA61"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2077</w:t>
            </w:r>
          </w:p>
        </w:tc>
      </w:tr>
      <w:tr w:rsidR="00FC678B" w:rsidRPr="001F3770" w14:paraId="0885089E" w14:textId="77777777" w:rsidTr="00B82CCE">
        <w:trPr>
          <w:trHeight w:val="296"/>
        </w:trPr>
        <w:tc>
          <w:tcPr>
            <w:tcW w:w="2978" w:type="dxa"/>
            <w:vAlign w:val="center"/>
          </w:tcPr>
          <w:p w14:paraId="742C6328" w14:textId="77777777" w:rsidR="00FC678B" w:rsidRPr="001F3770" w:rsidRDefault="00FC678B" w:rsidP="00B82CCE">
            <w:pPr>
              <w:rPr>
                <w:rFonts w:ascii="Times New Roman" w:eastAsia="Aptos" w:hAnsi="Times New Roman" w:cs="Times New Roman"/>
                <w:b/>
                <w:bCs/>
                <w:color w:val="000000"/>
                <w:sz w:val="24"/>
                <w:szCs w:val="24"/>
                <w:lang w:val="en-US"/>
              </w:rPr>
            </w:pPr>
            <w:r w:rsidRPr="001F3770">
              <w:rPr>
                <w:rFonts w:ascii="Times New Roman" w:eastAsia="Aptos" w:hAnsi="Times New Roman" w:cs="Times New Roman"/>
                <w:b/>
                <w:bCs/>
                <w:color w:val="000000"/>
                <w:sz w:val="24"/>
                <w:szCs w:val="24"/>
                <w:lang w:val="en-US"/>
              </w:rPr>
              <w:t>G</w:t>
            </w:r>
            <w:r w:rsidRPr="001F3770">
              <w:rPr>
                <w:rFonts w:ascii="Times New Roman" w:eastAsia="Aptos" w:hAnsi="Times New Roman" w:cs="Times New Roman"/>
                <w:b/>
                <w:bCs/>
                <w:color w:val="000000"/>
                <w:sz w:val="24"/>
                <w:szCs w:val="24"/>
                <w:vertAlign w:val="subscript"/>
                <w:lang w:val="en-US"/>
              </w:rPr>
              <w:t>3</w:t>
            </w:r>
            <w:r w:rsidRPr="001F3770">
              <w:rPr>
                <w:rFonts w:ascii="Times New Roman" w:eastAsia="Aptos" w:hAnsi="Times New Roman" w:cs="Times New Roman"/>
                <w:b/>
                <w:bCs/>
                <w:color w:val="000000"/>
                <w:sz w:val="24"/>
                <w:szCs w:val="24"/>
                <w:lang w:val="en-US"/>
              </w:rPr>
              <w:t>P</w:t>
            </w:r>
            <w:r w:rsidRPr="001F3770">
              <w:rPr>
                <w:rFonts w:ascii="Times New Roman" w:eastAsia="Aptos" w:hAnsi="Times New Roman" w:cs="Times New Roman"/>
                <w:b/>
                <w:bCs/>
                <w:color w:val="000000"/>
                <w:sz w:val="24"/>
                <w:szCs w:val="24"/>
                <w:vertAlign w:val="subscript"/>
                <w:lang w:val="en-US"/>
              </w:rPr>
              <w:t>1</w:t>
            </w:r>
          </w:p>
        </w:tc>
        <w:tc>
          <w:tcPr>
            <w:tcW w:w="879" w:type="dxa"/>
            <w:vAlign w:val="center"/>
          </w:tcPr>
          <w:p w14:paraId="65E4DF8E"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831</w:t>
            </w:r>
          </w:p>
        </w:tc>
        <w:tc>
          <w:tcPr>
            <w:tcW w:w="879" w:type="dxa"/>
            <w:vAlign w:val="center"/>
          </w:tcPr>
          <w:p w14:paraId="18612554"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2365</w:t>
            </w:r>
          </w:p>
        </w:tc>
        <w:tc>
          <w:tcPr>
            <w:tcW w:w="879" w:type="dxa"/>
            <w:vAlign w:val="center"/>
          </w:tcPr>
          <w:p w14:paraId="61E1B9B7"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2284</w:t>
            </w:r>
          </w:p>
        </w:tc>
        <w:tc>
          <w:tcPr>
            <w:tcW w:w="879" w:type="dxa"/>
            <w:vAlign w:val="center"/>
          </w:tcPr>
          <w:p w14:paraId="2B9E9625"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2133</w:t>
            </w:r>
          </w:p>
        </w:tc>
        <w:tc>
          <w:tcPr>
            <w:tcW w:w="879" w:type="dxa"/>
            <w:vAlign w:val="center"/>
          </w:tcPr>
          <w:p w14:paraId="7DF2DC29"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1982</w:t>
            </w:r>
          </w:p>
        </w:tc>
        <w:tc>
          <w:tcPr>
            <w:tcW w:w="879" w:type="dxa"/>
            <w:vAlign w:val="center"/>
          </w:tcPr>
          <w:p w14:paraId="68F4FF1D"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1835</w:t>
            </w:r>
          </w:p>
        </w:tc>
        <w:tc>
          <w:tcPr>
            <w:tcW w:w="885" w:type="dxa"/>
            <w:vAlign w:val="center"/>
          </w:tcPr>
          <w:p w14:paraId="19EBDCDF"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1640</w:t>
            </w:r>
          </w:p>
        </w:tc>
      </w:tr>
      <w:tr w:rsidR="00FC678B" w:rsidRPr="001F3770" w14:paraId="7AF6B3D3" w14:textId="77777777" w:rsidTr="00B82CCE">
        <w:trPr>
          <w:trHeight w:val="296"/>
        </w:trPr>
        <w:tc>
          <w:tcPr>
            <w:tcW w:w="2978" w:type="dxa"/>
            <w:vAlign w:val="center"/>
          </w:tcPr>
          <w:p w14:paraId="72A85250" w14:textId="77777777" w:rsidR="00FC678B" w:rsidRPr="001F3770" w:rsidRDefault="00FC678B" w:rsidP="00B82CCE">
            <w:pPr>
              <w:rPr>
                <w:rFonts w:ascii="Times New Roman" w:eastAsia="Aptos" w:hAnsi="Times New Roman" w:cs="Times New Roman"/>
                <w:b/>
                <w:bCs/>
                <w:color w:val="000000"/>
                <w:sz w:val="24"/>
                <w:szCs w:val="24"/>
                <w:lang w:val="en-US"/>
              </w:rPr>
            </w:pPr>
            <w:r w:rsidRPr="001F3770">
              <w:rPr>
                <w:rFonts w:ascii="Times New Roman" w:eastAsia="Aptos" w:hAnsi="Times New Roman" w:cs="Times New Roman"/>
                <w:b/>
                <w:bCs/>
                <w:color w:val="000000"/>
                <w:sz w:val="24"/>
                <w:szCs w:val="24"/>
                <w:lang w:val="en-US"/>
              </w:rPr>
              <w:t>G</w:t>
            </w:r>
            <w:r w:rsidRPr="001F3770">
              <w:rPr>
                <w:rFonts w:ascii="Times New Roman" w:eastAsia="Aptos" w:hAnsi="Times New Roman" w:cs="Times New Roman"/>
                <w:b/>
                <w:bCs/>
                <w:color w:val="000000"/>
                <w:sz w:val="24"/>
                <w:szCs w:val="24"/>
                <w:vertAlign w:val="subscript"/>
                <w:lang w:val="en-US"/>
              </w:rPr>
              <w:t>3</w:t>
            </w:r>
            <w:r w:rsidRPr="001F3770">
              <w:rPr>
                <w:rFonts w:ascii="Times New Roman" w:eastAsia="Aptos" w:hAnsi="Times New Roman" w:cs="Times New Roman"/>
                <w:b/>
                <w:bCs/>
                <w:color w:val="000000"/>
                <w:sz w:val="24"/>
                <w:szCs w:val="24"/>
                <w:lang w:val="en-US"/>
              </w:rPr>
              <w:t>P</w:t>
            </w:r>
            <w:r w:rsidRPr="001F3770">
              <w:rPr>
                <w:rFonts w:ascii="Times New Roman" w:eastAsia="Aptos" w:hAnsi="Times New Roman" w:cs="Times New Roman"/>
                <w:b/>
                <w:bCs/>
                <w:color w:val="000000"/>
                <w:sz w:val="24"/>
                <w:szCs w:val="24"/>
                <w:vertAlign w:val="subscript"/>
                <w:lang w:val="en-US"/>
              </w:rPr>
              <w:t>2</w:t>
            </w:r>
          </w:p>
        </w:tc>
        <w:tc>
          <w:tcPr>
            <w:tcW w:w="879" w:type="dxa"/>
            <w:vAlign w:val="center"/>
          </w:tcPr>
          <w:p w14:paraId="3E6ABAC1"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855</w:t>
            </w:r>
          </w:p>
        </w:tc>
        <w:tc>
          <w:tcPr>
            <w:tcW w:w="879" w:type="dxa"/>
            <w:vAlign w:val="center"/>
          </w:tcPr>
          <w:p w14:paraId="1F8B42FA"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2417</w:t>
            </w:r>
          </w:p>
        </w:tc>
        <w:tc>
          <w:tcPr>
            <w:tcW w:w="879" w:type="dxa"/>
            <w:vAlign w:val="center"/>
          </w:tcPr>
          <w:p w14:paraId="3C952186"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2354</w:t>
            </w:r>
          </w:p>
        </w:tc>
        <w:tc>
          <w:tcPr>
            <w:tcW w:w="879" w:type="dxa"/>
            <w:vAlign w:val="center"/>
          </w:tcPr>
          <w:p w14:paraId="4033EE11"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2274</w:t>
            </w:r>
          </w:p>
        </w:tc>
        <w:tc>
          <w:tcPr>
            <w:tcW w:w="879" w:type="dxa"/>
            <w:vAlign w:val="center"/>
          </w:tcPr>
          <w:p w14:paraId="2340DA98"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2186</w:t>
            </w:r>
          </w:p>
        </w:tc>
        <w:tc>
          <w:tcPr>
            <w:tcW w:w="879" w:type="dxa"/>
            <w:vAlign w:val="center"/>
          </w:tcPr>
          <w:p w14:paraId="0A0EB996"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2078</w:t>
            </w:r>
          </w:p>
        </w:tc>
        <w:tc>
          <w:tcPr>
            <w:tcW w:w="885" w:type="dxa"/>
            <w:vAlign w:val="center"/>
          </w:tcPr>
          <w:p w14:paraId="71F26417"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2004</w:t>
            </w:r>
          </w:p>
        </w:tc>
      </w:tr>
      <w:tr w:rsidR="00FC678B" w:rsidRPr="001F3770" w14:paraId="67AE145E" w14:textId="77777777" w:rsidTr="00B82CCE">
        <w:trPr>
          <w:trHeight w:val="296"/>
        </w:trPr>
        <w:tc>
          <w:tcPr>
            <w:tcW w:w="2978" w:type="dxa"/>
            <w:vAlign w:val="center"/>
          </w:tcPr>
          <w:p w14:paraId="655D8E07" w14:textId="77777777" w:rsidR="00FC678B" w:rsidRPr="001F3770" w:rsidRDefault="00FC678B" w:rsidP="00B82CCE">
            <w:pPr>
              <w:rPr>
                <w:rFonts w:ascii="Times New Roman" w:eastAsia="Aptos" w:hAnsi="Times New Roman" w:cs="Times New Roman"/>
                <w:b/>
                <w:bCs/>
                <w:color w:val="000000"/>
                <w:sz w:val="24"/>
                <w:szCs w:val="24"/>
                <w:lang w:val="en-US"/>
              </w:rPr>
            </w:pPr>
            <w:r w:rsidRPr="001F3770">
              <w:rPr>
                <w:rFonts w:ascii="Times New Roman" w:eastAsia="Aptos" w:hAnsi="Times New Roman" w:cs="Times New Roman"/>
                <w:b/>
                <w:bCs/>
                <w:color w:val="000000"/>
                <w:sz w:val="24"/>
                <w:szCs w:val="24"/>
                <w:lang w:val="en-US"/>
              </w:rPr>
              <w:t>G</w:t>
            </w:r>
            <w:r w:rsidRPr="001F3770">
              <w:rPr>
                <w:rFonts w:ascii="Times New Roman" w:eastAsia="Aptos" w:hAnsi="Times New Roman" w:cs="Times New Roman"/>
                <w:b/>
                <w:bCs/>
                <w:color w:val="000000"/>
                <w:sz w:val="24"/>
                <w:szCs w:val="24"/>
                <w:vertAlign w:val="subscript"/>
                <w:lang w:val="en-US"/>
              </w:rPr>
              <w:t>3</w:t>
            </w:r>
            <w:r w:rsidRPr="001F3770">
              <w:rPr>
                <w:rFonts w:ascii="Times New Roman" w:eastAsia="Aptos" w:hAnsi="Times New Roman" w:cs="Times New Roman"/>
                <w:b/>
                <w:bCs/>
                <w:color w:val="000000"/>
                <w:sz w:val="24"/>
                <w:szCs w:val="24"/>
                <w:lang w:val="en-US"/>
              </w:rPr>
              <w:t>P</w:t>
            </w:r>
            <w:r w:rsidRPr="001F3770">
              <w:rPr>
                <w:rFonts w:ascii="Times New Roman" w:eastAsia="Aptos" w:hAnsi="Times New Roman" w:cs="Times New Roman"/>
                <w:b/>
                <w:bCs/>
                <w:color w:val="000000"/>
                <w:sz w:val="24"/>
                <w:szCs w:val="24"/>
                <w:vertAlign w:val="subscript"/>
                <w:lang w:val="en-US"/>
              </w:rPr>
              <w:t>3</w:t>
            </w:r>
          </w:p>
        </w:tc>
        <w:tc>
          <w:tcPr>
            <w:tcW w:w="879" w:type="dxa"/>
            <w:vAlign w:val="center"/>
          </w:tcPr>
          <w:p w14:paraId="511E7D6E"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837</w:t>
            </w:r>
          </w:p>
        </w:tc>
        <w:tc>
          <w:tcPr>
            <w:tcW w:w="879" w:type="dxa"/>
            <w:vAlign w:val="center"/>
          </w:tcPr>
          <w:p w14:paraId="19BECB77"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2338</w:t>
            </w:r>
          </w:p>
        </w:tc>
        <w:tc>
          <w:tcPr>
            <w:tcW w:w="879" w:type="dxa"/>
            <w:vAlign w:val="center"/>
          </w:tcPr>
          <w:p w14:paraId="47905A4A"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2311</w:t>
            </w:r>
          </w:p>
        </w:tc>
        <w:tc>
          <w:tcPr>
            <w:tcW w:w="879" w:type="dxa"/>
            <w:vAlign w:val="center"/>
          </w:tcPr>
          <w:p w14:paraId="07E49C5B"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2254</w:t>
            </w:r>
          </w:p>
        </w:tc>
        <w:tc>
          <w:tcPr>
            <w:tcW w:w="879" w:type="dxa"/>
            <w:vAlign w:val="center"/>
          </w:tcPr>
          <w:p w14:paraId="684F0FDF"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2194</w:t>
            </w:r>
          </w:p>
        </w:tc>
        <w:tc>
          <w:tcPr>
            <w:tcW w:w="879" w:type="dxa"/>
            <w:vAlign w:val="center"/>
          </w:tcPr>
          <w:p w14:paraId="3C20BC6C"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2131</w:t>
            </w:r>
          </w:p>
        </w:tc>
        <w:tc>
          <w:tcPr>
            <w:tcW w:w="885" w:type="dxa"/>
            <w:vAlign w:val="center"/>
          </w:tcPr>
          <w:p w14:paraId="4EE94FFA"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2074</w:t>
            </w:r>
          </w:p>
        </w:tc>
      </w:tr>
      <w:tr w:rsidR="00FC678B" w:rsidRPr="001F3770" w14:paraId="64BF7415" w14:textId="77777777" w:rsidTr="00B82CCE">
        <w:trPr>
          <w:trHeight w:val="296"/>
        </w:trPr>
        <w:tc>
          <w:tcPr>
            <w:tcW w:w="2978" w:type="dxa"/>
            <w:vAlign w:val="center"/>
          </w:tcPr>
          <w:p w14:paraId="1C503F3B" w14:textId="77777777" w:rsidR="00FC678B" w:rsidRPr="001F3770" w:rsidRDefault="00FC678B" w:rsidP="00B82CCE">
            <w:pPr>
              <w:rPr>
                <w:rFonts w:ascii="Times New Roman" w:eastAsia="Aptos" w:hAnsi="Times New Roman" w:cs="Times New Roman"/>
                <w:b/>
                <w:bCs/>
                <w:color w:val="000000"/>
                <w:sz w:val="24"/>
                <w:szCs w:val="24"/>
                <w:lang w:val="en-US"/>
              </w:rPr>
            </w:pPr>
            <w:r w:rsidRPr="001F3770">
              <w:rPr>
                <w:rFonts w:ascii="Times New Roman" w:eastAsia="Aptos" w:hAnsi="Times New Roman" w:cs="Times New Roman"/>
                <w:b/>
                <w:bCs/>
                <w:color w:val="000000"/>
                <w:sz w:val="24"/>
                <w:szCs w:val="24"/>
                <w:lang w:val="en-US"/>
              </w:rPr>
              <w:t>G</w:t>
            </w:r>
            <w:r w:rsidRPr="001F3770">
              <w:rPr>
                <w:rFonts w:ascii="Times New Roman" w:eastAsia="Aptos" w:hAnsi="Times New Roman" w:cs="Times New Roman"/>
                <w:b/>
                <w:bCs/>
                <w:color w:val="000000"/>
                <w:sz w:val="24"/>
                <w:szCs w:val="24"/>
                <w:vertAlign w:val="subscript"/>
                <w:lang w:val="en-US"/>
              </w:rPr>
              <w:t>4</w:t>
            </w:r>
            <w:r w:rsidRPr="001F3770">
              <w:rPr>
                <w:rFonts w:ascii="Times New Roman" w:eastAsia="Aptos" w:hAnsi="Times New Roman" w:cs="Times New Roman"/>
                <w:b/>
                <w:bCs/>
                <w:color w:val="000000"/>
                <w:sz w:val="24"/>
                <w:szCs w:val="24"/>
                <w:lang w:val="en-US"/>
              </w:rPr>
              <w:t>P</w:t>
            </w:r>
            <w:r w:rsidRPr="001F3770">
              <w:rPr>
                <w:rFonts w:ascii="Times New Roman" w:eastAsia="Aptos" w:hAnsi="Times New Roman" w:cs="Times New Roman"/>
                <w:b/>
                <w:bCs/>
                <w:color w:val="000000"/>
                <w:sz w:val="24"/>
                <w:szCs w:val="24"/>
                <w:vertAlign w:val="subscript"/>
                <w:lang w:val="en-US"/>
              </w:rPr>
              <w:t>1</w:t>
            </w:r>
          </w:p>
        </w:tc>
        <w:tc>
          <w:tcPr>
            <w:tcW w:w="879" w:type="dxa"/>
            <w:vAlign w:val="center"/>
          </w:tcPr>
          <w:p w14:paraId="4D966F2F"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1379</w:t>
            </w:r>
          </w:p>
        </w:tc>
        <w:tc>
          <w:tcPr>
            <w:tcW w:w="879" w:type="dxa"/>
            <w:vAlign w:val="center"/>
          </w:tcPr>
          <w:p w14:paraId="1F34331F"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2418</w:t>
            </w:r>
          </w:p>
        </w:tc>
        <w:tc>
          <w:tcPr>
            <w:tcW w:w="879" w:type="dxa"/>
            <w:vAlign w:val="center"/>
          </w:tcPr>
          <w:p w14:paraId="3099E5F5"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2314</w:t>
            </w:r>
          </w:p>
        </w:tc>
        <w:tc>
          <w:tcPr>
            <w:tcW w:w="879" w:type="dxa"/>
            <w:vAlign w:val="center"/>
          </w:tcPr>
          <w:p w14:paraId="1B17BC9A"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2187</w:t>
            </w:r>
          </w:p>
        </w:tc>
        <w:tc>
          <w:tcPr>
            <w:tcW w:w="879" w:type="dxa"/>
            <w:vAlign w:val="center"/>
          </w:tcPr>
          <w:p w14:paraId="78AB1631"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2022</w:t>
            </w:r>
          </w:p>
        </w:tc>
        <w:tc>
          <w:tcPr>
            <w:tcW w:w="879" w:type="dxa"/>
            <w:vAlign w:val="center"/>
          </w:tcPr>
          <w:p w14:paraId="567F431F"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1807</w:t>
            </w:r>
          </w:p>
        </w:tc>
        <w:tc>
          <w:tcPr>
            <w:tcW w:w="885" w:type="dxa"/>
            <w:vAlign w:val="center"/>
          </w:tcPr>
          <w:p w14:paraId="6B3ED6B3"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1594</w:t>
            </w:r>
          </w:p>
        </w:tc>
      </w:tr>
      <w:tr w:rsidR="00FC678B" w:rsidRPr="001F3770" w14:paraId="6DAE918C" w14:textId="77777777" w:rsidTr="00B82CCE">
        <w:trPr>
          <w:trHeight w:val="296"/>
        </w:trPr>
        <w:tc>
          <w:tcPr>
            <w:tcW w:w="2978" w:type="dxa"/>
            <w:vAlign w:val="center"/>
          </w:tcPr>
          <w:p w14:paraId="1FD5286A" w14:textId="77777777" w:rsidR="00FC678B" w:rsidRPr="001F3770" w:rsidRDefault="00FC678B" w:rsidP="00B82CCE">
            <w:pPr>
              <w:rPr>
                <w:rFonts w:ascii="Times New Roman" w:eastAsia="Aptos" w:hAnsi="Times New Roman" w:cs="Times New Roman"/>
                <w:b/>
                <w:bCs/>
                <w:color w:val="000000"/>
                <w:sz w:val="24"/>
                <w:szCs w:val="24"/>
                <w:lang w:val="en-US"/>
              </w:rPr>
            </w:pPr>
            <w:r w:rsidRPr="001F3770">
              <w:rPr>
                <w:rFonts w:ascii="Times New Roman" w:eastAsia="Aptos" w:hAnsi="Times New Roman" w:cs="Times New Roman"/>
                <w:b/>
                <w:bCs/>
                <w:color w:val="000000"/>
                <w:sz w:val="24"/>
                <w:szCs w:val="24"/>
                <w:lang w:val="en-US"/>
              </w:rPr>
              <w:t>G</w:t>
            </w:r>
            <w:r w:rsidRPr="001F3770">
              <w:rPr>
                <w:rFonts w:ascii="Times New Roman" w:eastAsia="Aptos" w:hAnsi="Times New Roman" w:cs="Times New Roman"/>
                <w:b/>
                <w:bCs/>
                <w:color w:val="000000"/>
                <w:sz w:val="24"/>
                <w:szCs w:val="24"/>
                <w:vertAlign w:val="subscript"/>
                <w:lang w:val="en-US"/>
              </w:rPr>
              <w:t>4</w:t>
            </w:r>
            <w:r w:rsidRPr="001F3770">
              <w:rPr>
                <w:rFonts w:ascii="Times New Roman" w:eastAsia="Aptos" w:hAnsi="Times New Roman" w:cs="Times New Roman"/>
                <w:b/>
                <w:bCs/>
                <w:color w:val="000000"/>
                <w:sz w:val="24"/>
                <w:szCs w:val="24"/>
                <w:lang w:val="en-US"/>
              </w:rPr>
              <w:t>P</w:t>
            </w:r>
            <w:r w:rsidRPr="001F3770">
              <w:rPr>
                <w:rFonts w:ascii="Times New Roman" w:eastAsia="Aptos" w:hAnsi="Times New Roman" w:cs="Times New Roman"/>
                <w:b/>
                <w:bCs/>
                <w:color w:val="000000"/>
                <w:sz w:val="24"/>
                <w:szCs w:val="24"/>
                <w:vertAlign w:val="subscript"/>
                <w:lang w:val="en-US"/>
              </w:rPr>
              <w:t>2</w:t>
            </w:r>
          </w:p>
        </w:tc>
        <w:tc>
          <w:tcPr>
            <w:tcW w:w="879" w:type="dxa"/>
            <w:vAlign w:val="center"/>
          </w:tcPr>
          <w:p w14:paraId="4F7C3BBB"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1370</w:t>
            </w:r>
          </w:p>
        </w:tc>
        <w:tc>
          <w:tcPr>
            <w:tcW w:w="879" w:type="dxa"/>
            <w:vAlign w:val="center"/>
          </w:tcPr>
          <w:p w14:paraId="6C0C4AE0"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2489</w:t>
            </w:r>
          </w:p>
        </w:tc>
        <w:tc>
          <w:tcPr>
            <w:tcW w:w="879" w:type="dxa"/>
            <w:vAlign w:val="center"/>
          </w:tcPr>
          <w:p w14:paraId="2EA15A54"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2438</w:t>
            </w:r>
          </w:p>
        </w:tc>
        <w:tc>
          <w:tcPr>
            <w:tcW w:w="879" w:type="dxa"/>
            <w:vAlign w:val="center"/>
          </w:tcPr>
          <w:p w14:paraId="7F131204"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2363</w:t>
            </w:r>
          </w:p>
        </w:tc>
        <w:tc>
          <w:tcPr>
            <w:tcW w:w="879" w:type="dxa"/>
            <w:vAlign w:val="center"/>
          </w:tcPr>
          <w:p w14:paraId="19A72AED"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2273</w:t>
            </w:r>
          </w:p>
        </w:tc>
        <w:tc>
          <w:tcPr>
            <w:tcW w:w="879" w:type="dxa"/>
            <w:vAlign w:val="center"/>
          </w:tcPr>
          <w:p w14:paraId="3D268929"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2110</w:t>
            </w:r>
          </w:p>
        </w:tc>
        <w:tc>
          <w:tcPr>
            <w:tcW w:w="885" w:type="dxa"/>
            <w:vAlign w:val="center"/>
          </w:tcPr>
          <w:p w14:paraId="0A68B32E"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1983</w:t>
            </w:r>
          </w:p>
        </w:tc>
      </w:tr>
      <w:tr w:rsidR="00FC678B" w:rsidRPr="001F3770" w14:paraId="4C375ED6" w14:textId="77777777" w:rsidTr="00B82CCE">
        <w:trPr>
          <w:trHeight w:val="296"/>
        </w:trPr>
        <w:tc>
          <w:tcPr>
            <w:tcW w:w="2978" w:type="dxa"/>
            <w:vAlign w:val="center"/>
          </w:tcPr>
          <w:p w14:paraId="5D129DA5" w14:textId="77777777" w:rsidR="00FC678B" w:rsidRPr="001F3770" w:rsidRDefault="00FC678B" w:rsidP="00B82CCE">
            <w:pPr>
              <w:rPr>
                <w:rFonts w:ascii="Times New Roman" w:eastAsia="Aptos" w:hAnsi="Times New Roman" w:cs="Times New Roman"/>
                <w:b/>
                <w:bCs/>
                <w:color w:val="000000"/>
                <w:sz w:val="24"/>
                <w:szCs w:val="24"/>
                <w:lang w:val="en-US"/>
              </w:rPr>
            </w:pPr>
            <w:r w:rsidRPr="001F3770">
              <w:rPr>
                <w:rFonts w:ascii="Times New Roman" w:eastAsia="Aptos" w:hAnsi="Times New Roman" w:cs="Times New Roman"/>
                <w:b/>
                <w:bCs/>
                <w:color w:val="000000"/>
                <w:sz w:val="24"/>
                <w:szCs w:val="24"/>
                <w:lang w:val="en-US"/>
              </w:rPr>
              <w:t>G</w:t>
            </w:r>
            <w:r w:rsidRPr="001F3770">
              <w:rPr>
                <w:rFonts w:ascii="Times New Roman" w:eastAsia="Aptos" w:hAnsi="Times New Roman" w:cs="Times New Roman"/>
                <w:b/>
                <w:bCs/>
                <w:color w:val="000000"/>
                <w:sz w:val="24"/>
                <w:szCs w:val="24"/>
                <w:vertAlign w:val="subscript"/>
                <w:lang w:val="en-US"/>
              </w:rPr>
              <w:t>4</w:t>
            </w:r>
            <w:r w:rsidRPr="001F3770">
              <w:rPr>
                <w:rFonts w:ascii="Times New Roman" w:eastAsia="Aptos" w:hAnsi="Times New Roman" w:cs="Times New Roman"/>
                <w:b/>
                <w:bCs/>
                <w:color w:val="000000"/>
                <w:sz w:val="24"/>
                <w:szCs w:val="24"/>
                <w:lang w:val="en-US"/>
              </w:rPr>
              <w:t>P</w:t>
            </w:r>
            <w:r w:rsidRPr="001F3770">
              <w:rPr>
                <w:rFonts w:ascii="Times New Roman" w:eastAsia="Aptos" w:hAnsi="Times New Roman" w:cs="Times New Roman"/>
                <w:b/>
                <w:bCs/>
                <w:color w:val="000000"/>
                <w:sz w:val="24"/>
                <w:szCs w:val="24"/>
                <w:vertAlign w:val="subscript"/>
                <w:lang w:val="en-US"/>
              </w:rPr>
              <w:t>3</w:t>
            </w:r>
          </w:p>
        </w:tc>
        <w:tc>
          <w:tcPr>
            <w:tcW w:w="879" w:type="dxa"/>
            <w:vAlign w:val="center"/>
          </w:tcPr>
          <w:p w14:paraId="2E36B176"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1380</w:t>
            </w:r>
          </w:p>
        </w:tc>
        <w:tc>
          <w:tcPr>
            <w:tcW w:w="879" w:type="dxa"/>
            <w:vAlign w:val="center"/>
          </w:tcPr>
          <w:p w14:paraId="0342D2A3"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2405</w:t>
            </w:r>
          </w:p>
        </w:tc>
        <w:tc>
          <w:tcPr>
            <w:tcW w:w="879" w:type="dxa"/>
            <w:vAlign w:val="center"/>
          </w:tcPr>
          <w:p w14:paraId="359777BB"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2381</w:t>
            </w:r>
          </w:p>
        </w:tc>
        <w:tc>
          <w:tcPr>
            <w:tcW w:w="879" w:type="dxa"/>
            <w:vAlign w:val="center"/>
          </w:tcPr>
          <w:p w14:paraId="0ED9037A"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2328</w:t>
            </w:r>
          </w:p>
        </w:tc>
        <w:tc>
          <w:tcPr>
            <w:tcW w:w="879" w:type="dxa"/>
            <w:vAlign w:val="center"/>
          </w:tcPr>
          <w:p w14:paraId="36670ED3"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2268</w:t>
            </w:r>
          </w:p>
        </w:tc>
        <w:tc>
          <w:tcPr>
            <w:tcW w:w="879" w:type="dxa"/>
            <w:vAlign w:val="center"/>
          </w:tcPr>
          <w:p w14:paraId="2AB094A3"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2184</w:t>
            </w:r>
          </w:p>
        </w:tc>
        <w:tc>
          <w:tcPr>
            <w:tcW w:w="885" w:type="dxa"/>
            <w:vAlign w:val="center"/>
          </w:tcPr>
          <w:p w14:paraId="5342FED7"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2120</w:t>
            </w:r>
          </w:p>
        </w:tc>
      </w:tr>
      <w:tr w:rsidR="00FC678B" w:rsidRPr="001F3770" w14:paraId="49BBA021" w14:textId="77777777" w:rsidTr="00B82CCE">
        <w:trPr>
          <w:trHeight w:val="296"/>
        </w:trPr>
        <w:tc>
          <w:tcPr>
            <w:tcW w:w="2978" w:type="dxa"/>
            <w:vAlign w:val="center"/>
          </w:tcPr>
          <w:p w14:paraId="033E24B1" w14:textId="77777777" w:rsidR="00FC678B" w:rsidRPr="001F3770" w:rsidRDefault="00FC678B" w:rsidP="00B82CCE">
            <w:pPr>
              <w:rPr>
                <w:rFonts w:ascii="Times New Roman" w:eastAsia="Aptos" w:hAnsi="Times New Roman" w:cs="Times New Roman"/>
                <w:b/>
                <w:bCs/>
                <w:color w:val="000000"/>
                <w:sz w:val="24"/>
                <w:szCs w:val="24"/>
                <w:lang w:val="en-US"/>
              </w:rPr>
            </w:pPr>
            <w:r w:rsidRPr="001F3770">
              <w:rPr>
                <w:rFonts w:ascii="Times New Roman" w:eastAsia="Aptos" w:hAnsi="Times New Roman" w:cs="Times New Roman"/>
                <w:b/>
                <w:bCs/>
                <w:color w:val="000000"/>
                <w:sz w:val="24"/>
                <w:szCs w:val="24"/>
                <w:lang w:val="en-US"/>
              </w:rPr>
              <w:t>G</w:t>
            </w:r>
            <w:r w:rsidRPr="001F3770">
              <w:rPr>
                <w:rFonts w:ascii="Times New Roman" w:eastAsia="Aptos" w:hAnsi="Times New Roman" w:cs="Times New Roman"/>
                <w:b/>
                <w:bCs/>
                <w:color w:val="000000"/>
                <w:sz w:val="24"/>
                <w:szCs w:val="24"/>
                <w:vertAlign w:val="subscript"/>
                <w:lang w:val="en-US"/>
              </w:rPr>
              <w:t>5</w:t>
            </w:r>
            <w:r w:rsidRPr="001F3770">
              <w:rPr>
                <w:rFonts w:ascii="Times New Roman" w:eastAsia="Aptos" w:hAnsi="Times New Roman" w:cs="Times New Roman"/>
                <w:b/>
                <w:bCs/>
                <w:color w:val="000000"/>
                <w:sz w:val="24"/>
                <w:szCs w:val="24"/>
                <w:lang w:val="en-US"/>
              </w:rPr>
              <w:t>P</w:t>
            </w:r>
            <w:r w:rsidRPr="001F3770">
              <w:rPr>
                <w:rFonts w:ascii="Times New Roman" w:eastAsia="Aptos" w:hAnsi="Times New Roman" w:cs="Times New Roman"/>
                <w:b/>
                <w:bCs/>
                <w:color w:val="000000"/>
                <w:sz w:val="24"/>
                <w:szCs w:val="24"/>
                <w:vertAlign w:val="subscript"/>
                <w:lang w:val="en-US"/>
              </w:rPr>
              <w:t>1</w:t>
            </w:r>
          </w:p>
        </w:tc>
        <w:tc>
          <w:tcPr>
            <w:tcW w:w="879" w:type="dxa"/>
            <w:vAlign w:val="center"/>
          </w:tcPr>
          <w:p w14:paraId="021251D4"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1448</w:t>
            </w:r>
          </w:p>
        </w:tc>
        <w:tc>
          <w:tcPr>
            <w:tcW w:w="879" w:type="dxa"/>
            <w:vAlign w:val="center"/>
          </w:tcPr>
          <w:p w14:paraId="13D9D5FD"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2330</w:t>
            </w:r>
          </w:p>
        </w:tc>
        <w:tc>
          <w:tcPr>
            <w:tcW w:w="879" w:type="dxa"/>
            <w:vAlign w:val="center"/>
          </w:tcPr>
          <w:p w14:paraId="26F2F637"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2198</w:t>
            </w:r>
          </w:p>
        </w:tc>
        <w:tc>
          <w:tcPr>
            <w:tcW w:w="879" w:type="dxa"/>
            <w:vAlign w:val="center"/>
          </w:tcPr>
          <w:p w14:paraId="51DC6DBF"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2073</w:t>
            </w:r>
          </w:p>
        </w:tc>
        <w:tc>
          <w:tcPr>
            <w:tcW w:w="879" w:type="dxa"/>
            <w:vAlign w:val="center"/>
          </w:tcPr>
          <w:p w14:paraId="106B10EB"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1955</w:t>
            </w:r>
          </w:p>
        </w:tc>
        <w:tc>
          <w:tcPr>
            <w:tcW w:w="879" w:type="dxa"/>
            <w:vAlign w:val="center"/>
          </w:tcPr>
          <w:p w14:paraId="7674BF0A"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1781</w:t>
            </w:r>
          </w:p>
        </w:tc>
        <w:tc>
          <w:tcPr>
            <w:tcW w:w="885" w:type="dxa"/>
            <w:vAlign w:val="center"/>
          </w:tcPr>
          <w:p w14:paraId="77D1E142"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1593</w:t>
            </w:r>
          </w:p>
        </w:tc>
      </w:tr>
      <w:tr w:rsidR="00FC678B" w:rsidRPr="001F3770" w14:paraId="46410F47" w14:textId="77777777" w:rsidTr="00B82CCE">
        <w:trPr>
          <w:trHeight w:val="296"/>
        </w:trPr>
        <w:tc>
          <w:tcPr>
            <w:tcW w:w="2978" w:type="dxa"/>
            <w:vAlign w:val="center"/>
          </w:tcPr>
          <w:p w14:paraId="3DFAF545" w14:textId="77777777" w:rsidR="00FC678B" w:rsidRPr="001F3770" w:rsidRDefault="00FC678B" w:rsidP="00B82CCE">
            <w:pPr>
              <w:rPr>
                <w:rFonts w:ascii="Times New Roman" w:eastAsia="Aptos" w:hAnsi="Times New Roman" w:cs="Times New Roman"/>
                <w:b/>
                <w:bCs/>
                <w:color w:val="000000"/>
                <w:sz w:val="24"/>
                <w:szCs w:val="24"/>
                <w:lang w:val="en-US"/>
              </w:rPr>
            </w:pPr>
            <w:r w:rsidRPr="001F3770">
              <w:rPr>
                <w:rFonts w:ascii="Times New Roman" w:eastAsia="Aptos" w:hAnsi="Times New Roman" w:cs="Times New Roman"/>
                <w:b/>
                <w:bCs/>
                <w:color w:val="000000"/>
                <w:sz w:val="24"/>
                <w:szCs w:val="24"/>
                <w:lang w:val="en-US"/>
              </w:rPr>
              <w:t>G</w:t>
            </w:r>
            <w:r w:rsidRPr="001F3770">
              <w:rPr>
                <w:rFonts w:ascii="Times New Roman" w:eastAsia="Aptos" w:hAnsi="Times New Roman" w:cs="Times New Roman"/>
                <w:b/>
                <w:bCs/>
                <w:color w:val="000000"/>
                <w:sz w:val="24"/>
                <w:szCs w:val="24"/>
                <w:vertAlign w:val="subscript"/>
                <w:lang w:val="en-US"/>
              </w:rPr>
              <w:t>5</w:t>
            </w:r>
            <w:r w:rsidRPr="001F3770">
              <w:rPr>
                <w:rFonts w:ascii="Times New Roman" w:eastAsia="Aptos" w:hAnsi="Times New Roman" w:cs="Times New Roman"/>
                <w:b/>
                <w:bCs/>
                <w:color w:val="000000"/>
                <w:sz w:val="24"/>
                <w:szCs w:val="24"/>
                <w:lang w:val="en-US"/>
              </w:rPr>
              <w:t>P</w:t>
            </w:r>
            <w:r w:rsidRPr="001F3770">
              <w:rPr>
                <w:rFonts w:ascii="Times New Roman" w:eastAsia="Aptos" w:hAnsi="Times New Roman" w:cs="Times New Roman"/>
                <w:b/>
                <w:bCs/>
                <w:color w:val="000000"/>
                <w:sz w:val="24"/>
                <w:szCs w:val="24"/>
                <w:vertAlign w:val="subscript"/>
                <w:lang w:val="en-US"/>
              </w:rPr>
              <w:t>2</w:t>
            </w:r>
          </w:p>
        </w:tc>
        <w:tc>
          <w:tcPr>
            <w:tcW w:w="879" w:type="dxa"/>
            <w:vAlign w:val="center"/>
          </w:tcPr>
          <w:p w14:paraId="5FA02564"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1457</w:t>
            </w:r>
          </w:p>
        </w:tc>
        <w:tc>
          <w:tcPr>
            <w:tcW w:w="879" w:type="dxa"/>
            <w:vAlign w:val="center"/>
          </w:tcPr>
          <w:p w14:paraId="1DC7588E"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2372</w:t>
            </w:r>
          </w:p>
        </w:tc>
        <w:tc>
          <w:tcPr>
            <w:tcW w:w="879" w:type="dxa"/>
            <w:vAlign w:val="center"/>
          </w:tcPr>
          <w:p w14:paraId="039CF04B"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2301</w:t>
            </w:r>
          </w:p>
        </w:tc>
        <w:tc>
          <w:tcPr>
            <w:tcW w:w="879" w:type="dxa"/>
            <w:vAlign w:val="center"/>
          </w:tcPr>
          <w:p w14:paraId="36BB2345"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2242</w:t>
            </w:r>
          </w:p>
        </w:tc>
        <w:tc>
          <w:tcPr>
            <w:tcW w:w="879" w:type="dxa"/>
            <w:vAlign w:val="center"/>
          </w:tcPr>
          <w:p w14:paraId="4444E67B"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2154</w:t>
            </w:r>
          </w:p>
        </w:tc>
        <w:tc>
          <w:tcPr>
            <w:tcW w:w="879" w:type="dxa"/>
            <w:vAlign w:val="center"/>
          </w:tcPr>
          <w:p w14:paraId="224AE36A"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2074</w:t>
            </w:r>
          </w:p>
        </w:tc>
        <w:tc>
          <w:tcPr>
            <w:tcW w:w="885" w:type="dxa"/>
            <w:vAlign w:val="center"/>
          </w:tcPr>
          <w:p w14:paraId="2E030E1C"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1990</w:t>
            </w:r>
          </w:p>
        </w:tc>
      </w:tr>
      <w:tr w:rsidR="00FC678B" w:rsidRPr="001F3770" w14:paraId="46D9094A" w14:textId="77777777" w:rsidTr="00B82CCE">
        <w:trPr>
          <w:trHeight w:val="296"/>
        </w:trPr>
        <w:tc>
          <w:tcPr>
            <w:tcW w:w="2978" w:type="dxa"/>
            <w:vAlign w:val="center"/>
          </w:tcPr>
          <w:p w14:paraId="48F3FF18" w14:textId="77777777" w:rsidR="00FC678B" w:rsidRPr="001F3770" w:rsidRDefault="00FC678B" w:rsidP="00B82CCE">
            <w:pPr>
              <w:rPr>
                <w:rFonts w:ascii="Times New Roman" w:eastAsia="Aptos" w:hAnsi="Times New Roman" w:cs="Times New Roman"/>
                <w:b/>
                <w:bCs/>
                <w:color w:val="000000"/>
                <w:sz w:val="24"/>
                <w:szCs w:val="24"/>
                <w:lang w:val="en-US"/>
              </w:rPr>
            </w:pPr>
            <w:r w:rsidRPr="001F3770">
              <w:rPr>
                <w:rFonts w:ascii="Times New Roman" w:eastAsia="Aptos" w:hAnsi="Times New Roman" w:cs="Times New Roman"/>
                <w:b/>
                <w:bCs/>
                <w:color w:val="000000"/>
                <w:sz w:val="24"/>
                <w:szCs w:val="24"/>
                <w:lang w:val="en-US"/>
              </w:rPr>
              <w:t>G</w:t>
            </w:r>
            <w:r w:rsidRPr="001F3770">
              <w:rPr>
                <w:rFonts w:ascii="Times New Roman" w:eastAsia="Aptos" w:hAnsi="Times New Roman" w:cs="Times New Roman"/>
                <w:b/>
                <w:bCs/>
                <w:color w:val="000000"/>
                <w:sz w:val="24"/>
                <w:szCs w:val="24"/>
                <w:vertAlign w:val="subscript"/>
                <w:lang w:val="en-US"/>
              </w:rPr>
              <w:t>5</w:t>
            </w:r>
            <w:r w:rsidRPr="001F3770">
              <w:rPr>
                <w:rFonts w:ascii="Times New Roman" w:eastAsia="Aptos" w:hAnsi="Times New Roman" w:cs="Times New Roman"/>
                <w:b/>
                <w:bCs/>
                <w:color w:val="000000"/>
                <w:sz w:val="24"/>
                <w:szCs w:val="24"/>
                <w:lang w:val="en-US"/>
              </w:rPr>
              <w:t>P</w:t>
            </w:r>
            <w:r w:rsidRPr="001F3770">
              <w:rPr>
                <w:rFonts w:ascii="Times New Roman" w:eastAsia="Aptos" w:hAnsi="Times New Roman" w:cs="Times New Roman"/>
                <w:b/>
                <w:bCs/>
                <w:color w:val="000000"/>
                <w:sz w:val="24"/>
                <w:szCs w:val="24"/>
                <w:vertAlign w:val="subscript"/>
                <w:lang w:val="en-US"/>
              </w:rPr>
              <w:t>3</w:t>
            </w:r>
          </w:p>
        </w:tc>
        <w:tc>
          <w:tcPr>
            <w:tcW w:w="879" w:type="dxa"/>
            <w:vAlign w:val="center"/>
          </w:tcPr>
          <w:p w14:paraId="538E0F90"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1432</w:t>
            </w:r>
          </w:p>
        </w:tc>
        <w:tc>
          <w:tcPr>
            <w:tcW w:w="879" w:type="dxa"/>
            <w:vAlign w:val="center"/>
          </w:tcPr>
          <w:p w14:paraId="0BF7EAF8"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2260</w:t>
            </w:r>
          </w:p>
        </w:tc>
        <w:tc>
          <w:tcPr>
            <w:tcW w:w="879" w:type="dxa"/>
            <w:vAlign w:val="center"/>
          </w:tcPr>
          <w:p w14:paraId="40FDF5E6"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2229</w:t>
            </w:r>
          </w:p>
        </w:tc>
        <w:tc>
          <w:tcPr>
            <w:tcW w:w="879" w:type="dxa"/>
            <w:vAlign w:val="center"/>
          </w:tcPr>
          <w:p w14:paraId="69CF4F2B"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2202</w:t>
            </w:r>
          </w:p>
        </w:tc>
        <w:tc>
          <w:tcPr>
            <w:tcW w:w="879" w:type="dxa"/>
            <w:vAlign w:val="center"/>
          </w:tcPr>
          <w:p w14:paraId="511D23EC"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2186</w:t>
            </w:r>
          </w:p>
        </w:tc>
        <w:tc>
          <w:tcPr>
            <w:tcW w:w="879" w:type="dxa"/>
            <w:vAlign w:val="center"/>
          </w:tcPr>
          <w:p w14:paraId="65F805E0"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2129</w:t>
            </w:r>
          </w:p>
        </w:tc>
        <w:tc>
          <w:tcPr>
            <w:tcW w:w="885" w:type="dxa"/>
            <w:vAlign w:val="center"/>
          </w:tcPr>
          <w:p w14:paraId="770646DA"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2056</w:t>
            </w:r>
          </w:p>
        </w:tc>
      </w:tr>
      <w:tr w:rsidR="00FC678B" w:rsidRPr="001F3770" w14:paraId="697D9144" w14:textId="77777777" w:rsidTr="00B82CCE">
        <w:trPr>
          <w:trHeight w:val="296"/>
        </w:trPr>
        <w:tc>
          <w:tcPr>
            <w:tcW w:w="2978" w:type="dxa"/>
            <w:vAlign w:val="center"/>
          </w:tcPr>
          <w:p w14:paraId="0F462B89" w14:textId="77777777" w:rsidR="00FC678B" w:rsidRPr="001F3770" w:rsidRDefault="00FC678B" w:rsidP="00B82CCE">
            <w:pPr>
              <w:rPr>
                <w:rFonts w:ascii="Times New Roman" w:eastAsia="Aptos" w:hAnsi="Times New Roman" w:cs="Times New Roman"/>
                <w:b/>
                <w:bCs/>
                <w:color w:val="000000"/>
                <w:sz w:val="24"/>
                <w:szCs w:val="24"/>
                <w:lang w:val="en-US"/>
              </w:rPr>
            </w:pPr>
            <w:r w:rsidRPr="001F3770">
              <w:rPr>
                <w:rFonts w:ascii="Times New Roman" w:eastAsia="Aptos" w:hAnsi="Times New Roman" w:cs="Times New Roman"/>
                <w:b/>
                <w:bCs/>
                <w:color w:val="000000"/>
                <w:sz w:val="24"/>
                <w:szCs w:val="24"/>
                <w:lang w:val="en-US"/>
              </w:rPr>
              <w:t>G</w:t>
            </w:r>
            <w:r w:rsidRPr="001F3770">
              <w:rPr>
                <w:rFonts w:ascii="Times New Roman" w:eastAsia="Aptos" w:hAnsi="Times New Roman" w:cs="Times New Roman"/>
                <w:b/>
                <w:bCs/>
                <w:color w:val="000000"/>
                <w:sz w:val="24"/>
                <w:szCs w:val="24"/>
                <w:vertAlign w:val="subscript"/>
                <w:lang w:val="en-US"/>
              </w:rPr>
              <w:t>6</w:t>
            </w:r>
            <w:r w:rsidRPr="001F3770">
              <w:rPr>
                <w:rFonts w:ascii="Times New Roman" w:eastAsia="Aptos" w:hAnsi="Times New Roman" w:cs="Times New Roman"/>
                <w:b/>
                <w:bCs/>
                <w:color w:val="000000"/>
                <w:sz w:val="24"/>
                <w:szCs w:val="24"/>
                <w:lang w:val="en-US"/>
              </w:rPr>
              <w:t>P</w:t>
            </w:r>
            <w:r w:rsidRPr="001F3770">
              <w:rPr>
                <w:rFonts w:ascii="Times New Roman" w:eastAsia="Aptos" w:hAnsi="Times New Roman" w:cs="Times New Roman"/>
                <w:b/>
                <w:bCs/>
                <w:color w:val="000000"/>
                <w:sz w:val="24"/>
                <w:szCs w:val="24"/>
                <w:vertAlign w:val="subscript"/>
                <w:lang w:val="en-US"/>
              </w:rPr>
              <w:t>1</w:t>
            </w:r>
          </w:p>
        </w:tc>
        <w:tc>
          <w:tcPr>
            <w:tcW w:w="879" w:type="dxa"/>
            <w:vAlign w:val="center"/>
          </w:tcPr>
          <w:p w14:paraId="1200DD78"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2536</w:t>
            </w:r>
          </w:p>
        </w:tc>
        <w:tc>
          <w:tcPr>
            <w:tcW w:w="879" w:type="dxa"/>
            <w:vAlign w:val="center"/>
          </w:tcPr>
          <w:p w14:paraId="463D0EFF"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2512</w:t>
            </w:r>
          </w:p>
        </w:tc>
        <w:tc>
          <w:tcPr>
            <w:tcW w:w="879" w:type="dxa"/>
            <w:vAlign w:val="center"/>
          </w:tcPr>
          <w:p w14:paraId="2F7534A3"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2413</w:t>
            </w:r>
          </w:p>
        </w:tc>
        <w:tc>
          <w:tcPr>
            <w:tcW w:w="879" w:type="dxa"/>
            <w:vAlign w:val="center"/>
          </w:tcPr>
          <w:p w14:paraId="3E712F8D"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2286</w:t>
            </w:r>
          </w:p>
        </w:tc>
        <w:tc>
          <w:tcPr>
            <w:tcW w:w="879" w:type="dxa"/>
            <w:vAlign w:val="center"/>
          </w:tcPr>
          <w:p w14:paraId="173A0200"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2113</w:t>
            </w:r>
          </w:p>
        </w:tc>
        <w:tc>
          <w:tcPr>
            <w:tcW w:w="879" w:type="dxa"/>
            <w:vAlign w:val="center"/>
          </w:tcPr>
          <w:p w14:paraId="276B824F"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1899</w:t>
            </w:r>
          </w:p>
        </w:tc>
        <w:tc>
          <w:tcPr>
            <w:tcW w:w="885" w:type="dxa"/>
            <w:vAlign w:val="center"/>
          </w:tcPr>
          <w:p w14:paraId="6272CF0A"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1657</w:t>
            </w:r>
          </w:p>
        </w:tc>
      </w:tr>
      <w:tr w:rsidR="00FC678B" w:rsidRPr="001F3770" w14:paraId="07B9E230" w14:textId="77777777" w:rsidTr="00B82CCE">
        <w:trPr>
          <w:trHeight w:val="296"/>
        </w:trPr>
        <w:tc>
          <w:tcPr>
            <w:tcW w:w="2978" w:type="dxa"/>
            <w:vAlign w:val="center"/>
          </w:tcPr>
          <w:p w14:paraId="113AC75B" w14:textId="77777777" w:rsidR="00FC678B" w:rsidRPr="001F3770" w:rsidRDefault="00FC678B" w:rsidP="00B82CCE">
            <w:pPr>
              <w:rPr>
                <w:rFonts w:ascii="Times New Roman" w:eastAsia="Aptos" w:hAnsi="Times New Roman" w:cs="Times New Roman"/>
                <w:b/>
                <w:bCs/>
                <w:color w:val="000000"/>
                <w:sz w:val="24"/>
                <w:szCs w:val="24"/>
                <w:lang w:val="en-US"/>
              </w:rPr>
            </w:pPr>
            <w:r w:rsidRPr="001F3770">
              <w:rPr>
                <w:rFonts w:ascii="Times New Roman" w:eastAsia="Aptos" w:hAnsi="Times New Roman" w:cs="Times New Roman"/>
                <w:b/>
                <w:bCs/>
                <w:color w:val="000000"/>
                <w:sz w:val="24"/>
                <w:szCs w:val="24"/>
                <w:lang w:val="en-US"/>
              </w:rPr>
              <w:t>G</w:t>
            </w:r>
            <w:r w:rsidRPr="001F3770">
              <w:rPr>
                <w:rFonts w:ascii="Times New Roman" w:eastAsia="Aptos" w:hAnsi="Times New Roman" w:cs="Times New Roman"/>
                <w:b/>
                <w:bCs/>
                <w:color w:val="000000"/>
                <w:sz w:val="24"/>
                <w:szCs w:val="24"/>
                <w:vertAlign w:val="subscript"/>
                <w:lang w:val="en-US"/>
              </w:rPr>
              <w:t>6</w:t>
            </w:r>
            <w:r w:rsidRPr="001F3770">
              <w:rPr>
                <w:rFonts w:ascii="Times New Roman" w:eastAsia="Aptos" w:hAnsi="Times New Roman" w:cs="Times New Roman"/>
                <w:b/>
                <w:bCs/>
                <w:color w:val="000000"/>
                <w:sz w:val="24"/>
                <w:szCs w:val="24"/>
                <w:lang w:val="en-US"/>
              </w:rPr>
              <w:t>P</w:t>
            </w:r>
            <w:r w:rsidRPr="001F3770">
              <w:rPr>
                <w:rFonts w:ascii="Times New Roman" w:eastAsia="Aptos" w:hAnsi="Times New Roman" w:cs="Times New Roman"/>
                <w:b/>
                <w:bCs/>
                <w:color w:val="000000"/>
                <w:sz w:val="24"/>
                <w:szCs w:val="24"/>
                <w:vertAlign w:val="subscript"/>
                <w:lang w:val="en-US"/>
              </w:rPr>
              <w:t>2</w:t>
            </w:r>
          </w:p>
        </w:tc>
        <w:tc>
          <w:tcPr>
            <w:tcW w:w="879" w:type="dxa"/>
            <w:vAlign w:val="center"/>
          </w:tcPr>
          <w:p w14:paraId="16FEA5E2"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2531</w:t>
            </w:r>
          </w:p>
        </w:tc>
        <w:tc>
          <w:tcPr>
            <w:tcW w:w="879" w:type="dxa"/>
            <w:vAlign w:val="center"/>
          </w:tcPr>
          <w:p w14:paraId="422E8EF1"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2526</w:t>
            </w:r>
          </w:p>
        </w:tc>
        <w:tc>
          <w:tcPr>
            <w:tcW w:w="879" w:type="dxa"/>
            <w:vAlign w:val="center"/>
          </w:tcPr>
          <w:p w14:paraId="0F2E841A"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2458</w:t>
            </w:r>
          </w:p>
        </w:tc>
        <w:tc>
          <w:tcPr>
            <w:tcW w:w="879" w:type="dxa"/>
            <w:vAlign w:val="center"/>
          </w:tcPr>
          <w:p w14:paraId="068E970A"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2364</w:t>
            </w:r>
          </w:p>
        </w:tc>
        <w:tc>
          <w:tcPr>
            <w:tcW w:w="879" w:type="dxa"/>
            <w:vAlign w:val="center"/>
          </w:tcPr>
          <w:p w14:paraId="274519F3"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2280</w:t>
            </w:r>
          </w:p>
        </w:tc>
        <w:tc>
          <w:tcPr>
            <w:tcW w:w="879" w:type="dxa"/>
            <w:vAlign w:val="center"/>
          </w:tcPr>
          <w:p w14:paraId="2101456A"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2200</w:t>
            </w:r>
          </w:p>
        </w:tc>
        <w:tc>
          <w:tcPr>
            <w:tcW w:w="885" w:type="dxa"/>
            <w:vAlign w:val="center"/>
          </w:tcPr>
          <w:p w14:paraId="48D0A795"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2071</w:t>
            </w:r>
          </w:p>
        </w:tc>
      </w:tr>
      <w:tr w:rsidR="00FC678B" w:rsidRPr="001F3770" w14:paraId="1111C0EF" w14:textId="77777777" w:rsidTr="00B82CCE">
        <w:trPr>
          <w:trHeight w:val="296"/>
        </w:trPr>
        <w:tc>
          <w:tcPr>
            <w:tcW w:w="2978" w:type="dxa"/>
            <w:vAlign w:val="center"/>
          </w:tcPr>
          <w:p w14:paraId="012703DD" w14:textId="77777777" w:rsidR="00FC678B" w:rsidRPr="001F3770" w:rsidRDefault="00FC678B" w:rsidP="00B82CCE">
            <w:pPr>
              <w:rPr>
                <w:rFonts w:ascii="Times New Roman" w:eastAsia="Aptos" w:hAnsi="Times New Roman" w:cs="Times New Roman"/>
                <w:b/>
                <w:bCs/>
                <w:color w:val="000000"/>
                <w:sz w:val="24"/>
                <w:szCs w:val="24"/>
                <w:lang w:val="en-US"/>
              </w:rPr>
            </w:pPr>
            <w:r w:rsidRPr="001F3770">
              <w:rPr>
                <w:rFonts w:ascii="Times New Roman" w:eastAsia="Aptos" w:hAnsi="Times New Roman" w:cs="Times New Roman"/>
                <w:b/>
                <w:bCs/>
                <w:color w:val="000000"/>
                <w:sz w:val="24"/>
                <w:szCs w:val="24"/>
                <w:lang w:val="en-US"/>
              </w:rPr>
              <w:t>G</w:t>
            </w:r>
            <w:r w:rsidRPr="001F3770">
              <w:rPr>
                <w:rFonts w:ascii="Times New Roman" w:eastAsia="Aptos" w:hAnsi="Times New Roman" w:cs="Times New Roman"/>
                <w:b/>
                <w:bCs/>
                <w:color w:val="000000"/>
                <w:sz w:val="24"/>
                <w:szCs w:val="24"/>
                <w:vertAlign w:val="subscript"/>
                <w:lang w:val="en-US"/>
              </w:rPr>
              <w:t>6</w:t>
            </w:r>
            <w:r w:rsidRPr="001F3770">
              <w:rPr>
                <w:rFonts w:ascii="Times New Roman" w:eastAsia="Aptos" w:hAnsi="Times New Roman" w:cs="Times New Roman"/>
                <w:b/>
                <w:bCs/>
                <w:color w:val="000000"/>
                <w:sz w:val="24"/>
                <w:szCs w:val="24"/>
                <w:lang w:val="en-US"/>
              </w:rPr>
              <w:t>P</w:t>
            </w:r>
            <w:r w:rsidRPr="001F3770">
              <w:rPr>
                <w:rFonts w:ascii="Times New Roman" w:eastAsia="Aptos" w:hAnsi="Times New Roman" w:cs="Times New Roman"/>
                <w:b/>
                <w:bCs/>
                <w:color w:val="000000"/>
                <w:sz w:val="24"/>
                <w:szCs w:val="24"/>
                <w:vertAlign w:val="subscript"/>
                <w:lang w:val="en-US"/>
              </w:rPr>
              <w:t>3</w:t>
            </w:r>
          </w:p>
        </w:tc>
        <w:tc>
          <w:tcPr>
            <w:tcW w:w="879" w:type="dxa"/>
            <w:vAlign w:val="center"/>
          </w:tcPr>
          <w:p w14:paraId="50CBE025"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2451</w:t>
            </w:r>
          </w:p>
        </w:tc>
        <w:tc>
          <w:tcPr>
            <w:tcW w:w="879" w:type="dxa"/>
            <w:vAlign w:val="center"/>
          </w:tcPr>
          <w:p w14:paraId="3862C163"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2462</w:t>
            </w:r>
          </w:p>
        </w:tc>
        <w:tc>
          <w:tcPr>
            <w:tcW w:w="879" w:type="dxa"/>
            <w:vAlign w:val="center"/>
          </w:tcPr>
          <w:p w14:paraId="3FA1BF04"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2423</w:t>
            </w:r>
          </w:p>
        </w:tc>
        <w:tc>
          <w:tcPr>
            <w:tcW w:w="879" w:type="dxa"/>
            <w:vAlign w:val="center"/>
          </w:tcPr>
          <w:p w14:paraId="3B29E44E"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2368</w:t>
            </w:r>
          </w:p>
        </w:tc>
        <w:tc>
          <w:tcPr>
            <w:tcW w:w="879" w:type="dxa"/>
            <w:vAlign w:val="center"/>
          </w:tcPr>
          <w:p w14:paraId="512854BC"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2310</w:t>
            </w:r>
          </w:p>
        </w:tc>
        <w:tc>
          <w:tcPr>
            <w:tcW w:w="879" w:type="dxa"/>
            <w:vAlign w:val="center"/>
          </w:tcPr>
          <w:p w14:paraId="13478651"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2253</w:t>
            </w:r>
          </w:p>
        </w:tc>
        <w:tc>
          <w:tcPr>
            <w:tcW w:w="885" w:type="dxa"/>
            <w:vAlign w:val="center"/>
          </w:tcPr>
          <w:p w14:paraId="39F898FC"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2281</w:t>
            </w:r>
          </w:p>
        </w:tc>
      </w:tr>
      <w:tr w:rsidR="00FC678B" w:rsidRPr="001F3770" w14:paraId="66088322" w14:textId="77777777" w:rsidTr="00B82CCE">
        <w:trPr>
          <w:trHeight w:val="296"/>
        </w:trPr>
        <w:tc>
          <w:tcPr>
            <w:tcW w:w="2978" w:type="dxa"/>
            <w:vAlign w:val="center"/>
          </w:tcPr>
          <w:p w14:paraId="71234BF1" w14:textId="77777777" w:rsidR="00FC678B" w:rsidRPr="001F3770" w:rsidRDefault="00FC678B" w:rsidP="00B82CCE">
            <w:pPr>
              <w:rPr>
                <w:rFonts w:ascii="Times New Roman" w:eastAsia="Aptos" w:hAnsi="Times New Roman" w:cs="Times New Roman"/>
                <w:b/>
                <w:bCs/>
                <w:color w:val="000000"/>
                <w:sz w:val="24"/>
                <w:szCs w:val="24"/>
                <w:lang w:val="en-US"/>
              </w:rPr>
            </w:pPr>
            <w:r w:rsidRPr="001F3770">
              <w:rPr>
                <w:rFonts w:ascii="Times New Roman" w:eastAsia="Aptos" w:hAnsi="Times New Roman" w:cs="Times New Roman"/>
                <w:b/>
                <w:bCs/>
                <w:color w:val="000000"/>
                <w:sz w:val="24"/>
                <w:szCs w:val="24"/>
                <w:lang w:val="en-US"/>
              </w:rPr>
              <w:t>G</w:t>
            </w:r>
            <w:r w:rsidRPr="001F3770">
              <w:rPr>
                <w:rFonts w:ascii="Times New Roman" w:eastAsia="Aptos" w:hAnsi="Times New Roman" w:cs="Times New Roman"/>
                <w:b/>
                <w:bCs/>
                <w:color w:val="000000"/>
                <w:sz w:val="24"/>
                <w:szCs w:val="24"/>
                <w:vertAlign w:val="subscript"/>
                <w:lang w:val="en-US"/>
              </w:rPr>
              <w:t>7</w:t>
            </w:r>
            <w:r w:rsidRPr="001F3770">
              <w:rPr>
                <w:rFonts w:ascii="Times New Roman" w:eastAsia="Aptos" w:hAnsi="Times New Roman" w:cs="Times New Roman"/>
                <w:b/>
                <w:bCs/>
                <w:color w:val="000000"/>
                <w:sz w:val="24"/>
                <w:szCs w:val="24"/>
                <w:lang w:val="en-US"/>
              </w:rPr>
              <w:t>P</w:t>
            </w:r>
            <w:r w:rsidRPr="001F3770">
              <w:rPr>
                <w:rFonts w:ascii="Times New Roman" w:eastAsia="Aptos" w:hAnsi="Times New Roman" w:cs="Times New Roman"/>
                <w:b/>
                <w:bCs/>
                <w:color w:val="000000"/>
                <w:sz w:val="24"/>
                <w:szCs w:val="24"/>
                <w:vertAlign w:val="subscript"/>
                <w:lang w:val="en-US"/>
              </w:rPr>
              <w:t>1</w:t>
            </w:r>
          </w:p>
        </w:tc>
        <w:tc>
          <w:tcPr>
            <w:tcW w:w="879" w:type="dxa"/>
            <w:vAlign w:val="center"/>
          </w:tcPr>
          <w:p w14:paraId="72254273"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2506</w:t>
            </w:r>
          </w:p>
        </w:tc>
        <w:tc>
          <w:tcPr>
            <w:tcW w:w="879" w:type="dxa"/>
            <w:vAlign w:val="center"/>
          </w:tcPr>
          <w:p w14:paraId="1A73372E"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2481</w:t>
            </w:r>
          </w:p>
        </w:tc>
        <w:tc>
          <w:tcPr>
            <w:tcW w:w="879" w:type="dxa"/>
            <w:vAlign w:val="center"/>
          </w:tcPr>
          <w:p w14:paraId="5118ADDC"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2389</w:t>
            </w:r>
          </w:p>
        </w:tc>
        <w:tc>
          <w:tcPr>
            <w:tcW w:w="879" w:type="dxa"/>
            <w:vAlign w:val="center"/>
          </w:tcPr>
          <w:p w14:paraId="3AD2BC12"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2271</w:t>
            </w:r>
          </w:p>
        </w:tc>
        <w:tc>
          <w:tcPr>
            <w:tcW w:w="879" w:type="dxa"/>
            <w:vAlign w:val="center"/>
          </w:tcPr>
          <w:p w14:paraId="4185CEA3"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2118</w:t>
            </w:r>
          </w:p>
        </w:tc>
        <w:tc>
          <w:tcPr>
            <w:tcW w:w="879" w:type="dxa"/>
            <w:vAlign w:val="center"/>
          </w:tcPr>
          <w:p w14:paraId="455523B9"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1902</w:t>
            </w:r>
          </w:p>
        </w:tc>
        <w:tc>
          <w:tcPr>
            <w:tcW w:w="885" w:type="dxa"/>
            <w:vAlign w:val="center"/>
          </w:tcPr>
          <w:p w14:paraId="6E48483F"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1696</w:t>
            </w:r>
          </w:p>
        </w:tc>
      </w:tr>
      <w:tr w:rsidR="00FC678B" w:rsidRPr="001F3770" w14:paraId="14E2B59D" w14:textId="77777777" w:rsidTr="00B82CCE">
        <w:trPr>
          <w:trHeight w:val="296"/>
        </w:trPr>
        <w:tc>
          <w:tcPr>
            <w:tcW w:w="2978" w:type="dxa"/>
            <w:vAlign w:val="center"/>
          </w:tcPr>
          <w:p w14:paraId="6F9B9EEB" w14:textId="77777777" w:rsidR="00FC678B" w:rsidRPr="001F3770" w:rsidRDefault="00FC678B" w:rsidP="00B82CCE">
            <w:pPr>
              <w:rPr>
                <w:rFonts w:ascii="Times New Roman" w:eastAsia="Aptos" w:hAnsi="Times New Roman" w:cs="Times New Roman"/>
                <w:b/>
                <w:bCs/>
                <w:color w:val="000000"/>
                <w:sz w:val="24"/>
                <w:szCs w:val="24"/>
                <w:lang w:val="en-US"/>
              </w:rPr>
            </w:pPr>
            <w:r w:rsidRPr="001F3770">
              <w:rPr>
                <w:rFonts w:ascii="Times New Roman" w:eastAsia="Aptos" w:hAnsi="Times New Roman" w:cs="Times New Roman"/>
                <w:b/>
                <w:bCs/>
                <w:color w:val="000000"/>
                <w:sz w:val="24"/>
                <w:szCs w:val="24"/>
                <w:lang w:val="en-US"/>
              </w:rPr>
              <w:lastRenderedPageBreak/>
              <w:t>G</w:t>
            </w:r>
            <w:r w:rsidRPr="001F3770">
              <w:rPr>
                <w:rFonts w:ascii="Times New Roman" w:eastAsia="Aptos" w:hAnsi="Times New Roman" w:cs="Times New Roman"/>
                <w:b/>
                <w:bCs/>
                <w:color w:val="000000"/>
                <w:sz w:val="24"/>
                <w:szCs w:val="24"/>
                <w:vertAlign w:val="subscript"/>
                <w:lang w:val="en-US"/>
              </w:rPr>
              <w:t>7</w:t>
            </w:r>
            <w:r w:rsidRPr="001F3770">
              <w:rPr>
                <w:rFonts w:ascii="Times New Roman" w:eastAsia="Aptos" w:hAnsi="Times New Roman" w:cs="Times New Roman"/>
                <w:b/>
                <w:bCs/>
                <w:color w:val="000000"/>
                <w:sz w:val="24"/>
                <w:szCs w:val="24"/>
                <w:lang w:val="en-US"/>
              </w:rPr>
              <w:t>P</w:t>
            </w:r>
            <w:r w:rsidRPr="001F3770">
              <w:rPr>
                <w:rFonts w:ascii="Times New Roman" w:eastAsia="Aptos" w:hAnsi="Times New Roman" w:cs="Times New Roman"/>
                <w:b/>
                <w:bCs/>
                <w:color w:val="000000"/>
                <w:sz w:val="24"/>
                <w:szCs w:val="24"/>
                <w:vertAlign w:val="subscript"/>
                <w:lang w:val="en-US"/>
              </w:rPr>
              <w:t>2</w:t>
            </w:r>
          </w:p>
        </w:tc>
        <w:tc>
          <w:tcPr>
            <w:tcW w:w="879" w:type="dxa"/>
            <w:vAlign w:val="center"/>
          </w:tcPr>
          <w:p w14:paraId="402C88F8"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2500</w:t>
            </w:r>
          </w:p>
        </w:tc>
        <w:tc>
          <w:tcPr>
            <w:tcW w:w="879" w:type="dxa"/>
            <w:vAlign w:val="center"/>
          </w:tcPr>
          <w:p w14:paraId="078F65A4"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2473</w:t>
            </w:r>
          </w:p>
        </w:tc>
        <w:tc>
          <w:tcPr>
            <w:tcW w:w="879" w:type="dxa"/>
            <w:vAlign w:val="center"/>
          </w:tcPr>
          <w:p w14:paraId="233B0C5D"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2417</w:t>
            </w:r>
          </w:p>
        </w:tc>
        <w:tc>
          <w:tcPr>
            <w:tcW w:w="879" w:type="dxa"/>
            <w:vAlign w:val="center"/>
          </w:tcPr>
          <w:p w14:paraId="2B55FFB6"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2323</w:t>
            </w:r>
          </w:p>
        </w:tc>
        <w:tc>
          <w:tcPr>
            <w:tcW w:w="879" w:type="dxa"/>
            <w:vAlign w:val="center"/>
          </w:tcPr>
          <w:p w14:paraId="1D3FBE3D"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2240</w:t>
            </w:r>
          </w:p>
        </w:tc>
        <w:tc>
          <w:tcPr>
            <w:tcW w:w="879" w:type="dxa"/>
            <w:vAlign w:val="center"/>
          </w:tcPr>
          <w:p w14:paraId="3171EAD3"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2158</w:t>
            </w:r>
          </w:p>
        </w:tc>
        <w:tc>
          <w:tcPr>
            <w:tcW w:w="885" w:type="dxa"/>
            <w:vAlign w:val="center"/>
          </w:tcPr>
          <w:p w14:paraId="7A4A711F"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2051</w:t>
            </w:r>
          </w:p>
        </w:tc>
      </w:tr>
      <w:tr w:rsidR="00FC678B" w:rsidRPr="001F3770" w14:paraId="7892726A" w14:textId="77777777" w:rsidTr="00B82CCE">
        <w:trPr>
          <w:trHeight w:val="296"/>
        </w:trPr>
        <w:tc>
          <w:tcPr>
            <w:tcW w:w="2978" w:type="dxa"/>
            <w:vAlign w:val="center"/>
          </w:tcPr>
          <w:p w14:paraId="585E0B8B" w14:textId="77777777" w:rsidR="00FC678B" w:rsidRPr="001F3770" w:rsidRDefault="00FC678B" w:rsidP="00B82CCE">
            <w:pPr>
              <w:rPr>
                <w:rFonts w:ascii="Times New Roman" w:eastAsia="Aptos" w:hAnsi="Times New Roman" w:cs="Times New Roman"/>
                <w:b/>
                <w:bCs/>
                <w:color w:val="000000"/>
                <w:sz w:val="24"/>
                <w:szCs w:val="24"/>
                <w:vertAlign w:val="subscript"/>
                <w:lang w:val="en-US"/>
              </w:rPr>
            </w:pPr>
            <w:r w:rsidRPr="001F3770">
              <w:rPr>
                <w:rFonts w:ascii="Times New Roman" w:eastAsia="Aptos" w:hAnsi="Times New Roman" w:cs="Times New Roman"/>
                <w:b/>
                <w:bCs/>
                <w:color w:val="000000"/>
                <w:sz w:val="24"/>
                <w:szCs w:val="24"/>
                <w:lang w:val="en-US"/>
              </w:rPr>
              <w:t>G</w:t>
            </w:r>
            <w:r w:rsidRPr="001F3770">
              <w:rPr>
                <w:rFonts w:ascii="Times New Roman" w:eastAsia="Aptos" w:hAnsi="Times New Roman" w:cs="Times New Roman"/>
                <w:b/>
                <w:bCs/>
                <w:color w:val="000000"/>
                <w:sz w:val="24"/>
                <w:szCs w:val="24"/>
                <w:vertAlign w:val="subscript"/>
                <w:lang w:val="en-US"/>
              </w:rPr>
              <w:t>7</w:t>
            </w:r>
            <w:r w:rsidRPr="001F3770">
              <w:rPr>
                <w:rFonts w:ascii="Times New Roman" w:eastAsia="Aptos" w:hAnsi="Times New Roman" w:cs="Times New Roman"/>
                <w:b/>
                <w:bCs/>
                <w:color w:val="000000"/>
                <w:sz w:val="24"/>
                <w:szCs w:val="24"/>
                <w:lang w:val="en-US"/>
              </w:rPr>
              <w:t>P</w:t>
            </w:r>
            <w:r w:rsidRPr="001F3770">
              <w:rPr>
                <w:rFonts w:ascii="Times New Roman" w:eastAsia="Aptos" w:hAnsi="Times New Roman" w:cs="Times New Roman"/>
                <w:b/>
                <w:bCs/>
                <w:color w:val="000000"/>
                <w:sz w:val="24"/>
                <w:szCs w:val="24"/>
                <w:vertAlign w:val="subscript"/>
                <w:lang w:val="en-US"/>
              </w:rPr>
              <w:t>3</w:t>
            </w:r>
          </w:p>
        </w:tc>
        <w:tc>
          <w:tcPr>
            <w:tcW w:w="879" w:type="dxa"/>
            <w:vAlign w:val="center"/>
          </w:tcPr>
          <w:p w14:paraId="2AEDC696"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2477</w:t>
            </w:r>
          </w:p>
        </w:tc>
        <w:tc>
          <w:tcPr>
            <w:tcW w:w="879" w:type="dxa"/>
            <w:vAlign w:val="center"/>
          </w:tcPr>
          <w:p w14:paraId="7EE84254"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2482</w:t>
            </w:r>
          </w:p>
        </w:tc>
        <w:tc>
          <w:tcPr>
            <w:tcW w:w="879" w:type="dxa"/>
            <w:vAlign w:val="center"/>
          </w:tcPr>
          <w:p w14:paraId="2F45888D"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2443</w:t>
            </w:r>
          </w:p>
        </w:tc>
        <w:tc>
          <w:tcPr>
            <w:tcW w:w="879" w:type="dxa"/>
            <w:vAlign w:val="center"/>
          </w:tcPr>
          <w:p w14:paraId="1994629D"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2347</w:t>
            </w:r>
          </w:p>
        </w:tc>
        <w:tc>
          <w:tcPr>
            <w:tcW w:w="879" w:type="dxa"/>
            <w:vAlign w:val="center"/>
          </w:tcPr>
          <w:p w14:paraId="6C97EF42"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2276</w:t>
            </w:r>
          </w:p>
        </w:tc>
        <w:tc>
          <w:tcPr>
            <w:tcW w:w="879" w:type="dxa"/>
            <w:vAlign w:val="center"/>
          </w:tcPr>
          <w:p w14:paraId="1BC2A918"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2232</w:t>
            </w:r>
          </w:p>
        </w:tc>
        <w:tc>
          <w:tcPr>
            <w:tcW w:w="885" w:type="dxa"/>
            <w:vAlign w:val="center"/>
          </w:tcPr>
          <w:p w14:paraId="15DDC9C6"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2170</w:t>
            </w:r>
          </w:p>
        </w:tc>
      </w:tr>
      <w:tr w:rsidR="00FC678B" w:rsidRPr="001F3770" w14:paraId="3C4D2548" w14:textId="77777777" w:rsidTr="00B82CCE">
        <w:trPr>
          <w:trHeight w:val="296"/>
        </w:trPr>
        <w:tc>
          <w:tcPr>
            <w:tcW w:w="2978" w:type="dxa"/>
            <w:vAlign w:val="center"/>
          </w:tcPr>
          <w:p w14:paraId="253C4345" w14:textId="77777777" w:rsidR="00FC678B" w:rsidRPr="001F3770" w:rsidRDefault="00FC678B" w:rsidP="00B82CCE">
            <w:pPr>
              <w:rPr>
                <w:rFonts w:ascii="Times New Roman" w:eastAsia="Aptos" w:hAnsi="Times New Roman" w:cs="Times New Roman"/>
                <w:b/>
                <w:bCs/>
                <w:color w:val="000000"/>
                <w:sz w:val="24"/>
                <w:szCs w:val="24"/>
                <w:lang w:val="en-US"/>
              </w:rPr>
            </w:pPr>
            <w:r w:rsidRPr="001F3770">
              <w:rPr>
                <w:rFonts w:ascii="Times New Roman" w:hAnsi="Times New Roman" w:cs="Times New Roman"/>
                <w:b/>
                <w:bCs/>
                <w:color w:val="000000"/>
                <w:sz w:val="24"/>
                <w:szCs w:val="24"/>
              </w:rPr>
              <w:t>Mean</w:t>
            </w:r>
          </w:p>
        </w:tc>
        <w:tc>
          <w:tcPr>
            <w:tcW w:w="879" w:type="dxa"/>
            <w:vAlign w:val="center"/>
          </w:tcPr>
          <w:p w14:paraId="13ED8429"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1358</w:t>
            </w:r>
          </w:p>
        </w:tc>
        <w:tc>
          <w:tcPr>
            <w:tcW w:w="879" w:type="dxa"/>
            <w:vAlign w:val="center"/>
          </w:tcPr>
          <w:p w14:paraId="19F3E76C"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2408</w:t>
            </w:r>
          </w:p>
        </w:tc>
        <w:tc>
          <w:tcPr>
            <w:tcW w:w="879" w:type="dxa"/>
            <w:vAlign w:val="bottom"/>
          </w:tcPr>
          <w:p w14:paraId="3D01DB7F"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2342</w:t>
            </w:r>
          </w:p>
        </w:tc>
        <w:tc>
          <w:tcPr>
            <w:tcW w:w="879" w:type="dxa"/>
            <w:vAlign w:val="bottom"/>
          </w:tcPr>
          <w:p w14:paraId="0B4E78FF"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2256</w:t>
            </w:r>
          </w:p>
        </w:tc>
        <w:tc>
          <w:tcPr>
            <w:tcW w:w="879" w:type="dxa"/>
            <w:vAlign w:val="bottom"/>
          </w:tcPr>
          <w:p w14:paraId="5C848AA7"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2153</w:t>
            </w:r>
          </w:p>
        </w:tc>
        <w:tc>
          <w:tcPr>
            <w:tcW w:w="879" w:type="dxa"/>
            <w:vAlign w:val="bottom"/>
          </w:tcPr>
          <w:p w14:paraId="63C81576"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2040</w:t>
            </w:r>
          </w:p>
        </w:tc>
        <w:tc>
          <w:tcPr>
            <w:tcW w:w="885" w:type="dxa"/>
            <w:vAlign w:val="bottom"/>
          </w:tcPr>
          <w:p w14:paraId="0DEC462F"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1929</w:t>
            </w:r>
          </w:p>
        </w:tc>
      </w:tr>
      <w:tr w:rsidR="00FC678B" w:rsidRPr="001F3770" w14:paraId="1813A39D" w14:textId="77777777" w:rsidTr="00B82CCE">
        <w:trPr>
          <w:trHeight w:val="296"/>
        </w:trPr>
        <w:tc>
          <w:tcPr>
            <w:tcW w:w="2978" w:type="dxa"/>
            <w:vAlign w:val="center"/>
          </w:tcPr>
          <w:p w14:paraId="769C1B70" w14:textId="77777777" w:rsidR="00FC678B" w:rsidRPr="001F3770" w:rsidRDefault="00FC678B" w:rsidP="00B82CCE">
            <w:pPr>
              <w:rPr>
                <w:rFonts w:ascii="Times New Roman" w:eastAsia="Aptos" w:hAnsi="Times New Roman" w:cs="Times New Roman"/>
                <w:b/>
                <w:bCs/>
                <w:color w:val="000000"/>
                <w:sz w:val="24"/>
                <w:szCs w:val="24"/>
                <w:lang w:val="en-US"/>
              </w:rPr>
            </w:pPr>
            <w:r w:rsidRPr="001F3770">
              <w:rPr>
                <w:rFonts w:ascii="Times New Roman" w:hAnsi="Times New Roman" w:cs="Times New Roman"/>
                <w:b/>
                <w:bCs/>
                <w:color w:val="000000"/>
                <w:sz w:val="24"/>
                <w:szCs w:val="24"/>
              </w:rPr>
              <w:t>S</w:t>
            </w:r>
            <w:r>
              <w:rPr>
                <w:rFonts w:ascii="Times New Roman" w:hAnsi="Times New Roman" w:cs="Times New Roman"/>
                <w:b/>
                <w:bCs/>
                <w:color w:val="000000"/>
                <w:sz w:val="24"/>
                <w:szCs w:val="24"/>
              </w:rPr>
              <w:t>.</w:t>
            </w:r>
            <w:r w:rsidRPr="001F3770">
              <w:rPr>
                <w:rFonts w:ascii="Times New Roman" w:hAnsi="Times New Roman" w:cs="Times New Roman"/>
                <w:b/>
                <w:bCs/>
                <w:color w:val="000000"/>
                <w:sz w:val="24"/>
                <w:szCs w:val="24"/>
              </w:rPr>
              <w:t>Em±</w:t>
            </w:r>
          </w:p>
        </w:tc>
        <w:tc>
          <w:tcPr>
            <w:tcW w:w="879" w:type="dxa"/>
            <w:vAlign w:val="center"/>
          </w:tcPr>
          <w:p w14:paraId="5DD5812F"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39.06</w:t>
            </w:r>
          </w:p>
        </w:tc>
        <w:tc>
          <w:tcPr>
            <w:tcW w:w="879" w:type="dxa"/>
            <w:vAlign w:val="center"/>
          </w:tcPr>
          <w:p w14:paraId="62C9DEAF"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67.54</w:t>
            </w:r>
          </w:p>
        </w:tc>
        <w:tc>
          <w:tcPr>
            <w:tcW w:w="879" w:type="dxa"/>
            <w:vAlign w:val="center"/>
          </w:tcPr>
          <w:p w14:paraId="7570CE04"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23.60</w:t>
            </w:r>
          </w:p>
        </w:tc>
        <w:tc>
          <w:tcPr>
            <w:tcW w:w="879" w:type="dxa"/>
            <w:vAlign w:val="center"/>
          </w:tcPr>
          <w:p w14:paraId="039C659E"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24.26</w:t>
            </w:r>
          </w:p>
        </w:tc>
        <w:tc>
          <w:tcPr>
            <w:tcW w:w="879" w:type="dxa"/>
            <w:vAlign w:val="center"/>
          </w:tcPr>
          <w:p w14:paraId="21F3231C"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32.36</w:t>
            </w:r>
          </w:p>
        </w:tc>
        <w:tc>
          <w:tcPr>
            <w:tcW w:w="879" w:type="dxa"/>
            <w:vAlign w:val="center"/>
          </w:tcPr>
          <w:p w14:paraId="0796B24E"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32.06</w:t>
            </w:r>
          </w:p>
        </w:tc>
        <w:tc>
          <w:tcPr>
            <w:tcW w:w="885" w:type="dxa"/>
            <w:vAlign w:val="center"/>
          </w:tcPr>
          <w:p w14:paraId="3B43189A"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33.59</w:t>
            </w:r>
          </w:p>
        </w:tc>
      </w:tr>
      <w:tr w:rsidR="00FC678B" w:rsidRPr="001F3770" w14:paraId="41A27609" w14:textId="77777777" w:rsidTr="00B82CCE">
        <w:trPr>
          <w:trHeight w:val="296"/>
        </w:trPr>
        <w:tc>
          <w:tcPr>
            <w:tcW w:w="2978" w:type="dxa"/>
            <w:vAlign w:val="center"/>
          </w:tcPr>
          <w:p w14:paraId="44788571" w14:textId="77777777" w:rsidR="00FC678B" w:rsidRPr="001F3770" w:rsidRDefault="00FC678B" w:rsidP="00B82CCE">
            <w:pPr>
              <w:rPr>
                <w:rFonts w:ascii="Times New Roman" w:eastAsia="Aptos" w:hAnsi="Times New Roman" w:cs="Times New Roman"/>
                <w:b/>
                <w:bCs/>
                <w:color w:val="000000"/>
                <w:sz w:val="24"/>
                <w:szCs w:val="24"/>
                <w:lang w:val="en-US"/>
              </w:rPr>
            </w:pPr>
            <w:r w:rsidRPr="001F3770">
              <w:rPr>
                <w:rFonts w:ascii="Times New Roman" w:hAnsi="Times New Roman" w:cs="Times New Roman"/>
                <w:b/>
                <w:bCs/>
                <w:color w:val="000000"/>
                <w:sz w:val="24"/>
                <w:szCs w:val="24"/>
              </w:rPr>
              <w:t>CD at 5 %</w:t>
            </w:r>
          </w:p>
        </w:tc>
        <w:tc>
          <w:tcPr>
            <w:tcW w:w="879" w:type="dxa"/>
            <w:vAlign w:val="center"/>
          </w:tcPr>
          <w:p w14:paraId="5EA41DDC"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NS</w:t>
            </w:r>
          </w:p>
        </w:tc>
        <w:tc>
          <w:tcPr>
            <w:tcW w:w="879" w:type="dxa"/>
            <w:vAlign w:val="center"/>
          </w:tcPr>
          <w:p w14:paraId="591A6AA5"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NS</w:t>
            </w:r>
          </w:p>
        </w:tc>
        <w:tc>
          <w:tcPr>
            <w:tcW w:w="879" w:type="dxa"/>
            <w:vAlign w:val="center"/>
          </w:tcPr>
          <w:p w14:paraId="657A2118"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NS</w:t>
            </w:r>
          </w:p>
        </w:tc>
        <w:tc>
          <w:tcPr>
            <w:tcW w:w="879" w:type="dxa"/>
            <w:vAlign w:val="center"/>
          </w:tcPr>
          <w:p w14:paraId="195477CD"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69.23</w:t>
            </w:r>
          </w:p>
        </w:tc>
        <w:tc>
          <w:tcPr>
            <w:tcW w:w="879" w:type="dxa"/>
            <w:vAlign w:val="center"/>
          </w:tcPr>
          <w:p w14:paraId="5884C465"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92.35</w:t>
            </w:r>
          </w:p>
        </w:tc>
        <w:tc>
          <w:tcPr>
            <w:tcW w:w="879" w:type="dxa"/>
            <w:vAlign w:val="center"/>
          </w:tcPr>
          <w:p w14:paraId="786F371F"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91.50</w:t>
            </w:r>
          </w:p>
        </w:tc>
        <w:tc>
          <w:tcPr>
            <w:tcW w:w="885" w:type="dxa"/>
            <w:vAlign w:val="center"/>
          </w:tcPr>
          <w:p w14:paraId="5DA297B2"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95.87</w:t>
            </w:r>
          </w:p>
        </w:tc>
      </w:tr>
      <w:tr w:rsidR="00FC678B" w:rsidRPr="001F3770" w14:paraId="16793A4C" w14:textId="77777777" w:rsidTr="00B82CCE">
        <w:trPr>
          <w:trHeight w:val="296"/>
        </w:trPr>
        <w:tc>
          <w:tcPr>
            <w:tcW w:w="2978" w:type="dxa"/>
            <w:vAlign w:val="center"/>
          </w:tcPr>
          <w:p w14:paraId="1097001A" w14:textId="77777777" w:rsidR="00FC678B" w:rsidRPr="001F3770" w:rsidRDefault="00FC678B" w:rsidP="00B82CCE">
            <w:pPr>
              <w:rPr>
                <w:rFonts w:ascii="Times New Roman" w:eastAsia="Aptos" w:hAnsi="Times New Roman" w:cs="Times New Roman"/>
                <w:b/>
                <w:bCs/>
                <w:color w:val="000000"/>
                <w:sz w:val="24"/>
                <w:szCs w:val="24"/>
                <w:lang w:val="en-US"/>
              </w:rPr>
            </w:pPr>
            <w:r w:rsidRPr="001F3770">
              <w:rPr>
                <w:rFonts w:ascii="Times New Roman" w:hAnsi="Times New Roman" w:cs="Times New Roman"/>
                <w:b/>
                <w:bCs/>
                <w:color w:val="000000"/>
                <w:sz w:val="24"/>
                <w:szCs w:val="24"/>
                <w:lang w:val="en-US"/>
              </w:rPr>
              <w:t>CV (%)</w:t>
            </w:r>
          </w:p>
        </w:tc>
        <w:tc>
          <w:tcPr>
            <w:tcW w:w="879" w:type="dxa"/>
            <w:vAlign w:val="center"/>
          </w:tcPr>
          <w:p w14:paraId="0BEBAE34"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1.66</w:t>
            </w:r>
          </w:p>
        </w:tc>
        <w:tc>
          <w:tcPr>
            <w:tcW w:w="879" w:type="dxa"/>
            <w:vAlign w:val="center"/>
          </w:tcPr>
          <w:p w14:paraId="6B86C2AD"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1.62</w:t>
            </w:r>
          </w:p>
        </w:tc>
        <w:tc>
          <w:tcPr>
            <w:tcW w:w="879" w:type="dxa"/>
            <w:vAlign w:val="center"/>
          </w:tcPr>
          <w:p w14:paraId="2BE7531F"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0.58</w:t>
            </w:r>
          </w:p>
        </w:tc>
        <w:tc>
          <w:tcPr>
            <w:tcW w:w="879" w:type="dxa"/>
            <w:vAlign w:val="center"/>
          </w:tcPr>
          <w:p w14:paraId="646C91DE"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0.62</w:t>
            </w:r>
          </w:p>
        </w:tc>
        <w:tc>
          <w:tcPr>
            <w:tcW w:w="879" w:type="dxa"/>
            <w:vAlign w:val="center"/>
          </w:tcPr>
          <w:p w14:paraId="3424E809"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0.87</w:t>
            </w:r>
          </w:p>
        </w:tc>
        <w:tc>
          <w:tcPr>
            <w:tcW w:w="879" w:type="dxa"/>
            <w:vAlign w:val="center"/>
          </w:tcPr>
          <w:p w14:paraId="06E67AD0"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0.91</w:t>
            </w:r>
          </w:p>
        </w:tc>
        <w:tc>
          <w:tcPr>
            <w:tcW w:w="885" w:type="dxa"/>
            <w:vAlign w:val="center"/>
          </w:tcPr>
          <w:p w14:paraId="5302335C" w14:textId="77777777" w:rsidR="00FC678B" w:rsidRPr="001F3770" w:rsidRDefault="00FC678B" w:rsidP="00B82CCE">
            <w:pPr>
              <w:jc w:val="center"/>
              <w:rPr>
                <w:rFonts w:ascii="Times New Roman" w:eastAsia="Aptos" w:hAnsi="Times New Roman" w:cs="Times New Roman"/>
                <w:b/>
                <w:bCs/>
                <w:color w:val="000000"/>
                <w:sz w:val="24"/>
                <w:szCs w:val="24"/>
                <w:lang w:val="en-US"/>
              </w:rPr>
            </w:pPr>
            <w:r w:rsidRPr="001F3770">
              <w:rPr>
                <w:rFonts w:ascii="Times New Roman" w:hAnsi="Times New Roman" w:cs="Times New Roman"/>
                <w:color w:val="000000"/>
                <w:sz w:val="24"/>
                <w:szCs w:val="24"/>
              </w:rPr>
              <w:t>1.01</w:t>
            </w:r>
          </w:p>
        </w:tc>
      </w:tr>
    </w:tbl>
    <w:p w14:paraId="43BE4256" w14:textId="77777777" w:rsidR="00FC678B" w:rsidRDefault="00FC678B" w:rsidP="00FC678B">
      <w:pPr>
        <w:spacing w:before="240" w:line="360" w:lineRule="auto"/>
        <w:ind w:firstLine="720"/>
        <w:jc w:val="both"/>
        <w:rPr>
          <w:rFonts w:ascii="Times New Roman" w:eastAsia="Aptos" w:hAnsi="Times New Roman" w:cs="Times New Roman"/>
          <w:color w:val="000000"/>
          <w:sz w:val="24"/>
          <w:szCs w:val="24"/>
          <w:lang w:val="en-US"/>
        </w:rPr>
        <w:sectPr w:rsidR="00FC678B" w:rsidSect="00FC678B">
          <w:pgSz w:w="11906" w:h="16838"/>
          <w:pgMar w:top="851" w:right="1440" w:bottom="567" w:left="1440" w:header="708" w:footer="708" w:gutter="0"/>
          <w:cols w:space="708"/>
          <w:docGrid w:linePitch="360"/>
        </w:sectPr>
      </w:pPr>
    </w:p>
    <w:p w14:paraId="6DF44000" w14:textId="05F559A0" w:rsidR="00794E5E" w:rsidRDefault="00794E5E" w:rsidP="00163A07">
      <w:pPr>
        <w:spacing w:before="240" w:line="360" w:lineRule="auto"/>
        <w:jc w:val="both"/>
        <w:rPr>
          <w:rFonts w:ascii="Times New Roman" w:eastAsia="Aptos" w:hAnsi="Times New Roman" w:cs="Times New Roman"/>
          <w:color w:val="000000"/>
          <w:sz w:val="24"/>
          <w:szCs w:val="24"/>
          <w:lang w:val="en-US"/>
        </w:rPr>
      </w:pPr>
      <w:r w:rsidRPr="00C141D6">
        <w:rPr>
          <w:rFonts w:ascii="Times New Roman" w:eastAsia="Aptos" w:hAnsi="Times New Roman" w:cs="Times New Roman"/>
          <w:color w:val="000000"/>
          <w:sz w:val="24"/>
          <w:szCs w:val="24"/>
          <w:lang w:val="en-US"/>
        </w:rPr>
        <w:lastRenderedPageBreak/>
        <w:t>among bitter gourd germplasm is also a contributing factor. Genetic disparities in seed coat permeability, antioxidant capabilities, efficiency of reserve mobilization and structural attributes of the seed influence the extent to which vigour is preserved during storage. Certain genotypes may exhibit greater resilience to ageing, whereas others may demonstrate heightened susceptibility to rapid degradation under identical storage conditions. This culminates in varied rates of SVI</w:t>
      </w:r>
      <w:r>
        <w:rPr>
          <w:rFonts w:ascii="Times New Roman" w:eastAsia="Aptos" w:hAnsi="Times New Roman" w:cs="Times New Roman"/>
          <w:color w:val="000000"/>
          <w:sz w:val="24"/>
          <w:szCs w:val="24"/>
          <w:lang w:val="en-US"/>
        </w:rPr>
        <w:t>-II</w:t>
      </w:r>
      <w:r w:rsidRPr="00C141D6">
        <w:rPr>
          <w:rFonts w:ascii="Times New Roman" w:eastAsia="Aptos" w:hAnsi="Times New Roman" w:cs="Times New Roman"/>
          <w:color w:val="000000"/>
          <w:sz w:val="24"/>
          <w:szCs w:val="24"/>
          <w:lang w:val="en-US"/>
        </w:rPr>
        <w:t xml:space="preserve"> decline among different germplasm (Kibinza </w:t>
      </w:r>
      <w:r w:rsidRPr="003F2314">
        <w:rPr>
          <w:rFonts w:ascii="Times New Roman" w:eastAsia="Aptos" w:hAnsi="Times New Roman" w:cs="Times New Roman"/>
          <w:i/>
          <w:iCs/>
          <w:color w:val="000000"/>
          <w:sz w:val="24"/>
          <w:szCs w:val="24"/>
          <w:lang w:val="en-US"/>
        </w:rPr>
        <w:t>et al</w:t>
      </w:r>
      <w:r w:rsidRPr="00C141D6">
        <w:rPr>
          <w:rFonts w:ascii="Times New Roman" w:eastAsia="Aptos" w:hAnsi="Times New Roman" w:cs="Times New Roman"/>
          <w:color w:val="000000"/>
          <w:sz w:val="24"/>
          <w:szCs w:val="24"/>
          <w:lang w:val="en-US"/>
        </w:rPr>
        <w:t>., 2006; Basu and Dhar, 2004).</w:t>
      </w:r>
    </w:p>
    <w:p w14:paraId="4E482454" w14:textId="77777777" w:rsidR="00794E5E" w:rsidRDefault="00794E5E" w:rsidP="00794E5E">
      <w:pPr>
        <w:spacing w:before="240" w:line="360" w:lineRule="auto"/>
        <w:ind w:firstLine="720"/>
        <w:jc w:val="both"/>
        <w:rPr>
          <w:rFonts w:ascii="Times New Roman" w:eastAsia="Aptos" w:hAnsi="Times New Roman" w:cs="Times New Roman"/>
          <w:color w:val="000000"/>
          <w:sz w:val="24"/>
          <w:szCs w:val="24"/>
          <w:lang w:val="en-US"/>
        </w:rPr>
      </w:pPr>
      <w:r w:rsidRPr="00AA1002">
        <w:rPr>
          <w:rFonts w:ascii="Times New Roman" w:eastAsia="Aptos" w:hAnsi="Times New Roman" w:cs="Times New Roman"/>
          <w:color w:val="000000"/>
          <w:sz w:val="24"/>
          <w:szCs w:val="24"/>
          <w:lang w:val="en-US"/>
        </w:rPr>
        <w:t>The elevated seedling vigour index</w:t>
      </w:r>
      <w:r>
        <w:rPr>
          <w:rFonts w:ascii="Times New Roman" w:eastAsia="Aptos" w:hAnsi="Times New Roman" w:cs="Times New Roman"/>
          <w:color w:val="000000"/>
          <w:sz w:val="24"/>
          <w:szCs w:val="24"/>
          <w:lang w:val="en-US"/>
        </w:rPr>
        <w:t>-I</w:t>
      </w:r>
      <w:r w:rsidRPr="00AA1002">
        <w:rPr>
          <w:rFonts w:ascii="Times New Roman" w:eastAsia="Aptos" w:hAnsi="Times New Roman" w:cs="Times New Roman"/>
          <w:color w:val="000000"/>
          <w:sz w:val="24"/>
          <w:szCs w:val="24"/>
          <w:lang w:val="en-US"/>
        </w:rPr>
        <w:t xml:space="preserve"> observed in bitter gourd seeds encased in aluminium foil pouch, in contrast to those preserved in cloth bag and </w:t>
      </w:r>
      <w:r>
        <w:rPr>
          <w:rFonts w:ascii="Times New Roman" w:eastAsia="Aptos" w:hAnsi="Times New Roman" w:cs="Times New Roman"/>
          <w:color w:val="000000"/>
          <w:sz w:val="24"/>
          <w:szCs w:val="24"/>
          <w:lang w:val="en-US"/>
        </w:rPr>
        <w:t>s</w:t>
      </w:r>
      <w:r w:rsidRPr="00AA1002">
        <w:rPr>
          <w:rFonts w:ascii="Times New Roman" w:eastAsia="Aptos" w:hAnsi="Times New Roman" w:cs="Times New Roman"/>
          <w:color w:val="000000"/>
          <w:sz w:val="24"/>
          <w:szCs w:val="24"/>
          <w:lang w:val="en-US"/>
        </w:rPr>
        <w:t xml:space="preserve">uper </w:t>
      </w:r>
      <w:r>
        <w:rPr>
          <w:rFonts w:ascii="Times New Roman" w:eastAsia="Aptos" w:hAnsi="Times New Roman" w:cs="Times New Roman"/>
          <w:color w:val="000000"/>
          <w:sz w:val="24"/>
          <w:szCs w:val="24"/>
          <w:lang w:val="en-US"/>
        </w:rPr>
        <w:t>g</w:t>
      </w:r>
      <w:r w:rsidRPr="00AA1002">
        <w:rPr>
          <w:rFonts w:ascii="Times New Roman" w:eastAsia="Aptos" w:hAnsi="Times New Roman" w:cs="Times New Roman"/>
          <w:color w:val="000000"/>
          <w:sz w:val="24"/>
          <w:szCs w:val="24"/>
          <w:lang w:val="en-US"/>
        </w:rPr>
        <w:t>rain bag after a 12-month storage period, can predominantly be attributed to the superior preservation of seed quality and vigo</w:t>
      </w:r>
      <w:r>
        <w:rPr>
          <w:rFonts w:ascii="Times New Roman" w:eastAsia="Aptos" w:hAnsi="Times New Roman" w:cs="Times New Roman"/>
          <w:color w:val="000000"/>
          <w:sz w:val="24"/>
          <w:szCs w:val="24"/>
          <w:lang w:val="en-US"/>
        </w:rPr>
        <w:t>u</w:t>
      </w:r>
      <w:r w:rsidRPr="00AA1002">
        <w:rPr>
          <w:rFonts w:ascii="Times New Roman" w:eastAsia="Aptos" w:hAnsi="Times New Roman" w:cs="Times New Roman"/>
          <w:color w:val="000000"/>
          <w:sz w:val="24"/>
          <w:szCs w:val="24"/>
          <w:lang w:val="en-US"/>
        </w:rPr>
        <w:t>r afforded by the aluminium packaging. Aluminium pouches exhibit moisture-proof, light-resistant and gas-impermeable properties, thereby establishing a sealed microenvironment that effectively mitigates the primary factors contributing to seed deterioration</w:t>
      </w:r>
      <w:r>
        <w:rPr>
          <w:rFonts w:ascii="Times New Roman" w:eastAsia="Aptos" w:hAnsi="Times New Roman" w:cs="Times New Roman"/>
          <w:color w:val="000000"/>
          <w:sz w:val="24"/>
          <w:szCs w:val="24"/>
          <w:lang w:val="en-US"/>
        </w:rPr>
        <w:t xml:space="preserve"> </w:t>
      </w:r>
      <w:r w:rsidRPr="00AA1002">
        <w:rPr>
          <w:rFonts w:ascii="Times New Roman" w:eastAsia="Aptos" w:hAnsi="Times New Roman" w:cs="Times New Roman"/>
          <w:color w:val="000000"/>
          <w:sz w:val="24"/>
          <w:szCs w:val="24"/>
          <w:lang w:val="en-US"/>
        </w:rPr>
        <w:t>specifically, moisture absorption, oxidative stress</w:t>
      </w:r>
      <w:r>
        <w:rPr>
          <w:rFonts w:ascii="Times New Roman" w:eastAsia="Aptos" w:hAnsi="Times New Roman" w:cs="Times New Roman"/>
          <w:color w:val="000000"/>
          <w:sz w:val="24"/>
          <w:szCs w:val="24"/>
          <w:lang w:val="en-US"/>
        </w:rPr>
        <w:t xml:space="preserve"> </w:t>
      </w:r>
      <w:r w:rsidRPr="00AA1002">
        <w:rPr>
          <w:rFonts w:ascii="Times New Roman" w:eastAsia="Aptos" w:hAnsi="Times New Roman" w:cs="Times New Roman"/>
          <w:color w:val="000000"/>
          <w:sz w:val="24"/>
          <w:szCs w:val="24"/>
          <w:lang w:val="en-US"/>
        </w:rPr>
        <w:t xml:space="preserve">and pathogen encroachment (Ellis </w:t>
      </w:r>
      <w:r w:rsidRPr="001071AE">
        <w:rPr>
          <w:rFonts w:ascii="Times New Roman" w:eastAsia="Aptos" w:hAnsi="Times New Roman" w:cs="Times New Roman"/>
          <w:i/>
          <w:iCs/>
          <w:color w:val="000000"/>
          <w:sz w:val="24"/>
          <w:szCs w:val="24"/>
          <w:lang w:val="en-US"/>
        </w:rPr>
        <w:t>et al</w:t>
      </w:r>
      <w:r w:rsidRPr="00AA1002">
        <w:rPr>
          <w:rFonts w:ascii="Times New Roman" w:eastAsia="Aptos" w:hAnsi="Times New Roman" w:cs="Times New Roman"/>
          <w:color w:val="000000"/>
          <w:sz w:val="24"/>
          <w:szCs w:val="24"/>
          <w:lang w:val="en-US"/>
        </w:rPr>
        <w:t xml:space="preserve">., 1985). The enhanced safeguarding provided by aluminium </w:t>
      </w:r>
      <w:r>
        <w:rPr>
          <w:rFonts w:ascii="Times New Roman" w:eastAsia="Aptos" w:hAnsi="Times New Roman" w:cs="Times New Roman"/>
          <w:color w:val="000000"/>
          <w:sz w:val="24"/>
          <w:szCs w:val="24"/>
          <w:lang w:val="en-US"/>
        </w:rPr>
        <w:t xml:space="preserve">foil </w:t>
      </w:r>
      <w:r w:rsidRPr="00AA1002">
        <w:rPr>
          <w:rFonts w:ascii="Times New Roman" w:eastAsia="Aptos" w:hAnsi="Times New Roman" w:cs="Times New Roman"/>
          <w:color w:val="000000"/>
          <w:sz w:val="24"/>
          <w:szCs w:val="24"/>
          <w:lang w:val="en-US"/>
        </w:rPr>
        <w:t>pouch ensures the maintenance of seed viability (characterized by a high germination rate) and metabolic efficiency, resulting in the emergence of more vigo</w:t>
      </w:r>
      <w:r>
        <w:rPr>
          <w:rFonts w:ascii="Times New Roman" w:eastAsia="Aptos" w:hAnsi="Times New Roman" w:cs="Times New Roman"/>
          <w:color w:val="000000"/>
          <w:sz w:val="24"/>
          <w:szCs w:val="24"/>
          <w:lang w:val="en-US"/>
        </w:rPr>
        <w:t>u</w:t>
      </w:r>
      <w:r w:rsidRPr="00AA1002">
        <w:rPr>
          <w:rFonts w:ascii="Times New Roman" w:eastAsia="Aptos" w:hAnsi="Times New Roman" w:cs="Times New Roman"/>
          <w:color w:val="000000"/>
          <w:sz w:val="24"/>
          <w:szCs w:val="24"/>
          <w:lang w:val="en-US"/>
        </w:rPr>
        <w:t xml:space="preserve">rous and elongated seedlings with superior biomass. This phenomenon culminates in a markedly elevated vigour index when juxtaposed with seeds stored in cloth bag, which are porous and vulnerable to fluctuations in ambient humidity and </w:t>
      </w:r>
      <w:r>
        <w:rPr>
          <w:rFonts w:ascii="Times New Roman" w:eastAsia="Aptos" w:hAnsi="Times New Roman" w:cs="Times New Roman"/>
          <w:color w:val="000000"/>
          <w:sz w:val="24"/>
          <w:szCs w:val="24"/>
          <w:lang w:val="en-US"/>
        </w:rPr>
        <w:t>s</w:t>
      </w:r>
      <w:r w:rsidRPr="00AA1002">
        <w:rPr>
          <w:rFonts w:ascii="Times New Roman" w:eastAsia="Aptos" w:hAnsi="Times New Roman" w:cs="Times New Roman"/>
          <w:color w:val="000000"/>
          <w:sz w:val="24"/>
          <w:szCs w:val="24"/>
          <w:lang w:val="en-US"/>
        </w:rPr>
        <w:t xml:space="preserve">uper </w:t>
      </w:r>
      <w:r>
        <w:rPr>
          <w:rFonts w:ascii="Times New Roman" w:eastAsia="Aptos" w:hAnsi="Times New Roman" w:cs="Times New Roman"/>
          <w:color w:val="000000"/>
          <w:sz w:val="24"/>
          <w:szCs w:val="24"/>
          <w:lang w:val="en-US"/>
        </w:rPr>
        <w:t>g</w:t>
      </w:r>
      <w:r w:rsidRPr="00AA1002">
        <w:rPr>
          <w:rFonts w:ascii="Times New Roman" w:eastAsia="Aptos" w:hAnsi="Times New Roman" w:cs="Times New Roman"/>
          <w:color w:val="000000"/>
          <w:sz w:val="24"/>
          <w:szCs w:val="24"/>
          <w:lang w:val="en-US"/>
        </w:rPr>
        <w:t xml:space="preserve">rain bag, which possess semi-permeable characteristics and thus provide only limited moisture regulation (Copeland and McDonald, 2001). </w:t>
      </w:r>
    </w:p>
    <w:p w14:paraId="40A68CBF" w14:textId="212BF7BB" w:rsidR="00794E5E" w:rsidRDefault="00794E5E" w:rsidP="00794E5E">
      <w:pPr>
        <w:spacing w:before="240" w:line="360" w:lineRule="auto"/>
        <w:ind w:firstLine="720"/>
        <w:jc w:val="both"/>
        <w:rPr>
          <w:rFonts w:ascii="Times New Roman" w:eastAsia="Aptos" w:hAnsi="Times New Roman" w:cs="Times New Roman"/>
          <w:color w:val="000000"/>
          <w:sz w:val="24"/>
          <w:szCs w:val="24"/>
          <w:lang w:val="en-US"/>
        </w:rPr>
      </w:pPr>
      <w:r w:rsidRPr="00AA1002">
        <w:rPr>
          <w:rFonts w:ascii="Times New Roman" w:eastAsia="Aptos" w:hAnsi="Times New Roman" w:cs="Times New Roman"/>
          <w:color w:val="000000"/>
          <w:sz w:val="24"/>
          <w:szCs w:val="24"/>
          <w:lang w:val="en-US"/>
        </w:rPr>
        <w:t xml:space="preserve">Over time, seeds stored in cloth or </w:t>
      </w:r>
      <w:r>
        <w:rPr>
          <w:rFonts w:ascii="Times New Roman" w:eastAsia="Aptos" w:hAnsi="Times New Roman" w:cs="Times New Roman"/>
          <w:color w:val="000000"/>
          <w:sz w:val="24"/>
          <w:szCs w:val="24"/>
          <w:lang w:val="en-US"/>
        </w:rPr>
        <w:t>s</w:t>
      </w:r>
      <w:r w:rsidRPr="00AA1002">
        <w:rPr>
          <w:rFonts w:ascii="Times New Roman" w:eastAsia="Aptos" w:hAnsi="Times New Roman" w:cs="Times New Roman"/>
          <w:color w:val="000000"/>
          <w:sz w:val="24"/>
          <w:szCs w:val="24"/>
          <w:lang w:val="en-US"/>
        </w:rPr>
        <w:t xml:space="preserve">uper </w:t>
      </w:r>
      <w:r>
        <w:rPr>
          <w:rFonts w:ascii="Times New Roman" w:eastAsia="Aptos" w:hAnsi="Times New Roman" w:cs="Times New Roman"/>
          <w:color w:val="000000"/>
          <w:sz w:val="24"/>
          <w:szCs w:val="24"/>
          <w:lang w:val="en-US"/>
        </w:rPr>
        <w:t>g</w:t>
      </w:r>
      <w:r w:rsidRPr="00AA1002">
        <w:rPr>
          <w:rFonts w:ascii="Times New Roman" w:eastAsia="Aptos" w:hAnsi="Times New Roman" w:cs="Times New Roman"/>
          <w:color w:val="000000"/>
          <w:sz w:val="24"/>
          <w:szCs w:val="24"/>
          <w:lang w:val="en-US"/>
        </w:rPr>
        <w:t>rain bags exhibit an increased propensity for moisture absorption, thereby accelerating ageing processes such as membrane leakage, enzyme deactivation, and reserve depletion. These physiological transformations adversely affect both germination and seedling progression. Conversely, seeds maintained in aluminium pouches undergo a decelerated degradation process, superior retention of enzymatic activity, and enhanced mobilization of stored reserves, all of which significantly contribute to the augmentation of seedling vigor (Rao, 2006</w:t>
      </w:r>
      <w:r w:rsidRPr="00275836">
        <w:rPr>
          <w:rFonts w:ascii="Times New Roman" w:eastAsia="Aptos" w:hAnsi="Times New Roman" w:cs="Times New Roman"/>
          <w:color w:val="000000"/>
          <w:sz w:val="24"/>
          <w:szCs w:val="24"/>
          <w:lang w:val="en-US"/>
        </w:rPr>
        <w:t xml:space="preserve">). </w:t>
      </w:r>
    </w:p>
    <w:p w14:paraId="6E493BB2" w14:textId="5361EDE1" w:rsidR="00FC678B" w:rsidRPr="0062385A" w:rsidRDefault="00985002" w:rsidP="00FC678B">
      <w:pPr>
        <w:spacing w:before="240" w:line="360" w:lineRule="auto"/>
        <w:jc w:val="both"/>
        <w:rPr>
          <w:rFonts w:ascii="Times New Roman" w:eastAsia="Aptos" w:hAnsi="Times New Roman" w:cs="Times New Roman"/>
          <w:color w:val="000000"/>
          <w:sz w:val="24"/>
          <w:szCs w:val="24"/>
          <w:lang w:val="en-US"/>
        </w:rPr>
      </w:pPr>
      <w:r>
        <w:rPr>
          <w:rFonts w:ascii="Times New Roman" w:hAnsi="Times New Roman" w:cs="Times New Roman"/>
          <w:b/>
          <w:bCs/>
        </w:rPr>
        <w:t xml:space="preserve">3.4 </w:t>
      </w:r>
      <w:r w:rsidRPr="0076369E">
        <w:rPr>
          <w:rFonts w:ascii="Times New Roman" w:hAnsi="Times New Roman" w:cs="Times New Roman"/>
          <w:b/>
          <w:bCs/>
          <w:sz w:val="24"/>
          <w:szCs w:val="24"/>
        </w:rPr>
        <w:t>Electrical conductivity of seed leachate (</w:t>
      </w:r>
      <w:r w:rsidRPr="00A17646">
        <w:rPr>
          <w:rFonts w:ascii="Times New Roman" w:eastAsia="Calibri" w:hAnsi="Times New Roman" w:cs="Times New Roman"/>
          <w:b/>
          <w:color w:val="000000" w:themeColor="text1"/>
          <w:sz w:val="24"/>
          <w:szCs w:val="24"/>
          <w:lang w:val="en-US" w:eastAsia="en-US"/>
        </w:rPr>
        <w:t>µScm</w:t>
      </w:r>
      <w:r w:rsidRPr="00A17646">
        <w:rPr>
          <w:rFonts w:ascii="Times New Roman" w:eastAsia="Calibri" w:hAnsi="Times New Roman" w:cs="Times New Roman"/>
          <w:b/>
          <w:color w:val="000000" w:themeColor="text1"/>
          <w:sz w:val="24"/>
          <w:szCs w:val="24"/>
          <w:vertAlign w:val="superscript"/>
          <w:lang w:val="en-US" w:eastAsia="en-US"/>
        </w:rPr>
        <w:t>-1</w:t>
      </w:r>
      <w:r w:rsidRPr="00A17646">
        <w:rPr>
          <w:rFonts w:ascii="Times New Roman" w:eastAsia="Calibri" w:hAnsi="Times New Roman" w:cs="Times New Roman"/>
          <w:b/>
          <w:color w:val="000000" w:themeColor="text1"/>
          <w:sz w:val="24"/>
          <w:szCs w:val="24"/>
          <w:lang w:val="en-US" w:eastAsia="en-US"/>
        </w:rPr>
        <w:t>g</w:t>
      </w:r>
      <w:r w:rsidRPr="00A17646">
        <w:rPr>
          <w:rFonts w:ascii="Times New Roman" w:eastAsia="Calibri" w:hAnsi="Times New Roman" w:cs="Times New Roman"/>
          <w:b/>
          <w:color w:val="000000" w:themeColor="text1"/>
          <w:sz w:val="24"/>
          <w:szCs w:val="24"/>
          <w:vertAlign w:val="superscript"/>
          <w:lang w:val="en-US" w:eastAsia="en-US"/>
        </w:rPr>
        <w:t>-1</w:t>
      </w:r>
      <w:r w:rsidRPr="0076369E">
        <w:rPr>
          <w:rFonts w:ascii="Times New Roman" w:hAnsi="Times New Roman" w:cs="Times New Roman"/>
          <w:b/>
          <w:bCs/>
          <w:sz w:val="24"/>
          <w:szCs w:val="24"/>
        </w:rPr>
        <w:t>)</w:t>
      </w:r>
    </w:p>
    <w:p w14:paraId="3C070BCF" w14:textId="525B2D96" w:rsidR="00985002" w:rsidRPr="0070558B" w:rsidRDefault="00985002" w:rsidP="00985002">
      <w:pPr>
        <w:spacing w:before="240" w:line="360" w:lineRule="auto"/>
        <w:ind w:firstLine="720"/>
        <w:jc w:val="both"/>
        <w:rPr>
          <w:rFonts w:ascii="Times New Roman" w:eastAsia="Aptos" w:hAnsi="Times New Roman" w:cs="Times New Roman"/>
          <w:color w:val="000000"/>
          <w:sz w:val="24"/>
          <w:szCs w:val="24"/>
          <w:lang w:val="en-US"/>
        </w:rPr>
      </w:pPr>
      <w:r w:rsidRPr="0059090F">
        <w:rPr>
          <w:rFonts w:ascii="Times New Roman" w:eastAsia="Aptos" w:hAnsi="Times New Roman" w:cs="Times New Roman"/>
          <w:color w:val="000000"/>
          <w:sz w:val="24"/>
          <w:szCs w:val="24"/>
          <w:lang w:val="en-US"/>
        </w:rPr>
        <w:t xml:space="preserve">The information regarding the </w:t>
      </w:r>
      <w:r>
        <w:rPr>
          <w:rFonts w:ascii="Times New Roman" w:eastAsia="Aptos" w:hAnsi="Times New Roman" w:cs="Times New Roman"/>
          <w:color w:val="000000"/>
          <w:sz w:val="24"/>
          <w:szCs w:val="24"/>
          <w:lang w:val="en-US"/>
        </w:rPr>
        <w:t xml:space="preserve">electrical conductivity </w:t>
      </w:r>
      <w:r w:rsidRPr="0059090F">
        <w:rPr>
          <w:rFonts w:ascii="Times New Roman" w:eastAsia="Aptos" w:hAnsi="Times New Roman" w:cs="Times New Roman"/>
          <w:color w:val="000000"/>
          <w:sz w:val="24"/>
          <w:szCs w:val="24"/>
          <w:lang w:val="en-US"/>
        </w:rPr>
        <w:t xml:space="preserve">as affected by </w:t>
      </w:r>
      <w:r>
        <w:rPr>
          <w:rFonts w:ascii="Times New Roman" w:eastAsia="Aptos" w:hAnsi="Times New Roman" w:cs="Times New Roman"/>
          <w:color w:val="000000"/>
          <w:sz w:val="24"/>
          <w:szCs w:val="24"/>
          <w:lang w:val="en-US"/>
        </w:rPr>
        <w:t>different</w:t>
      </w:r>
      <w:r w:rsidRPr="0059090F">
        <w:rPr>
          <w:rFonts w:ascii="Times New Roman" w:eastAsia="Aptos" w:hAnsi="Times New Roman" w:cs="Times New Roman"/>
          <w:color w:val="000000"/>
          <w:sz w:val="24"/>
          <w:szCs w:val="24"/>
          <w:lang w:val="en-US"/>
        </w:rPr>
        <w:t xml:space="preserve"> </w:t>
      </w:r>
      <w:r>
        <w:rPr>
          <w:rFonts w:ascii="Times New Roman" w:eastAsia="Aptos" w:hAnsi="Times New Roman" w:cs="Times New Roman"/>
          <w:color w:val="000000"/>
          <w:sz w:val="24"/>
          <w:szCs w:val="24"/>
          <w:lang w:val="en-US"/>
        </w:rPr>
        <w:t>packaging materials</w:t>
      </w:r>
      <w:r w:rsidRPr="0059090F">
        <w:rPr>
          <w:rFonts w:ascii="Times New Roman" w:eastAsia="Aptos" w:hAnsi="Times New Roman" w:cs="Times New Roman"/>
          <w:color w:val="000000"/>
          <w:sz w:val="24"/>
          <w:szCs w:val="24"/>
          <w:lang w:val="en-US"/>
        </w:rPr>
        <w:t xml:space="preserve"> in </w:t>
      </w:r>
      <w:r>
        <w:rPr>
          <w:rFonts w:ascii="Times New Roman" w:eastAsia="Aptos" w:hAnsi="Times New Roman" w:cs="Times New Roman"/>
          <w:color w:val="000000"/>
          <w:sz w:val="24"/>
          <w:szCs w:val="24"/>
          <w:lang w:val="en-US"/>
        </w:rPr>
        <w:t>seven</w:t>
      </w:r>
      <w:r w:rsidRPr="0059090F">
        <w:rPr>
          <w:rFonts w:ascii="Times New Roman" w:eastAsia="Aptos" w:hAnsi="Times New Roman" w:cs="Times New Roman"/>
          <w:color w:val="000000"/>
          <w:sz w:val="24"/>
          <w:szCs w:val="24"/>
          <w:lang w:val="en-US"/>
        </w:rPr>
        <w:t xml:space="preserve"> distinct bitter gourd germplasm lines, along with their interactions, </w:t>
      </w:r>
      <w:r>
        <w:rPr>
          <w:rFonts w:ascii="Times New Roman" w:eastAsia="Aptos" w:hAnsi="Times New Roman" w:cs="Times New Roman"/>
          <w:color w:val="000000"/>
          <w:sz w:val="24"/>
          <w:szCs w:val="24"/>
          <w:lang w:val="en-US"/>
        </w:rPr>
        <w:t>are</w:t>
      </w:r>
      <w:r w:rsidRPr="0059090F">
        <w:rPr>
          <w:rFonts w:ascii="Times New Roman" w:eastAsia="Aptos" w:hAnsi="Times New Roman" w:cs="Times New Roman"/>
          <w:color w:val="000000"/>
          <w:sz w:val="24"/>
          <w:szCs w:val="24"/>
          <w:lang w:val="en-US"/>
        </w:rPr>
        <w:t xml:space="preserve"> delineated in </w:t>
      </w:r>
      <w:r>
        <w:rPr>
          <w:rFonts w:ascii="Times New Roman" w:eastAsia="Aptos" w:hAnsi="Times New Roman" w:cs="Times New Roman"/>
          <w:color w:val="000000"/>
          <w:sz w:val="24"/>
          <w:szCs w:val="24"/>
          <w:lang w:val="en-US"/>
        </w:rPr>
        <w:t>T</w:t>
      </w:r>
      <w:r w:rsidRPr="0059090F">
        <w:rPr>
          <w:rFonts w:ascii="Times New Roman" w:eastAsia="Aptos" w:hAnsi="Times New Roman" w:cs="Times New Roman"/>
          <w:color w:val="000000"/>
          <w:sz w:val="24"/>
          <w:szCs w:val="24"/>
          <w:lang w:val="en-US"/>
        </w:rPr>
        <w:t xml:space="preserve">able </w:t>
      </w:r>
      <w:r>
        <w:rPr>
          <w:rFonts w:ascii="Times New Roman" w:eastAsia="Aptos" w:hAnsi="Times New Roman" w:cs="Times New Roman"/>
          <w:color w:val="000000"/>
          <w:sz w:val="24"/>
          <w:szCs w:val="24"/>
          <w:lang w:val="en-US"/>
        </w:rPr>
        <w:t>4</w:t>
      </w:r>
      <w:r w:rsidR="00BF264D">
        <w:rPr>
          <w:rFonts w:ascii="Times New Roman" w:eastAsia="Aptos" w:hAnsi="Times New Roman" w:cs="Times New Roman"/>
          <w:color w:val="000000"/>
          <w:sz w:val="24"/>
          <w:szCs w:val="24"/>
          <w:lang w:val="en-US"/>
        </w:rPr>
        <w:t>.</w:t>
      </w:r>
    </w:p>
    <w:p w14:paraId="6399AB96" w14:textId="77777777" w:rsidR="00985002" w:rsidRDefault="00985002" w:rsidP="00985002">
      <w:pPr>
        <w:spacing w:before="240" w:line="360" w:lineRule="auto"/>
        <w:ind w:firstLine="720"/>
        <w:jc w:val="both"/>
        <w:rPr>
          <w:rFonts w:ascii="Times New Roman" w:eastAsia="Aptos" w:hAnsi="Times New Roman" w:cs="Times New Roman"/>
          <w:color w:val="000000"/>
          <w:sz w:val="24"/>
          <w:szCs w:val="24"/>
          <w:lang w:val="en-US"/>
        </w:rPr>
      </w:pPr>
      <w:r w:rsidRPr="00BB5B55">
        <w:rPr>
          <w:rFonts w:ascii="Times New Roman" w:eastAsia="Aptos" w:hAnsi="Times New Roman" w:cs="Times New Roman"/>
          <w:color w:val="000000"/>
          <w:sz w:val="24"/>
          <w:szCs w:val="24"/>
          <w:lang w:val="en-US"/>
        </w:rPr>
        <w:lastRenderedPageBreak/>
        <w:t xml:space="preserve">A notable divergence was observed in the electrical conductivity among the seven distinct germplasm throughout the storage duration. During the preliminary stage of storage, the apex electrical conductivity was registered at 584.81 </w:t>
      </w:r>
      <w:r w:rsidRPr="0044015F">
        <w:rPr>
          <w:rFonts w:ascii="Times New Roman" w:hAnsi="Times New Roman" w:cs="Times New Roman"/>
          <w:color w:val="000000"/>
          <w:sz w:val="24"/>
          <w:szCs w:val="24"/>
        </w:rPr>
        <w:t>µS</w:t>
      </w:r>
      <w:r>
        <w:rPr>
          <w:rFonts w:ascii="Times New Roman" w:hAnsi="Times New Roman" w:cs="Times New Roman"/>
          <w:color w:val="000000"/>
          <w:sz w:val="24"/>
          <w:szCs w:val="24"/>
        </w:rPr>
        <w:t>c</w:t>
      </w:r>
      <w:r w:rsidRPr="0044015F">
        <w:rPr>
          <w:rFonts w:ascii="Times New Roman" w:hAnsi="Times New Roman" w:cs="Times New Roman"/>
          <w:color w:val="000000"/>
          <w:sz w:val="24"/>
          <w:szCs w:val="24"/>
        </w:rPr>
        <w:t>m</w:t>
      </w:r>
      <w:r w:rsidRPr="0044015F">
        <w:rPr>
          <w:rFonts w:ascii="Times New Roman" w:hAnsi="Times New Roman" w:cs="Times New Roman"/>
          <w:color w:val="000000"/>
          <w:sz w:val="24"/>
          <w:szCs w:val="24"/>
          <w:vertAlign w:val="superscript"/>
        </w:rPr>
        <w:t>-1</w:t>
      </w:r>
      <w:r w:rsidRPr="0044015F">
        <w:rPr>
          <w:rFonts w:ascii="Times New Roman" w:hAnsi="Times New Roman" w:cs="Times New Roman"/>
          <w:color w:val="000000"/>
          <w:sz w:val="24"/>
          <w:szCs w:val="24"/>
        </w:rPr>
        <w:t>g</w:t>
      </w:r>
      <w:r w:rsidRPr="0044015F">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vertAlign w:val="superscript"/>
        </w:rPr>
        <w:t xml:space="preserve"> </w:t>
      </w:r>
      <w:r w:rsidRPr="00BB5B55">
        <w:rPr>
          <w:rFonts w:ascii="Times New Roman" w:eastAsia="Aptos" w:hAnsi="Times New Roman" w:cs="Times New Roman"/>
          <w:color w:val="000000"/>
          <w:sz w:val="24"/>
          <w:szCs w:val="24"/>
          <w:lang w:val="en-US"/>
        </w:rPr>
        <w:t>for germplasm ABTG-08 (G</w:t>
      </w:r>
      <w:r w:rsidRPr="00BB5B55">
        <w:rPr>
          <w:rFonts w:ascii="Times New Roman" w:eastAsia="Aptos" w:hAnsi="Times New Roman" w:cs="Times New Roman"/>
          <w:color w:val="000000"/>
          <w:sz w:val="24"/>
          <w:szCs w:val="24"/>
          <w:vertAlign w:val="subscript"/>
          <w:lang w:val="en-US"/>
        </w:rPr>
        <w:t>7</w:t>
      </w:r>
      <w:r w:rsidRPr="00BB5B55">
        <w:rPr>
          <w:rFonts w:ascii="Times New Roman" w:eastAsia="Aptos" w:hAnsi="Times New Roman" w:cs="Times New Roman"/>
          <w:color w:val="000000"/>
          <w:sz w:val="24"/>
          <w:szCs w:val="24"/>
          <w:lang w:val="en-US"/>
        </w:rPr>
        <w:t>), with germplasm 83-021 (G</w:t>
      </w:r>
      <w:r w:rsidRPr="00BB5B55">
        <w:rPr>
          <w:rFonts w:ascii="Times New Roman" w:eastAsia="Aptos" w:hAnsi="Times New Roman" w:cs="Times New Roman"/>
          <w:color w:val="000000"/>
          <w:sz w:val="24"/>
          <w:szCs w:val="24"/>
          <w:vertAlign w:val="subscript"/>
          <w:lang w:val="en-US"/>
        </w:rPr>
        <w:t>5</w:t>
      </w:r>
      <w:r w:rsidRPr="00BB5B55">
        <w:rPr>
          <w:rFonts w:ascii="Times New Roman" w:eastAsia="Aptos" w:hAnsi="Times New Roman" w:cs="Times New Roman"/>
          <w:color w:val="000000"/>
          <w:sz w:val="24"/>
          <w:szCs w:val="24"/>
          <w:lang w:val="en-US"/>
        </w:rPr>
        <w:t xml:space="preserve">) exhibiting an electrical conductivity of 567.53 </w:t>
      </w:r>
      <w:r w:rsidRPr="0044015F">
        <w:rPr>
          <w:rFonts w:ascii="Times New Roman" w:hAnsi="Times New Roman" w:cs="Times New Roman"/>
          <w:color w:val="000000"/>
          <w:sz w:val="24"/>
          <w:szCs w:val="24"/>
        </w:rPr>
        <w:t>µS</w:t>
      </w:r>
      <w:r>
        <w:rPr>
          <w:rFonts w:ascii="Times New Roman" w:hAnsi="Times New Roman" w:cs="Times New Roman"/>
          <w:color w:val="000000"/>
          <w:sz w:val="24"/>
          <w:szCs w:val="24"/>
        </w:rPr>
        <w:t>c</w:t>
      </w:r>
      <w:r w:rsidRPr="0044015F">
        <w:rPr>
          <w:rFonts w:ascii="Times New Roman" w:hAnsi="Times New Roman" w:cs="Times New Roman"/>
          <w:color w:val="000000"/>
          <w:sz w:val="24"/>
          <w:szCs w:val="24"/>
        </w:rPr>
        <w:t>m</w:t>
      </w:r>
      <w:r w:rsidRPr="0044015F">
        <w:rPr>
          <w:rFonts w:ascii="Times New Roman" w:hAnsi="Times New Roman" w:cs="Times New Roman"/>
          <w:color w:val="000000"/>
          <w:sz w:val="24"/>
          <w:szCs w:val="24"/>
          <w:vertAlign w:val="superscript"/>
        </w:rPr>
        <w:t>-1</w:t>
      </w:r>
      <w:r w:rsidRPr="0044015F">
        <w:rPr>
          <w:rFonts w:ascii="Times New Roman" w:hAnsi="Times New Roman" w:cs="Times New Roman"/>
          <w:color w:val="000000"/>
          <w:sz w:val="24"/>
          <w:szCs w:val="24"/>
        </w:rPr>
        <w:t>g</w:t>
      </w:r>
      <w:r w:rsidRPr="0044015F">
        <w:rPr>
          <w:rFonts w:ascii="Times New Roman" w:hAnsi="Times New Roman" w:cs="Times New Roman"/>
          <w:color w:val="000000"/>
          <w:sz w:val="24"/>
          <w:szCs w:val="24"/>
          <w:vertAlign w:val="superscript"/>
        </w:rPr>
        <w:t>-1</w:t>
      </w:r>
      <w:r w:rsidRPr="00BB5B55">
        <w:rPr>
          <w:rFonts w:ascii="Times New Roman" w:eastAsia="Aptos" w:hAnsi="Times New Roman" w:cs="Times New Roman"/>
          <w:color w:val="000000"/>
          <w:sz w:val="24"/>
          <w:szCs w:val="24"/>
          <w:lang w:val="en-US"/>
        </w:rPr>
        <w:t xml:space="preserve">, closely following in rank. In contrast, the minimal electrical conductivity was recorded at 389.78 </w:t>
      </w:r>
      <w:r w:rsidRPr="0044015F">
        <w:rPr>
          <w:rFonts w:ascii="Times New Roman" w:hAnsi="Times New Roman" w:cs="Times New Roman"/>
          <w:color w:val="000000"/>
          <w:sz w:val="24"/>
          <w:szCs w:val="24"/>
        </w:rPr>
        <w:t>µS</w:t>
      </w:r>
      <w:r>
        <w:rPr>
          <w:rFonts w:ascii="Times New Roman" w:hAnsi="Times New Roman" w:cs="Times New Roman"/>
          <w:color w:val="000000"/>
          <w:sz w:val="24"/>
          <w:szCs w:val="24"/>
        </w:rPr>
        <w:t>c</w:t>
      </w:r>
      <w:r w:rsidRPr="0044015F">
        <w:rPr>
          <w:rFonts w:ascii="Times New Roman" w:hAnsi="Times New Roman" w:cs="Times New Roman"/>
          <w:color w:val="000000"/>
          <w:sz w:val="24"/>
          <w:szCs w:val="24"/>
        </w:rPr>
        <w:t>m</w:t>
      </w:r>
      <w:r w:rsidRPr="0044015F">
        <w:rPr>
          <w:rFonts w:ascii="Times New Roman" w:hAnsi="Times New Roman" w:cs="Times New Roman"/>
          <w:color w:val="000000"/>
          <w:sz w:val="24"/>
          <w:szCs w:val="24"/>
          <w:vertAlign w:val="superscript"/>
        </w:rPr>
        <w:t>-1</w:t>
      </w:r>
      <w:r w:rsidRPr="0044015F">
        <w:rPr>
          <w:rFonts w:ascii="Times New Roman" w:hAnsi="Times New Roman" w:cs="Times New Roman"/>
          <w:color w:val="000000"/>
          <w:sz w:val="24"/>
          <w:szCs w:val="24"/>
        </w:rPr>
        <w:t>g</w:t>
      </w:r>
      <w:r w:rsidRPr="0044015F">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vertAlign w:val="superscript"/>
        </w:rPr>
        <w:t xml:space="preserve"> </w:t>
      </w:r>
      <w:r w:rsidRPr="00BB5B55">
        <w:rPr>
          <w:rFonts w:ascii="Times New Roman" w:eastAsia="Aptos" w:hAnsi="Times New Roman" w:cs="Times New Roman"/>
          <w:color w:val="000000"/>
          <w:sz w:val="24"/>
          <w:szCs w:val="24"/>
          <w:lang w:val="en-US"/>
        </w:rPr>
        <w:t>for germplasm 83-026 (G</w:t>
      </w:r>
      <w:r w:rsidRPr="00BB5B55">
        <w:rPr>
          <w:rFonts w:ascii="Times New Roman" w:eastAsia="Aptos" w:hAnsi="Times New Roman" w:cs="Times New Roman"/>
          <w:color w:val="000000"/>
          <w:sz w:val="24"/>
          <w:szCs w:val="24"/>
          <w:vertAlign w:val="subscript"/>
          <w:lang w:val="en-US"/>
        </w:rPr>
        <w:t>1</w:t>
      </w:r>
      <w:r w:rsidRPr="00BB5B55">
        <w:rPr>
          <w:rFonts w:ascii="Times New Roman" w:eastAsia="Aptos" w:hAnsi="Times New Roman" w:cs="Times New Roman"/>
          <w:color w:val="000000"/>
          <w:sz w:val="24"/>
          <w:szCs w:val="24"/>
          <w:lang w:val="en-US"/>
        </w:rPr>
        <w:t xml:space="preserve">). Throughout the entirety of the storage duration, a consistent escalation in electrical conductivity was apparent among the seven distinct bitter gourd germplasm. At the termination of the 12-month storage period, the elevated electrical conductivity was noted at 744.68 </w:t>
      </w:r>
      <w:r w:rsidRPr="0044015F">
        <w:rPr>
          <w:rFonts w:ascii="Times New Roman" w:hAnsi="Times New Roman" w:cs="Times New Roman"/>
          <w:color w:val="000000"/>
          <w:sz w:val="24"/>
          <w:szCs w:val="24"/>
        </w:rPr>
        <w:t>µS</w:t>
      </w:r>
      <w:r>
        <w:rPr>
          <w:rFonts w:ascii="Times New Roman" w:hAnsi="Times New Roman" w:cs="Times New Roman"/>
          <w:color w:val="000000"/>
          <w:sz w:val="24"/>
          <w:szCs w:val="24"/>
        </w:rPr>
        <w:t>c</w:t>
      </w:r>
      <w:r w:rsidRPr="0044015F">
        <w:rPr>
          <w:rFonts w:ascii="Times New Roman" w:hAnsi="Times New Roman" w:cs="Times New Roman"/>
          <w:color w:val="000000"/>
          <w:sz w:val="24"/>
          <w:szCs w:val="24"/>
        </w:rPr>
        <w:t>m</w:t>
      </w:r>
      <w:r w:rsidRPr="0044015F">
        <w:rPr>
          <w:rFonts w:ascii="Times New Roman" w:hAnsi="Times New Roman" w:cs="Times New Roman"/>
          <w:color w:val="000000"/>
          <w:sz w:val="24"/>
          <w:szCs w:val="24"/>
          <w:vertAlign w:val="superscript"/>
        </w:rPr>
        <w:t>-1</w:t>
      </w:r>
      <w:r w:rsidRPr="0044015F">
        <w:rPr>
          <w:rFonts w:ascii="Times New Roman" w:hAnsi="Times New Roman" w:cs="Times New Roman"/>
          <w:color w:val="000000"/>
          <w:sz w:val="24"/>
          <w:szCs w:val="24"/>
        </w:rPr>
        <w:t>g</w:t>
      </w:r>
      <w:r w:rsidRPr="0044015F">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vertAlign w:val="superscript"/>
        </w:rPr>
        <w:t xml:space="preserve"> </w:t>
      </w:r>
      <w:r w:rsidRPr="00BB5B55">
        <w:rPr>
          <w:rFonts w:ascii="Times New Roman" w:eastAsia="Aptos" w:hAnsi="Times New Roman" w:cs="Times New Roman"/>
          <w:color w:val="000000"/>
          <w:sz w:val="24"/>
          <w:szCs w:val="24"/>
          <w:lang w:val="en-US"/>
        </w:rPr>
        <w:t>for germplasm 83-021 (G</w:t>
      </w:r>
      <w:r w:rsidRPr="00BB5B55">
        <w:rPr>
          <w:rFonts w:ascii="Times New Roman" w:eastAsia="Aptos" w:hAnsi="Times New Roman" w:cs="Times New Roman"/>
          <w:color w:val="000000"/>
          <w:sz w:val="24"/>
          <w:szCs w:val="24"/>
          <w:vertAlign w:val="subscript"/>
          <w:lang w:val="en-US"/>
        </w:rPr>
        <w:t>5</w:t>
      </w:r>
      <w:r w:rsidRPr="00BB5B55">
        <w:rPr>
          <w:rFonts w:ascii="Times New Roman" w:eastAsia="Aptos" w:hAnsi="Times New Roman" w:cs="Times New Roman"/>
          <w:color w:val="000000"/>
          <w:sz w:val="24"/>
          <w:szCs w:val="24"/>
          <w:lang w:val="en-US"/>
        </w:rPr>
        <w:t>), with germplasm ABTG-03 (G</w:t>
      </w:r>
      <w:r w:rsidRPr="00BB5B55">
        <w:rPr>
          <w:rFonts w:ascii="Times New Roman" w:eastAsia="Aptos" w:hAnsi="Times New Roman" w:cs="Times New Roman"/>
          <w:color w:val="000000"/>
          <w:sz w:val="24"/>
          <w:szCs w:val="24"/>
          <w:vertAlign w:val="subscript"/>
          <w:lang w:val="en-US"/>
        </w:rPr>
        <w:t>3</w:t>
      </w:r>
      <w:r w:rsidRPr="00BB5B55">
        <w:rPr>
          <w:rFonts w:ascii="Times New Roman" w:eastAsia="Aptos" w:hAnsi="Times New Roman" w:cs="Times New Roman"/>
          <w:color w:val="000000"/>
          <w:sz w:val="24"/>
          <w:szCs w:val="24"/>
          <w:lang w:val="en-US"/>
        </w:rPr>
        <w:t xml:space="preserve">) closely trailing at 725.54 </w:t>
      </w:r>
      <w:r w:rsidRPr="0044015F">
        <w:rPr>
          <w:rFonts w:ascii="Times New Roman" w:hAnsi="Times New Roman" w:cs="Times New Roman"/>
          <w:color w:val="000000"/>
          <w:sz w:val="24"/>
          <w:szCs w:val="24"/>
        </w:rPr>
        <w:t>µS</w:t>
      </w:r>
      <w:r>
        <w:rPr>
          <w:rFonts w:ascii="Times New Roman" w:hAnsi="Times New Roman" w:cs="Times New Roman"/>
          <w:color w:val="000000"/>
          <w:sz w:val="24"/>
          <w:szCs w:val="24"/>
        </w:rPr>
        <w:t>c</w:t>
      </w:r>
      <w:r w:rsidRPr="0044015F">
        <w:rPr>
          <w:rFonts w:ascii="Times New Roman" w:hAnsi="Times New Roman" w:cs="Times New Roman"/>
          <w:color w:val="000000"/>
          <w:sz w:val="24"/>
          <w:szCs w:val="24"/>
        </w:rPr>
        <w:t>m</w:t>
      </w:r>
      <w:r w:rsidRPr="0044015F">
        <w:rPr>
          <w:rFonts w:ascii="Times New Roman" w:hAnsi="Times New Roman" w:cs="Times New Roman"/>
          <w:color w:val="000000"/>
          <w:sz w:val="24"/>
          <w:szCs w:val="24"/>
          <w:vertAlign w:val="superscript"/>
        </w:rPr>
        <w:t>-1</w:t>
      </w:r>
      <w:r w:rsidRPr="0044015F">
        <w:rPr>
          <w:rFonts w:ascii="Times New Roman" w:hAnsi="Times New Roman" w:cs="Times New Roman"/>
          <w:color w:val="000000"/>
          <w:sz w:val="24"/>
          <w:szCs w:val="24"/>
        </w:rPr>
        <w:t>g</w:t>
      </w:r>
      <w:r w:rsidRPr="0044015F">
        <w:rPr>
          <w:rFonts w:ascii="Times New Roman" w:hAnsi="Times New Roman" w:cs="Times New Roman"/>
          <w:color w:val="000000"/>
          <w:sz w:val="24"/>
          <w:szCs w:val="24"/>
          <w:vertAlign w:val="superscript"/>
        </w:rPr>
        <w:t>-1</w:t>
      </w:r>
      <w:r w:rsidRPr="00BB5B55">
        <w:rPr>
          <w:rFonts w:ascii="Times New Roman" w:eastAsia="Aptos" w:hAnsi="Times New Roman" w:cs="Times New Roman"/>
          <w:color w:val="000000"/>
          <w:sz w:val="24"/>
          <w:szCs w:val="24"/>
          <w:lang w:val="en-US"/>
        </w:rPr>
        <w:t xml:space="preserve">, while the lowest electrical conductivity of 519.70 </w:t>
      </w:r>
      <w:r w:rsidRPr="0044015F">
        <w:rPr>
          <w:rFonts w:ascii="Times New Roman" w:hAnsi="Times New Roman" w:cs="Times New Roman"/>
          <w:color w:val="000000"/>
          <w:sz w:val="24"/>
          <w:szCs w:val="24"/>
        </w:rPr>
        <w:t>µS</w:t>
      </w:r>
      <w:r>
        <w:rPr>
          <w:rFonts w:ascii="Times New Roman" w:hAnsi="Times New Roman" w:cs="Times New Roman"/>
          <w:color w:val="000000"/>
          <w:sz w:val="24"/>
          <w:szCs w:val="24"/>
        </w:rPr>
        <w:t>c</w:t>
      </w:r>
      <w:r w:rsidRPr="0044015F">
        <w:rPr>
          <w:rFonts w:ascii="Times New Roman" w:hAnsi="Times New Roman" w:cs="Times New Roman"/>
          <w:color w:val="000000"/>
          <w:sz w:val="24"/>
          <w:szCs w:val="24"/>
        </w:rPr>
        <w:t>m</w:t>
      </w:r>
      <w:r w:rsidRPr="0044015F">
        <w:rPr>
          <w:rFonts w:ascii="Times New Roman" w:hAnsi="Times New Roman" w:cs="Times New Roman"/>
          <w:color w:val="000000"/>
          <w:sz w:val="24"/>
          <w:szCs w:val="24"/>
          <w:vertAlign w:val="superscript"/>
        </w:rPr>
        <w:t>-1</w:t>
      </w:r>
      <w:r w:rsidRPr="0044015F">
        <w:rPr>
          <w:rFonts w:ascii="Times New Roman" w:hAnsi="Times New Roman" w:cs="Times New Roman"/>
          <w:color w:val="000000"/>
          <w:sz w:val="24"/>
          <w:szCs w:val="24"/>
        </w:rPr>
        <w:t>g</w:t>
      </w:r>
      <w:r w:rsidRPr="0044015F">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vertAlign w:val="superscript"/>
        </w:rPr>
        <w:t xml:space="preserve"> </w:t>
      </w:r>
      <w:r w:rsidRPr="00BB5B55">
        <w:rPr>
          <w:rFonts w:ascii="Times New Roman" w:eastAsia="Aptos" w:hAnsi="Times New Roman" w:cs="Times New Roman"/>
          <w:color w:val="000000"/>
          <w:sz w:val="24"/>
          <w:szCs w:val="24"/>
          <w:lang w:val="en-US"/>
        </w:rPr>
        <w:t>was documented in germplasm 83-026 (G</w:t>
      </w:r>
      <w:r w:rsidRPr="00BB5B55">
        <w:rPr>
          <w:rFonts w:ascii="Times New Roman" w:eastAsia="Aptos" w:hAnsi="Times New Roman" w:cs="Times New Roman"/>
          <w:color w:val="000000"/>
          <w:sz w:val="24"/>
          <w:szCs w:val="24"/>
          <w:vertAlign w:val="subscript"/>
          <w:lang w:val="en-US"/>
        </w:rPr>
        <w:t>1</w:t>
      </w:r>
      <w:r w:rsidRPr="00BB5B55">
        <w:rPr>
          <w:rFonts w:ascii="Times New Roman" w:eastAsia="Aptos" w:hAnsi="Times New Roman" w:cs="Times New Roman"/>
          <w:color w:val="000000"/>
          <w:sz w:val="24"/>
          <w:szCs w:val="24"/>
          <w:lang w:val="en-US"/>
        </w:rPr>
        <w:t>).</w:t>
      </w:r>
    </w:p>
    <w:p w14:paraId="1958731C" w14:textId="77777777" w:rsidR="00985002" w:rsidRDefault="00985002" w:rsidP="00985002">
      <w:pPr>
        <w:spacing w:before="240" w:line="360" w:lineRule="auto"/>
        <w:ind w:firstLine="720"/>
        <w:jc w:val="both"/>
        <w:rPr>
          <w:rFonts w:ascii="Times New Roman" w:eastAsia="Aptos" w:hAnsi="Times New Roman" w:cs="Times New Roman"/>
          <w:color w:val="000000"/>
          <w:sz w:val="24"/>
          <w:szCs w:val="24"/>
          <w:lang w:val="en-US"/>
        </w:rPr>
      </w:pPr>
      <w:r w:rsidRPr="00A462FE">
        <w:rPr>
          <w:rFonts w:ascii="Times New Roman" w:eastAsia="Aptos" w:hAnsi="Times New Roman" w:cs="Times New Roman"/>
          <w:color w:val="000000"/>
          <w:sz w:val="24"/>
          <w:szCs w:val="24"/>
          <w:lang w:val="en-US"/>
        </w:rPr>
        <w:t xml:space="preserve">The empirical data pertaining to the electrical conductivity displayed a pronounced variability, which was dependent on the characteristics of the packaging materials employed throughout the entire storage period, with the sole exceptions occurring during the first and second month in relation to bitter gourd germplasm. During the initial storage phase, a heightened electrical conductivity of 527.27 </w:t>
      </w:r>
      <w:r w:rsidRPr="0044015F">
        <w:rPr>
          <w:rFonts w:ascii="Times New Roman" w:hAnsi="Times New Roman" w:cs="Times New Roman"/>
          <w:color w:val="000000"/>
          <w:sz w:val="24"/>
          <w:szCs w:val="24"/>
        </w:rPr>
        <w:t>µS</w:t>
      </w:r>
      <w:r>
        <w:rPr>
          <w:rFonts w:ascii="Times New Roman" w:hAnsi="Times New Roman" w:cs="Times New Roman"/>
          <w:color w:val="000000"/>
          <w:sz w:val="24"/>
          <w:szCs w:val="24"/>
        </w:rPr>
        <w:t>c</w:t>
      </w:r>
      <w:r w:rsidRPr="0044015F">
        <w:rPr>
          <w:rFonts w:ascii="Times New Roman" w:hAnsi="Times New Roman" w:cs="Times New Roman"/>
          <w:color w:val="000000"/>
          <w:sz w:val="24"/>
          <w:szCs w:val="24"/>
        </w:rPr>
        <w:t>m</w:t>
      </w:r>
      <w:r w:rsidRPr="0044015F">
        <w:rPr>
          <w:rFonts w:ascii="Times New Roman" w:hAnsi="Times New Roman" w:cs="Times New Roman"/>
          <w:color w:val="000000"/>
          <w:sz w:val="24"/>
          <w:szCs w:val="24"/>
          <w:vertAlign w:val="superscript"/>
        </w:rPr>
        <w:t>-1</w:t>
      </w:r>
      <w:r w:rsidRPr="0044015F">
        <w:rPr>
          <w:rFonts w:ascii="Times New Roman" w:hAnsi="Times New Roman" w:cs="Times New Roman"/>
          <w:color w:val="000000"/>
          <w:sz w:val="24"/>
          <w:szCs w:val="24"/>
        </w:rPr>
        <w:t>g</w:t>
      </w:r>
      <w:r w:rsidRPr="0044015F">
        <w:rPr>
          <w:rFonts w:ascii="Times New Roman" w:hAnsi="Times New Roman" w:cs="Times New Roman"/>
          <w:color w:val="000000"/>
          <w:sz w:val="24"/>
          <w:szCs w:val="24"/>
          <w:vertAlign w:val="superscript"/>
        </w:rPr>
        <w:t>-1</w:t>
      </w:r>
      <w:r w:rsidRPr="00A462FE">
        <w:rPr>
          <w:rFonts w:ascii="Times New Roman" w:eastAsia="Aptos" w:hAnsi="Times New Roman" w:cs="Times New Roman"/>
          <w:color w:val="000000"/>
          <w:sz w:val="24"/>
          <w:szCs w:val="24"/>
          <w:lang w:val="en-US"/>
        </w:rPr>
        <w:t xml:space="preserve"> was recorded for germplasm maintained in cloth bag (P</w:t>
      </w:r>
      <w:r w:rsidRPr="00FD3155">
        <w:rPr>
          <w:rFonts w:ascii="Times New Roman" w:eastAsia="Aptos" w:hAnsi="Times New Roman" w:cs="Times New Roman"/>
          <w:color w:val="000000"/>
          <w:sz w:val="24"/>
          <w:szCs w:val="24"/>
          <w:vertAlign w:val="subscript"/>
          <w:lang w:val="en-US"/>
        </w:rPr>
        <w:t>1</w:t>
      </w:r>
      <w:r w:rsidRPr="00A462FE">
        <w:rPr>
          <w:rFonts w:ascii="Times New Roman" w:eastAsia="Aptos" w:hAnsi="Times New Roman" w:cs="Times New Roman"/>
          <w:color w:val="000000"/>
          <w:sz w:val="24"/>
          <w:szCs w:val="24"/>
          <w:lang w:val="en-US"/>
        </w:rPr>
        <w:t xml:space="preserve">), whereas the minimal electrical conductivity of 526.14 </w:t>
      </w:r>
      <w:r w:rsidRPr="0044015F">
        <w:rPr>
          <w:rFonts w:ascii="Times New Roman" w:hAnsi="Times New Roman" w:cs="Times New Roman"/>
          <w:color w:val="000000"/>
          <w:sz w:val="24"/>
          <w:szCs w:val="24"/>
        </w:rPr>
        <w:t>µS</w:t>
      </w:r>
      <w:r>
        <w:rPr>
          <w:rFonts w:ascii="Times New Roman" w:hAnsi="Times New Roman" w:cs="Times New Roman"/>
          <w:color w:val="000000"/>
          <w:sz w:val="24"/>
          <w:szCs w:val="24"/>
        </w:rPr>
        <w:t>c</w:t>
      </w:r>
      <w:r w:rsidRPr="0044015F">
        <w:rPr>
          <w:rFonts w:ascii="Times New Roman" w:hAnsi="Times New Roman" w:cs="Times New Roman"/>
          <w:color w:val="000000"/>
          <w:sz w:val="24"/>
          <w:szCs w:val="24"/>
        </w:rPr>
        <w:t>m</w:t>
      </w:r>
      <w:r w:rsidRPr="0044015F">
        <w:rPr>
          <w:rFonts w:ascii="Times New Roman" w:hAnsi="Times New Roman" w:cs="Times New Roman"/>
          <w:color w:val="000000"/>
          <w:sz w:val="24"/>
          <w:szCs w:val="24"/>
          <w:vertAlign w:val="superscript"/>
        </w:rPr>
        <w:t>-1</w:t>
      </w:r>
      <w:r w:rsidRPr="0044015F">
        <w:rPr>
          <w:rFonts w:ascii="Times New Roman" w:hAnsi="Times New Roman" w:cs="Times New Roman"/>
          <w:color w:val="000000"/>
          <w:sz w:val="24"/>
          <w:szCs w:val="24"/>
        </w:rPr>
        <w:t>g</w:t>
      </w:r>
      <w:r w:rsidRPr="0044015F">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vertAlign w:val="superscript"/>
        </w:rPr>
        <w:t xml:space="preserve"> </w:t>
      </w:r>
      <w:r w:rsidRPr="00A462FE">
        <w:rPr>
          <w:rFonts w:ascii="Times New Roman" w:eastAsia="Aptos" w:hAnsi="Times New Roman" w:cs="Times New Roman"/>
          <w:color w:val="000000"/>
          <w:sz w:val="24"/>
          <w:szCs w:val="24"/>
          <w:lang w:val="en-US"/>
        </w:rPr>
        <w:t xml:space="preserve">was noted in germplasm preserved in </w:t>
      </w:r>
      <w:r>
        <w:rPr>
          <w:rFonts w:ascii="Times New Roman" w:eastAsia="Aptos" w:hAnsi="Times New Roman" w:cs="Times New Roman"/>
          <w:color w:val="000000"/>
          <w:sz w:val="24"/>
          <w:szCs w:val="24"/>
          <w:lang w:val="en-US"/>
        </w:rPr>
        <w:t>aluminium foil pouch</w:t>
      </w:r>
      <w:r w:rsidRPr="00A462FE">
        <w:rPr>
          <w:rFonts w:ascii="Times New Roman" w:eastAsia="Aptos" w:hAnsi="Times New Roman" w:cs="Times New Roman"/>
          <w:color w:val="000000"/>
          <w:sz w:val="24"/>
          <w:szCs w:val="24"/>
          <w:lang w:val="en-US"/>
        </w:rPr>
        <w:t xml:space="preserve"> (P</w:t>
      </w:r>
      <w:r>
        <w:rPr>
          <w:rFonts w:ascii="Times New Roman" w:eastAsia="Aptos" w:hAnsi="Times New Roman" w:cs="Times New Roman"/>
          <w:color w:val="000000"/>
          <w:sz w:val="24"/>
          <w:szCs w:val="24"/>
          <w:vertAlign w:val="subscript"/>
          <w:lang w:val="en-US"/>
        </w:rPr>
        <w:t>3</w:t>
      </w:r>
      <w:r w:rsidRPr="00A462FE">
        <w:rPr>
          <w:rFonts w:ascii="Times New Roman" w:eastAsia="Aptos" w:hAnsi="Times New Roman" w:cs="Times New Roman"/>
          <w:color w:val="000000"/>
          <w:sz w:val="24"/>
          <w:szCs w:val="24"/>
          <w:lang w:val="en-US"/>
        </w:rPr>
        <w:t xml:space="preserve">). The mean electrical conductivity demonstrated a persistent increase that continued until the termination of the twelve-month storage period. The peak average electrical conductivity, documented at 764.79 </w:t>
      </w:r>
      <w:r w:rsidRPr="0044015F">
        <w:rPr>
          <w:rFonts w:ascii="Times New Roman" w:hAnsi="Times New Roman" w:cs="Times New Roman"/>
          <w:color w:val="000000"/>
          <w:sz w:val="24"/>
          <w:szCs w:val="24"/>
        </w:rPr>
        <w:t>µS</w:t>
      </w:r>
      <w:r>
        <w:rPr>
          <w:rFonts w:ascii="Times New Roman" w:hAnsi="Times New Roman" w:cs="Times New Roman"/>
          <w:color w:val="000000"/>
          <w:sz w:val="24"/>
          <w:szCs w:val="24"/>
        </w:rPr>
        <w:t>c</w:t>
      </w:r>
      <w:r w:rsidRPr="0044015F">
        <w:rPr>
          <w:rFonts w:ascii="Times New Roman" w:hAnsi="Times New Roman" w:cs="Times New Roman"/>
          <w:color w:val="000000"/>
          <w:sz w:val="24"/>
          <w:szCs w:val="24"/>
        </w:rPr>
        <w:t>m</w:t>
      </w:r>
      <w:r w:rsidRPr="0044015F">
        <w:rPr>
          <w:rFonts w:ascii="Times New Roman" w:hAnsi="Times New Roman" w:cs="Times New Roman"/>
          <w:color w:val="000000"/>
          <w:sz w:val="24"/>
          <w:szCs w:val="24"/>
          <w:vertAlign w:val="superscript"/>
        </w:rPr>
        <w:t>-1</w:t>
      </w:r>
      <w:r w:rsidRPr="0044015F">
        <w:rPr>
          <w:rFonts w:ascii="Times New Roman" w:hAnsi="Times New Roman" w:cs="Times New Roman"/>
          <w:color w:val="000000"/>
          <w:sz w:val="24"/>
          <w:szCs w:val="24"/>
        </w:rPr>
        <w:t>g</w:t>
      </w:r>
      <w:r w:rsidRPr="0044015F">
        <w:rPr>
          <w:rFonts w:ascii="Times New Roman" w:hAnsi="Times New Roman" w:cs="Times New Roman"/>
          <w:color w:val="000000"/>
          <w:sz w:val="24"/>
          <w:szCs w:val="24"/>
          <w:vertAlign w:val="superscript"/>
        </w:rPr>
        <w:t>-1</w:t>
      </w:r>
      <w:r w:rsidRPr="00A462FE">
        <w:rPr>
          <w:rFonts w:ascii="Times New Roman" w:eastAsia="Aptos" w:hAnsi="Times New Roman" w:cs="Times New Roman"/>
          <w:color w:val="000000"/>
          <w:sz w:val="24"/>
          <w:szCs w:val="24"/>
          <w:lang w:val="en-US"/>
        </w:rPr>
        <w:t>, was observed in seeds that had been conserved in cloth bag (P</w:t>
      </w:r>
      <w:r w:rsidRPr="00FD3155">
        <w:rPr>
          <w:rFonts w:ascii="Times New Roman" w:eastAsia="Aptos" w:hAnsi="Times New Roman" w:cs="Times New Roman"/>
          <w:color w:val="000000"/>
          <w:sz w:val="24"/>
          <w:szCs w:val="24"/>
          <w:vertAlign w:val="subscript"/>
          <w:lang w:val="en-US"/>
        </w:rPr>
        <w:t>1</w:t>
      </w:r>
      <w:r w:rsidRPr="00A462FE">
        <w:rPr>
          <w:rFonts w:ascii="Times New Roman" w:eastAsia="Aptos" w:hAnsi="Times New Roman" w:cs="Times New Roman"/>
          <w:color w:val="000000"/>
          <w:sz w:val="24"/>
          <w:szCs w:val="24"/>
          <w:lang w:val="en-US"/>
        </w:rPr>
        <w:t xml:space="preserve">), while the minimal electrical conductivity, noted at 628.28 </w:t>
      </w:r>
      <w:r w:rsidRPr="0044015F">
        <w:rPr>
          <w:rFonts w:ascii="Times New Roman" w:hAnsi="Times New Roman" w:cs="Times New Roman"/>
          <w:color w:val="000000"/>
          <w:sz w:val="24"/>
          <w:szCs w:val="24"/>
        </w:rPr>
        <w:t>µS</w:t>
      </w:r>
      <w:r>
        <w:rPr>
          <w:rFonts w:ascii="Times New Roman" w:hAnsi="Times New Roman" w:cs="Times New Roman"/>
          <w:color w:val="000000"/>
          <w:sz w:val="24"/>
          <w:szCs w:val="24"/>
        </w:rPr>
        <w:t>c</w:t>
      </w:r>
      <w:r w:rsidRPr="0044015F">
        <w:rPr>
          <w:rFonts w:ascii="Times New Roman" w:hAnsi="Times New Roman" w:cs="Times New Roman"/>
          <w:color w:val="000000"/>
          <w:sz w:val="24"/>
          <w:szCs w:val="24"/>
        </w:rPr>
        <w:t>m</w:t>
      </w:r>
      <w:r w:rsidRPr="0044015F">
        <w:rPr>
          <w:rFonts w:ascii="Times New Roman" w:hAnsi="Times New Roman" w:cs="Times New Roman"/>
          <w:color w:val="000000"/>
          <w:sz w:val="24"/>
          <w:szCs w:val="24"/>
          <w:vertAlign w:val="superscript"/>
        </w:rPr>
        <w:t>-1</w:t>
      </w:r>
      <w:r w:rsidRPr="0044015F">
        <w:rPr>
          <w:rFonts w:ascii="Times New Roman" w:hAnsi="Times New Roman" w:cs="Times New Roman"/>
          <w:color w:val="000000"/>
          <w:sz w:val="24"/>
          <w:szCs w:val="24"/>
        </w:rPr>
        <w:t>g</w:t>
      </w:r>
      <w:r w:rsidRPr="0044015F">
        <w:rPr>
          <w:rFonts w:ascii="Times New Roman" w:hAnsi="Times New Roman" w:cs="Times New Roman"/>
          <w:color w:val="000000"/>
          <w:sz w:val="24"/>
          <w:szCs w:val="24"/>
          <w:vertAlign w:val="superscript"/>
        </w:rPr>
        <w:t>-1</w:t>
      </w:r>
      <w:r w:rsidRPr="00A462FE">
        <w:rPr>
          <w:rFonts w:ascii="Times New Roman" w:eastAsia="Aptos" w:hAnsi="Times New Roman" w:cs="Times New Roman"/>
          <w:color w:val="000000"/>
          <w:sz w:val="24"/>
          <w:szCs w:val="24"/>
          <w:lang w:val="en-US"/>
        </w:rPr>
        <w:t>, was associated with germplasm that had been stored in aluminum foil pouche (P</w:t>
      </w:r>
      <w:r w:rsidRPr="00FD3155">
        <w:rPr>
          <w:rFonts w:ascii="Times New Roman" w:eastAsia="Aptos" w:hAnsi="Times New Roman" w:cs="Times New Roman"/>
          <w:color w:val="000000"/>
          <w:sz w:val="24"/>
          <w:szCs w:val="24"/>
          <w:vertAlign w:val="subscript"/>
          <w:lang w:val="en-US"/>
        </w:rPr>
        <w:t>3</w:t>
      </w:r>
      <w:r w:rsidRPr="00A462FE">
        <w:rPr>
          <w:rFonts w:ascii="Times New Roman" w:eastAsia="Aptos" w:hAnsi="Times New Roman" w:cs="Times New Roman"/>
          <w:color w:val="000000"/>
          <w:sz w:val="24"/>
          <w:szCs w:val="24"/>
          <w:lang w:val="en-US"/>
        </w:rPr>
        <w:t>) after the conclusion of the twelve-month storage duration.</w:t>
      </w:r>
    </w:p>
    <w:p w14:paraId="100032B6" w14:textId="00A83D5A" w:rsidR="00163A07" w:rsidRDefault="00163A07" w:rsidP="00985002">
      <w:pPr>
        <w:spacing w:before="240" w:line="360" w:lineRule="auto"/>
        <w:ind w:firstLine="720"/>
        <w:jc w:val="both"/>
        <w:rPr>
          <w:rFonts w:ascii="Times New Roman" w:eastAsia="Aptos" w:hAnsi="Times New Roman" w:cs="Times New Roman"/>
          <w:color w:val="000000"/>
          <w:sz w:val="24"/>
          <w:szCs w:val="24"/>
          <w:lang w:val="en-US"/>
        </w:rPr>
      </w:pPr>
      <w:r w:rsidRPr="00B428D1">
        <w:rPr>
          <w:rFonts w:ascii="Times New Roman" w:eastAsia="Aptos" w:hAnsi="Times New Roman" w:cs="Times New Roman"/>
          <w:color w:val="000000"/>
          <w:sz w:val="24"/>
          <w:szCs w:val="24"/>
          <w:lang w:val="en-US"/>
        </w:rPr>
        <w:t>The interaction between germplasm and diverse packaging materials exhibited a statistically significant variation in the electrical conductivity of bitter gourd germplasm throughout the entirety of the storage duration, with the exception of the initial, second and fourth month of storage. During the initial storage phase, a markedly elevated electrical conductivity of 585.58</w:t>
      </w:r>
      <w:r>
        <w:rPr>
          <w:rFonts w:ascii="Times New Roman" w:eastAsia="Aptos" w:hAnsi="Times New Roman" w:cs="Times New Roman"/>
          <w:color w:val="000000"/>
          <w:sz w:val="24"/>
          <w:szCs w:val="24"/>
          <w:lang w:val="en-US"/>
        </w:rPr>
        <w:t xml:space="preserve"> </w:t>
      </w:r>
      <w:r w:rsidRPr="0044015F">
        <w:rPr>
          <w:rFonts w:ascii="Times New Roman" w:hAnsi="Times New Roman" w:cs="Times New Roman"/>
          <w:color w:val="000000"/>
          <w:sz w:val="24"/>
          <w:szCs w:val="24"/>
        </w:rPr>
        <w:t>µS</w:t>
      </w:r>
      <w:r>
        <w:rPr>
          <w:rFonts w:ascii="Times New Roman" w:hAnsi="Times New Roman" w:cs="Times New Roman"/>
          <w:color w:val="000000"/>
          <w:sz w:val="24"/>
          <w:szCs w:val="24"/>
        </w:rPr>
        <w:t>c</w:t>
      </w:r>
      <w:r w:rsidRPr="0044015F">
        <w:rPr>
          <w:rFonts w:ascii="Times New Roman" w:hAnsi="Times New Roman" w:cs="Times New Roman"/>
          <w:color w:val="000000"/>
          <w:sz w:val="24"/>
          <w:szCs w:val="24"/>
        </w:rPr>
        <w:t>m</w:t>
      </w:r>
      <w:r w:rsidRPr="0044015F">
        <w:rPr>
          <w:rFonts w:ascii="Times New Roman" w:hAnsi="Times New Roman" w:cs="Times New Roman"/>
          <w:color w:val="000000"/>
          <w:sz w:val="24"/>
          <w:szCs w:val="24"/>
          <w:vertAlign w:val="superscript"/>
        </w:rPr>
        <w:t>-1</w:t>
      </w:r>
      <w:r w:rsidRPr="0044015F">
        <w:rPr>
          <w:rFonts w:ascii="Times New Roman" w:hAnsi="Times New Roman" w:cs="Times New Roman"/>
          <w:color w:val="000000"/>
          <w:sz w:val="24"/>
          <w:szCs w:val="24"/>
        </w:rPr>
        <w:t>g</w:t>
      </w:r>
      <w:r w:rsidRPr="0044015F">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vertAlign w:val="superscript"/>
        </w:rPr>
        <w:t xml:space="preserve"> </w:t>
      </w:r>
      <w:r w:rsidRPr="00B428D1">
        <w:rPr>
          <w:rFonts w:ascii="Times New Roman" w:eastAsia="Aptos" w:hAnsi="Times New Roman" w:cs="Times New Roman"/>
          <w:color w:val="000000"/>
          <w:sz w:val="24"/>
          <w:szCs w:val="24"/>
          <w:lang w:val="en-US"/>
        </w:rPr>
        <w:t>was documented for germplasm ABTG-08, which was preserved within a super grain bag (G</w:t>
      </w:r>
      <w:r w:rsidRPr="00D22EE9">
        <w:rPr>
          <w:rFonts w:ascii="Times New Roman" w:eastAsia="Aptos" w:hAnsi="Times New Roman" w:cs="Times New Roman"/>
          <w:color w:val="000000"/>
          <w:sz w:val="24"/>
          <w:szCs w:val="24"/>
          <w:vertAlign w:val="subscript"/>
          <w:lang w:val="en-US"/>
        </w:rPr>
        <w:t>7</w:t>
      </w:r>
      <w:r w:rsidRPr="00B428D1">
        <w:rPr>
          <w:rFonts w:ascii="Times New Roman" w:eastAsia="Aptos" w:hAnsi="Times New Roman" w:cs="Times New Roman"/>
          <w:color w:val="000000"/>
          <w:sz w:val="24"/>
          <w:szCs w:val="24"/>
          <w:lang w:val="en-US"/>
        </w:rPr>
        <w:t>P</w:t>
      </w:r>
      <w:r w:rsidRPr="00D22EE9">
        <w:rPr>
          <w:rFonts w:ascii="Times New Roman" w:eastAsia="Aptos" w:hAnsi="Times New Roman" w:cs="Times New Roman"/>
          <w:color w:val="000000"/>
          <w:sz w:val="24"/>
          <w:szCs w:val="24"/>
          <w:vertAlign w:val="subscript"/>
          <w:lang w:val="en-US"/>
        </w:rPr>
        <w:t>2</w:t>
      </w:r>
      <w:r w:rsidRPr="00B428D1">
        <w:rPr>
          <w:rFonts w:ascii="Times New Roman" w:eastAsia="Aptos" w:hAnsi="Times New Roman" w:cs="Times New Roman"/>
          <w:color w:val="000000"/>
          <w:sz w:val="24"/>
          <w:szCs w:val="24"/>
          <w:lang w:val="en-US"/>
        </w:rPr>
        <w:t>). In contrast, the lowest electrical conductivity of 388.</w:t>
      </w:r>
      <w:r>
        <w:rPr>
          <w:rFonts w:ascii="Times New Roman" w:eastAsia="Aptos" w:hAnsi="Times New Roman" w:cs="Times New Roman"/>
          <w:color w:val="000000"/>
          <w:sz w:val="24"/>
          <w:szCs w:val="24"/>
          <w:lang w:val="en-US"/>
        </w:rPr>
        <w:t>1</w:t>
      </w:r>
      <w:r w:rsidRPr="00B428D1">
        <w:rPr>
          <w:rFonts w:ascii="Times New Roman" w:eastAsia="Aptos" w:hAnsi="Times New Roman" w:cs="Times New Roman"/>
          <w:color w:val="000000"/>
          <w:sz w:val="24"/>
          <w:szCs w:val="24"/>
          <w:lang w:val="en-US"/>
        </w:rPr>
        <w:t>1</w:t>
      </w:r>
      <w:r w:rsidRPr="00D22EE9">
        <w:rPr>
          <w:rFonts w:ascii="Times New Roman" w:hAnsi="Times New Roman" w:cs="Times New Roman"/>
          <w:color w:val="000000"/>
          <w:sz w:val="24"/>
          <w:szCs w:val="24"/>
        </w:rPr>
        <w:t xml:space="preserve"> </w:t>
      </w:r>
      <w:r w:rsidRPr="0044015F">
        <w:rPr>
          <w:rFonts w:ascii="Times New Roman" w:hAnsi="Times New Roman" w:cs="Times New Roman"/>
          <w:color w:val="000000"/>
          <w:sz w:val="24"/>
          <w:szCs w:val="24"/>
        </w:rPr>
        <w:t>µS</w:t>
      </w:r>
      <w:r>
        <w:rPr>
          <w:rFonts w:ascii="Times New Roman" w:hAnsi="Times New Roman" w:cs="Times New Roman"/>
          <w:color w:val="000000"/>
          <w:sz w:val="24"/>
          <w:szCs w:val="24"/>
        </w:rPr>
        <w:t>c</w:t>
      </w:r>
      <w:r w:rsidRPr="0044015F">
        <w:rPr>
          <w:rFonts w:ascii="Times New Roman" w:hAnsi="Times New Roman" w:cs="Times New Roman"/>
          <w:color w:val="000000"/>
          <w:sz w:val="24"/>
          <w:szCs w:val="24"/>
        </w:rPr>
        <w:t>m</w:t>
      </w:r>
      <w:r w:rsidRPr="0044015F">
        <w:rPr>
          <w:rFonts w:ascii="Times New Roman" w:hAnsi="Times New Roman" w:cs="Times New Roman"/>
          <w:color w:val="000000"/>
          <w:sz w:val="24"/>
          <w:szCs w:val="24"/>
          <w:vertAlign w:val="superscript"/>
        </w:rPr>
        <w:t>-1</w:t>
      </w:r>
      <w:r w:rsidRPr="0044015F">
        <w:rPr>
          <w:rFonts w:ascii="Times New Roman" w:hAnsi="Times New Roman" w:cs="Times New Roman"/>
          <w:color w:val="000000"/>
          <w:sz w:val="24"/>
          <w:szCs w:val="24"/>
        </w:rPr>
        <w:t>g</w:t>
      </w:r>
      <w:r w:rsidRPr="0044015F">
        <w:rPr>
          <w:rFonts w:ascii="Times New Roman" w:hAnsi="Times New Roman" w:cs="Times New Roman"/>
          <w:color w:val="000000"/>
          <w:sz w:val="24"/>
          <w:szCs w:val="24"/>
          <w:vertAlign w:val="superscript"/>
        </w:rPr>
        <w:t>-1</w:t>
      </w:r>
      <w:r w:rsidRPr="00B428D1">
        <w:rPr>
          <w:rFonts w:ascii="Times New Roman" w:eastAsia="Aptos" w:hAnsi="Times New Roman" w:cs="Times New Roman"/>
          <w:color w:val="000000"/>
          <w:sz w:val="24"/>
          <w:szCs w:val="24"/>
          <w:lang w:val="en-US"/>
        </w:rPr>
        <w:t xml:space="preserve"> was recorded for germplasm 83-026, contained within aluminum foil pouch (G</w:t>
      </w:r>
      <w:r w:rsidRPr="00D22EE9">
        <w:rPr>
          <w:rFonts w:ascii="Times New Roman" w:eastAsia="Aptos" w:hAnsi="Times New Roman" w:cs="Times New Roman"/>
          <w:color w:val="000000"/>
          <w:sz w:val="24"/>
          <w:szCs w:val="24"/>
          <w:vertAlign w:val="subscript"/>
          <w:lang w:val="en-US"/>
        </w:rPr>
        <w:t>1</w:t>
      </w:r>
      <w:r w:rsidRPr="00B428D1">
        <w:rPr>
          <w:rFonts w:ascii="Times New Roman" w:eastAsia="Aptos" w:hAnsi="Times New Roman" w:cs="Times New Roman"/>
          <w:color w:val="000000"/>
          <w:sz w:val="24"/>
          <w:szCs w:val="24"/>
          <w:lang w:val="en-US"/>
        </w:rPr>
        <w:t>P</w:t>
      </w:r>
      <w:r w:rsidRPr="00D22EE9">
        <w:rPr>
          <w:rFonts w:ascii="Times New Roman" w:eastAsia="Aptos" w:hAnsi="Times New Roman" w:cs="Times New Roman"/>
          <w:color w:val="000000"/>
          <w:sz w:val="24"/>
          <w:szCs w:val="24"/>
          <w:vertAlign w:val="subscript"/>
          <w:lang w:val="en-US"/>
        </w:rPr>
        <w:t>3</w:t>
      </w:r>
      <w:r w:rsidRPr="00B428D1">
        <w:rPr>
          <w:rFonts w:ascii="Times New Roman" w:eastAsia="Aptos" w:hAnsi="Times New Roman" w:cs="Times New Roman"/>
          <w:color w:val="000000"/>
          <w:sz w:val="24"/>
          <w:szCs w:val="24"/>
          <w:lang w:val="en-US"/>
        </w:rPr>
        <w:t xml:space="preserve">). A systematic escalation in electrical conductivity was noted from the commencement of the storage period until its conclusion. By the termination of the storage duration, </w:t>
      </w:r>
      <w:r>
        <w:rPr>
          <w:rFonts w:ascii="Times New Roman" w:eastAsia="Aptos" w:hAnsi="Times New Roman" w:cs="Times New Roman"/>
          <w:color w:val="000000"/>
          <w:sz w:val="24"/>
          <w:szCs w:val="24"/>
          <w:lang w:val="en-US"/>
        </w:rPr>
        <w:t>lowest</w:t>
      </w:r>
      <w:r w:rsidRPr="00B428D1">
        <w:rPr>
          <w:rFonts w:ascii="Times New Roman" w:eastAsia="Aptos" w:hAnsi="Times New Roman" w:cs="Times New Roman"/>
          <w:color w:val="000000"/>
          <w:sz w:val="24"/>
          <w:szCs w:val="24"/>
          <w:lang w:val="en-US"/>
        </w:rPr>
        <w:t xml:space="preserve"> electrical conductivity of </w:t>
      </w:r>
      <w:r>
        <w:rPr>
          <w:rFonts w:ascii="Times New Roman" w:eastAsia="Aptos" w:hAnsi="Times New Roman" w:cs="Times New Roman"/>
          <w:color w:val="000000"/>
          <w:sz w:val="24"/>
          <w:szCs w:val="24"/>
          <w:lang w:val="en-US"/>
        </w:rPr>
        <w:t>464.05</w:t>
      </w:r>
      <w:r w:rsidRPr="00D22EE9">
        <w:rPr>
          <w:rFonts w:ascii="Times New Roman" w:hAnsi="Times New Roman" w:cs="Times New Roman"/>
          <w:color w:val="000000"/>
          <w:sz w:val="24"/>
          <w:szCs w:val="24"/>
        </w:rPr>
        <w:t xml:space="preserve"> </w:t>
      </w:r>
      <w:r w:rsidRPr="0044015F">
        <w:rPr>
          <w:rFonts w:ascii="Times New Roman" w:hAnsi="Times New Roman" w:cs="Times New Roman"/>
          <w:color w:val="000000"/>
          <w:sz w:val="24"/>
          <w:szCs w:val="24"/>
        </w:rPr>
        <w:t>µS</w:t>
      </w:r>
      <w:r>
        <w:rPr>
          <w:rFonts w:ascii="Times New Roman" w:hAnsi="Times New Roman" w:cs="Times New Roman"/>
          <w:color w:val="000000"/>
          <w:sz w:val="24"/>
          <w:szCs w:val="24"/>
        </w:rPr>
        <w:t>c</w:t>
      </w:r>
      <w:r w:rsidRPr="0044015F">
        <w:rPr>
          <w:rFonts w:ascii="Times New Roman" w:hAnsi="Times New Roman" w:cs="Times New Roman"/>
          <w:color w:val="000000"/>
          <w:sz w:val="24"/>
          <w:szCs w:val="24"/>
        </w:rPr>
        <w:t>m</w:t>
      </w:r>
      <w:r w:rsidRPr="0044015F">
        <w:rPr>
          <w:rFonts w:ascii="Times New Roman" w:hAnsi="Times New Roman" w:cs="Times New Roman"/>
          <w:color w:val="000000"/>
          <w:sz w:val="24"/>
          <w:szCs w:val="24"/>
          <w:vertAlign w:val="superscript"/>
        </w:rPr>
        <w:t>-1</w:t>
      </w:r>
      <w:r w:rsidRPr="0044015F">
        <w:rPr>
          <w:rFonts w:ascii="Times New Roman" w:hAnsi="Times New Roman" w:cs="Times New Roman"/>
          <w:color w:val="000000"/>
          <w:sz w:val="24"/>
          <w:szCs w:val="24"/>
        </w:rPr>
        <w:t>g</w:t>
      </w:r>
      <w:r w:rsidRPr="0044015F">
        <w:rPr>
          <w:rFonts w:ascii="Times New Roman" w:hAnsi="Times New Roman" w:cs="Times New Roman"/>
          <w:color w:val="000000"/>
          <w:sz w:val="24"/>
          <w:szCs w:val="24"/>
          <w:vertAlign w:val="superscript"/>
        </w:rPr>
        <w:t>-1</w:t>
      </w:r>
      <w:r w:rsidRPr="00B428D1">
        <w:rPr>
          <w:rFonts w:ascii="Times New Roman" w:eastAsia="Aptos" w:hAnsi="Times New Roman" w:cs="Times New Roman"/>
          <w:color w:val="000000"/>
          <w:sz w:val="24"/>
          <w:szCs w:val="24"/>
          <w:lang w:val="en-US"/>
        </w:rPr>
        <w:t xml:space="preserve"> was observed for germplasm 83-02</w:t>
      </w:r>
      <w:r>
        <w:rPr>
          <w:rFonts w:ascii="Times New Roman" w:eastAsia="Aptos" w:hAnsi="Times New Roman" w:cs="Times New Roman"/>
          <w:color w:val="000000"/>
          <w:sz w:val="24"/>
          <w:szCs w:val="24"/>
          <w:lang w:val="en-US"/>
        </w:rPr>
        <w:t>6</w:t>
      </w:r>
      <w:r w:rsidRPr="00B428D1">
        <w:rPr>
          <w:rFonts w:ascii="Times New Roman" w:eastAsia="Aptos" w:hAnsi="Times New Roman" w:cs="Times New Roman"/>
          <w:color w:val="000000"/>
          <w:sz w:val="24"/>
          <w:szCs w:val="24"/>
          <w:lang w:val="en-US"/>
        </w:rPr>
        <w:t xml:space="preserve">, </w:t>
      </w:r>
      <w:r>
        <w:rPr>
          <w:rFonts w:ascii="Times New Roman" w:eastAsia="Aptos" w:hAnsi="Times New Roman" w:cs="Times New Roman"/>
          <w:color w:val="000000"/>
          <w:sz w:val="24"/>
          <w:szCs w:val="24"/>
          <w:lang w:val="en-US"/>
        </w:rPr>
        <w:t xml:space="preserve">which </w:t>
      </w:r>
      <w:r w:rsidRPr="00B428D1">
        <w:rPr>
          <w:rFonts w:ascii="Times New Roman" w:eastAsia="Aptos" w:hAnsi="Times New Roman" w:cs="Times New Roman"/>
          <w:color w:val="000000"/>
          <w:sz w:val="24"/>
          <w:szCs w:val="24"/>
          <w:lang w:val="en-US"/>
        </w:rPr>
        <w:t>was</w:t>
      </w:r>
      <w:r>
        <w:rPr>
          <w:rFonts w:ascii="Times New Roman" w:eastAsia="Aptos" w:hAnsi="Times New Roman" w:cs="Times New Roman"/>
          <w:color w:val="000000"/>
          <w:sz w:val="24"/>
          <w:szCs w:val="24"/>
          <w:lang w:val="en-US"/>
        </w:rPr>
        <w:t xml:space="preserve"> </w:t>
      </w:r>
      <w:r w:rsidRPr="00B428D1">
        <w:rPr>
          <w:rFonts w:ascii="Times New Roman" w:eastAsia="Aptos" w:hAnsi="Times New Roman" w:cs="Times New Roman"/>
          <w:color w:val="000000"/>
          <w:sz w:val="24"/>
          <w:szCs w:val="24"/>
          <w:lang w:val="en-US"/>
        </w:rPr>
        <w:lastRenderedPageBreak/>
        <w:t>stored in aluminum foil pouches (G</w:t>
      </w:r>
      <w:r w:rsidRPr="00D22EE9">
        <w:rPr>
          <w:rFonts w:ascii="Times New Roman" w:eastAsia="Aptos" w:hAnsi="Times New Roman" w:cs="Times New Roman"/>
          <w:color w:val="000000"/>
          <w:sz w:val="24"/>
          <w:szCs w:val="24"/>
          <w:vertAlign w:val="subscript"/>
          <w:lang w:val="en-US"/>
        </w:rPr>
        <w:t>1</w:t>
      </w:r>
      <w:r w:rsidRPr="00B428D1">
        <w:rPr>
          <w:rFonts w:ascii="Times New Roman" w:eastAsia="Aptos" w:hAnsi="Times New Roman" w:cs="Times New Roman"/>
          <w:color w:val="000000"/>
          <w:sz w:val="24"/>
          <w:szCs w:val="24"/>
          <w:lang w:val="en-US"/>
        </w:rPr>
        <w:t>P</w:t>
      </w:r>
      <w:r w:rsidRPr="00D22EE9">
        <w:rPr>
          <w:rFonts w:ascii="Times New Roman" w:eastAsia="Aptos" w:hAnsi="Times New Roman" w:cs="Times New Roman"/>
          <w:color w:val="000000"/>
          <w:sz w:val="24"/>
          <w:szCs w:val="24"/>
          <w:vertAlign w:val="subscript"/>
          <w:lang w:val="en-US"/>
        </w:rPr>
        <w:t>3</w:t>
      </w:r>
      <w:r w:rsidRPr="00B428D1">
        <w:rPr>
          <w:rFonts w:ascii="Times New Roman" w:eastAsia="Aptos" w:hAnsi="Times New Roman" w:cs="Times New Roman"/>
          <w:color w:val="000000"/>
          <w:sz w:val="24"/>
          <w:szCs w:val="24"/>
          <w:lang w:val="en-US"/>
        </w:rPr>
        <w:t>)</w:t>
      </w:r>
      <w:r>
        <w:rPr>
          <w:rFonts w:ascii="Times New Roman" w:eastAsia="Aptos" w:hAnsi="Times New Roman" w:cs="Times New Roman"/>
          <w:color w:val="000000"/>
          <w:sz w:val="24"/>
          <w:szCs w:val="24"/>
          <w:lang w:val="en-US"/>
        </w:rPr>
        <w:t xml:space="preserve">. </w:t>
      </w:r>
      <w:r w:rsidRPr="00B428D1">
        <w:rPr>
          <w:rFonts w:ascii="Times New Roman" w:eastAsia="Aptos" w:hAnsi="Times New Roman" w:cs="Times New Roman"/>
          <w:color w:val="000000"/>
          <w:sz w:val="24"/>
          <w:szCs w:val="24"/>
          <w:lang w:val="en-US"/>
        </w:rPr>
        <w:t xml:space="preserve"> This was closely succeeded by germplasm </w:t>
      </w:r>
      <w:r>
        <w:rPr>
          <w:rFonts w:ascii="Times New Roman" w:eastAsia="Aptos" w:hAnsi="Times New Roman" w:cs="Times New Roman"/>
          <w:color w:val="000000"/>
          <w:sz w:val="24"/>
          <w:szCs w:val="24"/>
          <w:lang w:val="en-US"/>
        </w:rPr>
        <w:t>83-026</w:t>
      </w:r>
      <w:r w:rsidRPr="00B428D1">
        <w:rPr>
          <w:rFonts w:ascii="Times New Roman" w:eastAsia="Aptos" w:hAnsi="Times New Roman" w:cs="Times New Roman"/>
          <w:color w:val="000000"/>
          <w:sz w:val="24"/>
          <w:szCs w:val="24"/>
          <w:lang w:val="en-US"/>
        </w:rPr>
        <w:t xml:space="preserve">, which demonstrated an electrical conductivity of </w:t>
      </w:r>
      <w:r>
        <w:rPr>
          <w:rFonts w:ascii="Times New Roman" w:eastAsia="Aptos" w:hAnsi="Times New Roman" w:cs="Times New Roman"/>
          <w:color w:val="000000"/>
          <w:sz w:val="24"/>
          <w:szCs w:val="24"/>
          <w:lang w:val="en-US"/>
        </w:rPr>
        <w:t>503.49</w:t>
      </w:r>
      <w:r w:rsidRPr="00D22EE9">
        <w:rPr>
          <w:rFonts w:ascii="Times New Roman" w:hAnsi="Times New Roman" w:cs="Times New Roman"/>
          <w:color w:val="000000"/>
          <w:sz w:val="24"/>
          <w:szCs w:val="24"/>
        </w:rPr>
        <w:t xml:space="preserve"> </w:t>
      </w:r>
      <w:r w:rsidRPr="0044015F">
        <w:rPr>
          <w:rFonts w:ascii="Times New Roman" w:hAnsi="Times New Roman" w:cs="Times New Roman"/>
          <w:color w:val="000000"/>
          <w:sz w:val="24"/>
          <w:szCs w:val="24"/>
        </w:rPr>
        <w:t>µS</w:t>
      </w:r>
      <w:r>
        <w:rPr>
          <w:rFonts w:ascii="Times New Roman" w:hAnsi="Times New Roman" w:cs="Times New Roman"/>
          <w:color w:val="000000"/>
          <w:sz w:val="24"/>
          <w:szCs w:val="24"/>
        </w:rPr>
        <w:t>c</w:t>
      </w:r>
      <w:r w:rsidRPr="0044015F">
        <w:rPr>
          <w:rFonts w:ascii="Times New Roman" w:hAnsi="Times New Roman" w:cs="Times New Roman"/>
          <w:color w:val="000000"/>
          <w:sz w:val="24"/>
          <w:szCs w:val="24"/>
        </w:rPr>
        <w:t>m</w:t>
      </w:r>
      <w:r w:rsidRPr="0044015F">
        <w:rPr>
          <w:rFonts w:ascii="Times New Roman" w:hAnsi="Times New Roman" w:cs="Times New Roman"/>
          <w:color w:val="000000"/>
          <w:sz w:val="24"/>
          <w:szCs w:val="24"/>
          <w:vertAlign w:val="superscript"/>
        </w:rPr>
        <w:t>-1</w:t>
      </w:r>
      <w:r w:rsidRPr="0044015F">
        <w:rPr>
          <w:rFonts w:ascii="Times New Roman" w:hAnsi="Times New Roman" w:cs="Times New Roman"/>
          <w:color w:val="000000"/>
          <w:sz w:val="24"/>
          <w:szCs w:val="24"/>
        </w:rPr>
        <w:t>g</w:t>
      </w:r>
      <w:r w:rsidRPr="0044015F">
        <w:rPr>
          <w:rFonts w:ascii="Times New Roman" w:hAnsi="Times New Roman" w:cs="Times New Roman"/>
          <w:color w:val="000000"/>
          <w:sz w:val="24"/>
          <w:szCs w:val="24"/>
          <w:vertAlign w:val="superscript"/>
        </w:rPr>
        <w:t>-1</w:t>
      </w:r>
      <w:r w:rsidRPr="00B428D1">
        <w:rPr>
          <w:rFonts w:ascii="Times New Roman" w:eastAsia="Aptos" w:hAnsi="Times New Roman" w:cs="Times New Roman"/>
          <w:color w:val="000000"/>
          <w:sz w:val="24"/>
          <w:szCs w:val="24"/>
          <w:lang w:val="en-US"/>
        </w:rPr>
        <w:t xml:space="preserve"> during its preservation in</w:t>
      </w:r>
    </w:p>
    <w:p w14:paraId="71CFFC4D" w14:textId="0EF0BB92" w:rsidR="00985002" w:rsidRPr="008957EE" w:rsidRDefault="00985002" w:rsidP="00985002">
      <w:pPr>
        <w:spacing w:line="360" w:lineRule="auto"/>
        <w:rPr>
          <w:rFonts w:ascii="Times New Roman" w:eastAsia="Times New Roman" w:hAnsi="Times New Roman"/>
          <w:b/>
          <w:bCs/>
          <w:color w:val="000000"/>
          <w:sz w:val="24"/>
          <w:szCs w:val="24"/>
        </w:rPr>
      </w:pPr>
      <w:r w:rsidRPr="00AD59A4">
        <w:rPr>
          <w:rFonts w:ascii="Times New Roman" w:hAnsi="Times New Roman"/>
          <w:b/>
          <w:bCs/>
          <w:sz w:val="24"/>
          <w:szCs w:val="24"/>
          <w:lang w:val="en-US"/>
        </w:rPr>
        <w:t xml:space="preserve">Table </w:t>
      </w:r>
      <w:r>
        <w:rPr>
          <w:rFonts w:ascii="Times New Roman" w:hAnsi="Times New Roman"/>
          <w:b/>
          <w:bCs/>
          <w:sz w:val="24"/>
          <w:szCs w:val="24"/>
          <w:lang w:val="en-US"/>
        </w:rPr>
        <w:t>4</w:t>
      </w:r>
      <w:r w:rsidRPr="00AD59A4">
        <w:rPr>
          <w:rFonts w:ascii="Times New Roman" w:hAnsi="Times New Roman"/>
          <w:b/>
          <w:bCs/>
          <w:sz w:val="24"/>
          <w:szCs w:val="24"/>
          <w:lang w:val="en-US"/>
        </w:rPr>
        <w:t xml:space="preserve">: Effect of </w:t>
      </w:r>
      <w:r>
        <w:rPr>
          <w:rFonts w:ascii="Times New Roman" w:hAnsi="Times New Roman"/>
          <w:b/>
          <w:bCs/>
          <w:sz w:val="24"/>
          <w:szCs w:val="24"/>
          <w:lang w:val="en-US"/>
        </w:rPr>
        <w:t xml:space="preserve">packaging materials </w:t>
      </w:r>
      <w:r w:rsidRPr="00AD59A4">
        <w:rPr>
          <w:rFonts w:ascii="Times New Roman" w:hAnsi="Times New Roman"/>
          <w:b/>
          <w:bCs/>
          <w:sz w:val="24"/>
          <w:szCs w:val="24"/>
          <w:lang w:val="en-US"/>
        </w:rPr>
        <w:t xml:space="preserve">on </w:t>
      </w:r>
      <w:r>
        <w:rPr>
          <w:rFonts w:ascii="Times New Roman" w:eastAsia="Times New Roman" w:hAnsi="Times New Roman"/>
          <w:b/>
          <w:bCs/>
          <w:color w:val="000000"/>
          <w:sz w:val="24"/>
          <w:szCs w:val="24"/>
        </w:rPr>
        <w:t>e</w:t>
      </w:r>
      <w:r w:rsidRPr="00E000FA">
        <w:rPr>
          <w:rFonts w:ascii="Times New Roman" w:eastAsia="Times New Roman" w:hAnsi="Times New Roman"/>
          <w:b/>
          <w:bCs/>
          <w:color w:val="000000"/>
          <w:sz w:val="24"/>
          <w:szCs w:val="24"/>
        </w:rPr>
        <w:t>lectrical conductivity</w:t>
      </w:r>
      <w:r>
        <w:rPr>
          <w:rFonts w:ascii="Times New Roman" w:eastAsia="Times New Roman" w:hAnsi="Times New Roman"/>
          <w:b/>
          <w:bCs/>
          <w:color w:val="000000"/>
          <w:sz w:val="24"/>
          <w:szCs w:val="24"/>
        </w:rPr>
        <w:t xml:space="preserve"> </w:t>
      </w:r>
      <w:r w:rsidRPr="00E000FA">
        <w:rPr>
          <w:rFonts w:ascii="Times New Roman" w:eastAsia="Times New Roman" w:hAnsi="Times New Roman"/>
          <w:b/>
          <w:bCs/>
          <w:color w:val="000000"/>
          <w:sz w:val="24"/>
          <w:szCs w:val="24"/>
        </w:rPr>
        <w:t>(µS</w:t>
      </w:r>
      <w:r>
        <w:rPr>
          <w:rFonts w:ascii="Times New Roman" w:eastAsia="Times New Roman" w:hAnsi="Times New Roman"/>
          <w:b/>
          <w:bCs/>
          <w:color w:val="000000"/>
          <w:sz w:val="24"/>
          <w:szCs w:val="24"/>
        </w:rPr>
        <w:t>c</w:t>
      </w:r>
      <w:r w:rsidRPr="00E000FA">
        <w:rPr>
          <w:rFonts w:ascii="Times New Roman" w:eastAsia="Times New Roman" w:hAnsi="Times New Roman"/>
          <w:b/>
          <w:bCs/>
          <w:color w:val="000000"/>
          <w:sz w:val="24"/>
          <w:szCs w:val="24"/>
        </w:rPr>
        <w:t>m</w:t>
      </w:r>
      <w:r w:rsidRPr="00E000FA">
        <w:rPr>
          <w:rFonts w:ascii="Times New Roman" w:eastAsia="Times New Roman" w:hAnsi="Times New Roman"/>
          <w:b/>
          <w:bCs/>
          <w:color w:val="000000"/>
          <w:sz w:val="24"/>
          <w:szCs w:val="24"/>
          <w:vertAlign w:val="superscript"/>
        </w:rPr>
        <w:t>-1</w:t>
      </w:r>
      <w:r w:rsidRPr="00E000FA">
        <w:rPr>
          <w:rFonts w:ascii="Times New Roman" w:eastAsia="Times New Roman" w:hAnsi="Times New Roman"/>
          <w:b/>
          <w:bCs/>
          <w:color w:val="000000"/>
          <w:sz w:val="24"/>
          <w:szCs w:val="24"/>
        </w:rPr>
        <w:t>g</w:t>
      </w:r>
      <w:r w:rsidRPr="00E000FA">
        <w:rPr>
          <w:rFonts w:ascii="Times New Roman" w:eastAsia="Times New Roman" w:hAnsi="Times New Roman"/>
          <w:b/>
          <w:bCs/>
          <w:color w:val="000000"/>
          <w:sz w:val="24"/>
          <w:szCs w:val="24"/>
          <w:vertAlign w:val="superscript"/>
        </w:rPr>
        <w:t>-1</w:t>
      </w:r>
      <w:r w:rsidRPr="00E000FA">
        <w:rPr>
          <w:rFonts w:ascii="Times New Roman" w:eastAsia="Times New Roman" w:hAnsi="Times New Roman"/>
          <w:b/>
          <w:bCs/>
          <w:color w:val="000000"/>
          <w:sz w:val="24"/>
          <w:szCs w:val="24"/>
        </w:rPr>
        <w:t>)</w:t>
      </w:r>
      <w:r>
        <w:rPr>
          <w:rFonts w:ascii="Times New Roman" w:eastAsia="Aptos" w:hAnsi="Times New Roman" w:cs="Times New Roman"/>
          <w:b/>
          <w:bCs/>
          <w:color w:val="000000"/>
          <w:sz w:val="24"/>
          <w:szCs w:val="24"/>
          <w:lang w:val="en-US"/>
        </w:rPr>
        <w:t xml:space="preserve"> </w:t>
      </w:r>
      <w:r w:rsidRPr="00AD59A4">
        <w:rPr>
          <w:rFonts w:ascii="Times New Roman" w:hAnsi="Times New Roman"/>
          <w:b/>
          <w:bCs/>
          <w:sz w:val="24"/>
          <w:szCs w:val="24"/>
          <w:lang w:val="en-US"/>
        </w:rPr>
        <w:t>in bitter gourd germplasm</w:t>
      </w:r>
      <w:r>
        <w:rPr>
          <w:rFonts w:ascii="Times New Roman" w:hAnsi="Times New Roman"/>
          <w:b/>
          <w:bCs/>
          <w:sz w:val="24"/>
          <w:szCs w:val="24"/>
          <w:lang w:val="en-US"/>
        </w:rPr>
        <w:t xml:space="preserve"> during storage</w:t>
      </w:r>
    </w:p>
    <w:tbl>
      <w:tblPr>
        <w:tblStyle w:val="TableGrid"/>
        <w:tblW w:w="9241" w:type="dxa"/>
        <w:jc w:val="center"/>
        <w:tblLook w:val="04A0" w:firstRow="1" w:lastRow="0" w:firstColumn="1" w:lastColumn="0" w:noHBand="0" w:noVBand="1"/>
      </w:tblPr>
      <w:tblGrid>
        <w:gridCol w:w="3011"/>
        <w:gridCol w:w="888"/>
        <w:gridCol w:w="888"/>
        <w:gridCol w:w="888"/>
        <w:gridCol w:w="888"/>
        <w:gridCol w:w="888"/>
        <w:gridCol w:w="888"/>
        <w:gridCol w:w="902"/>
      </w:tblGrid>
      <w:tr w:rsidR="00985002" w:rsidRPr="0068190D" w14:paraId="5F98A268" w14:textId="77777777" w:rsidTr="00B82CCE">
        <w:trPr>
          <w:trHeight w:val="300"/>
          <w:jc w:val="center"/>
        </w:trPr>
        <w:tc>
          <w:tcPr>
            <w:tcW w:w="3011" w:type="dxa"/>
            <w:vMerge w:val="restart"/>
            <w:vAlign w:val="center"/>
          </w:tcPr>
          <w:p w14:paraId="530F155A"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eastAsia="Aptos" w:hAnsi="Times New Roman" w:cs="Times New Roman"/>
                <w:b/>
                <w:bCs/>
                <w:color w:val="000000"/>
                <w:sz w:val="24"/>
                <w:szCs w:val="24"/>
                <w:lang w:val="en-US"/>
              </w:rPr>
              <w:t>Treatments</w:t>
            </w:r>
          </w:p>
        </w:tc>
        <w:tc>
          <w:tcPr>
            <w:tcW w:w="6230" w:type="dxa"/>
            <w:gridSpan w:val="7"/>
            <w:vAlign w:val="center"/>
          </w:tcPr>
          <w:p w14:paraId="04B2EF72"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eastAsia="Aptos" w:hAnsi="Times New Roman" w:cs="Times New Roman"/>
                <w:b/>
                <w:bCs/>
                <w:color w:val="000000"/>
                <w:sz w:val="24"/>
                <w:szCs w:val="24"/>
                <w:lang w:val="en-US"/>
              </w:rPr>
              <w:t>Storage period (months)</w:t>
            </w:r>
          </w:p>
        </w:tc>
      </w:tr>
      <w:tr w:rsidR="00985002" w:rsidRPr="0068190D" w14:paraId="09B0675F" w14:textId="77777777" w:rsidTr="00B82CCE">
        <w:trPr>
          <w:trHeight w:val="300"/>
          <w:jc w:val="center"/>
        </w:trPr>
        <w:tc>
          <w:tcPr>
            <w:tcW w:w="3011" w:type="dxa"/>
            <w:vMerge/>
            <w:vAlign w:val="center"/>
          </w:tcPr>
          <w:p w14:paraId="7D9B603F" w14:textId="77777777" w:rsidR="00985002" w:rsidRPr="0068190D" w:rsidRDefault="00985002" w:rsidP="00B82CCE">
            <w:pPr>
              <w:rPr>
                <w:rFonts w:ascii="Times New Roman" w:eastAsia="Aptos" w:hAnsi="Times New Roman" w:cs="Times New Roman"/>
                <w:b/>
                <w:bCs/>
                <w:color w:val="000000"/>
                <w:sz w:val="24"/>
                <w:szCs w:val="24"/>
                <w:lang w:val="en-US"/>
              </w:rPr>
            </w:pPr>
          </w:p>
        </w:tc>
        <w:tc>
          <w:tcPr>
            <w:tcW w:w="888" w:type="dxa"/>
            <w:vAlign w:val="center"/>
          </w:tcPr>
          <w:p w14:paraId="4CC84360"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eastAsia="Aptos" w:hAnsi="Times New Roman" w:cs="Times New Roman"/>
                <w:b/>
                <w:bCs/>
                <w:color w:val="000000"/>
                <w:sz w:val="24"/>
                <w:szCs w:val="24"/>
                <w:lang w:val="en-US"/>
              </w:rPr>
              <w:t>0</w:t>
            </w:r>
          </w:p>
        </w:tc>
        <w:tc>
          <w:tcPr>
            <w:tcW w:w="888" w:type="dxa"/>
            <w:vAlign w:val="center"/>
          </w:tcPr>
          <w:p w14:paraId="39CDA8B2"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eastAsia="Aptos" w:hAnsi="Times New Roman" w:cs="Times New Roman"/>
                <w:b/>
                <w:bCs/>
                <w:color w:val="000000"/>
                <w:sz w:val="24"/>
                <w:szCs w:val="24"/>
                <w:lang w:val="en-US"/>
              </w:rPr>
              <w:t>2</w:t>
            </w:r>
          </w:p>
        </w:tc>
        <w:tc>
          <w:tcPr>
            <w:tcW w:w="888" w:type="dxa"/>
            <w:vAlign w:val="center"/>
          </w:tcPr>
          <w:p w14:paraId="21CD80F1"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eastAsia="Aptos" w:hAnsi="Times New Roman" w:cs="Times New Roman"/>
                <w:b/>
                <w:bCs/>
                <w:color w:val="000000"/>
                <w:sz w:val="24"/>
                <w:szCs w:val="24"/>
                <w:lang w:val="en-US"/>
              </w:rPr>
              <w:t>4</w:t>
            </w:r>
          </w:p>
        </w:tc>
        <w:tc>
          <w:tcPr>
            <w:tcW w:w="888" w:type="dxa"/>
            <w:vAlign w:val="center"/>
          </w:tcPr>
          <w:p w14:paraId="63D873F1"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eastAsia="Aptos" w:hAnsi="Times New Roman" w:cs="Times New Roman"/>
                <w:b/>
                <w:bCs/>
                <w:color w:val="000000"/>
                <w:sz w:val="24"/>
                <w:szCs w:val="24"/>
                <w:lang w:val="en-US"/>
              </w:rPr>
              <w:t>6</w:t>
            </w:r>
          </w:p>
        </w:tc>
        <w:tc>
          <w:tcPr>
            <w:tcW w:w="888" w:type="dxa"/>
            <w:vAlign w:val="center"/>
          </w:tcPr>
          <w:p w14:paraId="01E4CEF4"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eastAsia="Aptos" w:hAnsi="Times New Roman" w:cs="Times New Roman"/>
                <w:b/>
                <w:bCs/>
                <w:color w:val="000000"/>
                <w:sz w:val="24"/>
                <w:szCs w:val="24"/>
                <w:lang w:val="en-US"/>
              </w:rPr>
              <w:t>8</w:t>
            </w:r>
          </w:p>
        </w:tc>
        <w:tc>
          <w:tcPr>
            <w:tcW w:w="888" w:type="dxa"/>
            <w:vAlign w:val="center"/>
          </w:tcPr>
          <w:p w14:paraId="41E4176B"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eastAsia="Aptos" w:hAnsi="Times New Roman" w:cs="Times New Roman"/>
                <w:b/>
                <w:bCs/>
                <w:color w:val="000000"/>
                <w:sz w:val="24"/>
                <w:szCs w:val="24"/>
                <w:lang w:val="en-US"/>
              </w:rPr>
              <w:t>10</w:t>
            </w:r>
          </w:p>
        </w:tc>
        <w:tc>
          <w:tcPr>
            <w:tcW w:w="898" w:type="dxa"/>
            <w:vAlign w:val="center"/>
          </w:tcPr>
          <w:p w14:paraId="6663473A"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eastAsia="Aptos" w:hAnsi="Times New Roman" w:cs="Times New Roman"/>
                <w:b/>
                <w:bCs/>
                <w:color w:val="000000"/>
                <w:sz w:val="24"/>
                <w:szCs w:val="24"/>
                <w:lang w:val="en-US"/>
              </w:rPr>
              <w:t>12</w:t>
            </w:r>
          </w:p>
        </w:tc>
      </w:tr>
      <w:tr w:rsidR="00985002" w:rsidRPr="0068190D" w14:paraId="24A26657" w14:textId="77777777" w:rsidTr="00B82CCE">
        <w:trPr>
          <w:trHeight w:val="300"/>
          <w:jc w:val="center"/>
        </w:trPr>
        <w:tc>
          <w:tcPr>
            <w:tcW w:w="9241" w:type="dxa"/>
            <w:gridSpan w:val="8"/>
            <w:vAlign w:val="center"/>
          </w:tcPr>
          <w:p w14:paraId="4F7A5F2F" w14:textId="77777777" w:rsidR="00985002" w:rsidRPr="0068190D" w:rsidRDefault="00985002" w:rsidP="00B82CCE">
            <w:pPr>
              <w:rPr>
                <w:rFonts w:ascii="Times New Roman" w:eastAsia="Aptos" w:hAnsi="Times New Roman" w:cs="Times New Roman"/>
                <w:b/>
                <w:bCs/>
                <w:color w:val="000000"/>
                <w:sz w:val="24"/>
                <w:szCs w:val="24"/>
                <w:lang w:val="en-US"/>
              </w:rPr>
            </w:pPr>
            <w:r w:rsidRPr="0068190D">
              <w:rPr>
                <w:rFonts w:ascii="Times New Roman" w:eastAsia="Aptos" w:hAnsi="Times New Roman" w:cs="Times New Roman"/>
                <w:b/>
                <w:bCs/>
                <w:color w:val="000000"/>
                <w:sz w:val="24"/>
                <w:szCs w:val="24"/>
                <w:lang w:val="en-US"/>
              </w:rPr>
              <w:t>Germplasm</w:t>
            </w:r>
          </w:p>
        </w:tc>
      </w:tr>
      <w:tr w:rsidR="00985002" w:rsidRPr="0068190D" w14:paraId="0EA43BF4" w14:textId="77777777" w:rsidTr="00B82CCE">
        <w:trPr>
          <w:trHeight w:val="300"/>
          <w:jc w:val="center"/>
        </w:trPr>
        <w:tc>
          <w:tcPr>
            <w:tcW w:w="3011" w:type="dxa"/>
            <w:vAlign w:val="center"/>
          </w:tcPr>
          <w:p w14:paraId="053CF066" w14:textId="77777777" w:rsidR="00985002" w:rsidRPr="003241FE" w:rsidRDefault="00985002" w:rsidP="00B82CCE">
            <w:pPr>
              <w:rPr>
                <w:rFonts w:ascii="Times New Roman" w:eastAsia="Aptos" w:hAnsi="Times New Roman" w:cs="Times New Roman"/>
                <w:color w:val="000000"/>
                <w:sz w:val="24"/>
                <w:szCs w:val="24"/>
                <w:lang w:val="en-US"/>
              </w:rPr>
            </w:pPr>
            <w:r w:rsidRPr="003241FE">
              <w:rPr>
                <w:rFonts w:ascii="Times New Roman" w:eastAsia="Aptos" w:hAnsi="Times New Roman" w:cs="Times New Roman"/>
                <w:color w:val="000000"/>
                <w:sz w:val="24"/>
                <w:szCs w:val="24"/>
                <w:lang w:val="en-US"/>
              </w:rPr>
              <w:t>G</w:t>
            </w:r>
            <w:r w:rsidRPr="003241FE">
              <w:rPr>
                <w:rFonts w:ascii="Times New Roman" w:eastAsia="Aptos" w:hAnsi="Times New Roman" w:cs="Times New Roman"/>
                <w:color w:val="000000"/>
                <w:sz w:val="24"/>
                <w:szCs w:val="24"/>
                <w:vertAlign w:val="subscript"/>
                <w:lang w:val="en-US"/>
              </w:rPr>
              <w:t>1</w:t>
            </w:r>
            <w:r w:rsidRPr="003241FE">
              <w:rPr>
                <w:rFonts w:ascii="Times New Roman" w:eastAsia="Aptos" w:hAnsi="Times New Roman" w:cs="Times New Roman"/>
                <w:color w:val="000000"/>
                <w:sz w:val="24"/>
                <w:szCs w:val="24"/>
                <w:lang w:val="en-US"/>
              </w:rPr>
              <w:t>: 83-026</w:t>
            </w:r>
          </w:p>
        </w:tc>
        <w:tc>
          <w:tcPr>
            <w:tcW w:w="888" w:type="dxa"/>
            <w:vAlign w:val="bottom"/>
          </w:tcPr>
          <w:p w14:paraId="0DDF35E6"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389.78</w:t>
            </w:r>
          </w:p>
        </w:tc>
        <w:tc>
          <w:tcPr>
            <w:tcW w:w="888" w:type="dxa"/>
            <w:vAlign w:val="center"/>
          </w:tcPr>
          <w:p w14:paraId="47237EEA"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390.36</w:t>
            </w:r>
          </w:p>
        </w:tc>
        <w:tc>
          <w:tcPr>
            <w:tcW w:w="888" w:type="dxa"/>
            <w:vAlign w:val="center"/>
          </w:tcPr>
          <w:p w14:paraId="37C89FFD"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397.81</w:t>
            </w:r>
          </w:p>
        </w:tc>
        <w:tc>
          <w:tcPr>
            <w:tcW w:w="888" w:type="dxa"/>
            <w:vAlign w:val="center"/>
          </w:tcPr>
          <w:p w14:paraId="26AE839B"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416.76</w:t>
            </w:r>
          </w:p>
        </w:tc>
        <w:tc>
          <w:tcPr>
            <w:tcW w:w="888" w:type="dxa"/>
            <w:vAlign w:val="center"/>
          </w:tcPr>
          <w:p w14:paraId="0FFB8ADB"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448.44</w:t>
            </w:r>
          </w:p>
        </w:tc>
        <w:tc>
          <w:tcPr>
            <w:tcW w:w="888" w:type="dxa"/>
            <w:vAlign w:val="center"/>
          </w:tcPr>
          <w:p w14:paraId="400ABA37"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479.05</w:t>
            </w:r>
          </w:p>
        </w:tc>
        <w:tc>
          <w:tcPr>
            <w:tcW w:w="898" w:type="dxa"/>
            <w:vAlign w:val="center"/>
          </w:tcPr>
          <w:p w14:paraId="7696B4D5"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519.70</w:t>
            </w:r>
          </w:p>
        </w:tc>
      </w:tr>
      <w:tr w:rsidR="00985002" w:rsidRPr="0068190D" w14:paraId="112A580A" w14:textId="77777777" w:rsidTr="00B82CCE">
        <w:trPr>
          <w:trHeight w:val="300"/>
          <w:jc w:val="center"/>
        </w:trPr>
        <w:tc>
          <w:tcPr>
            <w:tcW w:w="3011" w:type="dxa"/>
            <w:vAlign w:val="center"/>
          </w:tcPr>
          <w:p w14:paraId="4D9CBAC2" w14:textId="77777777" w:rsidR="00985002" w:rsidRPr="003241FE" w:rsidRDefault="00985002" w:rsidP="00B82CCE">
            <w:pPr>
              <w:rPr>
                <w:rFonts w:ascii="Times New Roman" w:eastAsia="Aptos" w:hAnsi="Times New Roman" w:cs="Times New Roman"/>
                <w:color w:val="000000"/>
                <w:sz w:val="24"/>
                <w:szCs w:val="24"/>
                <w:lang w:val="en-US"/>
              </w:rPr>
            </w:pPr>
            <w:r w:rsidRPr="003241FE">
              <w:rPr>
                <w:rFonts w:ascii="Times New Roman" w:eastAsia="Aptos" w:hAnsi="Times New Roman" w:cs="Times New Roman"/>
                <w:color w:val="000000"/>
                <w:sz w:val="24"/>
                <w:szCs w:val="24"/>
                <w:lang w:val="en-US"/>
              </w:rPr>
              <w:t>G</w:t>
            </w:r>
            <w:r w:rsidRPr="003241FE">
              <w:rPr>
                <w:rFonts w:ascii="Times New Roman" w:eastAsia="Aptos" w:hAnsi="Times New Roman" w:cs="Times New Roman"/>
                <w:color w:val="000000"/>
                <w:sz w:val="24"/>
                <w:szCs w:val="24"/>
                <w:vertAlign w:val="subscript"/>
                <w:lang w:val="en-US"/>
              </w:rPr>
              <w:t>2</w:t>
            </w:r>
            <w:r w:rsidRPr="003241FE">
              <w:rPr>
                <w:rFonts w:ascii="Times New Roman" w:eastAsia="Aptos" w:hAnsi="Times New Roman" w:cs="Times New Roman"/>
                <w:color w:val="000000"/>
                <w:sz w:val="24"/>
                <w:szCs w:val="24"/>
                <w:lang w:val="en-US"/>
              </w:rPr>
              <w:t>: 83-017</w:t>
            </w:r>
          </w:p>
        </w:tc>
        <w:tc>
          <w:tcPr>
            <w:tcW w:w="888" w:type="dxa"/>
            <w:vAlign w:val="bottom"/>
          </w:tcPr>
          <w:p w14:paraId="10B58A62"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559.78</w:t>
            </w:r>
          </w:p>
        </w:tc>
        <w:tc>
          <w:tcPr>
            <w:tcW w:w="888" w:type="dxa"/>
            <w:vAlign w:val="center"/>
          </w:tcPr>
          <w:p w14:paraId="1F8A8647"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560.36</w:t>
            </w:r>
          </w:p>
        </w:tc>
        <w:tc>
          <w:tcPr>
            <w:tcW w:w="888" w:type="dxa"/>
            <w:vAlign w:val="center"/>
          </w:tcPr>
          <w:p w14:paraId="204E1FDF"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582.29</w:t>
            </w:r>
          </w:p>
        </w:tc>
        <w:tc>
          <w:tcPr>
            <w:tcW w:w="888" w:type="dxa"/>
            <w:vAlign w:val="center"/>
          </w:tcPr>
          <w:p w14:paraId="70296BD3"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616.27</w:t>
            </w:r>
          </w:p>
        </w:tc>
        <w:tc>
          <w:tcPr>
            <w:tcW w:w="888" w:type="dxa"/>
            <w:vAlign w:val="center"/>
          </w:tcPr>
          <w:p w14:paraId="001A783D"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648.88</w:t>
            </w:r>
          </w:p>
        </w:tc>
        <w:tc>
          <w:tcPr>
            <w:tcW w:w="888" w:type="dxa"/>
            <w:vAlign w:val="center"/>
          </w:tcPr>
          <w:p w14:paraId="128375EF"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674.63</w:t>
            </w:r>
          </w:p>
        </w:tc>
        <w:tc>
          <w:tcPr>
            <w:tcW w:w="898" w:type="dxa"/>
            <w:vAlign w:val="center"/>
          </w:tcPr>
          <w:p w14:paraId="58500706"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696.87</w:t>
            </w:r>
          </w:p>
        </w:tc>
      </w:tr>
      <w:tr w:rsidR="00985002" w:rsidRPr="0068190D" w14:paraId="446E9902" w14:textId="77777777" w:rsidTr="00B82CCE">
        <w:trPr>
          <w:trHeight w:val="300"/>
          <w:jc w:val="center"/>
        </w:trPr>
        <w:tc>
          <w:tcPr>
            <w:tcW w:w="3011" w:type="dxa"/>
            <w:vAlign w:val="center"/>
          </w:tcPr>
          <w:p w14:paraId="2080420A" w14:textId="77777777" w:rsidR="00985002" w:rsidRPr="003241FE" w:rsidRDefault="00985002" w:rsidP="00B82CCE">
            <w:pPr>
              <w:rPr>
                <w:rFonts w:ascii="Times New Roman" w:eastAsia="Aptos" w:hAnsi="Times New Roman" w:cs="Times New Roman"/>
                <w:color w:val="000000"/>
                <w:sz w:val="24"/>
                <w:szCs w:val="24"/>
                <w:lang w:val="en-US"/>
              </w:rPr>
            </w:pPr>
            <w:r w:rsidRPr="003241FE">
              <w:rPr>
                <w:rFonts w:ascii="Times New Roman" w:eastAsia="Aptos" w:hAnsi="Times New Roman" w:cs="Times New Roman"/>
                <w:color w:val="000000"/>
                <w:sz w:val="24"/>
                <w:szCs w:val="24"/>
                <w:lang w:val="en-US"/>
              </w:rPr>
              <w:t>G</w:t>
            </w:r>
            <w:r w:rsidRPr="003241FE">
              <w:rPr>
                <w:rFonts w:ascii="Times New Roman" w:eastAsia="Aptos" w:hAnsi="Times New Roman" w:cs="Times New Roman"/>
                <w:color w:val="000000"/>
                <w:sz w:val="24"/>
                <w:szCs w:val="24"/>
                <w:vertAlign w:val="subscript"/>
                <w:lang w:val="en-US"/>
              </w:rPr>
              <w:t>3</w:t>
            </w:r>
            <w:r w:rsidRPr="003241FE">
              <w:rPr>
                <w:rFonts w:ascii="Times New Roman" w:eastAsia="Aptos" w:hAnsi="Times New Roman" w:cs="Times New Roman"/>
                <w:color w:val="000000"/>
                <w:sz w:val="24"/>
                <w:szCs w:val="24"/>
                <w:lang w:val="en-US"/>
              </w:rPr>
              <w:t>: ABTG-03</w:t>
            </w:r>
          </w:p>
        </w:tc>
        <w:tc>
          <w:tcPr>
            <w:tcW w:w="888" w:type="dxa"/>
            <w:vAlign w:val="bottom"/>
          </w:tcPr>
          <w:p w14:paraId="73723B44"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546.29</w:t>
            </w:r>
          </w:p>
        </w:tc>
        <w:tc>
          <w:tcPr>
            <w:tcW w:w="888" w:type="dxa"/>
            <w:vAlign w:val="center"/>
          </w:tcPr>
          <w:p w14:paraId="0058A468"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546.87</w:t>
            </w:r>
          </w:p>
        </w:tc>
        <w:tc>
          <w:tcPr>
            <w:tcW w:w="888" w:type="dxa"/>
            <w:vAlign w:val="center"/>
          </w:tcPr>
          <w:p w14:paraId="63A7D144"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576.63</w:t>
            </w:r>
          </w:p>
        </w:tc>
        <w:tc>
          <w:tcPr>
            <w:tcW w:w="888" w:type="dxa"/>
            <w:vAlign w:val="center"/>
          </w:tcPr>
          <w:p w14:paraId="38141358"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615.24</w:t>
            </w:r>
          </w:p>
        </w:tc>
        <w:tc>
          <w:tcPr>
            <w:tcW w:w="888" w:type="dxa"/>
            <w:vAlign w:val="center"/>
          </w:tcPr>
          <w:p w14:paraId="7536DF92"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647.31</w:t>
            </w:r>
          </w:p>
        </w:tc>
        <w:tc>
          <w:tcPr>
            <w:tcW w:w="888" w:type="dxa"/>
            <w:vAlign w:val="center"/>
          </w:tcPr>
          <w:p w14:paraId="552BE49D"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686.17</w:t>
            </w:r>
          </w:p>
        </w:tc>
        <w:tc>
          <w:tcPr>
            <w:tcW w:w="898" w:type="dxa"/>
            <w:vAlign w:val="center"/>
          </w:tcPr>
          <w:p w14:paraId="0FEE4F8D"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725.54</w:t>
            </w:r>
          </w:p>
        </w:tc>
      </w:tr>
      <w:tr w:rsidR="00985002" w:rsidRPr="0068190D" w14:paraId="09EF60E7" w14:textId="77777777" w:rsidTr="00B82CCE">
        <w:trPr>
          <w:trHeight w:val="300"/>
          <w:jc w:val="center"/>
        </w:trPr>
        <w:tc>
          <w:tcPr>
            <w:tcW w:w="3011" w:type="dxa"/>
            <w:vAlign w:val="center"/>
          </w:tcPr>
          <w:p w14:paraId="61F0B1D3" w14:textId="77777777" w:rsidR="00985002" w:rsidRPr="003241FE" w:rsidRDefault="00985002" w:rsidP="00B82CCE">
            <w:pPr>
              <w:rPr>
                <w:rFonts w:ascii="Times New Roman" w:eastAsia="Aptos" w:hAnsi="Times New Roman" w:cs="Times New Roman"/>
                <w:color w:val="000000"/>
                <w:sz w:val="24"/>
                <w:szCs w:val="24"/>
                <w:lang w:val="en-US"/>
              </w:rPr>
            </w:pPr>
            <w:r w:rsidRPr="003241FE">
              <w:rPr>
                <w:rFonts w:ascii="Times New Roman" w:eastAsia="Aptos" w:hAnsi="Times New Roman" w:cs="Times New Roman"/>
                <w:color w:val="000000"/>
                <w:sz w:val="24"/>
                <w:szCs w:val="24"/>
                <w:lang w:val="en-US"/>
              </w:rPr>
              <w:t>G</w:t>
            </w:r>
            <w:r w:rsidRPr="003241FE">
              <w:rPr>
                <w:rFonts w:ascii="Times New Roman" w:eastAsia="Aptos" w:hAnsi="Times New Roman" w:cs="Times New Roman"/>
                <w:color w:val="000000"/>
                <w:sz w:val="24"/>
                <w:szCs w:val="24"/>
                <w:vertAlign w:val="subscript"/>
                <w:lang w:val="en-US"/>
              </w:rPr>
              <w:t>4</w:t>
            </w:r>
            <w:r w:rsidRPr="003241FE">
              <w:rPr>
                <w:rFonts w:ascii="Times New Roman" w:eastAsia="Aptos" w:hAnsi="Times New Roman" w:cs="Times New Roman"/>
                <w:color w:val="000000"/>
                <w:sz w:val="24"/>
                <w:szCs w:val="24"/>
                <w:lang w:val="en-US"/>
              </w:rPr>
              <w:t>: 83-013</w:t>
            </w:r>
          </w:p>
        </w:tc>
        <w:tc>
          <w:tcPr>
            <w:tcW w:w="888" w:type="dxa"/>
            <w:vAlign w:val="bottom"/>
          </w:tcPr>
          <w:p w14:paraId="69E2CC28"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488.23</w:t>
            </w:r>
          </w:p>
        </w:tc>
        <w:tc>
          <w:tcPr>
            <w:tcW w:w="888" w:type="dxa"/>
            <w:vAlign w:val="center"/>
          </w:tcPr>
          <w:p w14:paraId="3CBF18F0"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488.84</w:t>
            </w:r>
          </w:p>
        </w:tc>
        <w:tc>
          <w:tcPr>
            <w:tcW w:w="888" w:type="dxa"/>
            <w:vAlign w:val="center"/>
          </w:tcPr>
          <w:p w14:paraId="0A2C7313"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509.94</w:t>
            </w:r>
          </w:p>
        </w:tc>
        <w:tc>
          <w:tcPr>
            <w:tcW w:w="888" w:type="dxa"/>
            <w:vAlign w:val="center"/>
          </w:tcPr>
          <w:p w14:paraId="6647691B"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539.15</w:t>
            </w:r>
          </w:p>
        </w:tc>
        <w:tc>
          <w:tcPr>
            <w:tcW w:w="888" w:type="dxa"/>
            <w:vAlign w:val="center"/>
          </w:tcPr>
          <w:p w14:paraId="5C981C67"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568.79</w:t>
            </w:r>
          </w:p>
        </w:tc>
        <w:tc>
          <w:tcPr>
            <w:tcW w:w="888" w:type="dxa"/>
            <w:vAlign w:val="center"/>
          </w:tcPr>
          <w:p w14:paraId="52869553"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630.27</w:t>
            </w:r>
          </w:p>
        </w:tc>
        <w:tc>
          <w:tcPr>
            <w:tcW w:w="898" w:type="dxa"/>
            <w:vAlign w:val="center"/>
          </w:tcPr>
          <w:p w14:paraId="101B7F4D"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661.22</w:t>
            </w:r>
          </w:p>
        </w:tc>
      </w:tr>
      <w:tr w:rsidR="00985002" w:rsidRPr="0068190D" w14:paraId="0B20ADEF" w14:textId="77777777" w:rsidTr="00B82CCE">
        <w:trPr>
          <w:trHeight w:val="300"/>
          <w:jc w:val="center"/>
        </w:trPr>
        <w:tc>
          <w:tcPr>
            <w:tcW w:w="3011" w:type="dxa"/>
            <w:vAlign w:val="center"/>
          </w:tcPr>
          <w:p w14:paraId="3F652CAC" w14:textId="77777777" w:rsidR="00985002" w:rsidRPr="003241FE" w:rsidRDefault="00985002" w:rsidP="00B82CCE">
            <w:pPr>
              <w:rPr>
                <w:rFonts w:ascii="Times New Roman" w:eastAsia="Aptos" w:hAnsi="Times New Roman" w:cs="Times New Roman"/>
                <w:color w:val="000000"/>
                <w:sz w:val="24"/>
                <w:szCs w:val="24"/>
                <w:lang w:val="en-US"/>
              </w:rPr>
            </w:pPr>
            <w:r w:rsidRPr="003241FE">
              <w:rPr>
                <w:rFonts w:ascii="Times New Roman" w:eastAsia="Aptos" w:hAnsi="Times New Roman" w:cs="Times New Roman"/>
                <w:color w:val="000000"/>
                <w:sz w:val="24"/>
                <w:szCs w:val="24"/>
                <w:lang w:val="en-US"/>
              </w:rPr>
              <w:t>G</w:t>
            </w:r>
            <w:r w:rsidRPr="003241FE">
              <w:rPr>
                <w:rFonts w:ascii="Times New Roman" w:eastAsia="Aptos" w:hAnsi="Times New Roman" w:cs="Times New Roman"/>
                <w:color w:val="000000"/>
                <w:sz w:val="24"/>
                <w:szCs w:val="24"/>
                <w:vertAlign w:val="subscript"/>
                <w:lang w:val="en-US"/>
              </w:rPr>
              <w:t>5</w:t>
            </w:r>
            <w:r w:rsidRPr="003241FE">
              <w:rPr>
                <w:rFonts w:ascii="Times New Roman" w:eastAsia="Aptos" w:hAnsi="Times New Roman" w:cs="Times New Roman"/>
                <w:color w:val="000000"/>
                <w:sz w:val="24"/>
                <w:szCs w:val="24"/>
                <w:lang w:val="en-US"/>
              </w:rPr>
              <w:t>: 83-021</w:t>
            </w:r>
          </w:p>
        </w:tc>
        <w:tc>
          <w:tcPr>
            <w:tcW w:w="888" w:type="dxa"/>
            <w:vAlign w:val="bottom"/>
          </w:tcPr>
          <w:p w14:paraId="276FA983"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567.53</w:t>
            </w:r>
          </w:p>
        </w:tc>
        <w:tc>
          <w:tcPr>
            <w:tcW w:w="888" w:type="dxa"/>
            <w:vAlign w:val="center"/>
          </w:tcPr>
          <w:p w14:paraId="01C6D711"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568.19</w:t>
            </w:r>
          </w:p>
        </w:tc>
        <w:tc>
          <w:tcPr>
            <w:tcW w:w="888" w:type="dxa"/>
            <w:vAlign w:val="center"/>
          </w:tcPr>
          <w:p w14:paraId="44355DCC"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586.60</w:t>
            </w:r>
          </w:p>
        </w:tc>
        <w:tc>
          <w:tcPr>
            <w:tcW w:w="888" w:type="dxa"/>
            <w:vAlign w:val="center"/>
          </w:tcPr>
          <w:p w14:paraId="4E5C44E9"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613.92</w:t>
            </w:r>
          </w:p>
        </w:tc>
        <w:tc>
          <w:tcPr>
            <w:tcW w:w="888" w:type="dxa"/>
            <w:vAlign w:val="center"/>
          </w:tcPr>
          <w:p w14:paraId="44CC7B68"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655.40</w:t>
            </w:r>
          </w:p>
        </w:tc>
        <w:tc>
          <w:tcPr>
            <w:tcW w:w="888" w:type="dxa"/>
            <w:vAlign w:val="center"/>
          </w:tcPr>
          <w:p w14:paraId="73A719AC"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699.80</w:t>
            </w:r>
          </w:p>
        </w:tc>
        <w:tc>
          <w:tcPr>
            <w:tcW w:w="898" w:type="dxa"/>
            <w:vAlign w:val="center"/>
          </w:tcPr>
          <w:p w14:paraId="6C90D3F7"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744.68</w:t>
            </w:r>
          </w:p>
        </w:tc>
      </w:tr>
      <w:tr w:rsidR="00985002" w:rsidRPr="0068190D" w14:paraId="77C98C30" w14:textId="77777777" w:rsidTr="00B82CCE">
        <w:trPr>
          <w:trHeight w:val="300"/>
          <w:jc w:val="center"/>
        </w:trPr>
        <w:tc>
          <w:tcPr>
            <w:tcW w:w="3011" w:type="dxa"/>
            <w:vAlign w:val="center"/>
          </w:tcPr>
          <w:p w14:paraId="7FBD5F65" w14:textId="77777777" w:rsidR="00985002" w:rsidRPr="003241FE" w:rsidRDefault="00985002" w:rsidP="00B82CCE">
            <w:pPr>
              <w:rPr>
                <w:rFonts w:ascii="Times New Roman" w:eastAsia="Aptos" w:hAnsi="Times New Roman" w:cs="Times New Roman"/>
                <w:color w:val="000000"/>
                <w:sz w:val="24"/>
                <w:szCs w:val="24"/>
                <w:lang w:val="en-US"/>
              </w:rPr>
            </w:pPr>
            <w:r w:rsidRPr="003241FE">
              <w:rPr>
                <w:rFonts w:ascii="Times New Roman" w:eastAsia="Aptos" w:hAnsi="Times New Roman" w:cs="Times New Roman"/>
                <w:color w:val="000000"/>
                <w:sz w:val="24"/>
                <w:szCs w:val="24"/>
                <w:lang w:val="en-US"/>
              </w:rPr>
              <w:t>G</w:t>
            </w:r>
            <w:r w:rsidRPr="003241FE">
              <w:rPr>
                <w:rFonts w:ascii="Times New Roman" w:eastAsia="Aptos" w:hAnsi="Times New Roman" w:cs="Times New Roman"/>
                <w:color w:val="000000"/>
                <w:sz w:val="24"/>
                <w:szCs w:val="24"/>
                <w:vertAlign w:val="subscript"/>
                <w:lang w:val="en-US"/>
              </w:rPr>
              <w:t>6</w:t>
            </w:r>
            <w:r w:rsidRPr="003241FE">
              <w:rPr>
                <w:rFonts w:ascii="Times New Roman" w:eastAsia="Aptos" w:hAnsi="Times New Roman" w:cs="Times New Roman"/>
                <w:color w:val="000000"/>
                <w:sz w:val="24"/>
                <w:szCs w:val="24"/>
                <w:lang w:val="en-US"/>
              </w:rPr>
              <w:t>: 83-024</w:t>
            </w:r>
          </w:p>
        </w:tc>
        <w:tc>
          <w:tcPr>
            <w:tcW w:w="888" w:type="dxa"/>
            <w:vAlign w:val="bottom"/>
          </w:tcPr>
          <w:p w14:paraId="1F01A107"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550.45</w:t>
            </w:r>
          </w:p>
        </w:tc>
        <w:tc>
          <w:tcPr>
            <w:tcW w:w="888" w:type="dxa"/>
            <w:vAlign w:val="center"/>
          </w:tcPr>
          <w:p w14:paraId="1C8B3C46"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551.11</w:t>
            </w:r>
          </w:p>
        </w:tc>
        <w:tc>
          <w:tcPr>
            <w:tcW w:w="888" w:type="dxa"/>
            <w:vAlign w:val="center"/>
          </w:tcPr>
          <w:p w14:paraId="2493FBC9"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566.75</w:t>
            </w:r>
          </w:p>
        </w:tc>
        <w:tc>
          <w:tcPr>
            <w:tcW w:w="888" w:type="dxa"/>
            <w:vAlign w:val="center"/>
          </w:tcPr>
          <w:p w14:paraId="5C2F03E4"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594.22</w:t>
            </w:r>
          </w:p>
        </w:tc>
        <w:tc>
          <w:tcPr>
            <w:tcW w:w="888" w:type="dxa"/>
            <w:vAlign w:val="center"/>
          </w:tcPr>
          <w:p w14:paraId="12B532AC"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633.24</w:t>
            </w:r>
          </w:p>
        </w:tc>
        <w:tc>
          <w:tcPr>
            <w:tcW w:w="888" w:type="dxa"/>
            <w:vAlign w:val="center"/>
          </w:tcPr>
          <w:p w14:paraId="4C65B917"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677.29</w:t>
            </w:r>
          </w:p>
        </w:tc>
        <w:tc>
          <w:tcPr>
            <w:tcW w:w="898" w:type="dxa"/>
            <w:vAlign w:val="center"/>
          </w:tcPr>
          <w:p w14:paraId="757A8191"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724.28</w:t>
            </w:r>
          </w:p>
        </w:tc>
      </w:tr>
      <w:tr w:rsidR="00985002" w:rsidRPr="0068190D" w14:paraId="6FA20E18" w14:textId="77777777" w:rsidTr="00B82CCE">
        <w:trPr>
          <w:trHeight w:val="300"/>
          <w:jc w:val="center"/>
        </w:trPr>
        <w:tc>
          <w:tcPr>
            <w:tcW w:w="3011" w:type="dxa"/>
            <w:vAlign w:val="center"/>
          </w:tcPr>
          <w:p w14:paraId="0A13F8AA" w14:textId="77777777" w:rsidR="00985002" w:rsidRPr="003241FE" w:rsidRDefault="00985002" w:rsidP="00B82CCE">
            <w:pPr>
              <w:rPr>
                <w:rFonts w:ascii="Times New Roman" w:eastAsia="Aptos" w:hAnsi="Times New Roman" w:cs="Times New Roman"/>
                <w:color w:val="000000"/>
                <w:sz w:val="24"/>
                <w:szCs w:val="24"/>
                <w:vertAlign w:val="subscript"/>
                <w:lang w:val="en-US"/>
              </w:rPr>
            </w:pPr>
            <w:r w:rsidRPr="003241FE">
              <w:rPr>
                <w:rFonts w:ascii="Times New Roman" w:eastAsia="Aptos" w:hAnsi="Times New Roman" w:cs="Times New Roman"/>
                <w:color w:val="000000"/>
                <w:sz w:val="24"/>
                <w:szCs w:val="24"/>
                <w:lang w:val="en-US"/>
              </w:rPr>
              <w:t>G</w:t>
            </w:r>
            <w:r w:rsidRPr="003241FE">
              <w:rPr>
                <w:rFonts w:ascii="Times New Roman" w:eastAsia="Aptos" w:hAnsi="Times New Roman" w:cs="Times New Roman"/>
                <w:color w:val="000000"/>
                <w:sz w:val="24"/>
                <w:szCs w:val="24"/>
                <w:vertAlign w:val="subscript"/>
                <w:lang w:val="en-US"/>
              </w:rPr>
              <w:t>7</w:t>
            </w:r>
            <w:r w:rsidRPr="003241FE">
              <w:rPr>
                <w:rFonts w:ascii="Times New Roman" w:eastAsia="Aptos" w:hAnsi="Times New Roman" w:cs="Times New Roman"/>
                <w:color w:val="000000"/>
                <w:sz w:val="24"/>
                <w:szCs w:val="24"/>
                <w:lang w:val="en-US"/>
              </w:rPr>
              <w:t>: ABTG-08</w:t>
            </w:r>
          </w:p>
        </w:tc>
        <w:tc>
          <w:tcPr>
            <w:tcW w:w="888" w:type="dxa"/>
            <w:vAlign w:val="bottom"/>
          </w:tcPr>
          <w:p w14:paraId="3B374289"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584.81</w:t>
            </w:r>
          </w:p>
        </w:tc>
        <w:tc>
          <w:tcPr>
            <w:tcW w:w="888" w:type="dxa"/>
            <w:vAlign w:val="center"/>
          </w:tcPr>
          <w:p w14:paraId="52006520"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585.47</w:t>
            </w:r>
          </w:p>
        </w:tc>
        <w:tc>
          <w:tcPr>
            <w:tcW w:w="888" w:type="dxa"/>
            <w:vAlign w:val="center"/>
          </w:tcPr>
          <w:p w14:paraId="743450EB"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610.05</w:t>
            </w:r>
          </w:p>
        </w:tc>
        <w:tc>
          <w:tcPr>
            <w:tcW w:w="888" w:type="dxa"/>
            <w:vAlign w:val="center"/>
          </w:tcPr>
          <w:p w14:paraId="16112E7A"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642.38</w:t>
            </w:r>
          </w:p>
        </w:tc>
        <w:tc>
          <w:tcPr>
            <w:tcW w:w="888" w:type="dxa"/>
            <w:vAlign w:val="center"/>
          </w:tcPr>
          <w:p w14:paraId="2C30AF66"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665.51</w:t>
            </w:r>
          </w:p>
        </w:tc>
        <w:tc>
          <w:tcPr>
            <w:tcW w:w="888" w:type="dxa"/>
            <w:vAlign w:val="center"/>
          </w:tcPr>
          <w:p w14:paraId="62C5B4EB"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701.07</w:t>
            </w:r>
          </w:p>
        </w:tc>
        <w:tc>
          <w:tcPr>
            <w:tcW w:w="898" w:type="dxa"/>
            <w:vAlign w:val="center"/>
          </w:tcPr>
          <w:p w14:paraId="55BA858B"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723.15</w:t>
            </w:r>
          </w:p>
        </w:tc>
      </w:tr>
      <w:tr w:rsidR="00985002" w:rsidRPr="0068190D" w14:paraId="62391852" w14:textId="77777777" w:rsidTr="00B82CCE">
        <w:trPr>
          <w:trHeight w:val="300"/>
          <w:jc w:val="center"/>
        </w:trPr>
        <w:tc>
          <w:tcPr>
            <w:tcW w:w="3011" w:type="dxa"/>
            <w:vAlign w:val="center"/>
          </w:tcPr>
          <w:p w14:paraId="37039E70" w14:textId="77777777" w:rsidR="00985002" w:rsidRPr="0068190D" w:rsidRDefault="00985002" w:rsidP="00B82CCE">
            <w:pPr>
              <w:rPr>
                <w:rFonts w:ascii="Times New Roman" w:eastAsia="Aptos" w:hAnsi="Times New Roman" w:cs="Times New Roman"/>
                <w:b/>
                <w:bCs/>
                <w:color w:val="000000"/>
                <w:sz w:val="24"/>
                <w:szCs w:val="24"/>
                <w:lang w:val="en-US"/>
              </w:rPr>
            </w:pPr>
            <w:r w:rsidRPr="0068190D">
              <w:rPr>
                <w:rFonts w:ascii="Times New Roman" w:eastAsia="Times New Roman" w:hAnsi="Times New Roman" w:cs="Times New Roman"/>
                <w:b/>
                <w:bCs/>
                <w:color w:val="000000"/>
                <w:sz w:val="24"/>
                <w:szCs w:val="24"/>
              </w:rPr>
              <w:t>S.Em±</w:t>
            </w:r>
          </w:p>
        </w:tc>
        <w:tc>
          <w:tcPr>
            <w:tcW w:w="888" w:type="dxa"/>
            <w:vAlign w:val="bottom"/>
          </w:tcPr>
          <w:p w14:paraId="20E201EF"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16.67</w:t>
            </w:r>
          </w:p>
        </w:tc>
        <w:tc>
          <w:tcPr>
            <w:tcW w:w="888" w:type="dxa"/>
            <w:vAlign w:val="center"/>
          </w:tcPr>
          <w:p w14:paraId="19710019"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6.67</w:t>
            </w:r>
          </w:p>
        </w:tc>
        <w:tc>
          <w:tcPr>
            <w:tcW w:w="888" w:type="dxa"/>
            <w:vAlign w:val="center"/>
          </w:tcPr>
          <w:p w14:paraId="1F1D837E"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7.22</w:t>
            </w:r>
          </w:p>
        </w:tc>
        <w:tc>
          <w:tcPr>
            <w:tcW w:w="888" w:type="dxa"/>
            <w:vAlign w:val="center"/>
          </w:tcPr>
          <w:p w14:paraId="4A4A4C65"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4.90</w:t>
            </w:r>
          </w:p>
        </w:tc>
        <w:tc>
          <w:tcPr>
            <w:tcW w:w="888" w:type="dxa"/>
            <w:vAlign w:val="center"/>
          </w:tcPr>
          <w:p w14:paraId="1F618D71"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5.97</w:t>
            </w:r>
          </w:p>
        </w:tc>
        <w:tc>
          <w:tcPr>
            <w:tcW w:w="888" w:type="dxa"/>
            <w:vAlign w:val="center"/>
          </w:tcPr>
          <w:p w14:paraId="7C7BFE37"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5.85</w:t>
            </w:r>
          </w:p>
        </w:tc>
        <w:tc>
          <w:tcPr>
            <w:tcW w:w="898" w:type="dxa"/>
            <w:vAlign w:val="center"/>
          </w:tcPr>
          <w:p w14:paraId="3BD47FD6"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6.03</w:t>
            </w:r>
          </w:p>
        </w:tc>
      </w:tr>
      <w:tr w:rsidR="00985002" w:rsidRPr="0068190D" w14:paraId="6BEECF5A" w14:textId="77777777" w:rsidTr="00B82CCE">
        <w:trPr>
          <w:trHeight w:val="300"/>
          <w:jc w:val="center"/>
        </w:trPr>
        <w:tc>
          <w:tcPr>
            <w:tcW w:w="3011" w:type="dxa"/>
            <w:vAlign w:val="center"/>
          </w:tcPr>
          <w:p w14:paraId="4366EAFD" w14:textId="77777777" w:rsidR="00985002" w:rsidRPr="0068190D" w:rsidRDefault="00985002" w:rsidP="00B82CCE">
            <w:pPr>
              <w:rPr>
                <w:rFonts w:ascii="Times New Roman" w:eastAsia="Aptos" w:hAnsi="Times New Roman" w:cs="Times New Roman"/>
                <w:b/>
                <w:bCs/>
                <w:color w:val="000000"/>
                <w:sz w:val="24"/>
                <w:szCs w:val="24"/>
                <w:lang w:val="en-US"/>
              </w:rPr>
            </w:pPr>
            <w:r w:rsidRPr="0068190D">
              <w:rPr>
                <w:rFonts w:ascii="Times New Roman" w:eastAsia="Times New Roman" w:hAnsi="Times New Roman" w:cs="Times New Roman"/>
                <w:b/>
                <w:bCs/>
                <w:color w:val="000000"/>
                <w:sz w:val="24"/>
                <w:szCs w:val="24"/>
              </w:rPr>
              <w:t xml:space="preserve">CD </w:t>
            </w:r>
            <w:r w:rsidRPr="0068190D">
              <w:rPr>
                <w:rFonts w:ascii="Times New Roman" w:hAnsi="Times New Roman" w:cs="Times New Roman"/>
                <w:b/>
                <w:bCs/>
                <w:color w:val="000000"/>
                <w:sz w:val="24"/>
                <w:szCs w:val="24"/>
              </w:rPr>
              <w:t>at 5 %</w:t>
            </w:r>
          </w:p>
        </w:tc>
        <w:tc>
          <w:tcPr>
            <w:tcW w:w="888" w:type="dxa"/>
            <w:vAlign w:val="bottom"/>
          </w:tcPr>
          <w:p w14:paraId="5E51C6A6"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47.57</w:t>
            </w:r>
          </w:p>
        </w:tc>
        <w:tc>
          <w:tcPr>
            <w:tcW w:w="888" w:type="dxa"/>
            <w:vAlign w:val="center"/>
          </w:tcPr>
          <w:p w14:paraId="023EA6E0"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19.03</w:t>
            </w:r>
          </w:p>
        </w:tc>
        <w:tc>
          <w:tcPr>
            <w:tcW w:w="888" w:type="dxa"/>
            <w:vAlign w:val="center"/>
          </w:tcPr>
          <w:p w14:paraId="38948750"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20.61</w:t>
            </w:r>
          </w:p>
        </w:tc>
        <w:tc>
          <w:tcPr>
            <w:tcW w:w="888" w:type="dxa"/>
            <w:vAlign w:val="center"/>
          </w:tcPr>
          <w:p w14:paraId="3517DAC9"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13.99</w:t>
            </w:r>
          </w:p>
        </w:tc>
        <w:tc>
          <w:tcPr>
            <w:tcW w:w="888" w:type="dxa"/>
            <w:vAlign w:val="center"/>
          </w:tcPr>
          <w:p w14:paraId="6F312FE0"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17.05</w:t>
            </w:r>
          </w:p>
        </w:tc>
        <w:tc>
          <w:tcPr>
            <w:tcW w:w="888" w:type="dxa"/>
            <w:vAlign w:val="center"/>
          </w:tcPr>
          <w:p w14:paraId="4D06A2EE"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16.69</w:t>
            </w:r>
          </w:p>
        </w:tc>
        <w:tc>
          <w:tcPr>
            <w:tcW w:w="898" w:type="dxa"/>
            <w:vAlign w:val="center"/>
          </w:tcPr>
          <w:p w14:paraId="12A5565C"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17.21</w:t>
            </w:r>
          </w:p>
        </w:tc>
      </w:tr>
      <w:tr w:rsidR="00985002" w:rsidRPr="0068190D" w14:paraId="5CF205AF" w14:textId="77777777" w:rsidTr="00B82CCE">
        <w:trPr>
          <w:trHeight w:val="300"/>
          <w:jc w:val="center"/>
        </w:trPr>
        <w:tc>
          <w:tcPr>
            <w:tcW w:w="9241" w:type="dxa"/>
            <w:gridSpan w:val="8"/>
            <w:vAlign w:val="center"/>
          </w:tcPr>
          <w:p w14:paraId="439597EC" w14:textId="77777777" w:rsidR="00985002" w:rsidRPr="0068190D" w:rsidRDefault="00985002" w:rsidP="00B82CCE">
            <w:pPr>
              <w:rPr>
                <w:rFonts w:ascii="Times New Roman" w:eastAsia="Aptos" w:hAnsi="Times New Roman" w:cs="Times New Roman"/>
                <w:b/>
                <w:bCs/>
                <w:color w:val="000000"/>
                <w:sz w:val="24"/>
                <w:szCs w:val="24"/>
                <w:lang w:val="en-US"/>
              </w:rPr>
            </w:pPr>
            <w:r w:rsidRPr="0068190D">
              <w:rPr>
                <w:rFonts w:ascii="Times New Roman" w:eastAsia="Aptos" w:hAnsi="Times New Roman" w:cs="Times New Roman"/>
                <w:b/>
                <w:bCs/>
                <w:color w:val="000000"/>
                <w:sz w:val="24"/>
                <w:szCs w:val="24"/>
                <w:lang w:val="en-US"/>
              </w:rPr>
              <w:t>Packaging materials</w:t>
            </w:r>
          </w:p>
        </w:tc>
      </w:tr>
      <w:tr w:rsidR="00985002" w:rsidRPr="0068190D" w14:paraId="1782B693" w14:textId="77777777" w:rsidTr="00B82CCE">
        <w:trPr>
          <w:trHeight w:val="300"/>
          <w:jc w:val="center"/>
        </w:trPr>
        <w:tc>
          <w:tcPr>
            <w:tcW w:w="3011" w:type="dxa"/>
            <w:vAlign w:val="center"/>
          </w:tcPr>
          <w:p w14:paraId="4BD0F951" w14:textId="77777777" w:rsidR="00985002" w:rsidRPr="003241FE" w:rsidRDefault="00985002" w:rsidP="00B82CCE">
            <w:pPr>
              <w:rPr>
                <w:rFonts w:ascii="Times New Roman" w:eastAsia="Aptos" w:hAnsi="Times New Roman" w:cs="Times New Roman"/>
                <w:color w:val="000000"/>
                <w:sz w:val="24"/>
                <w:szCs w:val="24"/>
                <w:lang w:val="en-US"/>
              </w:rPr>
            </w:pPr>
            <w:r w:rsidRPr="003241FE">
              <w:rPr>
                <w:rFonts w:ascii="Times New Roman" w:eastAsia="Aptos" w:hAnsi="Times New Roman" w:cs="Times New Roman"/>
                <w:color w:val="000000"/>
                <w:sz w:val="24"/>
                <w:szCs w:val="24"/>
                <w:lang w:val="en-US"/>
              </w:rPr>
              <w:t>P</w:t>
            </w:r>
            <w:r w:rsidRPr="003241FE">
              <w:rPr>
                <w:rFonts w:ascii="Times New Roman" w:eastAsia="Aptos" w:hAnsi="Times New Roman" w:cs="Times New Roman"/>
                <w:color w:val="000000"/>
                <w:sz w:val="24"/>
                <w:szCs w:val="24"/>
                <w:vertAlign w:val="subscript"/>
                <w:lang w:val="en-US"/>
              </w:rPr>
              <w:t>1</w:t>
            </w:r>
            <w:r w:rsidRPr="003241FE">
              <w:rPr>
                <w:rFonts w:ascii="Times New Roman" w:eastAsia="Aptos" w:hAnsi="Times New Roman" w:cs="Times New Roman"/>
                <w:color w:val="000000"/>
                <w:sz w:val="24"/>
                <w:szCs w:val="24"/>
                <w:lang w:val="en-US"/>
              </w:rPr>
              <w:t>: Cloth bag</w:t>
            </w:r>
          </w:p>
        </w:tc>
        <w:tc>
          <w:tcPr>
            <w:tcW w:w="888" w:type="dxa"/>
            <w:vAlign w:val="bottom"/>
          </w:tcPr>
          <w:p w14:paraId="2AF98419"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527.27</w:t>
            </w:r>
          </w:p>
        </w:tc>
        <w:tc>
          <w:tcPr>
            <w:tcW w:w="888" w:type="dxa"/>
            <w:vAlign w:val="center"/>
          </w:tcPr>
          <w:p w14:paraId="414D8D98"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527.88</w:t>
            </w:r>
          </w:p>
        </w:tc>
        <w:tc>
          <w:tcPr>
            <w:tcW w:w="888" w:type="dxa"/>
            <w:vAlign w:val="center"/>
          </w:tcPr>
          <w:p w14:paraId="573DEA3E"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563.11</w:t>
            </w:r>
          </w:p>
        </w:tc>
        <w:tc>
          <w:tcPr>
            <w:tcW w:w="888" w:type="dxa"/>
            <w:vAlign w:val="center"/>
          </w:tcPr>
          <w:p w14:paraId="7D50272F"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608.64</w:t>
            </w:r>
          </w:p>
        </w:tc>
        <w:tc>
          <w:tcPr>
            <w:tcW w:w="888" w:type="dxa"/>
            <w:vAlign w:val="center"/>
          </w:tcPr>
          <w:p w14:paraId="06FC2E0A"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652.37</w:t>
            </w:r>
          </w:p>
        </w:tc>
        <w:tc>
          <w:tcPr>
            <w:tcW w:w="888" w:type="dxa"/>
            <w:vAlign w:val="center"/>
          </w:tcPr>
          <w:p w14:paraId="137EE1C5"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711.75</w:t>
            </w:r>
          </w:p>
        </w:tc>
        <w:tc>
          <w:tcPr>
            <w:tcW w:w="898" w:type="dxa"/>
            <w:vAlign w:val="center"/>
          </w:tcPr>
          <w:p w14:paraId="05A7F586"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764.79</w:t>
            </w:r>
          </w:p>
        </w:tc>
      </w:tr>
      <w:tr w:rsidR="00985002" w:rsidRPr="0068190D" w14:paraId="7667C8C4" w14:textId="77777777" w:rsidTr="00B82CCE">
        <w:trPr>
          <w:trHeight w:val="300"/>
          <w:jc w:val="center"/>
        </w:trPr>
        <w:tc>
          <w:tcPr>
            <w:tcW w:w="3011" w:type="dxa"/>
            <w:vAlign w:val="center"/>
          </w:tcPr>
          <w:p w14:paraId="0CA2F548" w14:textId="77777777" w:rsidR="00985002" w:rsidRPr="003241FE" w:rsidRDefault="00985002" w:rsidP="00B82CCE">
            <w:pPr>
              <w:rPr>
                <w:rFonts w:ascii="Times New Roman" w:eastAsia="Aptos" w:hAnsi="Times New Roman" w:cs="Times New Roman"/>
                <w:color w:val="000000"/>
                <w:sz w:val="24"/>
                <w:szCs w:val="24"/>
                <w:lang w:val="en-US"/>
              </w:rPr>
            </w:pPr>
            <w:r w:rsidRPr="003241FE">
              <w:rPr>
                <w:rFonts w:ascii="Times New Roman" w:eastAsia="Aptos" w:hAnsi="Times New Roman" w:cs="Times New Roman"/>
                <w:color w:val="000000"/>
                <w:sz w:val="24"/>
                <w:szCs w:val="24"/>
                <w:lang w:val="en-US"/>
              </w:rPr>
              <w:t>P</w:t>
            </w:r>
            <w:r w:rsidRPr="003241FE">
              <w:rPr>
                <w:rFonts w:ascii="Times New Roman" w:eastAsia="Aptos" w:hAnsi="Times New Roman" w:cs="Times New Roman"/>
                <w:color w:val="000000"/>
                <w:sz w:val="24"/>
                <w:szCs w:val="24"/>
                <w:vertAlign w:val="subscript"/>
                <w:lang w:val="en-US"/>
              </w:rPr>
              <w:t>2</w:t>
            </w:r>
            <w:r w:rsidRPr="003241FE">
              <w:rPr>
                <w:rFonts w:ascii="Times New Roman" w:eastAsia="Aptos" w:hAnsi="Times New Roman" w:cs="Times New Roman"/>
                <w:color w:val="000000"/>
                <w:sz w:val="24"/>
                <w:szCs w:val="24"/>
                <w:lang w:val="en-US"/>
              </w:rPr>
              <w:t>: Super grain bag</w:t>
            </w:r>
          </w:p>
        </w:tc>
        <w:tc>
          <w:tcPr>
            <w:tcW w:w="888" w:type="dxa"/>
            <w:vAlign w:val="bottom"/>
          </w:tcPr>
          <w:p w14:paraId="62A87065"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526.68</w:t>
            </w:r>
          </w:p>
        </w:tc>
        <w:tc>
          <w:tcPr>
            <w:tcW w:w="888" w:type="dxa"/>
            <w:vAlign w:val="center"/>
          </w:tcPr>
          <w:p w14:paraId="72ECB718"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527.29</w:t>
            </w:r>
          </w:p>
        </w:tc>
        <w:tc>
          <w:tcPr>
            <w:tcW w:w="888" w:type="dxa"/>
            <w:vAlign w:val="center"/>
          </w:tcPr>
          <w:p w14:paraId="7E38FCD7"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543.55</w:t>
            </w:r>
          </w:p>
        </w:tc>
        <w:tc>
          <w:tcPr>
            <w:tcW w:w="888" w:type="dxa"/>
            <w:vAlign w:val="center"/>
          </w:tcPr>
          <w:p w14:paraId="6B48BE50"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566.96</w:t>
            </w:r>
          </w:p>
        </w:tc>
        <w:tc>
          <w:tcPr>
            <w:tcW w:w="888" w:type="dxa"/>
            <w:vAlign w:val="center"/>
          </w:tcPr>
          <w:p w14:paraId="60B9E6CA"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599.14</w:t>
            </w:r>
          </w:p>
        </w:tc>
        <w:tc>
          <w:tcPr>
            <w:tcW w:w="888" w:type="dxa"/>
            <w:vAlign w:val="center"/>
          </w:tcPr>
          <w:p w14:paraId="56D7CA98"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630.69</w:t>
            </w:r>
          </w:p>
        </w:tc>
        <w:tc>
          <w:tcPr>
            <w:tcW w:w="898" w:type="dxa"/>
            <w:vAlign w:val="center"/>
          </w:tcPr>
          <w:p w14:paraId="2F8402AF"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662.12</w:t>
            </w:r>
          </w:p>
        </w:tc>
      </w:tr>
      <w:tr w:rsidR="00985002" w:rsidRPr="0068190D" w14:paraId="6E970BF5" w14:textId="77777777" w:rsidTr="00B82CCE">
        <w:trPr>
          <w:trHeight w:val="300"/>
          <w:jc w:val="center"/>
        </w:trPr>
        <w:tc>
          <w:tcPr>
            <w:tcW w:w="3011" w:type="dxa"/>
            <w:vAlign w:val="center"/>
          </w:tcPr>
          <w:p w14:paraId="068DF534" w14:textId="77777777" w:rsidR="00985002" w:rsidRPr="003241FE" w:rsidRDefault="00985002" w:rsidP="00B82CCE">
            <w:pPr>
              <w:rPr>
                <w:rFonts w:ascii="Times New Roman" w:eastAsia="Aptos" w:hAnsi="Times New Roman" w:cs="Times New Roman"/>
                <w:color w:val="000000"/>
                <w:sz w:val="24"/>
                <w:szCs w:val="24"/>
                <w:lang w:val="en-US"/>
              </w:rPr>
            </w:pPr>
            <w:r w:rsidRPr="003241FE">
              <w:rPr>
                <w:rFonts w:ascii="Times New Roman" w:eastAsia="Aptos" w:hAnsi="Times New Roman" w:cs="Times New Roman"/>
                <w:color w:val="000000"/>
                <w:sz w:val="24"/>
                <w:szCs w:val="24"/>
                <w:lang w:val="en-US"/>
              </w:rPr>
              <w:t>P</w:t>
            </w:r>
            <w:r w:rsidRPr="003241FE">
              <w:rPr>
                <w:rFonts w:ascii="Times New Roman" w:eastAsia="Aptos" w:hAnsi="Times New Roman" w:cs="Times New Roman"/>
                <w:color w:val="000000"/>
                <w:sz w:val="24"/>
                <w:szCs w:val="24"/>
                <w:vertAlign w:val="subscript"/>
                <w:lang w:val="en-US"/>
              </w:rPr>
              <w:t>3</w:t>
            </w:r>
            <w:r w:rsidRPr="003241FE">
              <w:rPr>
                <w:rFonts w:ascii="Times New Roman" w:eastAsia="Aptos" w:hAnsi="Times New Roman" w:cs="Times New Roman"/>
                <w:color w:val="000000"/>
                <w:sz w:val="24"/>
                <w:szCs w:val="24"/>
                <w:lang w:val="en-US"/>
              </w:rPr>
              <w:t>: Aluminium foil pouch</w:t>
            </w:r>
          </w:p>
        </w:tc>
        <w:tc>
          <w:tcPr>
            <w:tcW w:w="888" w:type="dxa"/>
            <w:vAlign w:val="center"/>
          </w:tcPr>
          <w:p w14:paraId="0F0471E2"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526.14</w:t>
            </w:r>
          </w:p>
        </w:tc>
        <w:tc>
          <w:tcPr>
            <w:tcW w:w="888" w:type="dxa"/>
            <w:vAlign w:val="center"/>
          </w:tcPr>
          <w:p w14:paraId="3891A21A"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526.77</w:t>
            </w:r>
          </w:p>
        </w:tc>
        <w:tc>
          <w:tcPr>
            <w:tcW w:w="888" w:type="dxa"/>
            <w:vAlign w:val="center"/>
          </w:tcPr>
          <w:p w14:paraId="46047F5C"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534.80</w:t>
            </w:r>
          </w:p>
        </w:tc>
        <w:tc>
          <w:tcPr>
            <w:tcW w:w="888" w:type="dxa"/>
            <w:vAlign w:val="center"/>
          </w:tcPr>
          <w:p w14:paraId="3596C3F0"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554.95</w:t>
            </w:r>
          </w:p>
        </w:tc>
        <w:tc>
          <w:tcPr>
            <w:tcW w:w="888" w:type="dxa"/>
            <w:vAlign w:val="center"/>
          </w:tcPr>
          <w:p w14:paraId="73E7AE05"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577.45</w:t>
            </w:r>
          </w:p>
        </w:tc>
        <w:tc>
          <w:tcPr>
            <w:tcW w:w="888" w:type="dxa"/>
            <w:vAlign w:val="center"/>
          </w:tcPr>
          <w:p w14:paraId="1A0BDBDF"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606.83</w:t>
            </w:r>
          </w:p>
        </w:tc>
        <w:tc>
          <w:tcPr>
            <w:tcW w:w="898" w:type="dxa"/>
            <w:vAlign w:val="center"/>
          </w:tcPr>
          <w:p w14:paraId="53FEBC9F"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628.28</w:t>
            </w:r>
          </w:p>
        </w:tc>
      </w:tr>
      <w:tr w:rsidR="00985002" w:rsidRPr="0068190D" w14:paraId="25920246" w14:textId="77777777" w:rsidTr="00B82CCE">
        <w:trPr>
          <w:trHeight w:val="300"/>
          <w:jc w:val="center"/>
        </w:trPr>
        <w:tc>
          <w:tcPr>
            <w:tcW w:w="3011" w:type="dxa"/>
            <w:vAlign w:val="center"/>
          </w:tcPr>
          <w:p w14:paraId="33B29AEF" w14:textId="77777777" w:rsidR="00985002" w:rsidRPr="0068190D" w:rsidRDefault="00985002" w:rsidP="00B82CCE">
            <w:pPr>
              <w:rPr>
                <w:rFonts w:ascii="Times New Roman" w:eastAsia="Aptos" w:hAnsi="Times New Roman" w:cs="Times New Roman"/>
                <w:b/>
                <w:bCs/>
                <w:color w:val="000000"/>
                <w:sz w:val="24"/>
                <w:szCs w:val="24"/>
                <w:lang w:val="en-US"/>
              </w:rPr>
            </w:pPr>
            <w:r w:rsidRPr="0068190D">
              <w:rPr>
                <w:rFonts w:ascii="Times New Roman" w:eastAsia="Times New Roman" w:hAnsi="Times New Roman" w:cs="Times New Roman"/>
                <w:b/>
                <w:bCs/>
                <w:color w:val="000000"/>
                <w:sz w:val="24"/>
                <w:szCs w:val="24"/>
              </w:rPr>
              <w:t>S.Em±</w:t>
            </w:r>
          </w:p>
        </w:tc>
        <w:tc>
          <w:tcPr>
            <w:tcW w:w="888" w:type="dxa"/>
            <w:vAlign w:val="bottom"/>
          </w:tcPr>
          <w:p w14:paraId="65EE9013"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10.91</w:t>
            </w:r>
          </w:p>
        </w:tc>
        <w:tc>
          <w:tcPr>
            <w:tcW w:w="888" w:type="dxa"/>
            <w:vAlign w:val="center"/>
          </w:tcPr>
          <w:p w14:paraId="0C1A0D29"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4.36</w:t>
            </w:r>
          </w:p>
        </w:tc>
        <w:tc>
          <w:tcPr>
            <w:tcW w:w="888" w:type="dxa"/>
            <w:vAlign w:val="center"/>
          </w:tcPr>
          <w:p w14:paraId="5E7792B8"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4.73</w:t>
            </w:r>
          </w:p>
        </w:tc>
        <w:tc>
          <w:tcPr>
            <w:tcW w:w="888" w:type="dxa"/>
            <w:vAlign w:val="center"/>
          </w:tcPr>
          <w:p w14:paraId="2C4478DB"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3.21</w:t>
            </w:r>
          </w:p>
        </w:tc>
        <w:tc>
          <w:tcPr>
            <w:tcW w:w="888" w:type="dxa"/>
            <w:vAlign w:val="center"/>
          </w:tcPr>
          <w:p w14:paraId="59DD457F"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3.91</w:t>
            </w:r>
          </w:p>
        </w:tc>
        <w:tc>
          <w:tcPr>
            <w:tcW w:w="888" w:type="dxa"/>
            <w:vAlign w:val="center"/>
          </w:tcPr>
          <w:p w14:paraId="18BFEE1C"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3.83</w:t>
            </w:r>
          </w:p>
        </w:tc>
        <w:tc>
          <w:tcPr>
            <w:tcW w:w="898" w:type="dxa"/>
            <w:vAlign w:val="center"/>
          </w:tcPr>
          <w:p w14:paraId="161E5AE7"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3.95</w:t>
            </w:r>
          </w:p>
        </w:tc>
      </w:tr>
      <w:tr w:rsidR="00985002" w:rsidRPr="0068190D" w14:paraId="4CA410CA" w14:textId="77777777" w:rsidTr="00B82CCE">
        <w:trPr>
          <w:trHeight w:val="300"/>
          <w:jc w:val="center"/>
        </w:trPr>
        <w:tc>
          <w:tcPr>
            <w:tcW w:w="3011" w:type="dxa"/>
            <w:vAlign w:val="center"/>
          </w:tcPr>
          <w:p w14:paraId="6D6DED4D" w14:textId="77777777" w:rsidR="00985002" w:rsidRPr="0068190D" w:rsidRDefault="00985002" w:rsidP="00B82CCE">
            <w:pPr>
              <w:rPr>
                <w:rFonts w:ascii="Times New Roman" w:eastAsia="Aptos" w:hAnsi="Times New Roman" w:cs="Times New Roman"/>
                <w:b/>
                <w:bCs/>
                <w:color w:val="000000"/>
                <w:sz w:val="24"/>
                <w:szCs w:val="24"/>
                <w:lang w:val="en-US"/>
              </w:rPr>
            </w:pPr>
            <w:r w:rsidRPr="0068190D">
              <w:rPr>
                <w:rFonts w:ascii="Times New Roman" w:eastAsia="Times New Roman" w:hAnsi="Times New Roman" w:cs="Times New Roman"/>
                <w:b/>
                <w:bCs/>
                <w:color w:val="000000"/>
                <w:sz w:val="24"/>
                <w:szCs w:val="24"/>
              </w:rPr>
              <w:t xml:space="preserve">CD </w:t>
            </w:r>
            <w:r w:rsidRPr="0068190D">
              <w:rPr>
                <w:rFonts w:ascii="Times New Roman" w:hAnsi="Times New Roman" w:cs="Times New Roman"/>
                <w:b/>
                <w:bCs/>
                <w:color w:val="000000"/>
                <w:sz w:val="24"/>
                <w:szCs w:val="24"/>
              </w:rPr>
              <w:t>at 5 %</w:t>
            </w:r>
          </w:p>
        </w:tc>
        <w:tc>
          <w:tcPr>
            <w:tcW w:w="888" w:type="dxa"/>
            <w:vAlign w:val="bottom"/>
          </w:tcPr>
          <w:p w14:paraId="2D3593D1"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NS</w:t>
            </w:r>
          </w:p>
        </w:tc>
        <w:tc>
          <w:tcPr>
            <w:tcW w:w="888" w:type="dxa"/>
            <w:vAlign w:val="center"/>
          </w:tcPr>
          <w:p w14:paraId="7B748187"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NS</w:t>
            </w:r>
          </w:p>
        </w:tc>
        <w:tc>
          <w:tcPr>
            <w:tcW w:w="888" w:type="dxa"/>
            <w:vAlign w:val="center"/>
          </w:tcPr>
          <w:p w14:paraId="3F9A189F"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13.49</w:t>
            </w:r>
          </w:p>
        </w:tc>
        <w:tc>
          <w:tcPr>
            <w:tcW w:w="888" w:type="dxa"/>
            <w:vAlign w:val="center"/>
          </w:tcPr>
          <w:p w14:paraId="15AF59EA"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9.16</w:t>
            </w:r>
          </w:p>
        </w:tc>
        <w:tc>
          <w:tcPr>
            <w:tcW w:w="888" w:type="dxa"/>
            <w:vAlign w:val="center"/>
          </w:tcPr>
          <w:p w14:paraId="03192ACC"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11.16</w:t>
            </w:r>
          </w:p>
        </w:tc>
        <w:tc>
          <w:tcPr>
            <w:tcW w:w="888" w:type="dxa"/>
            <w:vAlign w:val="center"/>
          </w:tcPr>
          <w:p w14:paraId="778B7DD7"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10.93</w:t>
            </w:r>
          </w:p>
        </w:tc>
        <w:tc>
          <w:tcPr>
            <w:tcW w:w="898" w:type="dxa"/>
            <w:vAlign w:val="center"/>
          </w:tcPr>
          <w:p w14:paraId="3D67A7FB"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11.26</w:t>
            </w:r>
          </w:p>
        </w:tc>
      </w:tr>
      <w:tr w:rsidR="00985002" w:rsidRPr="0068190D" w14:paraId="1D088EBC" w14:textId="77777777" w:rsidTr="00B82CCE">
        <w:trPr>
          <w:trHeight w:val="300"/>
          <w:jc w:val="center"/>
        </w:trPr>
        <w:tc>
          <w:tcPr>
            <w:tcW w:w="9241" w:type="dxa"/>
            <w:gridSpan w:val="8"/>
            <w:vAlign w:val="center"/>
          </w:tcPr>
          <w:p w14:paraId="4D24EF99" w14:textId="77777777" w:rsidR="00985002" w:rsidRPr="0068190D" w:rsidRDefault="00985002" w:rsidP="00B82CCE">
            <w:pPr>
              <w:rPr>
                <w:rFonts w:ascii="Times New Roman" w:eastAsia="Aptos" w:hAnsi="Times New Roman" w:cs="Times New Roman"/>
                <w:b/>
                <w:bCs/>
                <w:color w:val="000000"/>
                <w:sz w:val="24"/>
                <w:szCs w:val="24"/>
                <w:lang w:val="en-US"/>
              </w:rPr>
            </w:pPr>
            <w:r w:rsidRPr="0068190D">
              <w:rPr>
                <w:rFonts w:ascii="Times New Roman" w:eastAsia="Aptos" w:hAnsi="Times New Roman" w:cs="Times New Roman"/>
                <w:b/>
                <w:bCs/>
                <w:color w:val="000000"/>
                <w:sz w:val="24"/>
                <w:szCs w:val="24"/>
                <w:lang w:val="en-US"/>
              </w:rPr>
              <w:t>Interaction</w:t>
            </w:r>
          </w:p>
        </w:tc>
      </w:tr>
      <w:tr w:rsidR="00985002" w:rsidRPr="0068190D" w14:paraId="17CA0167" w14:textId="77777777" w:rsidTr="00B82CCE">
        <w:trPr>
          <w:trHeight w:val="300"/>
          <w:jc w:val="center"/>
        </w:trPr>
        <w:tc>
          <w:tcPr>
            <w:tcW w:w="3011" w:type="dxa"/>
            <w:vAlign w:val="center"/>
          </w:tcPr>
          <w:p w14:paraId="6C588714" w14:textId="77777777" w:rsidR="00985002" w:rsidRPr="003241FE" w:rsidRDefault="00985002" w:rsidP="00B82CCE">
            <w:pPr>
              <w:rPr>
                <w:rFonts w:ascii="Times New Roman" w:eastAsia="Aptos" w:hAnsi="Times New Roman" w:cs="Times New Roman"/>
                <w:color w:val="000000"/>
                <w:sz w:val="24"/>
                <w:szCs w:val="24"/>
                <w:lang w:val="en-US"/>
              </w:rPr>
            </w:pPr>
            <w:r w:rsidRPr="003241FE">
              <w:rPr>
                <w:rFonts w:ascii="Times New Roman" w:eastAsia="Aptos" w:hAnsi="Times New Roman" w:cs="Times New Roman"/>
                <w:color w:val="000000"/>
                <w:sz w:val="24"/>
                <w:szCs w:val="24"/>
                <w:lang w:val="en-US"/>
              </w:rPr>
              <w:t>G</w:t>
            </w:r>
            <w:r w:rsidRPr="003241FE">
              <w:rPr>
                <w:rFonts w:ascii="Times New Roman" w:eastAsia="Aptos" w:hAnsi="Times New Roman" w:cs="Times New Roman"/>
                <w:color w:val="000000"/>
                <w:sz w:val="24"/>
                <w:szCs w:val="24"/>
                <w:vertAlign w:val="subscript"/>
                <w:lang w:val="en-US"/>
              </w:rPr>
              <w:t>1</w:t>
            </w:r>
            <w:r w:rsidRPr="003241FE">
              <w:rPr>
                <w:rFonts w:ascii="Times New Roman" w:eastAsia="Aptos" w:hAnsi="Times New Roman" w:cs="Times New Roman"/>
                <w:color w:val="000000"/>
                <w:sz w:val="24"/>
                <w:szCs w:val="24"/>
                <w:lang w:val="en-US"/>
              </w:rPr>
              <w:t>P</w:t>
            </w:r>
            <w:r w:rsidRPr="003241FE">
              <w:rPr>
                <w:rFonts w:ascii="Times New Roman" w:eastAsia="Aptos" w:hAnsi="Times New Roman" w:cs="Times New Roman"/>
                <w:color w:val="000000"/>
                <w:sz w:val="24"/>
                <w:szCs w:val="24"/>
                <w:vertAlign w:val="subscript"/>
                <w:lang w:val="en-US"/>
              </w:rPr>
              <w:t>1</w:t>
            </w:r>
          </w:p>
        </w:tc>
        <w:tc>
          <w:tcPr>
            <w:tcW w:w="888" w:type="dxa"/>
            <w:vAlign w:val="center"/>
          </w:tcPr>
          <w:p w14:paraId="1B4300BB"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389.65</w:t>
            </w:r>
          </w:p>
        </w:tc>
        <w:tc>
          <w:tcPr>
            <w:tcW w:w="888" w:type="dxa"/>
            <w:vAlign w:val="center"/>
          </w:tcPr>
          <w:p w14:paraId="747FC026"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390.23</w:t>
            </w:r>
          </w:p>
        </w:tc>
        <w:tc>
          <w:tcPr>
            <w:tcW w:w="888" w:type="dxa"/>
            <w:vAlign w:val="center"/>
          </w:tcPr>
          <w:p w14:paraId="63FB772D"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402.15</w:t>
            </w:r>
          </w:p>
        </w:tc>
        <w:tc>
          <w:tcPr>
            <w:tcW w:w="888" w:type="dxa"/>
            <w:vAlign w:val="center"/>
          </w:tcPr>
          <w:p w14:paraId="4117DF7A"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430.45</w:t>
            </w:r>
          </w:p>
        </w:tc>
        <w:tc>
          <w:tcPr>
            <w:tcW w:w="888" w:type="dxa"/>
            <w:vAlign w:val="center"/>
          </w:tcPr>
          <w:p w14:paraId="4BE514E6"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478.45</w:t>
            </w:r>
          </w:p>
        </w:tc>
        <w:tc>
          <w:tcPr>
            <w:tcW w:w="888" w:type="dxa"/>
            <w:vAlign w:val="center"/>
          </w:tcPr>
          <w:p w14:paraId="2E5FA3A2"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532.31</w:t>
            </w:r>
          </w:p>
        </w:tc>
        <w:tc>
          <w:tcPr>
            <w:tcW w:w="898" w:type="dxa"/>
            <w:vAlign w:val="center"/>
          </w:tcPr>
          <w:p w14:paraId="26153CCB"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591.57</w:t>
            </w:r>
          </w:p>
        </w:tc>
      </w:tr>
      <w:tr w:rsidR="00985002" w:rsidRPr="0068190D" w14:paraId="5CB7743A" w14:textId="77777777" w:rsidTr="00B82CCE">
        <w:trPr>
          <w:trHeight w:val="300"/>
          <w:jc w:val="center"/>
        </w:trPr>
        <w:tc>
          <w:tcPr>
            <w:tcW w:w="3011" w:type="dxa"/>
            <w:vAlign w:val="center"/>
          </w:tcPr>
          <w:p w14:paraId="3BA49519" w14:textId="77777777" w:rsidR="00985002" w:rsidRPr="003241FE" w:rsidRDefault="00985002" w:rsidP="00B82CCE">
            <w:pPr>
              <w:rPr>
                <w:rFonts w:ascii="Times New Roman" w:eastAsia="Aptos" w:hAnsi="Times New Roman" w:cs="Times New Roman"/>
                <w:color w:val="000000"/>
                <w:sz w:val="24"/>
                <w:szCs w:val="24"/>
                <w:lang w:val="en-US"/>
              </w:rPr>
            </w:pPr>
            <w:r w:rsidRPr="003241FE">
              <w:rPr>
                <w:rFonts w:ascii="Times New Roman" w:eastAsia="Aptos" w:hAnsi="Times New Roman" w:cs="Times New Roman"/>
                <w:color w:val="000000"/>
                <w:sz w:val="24"/>
                <w:szCs w:val="24"/>
                <w:lang w:val="en-US"/>
              </w:rPr>
              <w:t>G</w:t>
            </w:r>
            <w:r w:rsidRPr="003241FE">
              <w:rPr>
                <w:rFonts w:ascii="Times New Roman" w:eastAsia="Aptos" w:hAnsi="Times New Roman" w:cs="Times New Roman"/>
                <w:color w:val="000000"/>
                <w:sz w:val="24"/>
                <w:szCs w:val="24"/>
                <w:vertAlign w:val="subscript"/>
                <w:lang w:val="en-US"/>
              </w:rPr>
              <w:t>1</w:t>
            </w:r>
            <w:r w:rsidRPr="003241FE">
              <w:rPr>
                <w:rFonts w:ascii="Times New Roman" w:eastAsia="Aptos" w:hAnsi="Times New Roman" w:cs="Times New Roman"/>
                <w:color w:val="000000"/>
                <w:sz w:val="24"/>
                <w:szCs w:val="24"/>
                <w:lang w:val="en-US"/>
              </w:rPr>
              <w:t>P</w:t>
            </w:r>
            <w:r w:rsidRPr="003241FE">
              <w:rPr>
                <w:rFonts w:ascii="Times New Roman" w:eastAsia="Aptos" w:hAnsi="Times New Roman" w:cs="Times New Roman"/>
                <w:color w:val="000000"/>
                <w:sz w:val="24"/>
                <w:szCs w:val="24"/>
                <w:vertAlign w:val="subscript"/>
                <w:lang w:val="en-US"/>
              </w:rPr>
              <w:t>2</w:t>
            </w:r>
          </w:p>
        </w:tc>
        <w:tc>
          <w:tcPr>
            <w:tcW w:w="888" w:type="dxa"/>
            <w:vAlign w:val="center"/>
          </w:tcPr>
          <w:p w14:paraId="33F8C144"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391.59</w:t>
            </w:r>
          </w:p>
        </w:tc>
        <w:tc>
          <w:tcPr>
            <w:tcW w:w="888" w:type="dxa"/>
            <w:vAlign w:val="center"/>
          </w:tcPr>
          <w:p w14:paraId="691B17BB"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392.17</w:t>
            </w:r>
          </w:p>
        </w:tc>
        <w:tc>
          <w:tcPr>
            <w:tcW w:w="888" w:type="dxa"/>
            <w:vAlign w:val="center"/>
          </w:tcPr>
          <w:p w14:paraId="4F6A4C74"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398.48</w:t>
            </w:r>
          </w:p>
        </w:tc>
        <w:tc>
          <w:tcPr>
            <w:tcW w:w="888" w:type="dxa"/>
            <w:vAlign w:val="center"/>
          </w:tcPr>
          <w:p w14:paraId="3C03F115"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417.05</w:t>
            </w:r>
          </w:p>
        </w:tc>
        <w:tc>
          <w:tcPr>
            <w:tcW w:w="888" w:type="dxa"/>
            <w:vAlign w:val="center"/>
          </w:tcPr>
          <w:p w14:paraId="7E447E87"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445.38</w:t>
            </w:r>
          </w:p>
        </w:tc>
        <w:tc>
          <w:tcPr>
            <w:tcW w:w="888" w:type="dxa"/>
            <w:vAlign w:val="center"/>
          </w:tcPr>
          <w:p w14:paraId="24B70152"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468.10</w:t>
            </w:r>
          </w:p>
        </w:tc>
        <w:tc>
          <w:tcPr>
            <w:tcW w:w="898" w:type="dxa"/>
            <w:vAlign w:val="center"/>
          </w:tcPr>
          <w:p w14:paraId="1BBA7F6F"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503.49</w:t>
            </w:r>
          </w:p>
        </w:tc>
      </w:tr>
      <w:tr w:rsidR="00985002" w:rsidRPr="0068190D" w14:paraId="100392C2" w14:textId="77777777" w:rsidTr="00B82CCE">
        <w:trPr>
          <w:trHeight w:val="300"/>
          <w:jc w:val="center"/>
        </w:trPr>
        <w:tc>
          <w:tcPr>
            <w:tcW w:w="3011" w:type="dxa"/>
            <w:vAlign w:val="center"/>
          </w:tcPr>
          <w:p w14:paraId="04F2CA0A" w14:textId="77777777" w:rsidR="00985002" w:rsidRPr="003241FE" w:rsidRDefault="00985002" w:rsidP="00B82CCE">
            <w:pPr>
              <w:rPr>
                <w:rFonts w:ascii="Times New Roman" w:eastAsia="Aptos" w:hAnsi="Times New Roman" w:cs="Times New Roman"/>
                <w:color w:val="000000"/>
                <w:sz w:val="24"/>
                <w:szCs w:val="24"/>
                <w:lang w:val="en-US"/>
              </w:rPr>
            </w:pPr>
            <w:r w:rsidRPr="003241FE">
              <w:rPr>
                <w:rFonts w:ascii="Times New Roman" w:eastAsia="Aptos" w:hAnsi="Times New Roman" w:cs="Times New Roman"/>
                <w:color w:val="000000"/>
                <w:sz w:val="24"/>
                <w:szCs w:val="24"/>
                <w:lang w:val="en-US"/>
              </w:rPr>
              <w:t>G</w:t>
            </w:r>
            <w:r w:rsidRPr="003241FE">
              <w:rPr>
                <w:rFonts w:ascii="Times New Roman" w:eastAsia="Aptos" w:hAnsi="Times New Roman" w:cs="Times New Roman"/>
                <w:color w:val="000000"/>
                <w:sz w:val="24"/>
                <w:szCs w:val="24"/>
                <w:vertAlign w:val="subscript"/>
                <w:lang w:val="en-US"/>
              </w:rPr>
              <w:t>1</w:t>
            </w:r>
            <w:r w:rsidRPr="003241FE">
              <w:rPr>
                <w:rFonts w:ascii="Times New Roman" w:eastAsia="Aptos" w:hAnsi="Times New Roman" w:cs="Times New Roman"/>
                <w:color w:val="000000"/>
                <w:sz w:val="24"/>
                <w:szCs w:val="24"/>
                <w:lang w:val="en-US"/>
              </w:rPr>
              <w:t>P</w:t>
            </w:r>
            <w:r w:rsidRPr="003241FE">
              <w:rPr>
                <w:rFonts w:ascii="Times New Roman" w:eastAsia="Aptos" w:hAnsi="Times New Roman" w:cs="Times New Roman"/>
                <w:color w:val="000000"/>
                <w:sz w:val="24"/>
                <w:szCs w:val="24"/>
                <w:vertAlign w:val="subscript"/>
                <w:lang w:val="en-US"/>
              </w:rPr>
              <w:t>3</w:t>
            </w:r>
          </w:p>
        </w:tc>
        <w:tc>
          <w:tcPr>
            <w:tcW w:w="888" w:type="dxa"/>
            <w:vAlign w:val="center"/>
          </w:tcPr>
          <w:p w14:paraId="713D837F"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388.11</w:t>
            </w:r>
          </w:p>
        </w:tc>
        <w:tc>
          <w:tcPr>
            <w:tcW w:w="888" w:type="dxa"/>
            <w:vAlign w:val="center"/>
          </w:tcPr>
          <w:p w14:paraId="5FEAA33C"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388.69</w:t>
            </w:r>
          </w:p>
        </w:tc>
        <w:tc>
          <w:tcPr>
            <w:tcW w:w="888" w:type="dxa"/>
            <w:vAlign w:val="center"/>
          </w:tcPr>
          <w:p w14:paraId="478517A1"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392.79</w:t>
            </w:r>
          </w:p>
        </w:tc>
        <w:tc>
          <w:tcPr>
            <w:tcW w:w="888" w:type="dxa"/>
            <w:vAlign w:val="center"/>
          </w:tcPr>
          <w:p w14:paraId="57E8455E"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402.79</w:t>
            </w:r>
          </w:p>
        </w:tc>
        <w:tc>
          <w:tcPr>
            <w:tcW w:w="888" w:type="dxa"/>
            <w:vAlign w:val="center"/>
          </w:tcPr>
          <w:p w14:paraId="04BA04BD"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421.49</w:t>
            </w:r>
          </w:p>
        </w:tc>
        <w:tc>
          <w:tcPr>
            <w:tcW w:w="888" w:type="dxa"/>
            <w:vAlign w:val="center"/>
          </w:tcPr>
          <w:p w14:paraId="6F54751D"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436.75</w:t>
            </w:r>
          </w:p>
        </w:tc>
        <w:tc>
          <w:tcPr>
            <w:tcW w:w="898" w:type="dxa"/>
            <w:vAlign w:val="center"/>
          </w:tcPr>
          <w:p w14:paraId="161DCB0E"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464.05</w:t>
            </w:r>
          </w:p>
        </w:tc>
      </w:tr>
      <w:tr w:rsidR="00985002" w:rsidRPr="0068190D" w14:paraId="436867C8" w14:textId="77777777" w:rsidTr="00B82CCE">
        <w:trPr>
          <w:trHeight w:val="300"/>
          <w:jc w:val="center"/>
        </w:trPr>
        <w:tc>
          <w:tcPr>
            <w:tcW w:w="3011" w:type="dxa"/>
            <w:vAlign w:val="center"/>
          </w:tcPr>
          <w:p w14:paraId="7421D891" w14:textId="77777777" w:rsidR="00985002" w:rsidRPr="003241FE" w:rsidRDefault="00985002" w:rsidP="00B82CCE">
            <w:pPr>
              <w:rPr>
                <w:rFonts w:ascii="Times New Roman" w:eastAsia="Aptos" w:hAnsi="Times New Roman" w:cs="Times New Roman"/>
                <w:color w:val="000000"/>
                <w:sz w:val="24"/>
                <w:szCs w:val="24"/>
                <w:lang w:val="en-US"/>
              </w:rPr>
            </w:pPr>
            <w:r w:rsidRPr="003241FE">
              <w:rPr>
                <w:rFonts w:ascii="Times New Roman" w:eastAsia="Aptos" w:hAnsi="Times New Roman" w:cs="Times New Roman"/>
                <w:color w:val="000000"/>
                <w:sz w:val="24"/>
                <w:szCs w:val="24"/>
                <w:lang w:val="en-US"/>
              </w:rPr>
              <w:t>G</w:t>
            </w:r>
            <w:r w:rsidRPr="003241FE">
              <w:rPr>
                <w:rFonts w:ascii="Times New Roman" w:eastAsia="Aptos" w:hAnsi="Times New Roman" w:cs="Times New Roman"/>
                <w:color w:val="000000"/>
                <w:sz w:val="24"/>
                <w:szCs w:val="24"/>
                <w:vertAlign w:val="subscript"/>
                <w:lang w:val="en-US"/>
              </w:rPr>
              <w:t>2</w:t>
            </w:r>
            <w:r w:rsidRPr="003241FE">
              <w:rPr>
                <w:rFonts w:ascii="Times New Roman" w:eastAsia="Aptos" w:hAnsi="Times New Roman" w:cs="Times New Roman"/>
                <w:color w:val="000000"/>
                <w:sz w:val="24"/>
                <w:szCs w:val="24"/>
                <w:lang w:val="en-US"/>
              </w:rPr>
              <w:t>P</w:t>
            </w:r>
            <w:r w:rsidRPr="003241FE">
              <w:rPr>
                <w:rFonts w:ascii="Times New Roman" w:eastAsia="Aptos" w:hAnsi="Times New Roman" w:cs="Times New Roman"/>
                <w:color w:val="000000"/>
                <w:sz w:val="24"/>
                <w:szCs w:val="24"/>
                <w:vertAlign w:val="subscript"/>
                <w:lang w:val="en-US"/>
              </w:rPr>
              <w:t>1</w:t>
            </w:r>
          </w:p>
        </w:tc>
        <w:tc>
          <w:tcPr>
            <w:tcW w:w="888" w:type="dxa"/>
            <w:vAlign w:val="center"/>
          </w:tcPr>
          <w:p w14:paraId="517E2670"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562.86</w:t>
            </w:r>
          </w:p>
        </w:tc>
        <w:tc>
          <w:tcPr>
            <w:tcW w:w="888" w:type="dxa"/>
            <w:vAlign w:val="center"/>
          </w:tcPr>
          <w:p w14:paraId="6F9588F3"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563.44</w:t>
            </w:r>
          </w:p>
        </w:tc>
        <w:tc>
          <w:tcPr>
            <w:tcW w:w="888" w:type="dxa"/>
            <w:vAlign w:val="center"/>
          </w:tcPr>
          <w:p w14:paraId="56B3D28E"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606.98</w:t>
            </w:r>
          </w:p>
        </w:tc>
        <w:tc>
          <w:tcPr>
            <w:tcW w:w="888" w:type="dxa"/>
            <w:vAlign w:val="center"/>
          </w:tcPr>
          <w:p w14:paraId="4BA16A3A"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665.83</w:t>
            </w:r>
          </w:p>
        </w:tc>
        <w:tc>
          <w:tcPr>
            <w:tcW w:w="888" w:type="dxa"/>
            <w:vAlign w:val="center"/>
          </w:tcPr>
          <w:p w14:paraId="0A750858"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715.46</w:t>
            </w:r>
          </w:p>
        </w:tc>
        <w:tc>
          <w:tcPr>
            <w:tcW w:w="888" w:type="dxa"/>
            <w:vAlign w:val="center"/>
          </w:tcPr>
          <w:p w14:paraId="46CDC035"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753.95</w:t>
            </w:r>
          </w:p>
        </w:tc>
        <w:tc>
          <w:tcPr>
            <w:tcW w:w="898" w:type="dxa"/>
            <w:vAlign w:val="center"/>
          </w:tcPr>
          <w:p w14:paraId="5E53797C"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786.16</w:t>
            </w:r>
          </w:p>
        </w:tc>
      </w:tr>
      <w:tr w:rsidR="00985002" w:rsidRPr="0068190D" w14:paraId="1C0C6B3D" w14:textId="77777777" w:rsidTr="00B82CCE">
        <w:trPr>
          <w:trHeight w:val="300"/>
          <w:jc w:val="center"/>
        </w:trPr>
        <w:tc>
          <w:tcPr>
            <w:tcW w:w="3011" w:type="dxa"/>
            <w:vAlign w:val="center"/>
          </w:tcPr>
          <w:p w14:paraId="1762466A" w14:textId="77777777" w:rsidR="00985002" w:rsidRPr="003241FE" w:rsidRDefault="00985002" w:rsidP="00B82CCE">
            <w:pPr>
              <w:rPr>
                <w:rFonts w:ascii="Times New Roman" w:eastAsia="Aptos" w:hAnsi="Times New Roman" w:cs="Times New Roman"/>
                <w:color w:val="000000"/>
                <w:sz w:val="24"/>
                <w:szCs w:val="24"/>
                <w:lang w:val="en-US"/>
              </w:rPr>
            </w:pPr>
            <w:r w:rsidRPr="003241FE">
              <w:rPr>
                <w:rFonts w:ascii="Times New Roman" w:eastAsia="Aptos" w:hAnsi="Times New Roman" w:cs="Times New Roman"/>
                <w:color w:val="000000"/>
                <w:sz w:val="24"/>
                <w:szCs w:val="24"/>
                <w:lang w:val="en-US"/>
              </w:rPr>
              <w:t>G</w:t>
            </w:r>
            <w:r w:rsidRPr="003241FE">
              <w:rPr>
                <w:rFonts w:ascii="Times New Roman" w:eastAsia="Aptos" w:hAnsi="Times New Roman" w:cs="Times New Roman"/>
                <w:color w:val="000000"/>
                <w:sz w:val="24"/>
                <w:szCs w:val="24"/>
                <w:vertAlign w:val="subscript"/>
                <w:lang w:val="en-US"/>
              </w:rPr>
              <w:t>2</w:t>
            </w:r>
            <w:r w:rsidRPr="003241FE">
              <w:rPr>
                <w:rFonts w:ascii="Times New Roman" w:eastAsia="Aptos" w:hAnsi="Times New Roman" w:cs="Times New Roman"/>
                <w:color w:val="000000"/>
                <w:sz w:val="24"/>
                <w:szCs w:val="24"/>
                <w:lang w:val="en-US"/>
              </w:rPr>
              <w:t>P</w:t>
            </w:r>
            <w:r w:rsidRPr="003241FE">
              <w:rPr>
                <w:rFonts w:ascii="Times New Roman" w:eastAsia="Aptos" w:hAnsi="Times New Roman" w:cs="Times New Roman"/>
                <w:color w:val="000000"/>
                <w:sz w:val="24"/>
                <w:szCs w:val="24"/>
                <w:vertAlign w:val="subscript"/>
                <w:lang w:val="en-US"/>
              </w:rPr>
              <w:t>2</w:t>
            </w:r>
          </w:p>
        </w:tc>
        <w:tc>
          <w:tcPr>
            <w:tcW w:w="888" w:type="dxa"/>
            <w:vAlign w:val="center"/>
          </w:tcPr>
          <w:p w14:paraId="3034136C"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557.52</w:t>
            </w:r>
          </w:p>
        </w:tc>
        <w:tc>
          <w:tcPr>
            <w:tcW w:w="888" w:type="dxa"/>
            <w:vAlign w:val="center"/>
          </w:tcPr>
          <w:p w14:paraId="58D9D194"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558.10</w:t>
            </w:r>
          </w:p>
        </w:tc>
        <w:tc>
          <w:tcPr>
            <w:tcW w:w="888" w:type="dxa"/>
            <w:vAlign w:val="center"/>
          </w:tcPr>
          <w:p w14:paraId="3749EF36"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572.33</w:t>
            </w:r>
          </w:p>
        </w:tc>
        <w:tc>
          <w:tcPr>
            <w:tcW w:w="888" w:type="dxa"/>
            <w:vAlign w:val="center"/>
          </w:tcPr>
          <w:p w14:paraId="2A6AB94B"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598.33</w:t>
            </w:r>
          </w:p>
        </w:tc>
        <w:tc>
          <w:tcPr>
            <w:tcW w:w="888" w:type="dxa"/>
            <w:vAlign w:val="center"/>
          </w:tcPr>
          <w:p w14:paraId="5B534172"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627.16</w:t>
            </w:r>
          </w:p>
        </w:tc>
        <w:tc>
          <w:tcPr>
            <w:tcW w:w="888" w:type="dxa"/>
            <w:vAlign w:val="center"/>
          </w:tcPr>
          <w:p w14:paraId="24028C08"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647.44</w:t>
            </w:r>
          </w:p>
        </w:tc>
        <w:tc>
          <w:tcPr>
            <w:tcW w:w="898" w:type="dxa"/>
            <w:vAlign w:val="center"/>
          </w:tcPr>
          <w:p w14:paraId="10C2CBAD"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666.63</w:t>
            </w:r>
          </w:p>
        </w:tc>
      </w:tr>
      <w:tr w:rsidR="00985002" w:rsidRPr="0068190D" w14:paraId="13637800" w14:textId="77777777" w:rsidTr="00B82CCE">
        <w:trPr>
          <w:trHeight w:val="300"/>
          <w:jc w:val="center"/>
        </w:trPr>
        <w:tc>
          <w:tcPr>
            <w:tcW w:w="3011" w:type="dxa"/>
            <w:vAlign w:val="center"/>
          </w:tcPr>
          <w:p w14:paraId="237AD043" w14:textId="77777777" w:rsidR="00985002" w:rsidRPr="003241FE" w:rsidRDefault="00985002" w:rsidP="00B82CCE">
            <w:pPr>
              <w:rPr>
                <w:rFonts w:ascii="Times New Roman" w:eastAsia="Aptos" w:hAnsi="Times New Roman" w:cs="Times New Roman"/>
                <w:color w:val="000000"/>
                <w:sz w:val="24"/>
                <w:szCs w:val="24"/>
                <w:lang w:val="en-US"/>
              </w:rPr>
            </w:pPr>
            <w:r w:rsidRPr="003241FE">
              <w:rPr>
                <w:rFonts w:ascii="Times New Roman" w:eastAsia="Aptos" w:hAnsi="Times New Roman" w:cs="Times New Roman"/>
                <w:color w:val="000000"/>
                <w:sz w:val="24"/>
                <w:szCs w:val="24"/>
                <w:lang w:val="en-US"/>
              </w:rPr>
              <w:t>G</w:t>
            </w:r>
            <w:r w:rsidRPr="003241FE">
              <w:rPr>
                <w:rFonts w:ascii="Times New Roman" w:eastAsia="Aptos" w:hAnsi="Times New Roman" w:cs="Times New Roman"/>
                <w:color w:val="000000"/>
                <w:sz w:val="24"/>
                <w:szCs w:val="24"/>
                <w:vertAlign w:val="subscript"/>
                <w:lang w:val="en-US"/>
              </w:rPr>
              <w:t>2</w:t>
            </w:r>
            <w:r w:rsidRPr="003241FE">
              <w:rPr>
                <w:rFonts w:ascii="Times New Roman" w:eastAsia="Aptos" w:hAnsi="Times New Roman" w:cs="Times New Roman"/>
                <w:color w:val="000000"/>
                <w:sz w:val="24"/>
                <w:szCs w:val="24"/>
                <w:lang w:val="en-US"/>
              </w:rPr>
              <w:t>P</w:t>
            </w:r>
            <w:r w:rsidRPr="003241FE">
              <w:rPr>
                <w:rFonts w:ascii="Times New Roman" w:eastAsia="Aptos" w:hAnsi="Times New Roman" w:cs="Times New Roman"/>
                <w:color w:val="000000"/>
                <w:sz w:val="24"/>
                <w:szCs w:val="24"/>
                <w:vertAlign w:val="subscript"/>
                <w:lang w:val="en-US"/>
              </w:rPr>
              <w:t>3</w:t>
            </w:r>
          </w:p>
        </w:tc>
        <w:tc>
          <w:tcPr>
            <w:tcW w:w="888" w:type="dxa"/>
            <w:vAlign w:val="center"/>
          </w:tcPr>
          <w:p w14:paraId="399470A8"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558.97</w:t>
            </w:r>
          </w:p>
        </w:tc>
        <w:tc>
          <w:tcPr>
            <w:tcW w:w="888" w:type="dxa"/>
            <w:vAlign w:val="center"/>
          </w:tcPr>
          <w:p w14:paraId="0EB2C077"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559.55</w:t>
            </w:r>
          </w:p>
        </w:tc>
        <w:tc>
          <w:tcPr>
            <w:tcW w:w="888" w:type="dxa"/>
            <w:vAlign w:val="center"/>
          </w:tcPr>
          <w:p w14:paraId="7A8E4A20"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567.56</w:t>
            </w:r>
          </w:p>
        </w:tc>
        <w:tc>
          <w:tcPr>
            <w:tcW w:w="888" w:type="dxa"/>
            <w:vAlign w:val="center"/>
          </w:tcPr>
          <w:p w14:paraId="3FBEB6F8"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584.64</w:t>
            </w:r>
          </w:p>
        </w:tc>
        <w:tc>
          <w:tcPr>
            <w:tcW w:w="888" w:type="dxa"/>
            <w:vAlign w:val="center"/>
          </w:tcPr>
          <w:p w14:paraId="127E1FFD"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604.03</w:t>
            </w:r>
          </w:p>
        </w:tc>
        <w:tc>
          <w:tcPr>
            <w:tcW w:w="888" w:type="dxa"/>
            <w:vAlign w:val="center"/>
          </w:tcPr>
          <w:p w14:paraId="0B9DE2DD"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622.50</w:t>
            </w:r>
          </w:p>
        </w:tc>
        <w:tc>
          <w:tcPr>
            <w:tcW w:w="898" w:type="dxa"/>
            <w:vAlign w:val="center"/>
          </w:tcPr>
          <w:p w14:paraId="4314E35E"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637.81</w:t>
            </w:r>
          </w:p>
        </w:tc>
      </w:tr>
      <w:tr w:rsidR="00985002" w:rsidRPr="0068190D" w14:paraId="1724B36B" w14:textId="77777777" w:rsidTr="00B82CCE">
        <w:trPr>
          <w:trHeight w:val="300"/>
          <w:jc w:val="center"/>
        </w:trPr>
        <w:tc>
          <w:tcPr>
            <w:tcW w:w="3011" w:type="dxa"/>
            <w:vAlign w:val="center"/>
          </w:tcPr>
          <w:p w14:paraId="69FF4C39" w14:textId="77777777" w:rsidR="00985002" w:rsidRPr="003241FE" w:rsidRDefault="00985002" w:rsidP="00B82CCE">
            <w:pPr>
              <w:rPr>
                <w:rFonts w:ascii="Times New Roman" w:eastAsia="Aptos" w:hAnsi="Times New Roman" w:cs="Times New Roman"/>
                <w:color w:val="000000"/>
                <w:sz w:val="24"/>
                <w:szCs w:val="24"/>
                <w:lang w:val="en-US"/>
              </w:rPr>
            </w:pPr>
            <w:r w:rsidRPr="003241FE">
              <w:rPr>
                <w:rFonts w:ascii="Times New Roman" w:eastAsia="Aptos" w:hAnsi="Times New Roman" w:cs="Times New Roman"/>
                <w:color w:val="000000"/>
                <w:sz w:val="24"/>
                <w:szCs w:val="24"/>
                <w:lang w:val="en-US"/>
              </w:rPr>
              <w:t>G</w:t>
            </w:r>
            <w:r w:rsidRPr="003241FE">
              <w:rPr>
                <w:rFonts w:ascii="Times New Roman" w:eastAsia="Aptos" w:hAnsi="Times New Roman" w:cs="Times New Roman"/>
                <w:color w:val="000000"/>
                <w:sz w:val="24"/>
                <w:szCs w:val="24"/>
                <w:vertAlign w:val="subscript"/>
                <w:lang w:val="en-US"/>
              </w:rPr>
              <w:t>3</w:t>
            </w:r>
            <w:r w:rsidRPr="003241FE">
              <w:rPr>
                <w:rFonts w:ascii="Times New Roman" w:eastAsia="Aptos" w:hAnsi="Times New Roman" w:cs="Times New Roman"/>
                <w:color w:val="000000"/>
                <w:sz w:val="24"/>
                <w:szCs w:val="24"/>
                <w:lang w:val="en-US"/>
              </w:rPr>
              <w:t>P</w:t>
            </w:r>
            <w:r w:rsidRPr="003241FE">
              <w:rPr>
                <w:rFonts w:ascii="Times New Roman" w:eastAsia="Aptos" w:hAnsi="Times New Roman" w:cs="Times New Roman"/>
                <w:color w:val="000000"/>
                <w:sz w:val="24"/>
                <w:szCs w:val="24"/>
                <w:vertAlign w:val="subscript"/>
                <w:lang w:val="en-US"/>
              </w:rPr>
              <w:t>1</w:t>
            </w:r>
          </w:p>
        </w:tc>
        <w:tc>
          <w:tcPr>
            <w:tcW w:w="888" w:type="dxa"/>
            <w:vAlign w:val="center"/>
          </w:tcPr>
          <w:p w14:paraId="021C17B4"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548.32</w:t>
            </w:r>
          </w:p>
        </w:tc>
        <w:tc>
          <w:tcPr>
            <w:tcW w:w="888" w:type="dxa"/>
            <w:vAlign w:val="center"/>
          </w:tcPr>
          <w:p w14:paraId="0AC60493"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548.90</w:t>
            </w:r>
          </w:p>
        </w:tc>
        <w:tc>
          <w:tcPr>
            <w:tcW w:w="888" w:type="dxa"/>
            <w:vAlign w:val="center"/>
          </w:tcPr>
          <w:p w14:paraId="69AA2703"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600.47</w:t>
            </w:r>
          </w:p>
        </w:tc>
        <w:tc>
          <w:tcPr>
            <w:tcW w:w="888" w:type="dxa"/>
            <w:vAlign w:val="center"/>
          </w:tcPr>
          <w:p w14:paraId="3FA783FC"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660.60</w:t>
            </w:r>
          </w:p>
        </w:tc>
        <w:tc>
          <w:tcPr>
            <w:tcW w:w="888" w:type="dxa"/>
            <w:vAlign w:val="center"/>
          </w:tcPr>
          <w:p w14:paraId="187F264D"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708.85</w:t>
            </w:r>
          </w:p>
        </w:tc>
        <w:tc>
          <w:tcPr>
            <w:tcW w:w="888" w:type="dxa"/>
            <w:vAlign w:val="center"/>
          </w:tcPr>
          <w:p w14:paraId="60ED23F3"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762.68</w:t>
            </w:r>
          </w:p>
        </w:tc>
        <w:tc>
          <w:tcPr>
            <w:tcW w:w="898" w:type="dxa"/>
            <w:vAlign w:val="center"/>
          </w:tcPr>
          <w:p w14:paraId="0489022A"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816.37</w:t>
            </w:r>
          </w:p>
        </w:tc>
      </w:tr>
      <w:tr w:rsidR="00985002" w:rsidRPr="0068190D" w14:paraId="2FDD5297" w14:textId="77777777" w:rsidTr="00B82CCE">
        <w:trPr>
          <w:trHeight w:val="300"/>
          <w:jc w:val="center"/>
        </w:trPr>
        <w:tc>
          <w:tcPr>
            <w:tcW w:w="3011" w:type="dxa"/>
            <w:vAlign w:val="center"/>
          </w:tcPr>
          <w:p w14:paraId="7603BF26" w14:textId="77777777" w:rsidR="00985002" w:rsidRPr="003241FE" w:rsidRDefault="00985002" w:rsidP="00B82CCE">
            <w:pPr>
              <w:rPr>
                <w:rFonts w:ascii="Times New Roman" w:eastAsia="Aptos" w:hAnsi="Times New Roman" w:cs="Times New Roman"/>
                <w:color w:val="000000"/>
                <w:sz w:val="24"/>
                <w:szCs w:val="24"/>
                <w:lang w:val="en-US"/>
              </w:rPr>
            </w:pPr>
            <w:r w:rsidRPr="003241FE">
              <w:rPr>
                <w:rFonts w:ascii="Times New Roman" w:eastAsia="Aptos" w:hAnsi="Times New Roman" w:cs="Times New Roman"/>
                <w:color w:val="000000"/>
                <w:sz w:val="24"/>
                <w:szCs w:val="24"/>
                <w:lang w:val="en-US"/>
              </w:rPr>
              <w:t>G</w:t>
            </w:r>
            <w:r w:rsidRPr="003241FE">
              <w:rPr>
                <w:rFonts w:ascii="Times New Roman" w:eastAsia="Aptos" w:hAnsi="Times New Roman" w:cs="Times New Roman"/>
                <w:color w:val="000000"/>
                <w:sz w:val="24"/>
                <w:szCs w:val="24"/>
                <w:vertAlign w:val="subscript"/>
                <w:lang w:val="en-US"/>
              </w:rPr>
              <w:t>3</w:t>
            </w:r>
            <w:r w:rsidRPr="003241FE">
              <w:rPr>
                <w:rFonts w:ascii="Times New Roman" w:eastAsia="Aptos" w:hAnsi="Times New Roman" w:cs="Times New Roman"/>
                <w:color w:val="000000"/>
                <w:sz w:val="24"/>
                <w:szCs w:val="24"/>
                <w:lang w:val="en-US"/>
              </w:rPr>
              <w:t>P</w:t>
            </w:r>
            <w:r w:rsidRPr="003241FE">
              <w:rPr>
                <w:rFonts w:ascii="Times New Roman" w:eastAsia="Aptos" w:hAnsi="Times New Roman" w:cs="Times New Roman"/>
                <w:color w:val="000000"/>
                <w:sz w:val="24"/>
                <w:szCs w:val="24"/>
                <w:vertAlign w:val="subscript"/>
                <w:lang w:val="en-US"/>
              </w:rPr>
              <w:t>2</w:t>
            </w:r>
          </w:p>
        </w:tc>
        <w:tc>
          <w:tcPr>
            <w:tcW w:w="888" w:type="dxa"/>
            <w:vAlign w:val="center"/>
          </w:tcPr>
          <w:p w14:paraId="08C90640"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544.07</w:t>
            </w:r>
          </w:p>
        </w:tc>
        <w:tc>
          <w:tcPr>
            <w:tcW w:w="888" w:type="dxa"/>
            <w:vAlign w:val="center"/>
          </w:tcPr>
          <w:p w14:paraId="230178E1"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544.65</w:t>
            </w:r>
          </w:p>
        </w:tc>
        <w:tc>
          <w:tcPr>
            <w:tcW w:w="888" w:type="dxa"/>
            <w:vAlign w:val="center"/>
          </w:tcPr>
          <w:p w14:paraId="0A8708FD"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570.66</w:t>
            </w:r>
          </w:p>
        </w:tc>
        <w:tc>
          <w:tcPr>
            <w:tcW w:w="888" w:type="dxa"/>
            <w:vAlign w:val="center"/>
          </w:tcPr>
          <w:p w14:paraId="79707CB1"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597.72</w:t>
            </w:r>
          </w:p>
        </w:tc>
        <w:tc>
          <w:tcPr>
            <w:tcW w:w="888" w:type="dxa"/>
            <w:vAlign w:val="center"/>
          </w:tcPr>
          <w:p w14:paraId="6B6C87A3"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627.16</w:t>
            </w:r>
          </w:p>
        </w:tc>
        <w:tc>
          <w:tcPr>
            <w:tcW w:w="888" w:type="dxa"/>
            <w:vAlign w:val="center"/>
          </w:tcPr>
          <w:p w14:paraId="3D9C634A"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666.58</w:t>
            </w:r>
          </w:p>
        </w:tc>
        <w:tc>
          <w:tcPr>
            <w:tcW w:w="898" w:type="dxa"/>
            <w:vAlign w:val="center"/>
          </w:tcPr>
          <w:p w14:paraId="3399D717"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707.21</w:t>
            </w:r>
          </w:p>
        </w:tc>
      </w:tr>
      <w:tr w:rsidR="00985002" w:rsidRPr="0068190D" w14:paraId="740BA138" w14:textId="77777777" w:rsidTr="00B82CCE">
        <w:trPr>
          <w:trHeight w:val="300"/>
          <w:jc w:val="center"/>
        </w:trPr>
        <w:tc>
          <w:tcPr>
            <w:tcW w:w="3011" w:type="dxa"/>
            <w:vAlign w:val="center"/>
          </w:tcPr>
          <w:p w14:paraId="58B63E66" w14:textId="77777777" w:rsidR="00985002" w:rsidRPr="003241FE" w:rsidRDefault="00985002" w:rsidP="00B82CCE">
            <w:pPr>
              <w:rPr>
                <w:rFonts w:ascii="Times New Roman" w:eastAsia="Aptos" w:hAnsi="Times New Roman" w:cs="Times New Roman"/>
                <w:color w:val="000000"/>
                <w:sz w:val="24"/>
                <w:szCs w:val="24"/>
                <w:lang w:val="en-US"/>
              </w:rPr>
            </w:pPr>
            <w:r w:rsidRPr="003241FE">
              <w:rPr>
                <w:rFonts w:ascii="Times New Roman" w:eastAsia="Aptos" w:hAnsi="Times New Roman" w:cs="Times New Roman"/>
                <w:color w:val="000000"/>
                <w:sz w:val="24"/>
                <w:szCs w:val="24"/>
                <w:lang w:val="en-US"/>
              </w:rPr>
              <w:t>G</w:t>
            </w:r>
            <w:r w:rsidRPr="003241FE">
              <w:rPr>
                <w:rFonts w:ascii="Times New Roman" w:eastAsia="Aptos" w:hAnsi="Times New Roman" w:cs="Times New Roman"/>
                <w:color w:val="000000"/>
                <w:sz w:val="24"/>
                <w:szCs w:val="24"/>
                <w:vertAlign w:val="subscript"/>
                <w:lang w:val="en-US"/>
              </w:rPr>
              <w:t>3</w:t>
            </w:r>
            <w:r w:rsidRPr="003241FE">
              <w:rPr>
                <w:rFonts w:ascii="Times New Roman" w:eastAsia="Aptos" w:hAnsi="Times New Roman" w:cs="Times New Roman"/>
                <w:color w:val="000000"/>
                <w:sz w:val="24"/>
                <w:szCs w:val="24"/>
                <w:lang w:val="en-US"/>
              </w:rPr>
              <w:t>P</w:t>
            </w:r>
            <w:r w:rsidRPr="003241FE">
              <w:rPr>
                <w:rFonts w:ascii="Times New Roman" w:eastAsia="Aptos" w:hAnsi="Times New Roman" w:cs="Times New Roman"/>
                <w:color w:val="000000"/>
                <w:sz w:val="24"/>
                <w:szCs w:val="24"/>
                <w:vertAlign w:val="subscript"/>
                <w:lang w:val="en-US"/>
              </w:rPr>
              <w:t>3</w:t>
            </w:r>
          </w:p>
        </w:tc>
        <w:tc>
          <w:tcPr>
            <w:tcW w:w="888" w:type="dxa"/>
            <w:vAlign w:val="center"/>
          </w:tcPr>
          <w:p w14:paraId="6284BD33"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546.49</w:t>
            </w:r>
          </w:p>
        </w:tc>
        <w:tc>
          <w:tcPr>
            <w:tcW w:w="888" w:type="dxa"/>
            <w:vAlign w:val="center"/>
          </w:tcPr>
          <w:p w14:paraId="195B27D2"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547.07</w:t>
            </w:r>
          </w:p>
        </w:tc>
        <w:tc>
          <w:tcPr>
            <w:tcW w:w="888" w:type="dxa"/>
            <w:vAlign w:val="center"/>
          </w:tcPr>
          <w:p w14:paraId="5913520B"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558.75</w:t>
            </w:r>
          </w:p>
        </w:tc>
        <w:tc>
          <w:tcPr>
            <w:tcW w:w="888" w:type="dxa"/>
            <w:vAlign w:val="center"/>
          </w:tcPr>
          <w:p w14:paraId="553F5706"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587.40</w:t>
            </w:r>
          </w:p>
        </w:tc>
        <w:tc>
          <w:tcPr>
            <w:tcW w:w="888" w:type="dxa"/>
            <w:vAlign w:val="center"/>
          </w:tcPr>
          <w:p w14:paraId="79FA51A6"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605.91</w:t>
            </w:r>
          </w:p>
        </w:tc>
        <w:tc>
          <w:tcPr>
            <w:tcW w:w="888" w:type="dxa"/>
            <w:vAlign w:val="center"/>
          </w:tcPr>
          <w:p w14:paraId="131B50A8"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629.25</w:t>
            </w:r>
          </w:p>
        </w:tc>
        <w:tc>
          <w:tcPr>
            <w:tcW w:w="898" w:type="dxa"/>
            <w:vAlign w:val="center"/>
          </w:tcPr>
          <w:p w14:paraId="19F2008B"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653.05</w:t>
            </w:r>
          </w:p>
        </w:tc>
      </w:tr>
      <w:tr w:rsidR="00985002" w:rsidRPr="0068190D" w14:paraId="36D16D88" w14:textId="77777777" w:rsidTr="00B82CCE">
        <w:trPr>
          <w:trHeight w:val="300"/>
          <w:jc w:val="center"/>
        </w:trPr>
        <w:tc>
          <w:tcPr>
            <w:tcW w:w="3011" w:type="dxa"/>
            <w:vAlign w:val="center"/>
          </w:tcPr>
          <w:p w14:paraId="7D34E18B" w14:textId="77777777" w:rsidR="00985002" w:rsidRPr="003241FE" w:rsidRDefault="00985002" w:rsidP="00B82CCE">
            <w:pPr>
              <w:rPr>
                <w:rFonts w:ascii="Times New Roman" w:eastAsia="Aptos" w:hAnsi="Times New Roman" w:cs="Times New Roman"/>
                <w:color w:val="000000"/>
                <w:sz w:val="24"/>
                <w:szCs w:val="24"/>
                <w:lang w:val="en-US"/>
              </w:rPr>
            </w:pPr>
            <w:r w:rsidRPr="003241FE">
              <w:rPr>
                <w:rFonts w:ascii="Times New Roman" w:eastAsia="Aptos" w:hAnsi="Times New Roman" w:cs="Times New Roman"/>
                <w:color w:val="000000"/>
                <w:sz w:val="24"/>
                <w:szCs w:val="24"/>
                <w:lang w:val="en-US"/>
              </w:rPr>
              <w:t>G</w:t>
            </w:r>
            <w:r w:rsidRPr="003241FE">
              <w:rPr>
                <w:rFonts w:ascii="Times New Roman" w:eastAsia="Aptos" w:hAnsi="Times New Roman" w:cs="Times New Roman"/>
                <w:color w:val="000000"/>
                <w:sz w:val="24"/>
                <w:szCs w:val="24"/>
                <w:vertAlign w:val="subscript"/>
                <w:lang w:val="en-US"/>
              </w:rPr>
              <w:t>4</w:t>
            </w:r>
            <w:r w:rsidRPr="003241FE">
              <w:rPr>
                <w:rFonts w:ascii="Times New Roman" w:eastAsia="Aptos" w:hAnsi="Times New Roman" w:cs="Times New Roman"/>
                <w:color w:val="000000"/>
                <w:sz w:val="24"/>
                <w:szCs w:val="24"/>
                <w:lang w:val="en-US"/>
              </w:rPr>
              <w:t>P</w:t>
            </w:r>
            <w:r w:rsidRPr="003241FE">
              <w:rPr>
                <w:rFonts w:ascii="Times New Roman" w:eastAsia="Aptos" w:hAnsi="Times New Roman" w:cs="Times New Roman"/>
                <w:color w:val="000000"/>
                <w:sz w:val="24"/>
                <w:szCs w:val="24"/>
                <w:vertAlign w:val="subscript"/>
                <w:lang w:val="en-US"/>
              </w:rPr>
              <w:t>1</w:t>
            </w:r>
          </w:p>
        </w:tc>
        <w:tc>
          <w:tcPr>
            <w:tcW w:w="888" w:type="dxa"/>
            <w:vAlign w:val="center"/>
          </w:tcPr>
          <w:p w14:paraId="70BD899A"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485.20</w:t>
            </w:r>
          </w:p>
        </w:tc>
        <w:tc>
          <w:tcPr>
            <w:tcW w:w="888" w:type="dxa"/>
            <w:vAlign w:val="center"/>
          </w:tcPr>
          <w:p w14:paraId="3254DFBE"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485.78</w:t>
            </w:r>
          </w:p>
        </w:tc>
        <w:tc>
          <w:tcPr>
            <w:tcW w:w="888" w:type="dxa"/>
            <w:vAlign w:val="center"/>
          </w:tcPr>
          <w:p w14:paraId="7D184D2B"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531.38</w:t>
            </w:r>
          </w:p>
        </w:tc>
        <w:tc>
          <w:tcPr>
            <w:tcW w:w="888" w:type="dxa"/>
            <w:vAlign w:val="center"/>
          </w:tcPr>
          <w:p w14:paraId="28555FF6"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580.49</w:t>
            </w:r>
          </w:p>
        </w:tc>
        <w:tc>
          <w:tcPr>
            <w:tcW w:w="888" w:type="dxa"/>
            <w:vAlign w:val="center"/>
          </w:tcPr>
          <w:p w14:paraId="6E4F2513"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610.15</w:t>
            </w:r>
          </w:p>
        </w:tc>
        <w:tc>
          <w:tcPr>
            <w:tcW w:w="888" w:type="dxa"/>
            <w:vAlign w:val="center"/>
          </w:tcPr>
          <w:p w14:paraId="6D4E3965"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681.22</w:t>
            </w:r>
          </w:p>
        </w:tc>
        <w:tc>
          <w:tcPr>
            <w:tcW w:w="898" w:type="dxa"/>
            <w:vAlign w:val="center"/>
          </w:tcPr>
          <w:p w14:paraId="6CFCBC51"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727.55</w:t>
            </w:r>
          </w:p>
        </w:tc>
      </w:tr>
      <w:tr w:rsidR="00985002" w:rsidRPr="0068190D" w14:paraId="56A6F6C6" w14:textId="77777777" w:rsidTr="00B82CCE">
        <w:trPr>
          <w:trHeight w:val="300"/>
          <w:jc w:val="center"/>
        </w:trPr>
        <w:tc>
          <w:tcPr>
            <w:tcW w:w="3011" w:type="dxa"/>
            <w:vAlign w:val="center"/>
          </w:tcPr>
          <w:p w14:paraId="1B63C8DC" w14:textId="77777777" w:rsidR="00985002" w:rsidRPr="003241FE" w:rsidRDefault="00985002" w:rsidP="00B82CCE">
            <w:pPr>
              <w:rPr>
                <w:rFonts w:ascii="Times New Roman" w:eastAsia="Aptos" w:hAnsi="Times New Roman" w:cs="Times New Roman"/>
                <w:color w:val="000000"/>
                <w:sz w:val="24"/>
                <w:szCs w:val="24"/>
                <w:lang w:val="en-US"/>
              </w:rPr>
            </w:pPr>
            <w:r w:rsidRPr="003241FE">
              <w:rPr>
                <w:rFonts w:ascii="Times New Roman" w:eastAsia="Aptos" w:hAnsi="Times New Roman" w:cs="Times New Roman"/>
                <w:color w:val="000000"/>
                <w:sz w:val="24"/>
                <w:szCs w:val="24"/>
                <w:lang w:val="en-US"/>
              </w:rPr>
              <w:t>G</w:t>
            </w:r>
            <w:r w:rsidRPr="003241FE">
              <w:rPr>
                <w:rFonts w:ascii="Times New Roman" w:eastAsia="Aptos" w:hAnsi="Times New Roman" w:cs="Times New Roman"/>
                <w:color w:val="000000"/>
                <w:sz w:val="24"/>
                <w:szCs w:val="24"/>
                <w:vertAlign w:val="subscript"/>
                <w:lang w:val="en-US"/>
              </w:rPr>
              <w:t>4</w:t>
            </w:r>
            <w:r w:rsidRPr="003241FE">
              <w:rPr>
                <w:rFonts w:ascii="Times New Roman" w:eastAsia="Aptos" w:hAnsi="Times New Roman" w:cs="Times New Roman"/>
                <w:color w:val="000000"/>
                <w:sz w:val="24"/>
                <w:szCs w:val="24"/>
                <w:lang w:val="en-US"/>
              </w:rPr>
              <w:t>P</w:t>
            </w:r>
            <w:r w:rsidRPr="003241FE">
              <w:rPr>
                <w:rFonts w:ascii="Times New Roman" w:eastAsia="Aptos" w:hAnsi="Times New Roman" w:cs="Times New Roman"/>
                <w:color w:val="000000"/>
                <w:sz w:val="24"/>
                <w:szCs w:val="24"/>
                <w:vertAlign w:val="subscript"/>
                <w:lang w:val="en-US"/>
              </w:rPr>
              <w:t>2</w:t>
            </w:r>
          </w:p>
        </w:tc>
        <w:tc>
          <w:tcPr>
            <w:tcW w:w="888" w:type="dxa"/>
            <w:vAlign w:val="center"/>
          </w:tcPr>
          <w:p w14:paraId="5E1D5A37"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488.88</w:t>
            </w:r>
          </w:p>
        </w:tc>
        <w:tc>
          <w:tcPr>
            <w:tcW w:w="888" w:type="dxa"/>
            <w:vAlign w:val="center"/>
          </w:tcPr>
          <w:p w14:paraId="271AD5F6"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489.46</w:t>
            </w:r>
          </w:p>
        </w:tc>
        <w:tc>
          <w:tcPr>
            <w:tcW w:w="888" w:type="dxa"/>
            <w:vAlign w:val="center"/>
          </w:tcPr>
          <w:p w14:paraId="4B8EFA02"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499.73</w:t>
            </w:r>
          </w:p>
        </w:tc>
        <w:tc>
          <w:tcPr>
            <w:tcW w:w="888" w:type="dxa"/>
            <w:vAlign w:val="center"/>
          </w:tcPr>
          <w:p w14:paraId="471A0F0B"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521.11</w:t>
            </w:r>
          </w:p>
        </w:tc>
        <w:tc>
          <w:tcPr>
            <w:tcW w:w="888" w:type="dxa"/>
            <w:vAlign w:val="center"/>
          </w:tcPr>
          <w:p w14:paraId="4DBFFD8D"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556.22</w:t>
            </w:r>
          </w:p>
        </w:tc>
        <w:tc>
          <w:tcPr>
            <w:tcW w:w="888" w:type="dxa"/>
            <w:vAlign w:val="center"/>
          </w:tcPr>
          <w:p w14:paraId="596EDAEB"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601.88</w:t>
            </w:r>
          </w:p>
        </w:tc>
        <w:tc>
          <w:tcPr>
            <w:tcW w:w="898" w:type="dxa"/>
            <w:vAlign w:val="center"/>
          </w:tcPr>
          <w:p w14:paraId="0CD15B44"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651.30</w:t>
            </w:r>
          </w:p>
        </w:tc>
      </w:tr>
      <w:tr w:rsidR="00985002" w:rsidRPr="0068190D" w14:paraId="6AB6B8F5" w14:textId="77777777" w:rsidTr="00B82CCE">
        <w:trPr>
          <w:trHeight w:val="300"/>
          <w:jc w:val="center"/>
        </w:trPr>
        <w:tc>
          <w:tcPr>
            <w:tcW w:w="3011" w:type="dxa"/>
            <w:vAlign w:val="center"/>
          </w:tcPr>
          <w:p w14:paraId="5E55F72C" w14:textId="77777777" w:rsidR="00985002" w:rsidRPr="003241FE" w:rsidRDefault="00985002" w:rsidP="00B82CCE">
            <w:pPr>
              <w:rPr>
                <w:rFonts w:ascii="Times New Roman" w:eastAsia="Aptos" w:hAnsi="Times New Roman" w:cs="Times New Roman"/>
                <w:color w:val="000000"/>
                <w:sz w:val="24"/>
                <w:szCs w:val="24"/>
                <w:lang w:val="en-US"/>
              </w:rPr>
            </w:pPr>
            <w:r w:rsidRPr="003241FE">
              <w:rPr>
                <w:rFonts w:ascii="Times New Roman" w:eastAsia="Aptos" w:hAnsi="Times New Roman" w:cs="Times New Roman"/>
                <w:color w:val="000000"/>
                <w:sz w:val="24"/>
                <w:szCs w:val="24"/>
                <w:lang w:val="en-US"/>
              </w:rPr>
              <w:t>G</w:t>
            </w:r>
            <w:r w:rsidRPr="003241FE">
              <w:rPr>
                <w:rFonts w:ascii="Times New Roman" w:eastAsia="Aptos" w:hAnsi="Times New Roman" w:cs="Times New Roman"/>
                <w:color w:val="000000"/>
                <w:sz w:val="24"/>
                <w:szCs w:val="24"/>
                <w:vertAlign w:val="subscript"/>
                <w:lang w:val="en-US"/>
              </w:rPr>
              <w:t>4</w:t>
            </w:r>
            <w:r w:rsidRPr="003241FE">
              <w:rPr>
                <w:rFonts w:ascii="Times New Roman" w:eastAsia="Aptos" w:hAnsi="Times New Roman" w:cs="Times New Roman"/>
                <w:color w:val="000000"/>
                <w:sz w:val="24"/>
                <w:szCs w:val="24"/>
                <w:lang w:val="en-US"/>
              </w:rPr>
              <w:t>P</w:t>
            </w:r>
            <w:r w:rsidRPr="003241FE">
              <w:rPr>
                <w:rFonts w:ascii="Times New Roman" w:eastAsia="Aptos" w:hAnsi="Times New Roman" w:cs="Times New Roman"/>
                <w:color w:val="000000"/>
                <w:sz w:val="24"/>
                <w:szCs w:val="24"/>
                <w:vertAlign w:val="subscript"/>
                <w:lang w:val="en-US"/>
              </w:rPr>
              <w:t>3</w:t>
            </w:r>
          </w:p>
        </w:tc>
        <w:tc>
          <w:tcPr>
            <w:tcW w:w="888" w:type="dxa"/>
            <w:vAlign w:val="center"/>
          </w:tcPr>
          <w:p w14:paraId="22F84CBF"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490.62</w:t>
            </w:r>
          </w:p>
        </w:tc>
        <w:tc>
          <w:tcPr>
            <w:tcW w:w="888" w:type="dxa"/>
            <w:vAlign w:val="center"/>
          </w:tcPr>
          <w:p w14:paraId="2AA4F53C"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491.28</w:t>
            </w:r>
          </w:p>
        </w:tc>
        <w:tc>
          <w:tcPr>
            <w:tcW w:w="888" w:type="dxa"/>
            <w:vAlign w:val="center"/>
          </w:tcPr>
          <w:p w14:paraId="1560BAF8"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498.71</w:t>
            </w:r>
          </w:p>
        </w:tc>
        <w:tc>
          <w:tcPr>
            <w:tcW w:w="888" w:type="dxa"/>
            <w:vAlign w:val="center"/>
          </w:tcPr>
          <w:p w14:paraId="3AF16A1A"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515.84</w:t>
            </w:r>
          </w:p>
        </w:tc>
        <w:tc>
          <w:tcPr>
            <w:tcW w:w="888" w:type="dxa"/>
            <w:vAlign w:val="center"/>
          </w:tcPr>
          <w:p w14:paraId="5A802F27"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540.00</w:t>
            </w:r>
          </w:p>
        </w:tc>
        <w:tc>
          <w:tcPr>
            <w:tcW w:w="888" w:type="dxa"/>
            <w:vAlign w:val="center"/>
          </w:tcPr>
          <w:p w14:paraId="029DBE7E"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607.71</w:t>
            </w:r>
          </w:p>
        </w:tc>
        <w:tc>
          <w:tcPr>
            <w:tcW w:w="898" w:type="dxa"/>
            <w:vAlign w:val="center"/>
          </w:tcPr>
          <w:p w14:paraId="78A19AA6"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604.82</w:t>
            </w:r>
          </w:p>
        </w:tc>
      </w:tr>
      <w:tr w:rsidR="00985002" w:rsidRPr="0068190D" w14:paraId="10B99E2D" w14:textId="77777777" w:rsidTr="00B82CCE">
        <w:trPr>
          <w:trHeight w:val="300"/>
          <w:jc w:val="center"/>
        </w:trPr>
        <w:tc>
          <w:tcPr>
            <w:tcW w:w="3011" w:type="dxa"/>
            <w:vAlign w:val="center"/>
          </w:tcPr>
          <w:p w14:paraId="7EE279EC" w14:textId="77777777" w:rsidR="00985002" w:rsidRPr="003241FE" w:rsidRDefault="00985002" w:rsidP="00B82CCE">
            <w:pPr>
              <w:rPr>
                <w:rFonts w:ascii="Times New Roman" w:eastAsia="Aptos" w:hAnsi="Times New Roman" w:cs="Times New Roman"/>
                <w:color w:val="000000"/>
                <w:sz w:val="24"/>
                <w:szCs w:val="24"/>
                <w:lang w:val="en-US"/>
              </w:rPr>
            </w:pPr>
            <w:r w:rsidRPr="003241FE">
              <w:rPr>
                <w:rFonts w:ascii="Times New Roman" w:eastAsia="Aptos" w:hAnsi="Times New Roman" w:cs="Times New Roman"/>
                <w:color w:val="000000"/>
                <w:sz w:val="24"/>
                <w:szCs w:val="24"/>
                <w:lang w:val="en-US"/>
              </w:rPr>
              <w:t>G</w:t>
            </w:r>
            <w:r w:rsidRPr="003241FE">
              <w:rPr>
                <w:rFonts w:ascii="Times New Roman" w:eastAsia="Aptos" w:hAnsi="Times New Roman" w:cs="Times New Roman"/>
                <w:color w:val="000000"/>
                <w:sz w:val="24"/>
                <w:szCs w:val="24"/>
                <w:vertAlign w:val="subscript"/>
                <w:lang w:val="en-US"/>
              </w:rPr>
              <w:t>5</w:t>
            </w:r>
            <w:r w:rsidRPr="003241FE">
              <w:rPr>
                <w:rFonts w:ascii="Times New Roman" w:eastAsia="Aptos" w:hAnsi="Times New Roman" w:cs="Times New Roman"/>
                <w:color w:val="000000"/>
                <w:sz w:val="24"/>
                <w:szCs w:val="24"/>
                <w:lang w:val="en-US"/>
              </w:rPr>
              <w:t>P</w:t>
            </w:r>
            <w:r w:rsidRPr="003241FE">
              <w:rPr>
                <w:rFonts w:ascii="Times New Roman" w:eastAsia="Aptos" w:hAnsi="Times New Roman" w:cs="Times New Roman"/>
                <w:color w:val="000000"/>
                <w:sz w:val="24"/>
                <w:szCs w:val="24"/>
                <w:vertAlign w:val="subscript"/>
                <w:lang w:val="en-US"/>
              </w:rPr>
              <w:t>1</w:t>
            </w:r>
          </w:p>
        </w:tc>
        <w:tc>
          <w:tcPr>
            <w:tcW w:w="888" w:type="dxa"/>
            <w:vAlign w:val="center"/>
          </w:tcPr>
          <w:p w14:paraId="516C5AA7"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571.14</w:t>
            </w:r>
          </w:p>
        </w:tc>
        <w:tc>
          <w:tcPr>
            <w:tcW w:w="888" w:type="dxa"/>
            <w:vAlign w:val="center"/>
          </w:tcPr>
          <w:p w14:paraId="44DEA58A"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571.80</w:t>
            </w:r>
          </w:p>
        </w:tc>
        <w:tc>
          <w:tcPr>
            <w:tcW w:w="888" w:type="dxa"/>
            <w:vAlign w:val="center"/>
          </w:tcPr>
          <w:p w14:paraId="2C81760D"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602.08</w:t>
            </w:r>
          </w:p>
        </w:tc>
        <w:tc>
          <w:tcPr>
            <w:tcW w:w="888" w:type="dxa"/>
            <w:vAlign w:val="center"/>
          </w:tcPr>
          <w:p w14:paraId="7D9A9F2B"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640.98</w:t>
            </w:r>
          </w:p>
        </w:tc>
        <w:tc>
          <w:tcPr>
            <w:tcW w:w="888" w:type="dxa"/>
            <w:vAlign w:val="center"/>
          </w:tcPr>
          <w:p w14:paraId="2FD93BA5"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702.00</w:t>
            </w:r>
          </w:p>
        </w:tc>
        <w:tc>
          <w:tcPr>
            <w:tcW w:w="888" w:type="dxa"/>
            <w:vAlign w:val="center"/>
          </w:tcPr>
          <w:p w14:paraId="3BD1E88E"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763.72</w:t>
            </w:r>
          </w:p>
        </w:tc>
        <w:tc>
          <w:tcPr>
            <w:tcW w:w="898" w:type="dxa"/>
            <w:vAlign w:val="center"/>
          </w:tcPr>
          <w:p w14:paraId="7ED37197"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823.43</w:t>
            </w:r>
          </w:p>
        </w:tc>
      </w:tr>
      <w:tr w:rsidR="00985002" w:rsidRPr="0068190D" w14:paraId="5B5DCB02" w14:textId="77777777" w:rsidTr="00B82CCE">
        <w:trPr>
          <w:trHeight w:val="300"/>
          <w:jc w:val="center"/>
        </w:trPr>
        <w:tc>
          <w:tcPr>
            <w:tcW w:w="3011" w:type="dxa"/>
            <w:vAlign w:val="center"/>
          </w:tcPr>
          <w:p w14:paraId="3BF5E29D" w14:textId="77777777" w:rsidR="00985002" w:rsidRPr="003241FE" w:rsidRDefault="00985002" w:rsidP="00B82CCE">
            <w:pPr>
              <w:rPr>
                <w:rFonts w:ascii="Times New Roman" w:eastAsia="Aptos" w:hAnsi="Times New Roman" w:cs="Times New Roman"/>
                <w:color w:val="000000"/>
                <w:sz w:val="24"/>
                <w:szCs w:val="24"/>
                <w:lang w:val="en-US"/>
              </w:rPr>
            </w:pPr>
            <w:r w:rsidRPr="003241FE">
              <w:rPr>
                <w:rFonts w:ascii="Times New Roman" w:eastAsia="Aptos" w:hAnsi="Times New Roman" w:cs="Times New Roman"/>
                <w:color w:val="000000"/>
                <w:sz w:val="24"/>
                <w:szCs w:val="24"/>
                <w:lang w:val="en-US"/>
              </w:rPr>
              <w:t>G</w:t>
            </w:r>
            <w:r w:rsidRPr="003241FE">
              <w:rPr>
                <w:rFonts w:ascii="Times New Roman" w:eastAsia="Aptos" w:hAnsi="Times New Roman" w:cs="Times New Roman"/>
                <w:color w:val="000000"/>
                <w:sz w:val="24"/>
                <w:szCs w:val="24"/>
                <w:vertAlign w:val="subscript"/>
                <w:lang w:val="en-US"/>
              </w:rPr>
              <w:t>5</w:t>
            </w:r>
            <w:r w:rsidRPr="003241FE">
              <w:rPr>
                <w:rFonts w:ascii="Times New Roman" w:eastAsia="Aptos" w:hAnsi="Times New Roman" w:cs="Times New Roman"/>
                <w:color w:val="000000"/>
                <w:sz w:val="24"/>
                <w:szCs w:val="24"/>
                <w:lang w:val="en-US"/>
              </w:rPr>
              <w:t>P</w:t>
            </w:r>
            <w:r w:rsidRPr="003241FE">
              <w:rPr>
                <w:rFonts w:ascii="Times New Roman" w:eastAsia="Aptos" w:hAnsi="Times New Roman" w:cs="Times New Roman"/>
                <w:color w:val="000000"/>
                <w:sz w:val="24"/>
                <w:szCs w:val="24"/>
                <w:vertAlign w:val="subscript"/>
                <w:lang w:val="en-US"/>
              </w:rPr>
              <w:t>2</w:t>
            </w:r>
          </w:p>
        </w:tc>
        <w:tc>
          <w:tcPr>
            <w:tcW w:w="888" w:type="dxa"/>
            <w:vAlign w:val="center"/>
          </w:tcPr>
          <w:p w14:paraId="630378B3"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568.68</w:t>
            </w:r>
          </w:p>
        </w:tc>
        <w:tc>
          <w:tcPr>
            <w:tcW w:w="888" w:type="dxa"/>
            <w:vAlign w:val="center"/>
          </w:tcPr>
          <w:p w14:paraId="173A58CD"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569.34</w:t>
            </w:r>
          </w:p>
        </w:tc>
        <w:tc>
          <w:tcPr>
            <w:tcW w:w="888" w:type="dxa"/>
            <w:vAlign w:val="center"/>
          </w:tcPr>
          <w:p w14:paraId="346D67EC"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589.18</w:t>
            </w:r>
          </w:p>
        </w:tc>
        <w:tc>
          <w:tcPr>
            <w:tcW w:w="888" w:type="dxa"/>
            <w:vAlign w:val="center"/>
          </w:tcPr>
          <w:p w14:paraId="64388C18"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612.47</w:t>
            </w:r>
          </w:p>
        </w:tc>
        <w:tc>
          <w:tcPr>
            <w:tcW w:w="888" w:type="dxa"/>
            <w:vAlign w:val="center"/>
          </w:tcPr>
          <w:p w14:paraId="686359DF"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650.40</w:t>
            </w:r>
          </w:p>
        </w:tc>
        <w:tc>
          <w:tcPr>
            <w:tcW w:w="888" w:type="dxa"/>
            <w:vAlign w:val="center"/>
          </w:tcPr>
          <w:p w14:paraId="467BA218"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695.13</w:t>
            </w:r>
          </w:p>
        </w:tc>
        <w:tc>
          <w:tcPr>
            <w:tcW w:w="898" w:type="dxa"/>
            <w:vAlign w:val="center"/>
          </w:tcPr>
          <w:p w14:paraId="100643A5"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735.95</w:t>
            </w:r>
          </w:p>
        </w:tc>
      </w:tr>
      <w:tr w:rsidR="00985002" w:rsidRPr="0068190D" w14:paraId="658EE620" w14:textId="77777777" w:rsidTr="00B82CCE">
        <w:trPr>
          <w:trHeight w:val="300"/>
          <w:jc w:val="center"/>
        </w:trPr>
        <w:tc>
          <w:tcPr>
            <w:tcW w:w="3011" w:type="dxa"/>
            <w:vAlign w:val="center"/>
          </w:tcPr>
          <w:p w14:paraId="3842032A" w14:textId="77777777" w:rsidR="00985002" w:rsidRPr="003241FE" w:rsidRDefault="00985002" w:rsidP="00B82CCE">
            <w:pPr>
              <w:rPr>
                <w:rFonts w:ascii="Times New Roman" w:eastAsia="Aptos" w:hAnsi="Times New Roman" w:cs="Times New Roman"/>
                <w:color w:val="000000"/>
                <w:sz w:val="24"/>
                <w:szCs w:val="24"/>
                <w:lang w:val="en-US"/>
              </w:rPr>
            </w:pPr>
            <w:r w:rsidRPr="003241FE">
              <w:rPr>
                <w:rFonts w:ascii="Times New Roman" w:eastAsia="Aptos" w:hAnsi="Times New Roman" w:cs="Times New Roman"/>
                <w:color w:val="000000"/>
                <w:sz w:val="24"/>
                <w:szCs w:val="24"/>
                <w:lang w:val="en-US"/>
              </w:rPr>
              <w:t>G</w:t>
            </w:r>
            <w:r w:rsidRPr="003241FE">
              <w:rPr>
                <w:rFonts w:ascii="Times New Roman" w:eastAsia="Aptos" w:hAnsi="Times New Roman" w:cs="Times New Roman"/>
                <w:color w:val="000000"/>
                <w:sz w:val="24"/>
                <w:szCs w:val="24"/>
                <w:vertAlign w:val="subscript"/>
                <w:lang w:val="en-US"/>
              </w:rPr>
              <w:t>5</w:t>
            </w:r>
            <w:r w:rsidRPr="003241FE">
              <w:rPr>
                <w:rFonts w:ascii="Times New Roman" w:eastAsia="Aptos" w:hAnsi="Times New Roman" w:cs="Times New Roman"/>
                <w:color w:val="000000"/>
                <w:sz w:val="24"/>
                <w:szCs w:val="24"/>
                <w:lang w:val="en-US"/>
              </w:rPr>
              <w:t>P</w:t>
            </w:r>
            <w:r w:rsidRPr="003241FE">
              <w:rPr>
                <w:rFonts w:ascii="Times New Roman" w:eastAsia="Aptos" w:hAnsi="Times New Roman" w:cs="Times New Roman"/>
                <w:color w:val="000000"/>
                <w:sz w:val="24"/>
                <w:szCs w:val="24"/>
                <w:vertAlign w:val="subscript"/>
                <w:lang w:val="en-US"/>
              </w:rPr>
              <w:t>3</w:t>
            </w:r>
          </w:p>
        </w:tc>
        <w:tc>
          <w:tcPr>
            <w:tcW w:w="888" w:type="dxa"/>
            <w:vAlign w:val="center"/>
          </w:tcPr>
          <w:p w14:paraId="57802A43"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562.78</w:t>
            </w:r>
          </w:p>
        </w:tc>
        <w:tc>
          <w:tcPr>
            <w:tcW w:w="888" w:type="dxa"/>
            <w:vAlign w:val="center"/>
          </w:tcPr>
          <w:p w14:paraId="6AE23B88"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563.44</w:t>
            </w:r>
          </w:p>
        </w:tc>
        <w:tc>
          <w:tcPr>
            <w:tcW w:w="888" w:type="dxa"/>
            <w:vAlign w:val="center"/>
          </w:tcPr>
          <w:p w14:paraId="0412BF87"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568.53</w:t>
            </w:r>
          </w:p>
        </w:tc>
        <w:tc>
          <w:tcPr>
            <w:tcW w:w="888" w:type="dxa"/>
            <w:vAlign w:val="center"/>
          </w:tcPr>
          <w:p w14:paraId="5E4A5FE7"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588.30</w:t>
            </w:r>
          </w:p>
        </w:tc>
        <w:tc>
          <w:tcPr>
            <w:tcW w:w="888" w:type="dxa"/>
            <w:vAlign w:val="center"/>
          </w:tcPr>
          <w:p w14:paraId="664E1428"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613.79</w:t>
            </w:r>
          </w:p>
        </w:tc>
        <w:tc>
          <w:tcPr>
            <w:tcW w:w="888" w:type="dxa"/>
            <w:vAlign w:val="center"/>
          </w:tcPr>
          <w:p w14:paraId="5C682A4E"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640.55</w:t>
            </w:r>
          </w:p>
        </w:tc>
        <w:tc>
          <w:tcPr>
            <w:tcW w:w="898" w:type="dxa"/>
            <w:vAlign w:val="center"/>
          </w:tcPr>
          <w:p w14:paraId="232BE222"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674.65</w:t>
            </w:r>
          </w:p>
        </w:tc>
      </w:tr>
      <w:tr w:rsidR="00985002" w:rsidRPr="0068190D" w14:paraId="0E2EE8DC" w14:textId="77777777" w:rsidTr="00B82CCE">
        <w:trPr>
          <w:trHeight w:val="300"/>
          <w:jc w:val="center"/>
        </w:trPr>
        <w:tc>
          <w:tcPr>
            <w:tcW w:w="3011" w:type="dxa"/>
            <w:vAlign w:val="center"/>
          </w:tcPr>
          <w:p w14:paraId="361F472C" w14:textId="77777777" w:rsidR="00985002" w:rsidRPr="003241FE" w:rsidRDefault="00985002" w:rsidP="00B82CCE">
            <w:pPr>
              <w:rPr>
                <w:rFonts w:ascii="Times New Roman" w:eastAsia="Aptos" w:hAnsi="Times New Roman" w:cs="Times New Roman"/>
                <w:color w:val="000000"/>
                <w:sz w:val="24"/>
                <w:szCs w:val="24"/>
                <w:lang w:val="en-US"/>
              </w:rPr>
            </w:pPr>
            <w:r w:rsidRPr="003241FE">
              <w:rPr>
                <w:rFonts w:ascii="Times New Roman" w:eastAsia="Aptos" w:hAnsi="Times New Roman" w:cs="Times New Roman"/>
                <w:color w:val="000000"/>
                <w:sz w:val="24"/>
                <w:szCs w:val="24"/>
                <w:lang w:val="en-US"/>
              </w:rPr>
              <w:t>G</w:t>
            </w:r>
            <w:r w:rsidRPr="003241FE">
              <w:rPr>
                <w:rFonts w:ascii="Times New Roman" w:eastAsia="Aptos" w:hAnsi="Times New Roman" w:cs="Times New Roman"/>
                <w:color w:val="000000"/>
                <w:sz w:val="24"/>
                <w:szCs w:val="24"/>
                <w:vertAlign w:val="subscript"/>
                <w:lang w:val="en-US"/>
              </w:rPr>
              <w:t>6</w:t>
            </w:r>
            <w:r w:rsidRPr="003241FE">
              <w:rPr>
                <w:rFonts w:ascii="Times New Roman" w:eastAsia="Aptos" w:hAnsi="Times New Roman" w:cs="Times New Roman"/>
                <w:color w:val="000000"/>
                <w:sz w:val="24"/>
                <w:szCs w:val="24"/>
                <w:lang w:val="en-US"/>
              </w:rPr>
              <w:t>P</w:t>
            </w:r>
            <w:r w:rsidRPr="003241FE">
              <w:rPr>
                <w:rFonts w:ascii="Times New Roman" w:eastAsia="Aptos" w:hAnsi="Times New Roman" w:cs="Times New Roman"/>
                <w:color w:val="000000"/>
                <w:sz w:val="24"/>
                <w:szCs w:val="24"/>
                <w:vertAlign w:val="subscript"/>
                <w:lang w:val="en-US"/>
              </w:rPr>
              <w:t>1</w:t>
            </w:r>
          </w:p>
        </w:tc>
        <w:tc>
          <w:tcPr>
            <w:tcW w:w="888" w:type="dxa"/>
            <w:vAlign w:val="center"/>
          </w:tcPr>
          <w:p w14:paraId="68FA2BE3"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548.57</w:t>
            </w:r>
          </w:p>
        </w:tc>
        <w:tc>
          <w:tcPr>
            <w:tcW w:w="888" w:type="dxa"/>
            <w:vAlign w:val="center"/>
          </w:tcPr>
          <w:p w14:paraId="6072998D"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549.23</w:t>
            </w:r>
          </w:p>
        </w:tc>
        <w:tc>
          <w:tcPr>
            <w:tcW w:w="888" w:type="dxa"/>
            <w:vAlign w:val="center"/>
          </w:tcPr>
          <w:p w14:paraId="27799A41"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573.20</w:t>
            </w:r>
          </w:p>
        </w:tc>
        <w:tc>
          <w:tcPr>
            <w:tcW w:w="888" w:type="dxa"/>
            <w:vAlign w:val="center"/>
          </w:tcPr>
          <w:p w14:paraId="7F1F75E4"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613.42</w:t>
            </w:r>
          </w:p>
        </w:tc>
        <w:tc>
          <w:tcPr>
            <w:tcW w:w="888" w:type="dxa"/>
            <w:vAlign w:val="center"/>
          </w:tcPr>
          <w:p w14:paraId="74FABA90"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664.80</w:t>
            </w:r>
          </w:p>
        </w:tc>
        <w:tc>
          <w:tcPr>
            <w:tcW w:w="888" w:type="dxa"/>
            <w:vAlign w:val="center"/>
          </w:tcPr>
          <w:p w14:paraId="51D42790"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732.79</w:t>
            </w:r>
          </w:p>
        </w:tc>
        <w:tc>
          <w:tcPr>
            <w:tcW w:w="898" w:type="dxa"/>
            <w:vAlign w:val="center"/>
          </w:tcPr>
          <w:p w14:paraId="52FEA5E3"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795.42</w:t>
            </w:r>
          </w:p>
        </w:tc>
      </w:tr>
      <w:tr w:rsidR="00985002" w:rsidRPr="0068190D" w14:paraId="6AB13BE0" w14:textId="77777777" w:rsidTr="00B82CCE">
        <w:trPr>
          <w:trHeight w:val="300"/>
          <w:jc w:val="center"/>
        </w:trPr>
        <w:tc>
          <w:tcPr>
            <w:tcW w:w="3011" w:type="dxa"/>
            <w:vAlign w:val="center"/>
          </w:tcPr>
          <w:p w14:paraId="38A7E8E9" w14:textId="77777777" w:rsidR="00985002" w:rsidRPr="003241FE" w:rsidRDefault="00985002" w:rsidP="00B82CCE">
            <w:pPr>
              <w:rPr>
                <w:rFonts w:ascii="Times New Roman" w:eastAsia="Aptos" w:hAnsi="Times New Roman" w:cs="Times New Roman"/>
                <w:color w:val="000000"/>
                <w:sz w:val="24"/>
                <w:szCs w:val="24"/>
                <w:lang w:val="en-US"/>
              </w:rPr>
            </w:pPr>
            <w:r w:rsidRPr="003241FE">
              <w:rPr>
                <w:rFonts w:ascii="Times New Roman" w:eastAsia="Aptos" w:hAnsi="Times New Roman" w:cs="Times New Roman"/>
                <w:color w:val="000000"/>
                <w:sz w:val="24"/>
                <w:szCs w:val="24"/>
                <w:lang w:val="en-US"/>
              </w:rPr>
              <w:t>G</w:t>
            </w:r>
            <w:r w:rsidRPr="003241FE">
              <w:rPr>
                <w:rFonts w:ascii="Times New Roman" w:eastAsia="Aptos" w:hAnsi="Times New Roman" w:cs="Times New Roman"/>
                <w:color w:val="000000"/>
                <w:sz w:val="24"/>
                <w:szCs w:val="24"/>
                <w:vertAlign w:val="subscript"/>
                <w:lang w:val="en-US"/>
              </w:rPr>
              <w:t>6</w:t>
            </w:r>
            <w:r w:rsidRPr="003241FE">
              <w:rPr>
                <w:rFonts w:ascii="Times New Roman" w:eastAsia="Aptos" w:hAnsi="Times New Roman" w:cs="Times New Roman"/>
                <w:color w:val="000000"/>
                <w:sz w:val="24"/>
                <w:szCs w:val="24"/>
                <w:lang w:val="en-US"/>
              </w:rPr>
              <w:t>P</w:t>
            </w:r>
            <w:r w:rsidRPr="003241FE">
              <w:rPr>
                <w:rFonts w:ascii="Times New Roman" w:eastAsia="Aptos" w:hAnsi="Times New Roman" w:cs="Times New Roman"/>
                <w:color w:val="000000"/>
                <w:sz w:val="24"/>
                <w:szCs w:val="24"/>
                <w:vertAlign w:val="subscript"/>
                <w:lang w:val="en-US"/>
              </w:rPr>
              <w:t>2</w:t>
            </w:r>
          </w:p>
        </w:tc>
        <w:tc>
          <w:tcPr>
            <w:tcW w:w="888" w:type="dxa"/>
            <w:vAlign w:val="center"/>
          </w:tcPr>
          <w:p w14:paraId="1C9EF3D6"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550.43</w:t>
            </w:r>
          </w:p>
        </w:tc>
        <w:tc>
          <w:tcPr>
            <w:tcW w:w="888" w:type="dxa"/>
            <w:vAlign w:val="center"/>
          </w:tcPr>
          <w:p w14:paraId="18FD0D45"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551.09</w:t>
            </w:r>
          </w:p>
        </w:tc>
        <w:tc>
          <w:tcPr>
            <w:tcW w:w="888" w:type="dxa"/>
            <w:vAlign w:val="center"/>
          </w:tcPr>
          <w:p w14:paraId="3EF2D035"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565.42</w:t>
            </w:r>
          </w:p>
        </w:tc>
        <w:tc>
          <w:tcPr>
            <w:tcW w:w="888" w:type="dxa"/>
            <w:vAlign w:val="center"/>
          </w:tcPr>
          <w:p w14:paraId="042A4751"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586.74</w:t>
            </w:r>
          </w:p>
        </w:tc>
        <w:tc>
          <w:tcPr>
            <w:tcW w:w="888" w:type="dxa"/>
            <w:vAlign w:val="center"/>
          </w:tcPr>
          <w:p w14:paraId="64FE9B88"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622.89</w:t>
            </w:r>
          </w:p>
        </w:tc>
        <w:tc>
          <w:tcPr>
            <w:tcW w:w="888" w:type="dxa"/>
            <w:vAlign w:val="center"/>
          </w:tcPr>
          <w:p w14:paraId="16A19796"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649.88</w:t>
            </w:r>
          </w:p>
        </w:tc>
        <w:tc>
          <w:tcPr>
            <w:tcW w:w="898" w:type="dxa"/>
            <w:vAlign w:val="center"/>
          </w:tcPr>
          <w:p w14:paraId="50410D8A"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694.10</w:t>
            </w:r>
          </w:p>
        </w:tc>
      </w:tr>
      <w:tr w:rsidR="00985002" w:rsidRPr="0068190D" w14:paraId="6395FFD2" w14:textId="77777777" w:rsidTr="00B82CCE">
        <w:trPr>
          <w:trHeight w:val="300"/>
          <w:jc w:val="center"/>
        </w:trPr>
        <w:tc>
          <w:tcPr>
            <w:tcW w:w="3011" w:type="dxa"/>
            <w:vAlign w:val="center"/>
          </w:tcPr>
          <w:p w14:paraId="2C52EAED" w14:textId="77777777" w:rsidR="00985002" w:rsidRPr="003241FE" w:rsidRDefault="00985002" w:rsidP="00B82CCE">
            <w:pPr>
              <w:rPr>
                <w:rFonts w:ascii="Times New Roman" w:eastAsia="Aptos" w:hAnsi="Times New Roman" w:cs="Times New Roman"/>
                <w:color w:val="000000"/>
                <w:sz w:val="24"/>
                <w:szCs w:val="24"/>
                <w:lang w:val="en-US"/>
              </w:rPr>
            </w:pPr>
            <w:r w:rsidRPr="003241FE">
              <w:rPr>
                <w:rFonts w:ascii="Times New Roman" w:eastAsia="Aptos" w:hAnsi="Times New Roman" w:cs="Times New Roman"/>
                <w:color w:val="000000"/>
                <w:sz w:val="24"/>
                <w:szCs w:val="24"/>
                <w:lang w:val="en-US"/>
              </w:rPr>
              <w:t>G</w:t>
            </w:r>
            <w:r w:rsidRPr="003241FE">
              <w:rPr>
                <w:rFonts w:ascii="Times New Roman" w:eastAsia="Aptos" w:hAnsi="Times New Roman" w:cs="Times New Roman"/>
                <w:color w:val="000000"/>
                <w:sz w:val="24"/>
                <w:szCs w:val="24"/>
                <w:vertAlign w:val="subscript"/>
                <w:lang w:val="en-US"/>
              </w:rPr>
              <w:t>6</w:t>
            </w:r>
            <w:r w:rsidRPr="003241FE">
              <w:rPr>
                <w:rFonts w:ascii="Times New Roman" w:eastAsia="Aptos" w:hAnsi="Times New Roman" w:cs="Times New Roman"/>
                <w:color w:val="000000"/>
                <w:sz w:val="24"/>
                <w:szCs w:val="24"/>
                <w:lang w:val="en-US"/>
              </w:rPr>
              <w:t>P</w:t>
            </w:r>
            <w:r w:rsidRPr="003241FE">
              <w:rPr>
                <w:rFonts w:ascii="Times New Roman" w:eastAsia="Aptos" w:hAnsi="Times New Roman" w:cs="Times New Roman"/>
                <w:color w:val="000000"/>
                <w:sz w:val="24"/>
                <w:szCs w:val="24"/>
                <w:vertAlign w:val="subscript"/>
                <w:lang w:val="en-US"/>
              </w:rPr>
              <w:t>3</w:t>
            </w:r>
          </w:p>
        </w:tc>
        <w:tc>
          <w:tcPr>
            <w:tcW w:w="888" w:type="dxa"/>
            <w:vAlign w:val="center"/>
          </w:tcPr>
          <w:p w14:paraId="040B44D1"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552.35</w:t>
            </w:r>
          </w:p>
        </w:tc>
        <w:tc>
          <w:tcPr>
            <w:tcW w:w="888" w:type="dxa"/>
            <w:vAlign w:val="center"/>
          </w:tcPr>
          <w:p w14:paraId="3F5BBAAD"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553.01</w:t>
            </w:r>
          </w:p>
        </w:tc>
        <w:tc>
          <w:tcPr>
            <w:tcW w:w="888" w:type="dxa"/>
            <w:vAlign w:val="center"/>
          </w:tcPr>
          <w:p w14:paraId="3D1553E4"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561.63</w:t>
            </w:r>
          </w:p>
        </w:tc>
        <w:tc>
          <w:tcPr>
            <w:tcW w:w="888" w:type="dxa"/>
            <w:vAlign w:val="center"/>
          </w:tcPr>
          <w:p w14:paraId="764031E2"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582.49</w:t>
            </w:r>
          </w:p>
        </w:tc>
        <w:tc>
          <w:tcPr>
            <w:tcW w:w="888" w:type="dxa"/>
            <w:vAlign w:val="center"/>
          </w:tcPr>
          <w:p w14:paraId="17C6A610"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612.04</w:t>
            </w:r>
          </w:p>
        </w:tc>
        <w:tc>
          <w:tcPr>
            <w:tcW w:w="888" w:type="dxa"/>
            <w:vAlign w:val="center"/>
          </w:tcPr>
          <w:p w14:paraId="3ADD6A23"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649.20</w:t>
            </w:r>
          </w:p>
        </w:tc>
        <w:tc>
          <w:tcPr>
            <w:tcW w:w="898" w:type="dxa"/>
            <w:vAlign w:val="center"/>
          </w:tcPr>
          <w:p w14:paraId="5B3D8EA4"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683.34</w:t>
            </w:r>
          </w:p>
        </w:tc>
      </w:tr>
      <w:tr w:rsidR="00985002" w:rsidRPr="0068190D" w14:paraId="3008311A" w14:textId="77777777" w:rsidTr="00B82CCE">
        <w:trPr>
          <w:trHeight w:val="300"/>
          <w:jc w:val="center"/>
        </w:trPr>
        <w:tc>
          <w:tcPr>
            <w:tcW w:w="3011" w:type="dxa"/>
            <w:vAlign w:val="center"/>
          </w:tcPr>
          <w:p w14:paraId="0C83F7C1" w14:textId="77777777" w:rsidR="00985002" w:rsidRPr="003241FE" w:rsidRDefault="00985002" w:rsidP="00B82CCE">
            <w:pPr>
              <w:rPr>
                <w:rFonts w:ascii="Times New Roman" w:eastAsia="Aptos" w:hAnsi="Times New Roman" w:cs="Times New Roman"/>
                <w:color w:val="000000"/>
                <w:sz w:val="24"/>
                <w:szCs w:val="24"/>
                <w:lang w:val="en-US"/>
              </w:rPr>
            </w:pPr>
            <w:r w:rsidRPr="003241FE">
              <w:rPr>
                <w:rFonts w:ascii="Times New Roman" w:eastAsia="Aptos" w:hAnsi="Times New Roman" w:cs="Times New Roman"/>
                <w:color w:val="000000"/>
                <w:sz w:val="24"/>
                <w:szCs w:val="24"/>
                <w:lang w:val="en-US"/>
              </w:rPr>
              <w:t>G</w:t>
            </w:r>
            <w:r w:rsidRPr="003241FE">
              <w:rPr>
                <w:rFonts w:ascii="Times New Roman" w:eastAsia="Aptos" w:hAnsi="Times New Roman" w:cs="Times New Roman"/>
                <w:color w:val="000000"/>
                <w:sz w:val="24"/>
                <w:szCs w:val="24"/>
                <w:vertAlign w:val="subscript"/>
                <w:lang w:val="en-US"/>
              </w:rPr>
              <w:t>7</w:t>
            </w:r>
            <w:r w:rsidRPr="003241FE">
              <w:rPr>
                <w:rFonts w:ascii="Times New Roman" w:eastAsia="Aptos" w:hAnsi="Times New Roman" w:cs="Times New Roman"/>
                <w:color w:val="000000"/>
                <w:sz w:val="24"/>
                <w:szCs w:val="24"/>
                <w:lang w:val="en-US"/>
              </w:rPr>
              <w:t>P</w:t>
            </w:r>
            <w:r w:rsidRPr="003241FE">
              <w:rPr>
                <w:rFonts w:ascii="Times New Roman" w:eastAsia="Aptos" w:hAnsi="Times New Roman" w:cs="Times New Roman"/>
                <w:color w:val="000000"/>
                <w:sz w:val="24"/>
                <w:szCs w:val="24"/>
                <w:vertAlign w:val="subscript"/>
                <w:lang w:val="en-US"/>
              </w:rPr>
              <w:t>1</w:t>
            </w:r>
          </w:p>
        </w:tc>
        <w:tc>
          <w:tcPr>
            <w:tcW w:w="888" w:type="dxa"/>
            <w:vAlign w:val="center"/>
          </w:tcPr>
          <w:p w14:paraId="3DC46022"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585.14</w:t>
            </w:r>
          </w:p>
        </w:tc>
        <w:tc>
          <w:tcPr>
            <w:tcW w:w="888" w:type="dxa"/>
            <w:vAlign w:val="center"/>
          </w:tcPr>
          <w:p w14:paraId="31A8DAF5"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585.80</w:t>
            </w:r>
          </w:p>
        </w:tc>
        <w:tc>
          <w:tcPr>
            <w:tcW w:w="888" w:type="dxa"/>
            <w:vAlign w:val="center"/>
          </w:tcPr>
          <w:p w14:paraId="35E4C458"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625.49</w:t>
            </w:r>
          </w:p>
        </w:tc>
        <w:tc>
          <w:tcPr>
            <w:tcW w:w="888" w:type="dxa"/>
            <w:vAlign w:val="center"/>
          </w:tcPr>
          <w:p w14:paraId="244D278E"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668.68</w:t>
            </w:r>
          </w:p>
        </w:tc>
        <w:tc>
          <w:tcPr>
            <w:tcW w:w="888" w:type="dxa"/>
            <w:vAlign w:val="center"/>
          </w:tcPr>
          <w:p w14:paraId="3EF34648"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686.89</w:t>
            </w:r>
          </w:p>
        </w:tc>
        <w:tc>
          <w:tcPr>
            <w:tcW w:w="888" w:type="dxa"/>
            <w:vAlign w:val="center"/>
          </w:tcPr>
          <w:p w14:paraId="15DC0DE1"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755.61</w:t>
            </w:r>
          </w:p>
        </w:tc>
        <w:tc>
          <w:tcPr>
            <w:tcW w:w="898" w:type="dxa"/>
            <w:vAlign w:val="center"/>
          </w:tcPr>
          <w:p w14:paraId="360D1C6C"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813.02</w:t>
            </w:r>
          </w:p>
        </w:tc>
      </w:tr>
      <w:tr w:rsidR="00985002" w:rsidRPr="0068190D" w14:paraId="663331C1" w14:textId="77777777" w:rsidTr="00B82CCE">
        <w:trPr>
          <w:trHeight w:val="300"/>
          <w:jc w:val="center"/>
        </w:trPr>
        <w:tc>
          <w:tcPr>
            <w:tcW w:w="3011" w:type="dxa"/>
            <w:vAlign w:val="center"/>
          </w:tcPr>
          <w:p w14:paraId="4550926E" w14:textId="77777777" w:rsidR="00985002" w:rsidRPr="003241FE" w:rsidRDefault="00985002" w:rsidP="00B82CCE">
            <w:pPr>
              <w:rPr>
                <w:rFonts w:ascii="Times New Roman" w:eastAsia="Aptos" w:hAnsi="Times New Roman" w:cs="Times New Roman"/>
                <w:color w:val="000000"/>
                <w:sz w:val="24"/>
                <w:szCs w:val="24"/>
                <w:lang w:val="en-US"/>
              </w:rPr>
            </w:pPr>
            <w:r w:rsidRPr="003241FE">
              <w:rPr>
                <w:rFonts w:ascii="Times New Roman" w:eastAsia="Aptos" w:hAnsi="Times New Roman" w:cs="Times New Roman"/>
                <w:color w:val="000000"/>
                <w:sz w:val="24"/>
                <w:szCs w:val="24"/>
                <w:lang w:val="en-US"/>
              </w:rPr>
              <w:t>G</w:t>
            </w:r>
            <w:r w:rsidRPr="003241FE">
              <w:rPr>
                <w:rFonts w:ascii="Times New Roman" w:eastAsia="Aptos" w:hAnsi="Times New Roman" w:cs="Times New Roman"/>
                <w:color w:val="000000"/>
                <w:sz w:val="24"/>
                <w:szCs w:val="24"/>
                <w:vertAlign w:val="subscript"/>
                <w:lang w:val="en-US"/>
              </w:rPr>
              <w:t>7</w:t>
            </w:r>
            <w:r w:rsidRPr="003241FE">
              <w:rPr>
                <w:rFonts w:ascii="Times New Roman" w:eastAsia="Aptos" w:hAnsi="Times New Roman" w:cs="Times New Roman"/>
                <w:color w:val="000000"/>
                <w:sz w:val="24"/>
                <w:szCs w:val="24"/>
                <w:lang w:val="en-US"/>
              </w:rPr>
              <w:t>P</w:t>
            </w:r>
            <w:r w:rsidRPr="003241FE">
              <w:rPr>
                <w:rFonts w:ascii="Times New Roman" w:eastAsia="Aptos" w:hAnsi="Times New Roman" w:cs="Times New Roman"/>
                <w:color w:val="000000"/>
                <w:sz w:val="24"/>
                <w:szCs w:val="24"/>
                <w:vertAlign w:val="subscript"/>
                <w:lang w:val="en-US"/>
              </w:rPr>
              <w:t>2</w:t>
            </w:r>
          </w:p>
        </w:tc>
        <w:tc>
          <w:tcPr>
            <w:tcW w:w="888" w:type="dxa"/>
            <w:vAlign w:val="center"/>
          </w:tcPr>
          <w:p w14:paraId="3F0E5396"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585.58</w:t>
            </w:r>
          </w:p>
        </w:tc>
        <w:tc>
          <w:tcPr>
            <w:tcW w:w="888" w:type="dxa"/>
            <w:vAlign w:val="center"/>
          </w:tcPr>
          <w:p w14:paraId="23A9823A"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586.24</w:t>
            </w:r>
          </w:p>
        </w:tc>
        <w:tc>
          <w:tcPr>
            <w:tcW w:w="888" w:type="dxa"/>
            <w:vAlign w:val="center"/>
          </w:tcPr>
          <w:p w14:paraId="38F5B1A7"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609.03</w:t>
            </w:r>
          </w:p>
        </w:tc>
        <w:tc>
          <w:tcPr>
            <w:tcW w:w="888" w:type="dxa"/>
            <w:vAlign w:val="center"/>
          </w:tcPr>
          <w:p w14:paraId="44AD318E"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635.27</w:t>
            </w:r>
          </w:p>
        </w:tc>
        <w:tc>
          <w:tcPr>
            <w:tcW w:w="888" w:type="dxa"/>
            <w:vAlign w:val="center"/>
          </w:tcPr>
          <w:p w14:paraId="4352DEEA"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664.79</w:t>
            </w:r>
          </w:p>
        </w:tc>
        <w:tc>
          <w:tcPr>
            <w:tcW w:w="888" w:type="dxa"/>
            <w:vAlign w:val="center"/>
          </w:tcPr>
          <w:p w14:paraId="5D3E980A"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685.78</w:t>
            </w:r>
          </w:p>
        </w:tc>
        <w:tc>
          <w:tcPr>
            <w:tcW w:w="898" w:type="dxa"/>
            <w:vAlign w:val="center"/>
          </w:tcPr>
          <w:p w14:paraId="455B9A17"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676.17</w:t>
            </w:r>
          </w:p>
        </w:tc>
      </w:tr>
      <w:tr w:rsidR="00985002" w:rsidRPr="0068190D" w14:paraId="3530CC3F" w14:textId="77777777" w:rsidTr="00B82CCE">
        <w:trPr>
          <w:trHeight w:val="300"/>
          <w:jc w:val="center"/>
        </w:trPr>
        <w:tc>
          <w:tcPr>
            <w:tcW w:w="3011" w:type="dxa"/>
            <w:vAlign w:val="center"/>
          </w:tcPr>
          <w:p w14:paraId="5508AB4E" w14:textId="77777777" w:rsidR="00985002" w:rsidRPr="003241FE" w:rsidRDefault="00985002" w:rsidP="00B82CCE">
            <w:pPr>
              <w:rPr>
                <w:rFonts w:ascii="Times New Roman" w:eastAsia="Aptos" w:hAnsi="Times New Roman" w:cs="Times New Roman"/>
                <w:color w:val="000000"/>
                <w:sz w:val="24"/>
                <w:szCs w:val="24"/>
                <w:vertAlign w:val="subscript"/>
                <w:lang w:val="en-US"/>
              </w:rPr>
            </w:pPr>
            <w:r w:rsidRPr="003241FE">
              <w:rPr>
                <w:rFonts w:ascii="Times New Roman" w:eastAsia="Aptos" w:hAnsi="Times New Roman" w:cs="Times New Roman"/>
                <w:color w:val="000000"/>
                <w:sz w:val="24"/>
                <w:szCs w:val="24"/>
                <w:lang w:val="en-US"/>
              </w:rPr>
              <w:t>G</w:t>
            </w:r>
            <w:r w:rsidRPr="003241FE">
              <w:rPr>
                <w:rFonts w:ascii="Times New Roman" w:eastAsia="Aptos" w:hAnsi="Times New Roman" w:cs="Times New Roman"/>
                <w:color w:val="000000"/>
                <w:sz w:val="24"/>
                <w:szCs w:val="24"/>
                <w:vertAlign w:val="subscript"/>
                <w:lang w:val="en-US"/>
              </w:rPr>
              <w:t>7</w:t>
            </w:r>
            <w:r w:rsidRPr="003241FE">
              <w:rPr>
                <w:rFonts w:ascii="Times New Roman" w:eastAsia="Aptos" w:hAnsi="Times New Roman" w:cs="Times New Roman"/>
                <w:color w:val="000000"/>
                <w:sz w:val="24"/>
                <w:szCs w:val="24"/>
                <w:lang w:val="en-US"/>
              </w:rPr>
              <w:t>P</w:t>
            </w:r>
            <w:r w:rsidRPr="003241FE">
              <w:rPr>
                <w:rFonts w:ascii="Times New Roman" w:eastAsia="Aptos" w:hAnsi="Times New Roman" w:cs="Times New Roman"/>
                <w:color w:val="000000"/>
                <w:sz w:val="24"/>
                <w:szCs w:val="24"/>
                <w:vertAlign w:val="subscript"/>
                <w:lang w:val="en-US"/>
              </w:rPr>
              <w:t>3</w:t>
            </w:r>
          </w:p>
        </w:tc>
        <w:tc>
          <w:tcPr>
            <w:tcW w:w="888" w:type="dxa"/>
            <w:vAlign w:val="center"/>
          </w:tcPr>
          <w:p w14:paraId="48A0A248"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583.70</w:t>
            </w:r>
          </w:p>
        </w:tc>
        <w:tc>
          <w:tcPr>
            <w:tcW w:w="888" w:type="dxa"/>
            <w:vAlign w:val="center"/>
          </w:tcPr>
          <w:p w14:paraId="557E80EB"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584.36</w:t>
            </w:r>
          </w:p>
        </w:tc>
        <w:tc>
          <w:tcPr>
            <w:tcW w:w="888" w:type="dxa"/>
            <w:vAlign w:val="center"/>
          </w:tcPr>
          <w:p w14:paraId="71248C43"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595.63</w:t>
            </w:r>
          </w:p>
        </w:tc>
        <w:tc>
          <w:tcPr>
            <w:tcW w:w="888" w:type="dxa"/>
            <w:vAlign w:val="center"/>
          </w:tcPr>
          <w:p w14:paraId="2225DED4"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623.19</w:t>
            </w:r>
          </w:p>
        </w:tc>
        <w:tc>
          <w:tcPr>
            <w:tcW w:w="888" w:type="dxa"/>
            <w:vAlign w:val="center"/>
          </w:tcPr>
          <w:p w14:paraId="21E2217E"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644.85</w:t>
            </w:r>
          </w:p>
        </w:tc>
        <w:tc>
          <w:tcPr>
            <w:tcW w:w="888" w:type="dxa"/>
            <w:vAlign w:val="center"/>
          </w:tcPr>
          <w:p w14:paraId="7B2B9445"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661.82</w:t>
            </w:r>
          </w:p>
        </w:tc>
        <w:tc>
          <w:tcPr>
            <w:tcW w:w="898" w:type="dxa"/>
            <w:vAlign w:val="center"/>
          </w:tcPr>
          <w:p w14:paraId="51E40F6E"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680.25</w:t>
            </w:r>
          </w:p>
        </w:tc>
      </w:tr>
      <w:tr w:rsidR="00985002" w:rsidRPr="0068190D" w14:paraId="5D7E4088" w14:textId="77777777" w:rsidTr="00B82CCE">
        <w:trPr>
          <w:trHeight w:val="300"/>
          <w:jc w:val="center"/>
        </w:trPr>
        <w:tc>
          <w:tcPr>
            <w:tcW w:w="3011" w:type="dxa"/>
            <w:vAlign w:val="center"/>
          </w:tcPr>
          <w:p w14:paraId="2C186C32" w14:textId="77777777" w:rsidR="00985002" w:rsidRPr="0068190D" w:rsidRDefault="00985002" w:rsidP="00B82CCE">
            <w:pPr>
              <w:rPr>
                <w:rFonts w:ascii="Times New Roman" w:eastAsia="Aptos" w:hAnsi="Times New Roman" w:cs="Times New Roman"/>
                <w:b/>
                <w:bCs/>
                <w:color w:val="000000"/>
                <w:sz w:val="24"/>
                <w:szCs w:val="24"/>
                <w:lang w:val="en-US"/>
              </w:rPr>
            </w:pPr>
            <w:r w:rsidRPr="0068190D">
              <w:rPr>
                <w:rFonts w:ascii="Times New Roman" w:hAnsi="Times New Roman" w:cs="Times New Roman"/>
                <w:b/>
                <w:bCs/>
                <w:color w:val="000000"/>
                <w:sz w:val="24"/>
                <w:szCs w:val="24"/>
              </w:rPr>
              <w:t>Mean</w:t>
            </w:r>
          </w:p>
        </w:tc>
        <w:tc>
          <w:tcPr>
            <w:tcW w:w="888" w:type="dxa"/>
            <w:vAlign w:val="center"/>
          </w:tcPr>
          <w:p w14:paraId="3FFB95CD" w14:textId="77777777" w:rsidR="00985002" w:rsidRPr="00B51003" w:rsidRDefault="00985002" w:rsidP="00B82CCE">
            <w:pPr>
              <w:jc w:val="center"/>
              <w:rPr>
                <w:rFonts w:ascii="Times New Roman" w:eastAsia="Aptos" w:hAnsi="Times New Roman" w:cs="Times New Roman"/>
                <w:b/>
                <w:bCs/>
                <w:color w:val="000000"/>
                <w:sz w:val="24"/>
                <w:szCs w:val="24"/>
                <w:lang w:val="en-US"/>
              </w:rPr>
            </w:pPr>
            <w:r w:rsidRPr="00B51003">
              <w:rPr>
                <w:rFonts w:ascii="Times New Roman" w:hAnsi="Times New Roman" w:cs="Times New Roman"/>
                <w:b/>
                <w:bCs/>
                <w:color w:val="000000"/>
                <w:sz w:val="24"/>
                <w:szCs w:val="24"/>
              </w:rPr>
              <w:t>526.70</w:t>
            </w:r>
          </w:p>
        </w:tc>
        <w:tc>
          <w:tcPr>
            <w:tcW w:w="888" w:type="dxa"/>
            <w:vAlign w:val="center"/>
          </w:tcPr>
          <w:p w14:paraId="31AEB8EF" w14:textId="77777777" w:rsidR="00985002" w:rsidRPr="00B51003" w:rsidRDefault="00985002" w:rsidP="00B82CCE">
            <w:pPr>
              <w:jc w:val="center"/>
              <w:rPr>
                <w:rFonts w:ascii="Times New Roman" w:eastAsia="Aptos" w:hAnsi="Times New Roman" w:cs="Times New Roman"/>
                <w:b/>
                <w:bCs/>
                <w:color w:val="000000"/>
                <w:sz w:val="24"/>
                <w:szCs w:val="24"/>
                <w:lang w:val="en-US"/>
              </w:rPr>
            </w:pPr>
            <w:r w:rsidRPr="00B51003">
              <w:rPr>
                <w:rFonts w:ascii="Times New Roman" w:hAnsi="Times New Roman" w:cs="Times New Roman"/>
                <w:b/>
                <w:bCs/>
                <w:color w:val="000000"/>
                <w:sz w:val="24"/>
                <w:szCs w:val="24"/>
              </w:rPr>
              <w:t>527.31</w:t>
            </w:r>
          </w:p>
        </w:tc>
        <w:tc>
          <w:tcPr>
            <w:tcW w:w="888" w:type="dxa"/>
            <w:vAlign w:val="center"/>
          </w:tcPr>
          <w:p w14:paraId="16F96C0A" w14:textId="77777777" w:rsidR="00985002" w:rsidRPr="00B51003" w:rsidRDefault="00985002" w:rsidP="00B82CCE">
            <w:pPr>
              <w:jc w:val="center"/>
              <w:rPr>
                <w:rFonts w:ascii="Times New Roman" w:eastAsia="Aptos" w:hAnsi="Times New Roman" w:cs="Times New Roman"/>
                <w:b/>
                <w:bCs/>
                <w:color w:val="000000"/>
                <w:sz w:val="24"/>
                <w:szCs w:val="24"/>
                <w:lang w:val="en-US"/>
              </w:rPr>
            </w:pPr>
            <w:r w:rsidRPr="00B51003">
              <w:rPr>
                <w:rFonts w:ascii="Times New Roman" w:hAnsi="Times New Roman" w:cs="Times New Roman"/>
                <w:b/>
                <w:bCs/>
                <w:color w:val="000000"/>
                <w:sz w:val="24"/>
                <w:szCs w:val="24"/>
              </w:rPr>
              <w:t>547.15</w:t>
            </w:r>
          </w:p>
        </w:tc>
        <w:tc>
          <w:tcPr>
            <w:tcW w:w="888" w:type="dxa"/>
            <w:vAlign w:val="center"/>
          </w:tcPr>
          <w:p w14:paraId="79B26C7C" w14:textId="77777777" w:rsidR="00985002" w:rsidRPr="00B51003" w:rsidRDefault="00985002" w:rsidP="00B82CCE">
            <w:pPr>
              <w:jc w:val="center"/>
              <w:rPr>
                <w:rFonts w:ascii="Times New Roman" w:eastAsia="Aptos" w:hAnsi="Times New Roman" w:cs="Times New Roman"/>
                <w:b/>
                <w:bCs/>
                <w:color w:val="000000"/>
                <w:sz w:val="24"/>
                <w:szCs w:val="24"/>
                <w:lang w:val="en-US"/>
              </w:rPr>
            </w:pPr>
            <w:r w:rsidRPr="00B51003">
              <w:rPr>
                <w:rFonts w:ascii="Times New Roman" w:hAnsi="Times New Roman" w:cs="Times New Roman"/>
                <w:b/>
                <w:bCs/>
                <w:color w:val="000000"/>
                <w:sz w:val="24"/>
                <w:szCs w:val="24"/>
              </w:rPr>
              <w:t>576.85</w:t>
            </w:r>
          </w:p>
        </w:tc>
        <w:tc>
          <w:tcPr>
            <w:tcW w:w="888" w:type="dxa"/>
            <w:vAlign w:val="center"/>
          </w:tcPr>
          <w:p w14:paraId="4CF8BB5F" w14:textId="77777777" w:rsidR="00985002" w:rsidRPr="00B51003" w:rsidRDefault="00985002" w:rsidP="00B82CCE">
            <w:pPr>
              <w:jc w:val="center"/>
              <w:rPr>
                <w:rFonts w:ascii="Times New Roman" w:eastAsia="Aptos" w:hAnsi="Times New Roman" w:cs="Times New Roman"/>
                <w:b/>
                <w:bCs/>
                <w:color w:val="000000"/>
                <w:sz w:val="24"/>
                <w:szCs w:val="24"/>
                <w:lang w:val="en-US"/>
              </w:rPr>
            </w:pPr>
            <w:r w:rsidRPr="00B51003">
              <w:rPr>
                <w:rFonts w:ascii="Times New Roman" w:hAnsi="Times New Roman" w:cs="Times New Roman"/>
                <w:b/>
                <w:bCs/>
                <w:color w:val="000000"/>
                <w:sz w:val="24"/>
                <w:szCs w:val="24"/>
              </w:rPr>
              <w:t>609.65</w:t>
            </w:r>
          </w:p>
        </w:tc>
        <w:tc>
          <w:tcPr>
            <w:tcW w:w="888" w:type="dxa"/>
            <w:vAlign w:val="center"/>
          </w:tcPr>
          <w:p w14:paraId="7D38FBC2" w14:textId="77777777" w:rsidR="00985002" w:rsidRPr="00B51003" w:rsidRDefault="00985002" w:rsidP="00B82CCE">
            <w:pPr>
              <w:jc w:val="center"/>
              <w:rPr>
                <w:rFonts w:ascii="Times New Roman" w:eastAsia="Aptos" w:hAnsi="Times New Roman" w:cs="Times New Roman"/>
                <w:b/>
                <w:bCs/>
                <w:color w:val="000000"/>
                <w:sz w:val="24"/>
                <w:szCs w:val="24"/>
                <w:lang w:val="en-US"/>
              </w:rPr>
            </w:pPr>
            <w:r w:rsidRPr="00B51003">
              <w:rPr>
                <w:rFonts w:ascii="Times New Roman" w:hAnsi="Times New Roman" w:cs="Times New Roman"/>
                <w:b/>
                <w:bCs/>
                <w:color w:val="000000"/>
                <w:sz w:val="24"/>
                <w:szCs w:val="24"/>
              </w:rPr>
              <w:t>649.76</w:t>
            </w:r>
          </w:p>
        </w:tc>
        <w:tc>
          <w:tcPr>
            <w:tcW w:w="898" w:type="dxa"/>
            <w:vAlign w:val="center"/>
          </w:tcPr>
          <w:p w14:paraId="0E1F2FED" w14:textId="77777777" w:rsidR="00985002" w:rsidRPr="00B51003" w:rsidRDefault="00985002" w:rsidP="00B82CCE">
            <w:pPr>
              <w:jc w:val="center"/>
              <w:rPr>
                <w:rFonts w:ascii="Times New Roman" w:eastAsia="Aptos" w:hAnsi="Times New Roman" w:cs="Times New Roman"/>
                <w:b/>
                <w:bCs/>
                <w:color w:val="000000"/>
                <w:sz w:val="24"/>
                <w:szCs w:val="24"/>
                <w:lang w:val="en-US"/>
              </w:rPr>
            </w:pPr>
            <w:r w:rsidRPr="00B51003">
              <w:rPr>
                <w:rFonts w:ascii="Times New Roman" w:hAnsi="Times New Roman" w:cs="Times New Roman"/>
                <w:b/>
                <w:bCs/>
                <w:color w:val="000000"/>
                <w:sz w:val="24"/>
                <w:szCs w:val="24"/>
              </w:rPr>
              <w:t>685.06</w:t>
            </w:r>
          </w:p>
        </w:tc>
      </w:tr>
      <w:tr w:rsidR="00985002" w:rsidRPr="0068190D" w14:paraId="7034D61D" w14:textId="77777777" w:rsidTr="00B82CCE">
        <w:trPr>
          <w:trHeight w:val="300"/>
          <w:jc w:val="center"/>
        </w:trPr>
        <w:tc>
          <w:tcPr>
            <w:tcW w:w="3011" w:type="dxa"/>
            <w:vAlign w:val="center"/>
          </w:tcPr>
          <w:p w14:paraId="4F7E8C67" w14:textId="77777777" w:rsidR="00985002" w:rsidRPr="0068190D" w:rsidRDefault="00985002" w:rsidP="00B82CCE">
            <w:pPr>
              <w:rPr>
                <w:rFonts w:ascii="Times New Roman" w:eastAsia="Aptos" w:hAnsi="Times New Roman" w:cs="Times New Roman"/>
                <w:b/>
                <w:bCs/>
                <w:color w:val="000000"/>
                <w:sz w:val="24"/>
                <w:szCs w:val="24"/>
                <w:lang w:val="en-US"/>
              </w:rPr>
            </w:pPr>
            <w:r w:rsidRPr="0068190D">
              <w:rPr>
                <w:rFonts w:ascii="Times New Roman" w:hAnsi="Times New Roman" w:cs="Times New Roman"/>
                <w:b/>
                <w:bCs/>
                <w:color w:val="000000"/>
                <w:sz w:val="24"/>
                <w:szCs w:val="24"/>
              </w:rPr>
              <w:lastRenderedPageBreak/>
              <w:t>S</w:t>
            </w:r>
            <w:r>
              <w:rPr>
                <w:rFonts w:ascii="Times New Roman" w:hAnsi="Times New Roman" w:cs="Times New Roman"/>
                <w:b/>
                <w:bCs/>
                <w:color w:val="000000"/>
                <w:sz w:val="24"/>
                <w:szCs w:val="24"/>
              </w:rPr>
              <w:t>.</w:t>
            </w:r>
            <w:r w:rsidRPr="0068190D">
              <w:rPr>
                <w:rFonts w:ascii="Times New Roman" w:hAnsi="Times New Roman" w:cs="Times New Roman"/>
                <w:b/>
                <w:bCs/>
                <w:color w:val="000000"/>
                <w:sz w:val="24"/>
                <w:szCs w:val="24"/>
              </w:rPr>
              <w:t>Em±</w:t>
            </w:r>
          </w:p>
        </w:tc>
        <w:tc>
          <w:tcPr>
            <w:tcW w:w="888" w:type="dxa"/>
            <w:vAlign w:val="center"/>
          </w:tcPr>
          <w:p w14:paraId="44DD33F1"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28.87</w:t>
            </w:r>
          </w:p>
        </w:tc>
        <w:tc>
          <w:tcPr>
            <w:tcW w:w="888" w:type="dxa"/>
            <w:vAlign w:val="center"/>
          </w:tcPr>
          <w:p w14:paraId="751E8D4C"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11.55</w:t>
            </w:r>
          </w:p>
        </w:tc>
        <w:tc>
          <w:tcPr>
            <w:tcW w:w="888" w:type="dxa"/>
            <w:vAlign w:val="center"/>
          </w:tcPr>
          <w:p w14:paraId="301F9A44"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12.51</w:t>
            </w:r>
          </w:p>
        </w:tc>
        <w:tc>
          <w:tcPr>
            <w:tcW w:w="888" w:type="dxa"/>
            <w:vAlign w:val="center"/>
          </w:tcPr>
          <w:p w14:paraId="476DEDB5"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8.49</w:t>
            </w:r>
          </w:p>
        </w:tc>
        <w:tc>
          <w:tcPr>
            <w:tcW w:w="888" w:type="dxa"/>
            <w:vAlign w:val="center"/>
          </w:tcPr>
          <w:p w14:paraId="5F450BC6"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10.35</w:t>
            </w:r>
          </w:p>
        </w:tc>
        <w:tc>
          <w:tcPr>
            <w:tcW w:w="888" w:type="dxa"/>
            <w:vAlign w:val="center"/>
          </w:tcPr>
          <w:p w14:paraId="76E18EA8"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10.13</w:t>
            </w:r>
          </w:p>
        </w:tc>
        <w:tc>
          <w:tcPr>
            <w:tcW w:w="898" w:type="dxa"/>
            <w:vAlign w:val="center"/>
          </w:tcPr>
          <w:p w14:paraId="462ABA2B"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10.44</w:t>
            </w:r>
          </w:p>
        </w:tc>
      </w:tr>
      <w:tr w:rsidR="00985002" w:rsidRPr="0068190D" w14:paraId="03DA40B5" w14:textId="77777777" w:rsidTr="00B82CCE">
        <w:trPr>
          <w:trHeight w:val="300"/>
          <w:jc w:val="center"/>
        </w:trPr>
        <w:tc>
          <w:tcPr>
            <w:tcW w:w="3011" w:type="dxa"/>
            <w:vAlign w:val="center"/>
          </w:tcPr>
          <w:p w14:paraId="36071637" w14:textId="77777777" w:rsidR="00985002" w:rsidRPr="0068190D" w:rsidRDefault="00985002" w:rsidP="00B82CCE">
            <w:pPr>
              <w:rPr>
                <w:rFonts w:ascii="Times New Roman" w:eastAsia="Aptos" w:hAnsi="Times New Roman" w:cs="Times New Roman"/>
                <w:b/>
                <w:bCs/>
                <w:color w:val="000000"/>
                <w:sz w:val="24"/>
                <w:szCs w:val="24"/>
                <w:lang w:val="en-US"/>
              </w:rPr>
            </w:pPr>
            <w:r w:rsidRPr="0068190D">
              <w:rPr>
                <w:rFonts w:ascii="Times New Roman" w:hAnsi="Times New Roman" w:cs="Times New Roman"/>
                <w:b/>
                <w:bCs/>
                <w:color w:val="000000"/>
                <w:sz w:val="24"/>
                <w:szCs w:val="24"/>
              </w:rPr>
              <w:t>CD at 5 %</w:t>
            </w:r>
          </w:p>
        </w:tc>
        <w:tc>
          <w:tcPr>
            <w:tcW w:w="888" w:type="dxa"/>
            <w:vAlign w:val="center"/>
          </w:tcPr>
          <w:p w14:paraId="48EC033D"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NS</w:t>
            </w:r>
          </w:p>
        </w:tc>
        <w:tc>
          <w:tcPr>
            <w:tcW w:w="888" w:type="dxa"/>
            <w:vAlign w:val="center"/>
          </w:tcPr>
          <w:p w14:paraId="21450B09"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NS</w:t>
            </w:r>
          </w:p>
        </w:tc>
        <w:tc>
          <w:tcPr>
            <w:tcW w:w="888" w:type="dxa"/>
            <w:vAlign w:val="center"/>
          </w:tcPr>
          <w:p w14:paraId="70C523DF"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NS</w:t>
            </w:r>
          </w:p>
        </w:tc>
        <w:tc>
          <w:tcPr>
            <w:tcW w:w="888" w:type="dxa"/>
            <w:vAlign w:val="center"/>
          </w:tcPr>
          <w:p w14:paraId="55FE066A"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24.24</w:t>
            </w:r>
          </w:p>
        </w:tc>
        <w:tc>
          <w:tcPr>
            <w:tcW w:w="888" w:type="dxa"/>
            <w:vAlign w:val="center"/>
          </w:tcPr>
          <w:p w14:paraId="0D48F9A3"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29.53</w:t>
            </w:r>
          </w:p>
        </w:tc>
        <w:tc>
          <w:tcPr>
            <w:tcW w:w="888" w:type="dxa"/>
            <w:vAlign w:val="center"/>
          </w:tcPr>
          <w:p w14:paraId="439D8F9F"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28.91</w:t>
            </w:r>
          </w:p>
        </w:tc>
        <w:tc>
          <w:tcPr>
            <w:tcW w:w="898" w:type="dxa"/>
            <w:vAlign w:val="center"/>
          </w:tcPr>
          <w:p w14:paraId="0E9BA374"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29.80</w:t>
            </w:r>
          </w:p>
        </w:tc>
      </w:tr>
      <w:tr w:rsidR="00985002" w:rsidRPr="0068190D" w14:paraId="56F98E3C" w14:textId="77777777" w:rsidTr="00B82CCE">
        <w:trPr>
          <w:trHeight w:val="300"/>
          <w:jc w:val="center"/>
        </w:trPr>
        <w:tc>
          <w:tcPr>
            <w:tcW w:w="3011" w:type="dxa"/>
            <w:vAlign w:val="center"/>
          </w:tcPr>
          <w:p w14:paraId="66F10FA2" w14:textId="77777777" w:rsidR="00985002" w:rsidRPr="0068190D" w:rsidRDefault="00985002" w:rsidP="00B82CCE">
            <w:pPr>
              <w:rPr>
                <w:rFonts w:ascii="Times New Roman" w:eastAsia="Aptos" w:hAnsi="Times New Roman" w:cs="Times New Roman"/>
                <w:b/>
                <w:bCs/>
                <w:color w:val="000000"/>
                <w:sz w:val="24"/>
                <w:szCs w:val="24"/>
                <w:lang w:val="en-US"/>
              </w:rPr>
            </w:pPr>
            <w:r w:rsidRPr="0068190D">
              <w:rPr>
                <w:rFonts w:ascii="Times New Roman" w:hAnsi="Times New Roman" w:cs="Times New Roman"/>
                <w:b/>
                <w:bCs/>
                <w:color w:val="000000"/>
                <w:sz w:val="24"/>
                <w:szCs w:val="24"/>
                <w:lang w:val="en-US"/>
              </w:rPr>
              <w:t>CV (%)</w:t>
            </w:r>
          </w:p>
        </w:tc>
        <w:tc>
          <w:tcPr>
            <w:tcW w:w="888" w:type="dxa"/>
            <w:vAlign w:val="center"/>
          </w:tcPr>
          <w:p w14:paraId="48F19650"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3.16</w:t>
            </w:r>
          </w:p>
        </w:tc>
        <w:tc>
          <w:tcPr>
            <w:tcW w:w="888" w:type="dxa"/>
            <w:vAlign w:val="center"/>
          </w:tcPr>
          <w:p w14:paraId="77205A71"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1.26</w:t>
            </w:r>
          </w:p>
        </w:tc>
        <w:tc>
          <w:tcPr>
            <w:tcW w:w="888" w:type="dxa"/>
            <w:vAlign w:val="center"/>
          </w:tcPr>
          <w:p w14:paraId="2F3AAA05"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1.32</w:t>
            </w:r>
          </w:p>
        </w:tc>
        <w:tc>
          <w:tcPr>
            <w:tcW w:w="888" w:type="dxa"/>
            <w:vAlign w:val="center"/>
          </w:tcPr>
          <w:p w14:paraId="78995D27"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0.85</w:t>
            </w:r>
          </w:p>
        </w:tc>
        <w:tc>
          <w:tcPr>
            <w:tcW w:w="888" w:type="dxa"/>
            <w:vAlign w:val="center"/>
          </w:tcPr>
          <w:p w14:paraId="2E978B1E"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0.98</w:t>
            </w:r>
          </w:p>
        </w:tc>
        <w:tc>
          <w:tcPr>
            <w:tcW w:w="888" w:type="dxa"/>
            <w:vAlign w:val="center"/>
          </w:tcPr>
          <w:p w14:paraId="06C0D199"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0.90</w:t>
            </w:r>
          </w:p>
        </w:tc>
        <w:tc>
          <w:tcPr>
            <w:tcW w:w="898" w:type="dxa"/>
            <w:vAlign w:val="center"/>
          </w:tcPr>
          <w:p w14:paraId="2E3589F0" w14:textId="77777777" w:rsidR="00985002" w:rsidRPr="0068190D" w:rsidRDefault="00985002" w:rsidP="00B82CCE">
            <w:pPr>
              <w:jc w:val="center"/>
              <w:rPr>
                <w:rFonts w:ascii="Times New Roman" w:eastAsia="Aptos" w:hAnsi="Times New Roman" w:cs="Times New Roman"/>
                <w:b/>
                <w:bCs/>
                <w:color w:val="000000"/>
                <w:sz w:val="24"/>
                <w:szCs w:val="24"/>
                <w:lang w:val="en-US"/>
              </w:rPr>
            </w:pPr>
            <w:r w:rsidRPr="0068190D">
              <w:rPr>
                <w:rFonts w:ascii="Times New Roman" w:hAnsi="Times New Roman" w:cs="Times New Roman"/>
                <w:color w:val="000000"/>
                <w:sz w:val="24"/>
                <w:szCs w:val="24"/>
              </w:rPr>
              <w:t>0.88</w:t>
            </w:r>
          </w:p>
        </w:tc>
      </w:tr>
    </w:tbl>
    <w:p w14:paraId="3ED269AA" w14:textId="77777777" w:rsidR="00985002" w:rsidRDefault="00985002" w:rsidP="00985002">
      <w:pPr>
        <w:spacing w:before="240" w:line="360" w:lineRule="auto"/>
        <w:jc w:val="both"/>
        <w:rPr>
          <w:rFonts w:ascii="Times New Roman" w:eastAsia="Aptos" w:hAnsi="Times New Roman" w:cs="Times New Roman"/>
          <w:color w:val="000000"/>
          <w:sz w:val="24"/>
          <w:szCs w:val="24"/>
          <w:lang w:val="en-US"/>
        </w:rPr>
        <w:sectPr w:rsidR="00985002" w:rsidSect="00985002">
          <w:pgSz w:w="11906" w:h="16838"/>
          <w:pgMar w:top="851" w:right="1440" w:bottom="567" w:left="1440" w:header="708" w:footer="708" w:gutter="0"/>
          <w:cols w:space="708"/>
          <w:docGrid w:linePitch="360"/>
        </w:sectPr>
      </w:pPr>
    </w:p>
    <w:p w14:paraId="7144B5F0" w14:textId="6EA4BF5F" w:rsidR="00985002" w:rsidRDefault="00985002" w:rsidP="00163A07">
      <w:pPr>
        <w:spacing w:before="240" w:line="360" w:lineRule="auto"/>
        <w:jc w:val="both"/>
        <w:rPr>
          <w:rFonts w:ascii="Times New Roman" w:eastAsia="Aptos" w:hAnsi="Times New Roman" w:cs="Times New Roman"/>
          <w:color w:val="000000"/>
          <w:sz w:val="24"/>
          <w:szCs w:val="24"/>
          <w:lang w:val="en-US"/>
        </w:rPr>
      </w:pPr>
      <w:r w:rsidRPr="00B428D1">
        <w:rPr>
          <w:rFonts w:ascii="Times New Roman" w:eastAsia="Aptos" w:hAnsi="Times New Roman" w:cs="Times New Roman"/>
          <w:color w:val="000000"/>
          <w:sz w:val="24"/>
          <w:szCs w:val="24"/>
          <w:lang w:val="en-US"/>
        </w:rPr>
        <w:lastRenderedPageBreak/>
        <w:t xml:space="preserve">a </w:t>
      </w:r>
      <w:r>
        <w:rPr>
          <w:rFonts w:ascii="Times New Roman" w:eastAsia="Aptos" w:hAnsi="Times New Roman" w:cs="Times New Roman"/>
          <w:color w:val="000000"/>
          <w:sz w:val="24"/>
          <w:szCs w:val="24"/>
          <w:lang w:val="en-US"/>
        </w:rPr>
        <w:t>super grain</w:t>
      </w:r>
      <w:r w:rsidRPr="00B428D1">
        <w:rPr>
          <w:rFonts w:ascii="Times New Roman" w:eastAsia="Aptos" w:hAnsi="Times New Roman" w:cs="Times New Roman"/>
          <w:color w:val="000000"/>
          <w:sz w:val="24"/>
          <w:szCs w:val="24"/>
          <w:lang w:val="en-US"/>
        </w:rPr>
        <w:t xml:space="preserve"> bag (G</w:t>
      </w:r>
      <w:r>
        <w:rPr>
          <w:rFonts w:ascii="Times New Roman" w:eastAsia="Aptos" w:hAnsi="Times New Roman" w:cs="Times New Roman"/>
          <w:color w:val="000000"/>
          <w:sz w:val="24"/>
          <w:szCs w:val="24"/>
          <w:vertAlign w:val="subscript"/>
          <w:lang w:val="en-US"/>
        </w:rPr>
        <w:t>1</w:t>
      </w:r>
      <w:r w:rsidRPr="00B428D1">
        <w:rPr>
          <w:rFonts w:ascii="Times New Roman" w:eastAsia="Aptos" w:hAnsi="Times New Roman" w:cs="Times New Roman"/>
          <w:color w:val="000000"/>
          <w:sz w:val="24"/>
          <w:szCs w:val="24"/>
          <w:lang w:val="en-US"/>
        </w:rPr>
        <w:t>P</w:t>
      </w:r>
      <w:r>
        <w:rPr>
          <w:rFonts w:ascii="Times New Roman" w:eastAsia="Aptos" w:hAnsi="Times New Roman" w:cs="Times New Roman"/>
          <w:color w:val="000000"/>
          <w:sz w:val="24"/>
          <w:szCs w:val="24"/>
          <w:vertAlign w:val="subscript"/>
          <w:lang w:val="en-US"/>
        </w:rPr>
        <w:t>2</w:t>
      </w:r>
      <w:r w:rsidRPr="00B428D1">
        <w:rPr>
          <w:rFonts w:ascii="Times New Roman" w:eastAsia="Aptos" w:hAnsi="Times New Roman" w:cs="Times New Roman"/>
          <w:color w:val="000000"/>
          <w:sz w:val="24"/>
          <w:szCs w:val="24"/>
          <w:lang w:val="en-US"/>
        </w:rPr>
        <w:t xml:space="preserve">). Conversely, the </w:t>
      </w:r>
      <w:r>
        <w:rPr>
          <w:rFonts w:ascii="Times New Roman" w:eastAsia="Aptos" w:hAnsi="Times New Roman" w:cs="Times New Roman"/>
          <w:color w:val="000000"/>
          <w:sz w:val="24"/>
          <w:szCs w:val="24"/>
          <w:lang w:val="en-US"/>
        </w:rPr>
        <w:t>highest</w:t>
      </w:r>
      <w:r w:rsidRPr="00B428D1">
        <w:rPr>
          <w:rFonts w:ascii="Times New Roman" w:eastAsia="Aptos" w:hAnsi="Times New Roman" w:cs="Times New Roman"/>
          <w:color w:val="000000"/>
          <w:sz w:val="24"/>
          <w:szCs w:val="24"/>
          <w:lang w:val="en-US"/>
        </w:rPr>
        <w:t xml:space="preserve"> electrical conductivity documented was </w:t>
      </w:r>
      <w:r>
        <w:rPr>
          <w:rFonts w:ascii="Times New Roman" w:eastAsia="Aptos" w:hAnsi="Times New Roman" w:cs="Times New Roman"/>
          <w:color w:val="000000"/>
          <w:sz w:val="24"/>
          <w:szCs w:val="24"/>
          <w:lang w:val="en-US"/>
        </w:rPr>
        <w:t>823.43</w:t>
      </w:r>
      <w:r w:rsidRPr="00D22EE9">
        <w:rPr>
          <w:rFonts w:ascii="Times New Roman" w:hAnsi="Times New Roman" w:cs="Times New Roman"/>
          <w:color w:val="000000"/>
          <w:sz w:val="24"/>
          <w:szCs w:val="24"/>
        </w:rPr>
        <w:t xml:space="preserve"> </w:t>
      </w:r>
      <w:r w:rsidRPr="0044015F">
        <w:rPr>
          <w:rFonts w:ascii="Times New Roman" w:hAnsi="Times New Roman" w:cs="Times New Roman"/>
          <w:color w:val="000000"/>
          <w:sz w:val="24"/>
          <w:szCs w:val="24"/>
        </w:rPr>
        <w:t>µS</w:t>
      </w:r>
      <w:r>
        <w:rPr>
          <w:rFonts w:ascii="Times New Roman" w:hAnsi="Times New Roman" w:cs="Times New Roman"/>
          <w:color w:val="000000"/>
          <w:sz w:val="24"/>
          <w:szCs w:val="24"/>
        </w:rPr>
        <w:t>c</w:t>
      </w:r>
      <w:r w:rsidRPr="0044015F">
        <w:rPr>
          <w:rFonts w:ascii="Times New Roman" w:hAnsi="Times New Roman" w:cs="Times New Roman"/>
          <w:color w:val="000000"/>
          <w:sz w:val="24"/>
          <w:szCs w:val="24"/>
        </w:rPr>
        <w:t>m</w:t>
      </w:r>
      <w:r w:rsidRPr="0044015F">
        <w:rPr>
          <w:rFonts w:ascii="Times New Roman" w:hAnsi="Times New Roman" w:cs="Times New Roman"/>
          <w:color w:val="000000"/>
          <w:sz w:val="24"/>
          <w:szCs w:val="24"/>
          <w:vertAlign w:val="superscript"/>
        </w:rPr>
        <w:t>-1</w:t>
      </w:r>
      <w:r w:rsidRPr="0044015F">
        <w:rPr>
          <w:rFonts w:ascii="Times New Roman" w:hAnsi="Times New Roman" w:cs="Times New Roman"/>
          <w:color w:val="000000"/>
          <w:sz w:val="24"/>
          <w:szCs w:val="24"/>
        </w:rPr>
        <w:t>g</w:t>
      </w:r>
      <w:r w:rsidRPr="0044015F">
        <w:rPr>
          <w:rFonts w:ascii="Times New Roman" w:hAnsi="Times New Roman" w:cs="Times New Roman"/>
          <w:color w:val="000000"/>
          <w:sz w:val="24"/>
          <w:szCs w:val="24"/>
          <w:vertAlign w:val="superscript"/>
        </w:rPr>
        <w:t>-1</w:t>
      </w:r>
      <w:r w:rsidRPr="00B428D1">
        <w:rPr>
          <w:rFonts w:ascii="Times New Roman" w:eastAsia="Aptos" w:hAnsi="Times New Roman" w:cs="Times New Roman"/>
          <w:color w:val="000000"/>
          <w:sz w:val="24"/>
          <w:szCs w:val="24"/>
          <w:lang w:val="en-US"/>
        </w:rPr>
        <w:t xml:space="preserve"> in germplasm 83-02</w:t>
      </w:r>
      <w:r>
        <w:rPr>
          <w:rFonts w:ascii="Times New Roman" w:eastAsia="Aptos" w:hAnsi="Times New Roman" w:cs="Times New Roman"/>
          <w:color w:val="000000"/>
          <w:sz w:val="24"/>
          <w:szCs w:val="24"/>
          <w:lang w:val="en-US"/>
        </w:rPr>
        <w:t>1</w:t>
      </w:r>
      <w:r w:rsidRPr="00B428D1">
        <w:rPr>
          <w:rFonts w:ascii="Times New Roman" w:eastAsia="Aptos" w:hAnsi="Times New Roman" w:cs="Times New Roman"/>
          <w:color w:val="000000"/>
          <w:sz w:val="24"/>
          <w:szCs w:val="24"/>
          <w:lang w:val="en-US"/>
        </w:rPr>
        <w:t xml:space="preserve">, which was stored in </w:t>
      </w:r>
      <w:r>
        <w:rPr>
          <w:rFonts w:ascii="Times New Roman" w:eastAsia="Aptos" w:hAnsi="Times New Roman" w:cs="Times New Roman"/>
          <w:color w:val="000000"/>
          <w:sz w:val="24"/>
          <w:szCs w:val="24"/>
          <w:lang w:val="en-US"/>
        </w:rPr>
        <w:t>cloth bag</w:t>
      </w:r>
      <w:r w:rsidRPr="00B428D1">
        <w:rPr>
          <w:rFonts w:ascii="Times New Roman" w:eastAsia="Aptos" w:hAnsi="Times New Roman" w:cs="Times New Roman"/>
          <w:color w:val="000000"/>
          <w:sz w:val="24"/>
          <w:szCs w:val="24"/>
          <w:lang w:val="en-US"/>
        </w:rPr>
        <w:t xml:space="preserve"> (G</w:t>
      </w:r>
      <w:r>
        <w:rPr>
          <w:rFonts w:ascii="Times New Roman" w:eastAsia="Aptos" w:hAnsi="Times New Roman" w:cs="Times New Roman"/>
          <w:color w:val="000000"/>
          <w:sz w:val="24"/>
          <w:szCs w:val="24"/>
          <w:vertAlign w:val="subscript"/>
          <w:lang w:val="en-US"/>
        </w:rPr>
        <w:t>5</w:t>
      </w:r>
      <w:r w:rsidRPr="00B428D1">
        <w:rPr>
          <w:rFonts w:ascii="Times New Roman" w:eastAsia="Aptos" w:hAnsi="Times New Roman" w:cs="Times New Roman"/>
          <w:color w:val="000000"/>
          <w:sz w:val="24"/>
          <w:szCs w:val="24"/>
          <w:lang w:val="en-US"/>
        </w:rPr>
        <w:t>P</w:t>
      </w:r>
      <w:r>
        <w:rPr>
          <w:rFonts w:ascii="Times New Roman" w:eastAsia="Aptos" w:hAnsi="Times New Roman" w:cs="Times New Roman"/>
          <w:color w:val="000000"/>
          <w:sz w:val="24"/>
          <w:szCs w:val="24"/>
          <w:vertAlign w:val="subscript"/>
          <w:lang w:val="en-US"/>
        </w:rPr>
        <w:t>1</w:t>
      </w:r>
      <w:r w:rsidRPr="00B428D1">
        <w:rPr>
          <w:rFonts w:ascii="Times New Roman" w:eastAsia="Aptos" w:hAnsi="Times New Roman" w:cs="Times New Roman"/>
          <w:color w:val="000000"/>
          <w:sz w:val="24"/>
          <w:szCs w:val="24"/>
          <w:lang w:val="en-US"/>
        </w:rPr>
        <w:t>) at the culmination of the 12-month storage period.</w:t>
      </w:r>
    </w:p>
    <w:p w14:paraId="74049DF0" w14:textId="77777777" w:rsidR="00985002" w:rsidRDefault="00985002" w:rsidP="00985002">
      <w:pPr>
        <w:spacing w:before="240" w:line="360" w:lineRule="auto"/>
        <w:ind w:firstLine="720"/>
        <w:jc w:val="both"/>
        <w:rPr>
          <w:rFonts w:ascii="Times New Roman" w:eastAsia="Aptos" w:hAnsi="Times New Roman" w:cs="Times New Roman"/>
          <w:color w:val="000000"/>
          <w:sz w:val="24"/>
          <w:szCs w:val="24"/>
          <w:lang w:val="en-US"/>
        </w:rPr>
      </w:pPr>
      <w:r w:rsidRPr="00627AD7">
        <w:rPr>
          <w:rFonts w:ascii="Times New Roman" w:eastAsia="Aptos" w:hAnsi="Times New Roman" w:cs="Times New Roman"/>
          <w:color w:val="000000"/>
          <w:sz w:val="24"/>
          <w:szCs w:val="24"/>
          <w:lang w:val="en-US"/>
        </w:rPr>
        <w:t>The elevation in electrical conductivity (EC) of seed leachate in bitter gourd germplasm throughout a 12-month storage duration is predominantly a consequence of the degradation of membrane integrity in ag</w:t>
      </w:r>
      <w:r>
        <w:rPr>
          <w:rFonts w:ascii="Times New Roman" w:eastAsia="Aptos" w:hAnsi="Times New Roman" w:cs="Times New Roman"/>
          <w:color w:val="000000"/>
          <w:sz w:val="24"/>
          <w:szCs w:val="24"/>
          <w:lang w:val="en-US"/>
        </w:rPr>
        <w:t>e</w:t>
      </w:r>
      <w:r w:rsidRPr="00627AD7">
        <w:rPr>
          <w:rFonts w:ascii="Times New Roman" w:eastAsia="Aptos" w:hAnsi="Times New Roman" w:cs="Times New Roman"/>
          <w:color w:val="000000"/>
          <w:sz w:val="24"/>
          <w:szCs w:val="24"/>
          <w:lang w:val="en-US"/>
        </w:rPr>
        <w:t>ing seeds. This phenomenon can be ascribed to inherent genetic variations in seed composition, the efficacy of antioxidant defense mechanisms and the capacity for storage tolerance. Germplasm characterized by more resilient cellular membranes and augmented antioxidant potential will demonstrate diminished increases in EC over time in comparison to more susceptible lines.</w:t>
      </w:r>
      <w:r>
        <w:rPr>
          <w:rFonts w:ascii="Times New Roman" w:eastAsia="Aptos" w:hAnsi="Times New Roman" w:cs="Times New Roman"/>
          <w:color w:val="000000"/>
          <w:sz w:val="24"/>
          <w:szCs w:val="24"/>
          <w:lang w:val="en-US"/>
        </w:rPr>
        <w:t xml:space="preserve"> </w:t>
      </w:r>
      <w:r w:rsidRPr="00627AD7">
        <w:rPr>
          <w:rFonts w:ascii="Times New Roman" w:eastAsia="Aptos" w:hAnsi="Times New Roman" w:cs="Times New Roman"/>
          <w:color w:val="000000"/>
          <w:sz w:val="24"/>
          <w:szCs w:val="24"/>
          <w:lang w:val="en-US"/>
        </w:rPr>
        <w:t>As seeds undergo ag</w:t>
      </w:r>
      <w:r>
        <w:rPr>
          <w:rFonts w:ascii="Times New Roman" w:eastAsia="Aptos" w:hAnsi="Times New Roman" w:cs="Times New Roman"/>
          <w:color w:val="000000"/>
          <w:sz w:val="24"/>
          <w:szCs w:val="24"/>
          <w:lang w:val="en-US"/>
        </w:rPr>
        <w:t>e</w:t>
      </w:r>
      <w:r w:rsidRPr="00627AD7">
        <w:rPr>
          <w:rFonts w:ascii="Times New Roman" w:eastAsia="Aptos" w:hAnsi="Times New Roman" w:cs="Times New Roman"/>
          <w:color w:val="000000"/>
          <w:sz w:val="24"/>
          <w:szCs w:val="24"/>
          <w:lang w:val="en-US"/>
        </w:rPr>
        <w:t xml:space="preserve">ing, particularly in suboptimal storage environments, the phospholipid bilayer of the cellular membranes experiences disorganization, resulting in heightened permeability and ion leakage (Bewley </w:t>
      </w:r>
      <w:r w:rsidRPr="00B24296">
        <w:rPr>
          <w:rFonts w:ascii="Times New Roman" w:eastAsia="Aptos" w:hAnsi="Times New Roman" w:cs="Times New Roman"/>
          <w:i/>
          <w:iCs/>
          <w:color w:val="000000"/>
          <w:sz w:val="24"/>
          <w:szCs w:val="24"/>
          <w:lang w:val="en-US"/>
        </w:rPr>
        <w:t>et al</w:t>
      </w:r>
      <w:r w:rsidRPr="00627AD7">
        <w:rPr>
          <w:rFonts w:ascii="Times New Roman" w:eastAsia="Aptos" w:hAnsi="Times New Roman" w:cs="Times New Roman"/>
          <w:color w:val="000000"/>
          <w:sz w:val="24"/>
          <w:szCs w:val="24"/>
          <w:lang w:val="en-US"/>
        </w:rPr>
        <w:t>., 2013). During the ag</w:t>
      </w:r>
      <w:r>
        <w:rPr>
          <w:rFonts w:ascii="Times New Roman" w:eastAsia="Aptos" w:hAnsi="Times New Roman" w:cs="Times New Roman"/>
          <w:color w:val="000000"/>
          <w:sz w:val="24"/>
          <w:szCs w:val="24"/>
          <w:lang w:val="en-US"/>
        </w:rPr>
        <w:t>e</w:t>
      </w:r>
      <w:r w:rsidRPr="00627AD7">
        <w:rPr>
          <w:rFonts w:ascii="Times New Roman" w:eastAsia="Aptos" w:hAnsi="Times New Roman" w:cs="Times New Roman"/>
          <w:color w:val="000000"/>
          <w:sz w:val="24"/>
          <w:szCs w:val="24"/>
          <w:lang w:val="en-US"/>
        </w:rPr>
        <w:t>ing process, a multitude of physiological and biochemical transformations transpires, including lipid peroxidation, protein degradation and oxidative stress stemming from the accumulation of reactive oxygen species (ROS). These alterations undermine membrane architecture and functionality, rendering the cellular membranes less selective and more susceptible to electrolyte leakage. Consequently, when these aged seeds are immersed in water for EC assessment, they release elevated concentrations of solutes such as potassium, calcium, magnesium, and organic acids into the solution, culminating in an increased EC measurement (McDonald, 1999).</w:t>
      </w:r>
    </w:p>
    <w:p w14:paraId="702BF3A6" w14:textId="77777777" w:rsidR="00985002" w:rsidRPr="00C50AFF" w:rsidRDefault="00985002" w:rsidP="00985002">
      <w:pPr>
        <w:spacing w:before="240" w:line="360" w:lineRule="auto"/>
        <w:ind w:firstLine="720"/>
        <w:jc w:val="both"/>
        <w:rPr>
          <w:rFonts w:ascii="Times New Roman" w:eastAsia="Aptos" w:hAnsi="Times New Roman" w:cs="Times New Roman"/>
          <w:color w:val="000000"/>
          <w:sz w:val="24"/>
          <w:szCs w:val="24"/>
          <w:lang w:val="en-US"/>
        </w:rPr>
      </w:pPr>
      <w:r w:rsidRPr="00C50AFF">
        <w:rPr>
          <w:rFonts w:ascii="Times New Roman" w:eastAsia="Aptos" w:hAnsi="Times New Roman" w:cs="Times New Roman"/>
          <w:color w:val="000000"/>
          <w:sz w:val="24"/>
          <w:szCs w:val="24"/>
          <w:lang w:val="en-US"/>
        </w:rPr>
        <w:t>Aluminium foil pouch are hermetically sealed, impermeable to moisture, gases and light, thereby creating a stable microenvironment characterized by low humidity that markedly decelerates the ag</w:t>
      </w:r>
      <w:r>
        <w:rPr>
          <w:rFonts w:ascii="Times New Roman" w:eastAsia="Aptos" w:hAnsi="Times New Roman" w:cs="Times New Roman"/>
          <w:color w:val="000000"/>
          <w:sz w:val="24"/>
          <w:szCs w:val="24"/>
          <w:lang w:val="en-US"/>
        </w:rPr>
        <w:t>e</w:t>
      </w:r>
      <w:r w:rsidRPr="00C50AFF">
        <w:rPr>
          <w:rFonts w:ascii="Times New Roman" w:eastAsia="Aptos" w:hAnsi="Times New Roman" w:cs="Times New Roman"/>
          <w:color w:val="000000"/>
          <w:sz w:val="24"/>
          <w:szCs w:val="24"/>
          <w:lang w:val="en-US"/>
        </w:rPr>
        <w:t>ing process. This preservation mechanism aids in the maintenance of cellular membrane structure, thereby diminishing the leakage of electrolytes upon the hydration of seeds during electrical conductivity (EC) assessments. In contrast, cloth bag, which possess porosity and</w:t>
      </w:r>
      <w:r>
        <w:rPr>
          <w:rFonts w:ascii="Times New Roman" w:eastAsia="Aptos" w:hAnsi="Times New Roman" w:cs="Times New Roman"/>
          <w:color w:val="000000"/>
          <w:sz w:val="24"/>
          <w:szCs w:val="24"/>
          <w:lang w:val="en-US"/>
        </w:rPr>
        <w:t xml:space="preserve"> s</w:t>
      </w:r>
      <w:r w:rsidRPr="00C50AFF">
        <w:rPr>
          <w:rFonts w:ascii="Times New Roman" w:eastAsia="Aptos" w:hAnsi="Times New Roman" w:cs="Times New Roman"/>
          <w:color w:val="000000"/>
          <w:sz w:val="24"/>
          <w:szCs w:val="24"/>
          <w:lang w:val="en-US"/>
        </w:rPr>
        <w:t xml:space="preserve">uper </w:t>
      </w:r>
      <w:r>
        <w:rPr>
          <w:rFonts w:ascii="Times New Roman" w:eastAsia="Aptos" w:hAnsi="Times New Roman" w:cs="Times New Roman"/>
          <w:color w:val="000000"/>
          <w:sz w:val="24"/>
          <w:szCs w:val="24"/>
          <w:lang w:val="en-US"/>
        </w:rPr>
        <w:t>g</w:t>
      </w:r>
      <w:r w:rsidRPr="00C50AFF">
        <w:rPr>
          <w:rFonts w:ascii="Times New Roman" w:eastAsia="Aptos" w:hAnsi="Times New Roman" w:cs="Times New Roman"/>
          <w:color w:val="000000"/>
          <w:sz w:val="24"/>
          <w:szCs w:val="24"/>
          <w:lang w:val="en-US"/>
        </w:rPr>
        <w:t xml:space="preserve">rain bag, exhibiting semi-permeability, facilitate moisture exchange with the surrounding environment, particularly under conditions of high humidity during storage. Such conditions exacerbate oxidative stress, lipid peroxidation and degradation of enzymes, all of which undermine membrane integrity and culminate in elevated electrolyte leakage (Bewley </w:t>
      </w:r>
      <w:r w:rsidRPr="00C50AFF">
        <w:rPr>
          <w:rFonts w:ascii="Times New Roman" w:eastAsia="Aptos" w:hAnsi="Times New Roman" w:cs="Times New Roman"/>
          <w:i/>
          <w:iCs/>
          <w:color w:val="000000"/>
          <w:sz w:val="24"/>
          <w:szCs w:val="24"/>
          <w:lang w:val="en-US"/>
        </w:rPr>
        <w:t>et al</w:t>
      </w:r>
      <w:r w:rsidRPr="00C50AFF">
        <w:rPr>
          <w:rFonts w:ascii="Times New Roman" w:eastAsia="Aptos" w:hAnsi="Times New Roman" w:cs="Times New Roman"/>
          <w:color w:val="000000"/>
          <w:sz w:val="24"/>
          <w:szCs w:val="24"/>
          <w:lang w:val="en-US"/>
        </w:rPr>
        <w:t>., 2013; Copeland and McDonald, 2001).</w:t>
      </w:r>
    </w:p>
    <w:p w14:paraId="612F240F" w14:textId="51465726" w:rsidR="00985002" w:rsidRDefault="00985002" w:rsidP="00985002">
      <w:pPr>
        <w:spacing w:before="240" w:line="360" w:lineRule="auto"/>
        <w:ind w:firstLine="720"/>
        <w:jc w:val="both"/>
        <w:rPr>
          <w:rFonts w:ascii="Times New Roman" w:eastAsia="Aptos" w:hAnsi="Times New Roman" w:cs="Times New Roman"/>
          <w:color w:val="000000"/>
          <w:sz w:val="24"/>
          <w:szCs w:val="24"/>
          <w:lang w:val="en-US"/>
        </w:rPr>
      </w:pPr>
      <w:r w:rsidRPr="00C50AFF">
        <w:rPr>
          <w:rFonts w:ascii="Times New Roman" w:eastAsia="Aptos" w:hAnsi="Times New Roman" w:cs="Times New Roman"/>
          <w:color w:val="000000"/>
          <w:sz w:val="24"/>
          <w:szCs w:val="24"/>
          <w:lang w:val="en-US"/>
        </w:rPr>
        <w:t xml:space="preserve">Furthermore, aluminium packaging effectively diminishes variations in seed moisture content, thereby obviating the stress cycles that compromise cellular membranes. Consequently, seeds that are stored within aluminium </w:t>
      </w:r>
      <w:r>
        <w:rPr>
          <w:rFonts w:ascii="Times New Roman" w:eastAsia="Aptos" w:hAnsi="Times New Roman" w:cs="Times New Roman"/>
          <w:color w:val="000000"/>
          <w:sz w:val="24"/>
          <w:szCs w:val="24"/>
          <w:lang w:val="en-US"/>
        </w:rPr>
        <w:t xml:space="preserve">foil </w:t>
      </w:r>
      <w:r w:rsidRPr="00C50AFF">
        <w:rPr>
          <w:rFonts w:ascii="Times New Roman" w:eastAsia="Aptos" w:hAnsi="Times New Roman" w:cs="Times New Roman"/>
          <w:color w:val="000000"/>
          <w:sz w:val="24"/>
          <w:szCs w:val="24"/>
          <w:lang w:val="en-US"/>
        </w:rPr>
        <w:t xml:space="preserve">pouch exhibit lower electrical conductivity values, which serve as an indicator of enhanced physiological quality and </w:t>
      </w:r>
      <w:r w:rsidRPr="00C50AFF">
        <w:rPr>
          <w:rFonts w:ascii="Times New Roman" w:eastAsia="Aptos" w:hAnsi="Times New Roman" w:cs="Times New Roman"/>
          <w:color w:val="000000"/>
          <w:sz w:val="24"/>
          <w:szCs w:val="24"/>
          <w:lang w:val="en-US"/>
        </w:rPr>
        <w:lastRenderedPageBreak/>
        <w:t>greater storage viability. Therefore, the reduced electrical conductivity serves as a direct indicator of superior preservation of seed vigo</w:t>
      </w:r>
      <w:r>
        <w:rPr>
          <w:rFonts w:ascii="Times New Roman" w:eastAsia="Aptos" w:hAnsi="Times New Roman" w:cs="Times New Roman"/>
          <w:color w:val="000000"/>
          <w:sz w:val="24"/>
          <w:szCs w:val="24"/>
          <w:lang w:val="en-US"/>
        </w:rPr>
        <w:t>u</w:t>
      </w:r>
      <w:r w:rsidRPr="00C50AFF">
        <w:rPr>
          <w:rFonts w:ascii="Times New Roman" w:eastAsia="Aptos" w:hAnsi="Times New Roman" w:cs="Times New Roman"/>
          <w:color w:val="000000"/>
          <w:sz w:val="24"/>
          <w:szCs w:val="24"/>
          <w:lang w:val="en-US"/>
        </w:rPr>
        <w:t xml:space="preserve">r and minimized cellular damage attributable to the protective storage conditions afforded by aluminium foil pouch (Rao </w:t>
      </w:r>
      <w:r w:rsidRPr="00C50AFF">
        <w:rPr>
          <w:rFonts w:ascii="Times New Roman" w:eastAsia="Aptos" w:hAnsi="Times New Roman" w:cs="Times New Roman"/>
          <w:i/>
          <w:iCs/>
          <w:color w:val="000000"/>
          <w:sz w:val="24"/>
          <w:szCs w:val="24"/>
          <w:lang w:val="en-US"/>
        </w:rPr>
        <w:t>et al</w:t>
      </w:r>
      <w:r w:rsidRPr="00C50AFF">
        <w:rPr>
          <w:rFonts w:ascii="Times New Roman" w:eastAsia="Aptos" w:hAnsi="Times New Roman" w:cs="Times New Roman"/>
          <w:color w:val="000000"/>
          <w:sz w:val="24"/>
          <w:szCs w:val="24"/>
          <w:lang w:val="en-US"/>
        </w:rPr>
        <w:t>., 2006).</w:t>
      </w:r>
      <w:r w:rsidRPr="007E04CB">
        <w:rPr>
          <w:rFonts w:ascii="Times New Roman" w:eastAsia="Aptos" w:hAnsi="Times New Roman" w:cs="Times New Roman"/>
          <w:color w:val="000000"/>
          <w:sz w:val="24"/>
          <w:szCs w:val="24"/>
          <w:lang w:val="en-US"/>
        </w:rPr>
        <w:t xml:space="preserve"> </w:t>
      </w:r>
    </w:p>
    <w:p w14:paraId="05948EC3" w14:textId="77777777" w:rsidR="009A71FF" w:rsidRPr="00E000FA" w:rsidRDefault="009A71FF" w:rsidP="009A71FF">
      <w:pPr>
        <w:spacing w:after="0" w:line="240" w:lineRule="auto"/>
        <w:rPr>
          <w:rFonts w:ascii="Times New Roman" w:eastAsia="Times New Roman" w:hAnsi="Times New Roman"/>
          <w:b/>
          <w:bCs/>
          <w:color w:val="000000"/>
          <w:sz w:val="24"/>
          <w:szCs w:val="24"/>
        </w:rPr>
      </w:pPr>
      <w:r w:rsidRPr="009A71FF">
        <w:rPr>
          <w:rFonts w:ascii="Times New Roman" w:eastAsia="Aptos" w:hAnsi="Times New Roman" w:cs="Times New Roman"/>
          <w:b/>
          <w:bCs/>
          <w:color w:val="000000"/>
          <w:sz w:val="24"/>
          <w:szCs w:val="24"/>
          <w:lang w:val="en-US"/>
        </w:rPr>
        <w:t xml:space="preserve">3.5 </w:t>
      </w:r>
      <w:r w:rsidRPr="009A71FF">
        <w:rPr>
          <w:rFonts w:ascii="Times New Roman" w:eastAsia="Times New Roman" w:hAnsi="Times New Roman"/>
          <w:b/>
          <w:bCs/>
          <w:color w:val="000000"/>
          <w:sz w:val="24"/>
          <w:szCs w:val="24"/>
        </w:rPr>
        <w:t>Total</w:t>
      </w:r>
      <w:r w:rsidRPr="00E000FA">
        <w:rPr>
          <w:rFonts w:ascii="Times New Roman" w:eastAsia="Times New Roman" w:hAnsi="Times New Roman"/>
          <w:b/>
          <w:bCs/>
          <w:color w:val="000000"/>
          <w:sz w:val="24"/>
          <w:szCs w:val="24"/>
        </w:rPr>
        <w:t xml:space="preserve"> dehydrogenase activity</w:t>
      </w:r>
      <w:r>
        <w:rPr>
          <w:rFonts w:ascii="Times New Roman" w:eastAsia="Times New Roman" w:hAnsi="Times New Roman"/>
          <w:b/>
          <w:bCs/>
          <w:color w:val="000000"/>
          <w:sz w:val="24"/>
          <w:szCs w:val="24"/>
        </w:rPr>
        <w:t xml:space="preserve"> </w:t>
      </w:r>
      <w:r w:rsidRPr="00E000FA">
        <w:rPr>
          <w:rFonts w:ascii="Times New Roman" w:eastAsia="Times New Roman" w:hAnsi="Times New Roman"/>
          <w:b/>
          <w:bCs/>
          <w:color w:val="000000"/>
          <w:sz w:val="24"/>
          <w:szCs w:val="24"/>
        </w:rPr>
        <w:t>(A</w:t>
      </w:r>
      <w:r w:rsidRPr="00E000FA">
        <w:rPr>
          <w:rFonts w:ascii="Times New Roman" w:eastAsia="Times New Roman" w:hAnsi="Times New Roman"/>
          <w:b/>
          <w:bCs/>
          <w:color w:val="000000"/>
          <w:sz w:val="24"/>
          <w:szCs w:val="24"/>
          <w:vertAlign w:val="subscript"/>
        </w:rPr>
        <w:t>480</w:t>
      </w:r>
      <w:r w:rsidRPr="00E000FA">
        <w:rPr>
          <w:rFonts w:ascii="Times New Roman" w:eastAsia="Times New Roman" w:hAnsi="Times New Roman"/>
          <w:b/>
          <w:bCs/>
          <w:color w:val="000000"/>
          <w:sz w:val="24"/>
          <w:szCs w:val="24"/>
        </w:rPr>
        <w:t>)</w:t>
      </w:r>
    </w:p>
    <w:p w14:paraId="683E3FF2" w14:textId="610EDC33" w:rsidR="009A71FF" w:rsidRDefault="009A71FF" w:rsidP="009A71FF">
      <w:pPr>
        <w:spacing w:before="240" w:line="360" w:lineRule="auto"/>
        <w:ind w:firstLine="720"/>
        <w:jc w:val="both"/>
        <w:rPr>
          <w:rFonts w:ascii="Times New Roman" w:eastAsia="Aptos" w:hAnsi="Times New Roman" w:cs="Times New Roman"/>
          <w:color w:val="000000"/>
          <w:sz w:val="24"/>
          <w:szCs w:val="24"/>
          <w:lang w:val="en-US"/>
        </w:rPr>
      </w:pPr>
      <w:r w:rsidRPr="0059090F">
        <w:rPr>
          <w:rFonts w:ascii="Times New Roman" w:eastAsia="Aptos" w:hAnsi="Times New Roman" w:cs="Times New Roman"/>
          <w:color w:val="000000"/>
          <w:sz w:val="24"/>
          <w:szCs w:val="24"/>
          <w:lang w:val="en-US"/>
        </w:rPr>
        <w:t xml:space="preserve">The information regarding </w:t>
      </w:r>
      <w:r>
        <w:rPr>
          <w:rFonts w:ascii="Times New Roman" w:eastAsia="Aptos" w:hAnsi="Times New Roman" w:cs="Times New Roman"/>
          <w:color w:val="000000"/>
          <w:sz w:val="24"/>
          <w:szCs w:val="24"/>
          <w:lang w:val="en-US"/>
        </w:rPr>
        <w:t xml:space="preserve">total dehydrogenase activity </w:t>
      </w:r>
      <w:r w:rsidRPr="0059090F">
        <w:rPr>
          <w:rFonts w:ascii="Times New Roman" w:eastAsia="Aptos" w:hAnsi="Times New Roman" w:cs="Times New Roman"/>
          <w:color w:val="000000"/>
          <w:sz w:val="24"/>
          <w:szCs w:val="24"/>
          <w:lang w:val="en-US"/>
        </w:rPr>
        <w:t xml:space="preserve">as affected by </w:t>
      </w:r>
      <w:r>
        <w:rPr>
          <w:rFonts w:ascii="Times New Roman" w:eastAsia="Aptos" w:hAnsi="Times New Roman" w:cs="Times New Roman"/>
          <w:color w:val="000000"/>
          <w:sz w:val="24"/>
          <w:szCs w:val="24"/>
          <w:lang w:val="en-US"/>
        </w:rPr>
        <w:t>different</w:t>
      </w:r>
      <w:r w:rsidRPr="0059090F">
        <w:rPr>
          <w:rFonts w:ascii="Times New Roman" w:eastAsia="Aptos" w:hAnsi="Times New Roman" w:cs="Times New Roman"/>
          <w:color w:val="000000"/>
          <w:sz w:val="24"/>
          <w:szCs w:val="24"/>
          <w:lang w:val="en-US"/>
        </w:rPr>
        <w:t xml:space="preserve"> </w:t>
      </w:r>
      <w:r>
        <w:rPr>
          <w:rFonts w:ascii="Times New Roman" w:eastAsia="Aptos" w:hAnsi="Times New Roman" w:cs="Times New Roman"/>
          <w:color w:val="000000"/>
          <w:sz w:val="24"/>
          <w:szCs w:val="24"/>
          <w:lang w:val="en-US"/>
        </w:rPr>
        <w:t>packaging materials</w:t>
      </w:r>
      <w:r w:rsidRPr="0059090F">
        <w:rPr>
          <w:rFonts w:ascii="Times New Roman" w:eastAsia="Aptos" w:hAnsi="Times New Roman" w:cs="Times New Roman"/>
          <w:color w:val="000000"/>
          <w:sz w:val="24"/>
          <w:szCs w:val="24"/>
          <w:lang w:val="en-US"/>
        </w:rPr>
        <w:t xml:space="preserve"> in </w:t>
      </w:r>
      <w:r>
        <w:rPr>
          <w:rFonts w:ascii="Times New Roman" w:eastAsia="Aptos" w:hAnsi="Times New Roman" w:cs="Times New Roman"/>
          <w:color w:val="000000"/>
          <w:sz w:val="24"/>
          <w:szCs w:val="24"/>
          <w:lang w:val="en-US"/>
        </w:rPr>
        <w:t>seven</w:t>
      </w:r>
      <w:r w:rsidRPr="0059090F">
        <w:rPr>
          <w:rFonts w:ascii="Times New Roman" w:eastAsia="Aptos" w:hAnsi="Times New Roman" w:cs="Times New Roman"/>
          <w:color w:val="000000"/>
          <w:sz w:val="24"/>
          <w:szCs w:val="24"/>
          <w:lang w:val="en-US"/>
        </w:rPr>
        <w:t xml:space="preserve"> distinct bitter gourd germplasm lines, along with their interactions, </w:t>
      </w:r>
      <w:r>
        <w:rPr>
          <w:rFonts w:ascii="Times New Roman" w:eastAsia="Aptos" w:hAnsi="Times New Roman" w:cs="Times New Roman"/>
          <w:color w:val="000000"/>
          <w:sz w:val="24"/>
          <w:szCs w:val="24"/>
          <w:lang w:val="en-US"/>
        </w:rPr>
        <w:t>are</w:t>
      </w:r>
      <w:r w:rsidRPr="0059090F">
        <w:rPr>
          <w:rFonts w:ascii="Times New Roman" w:eastAsia="Aptos" w:hAnsi="Times New Roman" w:cs="Times New Roman"/>
          <w:color w:val="000000"/>
          <w:sz w:val="24"/>
          <w:szCs w:val="24"/>
          <w:lang w:val="en-US"/>
        </w:rPr>
        <w:t xml:space="preserve"> delineated in </w:t>
      </w:r>
      <w:r>
        <w:rPr>
          <w:rFonts w:ascii="Times New Roman" w:eastAsia="Aptos" w:hAnsi="Times New Roman" w:cs="Times New Roman"/>
          <w:color w:val="000000"/>
          <w:sz w:val="24"/>
          <w:szCs w:val="24"/>
          <w:lang w:val="en-US"/>
        </w:rPr>
        <w:t>T</w:t>
      </w:r>
      <w:r w:rsidRPr="0059090F">
        <w:rPr>
          <w:rFonts w:ascii="Times New Roman" w:eastAsia="Aptos" w:hAnsi="Times New Roman" w:cs="Times New Roman"/>
          <w:color w:val="000000"/>
          <w:sz w:val="24"/>
          <w:szCs w:val="24"/>
          <w:lang w:val="en-US"/>
        </w:rPr>
        <w:t xml:space="preserve">able </w:t>
      </w:r>
      <w:r>
        <w:rPr>
          <w:rFonts w:ascii="Times New Roman" w:eastAsia="Aptos" w:hAnsi="Times New Roman" w:cs="Times New Roman"/>
          <w:color w:val="000000"/>
          <w:sz w:val="24"/>
          <w:szCs w:val="24"/>
          <w:lang w:val="en-US"/>
        </w:rPr>
        <w:t>5</w:t>
      </w:r>
      <w:r w:rsidR="00BF264D">
        <w:rPr>
          <w:rFonts w:ascii="Times New Roman" w:eastAsia="Aptos" w:hAnsi="Times New Roman" w:cs="Times New Roman"/>
          <w:color w:val="000000"/>
          <w:sz w:val="24"/>
          <w:szCs w:val="24"/>
          <w:lang w:val="en-US"/>
        </w:rPr>
        <w:t>.</w:t>
      </w:r>
    </w:p>
    <w:p w14:paraId="37280793" w14:textId="77777777" w:rsidR="009A71FF" w:rsidRDefault="009A71FF" w:rsidP="009A71FF">
      <w:pPr>
        <w:spacing w:before="240" w:line="360" w:lineRule="auto"/>
        <w:ind w:firstLine="720"/>
        <w:jc w:val="both"/>
        <w:rPr>
          <w:rFonts w:ascii="Times New Roman" w:eastAsia="Aptos" w:hAnsi="Times New Roman" w:cs="Times New Roman"/>
          <w:color w:val="000000"/>
          <w:sz w:val="24"/>
          <w:szCs w:val="24"/>
          <w:lang w:val="en-US"/>
        </w:rPr>
      </w:pPr>
      <w:r w:rsidRPr="00801F57">
        <w:rPr>
          <w:rFonts w:ascii="Times New Roman" w:eastAsia="Aptos" w:hAnsi="Times New Roman" w:cs="Times New Roman"/>
          <w:color w:val="000000"/>
          <w:sz w:val="24"/>
          <w:szCs w:val="24"/>
          <w:lang w:val="en-US"/>
        </w:rPr>
        <w:t>A significant variation was detected in the overall dehydrogenase activity among the seven distinct germplasm throughout the duration of storage. During the initial phase of storage, the peak total dehydrogenase activity was recorded at 2.46 for germplasm ABTG-08 (G</w:t>
      </w:r>
      <w:r w:rsidRPr="00801F57">
        <w:rPr>
          <w:rFonts w:ascii="Times New Roman" w:eastAsia="Aptos" w:hAnsi="Times New Roman" w:cs="Times New Roman"/>
          <w:color w:val="000000"/>
          <w:sz w:val="24"/>
          <w:szCs w:val="24"/>
          <w:vertAlign w:val="subscript"/>
          <w:lang w:val="en-US"/>
        </w:rPr>
        <w:t>7</w:t>
      </w:r>
      <w:r w:rsidRPr="00801F57">
        <w:rPr>
          <w:rFonts w:ascii="Times New Roman" w:eastAsia="Aptos" w:hAnsi="Times New Roman" w:cs="Times New Roman"/>
          <w:color w:val="000000"/>
          <w:sz w:val="24"/>
          <w:szCs w:val="24"/>
          <w:lang w:val="en-US"/>
        </w:rPr>
        <w:t>), with germplasm 83-024 (G</w:t>
      </w:r>
      <w:r w:rsidRPr="00801F57">
        <w:rPr>
          <w:rFonts w:ascii="Times New Roman" w:eastAsia="Aptos" w:hAnsi="Times New Roman" w:cs="Times New Roman"/>
          <w:color w:val="000000"/>
          <w:sz w:val="24"/>
          <w:szCs w:val="24"/>
          <w:vertAlign w:val="subscript"/>
          <w:lang w:val="en-US"/>
        </w:rPr>
        <w:t>6</w:t>
      </w:r>
      <w:r w:rsidRPr="00801F57">
        <w:rPr>
          <w:rFonts w:ascii="Times New Roman" w:eastAsia="Aptos" w:hAnsi="Times New Roman" w:cs="Times New Roman"/>
          <w:color w:val="000000"/>
          <w:sz w:val="24"/>
          <w:szCs w:val="24"/>
          <w:lang w:val="en-US"/>
        </w:rPr>
        <w:t>) demonstrating a total dehydrogenase activity of 2.41, ranking closely behind. Conversely, the lowest total dehydrogenase activity was noted at 1.09 for germplasm 83-026 (G</w:t>
      </w:r>
      <w:r w:rsidRPr="00801F57">
        <w:rPr>
          <w:rFonts w:ascii="Times New Roman" w:eastAsia="Aptos" w:hAnsi="Times New Roman" w:cs="Times New Roman"/>
          <w:color w:val="000000"/>
          <w:sz w:val="24"/>
          <w:szCs w:val="24"/>
          <w:vertAlign w:val="subscript"/>
          <w:lang w:val="en-US"/>
        </w:rPr>
        <w:t>1</w:t>
      </w:r>
      <w:r w:rsidRPr="00801F57">
        <w:rPr>
          <w:rFonts w:ascii="Times New Roman" w:eastAsia="Aptos" w:hAnsi="Times New Roman" w:cs="Times New Roman"/>
          <w:color w:val="000000"/>
          <w:sz w:val="24"/>
          <w:szCs w:val="24"/>
          <w:lang w:val="en-US"/>
        </w:rPr>
        <w:t>). Throughout the entire storage duration, a persistent decline in total dehydrogenase activity was evident among the seven distinct bitter gourd germplasm. At the conclusion of the 12-month storage period, the highest total dehydrogenase activity was observed at 2.07 for germplasm ABTG-08 (G</w:t>
      </w:r>
      <w:r w:rsidRPr="00801F57">
        <w:rPr>
          <w:rFonts w:ascii="Times New Roman" w:eastAsia="Aptos" w:hAnsi="Times New Roman" w:cs="Times New Roman"/>
          <w:color w:val="000000"/>
          <w:sz w:val="24"/>
          <w:szCs w:val="24"/>
          <w:vertAlign w:val="subscript"/>
          <w:lang w:val="en-US"/>
        </w:rPr>
        <w:t>7</w:t>
      </w:r>
      <w:r w:rsidRPr="00801F57">
        <w:rPr>
          <w:rFonts w:ascii="Times New Roman" w:eastAsia="Aptos" w:hAnsi="Times New Roman" w:cs="Times New Roman"/>
          <w:color w:val="000000"/>
          <w:sz w:val="24"/>
          <w:szCs w:val="24"/>
          <w:lang w:val="en-US"/>
        </w:rPr>
        <w:t>), while germplasm 83-024 (G</w:t>
      </w:r>
      <w:r w:rsidRPr="00801F57">
        <w:rPr>
          <w:rFonts w:ascii="Times New Roman" w:eastAsia="Aptos" w:hAnsi="Times New Roman" w:cs="Times New Roman"/>
          <w:color w:val="000000"/>
          <w:sz w:val="24"/>
          <w:szCs w:val="24"/>
          <w:vertAlign w:val="subscript"/>
          <w:lang w:val="en-US"/>
        </w:rPr>
        <w:t>6</w:t>
      </w:r>
      <w:r w:rsidRPr="00801F57">
        <w:rPr>
          <w:rFonts w:ascii="Times New Roman" w:eastAsia="Aptos" w:hAnsi="Times New Roman" w:cs="Times New Roman"/>
          <w:color w:val="000000"/>
          <w:sz w:val="24"/>
          <w:szCs w:val="24"/>
          <w:lang w:val="en-US"/>
        </w:rPr>
        <w:t>) closely followed with a value of 2.01, and the minimum total dehydrogenase activity of 0.72 was recorded in germplasm 83-026 (G</w:t>
      </w:r>
      <w:r w:rsidRPr="00801F57">
        <w:rPr>
          <w:rFonts w:ascii="Times New Roman" w:eastAsia="Aptos" w:hAnsi="Times New Roman" w:cs="Times New Roman"/>
          <w:color w:val="000000"/>
          <w:sz w:val="24"/>
          <w:szCs w:val="24"/>
          <w:vertAlign w:val="subscript"/>
          <w:lang w:val="en-US"/>
        </w:rPr>
        <w:t>1</w:t>
      </w:r>
      <w:r w:rsidRPr="00801F57">
        <w:rPr>
          <w:rFonts w:ascii="Times New Roman" w:eastAsia="Aptos" w:hAnsi="Times New Roman" w:cs="Times New Roman"/>
          <w:color w:val="000000"/>
          <w:sz w:val="24"/>
          <w:szCs w:val="24"/>
          <w:lang w:val="en-US"/>
        </w:rPr>
        <w:t>).</w:t>
      </w:r>
    </w:p>
    <w:p w14:paraId="1A26B033" w14:textId="77777777" w:rsidR="00163A07" w:rsidRPr="007A7C10" w:rsidRDefault="00163A07" w:rsidP="00163A07">
      <w:pPr>
        <w:spacing w:before="240" w:line="360" w:lineRule="auto"/>
        <w:ind w:firstLine="720"/>
        <w:jc w:val="both"/>
        <w:rPr>
          <w:rFonts w:ascii="Times New Roman" w:eastAsia="Aptos" w:hAnsi="Times New Roman" w:cs="Times New Roman"/>
          <w:color w:val="000000"/>
          <w:sz w:val="24"/>
          <w:szCs w:val="24"/>
          <w:lang w:val="en-US"/>
        </w:rPr>
      </w:pPr>
      <w:r w:rsidRPr="00801F57">
        <w:rPr>
          <w:rFonts w:ascii="Times New Roman" w:eastAsia="Aptos" w:hAnsi="Times New Roman" w:cs="Times New Roman"/>
          <w:color w:val="000000"/>
          <w:sz w:val="24"/>
          <w:szCs w:val="24"/>
          <w:lang w:val="en-US"/>
        </w:rPr>
        <w:t>The empirical data regarding the overall dehydrogenase activity displayed a noteworthy fluctuation, which was dependent on the characteristics of the packaging materials employed throughout the entire storage period, with the sole exceptions manifesting during the initial and subsequent months in relation to bitter gourd germplasm. In the preliminary stage of storage, an elevated total dehydrogenase activity of 1.86 was recorded for germplasm maintained in super grain bag and aluminum foil pouch (P</w:t>
      </w:r>
      <w:r w:rsidRPr="00801F57">
        <w:rPr>
          <w:rFonts w:ascii="Times New Roman" w:eastAsia="Aptos" w:hAnsi="Times New Roman" w:cs="Times New Roman"/>
          <w:color w:val="000000"/>
          <w:sz w:val="24"/>
          <w:szCs w:val="24"/>
          <w:vertAlign w:val="subscript"/>
          <w:lang w:val="en-US"/>
        </w:rPr>
        <w:t>1</w:t>
      </w:r>
      <w:r w:rsidRPr="00801F57">
        <w:rPr>
          <w:rFonts w:ascii="Times New Roman" w:eastAsia="Aptos" w:hAnsi="Times New Roman" w:cs="Times New Roman"/>
          <w:color w:val="000000"/>
          <w:sz w:val="24"/>
          <w:szCs w:val="24"/>
          <w:lang w:val="en-US"/>
        </w:rPr>
        <w:t xml:space="preserve"> and P</w:t>
      </w:r>
      <w:r w:rsidRPr="00801F57">
        <w:rPr>
          <w:rFonts w:ascii="Times New Roman" w:eastAsia="Aptos" w:hAnsi="Times New Roman" w:cs="Times New Roman"/>
          <w:color w:val="000000"/>
          <w:sz w:val="24"/>
          <w:szCs w:val="24"/>
          <w:vertAlign w:val="subscript"/>
          <w:lang w:val="en-US"/>
        </w:rPr>
        <w:t>3</w:t>
      </w:r>
      <w:r w:rsidRPr="00801F57">
        <w:rPr>
          <w:rFonts w:ascii="Times New Roman" w:eastAsia="Aptos" w:hAnsi="Times New Roman" w:cs="Times New Roman"/>
          <w:color w:val="000000"/>
          <w:sz w:val="24"/>
          <w:szCs w:val="24"/>
          <w:lang w:val="en-US"/>
        </w:rPr>
        <w:t>), whereas the minimal total</w:t>
      </w:r>
      <w:r>
        <w:rPr>
          <w:rFonts w:ascii="Times New Roman" w:eastAsia="Aptos" w:hAnsi="Times New Roman" w:cs="Times New Roman"/>
          <w:color w:val="000000"/>
          <w:sz w:val="24"/>
          <w:szCs w:val="24"/>
          <w:lang w:val="en-US"/>
        </w:rPr>
        <w:t xml:space="preserve"> </w:t>
      </w:r>
      <w:r w:rsidRPr="00801F57">
        <w:rPr>
          <w:rFonts w:ascii="Times New Roman" w:eastAsia="Aptos" w:hAnsi="Times New Roman" w:cs="Times New Roman"/>
          <w:color w:val="000000"/>
          <w:sz w:val="24"/>
          <w:szCs w:val="24"/>
          <w:lang w:val="en-US"/>
        </w:rPr>
        <w:t>dehydrogenase activity of 1.84 was observed in germplasm conserved within cloth bag (P</w:t>
      </w:r>
      <w:r w:rsidRPr="00801F57">
        <w:rPr>
          <w:rFonts w:ascii="Times New Roman" w:eastAsia="Aptos" w:hAnsi="Times New Roman" w:cs="Times New Roman"/>
          <w:color w:val="000000"/>
          <w:sz w:val="24"/>
          <w:szCs w:val="24"/>
          <w:vertAlign w:val="subscript"/>
          <w:lang w:val="en-US"/>
        </w:rPr>
        <w:t>1</w:t>
      </w:r>
      <w:r w:rsidRPr="00801F57">
        <w:rPr>
          <w:rFonts w:ascii="Times New Roman" w:eastAsia="Aptos" w:hAnsi="Times New Roman" w:cs="Times New Roman"/>
          <w:color w:val="000000"/>
          <w:sz w:val="24"/>
          <w:szCs w:val="24"/>
          <w:lang w:val="en-US"/>
        </w:rPr>
        <w:t>). The mean total dehydrogenase activity demonstrated a persistent decrease that continued until the termination of the twelve-month storage interval. The highest average total dehydrogenase activity, noted at 1.52, was observed in seeds that had been maintained in aluminum foil pouch (P</w:t>
      </w:r>
      <w:r w:rsidRPr="00801F57">
        <w:rPr>
          <w:rFonts w:ascii="Times New Roman" w:eastAsia="Aptos" w:hAnsi="Times New Roman" w:cs="Times New Roman"/>
          <w:color w:val="000000"/>
          <w:sz w:val="24"/>
          <w:szCs w:val="24"/>
          <w:vertAlign w:val="subscript"/>
          <w:lang w:val="en-US"/>
        </w:rPr>
        <w:t>3</w:t>
      </w:r>
      <w:r w:rsidRPr="00801F57">
        <w:rPr>
          <w:rFonts w:ascii="Times New Roman" w:eastAsia="Aptos" w:hAnsi="Times New Roman" w:cs="Times New Roman"/>
          <w:color w:val="000000"/>
          <w:sz w:val="24"/>
          <w:szCs w:val="24"/>
          <w:lang w:val="en-US"/>
        </w:rPr>
        <w:t>), while the lowest total dehydrogenase activity, documented at 1.36, was associated with germplasm that had been stored in cloth bag (P</w:t>
      </w:r>
      <w:r w:rsidRPr="00801F57">
        <w:rPr>
          <w:rFonts w:ascii="Times New Roman" w:eastAsia="Aptos" w:hAnsi="Times New Roman" w:cs="Times New Roman"/>
          <w:color w:val="000000"/>
          <w:sz w:val="24"/>
          <w:szCs w:val="24"/>
          <w:vertAlign w:val="subscript"/>
          <w:lang w:val="en-US"/>
        </w:rPr>
        <w:t>1</w:t>
      </w:r>
      <w:r w:rsidRPr="00801F57">
        <w:rPr>
          <w:rFonts w:ascii="Times New Roman" w:eastAsia="Aptos" w:hAnsi="Times New Roman" w:cs="Times New Roman"/>
          <w:color w:val="000000"/>
          <w:sz w:val="24"/>
          <w:szCs w:val="24"/>
          <w:lang w:val="en-US"/>
        </w:rPr>
        <w:t>) subsequent to the conclusion of the twelve-month storage period.</w:t>
      </w:r>
    </w:p>
    <w:p w14:paraId="2A5C8604" w14:textId="22F1F0D5" w:rsidR="00D616AB" w:rsidRDefault="00163A07" w:rsidP="00163A07">
      <w:pPr>
        <w:spacing w:after="0" w:line="360" w:lineRule="auto"/>
        <w:ind w:firstLine="720"/>
        <w:jc w:val="both"/>
        <w:rPr>
          <w:rFonts w:ascii="Times New Roman" w:hAnsi="Times New Roman"/>
          <w:b/>
          <w:bCs/>
          <w:sz w:val="24"/>
          <w:szCs w:val="24"/>
          <w:lang w:val="en-US"/>
        </w:rPr>
      </w:pPr>
      <w:r w:rsidRPr="00801F57">
        <w:rPr>
          <w:rFonts w:ascii="Times New Roman" w:eastAsia="Aptos" w:hAnsi="Times New Roman" w:cs="Times New Roman"/>
          <w:color w:val="000000"/>
          <w:sz w:val="24"/>
          <w:szCs w:val="24"/>
          <w:lang w:val="en-US"/>
        </w:rPr>
        <w:lastRenderedPageBreak/>
        <w:t>The interaction between germplasm and diverse packaging materials exhibited a statistically significant variation in the overall dehydrogenase activity of bitter gourd germplasm throughout the entire duration of storage, with the exception of the initial, second,</w:t>
      </w:r>
    </w:p>
    <w:p w14:paraId="26B062B4" w14:textId="77777777" w:rsidR="00D616AB" w:rsidRDefault="00D616AB" w:rsidP="009A71FF">
      <w:pPr>
        <w:spacing w:after="0" w:line="360" w:lineRule="auto"/>
        <w:jc w:val="both"/>
        <w:rPr>
          <w:rFonts w:ascii="Times New Roman" w:hAnsi="Times New Roman"/>
          <w:b/>
          <w:bCs/>
          <w:sz w:val="24"/>
          <w:szCs w:val="24"/>
          <w:lang w:val="en-US"/>
        </w:rPr>
      </w:pPr>
    </w:p>
    <w:p w14:paraId="222225FA" w14:textId="122280FF" w:rsidR="009A71FF" w:rsidRPr="008957EE" w:rsidRDefault="009A71FF" w:rsidP="009A71FF">
      <w:pPr>
        <w:spacing w:after="0" w:line="360" w:lineRule="auto"/>
        <w:jc w:val="both"/>
        <w:rPr>
          <w:rFonts w:ascii="Times New Roman" w:eastAsia="Times New Roman" w:hAnsi="Times New Roman"/>
          <w:b/>
          <w:bCs/>
          <w:color w:val="000000"/>
          <w:sz w:val="24"/>
          <w:szCs w:val="24"/>
        </w:rPr>
      </w:pPr>
      <w:r w:rsidRPr="00AD59A4">
        <w:rPr>
          <w:rFonts w:ascii="Times New Roman" w:hAnsi="Times New Roman"/>
          <w:b/>
          <w:bCs/>
          <w:sz w:val="24"/>
          <w:szCs w:val="24"/>
          <w:lang w:val="en-US"/>
        </w:rPr>
        <w:t xml:space="preserve">Table </w:t>
      </w:r>
      <w:r>
        <w:rPr>
          <w:rFonts w:ascii="Times New Roman" w:hAnsi="Times New Roman"/>
          <w:b/>
          <w:bCs/>
          <w:sz w:val="24"/>
          <w:szCs w:val="24"/>
          <w:lang w:val="en-US"/>
        </w:rPr>
        <w:t>5</w:t>
      </w:r>
      <w:r w:rsidRPr="00AD59A4">
        <w:rPr>
          <w:rFonts w:ascii="Times New Roman" w:hAnsi="Times New Roman"/>
          <w:b/>
          <w:bCs/>
          <w:sz w:val="24"/>
          <w:szCs w:val="24"/>
          <w:lang w:val="en-US"/>
        </w:rPr>
        <w:t xml:space="preserve">: Effect of </w:t>
      </w:r>
      <w:r>
        <w:rPr>
          <w:rFonts w:ascii="Times New Roman" w:hAnsi="Times New Roman"/>
          <w:b/>
          <w:bCs/>
          <w:sz w:val="24"/>
          <w:szCs w:val="24"/>
          <w:lang w:val="en-US"/>
        </w:rPr>
        <w:t xml:space="preserve">packaging materials </w:t>
      </w:r>
      <w:r w:rsidRPr="00AD59A4">
        <w:rPr>
          <w:rFonts w:ascii="Times New Roman" w:hAnsi="Times New Roman"/>
          <w:b/>
          <w:bCs/>
          <w:sz w:val="24"/>
          <w:szCs w:val="24"/>
          <w:lang w:val="en-US"/>
        </w:rPr>
        <w:t>on</w:t>
      </w:r>
      <w:r>
        <w:rPr>
          <w:rFonts w:ascii="Times New Roman" w:hAnsi="Times New Roman"/>
          <w:b/>
          <w:bCs/>
          <w:sz w:val="24"/>
          <w:szCs w:val="24"/>
          <w:lang w:val="en-US"/>
        </w:rPr>
        <w:t xml:space="preserve"> </w:t>
      </w:r>
      <w:r>
        <w:rPr>
          <w:rFonts w:ascii="Times New Roman" w:eastAsia="Times New Roman" w:hAnsi="Times New Roman"/>
          <w:b/>
          <w:bCs/>
          <w:color w:val="000000"/>
          <w:sz w:val="24"/>
          <w:szCs w:val="24"/>
        </w:rPr>
        <w:t>t</w:t>
      </w:r>
      <w:r w:rsidRPr="00E000FA">
        <w:rPr>
          <w:rFonts w:ascii="Times New Roman" w:eastAsia="Times New Roman" w:hAnsi="Times New Roman"/>
          <w:b/>
          <w:bCs/>
          <w:color w:val="000000"/>
          <w:sz w:val="24"/>
          <w:szCs w:val="24"/>
        </w:rPr>
        <w:t>otal dehydrogenase activity</w:t>
      </w:r>
      <w:r>
        <w:rPr>
          <w:rFonts w:ascii="Times New Roman" w:eastAsia="Times New Roman" w:hAnsi="Times New Roman"/>
          <w:b/>
          <w:bCs/>
          <w:color w:val="000000"/>
          <w:sz w:val="24"/>
          <w:szCs w:val="24"/>
        </w:rPr>
        <w:t xml:space="preserve"> </w:t>
      </w:r>
      <w:r w:rsidRPr="00E000FA">
        <w:rPr>
          <w:rFonts w:ascii="Times New Roman" w:eastAsia="Times New Roman" w:hAnsi="Times New Roman"/>
          <w:b/>
          <w:bCs/>
          <w:color w:val="000000"/>
          <w:sz w:val="24"/>
          <w:szCs w:val="24"/>
        </w:rPr>
        <w:t>(A</w:t>
      </w:r>
      <w:r w:rsidRPr="00E000FA">
        <w:rPr>
          <w:rFonts w:ascii="Times New Roman" w:eastAsia="Times New Roman" w:hAnsi="Times New Roman"/>
          <w:b/>
          <w:bCs/>
          <w:color w:val="000000"/>
          <w:sz w:val="24"/>
          <w:szCs w:val="24"/>
          <w:vertAlign w:val="subscript"/>
        </w:rPr>
        <w:t>480</w:t>
      </w:r>
      <w:r w:rsidRPr="00E000FA">
        <w:rPr>
          <w:rFonts w:ascii="Times New Roman" w:eastAsia="Times New Roman" w:hAnsi="Times New Roman"/>
          <w:b/>
          <w:bCs/>
          <w:color w:val="000000"/>
          <w:sz w:val="24"/>
          <w:szCs w:val="24"/>
        </w:rPr>
        <w:t>)</w:t>
      </w:r>
      <w:r>
        <w:rPr>
          <w:rFonts w:ascii="Times New Roman" w:eastAsia="Times New Roman" w:hAnsi="Times New Roman"/>
          <w:b/>
          <w:bCs/>
          <w:color w:val="000000"/>
          <w:sz w:val="24"/>
          <w:szCs w:val="24"/>
        </w:rPr>
        <w:t xml:space="preserve"> </w:t>
      </w:r>
      <w:r w:rsidRPr="00AD59A4">
        <w:rPr>
          <w:rFonts w:ascii="Times New Roman" w:hAnsi="Times New Roman"/>
          <w:b/>
          <w:bCs/>
          <w:sz w:val="24"/>
          <w:szCs w:val="24"/>
          <w:lang w:val="en-US"/>
        </w:rPr>
        <w:t>in bitter gourd germplasm</w:t>
      </w:r>
      <w:r>
        <w:rPr>
          <w:rFonts w:ascii="Times New Roman" w:hAnsi="Times New Roman"/>
          <w:b/>
          <w:bCs/>
          <w:sz w:val="24"/>
          <w:szCs w:val="24"/>
          <w:lang w:val="en-US"/>
        </w:rPr>
        <w:t xml:space="preserve"> during storage</w:t>
      </w:r>
    </w:p>
    <w:tbl>
      <w:tblPr>
        <w:tblStyle w:val="TableGrid"/>
        <w:tblW w:w="9098" w:type="dxa"/>
        <w:tblLook w:val="04A0" w:firstRow="1" w:lastRow="0" w:firstColumn="1" w:lastColumn="0" w:noHBand="0" w:noVBand="1"/>
      </w:tblPr>
      <w:tblGrid>
        <w:gridCol w:w="3142"/>
        <w:gridCol w:w="850"/>
        <w:gridCol w:w="850"/>
        <w:gridCol w:w="850"/>
        <w:gridCol w:w="850"/>
        <w:gridCol w:w="850"/>
        <w:gridCol w:w="850"/>
        <w:gridCol w:w="856"/>
      </w:tblGrid>
      <w:tr w:rsidR="009A71FF" w:rsidRPr="00842627" w14:paraId="43FF8D10" w14:textId="77777777" w:rsidTr="00B82CCE">
        <w:trPr>
          <w:trHeight w:val="312"/>
        </w:trPr>
        <w:tc>
          <w:tcPr>
            <w:tcW w:w="3142" w:type="dxa"/>
            <w:vMerge w:val="restart"/>
            <w:vAlign w:val="center"/>
          </w:tcPr>
          <w:p w14:paraId="13179E5F"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eastAsia="Aptos" w:hAnsi="Times New Roman" w:cs="Times New Roman"/>
                <w:b/>
                <w:bCs/>
                <w:color w:val="000000"/>
                <w:sz w:val="24"/>
                <w:szCs w:val="24"/>
                <w:lang w:val="en-US"/>
              </w:rPr>
              <w:t>Treatments</w:t>
            </w:r>
          </w:p>
        </w:tc>
        <w:tc>
          <w:tcPr>
            <w:tcW w:w="5956" w:type="dxa"/>
            <w:gridSpan w:val="7"/>
            <w:vAlign w:val="center"/>
          </w:tcPr>
          <w:p w14:paraId="0C235EFB"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eastAsia="Aptos" w:hAnsi="Times New Roman" w:cs="Times New Roman"/>
                <w:b/>
                <w:bCs/>
                <w:color w:val="000000"/>
                <w:sz w:val="24"/>
                <w:szCs w:val="24"/>
                <w:lang w:val="en-US"/>
              </w:rPr>
              <w:t>Storage period (months)</w:t>
            </w:r>
          </w:p>
        </w:tc>
      </w:tr>
      <w:tr w:rsidR="009A71FF" w:rsidRPr="00842627" w14:paraId="7370B23F" w14:textId="77777777" w:rsidTr="00B82CCE">
        <w:trPr>
          <w:trHeight w:val="312"/>
        </w:trPr>
        <w:tc>
          <w:tcPr>
            <w:tcW w:w="3142" w:type="dxa"/>
            <w:vMerge/>
            <w:vAlign w:val="center"/>
          </w:tcPr>
          <w:p w14:paraId="3DD37C66" w14:textId="77777777" w:rsidR="009A71FF" w:rsidRPr="00842627" w:rsidRDefault="009A71FF" w:rsidP="00B82CCE">
            <w:pPr>
              <w:rPr>
                <w:rFonts w:ascii="Times New Roman" w:eastAsia="Aptos" w:hAnsi="Times New Roman" w:cs="Times New Roman"/>
                <w:b/>
                <w:bCs/>
                <w:color w:val="000000"/>
                <w:sz w:val="24"/>
                <w:szCs w:val="24"/>
                <w:lang w:val="en-US"/>
              </w:rPr>
            </w:pPr>
          </w:p>
        </w:tc>
        <w:tc>
          <w:tcPr>
            <w:tcW w:w="850" w:type="dxa"/>
            <w:vAlign w:val="center"/>
          </w:tcPr>
          <w:p w14:paraId="755829DF"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eastAsia="Aptos" w:hAnsi="Times New Roman" w:cs="Times New Roman"/>
                <w:b/>
                <w:bCs/>
                <w:color w:val="000000"/>
                <w:sz w:val="24"/>
                <w:szCs w:val="24"/>
                <w:lang w:val="en-US"/>
              </w:rPr>
              <w:t>0</w:t>
            </w:r>
          </w:p>
        </w:tc>
        <w:tc>
          <w:tcPr>
            <w:tcW w:w="850" w:type="dxa"/>
            <w:vAlign w:val="center"/>
          </w:tcPr>
          <w:p w14:paraId="524B4187"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eastAsia="Aptos" w:hAnsi="Times New Roman" w:cs="Times New Roman"/>
                <w:b/>
                <w:bCs/>
                <w:color w:val="000000"/>
                <w:sz w:val="24"/>
                <w:szCs w:val="24"/>
                <w:lang w:val="en-US"/>
              </w:rPr>
              <w:t>2</w:t>
            </w:r>
          </w:p>
        </w:tc>
        <w:tc>
          <w:tcPr>
            <w:tcW w:w="850" w:type="dxa"/>
            <w:vAlign w:val="center"/>
          </w:tcPr>
          <w:p w14:paraId="2C1DB914"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eastAsia="Aptos" w:hAnsi="Times New Roman" w:cs="Times New Roman"/>
                <w:b/>
                <w:bCs/>
                <w:color w:val="000000"/>
                <w:sz w:val="24"/>
                <w:szCs w:val="24"/>
                <w:lang w:val="en-US"/>
              </w:rPr>
              <w:t>4</w:t>
            </w:r>
          </w:p>
        </w:tc>
        <w:tc>
          <w:tcPr>
            <w:tcW w:w="850" w:type="dxa"/>
            <w:vAlign w:val="center"/>
          </w:tcPr>
          <w:p w14:paraId="0B51F05D"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eastAsia="Aptos" w:hAnsi="Times New Roman" w:cs="Times New Roman"/>
                <w:b/>
                <w:bCs/>
                <w:color w:val="000000"/>
                <w:sz w:val="24"/>
                <w:szCs w:val="24"/>
                <w:lang w:val="en-US"/>
              </w:rPr>
              <w:t>6</w:t>
            </w:r>
          </w:p>
        </w:tc>
        <w:tc>
          <w:tcPr>
            <w:tcW w:w="850" w:type="dxa"/>
            <w:vAlign w:val="center"/>
          </w:tcPr>
          <w:p w14:paraId="617EC6D2"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eastAsia="Aptos" w:hAnsi="Times New Roman" w:cs="Times New Roman"/>
                <w:b/>
                <w:bCs/>
                <w:color w:val="000000"/>
                <w:sz w:val="24"/>
                <w:szCs w:val="24"/>
                <w:lang w:val="en-US"/>
              </w:rPr>
              <w:t>8</w:t>
            </w:r>
          </w:p>
        </w:tc>
        <w:tc>
          <w:tcPr>
            <w:tcW w:w="850" w:type="dxa"/>
            <w:vAlign w:val="center"/>
          </w:tcPr>
          <w:p w14:paraId="579E587B"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eastAsia="Aptos" w:hAnsi="Times New Roman" w:cs="Times New Roman"/>
                <w:b/>
                <w:bCs/>
                <w:color w:val="000000"/>
                <w:sz w:val="24"/>
                <w:szCs w:val="24"/>
                <w:lang w:val="en-US"/>
              </w:rPr>
              <w:t>10</w:t>
            </w:r>
          </w:p>
        </w:tc>
        <w:tc>
          <w:tcPr>
            <w:tcW w:w="856" w:type="dxa"/>
            <w:vAlign w:val="center"/>
          </w:tcPr>
          <w:p w14:paraId="70B539A0"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eastAsia="Aptos" w:hAnsi="Times New Roman" w:cs="Times New Roman"/>
                <w:b/>
                <w:bCs/>
                <w:color w:val="000000"/>
                <w:sz w:val="24"/>
                <w:szCs w:val="24"/>
                <w:lang w:val="en-US"/>
              </w:rPr>
              <w:t>12</w:t>
            </w:r>
          </w:p>
        </w:tc>
      </w:tr>
      <w:tr w:rsidR="009A71FF" w:rsidRPr="00842627" w14:paraId="6B255BA3" w14:textId="77777777" w:rsidTr="00B82CCE">
        <w:trPr>
          <w:trHeight w:val="312"/>
        </w:trPr>
        <w:tc>
          <w:tcPr>
            <w:tcW w:w="9098" w:type="dxa"/>
            <w:gridSpan w:val="8"/>
            <w:vAlign w:val="center"/>
          </w:tcPr>
          <w:p w14:paraId="45731625" w14:textId="77777777" w:rsidR="009A71FF" w:rsidRPr="00842627" w:rsidRDefault="009A71FF" w:rsidP="00B82CCE">
            <w:pPr>
              <w:rPr>
                <w:rFonts w:ascii="Times New Roman" w:eastAsia="Aptos" w:hAnsi="Times New Roman" w:cs="Times New Roman"/>
                <w:b/>
                <w:bCs/>
                <w:color w:val="000000"/>
                <w:sz w:val="24"/>
                <w:szCs w:val="24"/>
                <w:lang w:val="en-US"/>
              </w:rPr>
            </w:pPr>
            <w:r w:rsidRPr="00842627">
              <w:rPr>
                <w:rFonts w:ascii="Times New Roman" w:eastAsia="Aptos" w:hAnsi="Times New Roman" w:cs="Times New Roman"/>
                <w:b/>
                <w:bCs/>
                <w:color w:val="000000"/>
                <w:sz w:val="24"/>
                <w:szCs w:val="24"/>
                <w:lang w:val="en-US"/>
              </w:rPr>
              <w:t>Germplasm</w:t>
            </w:r>
          </w:p>
        </w:tc>
      </w:tr>
      <w:tr w:rsidR="009A71FF" w:rsidRPr="00842627" w14:paraId="1920602E" w14:textId="77777777" w:rsidTr="00B82CCE">
        <w:trPr>
          <w:trHeight w:val="312"/>
        </w:trPr>
        <w:tc>
          <w:tcPr>
            <w:tcW w:w="3142" w:type="dxa"/>
            <w:vAlign w:val="center"/>
          </w:tcPr>
          <w:p w14:paraId="13396006" w14:textId="77777777" w:rsidR="009A71FF" w:rsidRPr="007A7C10" w:rsidRDefault="009A71FF" w:rsidP="00B82CCE">
            <w:pPr>
              <w:rPr>
                <w:rFonts w:ascii="Times New Roman" w:eastAsia="Aptos" w:hAnsi="Times New Roman" w:cs="Times New Roman"/>
                <w:color w:val="000000"/>
                <w:sz w:val="24"/>
                <w:szCs w:val="24"/>
                <w:lang w:val="en-US"/>
              </w:rPr>
            </w:pPr>
            <w:r w:rsidRPr="007A7C10">
              <w:rPr>
                <w:rFonts w:ascii="Times New Roman" w:eastAsia="Aptos" w:hAnsi="Times New Roman" w:cs="Times New Roman"/>
                <w:color w:val="000000"/>
                <w:sz w:val="24"/>
                <w:szCs w:val="24"/>
                <w:lang w:val="en-US"/>
              </w:rPr>
              <w:t>G</w:t>
            </w:r>
            <w:r w:rsidRPr="007A7C10">
              <w:rPr>
                <w:rFonts w:ascii="Times New Roman" w:eastAsia="Aptos" w:hAnsi="Times New Roman" w:cs="Times New Roman"/>
                <w:color w:val="000000"/>
                <w:sz w:val="24"/>
                <w:szCs w:val="24"/>
                <w:vertAlign w:val="subscript"/>
                <w:lang w:val="en-US"/>
              </w:rPr>
              <w:t>1</w:t>
            </w:r>
            <w:r w:rsidRPr="007A7C10">
              <w:rPr>
                <w:rFonts w:ascii="Times New Roman" w:eastAsia="Aptos" w:hAnsi="Times New Roman" w:cs="Times New Roman"/>
                <w:color w:val="000000"/>
                <w:sz w:val="24"/>
                <w:szCs w:val="24"/>
                <w:lang w:val="en-US"/>
              </w:rPr>
              <w:t>: 83-026</w:t>
            </w:r>
          </w:p>
        </w:tc>
        <w:tc>
          <w:tcPr>
            <w:tcW w:w="850" w:type="dxa"/>
            <w:vAlign w:val="bottom"/>
          </w:tcPr>
          <w:p w14:paraId="1B25778F"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1.09</w:t>
            </w:r>
          </w:p>
        </w:tc>
        <w:tc>
          <w:tcPr>
            <w:tcW w:w="850" w:type="dxa"/>
            <w:vAlign w:val="center"/>
          </w:tcPr>
          <w:p w14:paraId="07687754"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1.06</w:t>
            </w:r>
          </w:p>
        </w:tc>
        <w:tc>
          <w:tcPr>
            <w:tcW w:w="850" w:type="dxa"/>
            <w:vAlign w:val="bottom"/>
          </w:tcPr>
          <w:p w14:paraId="4DB684D7"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1.02</w:t>
            </w:r>
          </w:p>
        </w:tc>
        <w:tc>
          <w:tcPr>
            <w:tcW w:w="850" w:type="dxa"/>
            <w:vAlign w:val="center"/>
          </w:tcPr>
          <w:p w14:paraId="6E131634"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0.97</w:t>
            </w:r>
          </w:p>
        </w:tc>
        <w:tc>
          <w:tcPr>
            <w:tcW w:w="850" w:type="dxa"/>
            <w:vAlign w:val="center"/>
          </w:tcPr>
          <w:p w14:paraId="6D47AA85"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0.89</w:t>
            </w:r>
          </w:p>
        </w:tc>
        <w:tc>
          <w:tcPr>
            <w:tcW w:w="850" w:type="dxa"/>
            <w:vAlign w:val="center"/>
          </w:tcPr>
          <w:p w14:paraId="7165A43A"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0.80</w:t>
            </w:r>
          </w:p>
        </w:tc>
        <w:tc>
          <w:tcPr>
            <w:tcW w:w="856" w:type="dxa"/>
            <w:vAlign w:val="center"/>
          </w:tcPr>
          <w:p w14:paraId="635A4545"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0.72</w:t>
            </w:r>
          </w:p>
        </w:tc>
      </w:tr>
      <w:tr w:rsidR="009A71FF" w:rsidRPr="00842627" w14:paraId="2277CA65" w14:textId="77777777" w:rsidTr="00B82CCE">
        <w:trPr>
          <w:trHeight w:val="312"/>
        </w:trPr>
        <w:tc>
          <w:tcPr>
            <w:tcW w:w="3142" w:type="dxa"/>
            <w:vAlign w:val="center"/>
          </w:tcPr>
          <w:p w14:paraId="0A167EB6" w14:textId="77777777" w:rsidR="009A71FF" w:rsidRPr="007A7C10" w:rsidRDefault="009A71FF" w:rsidP="00B82CCE">
            <w:pPr>
              <w:rPr>
                <w:rFonts w:ascii="Times New Roman" w:eastAsia="Aptos" w:hAnsi="Times New Roman" w:cs="Times New Roman"/>
                <w:color w:val="000000"/>
                <w:sz w:val="24"/>
                <w:szCs w:val="24"/>
                <w:lang w:val="en-US"/>
              </w:rPr>
            </w:pPr>
            <w:r w:rsidRPr="007A7C10">
              <w:rPr>
                <w:rFonts w:ascii="Times New Roman" w:eastAsia="Aptos" w:hAnsi="Times New Roman" w:cs="Times New Roman"/>
                <w:color w:val="000000"/>
                <w:sz w:val="24"/>
                <w:szCs w:val="24"/>
                <w:lang w:val="en-US"/>
              </w:rPr>
              <w:t>G</w:t>
            </w:r>
            <w:r w:rsidRPr="007A7C10">
              <w:rPr>
                <w:rFonts w:ascii="Times New Roman" w:eastAsia="Aptos" w:hAnsi="Times New Roman" w:cs="Times New Roman"/>
                <w:color w:val="000000"/>
                <w:sz w:val="24"/>
                <w:szCs w:val="24"/>
                <w:vertAlign w:val="subscript"/>
                <w:lang w:val="en-US"/>
              </w:rPr>
              <w:t>2</w:t>
            </w:r>
            <w:r w:rsidRPr="007A7C10">
              <w:rPr>
                <w:rFonts w:ascii="Times New Roman" w:eastAsia="Aptos" w:hAnsi="Times New Roman" w:cs="Times New Roman"/>
                <w:color w:val="000000"/>
                <w:sz w:val="24"/>
                <w:szCs w:val="24"/>
                <w:lang w:val="en-US"/>
              </w:rPr>
              <w:t>: 83-017</w:t>
            </w:r>
          </w:p>
        </w:tc>
        <w:tc>
          <w:tcPr>
            <w:tcW w:w="850" w:type="dxa"/>
            <w:vAlign w:val="bottom"/>
          </w:tcPr>
          <w:p w14:paraId="1C07AFDC"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1.63</w:t>
            </w:r>
          </w:p>
        </w:tc>
        <w:tc>
          <w:tcPr>
            <w:tcW w:w="850" w:type="dxa"/>
            <w:vAlign w:val="center"/>
          </w:tcPr>
          <w:p w14:paraId="6DF2570C"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1.60</w:t>
            </w:r>
          </w:p>
        </w:tc>
        <w:tc>
          <w:tcPr>
            <w:tcW w:w="850" w:type="dxa"/>
            <w:vAlign w:val="bottom"/>
          </w:tcPr>
          <w:p w14:paraId="0502562F"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1.56</w:t>
            </w:r>
          </w:p>
        </w:tc>
        <w:tc>
          <w:tcPr>
            <w:tcW w:w="850" w:type="dxa"/>
            <w:vAlign w:val="center"/>
          </w:tcPr>
          <w:p w14:paraId="45B0EF10"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1.50</w:t>
            </w:r>
          </w:p>
        </w:tc>
        <w:tc>
          <w:tcPr>
            <w:tcW w:w="850" w:type="dxa"/>
            <w:vAlign w:val="center"/>
          </w:tcPr>
          <w:p w14:paraId="2FD0162D"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1.42</w:t>
            </w:r>
          </w:p>
        </w:tc>
        <w:tc>
          <w:tcPr>
            <w:tcW w:w="850" w:type="dxa"/>
            <w:vAlign w:val="center"/>
          </w:tcPr>
          <w:p w14:paraId="5CEF7C43"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1.32</w:t>
            </w:r>
          </w:p>
        </w:tc>
        <w:tc>
          <w:tcPr>
            <w:tcW w:w="856" w:type="dxa"/>
            <w:vAlign w:val="center"/>
          </w:tcPr>
          <w:p w14:paraId="6A7EEDDB"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1.23</w:t>
            </w:r>
          </w:p>
        </w:tc>
      </w:tr>
      <w:tr w:rsidR="009A71FF" w:rsidRPr="00842627" w14:paraId="46C7B083" w14:textId="77777777" w:rsidTr="00B82CCE">
        <w:trPr>
          <w:trHeight w:val="312"/>
        </w:trPr>
        <w:tc>
          <w:tcPr>
            <w:tcW w:w="3142" w:type="dxa"/>
            <w:vAlign w:val="center"/>
          </w:tcPr>
          <w:p w14:paraId="689C4461" w14:textId="77777777" w:rsidR="009A71FF" w:rsidRPr="007A7C10" w:rsidRDefault="009A71FF" w:rsidP="00B82CCE">
            <w:pPr>
              <w:rPr>
                <w:rFonts w:ascii="Times New Roman" w:eastAsia="Aptos" w:hAnsi="Times New Roman" w:cs="Times New Roman"/>
                <w:color w:val="000000"/>
                <w:sz w:val="24"/>
                <w:szCs w:val="24"/>
                <w:lang w:val="en-US"/>
              </w:rPr>
            </w:pPr>
            <w:r w:rsidRPr="007A7C10">
              <w:rPr>
                <w:rFonts w:ascii="Times New Roman" w:eastAsia="Aptos" w:hAnsi="Times New Roman" w:cs="Times New Roman"/>
                <w:color w:val="000000"/>
                <w:sz w:val="24"/>
                <w:szCs w:val="24"/>
                <w:lang w:val="en-US"/>
              </w:rPr>
              <w:t>G</w:t>
            </w:r>
            <w:r w:rsidRPr="007A7C10">
              <w:rPr>
                <w:rFonts w:ascii="Times New Roman" w:eastAsia="Aptos" w:hAnsi="Times New Roman" w:cs="Times New Roman"/>
                <w:color w:val="000000"/>
                <w:sz w:val="24"/>
                <w:szCs w:val="24"/>
                <w:vertAlign w:val="subscript"/>
                <w:lang w:val="en-US"/>
              </w:rPr>
              <w:t>3</w:t>
            </w:r>
            <w:r w:rsidRPr="007A7C10">
              <w:rPr>
                <w:rFonts w:ascii="Times New Roman" w:eastAsia="Aptos" w:hAnsi="Times New Roman" w:cs="Times New Roman"/>
                <w:color w:val="000000"/>
                <w:sz w:val="24"/>
                <w:szCs w:val="24"/>
                <w:lang w:val="en-US"/>
              </w:rPr>
              <w:t>: ABTG-03</w:t>
            </w:r>
          </w:p>
        </w:tc>
        <w:tc>
          <w:tcPr>
            <w:tcW w:w="850" w:type="dxa"/>
            <w:vAlign w:val="bottom"/>
          </w:tcPr>
          <w:p w14:paraId="4DF82636"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1.53</w:t>
            </w:r>
          </w:p>
        </w:tc>
        <w:tc>
          <w:tcPr>
            <w:tcW w:w="850" w:type="dxa"/>
            <w:vAlign w:val="center"/>
          </w:tcPr>
          <w:p w14:paraId="43DED1D0"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1.50</w:t>
            </w:r>
          </w:p>
        </w:tc>
        <w:tc>
          <w:tcPr>
            <w:tcW w:w="850" w:type="dxa"/>
            <w:vAlign w:val="bottom"/>
          </w:tcPr>
          <w:p w14:paraId="5623FD7D"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1.46</w:t>
            </w:r>
          </w:p>
        </w:tc>
        <w:tc>
          <w:tcPr>
            <w:tcW w:w="850" w:type="dxa"/>
            <w:vAlign w:val="center"/>
          </w:tcPr>
          <w:p w14:paraId="3DC097F3"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1.39</w:t>
            </w:r>
          </w:p>
        </w:tc>
        <w:tc>
          <w:tcPr>
            <w:tcW w:w="850" w:type="dxa"/>
            <w:vAlign w:val="center"/>
          </w:tcPr>
          <w:p w14:paraId="20922291"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1.31</w:t>
            </w:r>
          </w:p>
        </w:tc>
        <w:tc>
          <w:tcPr>
            <w:tcW w:w="850" w:type="dxa"/>
            <w:vAlign w:val="center"/>
          </w:tcPr>
          <w:p w14:paraId="2144CDA0"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1.21</w:t>
            </w:r>
          </w:p>
        </w:tc>
        <w:tc>
          <w:tcPr>
            <w:tcW w:w="856" w:type="dxa"/>
            <w:vAlign w:val="center"/>
          </w:tcPr>
          <w:p w14:paraId="67912866"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1.13</w:t>
            </w:r>
          </w:p>
        </w:tc>
      </w:tr>
      <w:tr w:rsidR="009A71FF" w:rsidRPr="00842627" w14:paraId="505CF65A" w14:textId="77777777" w:rsidTr="00B82CCE">
        <w:trPr>
          <w:trHeight w:val="312"/>
        </w:trPr>
        <w:tc>
          <w:tcPr>
            <w:tcW w:w="3142" w:type="dxa"/>
            <w:vAlign w:val="center"/>
          </w:tcPr>
          <w:p w14:paraId="75CB7B29" w14:textId="77777777" w:rsidR="009A71FF" w:rsidRPr="007A7C10" w:rsidRDefault="009A71FF" w:rsidP="00B82CCE">
            <w:pPr>
              <w:rPr>
                <w:rFonts w:ascii="Times New Roman" w:eastAsia="Aptos" w:hAnsi="Times New Roman" w:cs="Times New Roman"/>
                <w:color w:val="000000"/>
                <w:sz w:val="24"/>
                <w:szCs w:val="24"/>
                <w:lang w:val="en-US"/>
              </w:rPr>
            </w:pPr>
            <w:r w:rsidRPr="007A7C10">
              <w:rPr>
                <w:rFonts w:ascii="Times New Roman" w:eastAsia="Aptos" w:hAnsi="Times New Roman" w:cs="Times New Roman"/>
                <w:color w:val="000000"/>
                <w:sz w:val="24"/>
                <w:szCs w:val="24"/>
                <w:lang w:val="en-US"/>
              </w:rPr>
              <w:t>G</w:t>
            </w:r>
            <w:r w:rsidRPr="007A7C10">
              <w:rPr>
                <w:rFonts w:ascii="Times New Roman" w:eastAsia="Aptos" w:hAnsi="Times New Roman" w:cs="Times New Roman"/>
                <w:color w:val="000000"/>
                <w:sz w:val="24"/>
                <w:szCs w:val="24"/>
                <w:vertAlign w:val="subscript"/>
                <w:lang w:val="en-US"/>
              </w:rPr>
              <w:t>4</w:t>
            </w:r>
            <w:r w:rsidRPr="007A7C10">
              <w:rPr>
                <w:rFonts w:ascii="Times New Roman" w:eastAsia="Aptos" w:hAnsi="Times New Roman" w:cs="Times New Roman"/>
                <w:color w:val="000000"/>
                <w:sz w:val="24"/>
                <w:szCs w:val="24"/>
                <w:lang w:val="en-US"/>
              </w:rPr>
              <w:t>: 83-013</w:t>
            </w:r>
          </w:p>
        </w:tc>
        <w:tc>
          <w:tcPr>
            <w:tcW w:w="850" w:type="dxa"/>
            <w:vAlign w:val="bottom"/>
          </w:tcPr>
          <w:p w14:paraId="1A40D17A"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1.88</w:t>
            </w:r>
          </w:p>
        </w:tc>
        <w:tc>
          <w:tcPr>
            <w:tcW w:w="850" w:type="dxa"/>
            <w:vAlign w:val="center"/>
          </w:tcPr>
          <w:p w14:paraId="43B0F948"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1.85</w:t>
            </w:r>
          </w:p>
        </w:tc>
        <w:tc>
          <w:tcPr>
            <w:tcW w:w="850" w:type="dxa"/>
            <w:vAlign w:val="bottom"/>
          </w:tcPr>
          <w:p w14:paraId="77580F54"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1.81</w:t>
            </w:r>
          </w:p>
        </w:tc>
        <w:tc>
          <w:tcPr>
            <w:tcW w:w="850" w:type="dxa"/>
            <w:vAlign w:val="center"/>
          </w:tcPr>
          <w:p w14:paraId="0850F0FF"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1.75</w:t>
            </w:r>
          </w:p>
        </w:tc>
        <w:tc>
          <w:tcPr>
            <w:tcW w:w="850" w:type="dxa"/>
            <w:vAlign w:val="center"/>
          </w:tcPr>
          <w:p w14:paraId="243A1445"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1.62</w:t>
            </w:r>
          </w:p>
        </w:tc>
        <w:tc>
          <w:tcPr>
            <w:tcW w:w="850" w:type="dxa"/>
            <w:vAlign w:val="center"/>
          </w:tcPr>
          <w:p w14:paraId="6328664B"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1.53</w:t>
            </w:r>
          </w:p>
        </w:tc>
        <w:tc>
          <w:tcPr>
            <w:tcW w:w="856" w:type="dxa"/>
            <w:vAlign w:val="center"/>
          </w:tcPr>
          <w:p w14:paraId="1FE9332D"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1.44</w:t>
            </w:r>
          </w:p>
        </w:tc>
      </w:tr>
      <w:tr w:rsidR="009A71FF" w:rsidRPr="00842627" w14:paraId="4A3CC004" w14:textId="77777777" w:rsidTr="00B82CCE">
        <w:trPr>
          <w:trHeight w:val="312"/>
        </w:trPr>
        <w:tc>
          <w:tcPr>
            <w:tcW w:w="3142" w:type="dxa"/>
            <w:vAlign w:val="center"/>
          </w:tcPr>
          <w:p w14:paraId="1963AC98" w14:textId="77777777" w:rsidR="009A71FF" w:rsidRPr="007A7C10" w:rsidRDefault="009A71FF" w:rsidP="00B82CCE">
            <w:pPr>
              <w:rPr>
                <w:rFonts w:ascii="Times New Roman" w:eastAsia="Aptos" w:hAnsi="Times New Roman" w:cs="Times New Roman"/>
                <w:color w:val="000000"/>
                <w:sz w:val="24"/>
                <w:szCs w:val="24"/>
                <w:lang w:val="en-US"/>
              </w:rPr>
            </w:pPr>
            <w:r w:rsidRPr="007A7C10">
              <w:rPr>
                <w:rFonts w:ascii="Times New Roman" w:eastAsia="Aptos" w:hAnsi="Times New Roman" w:cs="Times New Roman"/>
                <w:color w:val="000000"/>
                <w:sz w:val="24"/>
                <w:szCs w:val="24"/>
                <w:lang w:val="en-US"/>
              </w:rPr>
              <w:t>G</w:t>
            </w:r>
            <w:r w:rsidRPr="007A7C10">
              <w:rPr>
                <w:rFonts w:ascii="Times New Roman" w:eastAsia="Aptos" w:hAnsi="Times New Roman" w:cs="Times New Roman"/>
                <w:color w:val="000000"/>
                <w:sz w:val="24"/>
                <w:szCs w:val="24"/>
                <w:vertAlign w:val="subscript"/>
                <w:lang w:val="en-US"/>
              </w:rPr>
              <w:t>5</w:t>
            </w:r>
            <w:r w:rsidRPr="007A7C10">
              <w:rPr>
                <w:rFonts w:ascii="Times New Roman" w:eastAsia="Aptos" w:hAnsi="Times New Roman" w:cs="Times New Roman"/>
                <w:color w:val="000000"/>
                <w:sz w:val="24"/>
                <w:szCs w:val="24"/>
                <w:lang w:val="en-US"/>
              </w:rPr>
              <w:t>: 83-021</w:t>
            </w:r>
          </w:p>
        </w:tc>
        <w:tc>
          <w:tcPr>
            <w:tcW w:w="850" w:type="dxa"/>
            <w:vAlign w:val="bottom"/>
          </w:tcPr>
          <w:p w14:paraId="1FE10B27"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1.97</w:t>
            </w:r>
          </w:p>
        </w:tc>
        <w:tc>
          <w:tcPr>
            <w:tcW w:w="850" w:type="dxa"/>
            <w:vAlign w:val="center"/>
          </w:tcPr>
          <w:p w14:paraId="17759908"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1.94</w:t>
            </w:r>
          </w:p>
        </w:tc>
        <w:tc>
          <w:tcPr>
            <w:tcW w:w="850" w:type="dxa"/>
            <w:vAlign w:val="bottom"/>
          </w:tcPr>
          <w:p w14:paraId="157C94C9"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1.89</w:t>
            </w:r>
          </w:p>
        </w:tc>
        <w:tc>
          <w:tcPr>
            <w:tcW w:w="850" w:type="dxa"/>
            <w:vAlign w:val="center"/>
          </w:tcPr>
          <w:p w14:paraId="6764A46E"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1.83</w:t>
            </w:r>
          </w:p>
        </w:tc>
        <w:tc>
          <w:tcPr>
            <w:tcW w:w="850" w:type="dxa"/>
            <w:vAlign w:val="center"/>
          </w:tcPr>
          <w:p w14:paraId="1B04FFC2"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1.75</w:t>
            </w:r>
          </w:p>
        </w:tc>
        <w:tc>
          <w:tcPr>
            <w:tcW w:w="850" w:type="dxa"/>
            <w:vAlign w:val="center"/>
          </w:tcPr>
          <w:p w14:paraId="29D46941"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1.66</w:t>
            </w:r>
          </w:p>
        </w:tc>
        <w:tc>
          <w:tcPr>
            <w:tcW w:w="856" w:type="dxa"/>
            <w:vAlign w:val="center"/>
          </w:tcPr>
          <w:p w14:paraId="54D6A9CB"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1.58</w:t>
            </w:r>
          </w:p>
        </w:tc>
      </w:tr>
      <w:tr w:rsidR="009A71FF" w:rsidRPr="00842627" w14:paraId="3427F741" w14:textId="77777777" w:rsidTr="00B82CCE">
        <w:trPr>
          <w:trHeight w:val="312"/>
        </w:trPr>
        <w:tc>
          <w:tcPr>
            <w:tcW w:w="3142" w:type="dxa"/>
            <w:vAlign w:val="center"/>
          </w:tcPr>
          <w:p w14:paraId="179F292E" w14:textId="77777777" w:rsidR="009A71FF" w:rsidRPr="007A7C10" w:rsidRDefault="009A71FF" w:rsidP="00B82CCE">
            <w:pPr>
              <w:rPr>
                <w:rFonts w:ascii="Times New Roman" w:eastAsia="Aptos" w:hAnsi="Times New Roman" w:cs="Times New Roman"/>
                <w:color w:val="000000"/>
                <w:sz w:val="24"/>
                <w:szCs w:val="24"/>
                <w:lang w:val="en-US"/>
              </w:rPr>
            </w:pPr>
            <w:r w:rsidRPr="007A7C10">
              <w:rPr>
                <w:rFonts w:ascii="Times New Roman" w:eastAsia="Aptos" w:hAnsi="Times New Roman" w:cs="Times New Roman"/>
                <w:color w:val="000000"/>
                <w:sz w:val="24"/>
                <w:szCs w:val="24"/>
                <w:lang w:val="en-US"/>
              </w:rPr>
              <w:t>G</w:t>
            </w:r>
            <w:r w:rsidRPr="007A7C10">
              <w:rPr>
                <w:rFonts w:ascii="Times New Roman" w:eastAsia="Aptos" w:hAnsi="Times New Roman" w:cs="Times New Roman"/>
                <w:color w:val="000000"/>
                <w:sz w:val="24"/>
                <w:szCs w:val="24"/>
                <w:vertAlign w:val="subscript"/>
                <w:lang w:val="en-US"/>
              </w:rPr>
              <w:t>6</w:t>
            </w:r>
            <w:r w:rsidRPr="007A7C10">
              <w:rPr>
                <w:rFonts w:ascii="Times New Roman" w:eastAsia="Aptos" w:hAnsi="Times New Roman" w:cs="Times New Roman"/>
                <w:color w:val="000000"/>
                <w:sz w:val="24"/>
                <w:szCs w:val="24"/>
                <w:lang w:val="en-US"/>
              </w:rPr>
              <w:t>: 83-024</w:t>
            </w:r>
          </w:p>
        </w:tc>
        <w:tc>
          <w:tcPr>
            <w:tcW w:w="850" w:type="dxa"/>
            <w:vAlign w:val="bottom"/>
          </w:tcPr>
          <w:p w14:paraId="4FFB8760"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2.41</w:t>
            </w:r>
          </w:p>
        </w:tc>
        <w:tc>
          <w:tcPr>
            <w:tcW w:w="850" w:type="dxa"/>
            <w:vAlign w:val="center"/>
          </w:tcPr>
          <w:p w14:paraId="7F855A84"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2.38</w:t>
            </w:r>
          </w:p>
        </w:tc>
        <w:tc>
          <w:tcPr>
            <w:tcW w:w="850" w:type="dxa"/>
            <w:vAlign w:val="bottom"/>
          </w:tcPr>
          <w:p w14:paraId="39EE88B1"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2.33</w:t>
            </w:r>
          </w:p>
        </w:tc>
        <w:tc>
          <w:tcPr>
            <w:tcW w:w="850" w:type="dxa"/>
            <w:vAlign w:val="center"/>
          </w:tcPr>
          <w:p w14:paraId="0EFEC931"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2.27</w:t>
            </w:r>
          </w:p>
        </w:tc>
        <w:tc>
          <w:tcPr>
            <w:tcW w:w="850" w:type="dxa"/>
            <w:vAlign w:val="center"/>
          </w:tcPr>
          <w:p w14:paraId="5F791CF0"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2.20</w:t>
            </w:r>
          </w:p>
        </w:tc>
        <w:tc>
          <w:tcPr>
            <w:tcW w:w="850" w:type="dxa"/>
            <w:vAlign w:val="center"/>
          </w:tcPr>
          <w:p w14:paraId="44580F9C"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2.10</w:t>
            </w:r>
          </w:p>
        </w:tc>
        <w:tc>
          <w:tcPr>
            <w:tcW w:w="856" w:type="dxa"/>
            <w:vAlign w:val="center"/>
          </w:tcPr>
          <w:p w14:paraId="015BA725"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2.01</w:t>
            </w:r>
          </w:p>
        </w:tc>
      </w:tr>
      <w:tr w:rsidR="009A71FF" w:rsidRPr="00842627" w14:paraId="1C0810AB" w14:textId="77777777" w:rsidTr="00B82CCE">
        <w:trPr>
          <w:trHeight w:val="312"/>
        </w:trPr>
        <w:tc>
          <w:tcPr>
            <w:tcW w:w="3142" w:type="dxa"/>
            <w:vAlign w:val="center"/>
          </w:tcPr>
          <w:p w14:paraId="7C455705" w14:textId="77777777" w:rsidR="009A71FF" w:rsidRPr="007A7C10" w:rsidRDefault="009A71FF" w:rsidP="00B82CCE">
            <w:pPr>
              <w:rPr>
                <w:rFonts w:ascii="Times New Roman" w:eastAsia="Aptos" w:hAnsi="Times New Roman" w:cs="Times New Roman"/>
                <w:color w:val="000000"/>
                <w:sz w:val="24"/>
                <w:szCs w:val="24"/>
                <w:vertAlign w:val="subscript"/>
                <w:lang w:val="en-US"/>
              </w:rPr>
            </w:pPr>
            <w:r w:rsidRPr="007A7C10">
              <w:rPr>
                <w:rFonts w:ascii="Times New Roman" w:eastAsia="Aptos" w:hAnsi="Times New Roman" w:cs="Times New Roman"/>
                <w:color w:val="000000"/>
                <w:sz w:val="24"/>
                <w:szCs w:val="24"/>
                <w:lang w:val="en-US"/>
              </w:rPr>
              <w:t>G</w:t>
            </w:r>
            <w:r w:rsidRPr="007A7C10">
              <w:rPr>
                <w:rFonts w:ascii="Times New Roman" w:eastAsia="Aptos" w:hAnsi="Times New Roman" w:cs="Times New Roman"/>
                <w:color w:val="000000"/>
                <w:sz w:val="24"/>
                <w:szCs w:val="24"/>
                <w:vertAlign w:val="subscript"/>
                <w:lang w:val="en-US"/>
              </w:rPr>
              <w:t>7</w:t>
            </w:r>
            <w:r w:rsidRPr="007A7C10">
              <w:rPr>
                <w:rFonts w:ascii="Times New Roman" w:eastAsia="Aptos" w:hAnsi="Times New Roman" w:cs="Times New Roman"/>
                <w:color w:val="000000"/>
                <w:sz w:val="24"/>
                <w:szCs w:val="24"/>
                <w:lang w:val="en-US"/>
              </w:rPr>
              <w:t>: ABTG-08</w:t>
            </w:r>
          </w:p>
        </w:tc>
        <w:tc>
          <w:tcPr>
            <w:tcW w:w="850" w:type="dxa"/>
            <w:vAlign w:val="bottom"/>
          </w:tcPr>
          <w:p w14:paraId="0B28616E"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2.46</w:t>
            </w:r>
          </w:p>
        </w:tc>
        <w:tc>
          <w:tcPr>
            <w:tcW w:w="850" w:type="dxa"/>
            <w:vAlign w:val="center"/>
          </w:tcPr>
          <w:p w14:paraId="272E6565"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2.43</w:t>
            </w:r>
          </w:p>
        </w:tc>
        <w:tc>
          <w:tcPr>
            <w:tcW w:w="850" w:type="dxa"/>
            <w:vAlign w:val="bottom"/>
          </w:tcPr>
          <w:p w14:paraId="39F4A284"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2.38</w:t>
            </w:r>
          </w:p>
        </w:tc>
        <w:tc>
          <w:tcPr>
            <w:tcW w:w="850" w:type="dxa"/>
            <w:vAlign w:val="center"/>
          </w:tcPr>
          <w:p w14:paraId="790B7F16"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2.32</w:t>
            </w:r>
          </w:p>
        </w:tc>
        <w:tc>
          <w:tcPr>
            <w:tcW w:w="850" w:type="dxa"/>
            <w:vAlign w:val="center"/>
          </w:tcPr>
          <w:p w14:paraId="491766BA"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2.24</w:t>
            </w:r>
          </w:p>
        </w:tc>
        <w:tc>
          <w:tcPr>
            <w:tcW w:w="850" w:type="dxa"/>
            <w:vAlign w:val="center"/>
          </w:tcPr>
          <w:p w14:paraId="21CCD174"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2.15</w:t>
            </w:r>
          </w:p>
        </w:tc>
        <w:tc>
          <w:tcPr>
            <w:tcW w:w="856" w:type="dxa"/>
            <w:vAlign w:val="center"/>
          </w:tcPr>
          <w:p w14:paraId="498C077D"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2.07</w:t>
            </w:r>
          </w:p>
        </w:tc>
      </w:tr>
      <w:tr w:rsidR="009A71FF" w:rsidRPr="00842627" w14:paraId="5C7AB132" w14:textId="77777777" w:rsidTr="00B82CCE">
        <w:trPr>
          <w:trHeight w:val="312"/>
        </w:trPr>
        <w:tc>
          <w:tcPr>
            <w:tcW w:w="3142" w:type="dxa"/>
            <w:vAlign w:val="center"/>
          </w:tcPr>
          <w:p w14:paraId="7C7423D1" w14:textId="77777777" w:rsidR="009A71FF" w:rsidRPr="00842627" w:rsidRDefault="009A71FF" w:rsidP="00B82CCE">
            <w:pPr>
              <w:rPr>
                <w:rFonts w:ascii="Times New Roman" w:eastAsia="Aptos" w:hAnsi="Times New Roman" w:cs="Times New Roman"/>
                <w:b/>
                <w:bCs/>
                <w:color w:val="000000"/>
                <w:sz w:val="24"/>
                <w:szCs w:val="24"/>
                <w:lang w:val="en-US"/>
              </w:rPr>
            </w:pPr>
            <w:r w:rsidRPr="00842627">
              <w:rPr>
                <w:rFonts w:ascii="Times New Roman" w:eastAsia="Times New Roman" w:hAnsi="Times New Roman" w:cs="Times New Roman"/>
                <w:b/>
                <w:bCs/>
                <w:color w:val="000000"/>
                <w:sz w:val="24"/>
                <w:szCs w:val="24"/>
              </w:rPr>
              <w:t>S.Em±</w:t>
            </w:r>
          </w:p>
        </w:tc>
        <w:tc>
          <w:tcPr>
            <w:tcW w:w="850" w:type="dxa"/>
            <w:vAlign w:val="bottom"/>
          </w:tcPr>
          <w:p w14:paraId="0E8F15DF"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0.02</w:t>
            </w:r>
          </w:p>
        </w:tc>
        <w:tc>
          <w:tcPr>
            <w:tcW w:w="850" w:type="dxa"/>
            <w:vAlign w:val="center"/>
          </w:tcPr>
          <w:p w14:paraId="2246B2C0"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0.02</w:t>
            </w:r>
          </w:p>
        </w:tc>
        <w:tc>
          <w:tcPr>
            <w:tcW w:w="850" w:type="dxa"/>
            <w:vAlign w:val="bottom"/>
          </w:tcPr>
          <w:p w14:paraId="0D444612"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0.02</w:t>
            </w:r>
          </w:p>
        </w:tc>
        <w:tc>
          <w:tcPr>
            <w:tcW w:w="850" w:type="dxa"/>
            <w:vAlign w:val="center"/>
          </w:tcPr>
          <w:p w14:paraId="0F40DD9C"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0.01</w:t>
            </w:r>
          </w:p>
        </w:tc>
        <w:tc>
          <w:tcPr>
            <w:tcW w:w="850" w:type="dxa"/>
            <w:vAlign w:val="center"/>
          </w:tcPr>
          <w:p w14:paraId="46825E92"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0.01</w:t>
            </w:r>
          </w:p>
        </w:tc>
        <w:tc>
          <w:tcPr>
            <w:tcW w:w="850" w:type="dxa"/>
            <w:vAlign w:val="center"/>
          </w:tcPr>
          <w:p w14:paraId="1272EA06"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0.01</w:t>
            </w:r>
          </w:p>
        </w:tc>
        <w:tc>
          <w:tcPr>
            <w:tcW w:w="856" w:type="dxa"/>
            <w:vAlign w:val="center"/>
          </w:tcPr>
          <w:p w14:paraId="5D8899A2"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0.01</w:t>
            </w:r>
          </w:p>
        </w:tc>
      </w:tr>
      <w:tr w:rsidR="009A71FF" w:rsidRPr="00842627" w14:paraId="46C13794" w14:textId="77777777" w:rsidTr="00B82CCE">
        <w:trPr>
          <w:trHeight w:val="312"/>
        </w:trPr>
        <w:tc>
          <w:tcPr>
            <w:tcW w:w="3142" w:type="dxa"/>
            <w:vAlign w:val="center"/>
          </w:tcPr>
          <w:p w14:paraId="69ECA0BB" w14:textId="77777777" w:rsidR="009A71FF" w:rsidRPr="00842627" w:rsidRDefault="009A71FF" w:rsidP="00B82CCE">
            <w:pPr>
              <w:rPr>
                <w:rFonts w:ascii="Times New Roman" w:eastAsia="Aptos" w:hAnsi="Times New Roman" w:cs="Times New Roman"/>
                <w:b/>
                <w:bCs/>
                <w:color w:val="000000"/>
                <w:sz w:val="24"/>
                <w:szCs w:val="24"/>
                <w:lang w:val="en-US"/>
              </w:rPr>
            </w:pPr>
            <w:r w:rsidRPr="00842627">
              <w:rPr>
                <w:rFonts w:ascii="Times New Roman" w:eastAsia="Times New Roman" w:hAnsi="Times New Roman" w:cs="Times New Roman"/>
                <w:b/>
                <w:bCs/>
                <w:color w:val="000000"/>
                <w:sz w:val="24"/>
                <w:szCs w:val="24"/>
              </w:rPr>
              <w:t xml:space="preserve">CD </w:t>
            </w:r>
            <w:r w:rsidRPr="00842627">
              <w:rPr>
                <w:rFonts w:ascii="Times New Roman" w:hAnsi="Times New Roman" w:cs="Times New Roman"/>
                <w:b/>
                <w:bCs/>
                <w:color w:val="000000"/>
                <w:sz w:val="24"/>
                <w:szCs w:val="24"/>
              </w:rPr>
              <w:t>at 5 %</w:t>
            </w:r>
          </w:p>
        </w:tc>
        <w:tc>
          <w:tcPr>
            <w:tcW w:w="850" w:type="dxa"/>
            <w:vAlign w:val="bottom"/>
          </w:tcPr>
          <w:p w14:paraId="35DF1068"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0.05</w:t>
            </w:r>
          </w:p>
        </w:tc>
        <w:tc>
          <w:tcPr>
            <w:tcW w:w="850" w:type="dxa"/>
            <w:vAlign w:val="center"/>
          </w:tcPr>
          <w:p w14:paraId="498543E4"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0.05</w:t>
            </w:r>
          </w:p>
        </w:tc>
        <w:tc>
          <w:tcPr>
            <w:tcW w:w="850" w:type="dxa"/>
            <w:vAlign w:val="bottom"/>
          </w:tcPr>
          <w:p w14:paraId="188A6111"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0.05</w:t>
            </w:r>
          </w:p>
        </w:tc>
        <w:tc>
          <w:tcPr>
            <w:tcW w:w="850" w:type="dxa"/>
            <w:vAlign w:val="center"/>
          </w:tcPr>
          <w:p w14:paraId="0FBA777C"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0.02</w:t>
            </w:r>
          </w:p>
        </w:tc>
        <w:tc>
          <w:tcPr>
            <w:tcW w:w="850" w:type="dxa"/>
            <w:vAlign w:val="center"/>
          </w:tcPr>
          <w:p w14:paraId="7F868D42"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0.03</w:t>
            </w:r>
          </w:p>
        </w:tc>
        <w:tc>
          <w:tcPr>
            <w:tcW w:w="850" w:type="dxa"/>
            <w:vAlign w:val="center"/>
          </w:tcPr>
          <w:p w14:paraId="67E62C89"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0.03</w:t>
            </w:r>
          </w:p>
        </w:tc>
        <w:tc>
          <w:tcPr>
            <w:tcW w:w="856" w:type="dxa"/>
            <w:vAlign w:val="center"/>
          </w:tcPr>
          <w:p w14:paraId="044784E0"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0.03</w:t>
            </w:r>
          </w:p>
        </w:tc>
      </w:tr>
      <w:tr w:rsidR="009A71FF" w:rsidRPr="00842627" w14:paraId="647C19E5" w14:textId="77777777" w:rsidTr="00B82CCE">
        <w:trPr>
          <w:trHeight w:val="312"/>
        </w:trPr>
        <w:tc>
          <w:tcPr>
            <w:tcW w:w="9098" w:type="dxa"/>
            <w:gridSpan w:val="8"/>
            <w:vAlign w:val="center"/>
          </w:tcPr>
          <w:p w14:paraId="7D7DF710" w14:textId="77777777" w:rsidR="009A71FF" w:rsidRPr="00842627" w:rsidRDefault="009A71FF" w:rsidP="00B82CCE">
            <w:pPr>
              <w:rPr>
                <w:rFonts w:ascii="Times New Roman" w:eastAsia="Aptos" w:hAnsi="Times New Roman" w:cs="Times New Roman"/>
                <w:b/>
                <w:bCs/>
                <w:color w:val="000000"/>
                <w:sz w:val="24"/>
                <w:szCs w:val="24"/>
                <w:lang w:val="en-US"/>
              </w:rPr>
            </w:pPr>
            <w:r w:rsidRPr="00842627">
              <w:rPr>
                <w:rFonts w:ascii="Times New Roman" w:eastAsia="Aptos" w:hAnsi="Times New Roman" w:cs="Times New Roman"/>
                <w:b/>
                <w:bCs/>
                <w:color w:val="000000"/>
                <w:sz w:val="24"/>
                <w:szCs w:val="24"/>
                <w:lang w:val="en-US"/>
              </w:rPr>
              <w:t>Packaging materials</w:t>
            </w:r>
          </w:p>
        </w:tc>
      </w:tr>
      <w:tr w:rsidR="009A71FF" w:rsidRPr="00842627" w14:paraId="35EFFDF8" w14:textId="77777777" w:rsidTr="00B82CCE">
        <w:trPr>
          <w:trHeight w:val="312"/>
        </w:trPr>
        <w:tc>
          <w:tcPr>
            <w:tcW w:w="3142" w:type="dxa"/>
            <w:vAlign w:val="center"/>
          </w:tcPr>
          <w:p w14:paraId="07FA546A" w14:textId="77777777" w:rsidR="009A71FF" w:rsidRPr="007A7C10" w:rsidRDefault="009A71FF" w:rsidP="00B82CCE">
            <w:pPr>
              <w:rPr>
                <w:rFonts w:ascii="Times New Roman" w:eastAsia="Aptos" w:hAnsi="Times New Roman" w:cs="Times New Roman"/>
                <w:color w:val="000000"/>
                <w:sz w:val="24"/>
                <w:szCs w:val="24"/>
                <w:lang w:val="en-US"/>
              </w:rPr>
            </w:pPr>
            <w:r w:rsidRPr="007A7C10">
              <w:rPr>
                <w:rFonts w:ascii="Times New Roman" w:eastAsia="Aptos" w:hAnsi="Times New Roman" w:cs="Times New Roman"/>
                <w:color w:val="000000"/>
                <w:sz w:val="24"/>
                <w:szCs w:val="24"/>
                <w:lang w:val="en-US"/>
              </w:rPr>
              <w:t>P</w:t>
            </w:r>
            <w:r w:rsidRPr="007A7C10">
              <w:rPr>
                <w:rFonts w:ascii="Times New Roman" w:eastAsia="Aptos" w:hAnsi="Times New Roman" w:cs="Times New Roman"/>
                <w:color w:val="000000"/>
                <w:sz w:val="24"/>
                <w:szCs w:val="24"/>
                <w:vertAlign w:val="subscript"/>
                <w:lang w:val="en-US"/>
              </w:rPr>
              <w:t>1</w:t>
            </w:r>
            <w:r w:rsidRPr="007A7C10">
              <w:rPr>
                <w:rFonts w:ascii="Times New Roman" w:eastAsia="Aptos" w:hAnsi="Times New Roman" w:cs="Times New Roman"/>
                <w:color w:val="000000"/>
                <w:sz w:val="24"/>
                <w:szCs w:val="24"/>
                <w:lang w:val="en-US"/>
              </w:rPr>
              <w:t>: Cloth bag</w:t>
            </w:r>
          </w:p>
        </w:tc>
        <w:tc>
          <w:tcPr>
            <w:tcW w:w="850" w:type="dxa"/>
            <w:vAlign w:val="center"/>
          </w:tcPr>
          <w:p w14:paraId="29852167"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1.84</w:t>
            </w:r>
          </w:p>
        </w:tc>
        <w:tc>
          <w:tcPr>
            <w:tcW w:w="850" w:type="dxa"/>
            <w:vAlign w:val="center"/>
          </w:tcPr>
          <w:p w14:paraId="735F3D6A"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1.81</w:t>
            </w:r>
          </w:p>
        </w:tc>
        <w:tc>
          <w:tcPr>
            <w:tcW w:w="850" w:type="dxa"/>
            <w:vAlign w:val="center"/>
          </w:tcPr>
          <w:p w14:paraId="27C3F2E9"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1.74</w:t>
            </w:r>
          </w:p>
        </w:tc>
        <w:tc>
          <w:tcPr>
            <w:tcW w:w="850" w:type="dxa"/>
            <w:vAlign w:val="center"/>
          </w:tcPr>
          <w:p w14:paraId="234AA199"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1.66</w:t>
            </w:r>
          </w:p>
        </w:tc>
        <w:tc>
          <w:tcPr>
            <w:tcW w:w="850" w:type="dxa"/>
            <w:vAlign w:val="center"/>
          </w:tcPr>
          <w:p w14:paraId="012632F8"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1.57</w:t>
            </w:r>
          </w:p>
        </w:tc>
        <w:tc>
          <w:tcPr>
            <w:tcW w:w="850" w:type="dxa"/>
            <w:vAlign w:val="center"/>
          </w:tcPr>
          <w:p w14:paraId="317DF30A"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1.46</w:t>
            </w:r>
          </w:p>
        </w:tc>
        <w:tc>
          <w:tcPr>
            <w:tcW w:w="856" w:type="dxa"/>
            <w:vAlign w:val="center"/>
          </w:tcPr>
          <w:p w14:paraId="47E1A126"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1.36</w:t>
            </w:r>
          </w:p>
        </w:tc>
      </w:tr>
      <w:tr w:rsidR="009A71FF" w:rsidRPr="00842627" w14:paraId="77A0A664" w14:textId="77777777" w:rsidTr="00B82CCE">
        <w:trPr>
          <w:trHeight w:val="312"/>
        </w:trPr>
        <w:tc>
          <w:tcPr>
            <w:tcW w:w="3142" w:type="dxa"/>
            <w:vAlign w:val="center"/>
          </w:tcPr>
          <w:p w14:paraId="52EED614" w14:textId="77777777" w:rsidR="009A71FF" w:rsidRPr="007A7C10" w:rsidRDefault="009A71FF" w:rsidP="00B82CCE">
            <w:pPr>
              <w:rPr>
                <w:rFonts w:ascii="Times New Roman" w:eastAsia="Aptos" w:hAnsi="Times New Roman" w:cs="Times New Roman"/>
                <w:color w:val="000000"/>
                <w:sz w:val="24"/>
                <w:szCs w:val="24"/>
                <w:lang w:val="en-US"/>
              </w:rPr>
            </w:pPr>
            <w:r w:rsidRPr="007A7C10">
              <w:rPr>
                <w:rFonts w:ascii="Times New Roman" w:eastAsia="Aptos" w:hAnsi="Times New Roman" w:cs="Times New Roman"/>
                <w:color w:val="000000"/>
                <w:sz w:val="24"/>
                <w:szCs w:val="24"/>
                <w:lang w:val="en-US"/>
              </w:rPr>
              <w:t>P</w:t>
            </w:r>
            <w:r w:rsidRPr="007A7C10">
              <w:rPr>
                <w:rFonts w:ascii="Times New Roman" w:eastAsia="Aptos" w:hAnsi="Times New Roman" w:cs="Times New Roman"/>
                <w:color w:val="000000"/>
                <w:sz w:val="24"/>
                <w:szCs w:val="24"/>
                <w:vertAlign w:val="subscript"/>
                <w:lang w:val="en-US"/>
              </w:rPr>
              <w:t>2</w:t>
            </w:r>
            <w:r w:rsidRPr="007A7C10">
              <w:rPr>
                <w:rFonts w:ascii="Times New Roman" w:eastAsia="Aptos" w:hAnsi="Times New Roman" w:cs="Times New Roman"/>
                <w:color w:val="000000"/>
                <w:sz w:val="24"/>
                <w:szCs w:val="24"/>
                <w:lang w:val="en-US"/>
              </w:rPr>
              <w:t>: Super grain bag</w:t>
            </w:r>
          </w:p>
        </w:tc>
        <w:tc>
          <w:tcPr>
            <w:tcW w:w="850" w:type="dxa"/>
            <w:vAlign w:val="center"/>
          </w:tcPr>
          <w:p w14:paraId="2F97A5F1"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1.86</w:t>
            </w:r>
          </w:p>
        </w:tc>
        <w:tc>
          <w:tcPr>
            <w:tcW w:w="850" w:type="dxa"/>
            <w:vAlign w:val="center"/>
          </w:tcPr>
          <w:p w14:paraId="67C5DEDF"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1.83</w:t>
            </w:r>
          </w:p>
        </w:tc>
        <w:tc>
          <w:tcPr>
            <w:tcW w:w="850" w:type="dxa"/>
            <w:vAlign w:val="center"/>
          </w:tcPr>
          <w:p w14:paraId="2D04066D"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1.78</w:t>
            </w:r>
          </w:p>
        </w:tc>
        <w:tc>
          <w:tcPr>
            <w:tcW w:w="850" w:type="dxa"/>
            <w:vAlign w:val="center"/>
          </w:tcPr>
          <w:p w14:paraId="0E774F47"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1.73</w:t>
            </w:r>
          </w:p>
        </w:tc>
        <w:tc>
          <w:tcPr>
            <w:tcW w:w="850" w:type="dxa"/>
            <w:vAlign w:val="center"/>
          </w:tcPr>
          <w:p w14:paraId="12291BCE"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1.65</w:t>
            </w:r>
          </w:p>
        </w:tc>
        <w:tc>
          <w:tcPr>
            <w:tcW w:w="850" w:type="dxa"/>
            <w:vAlign w:val="center"/>
          </w:tcPr>
          <w:p w14:paraId="4E1C6C7A"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1.56</w:t>
            </w:r>
          </w:p>
        </w:tc>
        <w:tc>
          <w:tcPr>
            <w:tcW w:w="856" w:type="dxa"/>
            <w:vAlign w:val="center"/>
          </w:tcPr>
          <w:p w14:paraId="337A5877"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1.48</w:t>
            </w:r>
          </w:p>
        </w:tc>
      </w:tr>
      <w:tr w:rsidR="009A71FF" w:rsidRPr="00842627" w14:paraId="005E151D" w14:textId="77777777" w:rsidTr="00B82CCE">
        <w:trPr>
          <w:trHeight w:val="312"/>
        </w:trPr>
        <w:tc>
          <w:tcPr>
            <w:tcW w:w="3142" w:type="dxa"/>
            <w:vAlign w:val="center"/>
          </w:tcPr>
          <w:p w14:paraId="691C505F" w14:textId="77777777" w:rsidR="009A71FF" w:rsidRPr="007A7C10" w:rsidRDefault="009A71FF" w:rsidP="00B82CCE">
            <w:pPr>
              <w:rPr>
                <w:rFonts w:ascii="Times New Roman" w:eastAsia="Aptos" w:hAnsi="Times New Roman" w:cs="Times New Roman"/>
                <w:color w:val="000000"/>
                <w:sz w:val="24"/>
                <w:szCs w:val="24"/>
                <w:lang w:val="en-US"/>
              </w:rPr>
            </w:pPr>
            <w:r w:rsidRPr="007A7C10">
              <w:rPr>
                <w:rFonts w:ascii="Times New Roman" w:eastAsia="Aptos" w:hAnsi="Times New Roman" w:cs="Times New Roman"/>
                <w:color w:val="000000"/>
                <w:sz w:val="24"/>
                <w:szCs w:val="24"/>
                <w:lang w:val="en-US"/>
              </w:rPr>
              <w:t>P</w:t>
            </w:r>
            <w:r w:rsidRPr="007A7C10">
              <w:rPr>
                <w:rFonts w:ascii="Times New Roman" w:eastAsia="Aptos" w:hAnsi="Times New Roman" w:cs="Times New Roman"/>
                <w:color w:val="000000"/>
                <w:sz w:val="24"/>
                <w:szCs w:val="24"/>
                <w:vertAlign w:val="subscript"/>
                <w:lang w:val="en-US"/>
              </w:rPr>
              <w:t>3</w:t>
            </w:r>
            <w:r w:rsidRPr="007A7C10">
              <w:rPr>
                <w:rFonts w:ascii="Times New Roman" w:eastAsia="Aptos" w:hAnsi="Times New Roman" w:cs="Times New Roman"/>
                <w:color w:val="000000"/>
                <w:sz w:val="24"/>
                <w:szCs w:val="24"/>
                <w:lang w:val="en-US"/>
              </w:rPr>
              <w:t>: Aluminium foil pouch</w:t>
            </w:r>
          </w:p>
        </w:tc>
        <w:tc>
          <w:tcPr>
            <w:tcW w:w="850" w:type="dxa"/>
            <w:vAlign w:val="center"/>
          </w:tcPr>
          <w:p w14:paraId="7E444B10"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1.86</w:t>
            </w:r>
          </w:p>
        </w:tc>
        <w:tc>
          <w:tcPr>
            <w:tcW w:w="850" w:type="dxa"/>
            <w:vAlign w:val="center"/>
          </w:tcPr>
          <w:p w14:paraId="1D009D00"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1.83</w:t>
            </w:r>
          </w:p>
        </w:tc>
        <w:tc>
          <w:tcPr>
            <w:tcW w:w="850" w:type="dxa"/>
            <w:vAlign w:val="center"/>
          </w:tcPr>
          <w:p w14:paraId="3B93C9F7"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1.80</w:t>
            </w:r>
          </w:p>
        </w:tc>
        <w:tc>
          <w:tcPr>
            <w:tcW w:w="850" w:type="dxa"/>
            <w:vAlign w:val="center"/>
          </w:tcPr>
          <w:p w14:paraId="2FB7CEB7"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1.77</w:t>
            </w:r>
          </w:p>
        </w:tc>
        <w:tc>
          <w:tcPr>
            <w:tcW w:w="850" w:type="dxa"/>
            <w:vAlign w:val="center"/>
          </w:tcPr>
          <w:p w14:paraId="39820EFC"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1.68</w:t>
            </w:r>
          </w:p>
        </w:tc>
        <w:tc>
          <w:tcPr>
            <w:tcW w:w="850" w:type="dxa"/>
            <w:vAlign w:val="center"/>
          </w:tcPr>
          <w:p w14:paraId="4D859E7B"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1.60</w:t>
            </w:r>
          </w:p>
        </w:tc>
        <w:tc>
          <w:tcPr>
            <w:tcW w:w="856" w:type="dxa"/>
            <w:vAlign w:val="center"/>
          </w:tcPr>
          <w:p w14:paraId="1A1DB2B9"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1.52</w:t>
            </w:r>
          </w:p>
        </w:tc>
      </w:tr>
      <w:tr w:rsidR="009A71FF" w:rsidRPr="00842627" w14:paraId="0BD4A7CD" w14:textId="77777777" w:rsidTr="00B82CCE">
        <w:trPr>
          <w:trHeight w:val="312"/>
        </w:trPr>
        <w:tc>
          <w:tcPr>
            <w:tcW w:w="3142" w:type="dxa"/>
            <w:vAlign w:val="center"/>
          </w:tcPr>
          <w:p w14:paraId="345CABF7" w14:textId="77777777" w:rsidR="009A71FF" w:rsidRPr="00842627" w:rsidRDefault="009A71FF" w:rsidP="00B82CCE">
            <w:pPr>
              <w:rPr>
                <w:rFonts w:ascii="Times New Roman" w:eastAsia="Aptos" w:hAnsi="Times New Roman" w:cs="Times New Roman"/>
                <w:b/>
                <w:bCs/>
                <w:color w:val="000000"/>
                <w:sz w:val="24"/>
                <w:szCs w:val="24"/>
                <w:lang w:val="en-US"/>
              </w:rPr>
            </w:pPr>
            <w:r w:rsidRPr="00842627">
              <w:rPr>
                <w:rFonts w:ascii="Times New Roman" w:eastAsia="Times New Roman" w:hAnsi="Times New Roman" w:cs="Times New Roman"/>
                <w:b/>
                <w:bCs/>
                <w:color w:val="000000"/>
                <w:sz w:val="24"/>
                <w:szCs w:val="24"/>
              </w:rPr>
              <w:t>S.Em±</w:t>
            </w:r>
          </w:p>
        </w:tc>
        <w:tc>
          <w:tcPr>
            <w:tcW w:w="850" w:type="dxa"/>
            <w:vAlign w:val="center"/>
          </w:tcPr>
          <w:p w14:paraId="623DDF92"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0.01</w:t>
            </w:r>
          </w:p>
        </w:tc>
        <w:tc>
          <w:tcPr>
            <w:tcW w:w="850" w:type="dxa"/>
            <w:vAlign w:val="center"/>
          </w:tcPr>
          <w:p w14:paraId="7AB6DF25"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0.01</w:t>
            </w:r>
          </w:p>
        </w:tc>
        <w:tc>
          <w:tcPr>
            <w:tcW w:w="850" w:type="dxa"/>
            <w:vAlign w:val="center"/>
          </w:tcPr>
          <w:p w14:paraId="549B78FD"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0.01</w:t>
            </w:r>
          </w:p>
        </w:tc>
        <w:tc>
          <w:tcPr>
            <w:tcW w:w="850" w:type="dxa"/>
            <w:vAlign w:val="center"/>
          </w:tcPr>
          <w:p w14:paraId="6B7D66FC"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0.0</w:t>
            </w:r>
            <w:r>
              <w:rPr>
                <w:rFonts w:ascii="Times New Roman" w:hAnsi="Times New Roman" w:cs="Times New Roman"/>
                <w:color w:val="000000"/>
                <w:sz w:val="24"/>
                <w:szCs w:val="24"/>
              </w:rPr>
              <w:t>1</w:t>
            </w:r>
          </w:p>
        </w:tc>
        <w:tc>
          <w:tcPr>
            <w:tcW w:w="850" w:type="dxa"/>
            <w:vAlign w:val="center"/>
          </w:tcPr>
          <w:p w14:paraId="44E4D306"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0.01</w:t>
            </w:r>
          </w:p>
        </w:tc>
        <w:tc>
          <w:tcPr>
            <w:tcW w:w="850" w:type="dxa"/>
            <w:vAlign w:val="center"/>
          </w:tcPr>
          <w:p w14:paraId="1980623A"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0.01</w:t>
            </w:r>
          </w:p>
        </w:tc>
        <w:tc>
          <w:tcPr>
            <w:tcW w:w="856" w:type="dxa"/>
            <w:vAlign w:val="center"/>
          </w:tcPr>
          <w:p w14:paraId="6D4504C3"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0.01</w:t>
            </w:r>
          </w:p>
        </w:tc>
      </w:tr>
      <w:tr w:rsidR="009A71FF" w:rsidRPr="00842627" w14:paraId="30B43770" w14:textId="77777777" w:rsidTr="00B82CCE">
        <w:trPr>
          <w:trHeight w:val="312"/>
        </w:trPr>
        <w:tc>
          <w:tcPr>
            <w:tcW w:w="3142" w:type="dxa"/>
            <w:vAlign w:val="center"/>
          </w:tcPr>
          <w:p w14:paraId="783619CB" w14:textId="77777777" w:rsidR="009A71FF" w:rsidRPr="00842627" w:rsidRDefault="009A71FF" w:rsidP="00B82CCE">
            <w:pPr>
              <w:rPr>
                <w:rFonts w:ascii="Times New Roman" w:eastAsia="Aptos" w:hAnsi="Times New Roman" w:cs="Times New Roman"/>
                <w:b/>
                <w:bCs/>
                <w:color w:val="000000"/>
                <w:sz w:val="24"/>
                <w:szCs w:val="24"/>
                <w:lang w:val="en-US"/>
              </w:rPr>
            </w:pPr>
            <w:r w:rsidRPr="00842627">
              <w:rPr>
                <w:rFonts w:ascii="Times New Roman" w:eastAsia="Times New Roman" w:hAnsi="Times New Roman" w:cs="Times New Roman"/>
                <w:b/>
                <w:bCs/>
                <w:color w:val="000000"/>
                <w:sz w:val="24"/>
                <w:szCs w:val="24"/>
              </w:rPr>
              <w:t xml:space="preserve">CD </w:t>
            </w:r>
            <w:r w:rsidRPr="00842627">
              <w:rPr>
                <w:rFonts w:ascii="Times New Roman" w:hAnsi="Times New Roman" w:cs="Times New Roman"/>
                <w:b/>
                <w:bCs/>
                <w:color w:val="000000"/>
                <w:sz w:val="24"/>
                <w:szCs w:val="24"/>
              </w:rPr>
              <w:t>at 5 %</w:t>
            </w:r>
          </w:p>
        </w:tc>
        <w:tc>
          <w:tcPr>
            <w:tcW w:w="850" w:type="dxa"/>
            <w:vAlign w:val="center"/>
          </w:tcPr>
          <w:p w14:paraId="4E887509"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NS</w:t>
            </w:r>
          </w:p>
        </w:tc>
        <w:tc>
          <w:tcPr>
            <w:tcW w:w="850" w:type="dxa"/>
            <w:vAlign w:val="center"/>
          </w:tcPr>
          <w:p w14:paraId="63FEB083"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NS</w:t>
            </w:r>
          </w:p>
        </w:tc>
        <w:tc>
          <w:tcPr>
            <w:tcW w:w="850" w:type="dxa"/>
            <w:vAlign w:val="center"/>
          </w:tcPr>
          <w:p w14:paraId="3CC66E0D"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0.03</w:t>
            </w:r>
          </w:p>
        </w:tc>
        <w:tc>
          <w:tcPr>
            <w:tcW w:w="850" w:type="dxa"/>
            <w:vAlign w:val="center"/>
          </w:tcPr>
          <w:p w14:paraId="2378C81C"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0.01</w:t>
            </w:r>
          </w:p>
        </w:tc>
        <w:tc>
          <w:tcPr>
            <w:tcW w:w="850" w:type="dxa"/>
            <w:vAlign w:val="center"/>
          </w:tcPr>
          <w:p w14:paraId="6BA19669"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0.02</w:t>
            </w:r>
          </w:p>
        </w:tc>
        <w:tc>
          <w:tcPr>
            <w:tcW w:w="850" w:type="dxa"/>
            <w:vAlign w:val="center"/>
          </w:tcPr>
          <w:p w14:paraId="31143BD9"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0.02</w:t>
            </w:r>
          </w:p>
        </w:tc>
        <w:tc>
          <w:tcPr>
            <w:tcW w:w="856" w:type="dxa"/>
            <w:vAlign w:val="center"/>
          </w:tcPr>
          <w:p w14:paraId="7048B77D"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0.02</w:t>
            </w:r>
          </w:p>
        </w:tc>
      </w:tr>
      <w:tr w:rsidR="009A71FF" w:rsidRPr="00842627" w14:paraId="2CCEE3F1" w14:textId="77777777" w:rsidTr="00B82CCE">
        <w:trPr>
          <w:trHeight w:val="312"/>
        </w:trPr>
        <w:tc>
          <w:tcPr>
            <w:tcW w:w="9098" w:type="dxa"/>
            <w:gridSpan w:val="8"/>
            <w:vAlign w:val="center"/>
          </w:tcPr>
          <w:p w14:paraId="0CBF954A" w14:textId="77777777" w:rsidR="009A71FF" w:rsidRPr="00842627" w:rsidRDefault="009A71FF" w:rsidP="00B82CCE">
            <w:pPr>
              <w:rPr>
                <w:rFonts w:ascii="Times New Roman" w:eastAsia="Aptos" w:hAnsi="Times New Roman" w:cs="Times New Roman"/>
                <w:b/>
                <w:bCs/>
                <w:color w:val="000000"/>
                <w:sz w:val="24"/>
                <w:szCs w:val="24"/>
                <w:lang w:val="en-US"/>
              </w:rPr>
            </w:pPr>
            <w:r w:rsidRPr="00842627">
              <w:rPr>
                <w:rFonts w:ascii="Times New Roman" w:eastAsia="Aptos" w:hAnsi="Times New Roman" w:cs="Times New Roman"/>
                <w:b/>
                <w:bCs/>
                <w:color w:val="000000"/>
                <w:sz w:val="24"/>
                <w:szCs w:val="24"/>
                <w:lang w:val="en-US"/>
              </w:rPr>
              <w:t>Interaction</w:t>
            </w:r>
          </w:p>
        </w:tc>
      </w:tr>
      <w:tr w:rsidR="009A71FF" w:rsidRPr="00842627" w14:paraId="2AD9CD89" w14:textId="77777777" w:rsidTr="00B82CCE">
        <w:trPr>
          <w:trHeight w:val="312"/>
        </w:trPr>
        <w:tc>
          <w:tcPr>
            <w:tcW w:w="3142" w:type="dxa"/>
            <w:vAlign w:val="center"/>
          </w:tcPr>
          <w:p w14:paraId="180B66E6" w14:textId="77777777" w:rsidR="009A71FF" w:rsidRPr="007A7C10" w:rsidRDefault="009A71FF" w:rsidP="00B82CCE">
            <w:pPr>
              <w:rPr>
                <w:rFonts w:ascii="Times New Roman" w:eastAsia="Aptos" w:hAnsi="Times New Roman" w:cs="Times New Roman"/>
                <w:color w:val="000000"/>
                <w:sz w:val="24"/>
                <w:szCs w:val="24"/>
                <w:lang w:val="en-US"/>
              </w:rPr>
            </w:pPr>
            <w:r w:rsidRPr="007A7C10">
              <w:rPr>
                <w:rFonts w:ascii="Times New Roman" w:eastAsia="Aptos" w:hAnsi="Times New Roman" w:cs="Times New Roman"/>
                <w:color w:val="000000"/>
                <w:sz w:val="24"/>
                <w:szCs w:val="24"/>
                <w:lang w:val="en-US"/>
              </w:rPr>
              <w:t>G</w:t>
            </w:r>
            <w:r w:rsidRPr="007A7C10">
              <w:rPr>
                <w:rFonts w:ascii="Times New Roman" w:eastAsia="Aptos" w:hAnsi="Times New Roman" w:cs="Times New Roman"/>
                <w:color w:val="000000"/>
                <w:sz w:val="24"/>
                <w:szCs w:val="24"/>
                <w:vertAlign w:val="subscript"/>
                <w:lang w:val="en-US"/>
              </w:rPr>
              <w:t>1</w:t>
            </w:r>
            <w:r w:rsidRPr="007A7C10">
              <w:rPr>
                <w:rFonts w:ascii="Times New Roman" w:eastAsia="Aptos" w:hAnsi="Times New Roman" w:cs="Times New Roman"/>
                <w:color w:val="000000"/>
                <w:sz w:val="24"/>
                <w:szCs w:val="24"/>
                <w:lang w:val="en-US"/>
              </w:rPr>
              <w:t>P</w:t>
            </w:r>
            <w:r w:rsidRPr="007A7C10">
              <w:rPr>
                <w:rFonts w:ascii="Times New Roman" w:eastAsia="Aptos" w:hAnsi="Times New Roman" w:cs="Times New Roman"/>
                <w:color w:val="000000"/>
                <w:sz w:val="24"/>
                <w:szCs w:val="24"/>
                <w:vertAlign w:val="subscript"/>
                <w:lang w:val="en-US"/>
              </w:rPr>
              <w:t>1</w:t>
            </w:r>
          </w:p>
        </w:tc>
        <w:tc>
          <w:tcPr>
            <w:tcW w:w="850" w:type="dxa"/>
            <w:vAlign w:val="center"/>
          </w:tcPr>
          <w:p w14:paraId="087750F0"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1.08</w:t>
            </w:r>
          </w:p>
        </w:tc>
        <w:tc>
          <w:tcPr>
            <w:tcW w:w="850" w:type="dxa"/>
            <w:vAlign w:val="center"/>
          </w:tcPr>
          <w:p w14:paraId="6468B052"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1.05</w:t>
            </w:r>
          </w:p>
        </w:tc>
        <w:tc>
          <w:tcPr>
            <w:tcW w:w="850" w:type="dxa"/>
            <w:vAlign w:val="bottom"/>
          </w:tcPr>
          <w:p w14:paraId="1F412F47"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0.99</w:t>
            </w:r>
          </w:p>
        </w:tc>
        <w:tc>
          <w:tcPr>
            <w:tcW w:w="850" w:type="dxa"/>
            <w:vAlign w:val="center"/>
          </w:tcPr>
          <w:p w14:paraId="22BF8971"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0.92</w:t>
            </w:r>
          </w:p>
        </w:tc>
        <w:tc>
          <w:tcPr>
            <w:tcW w:w="850" w:type="dxa"/>
            <w:vAlign w:val="center"/>
          </w:tcPr>
          <w:p w14:paraId="290874F1"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0.83</w:t>
            </w:r>
          </w:p>
        </w:tc>
        <w:tc>
          <w:tcPr>
            <w:tcW w:w="850" w:type="dxa"/>
            <w:vAlign w:val="center"/>
          </w:tcPr>
          <w:p w14:paraId="447B0091"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0.73</w:t>
            </w:r>
          </w:p>
        </w:tc>
        <w:tc>
          <w:tcPr>
            <w:tcW w:w="856" w:type="dxa"/>
            <w:vAlign w:val="center"/>
          </w:tcPr>
          <w:p w14:paraId="3DD18B4D"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0.65</w:t>
            </w:r>
          </w:p>
        </w:tc>
      </w:tr>
      <w:tr w:rsidR="009A71FF" w:rsidRPr="00842627" w14:paraId="2164B9E9" w14:textId="77777777" w:rsidTr="00B82CCE">
        <w:trPr>
          <w:trHeight w:val="312"/>
        </w:trPr>
        <w:tc>
          <w:tcPr>
            <w:tcW w:w="3142" w:type="dxa"/>
            <w:vAlign w:val="center"/>
          </w:tcPr>
          <w:p w14:paraId="00AEBBF8" w14:textId="77777777" w:rsidR="009A71FF" w:rsidRPr="007A7C10" w:rsidRDefault="009A71FF" w:rsidP="00B82CCE">
            <w:pPr>
              <w:rPr>
                <w:rFonts w:ascii="Times New Roman" w:eastAsia="Aptos" w:hAnsi="Times New Roman" w:cs="Times New Roman"/>
                <w:color w:val="000000"/>
                <w:sz w:val="24"/>
                <w:szCs w:val="24"/>
                <w:lang w:val="en-US"/>
              </w:rPr>
            </w:pPr>
            <w:r w:rsidRPr="007A7C10">
              <w:rPr>
                <w:rFonts w:ascii="Times New Roman" w:eastAsia="Aptos" w:hAnsi="Times New Roman" w:cs="Times New Roman"/>
                <w:color w:val="000000"/>
                <w:sz w:val="24"/>
                <w:szCs w:val="24"/>
                <w:lang w:val="en-US"/>
              </w:rPr>
              <w:t>G</w:t>
            </w:r>
            <w:r w:rsidRPr="007A7C10">
              <w:rPr>
                <w:rFonts w:ascii="Times New Roman" w:eastAsia="Aptos" w:hAnsi="Times New Roman" w:cs="Times New Roman"/>
                <w:color w:val="000000"/>
                <w:sz w:val="24"/>
                <w:szCs w:val="24"/>
                <w:vertAlign w:val="subscript"/>
                <w:lang w:val="en-US"/>
              </w:rPr>
              <w:t>1</w:t>
            </w:r>
            <w:r w:rsidRPr="007A7C10">
              <w:rPr>
                <w:rFonts w:ascii="Times New Roman" w:eastAsia="Aptos" w:hAnsi="Times New Roman" w:cs="Times New Roman"/>
                <w:color w:val="000000"/>
                <w:sz w:val="24"/>
                <w:szCs w:val="24"/>
                <w:lang w:val="en-US"/>
              </w:rPr>
              <w:t>P</w:t>
            </w:r>
            <w:r w:rsidRPr="007A7C10">
              <w:rPr>
                <w:rFonts w:ascii="Times New Roman" w:eastAsia="Aptos" w:hAnsi="Times New Roman" w:cs="Times New Roman"/>
                <w:color w:val="000000"/>
                <w:sz w:val="24"/>
                <w:szCs w:val="24"/>
                <w:vertAlign w:val="subscript"/>
                <w:lang w:val="en-US"/>
              </w:rPr>
              <w:t>2</w:t>
            </w:r>
          </w:p>
        </w:tc>
        <w:tc>
          <w:tcPr>
            <w:tcW w:w="850" w:type="dxa"/>
            <w:vAlign w:val="center"/>
          </w:tcPr>
          <w:p w14:paraId="4A6DB93D"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1.09</w:t>
            </w:r>
          </w:p>
        </w:tc>
        <w:tc>
          <w:tcPr>
            <w:tcW w:w="850" w:type="dxa"/>
            <w:vAlign w:val="center"/>
          </w:tcPr>
          <w:p w14:paraId="6E683013"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1.06</w:t>
            </w:r>
          </w:p>
        </w:tc>
        <w:tc>
          <w:tcPr>
            <w:tcW w:w="850" w:type="dxa"/>
            <w:vAlign w:val="bottom"/>
          </w:tcPr>
          <w:p w14:paraId="2E09492E"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1.03</w:t>
            </w:r>
          </w:p>
        </w:tc>
        <w:tc>
          <w:tcPr>
            <w:tcW w:w="850" w:type="dxa"/>
            <w:vAlign w:val="center"/>
          </w:tcPr>
          <w:p w14:paraId="3549425A"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0.98</w:t>
            </w:r>
          </w:p>
        </w:tc>
        <w:tc>
          <w:tcPr>
            <w:tcW w:w="850" w:type="dxa"/>
            <w:vAlign w:val="center"/>
          </w:tcPr>
          <w:p w14:paraId="56834BF6"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0.90</w:t>
            </w:r>
          </w:p>
        </w:tc>
        <w:tc>
          <w:tcPr>
            <w:tcW w:w="850" w:type="dxa"/>
            <w:vAlign w:val="center"/>
          </w:tcPr>
          <w:p w14:paraId="06061156"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0.81</w:t>
            </w:r>
          </w:p>
        </w:tc>
        <w:tc>
          <w:tcPr>
            <w:tcW w:w="856" w:type="dxa"/>
            <w:vAlign w:val="center"/>
          </w:tcPr>
          <w:p w14:paraId="31D3B21C"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0.74</w:t>
            </w:r>
          </w:p>
        </w:tc>
      </w:tr>
      <w:tr w:rsidR="009A71FF" w:rsidRPr="00842627" w14:paraId="17045C3C" w14:textId="77777777" w:rsidTr="00B82CCE">
        <w:trPr>
          <w:trHeight w:val="312"/>
        </w:trPr>
        <w:tc>
          <w:tcPr>
            <w:tcW w:w="3142" w:type="dxa"/>
            <w:vAlign w:val="center"/>
          </w:tcPr>
          <w:p w14:paraId="303CDC0A" w14:textId="77777777" w:rsidR="009A71FF" w:rsidRPr="007A7C10" w:rsidRDefault="009A71FF" w:rsidP="00B82CCE">
            <w:pPr>
              <w:rPr>
                <w:rFonts w:ascii="Times New Roman" w:eastAsia="Aptos" w:hAnsi="Times New Roman" w:cs="Times New Roman"/>
                <w:color w:val="000000"/>
                <w:sz w:val="24"/>
                <w:szCs w:val="24"/>
                <w:lang w:val="en-US"/>
              </w:rPr>
            </w:pPr>
            <w:r w:rsidRPr="007A7C10">
              <w:rPr>
                <w:rFonts w:ascii="Times New Roman" w:eastAsia="Aptos" w:hAnsi="Times New Roman" w:cs="Times New Roman"/>
                <w:color w:val="000000"/>
                <w:sz w:val="24"/>
                <w:szCs w:val="24"/>
                <w:lang w:val="en-US"/>
              </w:rPr>
              <w:t>G</w:t>
            </w:r>
            <w:r w:rsidRPr="007A7C10">
              <w:rPr>
                <w:rFonts w:ascii="Times New Roman" w:eastAsia="Aptos" w:hAnsi="Times New Roman" w:cs="Times New Roman"/>
                <w:color w:val="000000"/>
                <w:sz w:val="24"/>
                <w:szCs w:val="24"/>
                <w:vertAlign w:val="subscript"/>
                <w:lang w:val="en-US"/>
              </w:rPr>
              <w:t>1</w:t>
            </w:r>
            <w:r w:rsidRPr="007A7C10">
              <w:rPr>
                <w:rFonts w:ascii="Times New Roman" w:eastAsia="Aptos" w:hAnsi="Times New Roman" w:cs="Times New Roman"/>
                <w:color w:val="000000"/>
                <w:sz w:val="24"/>
                <w:szCs w:val="24"/>
                <w:lang w:val="en-US"/>
              </w:rPr>
              <w:t>P</w:t>
            </w:r>
            <w:r w:rsidRPr="007A7C10">
              <w:rPr>
                <w:rFonts w:ascii="Times New Roman" w:eastAsia="Aptos" w:hAnsi="Times New Roman" w:cs="Times New Roman"/>
                <w:color w:val="000000"/>
                <w:sz w:val="24"/>
                <w:szCs w:val="24"/>
                <w:vertAlign w:val="subscript"/>
                <w:lang w:val="en-US"/>
              </w:rPr>
              <w:t>3</w:t>
            </w:r>
          </w:p>
        </w:tc>
        <w:tc>
          <w:tcPr>
            <w:tcW w:w="850" w:type="dxa"/>
            <w:vAlign w:val="center"/>
          </w:tcPr>
          <w:p w14:paraId="29D22E8C"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1.09</w:t>
            </w:r>
          </w:p>
        </w:tc>
        <w:tc>
          <w:tcPr>
            <w:tcW w:w="850" w:type="dxa"/>
            <w:vAlign w:val="center"/>
          </w:tcPr>
          <w:p w14:paraId="7F506C33"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1.06</w:t>
            </w:r>
          </w:p>
        </w:tc>
        <w:tc>
          <w:tcPr>
            <w:tcW w:w="850" w:type="dxa"/>
            <w:vAlign w:val="bottom"/>
          </w:tcPr>
          <w:p w14:paraId="4B53DB56"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1.04</w:t>
            </w:r>
          </w:p>
        </w:tc>
        <w:tc>
          <w:tcPr>
            <w:tcW w:w="850" w:type="dxa"/>
            <w:vAlign w:val="center"/>
          </w:tcPr>
          <w:p w14:paraId="6B1240FD"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1.00</w:t>
            </w:r>
          </w:p>
        </w:tc>
        <w:tc>
          <w:tcPr>
            <w:tcW w:w="850" w:type="dxa"/>
            <w:vAlign w:val="center"/>
          </w:tcPr>
          <w:p w14:paraId="36542671"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0.93</w:t>
            </w:r>
          </w:p>
        </w:tc>
        <w:tc>
          <w:tcPr>
            <w:tcW w:w="850" w:type="dxa"/>
            <w:vAlign w:val="center"/>
          </w:tcPr>
          <w:p w14:paraId="5553928B"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0.85</w:t>
            </w:r>
          </w:p>
        </w:tc>
        <w:tc>
          <w:tcPr>
            <w:tcW w:w="856" w:type="dxa"/>
            <w:vAlign w:val="center"/>
          </w:tcPr>
          <w:p w14:paraId="0229C201"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0.78</w:t>
            </w:r>
          </w:p>
        </w:tc>
      </w:tr>
      <w:tr w:rsidR="009A71FF" w:rsidRPr="00842627" w14:paraId="0B75C14C" w14:textId="77777777" w:rsidTr="00B82CCE">
        <w:trPr>
          <w:trHeight w:val="312"/>
        </w:trPr>
        <w:tc>
          <w:tcPr>
            <w:tcW w:w="3142" w:type="dxa"/>
            <w:vAlign w:val="center"/>
          </w:tcPr>
          <w:p w14:paraId="1D53224C" w14:textId="77777777" w:rsidR="009A71FF" w:rsidRPr="007A7C10" w:rsidRDefault="009A71FF" w:rsidP="00B82CCE">
            <w:pPr>
              <w:rPr>
                <w:rFonts w:ascii="Times New Roman" w:eastAsia="Aptos" w:hAnsi="Times New Roman" w:cs="Times New Roman"/>
                <w:color w:val="000000"/>
                <w:sz w:val="24"/>
                <w:szCs w:val="24"/>
                <w:lang w:val="en-US"/>
              </w:rPr>
            </w:pPr>
            <w:r w:rsidRPr="007A7C10">
              <w:rPr>
                <w:rFonts w:ascii="Times New Roman" w:eastAsia="Aptos" w:hAnsi="Times New Roman" w:cs="Times New Roman"/>
                <w:color w:val="000000"/>
                <w:sz w:val="24"/>
                <w:szCs w:val="24"/>
                <w:lang w:val="en-US"/>
              </w:rPr>
              <w:t>G</w:t>
            </w:r>
            <w:r w:rsidRPr="007A7C10">
              <w:rPr>
                <w:rFonts w:ascii="Times New Roman" w:eastAsia="Aptos" w:hAnsi="Times New Roman" w:cs="Times New Roman"/>
                <w:color w:val="000000"/>
                <w:sz w:val="24"/>
                <w:szCs w:val="24"/>
                <w:vertAlign w:val="subscript"/>
                <w:lang w:val="en-US"/>
              </w:rPr>
              <w:t>2</w:t>
            </w:r>
            <w:r w:rsidRPr="007A7C10">
              <w:rPr>
                <w:rFonts w:ascii="Times New Roman" w:eastAsia="Aptos" w:hAnsi="Times New Roman" w:cs="Times New Roman"/>
                <w:color w:val="000000"/>
                <w:sz w:val="24"/>
                <w:szCs w:val="24"/>
                <w:lang w:val="en-US"/>
              </w:rPr>
              <w:t>P</w:t>
            </w:r>
            <w:r w:rsidRPr="007A7C10">
              <w:rPr>
                <w:rFonts w:ascii="Times New Roman" w:eastAsia="Aptos" w:hAnsi="Times New Roman" w:cs="Times New Roman"/>
                <w:color w:val="000000"/>
                <w:sz w:val="24"/>
                <w:szCs w:val="24"/>
                <w:vertAlign w:val="subscript"/>
                <w:lang w:val="en-US"/>
              </w:rPr>
              <w:t>1</w:t>
            </w:r>
          </w:p>
        </w:tc>
        <w:tc>
          <w:tcPr>
            <w:tcW w:w="850" w:type="dxa"/>
            <w:vAlign w:val="center"/>
          </w:tcPr>
          <w:p w14:paraId="19578671"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1.59</w:t>
            </w:r>
          </w:p>
        </w:tc>
        <w:tc>
          <w:tcPr>
            <w:tcW w:w="850" w:type="dxa"/>
            <w:vAlign w:val="center"/>
          </w:tcPr>
          <w:p w14:paraId="4DCD65CE"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1.56</w:t>
            </w:r>
          </w:p>
        </w:tc>
        <w:tc>
          <w:tcPr>
            <w:tcW w:w="850" w:type="dxa"/>
            <w:vAlign w:val="bottom"/>
          </w:tcPr>
          <w:p w14:paraId="5BC777FC"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1.50</w:t>
            </w:r>
          </w:p>
        </w:tc>
        <w:tc>
          <w:tcPr>
            <w:tcW w:w="850" w:type="dxa"/>
            <w:vAlign w:val="center"/>
          </w:tcPr>
          <w:p w14:paraId="0E52EAD2"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1.42</w:t>
            </w:r>
          </w:p>
        </w:tc>
        <w:tc>
          <w:tcPr>
            <w:tcW w:w="850" w:type="dxa"/>
            <w:vAlign w:val="center"/>
          </w:tcPr>
          <w:p w14:paraId="1E073FD3"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1.33</w:t>
            </w:r>
          </w:p>
        </w:tc>
        <w:tc>
          <w:tcPr>
            <w:tcW w:w="850" w:type="dxa"/>
            <w:vAlign w:val="center"/>
          </w:tcPr>
          <w:p w14:paraId="17284AB6"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1.21</w:t>
            </w:r>
          </w:p>
        </w:tc>
        <w:tc>
          <w:tcPr>
            <w:tcW w:w="856" w:type="dxa"/>
            <w:vAlign w:val="center"/>
          </w:tcPr>
          <w:p w14:paraId="7FC6DF69"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1.12</w:t>
            </w:r>
          </w:p>
        </w:tc>
      </w:tr>
      <w:tr w:rsidR="009A71FF" w:rsidRPr="00842627" w14:paraId="30290918" w14:textId="77777777" w:rsidTr="00B82CCE">
        <w:trPr>
          <w:trHeight w:val="312"/>
        </w:trPr>
        <w:tc>
          <w:tcPr>
            <w:tcW w:w="3142" w:type="dxa"/>
            <w:vAlign w:val="center"/>
          </w:tcPr>
          <w:p w14:paraId="3F8547B7" w14:textId="77777777" w:rsidR="009A71FF" w:rsidRPr="007A7C10" w:rsidRDefault="009A71FF" w:rsidP="00B82CCE">
            <w:pPr>
              <w:rPr>
                <w:rFonts w:ascii="Times New Roman" w:eastAsia="Aptos" w:hAnsi="Times New Roman" w:cs="Times New Roman"/>
                <w:color w:val="000000"/>
                <w:sz w:val="24"/>
                <w:szCs w:val="24"/>
                <w:lang w:val="en-US"/>
              </w:rPr>
            </w:pPr>
            <w:r w:rsidRPr="007A7C10">
              <w:rPr>
                <w:rFonts w:ascii="Times New Roman" w:eastAsia="Aptos" w:hAnsi="Times New Roman" w:cs="Times New Roman"/>
                <w:color w:val="000000"/>
                <w:sz w:val="24"/>
                <w:szCs w:val="24"/>
                <w:lang w:val="en-US"/>
              </w:rPr>
              <w:t>G</w:t>
            </w:r>
            <w:r w:rsidRPr="007A7C10">
              <w:rPr>
                <w:rFonts w:ascii="Times New Roman" w:eastAsia="Aptos" w:hAnsi="Times New Roman" w:cs="Times New Roman"/>
                <w:color w:val="000000"/>
                <w:sz w:val="24"/>
                <w:szCs w:val="24"/>
                <w:vertAlign w:val="subscript"/>
                <w:lang w:val="en-US"/>
              </w:rPr>
              <w:t>2</w:t>
            </w:r>
            <w:r w:rsidRPr="007A7C10">
              <w:rPr>
                <w:rFonts w:ascii="Times New Roman" w:eastAsia="Aptos" w:hAnsi="Times New Roman" w:cs="Times New Roman"/>
                <w:color w:val="000000"/>
                <w:sz w:val="24"/>
                <w:szCs w:val="24"/>
                <w:lang w:val="en-US"/>
              </w:rPr>
              <w:t>P</w:t>
            </w:r>
            <w:r w:rsidRPr="007A7C10">
              <w:rPr>
                <w:rFonts w:ascii="Times New Roman" w:eastAsia="Aptos" w:hAnsi="Times New Roman" w:cs="Times New Roman"/>
                <w:color w:val="000000"/>
                <w:sz w:val="24"/>
                <w:szCs w:val="24"/>
                <w:vertAlign w:val="subscript"/>
                <w:lang w:val="en-US"/>
              </w:rPr>
              <w:t>2</w:t>
            </w:r>
          </w:p>
        </w:tc>
        <w:tc>
          <w:tcPr>
            <w:tcW w:w="850" w:type="dxa"/>
            <w:vAlign w:val="center"/>
          </w:tcPr>
          <w:p w14:paraId="771D1FC7"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1.66</w:t>
            </w:r>
          </w:p>
        </w:tc>
        <w:tc>
          <w:tcPr>
            <w:tcW w:w="850" w:type="dxa"/>
            <w:vAlign w:val="center"/>
          </w:tcPr>
          <w:p w14:paraId="33590F81"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1.63</w:t>
            </w:r>
          </w:p>
        </w:tc>
        <w:tc>
          <w:tcPr>
            <w:tcW w:w="850" w:type="dxa"/>
            <w:vAlign w:val="bottom"/>
          </w:tcPr>
          <w:p w14:paraId="7AB4853A"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1.59</w:t>
            </w:r>
          </w:p>
        </w:tc>
        <w:tc>
          <w:tcPr>
            <w:tcW w:w="850" w:type="dxa"/>
            <w:vAlign w:val="center"/>
          </w:tcPr>
          <w:p w14:paraId="7A67F934"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1.52</w:t>
            </w:r>
          </w:p>
        </w:tc>
        <w:tc>
          <w:tcPr>
            <w:tcW w:w="850" w:type="dxa"/>
            <w:vAlign w:val="center"/>
          </w:tcPr>
          <w:p w14:paraId="01D038C1"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1.44</w:t>
            </w:r>
          </w:p>
        </w:tc>
        <w:tc>
          <w:tcPr>
            <w:tcW w:w="850" w:type="dxa"/>
            <w:vAlign w:val="center"/>
          </w:tcPr>
          <w:p w14:paraId="2C1DF724"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1.35</w:t>
            </w:r>
          </w:p>
        </w:tc>
        <w:tc>
          <w:tcPr>
            <w:tcW w:w="856" w:type="dxa"/>
            <w:vAlign w:val="center"/>
          </w:tcPr>
          <w:p w14:paraId="149EEE4F"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1.27</w:t>
            </w:r>
          </w:p>
        </w:tc>
      </w:tr>
      <w:tr w:rsidR="009A71FF" w:rsidRPr="00842627" w14:paraId="5E192F39" w14:textId="77777777" w:rsidTr="00B82CCE">
        <w:trPr>
          <w:trHeight w:val="312"/>
        </w:trPr>
        <w:tc>
          <w:tcPr>
            <w:tcW w:w="3142" w:type="dxa"/>
            <w:vAlign w:val="center"/>
          </w:tcPr>
          <w:p w14:paraId="314EA0A2" w14:textId="77777777" w:rsidR="009A71FF" w:rsidRPr="007A7C10" w:rsidRDefault="009A71FF" w:rsidP="00B82CCE">
            <w:pPr>
              <w:rPr>
                <w:rFonts w:ascii="Times New Roman" w:eastAsia="Aptos" w:hAnsi="Times New Roman" w:cs="Times New Roman"/>
                <w:color w:val="000000"/>
                <w:sz w:val="24"/>
                <w:szCs w:val="24"/>
                <w:lang w:val="en-US"/>
              </w:rPr>
            </w:pPr>
            <w:r w:rsidRPr="007A7C10">
              <w:rPr>
                <w:rFonts w:ascii="Times New Roman" w:eastAsia="Aptos" w:hAnsi="Times New Roman" w:cs="Times New Roman"/>
                <w:color w:val="000000"/>
                <w:sz w:val="24"/>
                <w:szCs w:val="24"/>
                <w:lang w:val="en-US"/>
              </w:rPr>
              <w:t>G</w:t>
            </w:r>
            <w:r w:rsidRPr="007A7C10">
              <w:rPr>
                <w:rFonts w:ascii="Times New Roman" w:eastAsia="Aptos" w:hAnsi="Times New Roman" w:cs="Times New Roman"/>
                <w:color w:val="000000"/>
                <w:sz w:val="24"/>
                <w:szCs w:val="24"/>
                <w:vertAlign w:val="subscript"/>
                <w:lang w:val="en-US"/>
              </w:rPr>
              <w:t>2</w:t>
            </w:r>
            <w:r w:rsidRPr="007A7C10">
              <w:rPr>
                <w:rFonts w:ascii="Times New Roman" w:eastAsia="Aptos" w:hAnsi="Times New Roman" w:cs="Times New Roman"/>
                <w:color w:val="000000"/>
                <w:sz w:val="24"/>
                <w:szCs w:val="24"/>
                <w:lang w:val="en-US"/>
              </w:rPr>
              <w:t>P</w:t>
            </w:r>
            <w:r w:rsidRPr="007A7C10">
              <w:rPr>
                <w:rFonts w:ascii="Times New Roman" w:eastAsia="Aptos" w:hAnsi="Times New Roman" w:cs="Times New Roman"/>
                <w:color w:val="000000"/>
                <w:sz w:val="24"/>
                <w:szCs w:val="24"/>
                <w:vertAlign w:val="subscript"/>
                <w:lang w:val="en-US"/>
              </w:rPr>
              <w:t>3</w:t>
            </w:r>
          </w:p>
        </w:tc>
        <w:tc>
          <w:tcPr>
            <w:tcW w:w="850" w:type="dxa"/>
            <w:vAlign w:val="center"/>
          </w:tcPr>
          <w:p w14:paraId="30752232"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1.64</w:t>
            </w:r>
          </w:p>
        </w:tc>
        <w:tc>
          <w:tcPr>
            <w:tcW w:w="850" w:type="dxa"/>
            <w:vAlign w:val="center"/>
          </w:tcPr>
          <w:p w14:paraId="18ADAC9C"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1.61</w:t>
            </w:r>
          </w:p>
        </w:tc>
        <w:tc>
          <w:tcPr>
            <w:tcW w:w="850" w:type="dxa"/>
            <w:vAlign w:val="bottom"/>
          </w:tcPr>
          <w:p w14:paraId="59C3AB58"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1.59</w:t>
            </w:r>
          </w:p>
        </w:tc>
        <w:tc>
          <w:tcPr>
            <w:tcW w:w="850" w:type="dxa"/>
            <w:vAlign w:val="center"/>
          </w:tcPr>
          <w:p w14:paraId="42914488"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1.54</w:t>
            </w:r>
          </w:p>
        </w:tc>
        <w:tc>
          <w:tcPr>
            <w:tcW w:w="850" w:type="dxa"/>
            <w:vAlign w:val="center"/>
          </w:tcPr>
          <w:p w14:paraId="59FEEF05"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1.47</w:t>
            </w:r>
          </w:p>
        </w:tc>
        <w:tc>
          <w:tcPr>
            <w:tcW w:w="850" w:type="dxa"/>
            <w:vAlign w:val="center"/>
          </w:tcPr>
          <w:p w14:paraId="242475F3"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1.39</w:t>
            </w:r>
          </w:p>
        </w:tc>
        <w:tc>
          <w:tcPr>
            <w:tcW w:w="856" w:type="dxa"/>
            <w:vAlign w:val="center"/>
          </w:tcPr>
          <w:p w14:paraId="25CDAAAB"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1.31</w:t>
            </w:r>
          </w:p>
        </w:tc>
      </w:tr>
      <w:tr w:rsidR="009A71FF" w:rsidRPr="00842627" w14:paraId="1E26E2FA" w14:textId="77777777" w:rsidTr="00B82CCE">
        <w:trPr>
          <w:trHeight w:val="312"/>
        </w:trPr>
        <w:tc>
          <w:tcPr>
            <w:tcW w:w="3142" w:type="dxa"/>
            <w:vAlign w:val="center"/>
          </w:tcPr>
          <w:p w14:paraId="07357407" w14:textId="77777777" w:rsidR="009A71FF" w:rsidRPr="007A7C10" w:rsidRDefault="009A71FF" w:rsidP="00B82CCE">
            <w:pPr>
              <w:rPr>
                <w:rFonts w:ascii="Times New Roman" w:eastAsia="Aptos" w:hAnsi="Times New Roman" w:cs="Times New Roman"/>
                <w:color w:val="000000"/>
                <w:sz w:val="24"/>
                <w:szCs w:val="24"/>
                <w:lang w:val="en-US"/>
              </w:rPr>
            </w:pPr>
            <w:r w:rsidRPr="007A7C10">
              <w:rPr>
                <w:rFonts w:ascii="Times New Roman" w:eastAsia="Aptos" w:hAnsi="Times New Roman" w:cs="Times New Roman"/>
                <w:color w:val="000000"/>
                <w:sz w:val="24"/>
                <w:szCs w:val="24"/>
                <w:lang w:val="en-US"/>
              </w:rPr>
              <w:t>G</w:t>
            </w:r>
            <w:r w:rsidRPr="007A7C10">
              <w:rPr>
                <w:rFonts w:ascii="Times New Roman" w:eastAsia="Aptos" w:hAnsi="Times New Roman" w:cs="Times New Roman"/>
                <w:color w:val="000000"/>
                <w:sz w:val="24"/>
                <w:szCs w:val="24"/>
                <w:vertAlign w:val="subscript"/>
                <w:lang w:val="en-US"/>
              </w:rPr>
              <w:t>3</w:t>
            </w:r>
            <w:r w:rsidRPr="007A7C10">
              <w:rPr>
                <w:rFonts w:ascii="Times New Roman" w:eastAsia="Aptos" w:hAnsi="Times New Roman" w:cs="Times New Roman"/>
                <w:color w:val="000000"/>
                <w:sz w:val="24"/>
                <w:szCs w:val="24"/>
                <w:lang w:val="en-US"/>
              </w:rPr>
              <w:t>P</w:t>
            </w:r>
            <w:r w:rsidRPr="007A7C10">
              <w:rPr>
                <w:rFonts w:ascii="Times New Roman" w:eastAsia="Aptos" w:hAnsi="Times New Roman" w:cs="Times New Roman"/>
                <w:color w:val="000000"/>
                <w:sz w:val="24"/>
                <w:szCs w:val="24"/>
                <w:vertAlign w:val="subscript"/>
                <w:lang w:val="en-US"/>
              </w:rPr>
              <w:t>1</w:t>
            </w:r>
          </w:p>
        </w:tc>
        <w:tc>
          <w:tcPr>
            <w:tcW w:w="850" w:type="dxa"/>
            <w:vAlign w:val="center"/>
          </w:tcPr>
          <w:p w14:paraId="28B0ED9C"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1.50</w:t>
            </w:r>
          </w:p>
        </w:tc>
        <w:tc>
          <w:tcPr>
            <w:tcW w:w="850" w:type="dxa"/>
            <w:vAlign w:val="center"/>
          </w:tcPr>
          <w:p w14:paraId="269854F0"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1.47</w:t>
            </w:r>
          </w:p>
        </w:tc>
        <w:tc>
          <w:tcPr>
            <w:tcW w:w="850" w:type="dxa"/>
            <w:vAlign w:val="bottom"/>
          </w:tcPr>
          <w:p w14:paraId="3CFF37CE"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1.41</w:t>
            </w:r>
          </w:p>
        </w:tc>
        <w:tc>
          <w:tcPr>
            <w:tcW w:w="850" w:type="dxa"/>
            <w:vAlign w:val="center"/>
          </w:tcPr>
          <w:p w14:paraId="260CB1A7"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1.32</w:t>
            </w:r>
          </w:p>
        </w:tc>
        <w:tc>
          <w:tcPr>
            <w:tcW w:w="850" w:type="dxa"/>
            <w:vAlign w:val="center"/>
          </w:tcPr>
          <w:p w14:paraId="50082903"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1.24</w:t>
            </w:r>
          </w:p>
        </w:tc>
        <w:tc>
          <w:tcPr>
            <w:tcW w:w="850" w:type="dxa"/>
            <w:vAlign w:val="center"/>
          </w:tcPr>
          <w:p w14:paraId="641A2DA8"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1.09</w:t>
            </w:r>
          </w:p>
        </w:tc>
        <w:tc>
          <w:tcPr>
            <w:tcW w:w="856" w:type="dxa"/>
            <w:vAlign w:val="center"/>
          </w:tcPr>
          <w:p w14:paraId="5B567081"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1.01</w:t>
            </w:r>
          </w:p>
        </w:tc>
      </w:tr>
      <w:tr w:rsidR="009A71FF" w:rsidRPr="00842627" w14:paraId="6C66BC92" w14:textId="77777777" w:rsidTr="00B82CCE">
        <w:trPr>
          <w:trHeight w:val="312"/>
        </w:trPr>
        <w:tc>
          <w:tcPr>
            <w:tcW w:w="3142" w:type="dxa"/>
            <w:vAlign w:val="center"/>
          </w:tcPr>
          <w:p w14:paraId="54DE49B1" w14:textId="77777777" w:rsidR="009A71FF" w:rsidRPr="007A7C10" w:rsidRDefault="009A71FF" w:rsidP="00B82CCE">
            <w:pPr>
              <w:rPr>
                <w:rFonts w:ascii="Times New Roman" w:eastAsia="Aptos" w:hAnsi="Times New Roman" w:cs="Times New Roman"/>
                <w:color w:val="000000"/>
                <w:sz w:val="24"/>
                <w:szCs w:val="24"/>
                <w:lang w:val="en-US"/>
              </w:rPr>
            </w:pPr>
            <w:r w:rsidRPr="007A7C10">
              <w:rPr>
                <w:rFonts w:ascii="Times New Roman" w:eastAsia="Aptos" w:hAnsi="Times New Roman" w:cs="Times New Roman"/>
                <w:color w:val="000000"/>
                <w:sz w:val="24"/>
                <w:szCs w:val="24"/>
                <w:lang w:val="en-US"/>
              </w:rPr>
              <w:t>G</w:t>
            </w:r>
            <w:r w:rsidRPr="007A7C10">
              <w:rPr>
                <w:rFonts w:ascii="Times New Roman" w:eastAsia="Aptos" w:hAnsi="Times New Roman" w:cs="Times New Roman"/>
                <w:color w:val="000000"/>
                <w:sz w:val="24"/>
                <w:szCs w:val="24"/>
                <w:vertAlign w:val="subscript"/>
                <w:lang w:val="en-US"/>
              </w:rPr>
              <w:t>3</w:t>
            </w:r>
            <w:r w:rsidRPr="007A7C10">
              <w:rPr>
                <w:rFonts w:ascii="Times New Roman" w:eastAsia="Aptos" w:hAnsi="Times New Roman" w:cs="Times New Roman"/>
                <w:color w:val="000000"/>
                <w:sz w:val="24"/>
                <w:szCs w:val="24"/>
                <w:lang w:val="en-US"/>
              </w:rPr>
              <w:t>P</w:t>
            </w:r>
            <w:r w:rsidRPr="007A7C10">
              <w:rPr>
                <w:rFonts w:ascii="Times New Roman" w:eastAsia="Aptos" w:hAnsi="Times New Roman" w:cs="Times New Roman"/>
                <w:color w:val="000000"/>
                <w:sz w:val="24"/>
                <w:szCs w:val="24"/>
                <w:vertAlign w:val="subscript"/>
                <w:lang w:val="en-US"/>
              </w:rPr>
              <w:t>2</w:t>
            </w:r>
          </w:p>
        </w:tc>
        <w:tc>
          <w:tcPr>
            <w:tcW w:w="850" w:type="dxa"/>
            <w:vAlign w:val="center"/>
          </w:tcPr>
          <w:p w14:paraId="6EBDDFF8"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1.54</w:t>
            </w:r>
          </w:p>
        </w:tc>
        <w:tc>
          <w:tcPr>
            <w:tcW w:w="850" w:type="dxa"/>
            <w:vAlign w:val="center"/>
          </w:tcPr>
          <w:p w14:paraId="054610AD"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1.51</w:t>
            </w:r>
          </w:p>
        </w:tc>
        <w:tc>
          <w:tcPr>
            <w:tcW w:w="850" w:type="dxa"/>
            <w:vAlign w:val="bottom"/>
          </w:tcPr>
          <w:p w14:paraId="6BFA7FC2"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1.47</w:t>
            </w:r>
          </w:p>
        </w:tc>
        <w:tc>
          <w:tcPr>
            <w:tcW w:w="850" w:type="dxa"/>
            <w:vAlign w:val="center"/>
          </w:tcPr>
          <w:p w14:paraId="04041730"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1.40</w:t>
            </w:r>
          </w:p>
        </w:tc>
        <w:tc>
          <w:tcPr>
            <w:tcW w:w="850" w:type="dxa"/>
            <w:vAlign w:val="center"/>
          </w:tcPr>
          <w:p w14:paraId="2BFA3A85"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1.32</w:t>
            </w:r>
          </w:p>
        </w:tc>
        <w:tc>
          <w:tcPr>
            <w:tcW w:w="850" w:type="dxa"/>
            <w:vAlign w:val="center"/>
          </w:tcPr>
          <w:p w14:paraId="39A3CEFE"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1.23</w:t>
            </w:r>
          </w:p>
        </w:tc>
        <w:tc>
          <w:tcPr>
            <w:tcW w:w="856" w:type="dxa"/>
            <w:vAlign w:val="center"/>
          </w:tcPr>
          <w:p w14:paraId="5C48B579"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1.15</w:t>
            </w:r>
          </w:p>
        </w:tc>
      </w:tr>
      <w:tr w:rsidR="009A71FF" w:rsidRPr="00842627" w14:paraId="0BEB359F" w14:textId="77777777" w:rsidTr="00B82CCE">
        <w:trPr>
          <w:trHeight w:val="312"/>
        </w:trPr>
        <w:tc>
          <w:tcPr>
            <w:tcW w:w="3142" w:type="dxa"/>
            <w:vAlign w:val="center"/>
          </w:tcPr>
          <w:p w14:paraId="3C5D102B" w14:textId="77777777" w:rsidR="009A71FF" w:rsidRPr="007A7C10" w:rsidRDefault="009A71FF" w:rsidP="00B82CCE">
            <w:pPr>
              <w:rPr>
                <w:rFonts w:ascii="Times New Roman" w:eastAsia="Aptos" w:hAnsi="Times New Roman" w:cs="Times New Roman"/>
                <w:color w:val="000000"/>
                <w:sz w:val="24"/>
                <w:szCs w:val="24"/>
                <w:lang w:val="en-US"/>
              </w:rPr>
            </w:pPr>
            <w:r w:rsidRPr="007A7C10">
              <w:rPr>
                <w:rFonts w:ascii="Times New Roman" w:eastAsia="Aptos" w:hAnsi="Times New Roman" w:cs="Times New Roman"/>
                <w:color w:val="000000"/>
                <w:sz w:val="24"/>
                <w:szCs w:val="24"/>
                <w:lang w:val="en-US"/>
              </w:rPr>
              <w:t>G</w:t>
            </w:r>
            <w:r w:rsidRPr="007A7C10">
              <w:rPr>
                <w:rFonts w:ascii="Times New Roman" w:eastAsia="Aptos" w:hAnsi="Times New Roman" w:cs="Times New Roman"/>
                <w:color w:val="000000"/>
                <w:sz w:val="24"/>
                <w:szCs w:val="24"/>
                <w:vertAlign w:val="subscript"/>
                <w:lang w:val="en-US"/>
              </w:rPr>
              <w:t>3</w:t>
            </w:r>
            <w:r w:rsidRPr="007A7C10">
              <w:rPr>
                <w:rFonts w:ascii="Times New Roman" w:eastAsia="Aptos" w:hAnsi="Times New Roman" w:cs="Times New Roman"/>
                <w:color w:val="000000"/>
                <w:sz w:val="24"/>
                <w:szCs w:val="24"/>
                <w:lang w:val="en-US"/>
              </w:rPr>
              <w:t>P</w:t>
            </w:r>
            <w:r w:rsidRPr="007A7C10">
              <w:rPr>
                <w:rFonts w:ascii="Times New Roman" w:eastAsia="Aptos" w:hAnsi="Times New Roman" w:cs="Times New Roman"/>
                <w:color w:val="000000"/>
                <w:sz w:val="24"/>
                <w:szCs w:val="24"/>
                <w:vertAlign w:val="subscript"/>
                <w:lang w:val="en-US"/>
              </w:rPr>
              <w:t>3</w:t>
            </w:r>
          </w:p>
        </w:tc>
        <w:tc>
          <w:tcPr>
            <w:tcW w:w="850" w:type="dxa"/>
            <w:vAlign w:val="center"/>
          </w:tcPr>
          <w:p w14:paraId="59422773"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1.54</w:t>
            </w:r>
          </w:p>
        </w:tc>
        <w:tc>
          <w:tcPr>
            <w:tcW w:w="850" w:type="dxa"/>
            <w:vAlign w:val="center"/>
          </w:tcPr>
          <w:p w14:paraId="59F03AD8"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1.51</w:t>
            </w:r>
          </w:p>
        </w:tc>
        <w:tc>
          <w:tcPr>
            <w:tcW w:w="850" w:type="dxa"/>
            <w:vAlign w:val="bottom"/>
          </w:tcPr>
          <w:p w14:paraId="700E6907"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1.49</w:t>
            </w:r>
          </w:p>
        </w:tc>
        <w:tc>
          <w:tcPr>
            <w:tcW w:w="850" w:type="dxa"/>
            <w:vAlign w:val="center"/>
          </w:tcPr>
          <w:p w14:paraId="73E01558"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1.45</w:t>
            </w:r>
          </w:p>
        </w:tc>
        <w:tc>
          <w:tcPr>
            <w:tcW w:w="850" w:type="dxa"/>
            <w:vAlign w:val="center"/>
          </w:tcPr>
          <w:p w14:paraId="769FCF12"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1.37</w:t>
            </w:r>
          </w:p>
        </w:tc>
        <w:tc>
          <w:tcPr>
            <w:tcW w:w="850" w:type="dxa"/>
            <w:vAlign w:val="center"/>
          </w:tcPr>
          <w:p w14:paraId="6BD7DA5A"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1.29</w:t>
            </w:r>
          </w:p>
        </w:tc>
        <w:tc>
          <w:tcPr>
            <w:tcW w:w="856" w:type="dxa"/>
            <w:vAlign w:val="center"/>
          </w:tcPr>
          <w:p w14:paraId="52E08F6D"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1.22</w:t>
            </w:r>
          </w:p>
        </w:tc>
      </w:tr>
      <w:tr w:rsidR="009A71FF" w:rsidRPr="00842627" w14:paraId="36FD1F12" w14:textId="77777777" w:rsidTr="00B82CCE">
        <w:trPr>
          <w:trHeight w:val="312"/>
        </w:trPr>
        <w:tc>
          <w:tcPr>
            <w:tcW w:w="3142" w:type="dxa"/>
            <w:vAlign w:val="center"/>
          </w:tcPr>
          <w:p w14:paraId="5974D340" w14:textId="77777777" w:rsidR="009A71FF" w:rsidRPr="007A7C10" w:rsidRDefault="009A71FF" w:rsidP="00B82CCE">
            <w:pPr>
              <w:rPr>
                <w:rFonts w:ascii="Times New Roman" w:eastAsia="Aptos" w:hAnsi="Times New Roman" w:cs="Times New Roman"/>
                <w:color w:val="000000"/>
                <w:sz w:val="24"/>
                <w:szCs w:val="24"/>
                <w:lang w:val="en-US"/>
              </w:rPr>
            </w:pPr>
            <w:r w:rsidRPr="007A7C10">
              <w:rPr>
                <w:rFonts w:ascii="Times New Roman" w:eastAsia="Aptos" w:hAnsi="Times New Roman" w:cs="Times New Roman"/>
                <w:color w:val="000000"/>
                <w:sz w:val="24"/>
                <w:szCs w:val="24"/>
                <w:lang w:val="en-US"/>
              </w:rPr>
              <w:t>G</w:t>
            </w:r>
            <w:r w:rsidRPr="007A7C10">
              <w:rPr>
                <w:rFonts w:ascii="Times New Roman" w:eastAsia="Aptos" w:hAnsi="Times New Roman" w:cs="Times New Roman"/>
                <w:color w:val="000000"/>
                <w:sz w:val="24"/>
                <w:szCs w:val="24"/>
                <w:vertAlign w:val="subscript"/>
                <w:lang w:val="en-US"/>
              </w:rPr>
              <w:t>4</w:t>
            </w:r>
            <w:r w:rsidRPr="007A7C10">
              <w:rPr>
                <w:rFonts w:ascii="Times New Roman" w:eastAsia="Aptos" w:hAnsi="Times New Roman" w:cs="Times New Roman"/>
                <w:color w:val="000000"/>
                <w:sz w:val="24"/>
                <w:szCs w:val="24"/>
                <w:lang w:val="en-US"/>
              </w:rPr>
              <w:t>P</w:t>
            </w:r>
            <w:r w:rsidRPr="007A7C10">
              <w:rPr>
                <w:rFonts w:ascii="Times New Roman" w:eastAsia="Aptos" w:hAnsi="Times New Roman" w:cs="Times New Roman"/>
                <w:color w:val="000000"/>
                <w:sz w:val="24"/>
                <w:szCs w:val="24"/>
                <w:vertAlign w:val="subscript"/>
                <w:lang w:val="en-US"/>
              </w:rPr>
              <w:t>1</w:t>
            </w:r>
          </w:p>
        </w:tc>
        <w:tc>
          <w:tcPr>
            <w:tcW w:w="850" w:type="dxa"/>
            <w:vAlign w:val="center"/>
          </w:tcPr>
          <w:p w14:paraId="71D92AD2"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1.87</w:t>
            </w:r>
          </w:p>
        </w:tc>
        <w:tc>
          <w:tcPr>
            <w:tcW w:w="850" w:type="dxa"/>
            <w:vAlign w:val="center"/>
          </w:tcPr>
          <w:p w14:paraId="334C9BB2"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1.84</w:t>
            </w:r>
          </w:p>
        </w:tc>
        <w:tc>
          <w:tcPr>
            <w:tcW w:w="850" w:type="dxa"/>
            <w:vAlign w:val="bottom"/>
          </w:tcPr>
          <w:p w14:paraId="1CFDDA9A"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1.79</w:t>
            </w:r>
          </w:p>
        </w:tc>
        <w:tc>
          <w:tcPr>
            <w:tcW w:w="850" w:type="dxa"/>
            <w:vAlign w:val="center"/>
          </w:tcPr>
          <w:p w14:paraId="51B7FEBD"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1.70</w:t>
            </w:r>
          </w:p>
        </w:tc>
        <w:tc>
          <w:tcPr>
            <w:tcW w:w="850" w:type="dxa"/>
            <w:vAlign w:val="center"/>
          </w:tcPr>
          <w:p w14:paraId="1AB48CBA"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1.61</w:t>
            </w:r>
          </w:p>
        </w:tc>
        <w:tc>
          <w:tcPr>
            <w:tcW w:w="850" w:type="dxa"/>
            <w:vAlign w:val="center"/>
          </w:tcPr>
          <w:p w14:paraId="1B877CE9"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1.49</w:t>
            </w:r>
          </w:p>
        </w:tc>
        <w:tc>
          <w:tcPr>
            <w:tcW w:w="856" w:type="dxa"/>
            <w:vAlign w:val="center"/>
          </w:tcPr>
          <w:p w14:paraId="37CFB91B"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1.39</w:t>
            </w:r>
          </w:p>
        </w:tc>
      </w:tr>
      <w:tr w:rsidR="009A71FF" w:rsidRPr="00842627" w14:paraId="2AD107C8" w14:textId="77777777" w:rsidTr="00B82CCE">
        <w:trPr>
          <w:trHeight w:val="312"/>
        </w:trPr>
        <w:tc>
          <w:tcPr>
            <w:tcW w:w="3142" w:type="dxa"/>
            <w:vAlign w:val="center"/>
          </w:tcPr>
          <w:p w14:paraId="279DBC59" w14:textId="77777777" w:rsidR="009A71FF" w:rsidRPr="007A7C10" w:rsidRDefault="009A71FF" w:rsidP="00B82CCE">
            <w:pPr>
              <w:rPr>
                <w:rFonts w:ascii="Times New Roman" w:eastAsia="Aptos" w:hAnsi="Times New Roman" w:cs="Times New Roman"/>
                <w:color w:val="000000"/>
                <w:sz w:val="24"/>
                <w:szCs w:val="24"/>
                <w:lang w:val="en-US"/>
              </w:rPr>
            </w:pPr>
            <w:r w:rsidRPr="007A7C10">
              <w:rPr>
                <w:rFonts w:ascii="Times New Roman" w:eastAsia="Aptos" w:hAnsi="Times New Roman" w:cs="Times New Roman"/>
                <w:color w:val="000000"/>
                <w:sz w:val="24"/>
                <w:szCs w:val="24"/>
                <w:lang w:val="en-US"/>
              </w:rPr>
              <w:t>G</w:t>
            </w:r>
            <w:r w:rsidRPr="007A7C10">
              <w:rPr>
                <w:rFonts w:ascii="Times New Roman" w:eastAsia="Aptos" w:hAnsi="Times New Roman" w:cs="Times New Roman"/>
                <w:color w:val="000000"/>
                <w:sz w:val="24"/>
                <w:szCs w:val="24"/>
                <w:vertAlign w:val="subscript"/>
                <w:lang w:val="en-US"/>
              </w:rPr>
              <w:t>4</w:t>
            </w:r>
            <w:r w:rsidRPr="007A7C10">
              <w:rPr>
                <w:rFonts w:ascii="Times New Roman" w:eastAsia="Aptos" w:hAnsi="Times New Roman" w:cs="Times New Roman"/>
                <w:color w:val="000000"/>
                <w:sz w:val="24"/>
                <w:szCs w:val="24"/>
                <w:lang w:val="en-US"/>
              </w:rPr>
              <w:t>P</w:t>
            </w:r>
            <w:r w:rsidRPr="007A7C10">
              <w:rPr>
                <w:rFonts w:ascii="Times New Roman" w:eastAsia="Aptos" w:hAnsi="Times New Roman" w:cs="Times New Roman"/>
                <w:color w:val="000000"/>
                <w:sz w:val="24"/>
                <w:szCs w:val="24"/>
                <w:vertAlign w:val="subscript"/>
                <w:lang w:val="en-US"/>
              </w:rPr>
              <w:t>2</w:t>
            </w:r>
          </w:p>
        </w:tc>
        <w:tc>
          <w:tcPr>
            <w:tcW w:w="850" w:type="dxa"/>
            <w:vAlign w:val="center"/>
          </w:tcPr>
          <w:p w14:paraId="694F6EC2"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1.87</w:t>
            </w:r>
          </w:p>
        </w:tc>
        <w:tc>
          <w:tcPr>
            <w:tcW w:w="850" w:type="dxa"/>
            <w:vAlign w:val="center"/>
          </w:tcPr>
          <w:p w14:paraId="2758ECCF"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1.84</w:t>
            </w:r>
          </w:p>
        </w:tc>
        <w:tc>
          <w:tcPr>
            <w:tcW w:w="850" w:type="dxa"/>
            <w:vAlign w:val="bottom"/>
          </w:tcPr>
          <w:p w14:paraId="19817CFF"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1.79</w:t>
            </w:r>
          </w:p>
        </w:tc>
        <w:tc>
          <w:tcPr>
            <w:tcW w:w="850" w:type="dxa"/>
            <w:vAlign w:val="center"/>
          </w:tcPr>
          <w:p w14:paraId="17A4F42B"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1.73</w:t>
            </w:r>
          </w:p>
        </w:tc>
        <w:tc>
          <w:tcPr>
            <w:tcW w:w="850" w:type="dxa"/>
            <w:vAlign w:val="center"/>
          </w:tcPr>
          <w:p w14:paraId="2E37CB92"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1.65</w:t>
            </w:r>
          </w:p>
        </w:tc>
        <w:tc>
          <w:tcPr>
            <w:tcW w:w="850" w:type="dxa"/>
            <w:vAlign w:val="center"/>
          </w:tcPr>
          <w:p w14:paraId="2D89717D"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1.56</w:t>
            </w:r>
          </w:p>
        </w:tc>
        <w:tc>
          <w:tcPr>
            <w:tcW w:w="856" w:type="dxa"/>
            <w:vAlign w:val="center"/>
          </w:tcPr>
          <w:p w14:paraId="0CD38CE6"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1.48</w:t>
            </w:r>
          </w:p>
        </w:tc>
      </w:tr>
      <w:tr w:rsidR="009A71FF" w:rsidRPr="00842627" w14:paraId="74498055" w14:textId="77777777" w:rsidTr="00B82CCE">
        <w:trPr>
          <w:trHeight w:val="312"/>
        </w:trPr>
        <w:tc>
          <w:tcPr>
            <w:tcW w:w="3142" w:type="dxa"/>
            <w:vAlign w:val="center"/>
          </w:tcPr>
          <w:p w14:paraId="30244E49" w14:textId="77777777" w:rsidR="009A71FF" w:rsidRPr="007A7C10" w:rsidRDefault="009A71FF" w:rsidP="00B82CCE">
            <w:pPr>
              <w:rPr>
                <w:rFonts w:ascii="Times New Roman" w:eastAsia="Aptos" w:hAnsi="Times New Roman" w:cs="Times New Roman"/>
                <w:color w:val="000000"/>
                <w:sz w:val="24"/>
                <w:szCs w:val="24"/>
                <w:lang w:val="en-US"/>
              </w:rPr>
            </w:pPr>
            <w:r w:rsidRPr="007A7C10">
              <w:rPr>
                <w:rFonts w:ascii="Times New Roman" w:eastAsia="Aptos" w:hAnsi="Times New Roman" w:cs="Times New Roman"/>
                <w:color w:val="000000"/>
                <w:sz w:val="24"/>
                <w:szCs w:val="24"/>
                <w:lang w:val="en-US"/>
              </w:rPr>
              <w:t>G</w:t>
            </w:r>
            <w:r w:rsidRPr="007A7C10">
              <w:rPr>
                <w:rFonts w:ascii="Times New Roman" w:eastAsia="Aptos" w:hAnsi="Times New Roman" w:cs="Times New Roman"/>
                <w:color w:val="000000"/>
                <w:sz w:val="24"/>
                <w:szCs w:val="24"/>
                <w:vertAlign w:val="subscript"/>
                <w:lang w:val="en-US"/>
              </w:rPr>
              <w:t>4</w:t>
            </w:r>
            <w:r w:rsidRPr="007A7C10">
              <w:rPr>
                <w:rFonts w:ascii="Times New Roman" w:eastAsia="Aptos" w:hAnsi="Times New Roman" w:cs="Times New Roman"/>
                <w:color w:val="000000"/>
                <w:sz w:val="24"/>
                <w:szCs w:val="24"/>
                <w:lang w:val="en-US"/>
              </w:rPr>
              <w:t>P</w:t>
            </w:r>
            <w:r w:rsidRPr="007A7C10">
              <w:rPr>
                <w:rFonts w:ascii="Times New Roman" w:eastAsia="Aptos" w:hAnsi="Times New Roman" w:cs="Times New Roman"/>
                <w:color w:val="000000"/>
                <w:sz w:val="24"/>
                <w:szCs w:val="24"/>
                <w:vertAlign w:val="subscript"/>
                <w:lang w:val="en-US"/>
              </w:rPr>
              <w:t>3</w:t>
            </w:r>
          </w:p>
        </w:tc>
        <w:tc>
          <w:tcPr>
            <w:tcW w:w="850" w:type="dxa"/>
            <w:vAlign w:val="center"/>
          </w:tcPr>
          <w:p w14:paraId="7BDC1D0F"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1.91</w:t>
            </w:r>
          </w:p>
        </w:tc>
        <w:tc>
          <w:tcPr>
            <w:tcW w:w="850" w:type="dxa"/>
            <w:vAlign w:val="center"/>
          </w:tcPr>
          <w:p w14:paraId="4653C0C9"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1.88</w:t>
            </w:r>
          </w:p>
        </w:tc>
        <w:tc>
          <w:tcPr>
            <w:tcW w:w="850" w:type="dxa"/>
            <w:vAlign w:val="bottom"/>
          </w:tcPr>
          <w:p w14:paraId="1617ADEC"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1.85</w:t>
            </w:r>
          </w:p>
        </w:tc>
        <w:tc>
          <w:tcPr>
            <w:tcW w:w="850" w:type="dxa"/>
            <w:vAlign w:val="center"/>
          </w:tcPr>
          <w:p w14:paraId="2577F47A"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1.81</w:t>
            </w:r>
          </w:p>
        </w:tc>
        <w:tc>
          <w:tcPr>
            <w:tcW w:w="850" w:type="dxa"/>
            <w:vAlign w:val="center"/>
          </w:tcPr>
          <w:p w14:paraId="05EAB993"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1.61</w:t>
            </w:r>
          </w:p>
        </w:tc>
        <w:tc>
          <w:tcPr>
            <w:tcW w:w="850" w:type="dxa"/>
            <w:vAlign w:val="center"/>
          </w:tcPr>
          <w:p w14:paraId="18DDFA4C"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1.53</w:t>
            </w:r>
          </w:p>
        </w:tc>
        <w:tc>
          <w:tcPr>
            <w:tcW w:w="856" w:type="dxa"/>
            <w:vAlign w:val="center"/>
          </w:tcPr>
          <w:p w14:paraId="16D7EA70"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1.46</w:t>
            </w:r>
          </w:p>
        </w:tc>
      </w:tr>
      <w:tr w:rsidR="009A71FF" w:rsidRPr="00842627" w14:paraId="592DB5E4" w14:textId="77777777" w:rsidTr="00B82CCE">
        <w:trPr>
          <w:trHeight w:val="312"/>
        </w:trPr>
        <w:tc>
          <w:tcPr>
            <w:tcW w:w="3142" w:type="dxa"/>
            <w:vAlign w:val="center"/>
          </w:tcPr>
          <w:p w14:paraId="42CD3F2E" w14:textId="77777777" w:rsidR="009A71FF" w:rsidRPr="007A7C10" w:rsidRDefault="009A71FF" w:rsidP="00B82CCE">
            <w:pPr>
              <w:rPr>
                <w:rFonts w:ascii="Times New Roman" w:eastAsia="Aptos" w:hAnsi="Times New Roman" w:cs="Times New Roman"/>
                <w:color w:val="000000"/>
                <w:sz w:val="24"/>
                <w:szCs w:val="24"/>
                <w:lang w:val="en-US"/>
              </w:rPr>
            </w:pPr>
            <w:r w:rsidRPr="007A7C10">
              <w:rPr>
                <w:rFonts w:ascii="Times New Roman" w:eastAsia="Aptos" w:hAnsi="Times New Roman" w:cs="Times New Roman"/>
                <w:color w:val="000000"/>
                <w:sz w:val="24"/>
                <w:szCs w:val="24"/>
                <w:lang w:val="en-US"/>
              </w:rPr>
              <w:t>G</w:t>
            </w:r>
            <w:r w:rsidRPr="007A7C10">
              <w:rPr>
                <w:rFonts w:ascii="Times New Roman" w:eastAsia="Aptos" w:hAnsi="Times New Roman" w:cs="Times New Roman"/>
                <w:color w:val="000000"/>
                <w:sz w:val="24"/>
                <w:szCs w:val="24"/>
                <w:vertAlign w:val="subscript"/>
                <w:lang w:val="en-US"/>
              </w:rPr>
              <w:t>5</w:t>
            </w:r>
            <w:r w:rsidRPr="007A7C10">
              <w:rPr>
                <w:rFonts w:ascii="Times New Roman" w:eastAsia="Aptos" w:hAnsi="Times New Roman" w:cs="Times New Roman"/>
                <w:color w:val="000000"/>
                <w:sz w:val="24"/>
                <w:szCs w:val="24"/>
                <w:lang w:val="en-US"/>
              </w:rPr>
              <w:t>P</w:t>
            </w:r>
            <w:r w:rsidRPr="007A7C10">
              <w:rPr>
                <w:rFonts w:ascii="Times New Roman" w:eastAsia="Aptos" w:hAnsi="Times New Roman" w:cs="Times New Roman"/>
                <w:color w:val="000000"/>
                <w:sz w:val="24"/>
                <w:szCs w:val="24"/>
                <w:vertAlign w:val="subscript"/>
                <w:lang w:val="en-US"/>
              </w:rPr>
              <w:t>1</w:t>
            </w:r>
          </w:p>
        </w:tc>
        <w:tc>
          <w:tcPr>
            <w:tcW w:w="850" w:type="dxa"/>
            <w:vAlign w:val="center"/>
          </w:tcPr>
          <w:p w14:paraId="56FD9CC1"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1.95</w:t>
            </w:r>
          </w:p>
        </w:tc>
        <w:tc>
          <w:tcPr>
            <w:tcW w:w="850" w:type="dxa"/>
            <w:vAlign w:val="center"/>
          </w:tcPr>
          <w:p w14:paraId="5A73782C"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1.93</w:t>
            </w:r>
          </w:p>
        </w:tc>
        <w:tc>
          <w:tcPr>
            <w:tcW w:w="850" w:type="dxa"/>
            <w:vAlign w:val="bottom"/>
          </w:tcPr>
          <w:p w14:paraId="1AD60495"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1.85</w:t>
            </w:r>
          </w:p>
        </w:tc>
        <w:tc>
          <w:tcPr>
            <w:tcW w:w="850" w:type="dxa"/>
            <w:vAlign w:val="center"/>
          </w:tcPr>
          <w:p w14:paraId="1F7A7E61"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1.76</w:t>
            </w:r>
          </w:p>
        </w:tc>
        <w:tc>
          <w:tcPr>
            <w:tcW w:w="850" w:type="dxa"/>
            <w:vAlign w:val="center"/>
          </w:tcPr>
          <w:p w14:paraId="394F1632"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1.67</w:t>
            </w:r>
          </w:p>
        </w:tc>
        <w:tc>
          <w:tcPr>
            <w:tcW w:w="850" w:type="dxa"/>
            <w:vAlign w:val="center"/>
          </w:tcPr>
          <w:p w14:paraId="2A135687"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1.56</w:t>
            </w:r>
          </w:p>
        </w:tc>
        <w:tc>
          <w:tcPr>
            <w:tcW w:w="856" w:type="dxa"/>
            <w:vAlign w:val="center"/>
          </w:tcPr>
          <w:p w14:paraId="42EB5521"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1.47</w:t>
            </w:r>
          </w:p>
        </w:tc>
      </w:tr>
      <w:tr w:rsidR="009A71FF" w:rsidRPr="00842627" w14:paraId="0B093DB8" w14:textId="77777777" w:rsidTr="00B82CCE">
        <w:trPr>
          <w:trHeight w:val="312"/>
        </w:trPr>
        <w:tc>
          <w:tcPr>
            <w:tcW w:w="3142" w:type="dxa"/>
            <w:vAlign w:val="center"/>
          </w:tcPr>
          <w:p w14:paraId="49A7E30A" w14:textId="77777777" w:rsidR="009A71FF" w:rsidRPr="007A7C10" w:rsidRDefault="009A71FF" w:rsidP="00B82CCE">
            <w:pPr>
              <w:rPr>
                <w:rFonts w:ascii="Times New Roman" w:eastAsia="Aptos" w:hAnsi="Times New Roman" w:cs="Times New Roman"/>
                <w:color w:val="000000"/>
                <w:sz w:val="24"/>
                <w:szCs w:val="24"/>
                <w:lang w:val="en-US"/>
              </w:rPr>
            </w:pPr>
            <w:r w:rsidRPr="007A7C10">
              <w:rPr>
                <w:rFonts w:ascii="Times New Roman" w:eastAsia="Aptos" w:hAnsi="Times New Roman" w:cs="Times New Roman"/>
                <w:color w:val="000000"/>
                <w:sz w:val="24"/>
                <w:szCs w:val="24"/>
                <w:lang w:val="en-US"/>
              </w:rPr>
              <w:t>G</w:t>
            </w:r>
            <w:r w:rsidRPr="007A7C10">
              <w:rPr>
                <w:rFonts w:ascii="Times New Roman" w:eastAsia="Aptos" w:hAnsi="Times New Roman" w:cs="Times New Roman"/>
                <w:color w:val="000000"/>
                <w:sz w:val="24"/>
                <w:szCs w:val="24"/>
                <w:vertAlign w:val="subscript"/>
                <w:lang w:val="en-US"/>
              </w:rPr>
              <w:t>5</w:t>
            </w:r>
            <w:r w:rsidRPr="007A7C10">
              <w:rPr>
                <w:rFonts w:ascii="Times New Roman" w:eastAsia="Aptos" w:hAnsi="Times New Roman" w:cs="Times New Roman"/>
                <w:color w:val="000000"/>
                <w:sz w:val="24"/>
                <w:szCs w:val="24"/>
                <w:lang w:val="en-US"/>
              </w:rPr>
              <w:t>P</w:t>
            </w:r>
            <w:r w:rsidRPr="007A7C10">
              <w:rPr>
                <w:rFonts w:ascii="Times New Roman" w:eastAsia="Aptos" w:hAnsi="Times New Roman" w:cs="Times New Roman"/>
                <w:color w:val="000000"/>
                <w:sz w:val="24"/>
                <w:szCs w:val="24"/>
                <w:vertAlign w:val="subscript"/>
                <w:lang w:val="en-US"/>
              </w:rPr>
              <w:t>2</w:t>
            </w:r>
          </w:p>
        </w:tc>
        <w:tc>
          <w:tcPr>
            <w:tcW w:w="850" w:type="dxa"/>
            <w:vAlign w:val="center"/>
          </w:tcPr>
          <w:p w14:paraId="48BDD019"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1.97</w:t>
            </w:r>
          </w:p>
        </w:tc>
        <w:tc>
          <w:tcPr>
            <w:tcW w:w="850" w:type="dxa"/>
            <w:vAlign w:val="center"/>
          </w:tcPr>
          <w:p w14:paraId="34E52447"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1.94</w:t>
            </w:r>
          </w:p>
        </w:tc>
        <w:tc>
          <w:tcPr>
            <w:tcW w:w="850" w:type="dxa"/>
            <w:vAlign w:val="bottom"/>
          </w:tcPr>
          <w:p w14:paraId="55AD7F6C"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1.88</w:t>
            </w:r>
          </w:p>
        </w:tc>
        <w:tc>
          <w:tcPr>
            <w:tcW w:w="850" w:type="dxa"/>
            <w:vAlign w:val="center"/>
          </w:tcPr>
          <w:p w14:paraId="7BFE44F2"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1.85</w:t>
            </w:r>
          </w:p>
        </w:tc>
        <w:tc>
          <w:tcPr>
            <w:tcW w:w="850" w:type="dxa"/>
            <w:vAlign w:val="center"/>
          </w:tcPr>
          <w:p w14:paraId="64A7FBA3"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1.77</w:t>
            </w:r>
          </w:p>
        </w:tc>
        <w:tc>
          <w:tcPr>
            <w:tcW w:w="850" w:type="dxa"/>
            <w:vAlign w:val="center"/>
          </w:tcPr>
          <w:p w14:paraId="1B6D827F"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1.67</w:t>
            </w:r>
          </w:p>
        </w:tc>
        <w:tc>
          <w:tcPr>
            <w:tcW w:w="856" w:type="dxa"/>
            <w:vAlign w:val="center"/>
          </w:tcPr>
          <w:p w14:paraId="5333F34A"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1.59</w:t>
            </w:r>
          </w:p>
        </w:tc>
      </w:tr>
      <w:tr w:rsidR="009A71FF" w:rsidRPr="00842627" w14:paraId="63924B1A" w14:textId="77777777" w:rsidTr="00B82CCE">
        <w:trPr>
          <w:trHeight w:val="312"/>
        </w:trPr>
        <w:tc>
          <w:tcPr>
            <w:tcW w:w="3142" w:type="dxa"/>
            <w:vAlign w:val="center"/>
          </w:tcPr>
          <w:p w14:paraId="7C917B88" w14:textId="77777777" w:rsidR="009A71FF" w:rsidRPr="007A7C10" w:rsidRDefault="009A71FF" w:rsidP="00B82CCE">
            <w:pPr>
              <w:rPr>
                <w:rFonts w:ascii="Times New Roman" w:eastAsia="Aptos" w:hAnsi="Times New Roman" w:cs="Times New Roman"/>
                <w:color w:val="000000"/>
                <w:sz w:val="24"/>
                <w:szCs w:val="24"/>
                <w:lang w:val="en-US"/>
              </w:rPr>
            </w:pPr>
            <w:r w:rsidRPr="007A7C10">
              <w:rPr>
                <w:rFonts w:ascii="Times New Roman" w:eastAsia="Aptos" w:hAnsi="Times New Roman" w:cs="Times New Roman"/>
                <w:color w:val="000000"/>
                <w:sz w:val="24"/>
                <w:szCs w:val="24"/>
                <w:lang w:val="en-US"/>
              </w:rPr>
              <w:t>G</w:t>
            </w:r>
            <w:r w:rsidRPr="007A7C10">
              <w:rPr>
                <w:rFonts w:ascii="Times New Roman" w:eastAsia="Aptos" w:hAnsi="Times New Roman" w:cs="Times New Roman"/>
                <w:color w:val="000000"/>
                <w:sz w:val="24"/>
                <w:szCs w:val="24"/>
                <w:vertAlign w:val="subscript"/>
                <w:lang w:val="en-US"/>
              </w:rPr>
              <w:t>5</w:t>
            </w:r>
            <w:r w:rsidRPr="007A7C10">
              <w:rPr>
                <w:rFonts w:ascii="Times New Roman" w:eastAsia="Aptos" w:hAnsi="Times New Roman" w:cs="Times New Roman"/>
                <w:color w:val="000000"/>
                <w:sz w:val="24"/>
                <w:szCs w:val="24"/>
                <w:lang w:val="en-US"/>
              </w:rPr>
              <w:t>P</w:t>
            </w:r>
            <w:r w:rsidRPr="007A7C10">
              <w:rPr>
                <w:rFonts w:ascii="Times New Roman" w:eastAsia="Aptos" w:hAnsi="Times New Roman" w:cs="Times New Roman"/>
                <w:color w:val="000000"/>
                <w:sz w:val="24"/>
                <w:szCs w:val="24"/>
                <w:vertAlign w:val="subscript"/>
                <w:lang w:val="en-US"/>
              </w:rPr>
              <w:t>3</w:t>
            </w:r>
          </w:p>
        </w:tc>
        <w:tc>
          <w:tcPr>
            <w:tcW w:w="850" w:type="dxa"/>
            <w:vAlign w:val="center"/>
          </w:tcPr>
          <w:p w14:paraId="743CF961"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1.99</w:t>
            </w:r>
          </w:p>
        </w:tc>
        <w:tc>
          <w:tcPr>
            <w:tcW w:w="850" w:type="dxa"/>
            <w:vAlign w:val="center"/>
          </w:tcPr>
          <w:p w14:paraId="6237EA82"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1.96</w:t>
            </w:r>
          </w:p>
        </w:tc>
        <w:tc>
          <w:tcPr>
            <w:tcW w:w="850" w:type="dxa"/>
            <w:vAlign w:val="bottom"/>
          </w:tcPr>
          <w:p w14:paraId="162C6933"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1.93</w:t>
            </w:r>
          </w:p>
        </w:tc>
        <w:tc>
          <w:tcPr>
            <w:tcW w:w="850" w:type="dxa"/>
            <w:vAlign w:val="center"/>
          </w:tcPr>
          <w:p w14:paraId="40CC998D"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1.89</w:t>
            </w:r>
          </w:p>
        </w:tc>
        <w:tc>
          <w:tcPr>
            <w:tcW w:w="850" w:type="dxa"/>
            <w:vAlign w:val="center"/>
          </w:tcPr>
          <w:p w14:paraId="042B8FC4"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1.82</w:t>
            </w:r>
          </w:p>
        </w:tc>
        <w:tc>
          <w:tcPr>
            <w:tcW w:w="850" w:type="dxa"/>
            <w:vAlign w:val="center"/>
          </w:tcPr>
          <w:p w14:paraId="16370801"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1.73</w:t>
            </w:r>
          </w:p>
        </w:tc>
        <w:tc>
          <w:tcPr>
            <w:tcW w:w="856" w:type="dxa"/>
            <w:vAlign w:val="center"/>
          </w:tcPr>
          <w:p w14:paraId="583AD1DF"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1.66</w:t>
            </w:r>
          </w:p>
        </w:tc>
      </w:tr>
      <w:tr w:rsidR="009A71FF" w:rsidRPr="00842627" w14:paraId="60504855" w14:textId="77777777" w:rsidTr="00B82CCE">
        <w:trPr>
          <w:trHeight w:val="312"/>
        </w:trPr>
        <w:tc>
          <w:tcPr>
            <w:tcW w:w="3142" w:type="dxa"/>
            <w:vAlign w:val="center"/>
          </w:tcPr>
          <w:p w14:paraId="7E57FE48" w14:textId="77777777" w:rsidR="009A71FF" w:rsidRPr="007A7C10" w:rsidRDefault="009A71FF" w:rsidP="00B82CCE">
            <w:pPr>
              <w:rPr>
                <w:rFonts w:ascii="Times New Roman" w:eastAsia="Aptos" w:hAnsi="Times New Roman" w:cs="Times New Roman"/>
                <w:color w:val="000000"/>
                <w:sz w:val="24"/>
                <w:szCs w:val="24"/>
                <w:lang w:val="en-US"/>
              </w:rPr>
            </w:pPr>
            <w:r w:rsidRPr="007A7C10">
              <w:rPr>
                <w:rFonts w:ascii="Times New Roman" w:eastAsia="Aptos" w:hAnsi="Times New Roman" w:cs="Times New Roman"/>
                <w:color w:val="000000"/>
                <w:sz w:val="24"/>
                <w:szCs w:val="24"/>
                <w:lang w:val="en-US"/>
              </w:rPr>
              <w:t>G</w:t>
            </w:r>
            <w:r w:rsidRPr="007A7C10">
              <w:rPr>
                <w:rFonts w:ascii="Times New Roman" w:eastAsia="Aptos" w:hAnsi="Times New Roman" w:cs="Times New Roman"/>
                <w:color w:val="000000"/>
                <w:sz w:val="24"/>
                <w:szCs w:val="24"/>
                <w:vertAlign w:val="subscript"/>
                <w:lang w:val="en-US"/>
              </w:rPr>
              <w:t>6</w:t>
            </w:r>
            <w:r w:rsidRPr="007A7C10">
              <w:rPr>
                <w:rFonts w:ascii="Times New Roman" w:eastAsia="Aptos" w:hAnsi="Times New Roman" w:cs="Times New Roman"/>
                <w:color w:val="000000"/>
                <w:sz w:val="24"/>
                <w:szCs w:val="24"/>
                <w:lang w:val="en-US"/>
              </w:rPr>
              <w:t>P</w:t>
            </w:r>
            <w:r w:rsidRPr="007A7C10">
              <w:rPr>
                <w:rFonts w:ascii="Times New Roman" w:eastAsia="Aptos" w:hAnsi="Times New Roman" w:cs="Times New Roman"/>
                <w:color w:val="000000"/>
                <w:sz w:val="24"/>
                <w:szCs w:val="24"/>
                <w:vertAlign w:val="subscript"/>
                <w:lang w:val="en-US"/>
              </w:rPr>
              <w:t>1</w:t>
            </w:r>
          </w:p>
        </w:tc>
        <w:tc>
          <w:tcPr>
            <w:tcW w:w="850" w:type="dxa"/>
            <w:vAlign w:val="center"/>
          </w:tcPr>
          <w:p w14:paraId="10C30832"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2.41</w:t>
            </w:r>
          </w:p>
        </w:tc>
        <w:tc>
          <w:tcPr>
            <w:tcW w:w="850" w:type="dxa"/>
            <w:vAlign w:val="center"/>
          </w:tcPr>
          <w:p w14:paraId="251E1931"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2.39</w:t>
            </w:r>
          </w:p>
        </w:tc>
        <w:tc>
          <w:tcPr>
            <w:tcW w:w="850" w:type="dxa"/>
            <w:vAlign w:val="bottom"/>
          </w:tcPr>
          <w:p w14:paraId="0EB93B07"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2.32</w:t>
            </w:r>
          </w:p>
        </w:tc>
        <w:tc>
          <w:tcPr>
            <w:tcW w:w="850" w:type="dxa"/>
            <w:vAlign w:val="center"/>
          </w:tcPr>
          <w:p w14:paraId="731A474B"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2.24</w:t>
            </w:r>
          </w:p>
        </w:tc>
        <w:tc>
          <w:tcPr>
            <w:tcW w:w="850" w:type="dxa"/>
            <w:vAlign w:val="center"/>
          </w:tcPr>
          <w:p w14:paraId="522DFA96"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2.16</w:t>
            </w:r>
          </w:p>
        </w:tc>
        <w:tc>
          <w:tcPr>
            <w:tcW w:w="850" w:type="dxa"/>
            <w:vAlign w:val="center"/>
          </w:tcPr>
          <w:p w14:paraId="48F32D60"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2.04</w:t>
            </w:r>
          </w:p>
        </w:tc>
        <w:tc>
          <w:tcPr>
            <w:tcW w:w="856" w:type="dxa"/>
            <w:vAlign w:val="center"/>
          </w:tcPr>
          <w:p w14:paraId="34209065"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1.93</w:t>
            </w:r>
          </w:p>
        </w:tc>
      </w:tr>
      <w:tr w:rsidR="009A71FF" w:rsidRPr="00842627" w14:paraId="5529F4BC" w14:textId="77777777" w:rsidTr="00B82CCE">
        <w:trPr>
          <w:trHeight w:val="312"/>
        </w:trPr>
        <w:tc>
          <w:tcPr>
            <w:tcW w:w="3142" w:type="dxa"/>
            <w:vAlign w:val="center"/>
          </w:tcPr>
          <w:p w14:paraId="02F3D653" w14:textId="77777777" w:rsidR="009A71FF" w:rsidRPr="007A7C10" w:rsidRDefault="009A71FF" w:rsidP="00B82CCE">
            <w:pPr>
              <w:rPr>
                <w:rFonts w:ascii="Times New Roman" w:eastAsia="Aptos" w:hAnsi="Times New Roman" w:cs="Times New Roman"/>
                <w:color w:val="000000"/>
                <w:sz w:val="24"/>
                <w:szCs w:val="24"/>
                <w:lang w:val="en-US"/>
              </w:rPr>
            </w:pPr>
            <w:r w:rsidRPr="007A7C10">
              <w:rPr>
                <w:rFonts w:ascii="Times New Roman" w:eastAsia="Aptos" w:hAnsi="Times New Roman" w:cs="Times New Roman"/>
                <w:color w:val="000000"/>
                <w:sz w:val="24"/>
                <w:szCs w:val="24"/>
                <w:lang w:val="en-US"/>
              </w:rPr>
              <w:t>G</w:t>
            </w:r>
            <w:r w:rsidRPr="007A7C10">
              <w:rPr>
                <w:rFonts w:ascii="Times New Roman" w:eastAsia="Aptos" w:hAnsi="Times New Roman" w:cs="Times New Roman"/>
                <w:color w:val="000000"/>
                <w:sz w:val="24"/>
                <w:szCs w:val="24"/>
                <w:vertAlign w:val="subscript"/>
                <w:lang w:val="en-US"/>
              </w:rPr>
              <w:t>6</w:t>
            </w:r>
            <w:r w:rsidRPr="007A7C10">
              <w:rPr>
                <w:rFonts w:ascii="Times New Roman" w:eastAsia="Aptos" w:hAnsi="Times New Roman" w:cs="Times New Roman"/>
                <w:color w:val="000000"/>
                <w:sz w:val="24"/>
                <w:szCs w:val="24"/>
                <w:lang w:val="en-US"/>
              </w:rPr>
              <w:t>P</w:t>
            </w:r>
            <w:r w:rsidRPr="007A7C10">
              <w:rPr>
                <w:rFonts w:ascii="Times New Roman" w:eastAsia="Aptos" w:hAnsi="Times New Roman" w:cs="Times New Roman"/>
                <w:color w:val="000000"/>
                <w:sz w:val="24"/>
                <w:szCs w:val="24"/>
                <w:vertAlign w:val="subscript"/>
                <w:lang w:val="en-US"/>
              </w:rPr>
              <w:t>2</w:t>
            </w:r>
          </w:p>
        </w:tc>
        <w:tc>
          <w:tcPr>
            <w:tcW w:w="850" w:type="dxa"/>
            <w:vAlign w:val="center"/>
          </w:tcPr>
          <w:p w14:paraId="5F71E1C7"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2.42</w:t>
            </w:r>
          </w:p>
        </w:tc>
        <w:tc>
          <w:tcPr>
            <w:tcW w:w="850" w:type="dxa"/>
            <w:vAlign w:val="center"/>
          </w:tcPr>
          <w:p w14:paraId="2EEF6EE8"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2.39</w:t>
            </w:r>
          </w:p>
        </w:tc>
        <w:tc>
          <w:tcPr>
            <w:tcW w:w="850" w:type="dxa"/>
            <w:vAlign w:val="bottom"/>
          </w:tcPr>
          <w:p w14:paraId="327E7C12"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2.33</w:t>
            </w:r>
          </w:p>
        </w:tc>
        <w:tc>
          <w:tcPr>
            <w:tcW w:w="850" w:type="dxa"/>
            <w:vAlign w:val="center"/>
          </w:tcPr>
          <w:p w14:paraId="396A8473"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2.27</w:t>
            </w:r>
          </w:p>
        </w:tc>
        <w:tc>
          <w:tcPr>
            <w:tcW w:w="850" w:type="dxa"/>
            <w:vAlign w:val="center"/>
          </w:tcPr>
          <w:p w14:paraId="4667F550"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2.19</w:t>
            </w:r>
          </w:p>
        </w:tc>
        <w:tc>
          <w:tcPr>
            <w:tcW w:w="850" w:type="dxa"/>
            <w:vAlign w:val="center"/>
          </w:tcPr>
          <w:p w14:paraId="1D3AC71F"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2.11</w:t>
            </w:r>
          </w:p>
        </w:tc>
        <w:tc>
          <w:tcPr>
            <w:tcW w:w="856" w:type="dxa"/>
            <w:vAlign w:val="center"/>
          </w:tcPr>
          <w:p w14:paraId="72F5A78E"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2.02</w:t>
            </w:r>
          </w:p>
        </w:tc>
      </w:tr>
      <w:tr w:rsidR="009A71FF" w:rsidRPr="00842627" w14:paraId="3105BE60" w14:textId="77777777" w:rsidTr="00B82CCE">
        <w:trPr>
          <w:trHeight w:val="312"/>
        </w:trPr>
        <w:tc>
          <w:tcPr>
            <w:tcW w:w="3142" w:type="dxa"/>
            <w:vAlign w:val="center"/>
          </w:tcPr>
          <w:p w14:paraId="459EBDC4" w14:textId="77777777" w:rsidR="009A71FF" w:rsidRPr="007A7C10" w:rsidRDefault="009A71FF" w:rsidP="00B82CCE">
            <w:pPr>
              <w:rPr>
                <w:rFonts w:ascii="Times New Roman" w:eastAsia="Aptos" w:hAnsi="Times New Roman" w:cs="Times New Roman"/>
                <w:color w:val="000000"/>
                <w:sz w:val="24"/>
                <w:szCs w:val="24"/>
                <w:lang w:val="en-US"/>
              </w:rPr>
            </w:pPr>
            <w:r w:rsidRPr="007A7C10">
              <w:rPr>
                <w:rFonts w:ascii="Times New Roman" w:eastAsia="Aptos" w:hAnsi="Times New Roman" w:cs="Times New Roman"/>
                <w:color w:val="000000"/>
                <w:sz w:val="24"/>
                <w:szCs w:val="24"/>
                <w:lang w:val="en-US"/>
              </w:rPr>
              <w:t>G</w:t>
            </w:r>
            <w:r w:rsidRPr="007A7C10">
              <w:rPr>
                <w:rFonts w:ascii="Times New Roman" w:eastAsia="Aptos" w:hAnsi="Times New Roman" w:cs="Times New Roman"/>
                <w:color w:val="000000"/>
                <w:sz w:val="24"/>
                <w:szCs w:val="24"/>
                <w:vertAlign w:val="subscript"/>
                <w:lang w:val="en-US"/>
              </w:rPr>
              <w:t>6</w:t>
            </w:r>
            <w:r w:rsidRPr="007A7C10">
              <w:rPr>
                <w:rFonts w:ascii="Times New Roman" w:eastAsia="Aptos" w:hAnsi="Times New Roman" w:cs="Times New Roman"/>
                <w:color w:val="000000"/>
                <w:sz w:val="24"/>
                <w:szCs w:val="24"/>
                <w:lang w:val="en-US"/>
              </w:rPr>
              <w:t>P</w:t>
            </w:r>
            <w:r w:rsidRPr="007A7C10">
              <w:rPr>
                <w:rFonts w:ascii="Times New Roman" w:eastAsia="Aptos" w:hAnsi="Times New Roman" w:cs="Times New Roman"/>
                <w:color w:val="000000"/>
                <w:sz w:val="24"/>
                <w:szCs w:val="24"/>
                <w:vertAlign w:val="subscript"/>
                <w:lang w:val="en-US"/>
              </w:rPr>
              <w:t>3</w:t>
            </w:r>
          </w:p>
        </w:tc>
        <w:tc>
          <w:tcPr>
            <w:tcW w:w="850" w:type="dxa"/>
            <w:vAlign w:val="center"/>
          </w:tcPr>
          <w:p w14:paraId="75E2F080"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2.40</w:t>
            </w:r>
          </w:p>
        </w:tc>
        <w:tc>
          <w:tcPr>
            <w:tcW w:w="850" w:type="dxa"/>
            <w:vAlign w:val="center"/>
          </w:tcPr>
          <w:p w14:paraId="1E3158B6"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2.37</w:t>
            </w:r>
          </w:p>
        </w:tc>
        <w:tc>
          <w:tcPr>
            <w:tcW w:w="850" w:type="dxa"/>
            <w:vAlign w:val="bottom"/>
          </w:tcPr>
          <w:p w14:paraId="6624FB7B"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2.34</w:t>
            </w:r>
          </w:p>
        </w:tc>
        <w:tc>
          <w:tcPr>
            <w:tcW w:w="850" w:type="dxa"/>
            <w:vAlign w:val="center"/>
          </w:tcPr>
          <w:p w14:paraId="33D094D2"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2.31</w:t>
            </w:r>
          </w:p>
        </w:tc>
        <w:tc>
          <w:tcPr>
            <w:tcW w:w="850" w:type="dxa"/>
            <w:vAlign w:val="center"/>
          </w:tcPr>
          <w:p w14:paraId="63EA0EC9"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2.24</w:t>
            </w:r>
          </w:p>
        </w:tc>
        <w:tc>
          <w:tcPr>
            <w:tcW w:w="850" w:type="dxa"/>
            <w:vAlign w:val="center"/>
          </w:tcPr>
          <w:p w14:paraId="25460E56"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2.16</w:t>
            </w:r>
          </w:p>
        </w:tc>
        <w:tc>
          <w:tcPr>
            <w:tcW w:w="856" w:type="dxa"/>
            <w:vAlign w:val="center"/>
          </w:tcPr>
          <w:p w14:paraId="0BA0C081"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2.08</w:t>
            </w:r>
          </w:p>
        </w:tc>
      </w:tr>
      <w:tr w:rsidR="009A71FF" w:rsidRPr="00842627" w14:paraId="7016D6D5" w14:textId="77777777" w:rsidTr="00B82CCE">
        <w:trPr>
          <w:trHeight w:val="312"/>
        </w:trPr>
        <w:tc>
          <w:tcPr>
            <w:tcW w:w="3142" w:type="dxa"/>
            <w:vAlign w:val="center"/>
          </w:tcPr>
          <w:p w14:paraId="4465347A" w14:textId="77777777" w:rsidR="009A71FF" w:rsidRPr="007A7C10" w:rsidRDefault="009A71FF" w:rsidP="00B82CCE">
            <w:pPr>
              <w:rPr>
                <w:rFonts w:ascii="Times New Roman" w:eastAsia="Aptos" w:hAnsi="Times New Roman" w:cs="Times New Roman"/>
                <w:color w:val="000000"/>
                <w:sz w:val="24"/>
                <w:szCs w:val="24"/>
                <w:lang w:val="en-US"/>
              </w:rPr>
            </w:pPr>
            <w:r w:rsidRPr="007A7C10">
              <w:rPr>
                <w:rFonts w:ascii="Times New Roman" w:eastAsia="Aptos" w:hAnsi="Times New Roman" w:cs="Times New Roman"/>
                <w:color w:val="000000"/>
                <w:sz w:val="24"/>
                <w:szCs w:val="24"/>
                <w:lang w:val="en-US"/>
              </w:rPr>
              <w:t>G</w:t>
            </w:r>
            <w:r w:rsidRPr="007A7C10">
              <w:rPr>
                <w:rFonts w:ascii="Times New Roman" w:eastAsia="Aptos" w:hAnsi="Times New Roman" w:cs="Times New Roman"/>
                <w:color w:val="000000"/>
                <w:sz w:val="24"/>
                <w:szCs w:val="24"/>
                <w:vertAlign w:val="subscript"/>
                <w:lang w:val="en-US"/>
              </w:rPr>
              <w:t>7</w:t>
            </w:r>
            <w:r w:rsidRPr="007A7C10">
              <w:rPr>
                <w:rFonts w:ascii="Times New Roman" w:eastAsia="Aptos" w:hAnsi="Times New Roman" w:cs="Times New Roman"/>
                <w:color w:val="000000"/>
                <w:sz w:val="24"/>
                <w:szCs w:val="24"/>
                <w:lang w:val="en-US"/>
              </w:rPr>
              <w:t>P</w:t>
            </w:r>
            <w:r w:rsidRPr="007A7C10">
              <w:rPr>
                <w:rFonts w:ascii="Times New Roman" w:eastAsia="Aptos" w:hAnsi="Times New Roman" w:cs="Times New Roman"/>
                <w:color w:val="000000"/>
                <w:sz w:val="24"/>
                <w:szCs w:val="24"/>
                <w:vertAlign w:val="subscript"/>
                <w:lang w:val="en-US"/>
              </w:rPr>
              <w:t>1</w:t>
            </w:r>
          </w:p>
        </w:tc>
        <w:tc>
          <w:tcPr>
            <w:tcW w:w="850" w:type="dxa"/>
            <w:vAlign w:val="center"/>
          </w:tcPr>
          <w:p w14:paraId="799B10B9"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2.45</w:t>
            </w:r>
          </w:p>
        </w:tc>
        <w:tc>
          <w:tcPr>
            <w:tcW w:w="850" w:type="dxa"/>
            <w:vAlign w:val="center"/>
          </w:tcPr>
          <w:p w14:paraId="4CDD7255"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2.43</w:t>
            </w:r>
          </w:p>
        </w:tc>
        <w:tc>
          <w:tcPr>
            <w:tcW w:w="850" w:type="dxa"/>
            <w:vAlign w:val="bottom"/>
          </w:tcPr>
          <w:p w14:paraId="6677FAB9"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2.35</w:t>
            </w:r>
          </w:p>
        </w:tc>
        <w:tc>
          <w:tcPr>
            <w:tcW w:w="850" w:type="dxa"/>
            <w:vAlign w:val="center"/>
          </w:tcPr>
          <w:p w14:paraId="23DA6EDD"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2.27</w:t>
            </w:r>
          </w:p>
        </w:tc>
        <w:tc>
          <w:tcPr>
            <w:tcW w:w="850" w:type="dxa"/>
            <w:vAlign w:val="center"/>
          </w:tcPr>
          <w:p w14:paraId="0DDBDE18"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2.17</w:t>
            </w:r>
          </w:p>
        </w:tc>
        <w:tc>
          <w:tcPr>
            <w:tcW w:w="850" w:type="dxa"/>
            <w:vAlign w:val="center"/>
          </w:tcPr>
          <w:p w14:paraId="46E3EEF9"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2.08</w:t>
            </w:r>
          </w:p>
        </w:tc>
        <w:tc>
          <w:tcPr>
            <w:tcW w:w="856" w:type="dxa"/>
            <w:vAlign w:val="center"/>
          </w:tcPr>
          <w:p w14:paraId="31539F66"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1.97</w:t>
            </w:r>
          </w:p>
        </w:tc>
      </w:tr>
      <w:tr w:rsidR="009A71FF" w:rsidRPr="00842627" w14:paraId="6EDFAEDB" w14:textId="77777777" w:rsidTr="00B82CCE">
        <w:trPr>
          <w:trHeight w:val="312"/>
        </w:trPr>
        <w:tc>
          <w:tcPr>
            <w:tcW w:w="3142" w:type="dxa"/>
            <w:vAlign w:val="center"/>
          </w:tcPr>
          <w:p w14:paraId="373C8DDC" w14:textId="77777777" w:rsidR="009A71FF" w:rsidRPr="007A7C10" w:rsidRDefault="009A71FF" w:rsidP="00B82CCE">
            <w:pPr>
              <w:rPr>
                <w:rFonts w:ascii="Times New Roman" w:eastAsia="Aptos" w:hAnsi="Times New Roman" w:cs="Times New Roman"/>
                <w:color w:val="000000"/>
                <w:sz w:val="24"/>
                <w:szCs w:val="24"/>
                <w:lang w:val="en-US"/>
              </w:rPr>
            </w:pPr>
            <w:r w:rsidRPr="007A7C10">
              <w:rPr>
                <w:rFonts w:ascii="Times New Roman" w:eastAsia="Aptos" w:hAnsi="Times New Roman" w:cs="Times New Roman"/>
                <w:color w:val="000000"/>
                <w:sz w:val="24"/>
                <w:szCs w:val="24"/>
                <w:lang w:val="en-US"/>
              </w:rPr>
              <w:lastRenderedPageBreak/>
              <w:t>G</w:t>
            </w:r>
            <w:r w:rsidRPr="007A7C10">
              <w:rPr>
                <w:rFonts w:ascii="Times New Roman" w:eastAsia="Aptos" w:hAnsi="Times New Roman" w:cs="Times New Roman"/>
                <w:color w:val="000000"/>
                <w:sz w:val="24"/>
                <w:szCs w:val="24"/>
                <w:vertAlign w:val="subscript"/>
                <w:lang w:val="en-US"/>
              </w:rPr>
              <w:t>7</w:t>
            </w:r>
            <w:r w:rsidRPr="007A7C10">
              <w:rPr>
                <w:rFonts w:ascii="Times New Roman" w:eastAsia="Aptos" w:hAnsi="Times New Roman" w:cs="Times New Roman"/>
                <w:color w:val="000000"/>
                <w:sz w:val="24"/>
                <w:szCs w:val="24"/>
                <w:lang w:val="en-US"/>
              </w:rPr>
              <w:t>P</w:t>
            </w:r>
            <w:r w:rsidRPr="007A7C10">
              <w:rPr>
                <w:rFonts w:ascii="Times New Roman" w:eastAsia="Aptos" w:hAnsi="Times New Roman" w:cs="Times New Roman"/>
                <w:color w:val="000000"/>
                <w:sz w:val="24"/>
                <w:szCs w:val="24"/>
                <w:vertAlign w:val="subscript"/>
                <w:lang w:val="en-US"/>
              </w:rPr>
              <w:t>2</w:t>
            </w:r>
          </w:p>
        </w:tc>
        <w:tc>
          <w:tcPr>
            <w:tcW w:w="850" w:type="dxa"/>
            <w:vAlign w:val="center"/>
          </w:tcPr>
          <w:p w14:paraId="291AFABA"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2.47</w:t>
            </w:r>
          </w:p>
        </w:tc>
        <w:tc>
          <w:tcPr>
            <w:tcW w:w="850" w:type="dxa"/>
            <w:vAlign w:val="center"/>
          </w:tcPr>
          <w:p w14:paraId="0B118831"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2.44</w:t>
            </w:r>
          </w:p>
        </w:tc>
        <w:tc>
          <w:tcPr>
            <w:tcW w:w="850" w:type="dxa"/>
            <w:vAlign w:val="bottom"/>
          </w:tcPr>
          <w:p w14:paraId="3AA27261"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2.39</w:t>
            </w:r>
          </w:p>
        </w:tc>
        <w:tc>
          <w:tcPr>
            <w:tcW w:w="850" w:type="dxa"/>
            <w:vAlign w:val="center"/>
          </w:tcPr>
          <w:p w14:paraId="050ABE05"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2.33</w:t>
            </w:r>
          </w:p>
        </w:tc>
        <w:tc>
          <w:tcPr>
            <w:tcW w:w="850" w:type="dxa"/>
            <w:vAlign w:val="center"/>
          </w:tcPr>
          <w:p w14:paraId="082883F0"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2.26</w:t>
            </w:r>
          </w:p>
        </w:tc>
        <w:tc>
          <w:tcPr>
            <w:tcW w:w="850" w:type="dxa"/>
            <w:vAlign w:val="center"/>
          </w:tcPr>
          <w:p w14:paraId="155A318E"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2.17</w:t>
            </w:r>
          </w:p>
        </w:tc>
        <w:tc>
          <w:tcPr>
            <w:tcW w:w="856" w:type="dxa"/>
            <w:vAlign w:val="center"/>
          </w:tcPr>
          <w:p w14:paraId="402BE43C"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2.09</w:t>
            </w:r>
          </w:p>
        </w:tc>
      </w:tr>
      <w:tr w:rsidR="009A71FF" w:rsidRPr="00842627" w14:paraId="43C33A65" w14:textId="77777777" w:rsidTr="00B82CCE">
        <w:trPr>
          <w:trHeight w:val="312"/>
        </w:trPr>
        <w:tc>
          <w:tcPr>
            <w:tcW w:w="3142" w:type="dxa"/>
            <w:vAlign w:val="center"/>
          </w:tcPr>
          <w:p w14:paraId="1643F854" w14:textId="77777777" w:rsidR="009A71FF" w:rsidRPr="007A7C10" w:rsidRDefault="009A71FF" w:rsidP="00B82CCE">
            <w:pPr>
              <w:rPr>
                <w:rFonts w:ascii="Times New Roman" w:eastAsia="Aptos" w:hAnsi="Times New Roman" w:cs="Times New Roman"/>
                <w:color w:val="000000"/>
                <w:sz w:val="24"/>
                <w:szCs w:val="24"/>
                <w:vertAlign w:val="subscript"/>
                <w:lang w:val="en-US"/>
              </w:rPr>
            </w:pPr>
            <w:r w:rsidRPr="007A7C10">
              <w:rPr>
                <w:rFonts w:ascii="Times New Roman" w:eastAsia="Aptos" w:hAnsi="Times New Roman" w:cs="Times New Roman"/>
                <w:color w:val="000000"/>
                <w:sz w:val="24"/>
                <w:szCs w:val="24"/>
                <w:lang w:val="en-US"/>
              </w:rPr>
              <w:t>G</w:t>
            </w:r>
            <w:r w:rsidRPr="007A7C10">
              <w:rPr>
                <w:rFonts w:ascii="Times New Roman" w:eastAsia="Aptos" w:hAnsi="Times New Roman" w:cs="Times New Roman"/>
                <w:color w:val="000000"/>
                <w:sz w:val="24"/>
                <w:szCs w:val="24"/>
                <w:vertAlign w:val="subscript"/>
                <w:lang w:val="en-US"/>
              </w:rPr>
              <w:t>7</w:t>
            </w:r>
            <w:r w:rsidRPr="007A7C10">
              <w:rPr>
                <w:rFonts w:ascii="Times New Roman" w:eastAsia="Aptos" w:hAnsi="Times New Roman" w:cs="Times New Roman"/>
                <w:color w:val="000000"/>
                <w:sz w:val="24"/>
                <w:szCs w:val="24"/>
                <w:lang w:val="en-US"/>
              </w:rPr>
              <w:t>P</w:t>
            </w:r>
            <w:r w:rsidRPr="007A7C10">
              <w:rPr>
                <w:rFonts w:ascii="Times New Roman" w:eastAsia="Aptos" w:hAnsi="Times New Roman" w:cs="Times New Roman"/>
                <w:color w:val="000000"/>
                <w:sz w:val="24"/>
                <w:szCs w:val="24"/>
                <w:vertAlign w:val="subscript"/>
                <w:lang w:val="en-US"/>
              </w:rPr>
              <w:t>3</w:t>
            </w:r>
          </w:p>
        </w:tc>
        <w:tc>
          <w:tcPr>
            <w:tcW w:w="850" w:type="dxa"/>
            <w:vAlign w:val="center"/>
          </w:tcPr>
          <w:p w14:paraId="489A703A"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2.45</w:t>
            </w:r>
          </w:p>
        </w:tc>
        <w:tc>
          <w:tcPr>
            <w:tcW w:w="850" w:type="dxa"/>
            <w:vAlign w:val="center"/>
          </w:tcPr>
          <w:p w14:paraId="67D0465F"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2.42</w:t>
            </w:r>
          </w:p>
        </w:tc>
        <w:tc>
          <w:tcPr>
            <w:tcW w:w="850" w:type="dxa"/>
            <w:vAlign w:val="bottom"/>
          </w:tcPr>
          <w:p w14:paraId="3C289A88"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2.40</w:t>
            </w:r>
          </w:p>
        </w:tc>
        <w:tc>
          <w:tcPr>
            <w:tcW w:w="850" w:type="dxa"/>
            <w:vAlign w:val="center"/>
          </w:tcPr>
          <w:p w14:paraId="7CBD1C15"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2.36</w:t>
            </w:r>
          </w:p>
        </w:tc>
        <w:tc>
          <w:tcPr>
            <w:tcW w:w="850" w:type="dxa"/>
            <w:vAlign w:val="center"/>
          </w:tcPr>
          <w:p w14:paraId="7DEB592C"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2.29</w:t>
            </w:r>
          </w:p>
        </w:tc>
        <w:tc>
          <w:tcPr>
            <w:tcW w:w="850" w:type="dxa"/>
            <w:vAlign w:val="center"/>
          </w:tcPr>
          <w:p w14:paraId="48C8DD74"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2.21</w:t>
            </w:r>
          </w:p>
        </w:tc>
        <w:tc>
          <w:tcPr>
            <w:tcW w:w="856" w:type="dxa"/>
            <w:vAlign w:val="center"/>
          </w:tcPr>
          <w:p w14:paraId="5CE47757"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2.14</w:t>
            </w:r>
          </w:p>
        </w:tc>
      </w:tr>
      <w:tr w:rsidR="009A71FF" w:rsidRPr="00842627" w14:paraId="641ECFAB" w14:textId="77777777" w:rsidTr="00B82CCE">
        <w:trPr>
          <w:trHeight w:val="312"/>
        </w:trPr>
        <w:tc>
          <w:tcPr>
            <w:tcW w:w="3142" w:type="dxa"/>
            <w:vAlign w:val="center"/>
          </w:tcPr>
          <w:p w14:paraId="33A3FCD9" w14:textId="77777777" w:rsidR="009A71FF" w:rsidRPr="00842627" w:rsidRDefault="009A71FF" w:rsidP="00B82CCE">
            <w:pPr>
              <w:rPr>
                <w:rFonts w:ascii="Times New Roman" w:eastAsia="Aptos" w:hAnsi="Times New Roman" w:cs="Times New Roman"/>
                <w:b/>
                <w:bCs/>
                <w:color w:val="000000"/>
                <w:sz w:val="24"/>
                <w:szCs w:val="24"/>
                <w:lang w:val="en-US"/>
              </w:rPr>
            </w:pPr>
            <w:r w:rsidRPr="00842627">
              <w:rPr>
                <w:rFonts w:ascii="Times New Roman" w:hAnsi="Times New Roman" w:cs="Times New Roman"/>
                <w:b/>
                <w:bCs/>
                <w:color w:val="000000"/>
                <w:sz w:val="24"/>
                <w:szCs w:val="24"/>
              </w:rPr>
              <w:t>Mean</w:t>
            </w:r>
          </w:p>
        </w:tc>
        <w:tc>
          <w:tcPr>
            <w:tcW w:w="850" w:type="dxa"/>
            <w:vAlign w:val="center"/>
          </w:tcPr>
          <w:p w14:paraId="3527E79A"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b/>
                <w:bCs/>
                <w:color w:val="000000"/>
                <w:sz w:val="24"/>
                <w:szCs w:val="24"/>
              </w:rPr>
              <w:t>1.85</w:t>
            </w:r>
          </w:p>
        </w:tc>
        <w:tc>
          <w:tcPr>
            <w:tcW w:w="850" w:type="dxa"/>
            <w:vAlign w:val="center"/>
          </w:tcPr>
          <w:p w14:paraId="56ECBF75"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b/>
                <w:bCs/>
                <w:color w:val="000000"/>
                <w:sz w:val="24"/>
                <w:szCs w:val="24"/>
              </w:rPr>
              <w:t>1.82</w:t>
            </w:r>
          </w:p>
        </w:tc>
        <w:tc>
          <w:tcPr>
            <w:tcW w:w="850" w:type="dxa"/>
            <w:vAlign w:val="bottom"/>
          </w:tcPr>
          <w:p w14:paraId="5379D467"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b/>
                <w:bCs/>
                <w:color w:val="000000"/>
                <w:sz w:val="24"/>
                <w:szCs w:val="24"/>
              </w:rPr>
              <w:t>1.78</w:t>
            </w:r>
          </w:p>
        </w:tc>
        <w:tc>
          <w:tcPr>
            <w:tcW w:w="850" w:type="dxa"/>
            <w:vAlign w:val="center"/>
          </w:tcPr>
          <w:p w14:paraId="03D658A6"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b/>
                <w:bCs/>
                <w:color w:val="000000"/>
                <w:sz w:val="24"/>
                <w:szCs w:val="24"/>
              </w:rPr>
              <w:t>1.72</w:t>
            </w:r>
          </w:p>
        </w:tc>
        <w:tc>
          <w:tcPr>
            <w:tcW w:w="850" w:type="dxa"/>
            <w:vAlign w:val="center"/>
          </w:tcPr>
          <w:p w14:paraId="51139AFD"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b/>
                <w:bCs/>
                <w:color w:val="000000"/>
                <w:sz w:val="24"/>
                <w:szCs w:val="24"/>
              </w:rPr>
              <w:t>1.63</w:t>
            </w:r>
          </w:p>
        </w:tc>
        <w:tc>
          <w:tcPr>
            <w:tcW w:w="850" w:type="dxa"/>
            <w:vAlign w:val="center"/>
          </w:tcPr>
          <w:p w14:paraId="782DCF12"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b/>
                <w:bCs/>
                <w:color w:val="000000"/>
                <w:sz w:val="24"/>
                <w:szCs w:val="24"/>
              </w:rPr>
              <w:t>1.54</w:t>
            </w:r>
          </w:p>
        </w:tc>
        <w:tc>
          <w:tcPr>
            <w:tcW w:w="856" w:type="dxa"/>
            <w:vAlign w:val="center"/>
          </w:tcPr>
          <w:p w14:paraId="106DECB7"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b/>
                <w:bCs/>
                <w:color w:val="000000"/>
                <w:sz w:val="24"/>
                <w:szCs w:val="24"/>
              </w:rPr>
              <w:t>1.45</w:t>
            </w:r>
          </w:p>
        </w:tc>
      </w:tr>
      <w:tr w:rsidR="009A71FF" w:rsidRPr="00842627" w14:paraId="63413556" w14:textId="77777777" w:rsidTr="00B82CCE">
        <w:trPr>
          <w:trHeight w:val="312"/>
        </w:trPr>
        <w:tc>
          <w:tcPr>
            <w:tcW w:w="3142" w:type="dxa"/>
            <w:vAlign w:val="center"/>
          </w:tcPr>
          <w:p w14:paraId="0D11ACE3" w14:textId="77777777" w:rsidR="009A71FF" w:rsidRPr="00842627" w:rsidRDefault="009A71FF" w:rsidP="00B82CCE">
            <w:pPr>
              <w:rPr>
                <w:rFonts w:ascii="Times New Roman" w:eastAsia="Aptos" w:hAnsi="Times New Roman" w:cs="Times New Roman"/>
                <w:b/>
                <w:bCs/>
                <w:color w:val="000000"/>
                <w:sz w:val="24"/>
                <w:szCs w:val="24"/>
                <w:lang w:val="en-US"/>
              </w:rPr>
            </w:pPr>
            <w:r w:rsidRPr="00842627">
              <w:rPr>
                <w:rFonts w:ascii="Times New Roman" w:hAnsi="Times New Roman" w:cs="Times New Roman"/>
                <w:b/>
                <w:bCs/>
                <w:color w:val="000000"/>
                <w:sz w:val="24"/>
                <w:szCs w:val="24"/>
              </w:rPr>
              <w:t>S</w:t>
            </w:r>
            <w:r>
              <w:rPr>
                <w:rFonts w:ascii="Times New Roman" w:hAnsi="Times New Roman" w:cs="Times New Roman"/>
                <w:b/>
                <w:bCs/>
                <w:color w:val="000000"/>
                <w:sz w:val="24"/>
                <w:szCs w:val="24"/>
              </w:rPr>
              <w:t>.</w:t>
            </w:r>
            <w:r w:rsidRPr="00842627">
              <w:rPr>
                <w:rFonts w:ascii="Times New Roman" w:hAnsi="Times New Roman" w:cs="Times New Roman"/>
                <w:b/>
                <w:bCs/>
                <w:color w:val="000000"/>
                <w:sz w:val="24"/>
                <w:szCs w:val="24"/>
              </w:rPr>
              <w:t>Em±</w:t>
            </w:r>
          </w:p>
        </w:tc>
        <w:tc>
          <w:tcPr>
            <w:tcW w:w="850" w:type="dxa"/>
            <w:vAlign w:val="center"/>
          </w:tcPr>
          <w:p w14:paraId="7A224B2A"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0.03</w:t>
            </w:r>
          </w:p>
        </w:tc>
        <w:tc>
          <w:tcPr>
            <w:tcW w:w="850" w:type="dxa"/>
            <w:vAlign w:val="center"/>
          </w:tcPr>
          <w:p w14:paraId="10AA8E23"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0.03</w:t>
            </w:r>
          </w:p>
        </w:tc>
        <w:tc>
          <w:tcPr>
            <w:tcW w:w="850" w:type="dxa"/>
            <w:vAlign w:val="bottom"/>
          </w:tcPr>
          <w:p w14:paraId="7A1B7C33"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0.03</w:t>
            </w:r>
          </w:p>
        </w:tc>
        <w:tc>
          <w:tcPr>
            <w:tcW w:w="850" w:type="dxa"/>
            <w:vAlign w:val="center"/>
          </w:tcPr>
          <w:p w14:paraId="0B78A62B"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0.01</w:t>
            </w:r>
          </w:p>
        </w:tc>
        <w:tc>
          <w:tcPr>
            <w:tcW w:w="850" w:type="dxa"/>
            <w:vAlign w:val="center"/>
          </w:tcPr>
          <w:p w14:paraId="2E8B79D7"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0.02</w:t>
            </w:r>
          </w:p>
        </w:tc>
        <w:tc>
          <w:tcPr>
            <w:tcW w:w="850" w:type="dxa"/>
            <w:vAlign w:val="center"/>
          </w:tcPr>
          <w:p w14:paraId="37CE0C1E"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0.02</w:t>
            </w:r>
          </w:p>
        </w:tc>
        <w:tc>
          <w:tcPr>
            <w:tcW w:w="856" w:type="dxa"/>
            <w:vAlign w:val="center"/>
          </w:tcPr>
          <w:p w14:paraId="76B39AA9"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0.02</w:t>
            </w:r>
          </w:p>
        </w:tc>
      </w:tr>
      <w:tr w:rsidR="009A71FF" w:rsidRPr="00842627" w14:paraId="251D6D5C" w14:textId="77777777" w:rsidTr="00B82CCE">
        <w:trPr>
          <w:trHeight w:val="312"/>
        </w:trPr>
        <w:tc>
          <w:tcPr>
            <w:tcW w:w="3142" w:type="dxa"/>
            <w:vAlign w:val="center"/>
          </w:tcPr>
          <w:p w14:paraId="57A80C51" w14:textId="77777777" w:rsidR="009A71FF" w:rsidRPr="00842627" w:rsidRDefault="009A71FF" w:rsidP="00B82CCE">
            <w:pPr>
              <w:rPr>
                <w:rFonts w:ascii="Times New Roman" w:eastAsia="Aptos" w:hAnsi="Times New Roman" w:cs="Times New Roman"/>
                <w:b/>
                <w:bCs/>
                <w:color w:val="000000"/>
                <w:sz w:val="24"/>
                <w:szCs w:val="24"/>
                <w:lang w:val="en-US"/>
              </w:rPr>
            </w:pPr>
            <w:r w:rsidRPr="00842627">
              <w:rPr>
                <w:rFonts w:ascii="Times New Roman" w:hAnsi="Times New Roman" w:cs="Times New Roman"/>
                <w:b/>
                <w:bCs/>
                <w:color w:val="000000"/>
                <w:sz w:val="24"/>
                <w:szCs w:val="24"/>
              </w:rPr>
              <w:t>CD at 5 %</w:t>
            </w:r>
          </w:p>
        </w:tc>
        <w:tc>
          <w:tcPr>
            <w:tcW w:w="850" w:type="dxa"/>
            <w:vAlign w:val="center"/>
          </w:tcPr>
          <w:p w14:paraId="64ED64BA"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NS</w:t>
            </w:r>
          </w:p>
        </w:tc>
        <w:tc>
          <w:tcPr>
            <w:tcW w:w="850" w:type="dxa"/>
            <w:vAlign w:val="center"/>
          </w:tcPr>
          <w:p w14:paraId="023E2398"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NS</w:t>
            </w:r>
          </w:p>
        </w:tc>
        <w:tc>
          <w:tcPr>
            <w:tcW w:w="850" w:type="dxa"/>
            <w:vAlign w:val="bottom"/>
          </w:tcPr>
          <w:p w14:paraId="24E8208A"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NS</w:t>
            </w:r>
          </w:p>
        </w:tc>
        <w:tc>
          <w:tcPr>
            <w:tcW w:w="850" w:type="dxa"/>
            <w:vAlign w:val="center"/>
          </w:tcPr>
          <w:p w14:paraId="783508F3"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0.03</w:t>
            </w:r>
          </w:p>
        </w:tc>
        <w:tc>
          <w:tcPr>
            <w:tcW w:w="850" w:type="dxa"/>
            <w:vAlign w:val="center"/>
          </w:tcPr>
          <w:p w14:paraId="25A559AD"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0.05</w:t>
            </w:r>
          </w:p>
        </w:tc>
        <w:tc>
          <w:tcPr>
            <w:tcW w:w="850" w:type="dxa"/>
            <w:vAlign w:val="center"/>
          </w:tcPr>
          <w:p w14:paraId="536DFE04"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0.05</w:t>
            </w:r>
          </w:p>
        </w:tc>
        <w:tc>
          <w:tcPr>
            <w:tcW w:w="856" w:type="dxa"/>
            <w:vAlign w:val="center"/>
          </w:tcPr>
          <w:p w14:paraId="3DB6B3D3"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0.05</w:t>
            </w:r>
          </w:p>
        </w:tc>
      </w:tr>
      <w:tr w:rsidR="009A71FF" w:rsidRPr="00842627" w14:paraId="0D6FDA4F" w14:textId="77777777" w:rsidTr="00B82CCE">
        <w:trPr>
          <w:trHeight w:val="312"/>
        </w:trPr>
        <w:tc>
          <w:tcPr>
            <w:tcW w:w="3142" w:type="dxa"/>
            <w:vAlign w:val="center"/>
          </w:tcPr>
          <w:p w14:paraId="74F935BD" w14:textId="77777777" w:rsidR="009A71FF" w:rsidRPr="00842627" w:rsidRDefault="009A71FF" w:rsidP="00B82CCE">
            <w:pPr>
              <w:rPr>
                <w:rFonts w:ascii="Times New Roman" w:eastAsia="Aptos" w:hAnsi="Times New Roman" w:cs="Times New Roman"/>
                <w:b/>
                <w:bCs/>
                <w:color w:val="000000"/>
                <w:sz w:val="24"/>
                <w:szCs w:val="24"/>
                <w:lang w:val="en-US"/>
              </w:rPr>
            </w:pPr>
            <w:r w:rsidRPr="00842627">
              <w:rPr>
                <w:rFonts w:ascii="Times New Roman" w:hAnsi="Times New Roman" w:cs="Times New Roman"/>
                <w:b/>
                <w:bCs/>
                <w:color w:val="000000"/>
                <w:sz w:val="24"/>
                <w:szCs w:val="24"/>
                <w:lang w:val="en-US"/>
              </w:rPr>
              <w:t>CV (%)</w:t>
            </w:r>
          </w:p>
        </w:tc>
        <w:tc>
          <w:tcPr>
            <w:tcW w:w="850" w:type="dxa"/>
            <w:vAlign w:val="center"/>
          </w:tcPr>
          <w:p w14:paraId="178F9344"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0.93</w:t>
            </w:r>
          </w:p>
        </w:tc>
        <w:tc>
          <w:tcPr>
            <w:tcW w:w="850" w:type="dxa"/>
            <w:vAlign w:val="center"/>
          </w:tcPr>
          <w:p w14:paraId="7A115810"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0.87</w:t>
            </w:r>
          </w:p>
        </w:tc>
        <w:tc>
          <w:tcPr>
            <w:tcW w:w="850" w:type="dxa"/>
            <w:vAlign w:val="center"/>
          </w:tcPr>
          <w:p w14:paraId="066C5F24"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0.92</w:t>
            </w:r>
          </w:p>
        </w:tc>
        <w:tc>
          <w:tcPr>
            <w:tcW w:w="850" w:type="dxa"/>
            <w:vAlign w:val="center"/>
          </w:tcPr>
          <w:p w14:paraId="068AAF30"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0.40</w:t>
            </w:r>
          </w:p>
        </w:tc>
        <w:tc>
          <w:tcPr>
            <w:tcW w:w="850" w:type="dxa"/>
            <w:vAlign w:val="center"/>
          </w:tcPr>
          <w:p w14:paraId="116F8661"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0.65</w:t>
            </w:r>
          </w:p>
        </w:tc>
        <w:tc>
          <w:tcPr>
            <w:tcW w:w="850" w:type="dxa"/>
            <w:vAlign w:val="center"/>
          </w:tcPr>
          <w:p w14:paraId="7E82E4B7"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0.68</w:t>
            </w:r>
          </w:p>
        </w:tc>
        <w:tc>
          <w:tcPr>
            <w:tcW w:w="856" w:type="dxa"/>
            <w:vAlign w:val="center"/>
          </w:tcPr>
          <w:p w14:paraId="7E8D4A7F"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hAnsi="Times New Roman" w:cs="Times New Roman"/>
                <w:color w:val="000000"/>
                <w:sz w:val="24"/>
                <w:szCs w:val="24"/>
              </w:rPr>
              <w:t>0.73</w:t>
            </w:r>
          </w:p>
        </w:tc>
      </w:tr>
    </w:tbl>
    <w:p w14:paraId="627790BF" w14:textId="62B3B349" w:rsidR="009A71FF" w:rsidRDefault="009A71FF" w:rsidP="00163A07">
      <w:pPr>
        <w:spacing w:before="240" w:line="360" w:lineRule="auto"/>
        <w:jc w:val="both"/>
        <w:rPr>
          <w:rFonts w:ascii="Times New Roman" w:eastAsia="Aptos" w:hAnsi="Times New Roman" w:cs="Times New Roman"/>
          <w:color w:val="000000"/>
          <w:sz w:val="24"/>
          <w:szCs w:val="24"/>
          <w:lang w:val="en-US"/>
        </w:rPr>
      </w:pPr>
      <w:r w:rsidRPr="00801F57">
        <w:rPr>
          <w:rFonts w:ascii="Times New Roman" w:eastAsia="Aptos" w:hAnsi="Times New Roman" w:cs="Times New Roman"/>
          <w:color w:val="000000"/>
          <w:sz w:val="24"/>
          <w:szCs w:val="24"/>
          <w:lang w:val="en-US"/>
        </w:rPr>
        <w:t>and fourth months. During the preliminary phase of storage, a markedly elevated total dehydrogenase activity of 2.47 was documented for germplasm ABTG-08, which was preserved in a super grain bag (G</w:t>
      </w:r>
      <w:r w:rsidRPr="00801F57">
        <w:rPr>
          <w:rFonts w:ascii="Times New Roman" w:eastAsia="Aptos" w:hAnsi="Times New Roman" w:cs="Times New Roman"/>
          <w:color w:val="000000"/>
          <w:sz w:val="24"/>
          <w:szCs w:val="24"/>
          <w:vertAlign w:val="subscript"/>
          <w:lang w:val="en-US"/>
        </w:rPr>
        <w:t>7</w:t>
      </w:r>
      <w:r w:rsidRPr="00801F57">
        <w:rPr>
          <w:rFonts w:ascii="Times New Roman" w:eastAsia="Aptos" w:hAnsi="Times New Roman" w:cs="Times New Roman"/>
          <w:color w:val="000000"/>
          <w:sz w:val="24"/>
          <w:szCs w:val="24"/>
          <w:lang w:val="en-US"/>
        </w:rPr>
        <w:t>P</w:t>
      </w:r>
      <w:r w:rsidRPr="00801F57">
        <w:rPr>
          <w:rFonts w:ascii="Times New Roman" w:eastAsia="Aptos" w:hAnsi="Times New Roman" w:cs="Times New Roman"/>
          <w:color w:val="000000"/>
          <w:sz w:val="24"/>
          <w:szCs w:val="24"/>
          <w:vertAlign w:val="subscript"/>
          <w:lang w:val="en-US"/>
        </w:rPr>
        <w:t>2</w:t>
      </w:r>
      <w:r w:rsidRPr="00801F57">
        <w:rPr>
          <w:rFonts w:ascii="Times New Roman" w:eastAsia="Aptos" w:hAnsi="Times New Roman" w:cs="Times New Roman"/>
          <w:color w:val="000000"/>
          <w:sz w:val="24"/>
          <w:szCs w:val="24"/>
          <w:lang w:val="en-US"/>
        </w:rPr>
        <w:t>). Conversely, the lowest total dehydrogenase activity of 1.08 was recorded for germplasm 83-026, which was housed in a cloth bag (G</w:t>
      </w:r>
      <w:r w:rsidRPr="00801F57">
        <w:rPr>
          <w:rFonts w:ascii="Times New Roman" w:eastAsia="Aptos" w:hAnsi="Times New Roman" w:cs="Times New Roman"/>
          <w:color w:val="000000"/>
          <w:sz w:val="24"/>
          <w:szCs w:val="24"/>
          <w:vertAlign w:val="subscript"/>
          <w:lang w:val="en-US"/>
        </w:rPr>
        <w:t>1</w:t>
      </w:r>
      <w:r w:rsidRPr="00801F57">
        <w:rPr>
          <w:rFonts w:ascii="Times New Roman" w:eastAsia="Aptos" w:hAnsi="Times New Roman" w:cs="Times New Roman"/>
          <w:color w:val="000000"/>
          <w:sz w:val="24"/>
          <w:szCs w:val="24"/>
          <w:lang w:val="en-US"/>
        </w:rPr>
        <w:t>P</w:t>
      </w:r>
      <w:r w:rsidRPr="00801F57">
        <w:rPr>
          <w:rFonts w:ascii="Times New Roman" w:eastAsia="Aptos" w:hAnsi="Times New Roman" w:cs="Times New Roman"/>
          <w:color w:val="000000"/>
          <w:sz w:val="24"/>
          <w:szCs w:val="24"/>
          <w:vertAlign w:val="subscript"/>
          <w:lang w:val="en-US"/>
        </w:rPr>
        <w:t>1</w:t>
      </w:r>
      <w:r w:rsidRPr="00801F57">
        <w:rPr>
          <w:rFonts w:ascii="Times New Roman" w:eastAsia="Aptos" w:hAnsi="Times New Roman" w:cs="Times New Roman"/>
          <w:color w:val="000000"/>
          <w:sz w:val="24"/>
          <w:szCs w:val="24"/>
          <w:lang w:val="en-US"/>
        </w:rPr>
        <w:t>). A systematic reduction in total dehydrogenase activity was observed from the onset of storage until the conclusion of the storage period. At the termination of the storage duration, a higher total dehydrogenase activity of 2.14 was noted for germplasm ABTG-08, which had been preserved in aluminum foil pouch (G</w:t>
      </w:r>
      <w:r w:rsidRPr="00801F57">
        <w:rPr>
          <w:rFonts w:ascii="Times New Roman" w:eastAsia="Aptos" w:hAnsi="Times New Roman" w:cs="Times New Roman"/>
          <w:color w:val="000000"/>
          <w:sz w:val="24"/>
          <w:szCs w:val="24"/>
          <w:vertAlign w:val="subscript"/>
          <w:lang w:val="en-US"/>
        </w:rPr>
        <w:t>7</w:t>
      </w:r>
      <w:r w:rsidRPr="00801F57">
        <w:rPr>
          <w:rFonts w:ascii="Times New Roman" w:eastAsia="Aptos" w:hAnsi="Times New Roman" w:cs="Times New Roman"/>
          <w:color w:val="000000"/>
          <w:sz w:val="24"/>
          <w:szCs w:val="24"/>
          <w:lang w:val="en-US"/>
        </w:rPr>
        <w:t>P</w:t>
      </w:r>
      <w:r w:rsidRPr="00801F57">
        <w:rPr>
          <w:rFonts w:ascii="Times New Roman" w:eastAsia="Aptos" w:hAnsi="Times New Roman" w:cs="Times New Roman"/>
          <w:color w:val="000000"/>
          <w:sz w:val="24"/>
          <w:szCs w:val="24"/>
          <w:vertAlign w:val="subscript"/>
          <w:lang w:val="en-US"/>
        </w:rPr>
        <w:t>3</w:t>
      </w:r>
      <w:r w:rsidRPr="00801F57">
        <w:rPr>
          <w:rFonts w:ascii="Times New Roman" w:eastAsia="Aptos" w:hAnsi="Times New Roman" w:cs="Times New Roman"/>
          <w:color w:val="000000"/>
          <w:sz w:val="24"/>
          <w:szCs w:val="24"/>
          <w:lang w:val="en-US"/>
        </w:rPr>
        <w:t>). This finding was closely succeeded by germplasm ABTG-08, which demonstrated a total dehydrogenase activity of 2.09 during its storage in a super grain bag (G</w:t>
      </w:r>
      <w:r w:rsidRPr="00801F57">
        <w:rPr>
          <w:rFonts w:ascii="Times New Roman" w:eastAsia="Aptos" w:hAnsi="Times New Roman" w:cs="Times New Roman"/>
          <w:color w:val="000000"/>
          <w:sz w:val="24"/>
          <w:szCs w:val="24"/>
          <w:vertAlign w:val="subscript"/>
          <w:lang w:val="en-US"/>
        </w:rPr>
        <w:t>7</w:t>
      </w:r>
      <w:r w:rsidRPr="00801F57">
        <w:rPr>
          <w:rFonts w:ascii="Times New Roman" w:eastAsia="Aptos" w:hAnsi="Times New Roman" w:cs="Times New Roman"/>
          <w:color w:val="000000"/>
          <w:sz w:val="24"/>
          <w:szCs w:val="24"/>
          <w:lang w:val="en-US"/>
        </w:rPr>
        <w:t>P</w:t>
      </w:r>
      <w:r w:rsidRPr="00801F57">
        <w:rPr>
          <w:rFonts w:ascii="Times New Roman" w:eastAsia="Aptos" w:hAnsi="Times New Roman" w:cs="Times New Roman"/>
          <w:color w:val="000000"/>
          <w:sz w:val="24"/>
          <w:szCs w:val="24"/>
          <w:vertAlign w:val="subscript"/>
          <w:lang w:val="en-US"/>
        </w:rPr>
        <w:t>2</w:t>
      </w:r>
      <w:r w:rsidRPr="00801F57">
        <w:rPr>
          <w:rFonts w:ascii="Times New Roman" w:eastAsia="Aptos" w:hAnsi="Times New Roman" w:cs="Times New Roman"/>
          <w:color w:val="000000"/>
          <w:sz w:val="24"/>
          <w:szCs w:val="24"/>
          <w:lang w:val="en-US"/>
        </w:rPr>
        <w:t>). In sharp contrast, the lowest total dehydrogenase activity recorded was 0.65 in germplasm 83-026, which was maintained in a cloth bag (G</w:t>
      </w:r>
      <w:r w:rsidRPr="00801F57">
        <w:rPr>
          <w:rFonts w:ascii="Times New Roman" w:eastAsia="Aptos" w:hAnsi="Times New Roman" w:cs="Times New Roman"/>
          <w:color w:val="000000"/>
          <w:sz w:val="24"/>
          <w:szCs w:val="24"/>
          <w:vertAlign w:val="subscript"/>
          <w:lang w:val="en-US"/>
        </w:rPr>
        <w:t>1</w:t>
      </w:r>
      <w:r w:rsidRPr="00801F57">
        <w:rPr>
          <w:rFonts w:ascii="Times New Roman" w:eastAsia="Aptos" w:hAnsi="Times New Roman" w:cs="Times New Roman"/>
          <w:color w:val="000000"/>
          <w:sz w:val="24"/>
          <w:szCs w:val="24"/>
          <w:lang w:val="en-US"/>
        </w:rPr>
        <w:t>P</w:t>
      </w:r>
      <w:r w:rsidRPr="00801F57">
        <w:rPr>
          <w:rFonts w:ascii="Times New Roman" w:eastAsia="Aptos" w:hAnsi="Times New Roman" w:cs="Times New Roman"/>
          <w:color w:val="000000"/>
          <w:sz w:val="24"/>
          <w:szCs w:val="24"/>
          <w:vertAlign w:val="subscript"/>
          <w:lang w:val="en-US"/>
        </w:rPr>
        <w:t>1</w:t>
      </w:r>
      <w:r w:rsidRPr="00801F57">
        <w:rPr>
          <w:rFonts w:ascii="Times New Roman" w:eastAsia="Aptos" w:hAnsi="Times New Roman" w:cs="Times New Roman"/>
          <w:color w:val="000000"/>
          <w:sz w:val="24"/>
          <w:szCs w:val="24"/>
          <w:lang w:val="en-US"/>
        </w:rPr>
        <w:t>) at the conclusion of the twelve-month storage period.</w:t>
      </w:r>
    </w:p>
    <w:p w14:paraId="1FF8D79D" w14:textId="77777777" w:rsidR="009A71FF" w:rsidRDefault="009A71FF" w:rsidP="009A71FF">
      <w:pPr>
        <w:spacing w:before="240" w:line="360" w:lineRule="auto"/>
        <w:ind w:firstLine="720"/>
        <w:jc w:val="both"/>
        <w:rPr>
          <w:rFonts w:ascii="Times New Roman" w:eastAsia="Aptos" w:hAnsi="Times New Roman" w:cs="Times New Roman"/>
          <w:color w:val="000000"/>
          <w:sz w:val="24"/>
          <w:szCs w:val="24"/>
          <w:lang w:val="en-US"/>
        </w:rPr>
      </w:pPr>
      <w:r w:rsidRPr="008249B0">
        <w:rPr>
          <w:rFonts w:ascii="Times New Roman" w:eastAsia="Aptos" w:hAnsi="Times New Roman" w:cs="Times New Roman"/>
          <w:color w:val="000000"/>
          <w:sz w:val="24"/>
          <w:szCs w:val="24"/>
          <w:lang w:val="en-US"/>
        </w:rPr>
        <w:t>Variability observed among distinct bitter gourd germplasm concerning the rate of decline in dehydrogenase activity can be ascribed to genetic disparities in seed composition, antioxidant defensive capacity and initial seed quality. Certain germplasm lines may exhibit more robust defensive mechanisms or more stable enzymatic systems, thereby enabling them to sustain activity for prolonged durations during storage, whereas others demonstrate heightened sensitivity to storage-induced stress. The ag</w:t>
      </w:r>
      <w:r>
        <w:rPr>
          <w:rFonts w:ascii="Times New Roman" w:eastAsia="Aptos" w:hAnsi="Times New Roman" w:cs="Times New Roman"/>
          <w:color w:val="000000"/>
          <w:sz w:val="24"/>
          <w:szCs w:val="24"/>
          <w:lang w:val="en-US"/>
        </w:rPr>
        <w:t>e</w:t>
      </w:r>
      <w:r w:rsidRPr="008249B0">
        <w:rPr>
          <w:rFonts w:ascii="Times New Roman" w:eastAsia="Aptos" w:hAnsi="Times New Roman" w:cs="Times New Roman"/>
          <w:color w:val="000000"/>
          <w:sz w:val="24"/>
          <w:szCs w:val="24"/>
          <w:lang w:val="en-US"/>
        </w:rPr>
        <w:t xml:space="preserve">ing process culminates in the accumulation of reactive oxygen species (ROS), which inflict oxidative damage upon proteins, lipids and nucleic acids. This damage impairs mitochondrial function, the locus of concentrated dehydrogenase activity, consequently diminishing the seed's ability to generate adenosine triphosphate (ATP) and initiate the germination process. Furthermore, the denaturation and subsequent degradation of dehydrogenase enzymes during storage further attenuate their catalytic efficiency (Bewley </w:t>
      </w:r>
      <w:r w:rsidRPr="008249B0">
        <w:rPr>
          <w:rFonts w:ascii="Times New Roman" w:eastAsia="Aptos" w:hAnsi="Times New Roman" w:cs="Times New Roman"/>
          <w:i/>
          <w:iCs/>
          <w:color w:val="000000"/>
          <w:sz w:val="24"/>
          <w:szCs w:val="24"/>
          <w:lang w:val="en-US"/>
        </w:rPr>
        <w:t>et al</w:t>
      </w:r>
      <w:r w:rsidRPr="008249B0">
        <w:rPr>
          <w:rFonts w:ascii="Times New Roman" w:eastAsia="Aptos" w:hAnsi="Times New Roman" w:cs="Times New Roman"/>
          <w:color w:val="000000"/>
          <w:sz w:val="24"/>
          <w:szCs w:val="24"/>
          <w:lang w:val="en-US"/>
        </w:rPr>
        <w:t>., 2013).</w:t>
      </w:r>
    </w:p>
    <w:p w14:paraId="28746EEA" w14:textId="77777777" w:rsidR="009A71FF" w:rsidRDefault="009A71FF" w:rsidP="009A71FF">
      <w:pPr>
        <w:spacing w:before="240" w:line="360" w:lineRule="auto"/>
        <w:ind w:firstLine="720"/>
        <w:jc w:val="both"/>
        <w:rPr>
          <w:rFonts w:ascii="Times New Roman" w:eastAsia="Aptos" w:hAnsi="Times New Roman" w:cs="Times New Roman"/>
          <w:color w:val="000000"/>
          <w:sz w:val="24"/>
          <w:szCs w:val="24"/>
          <w:lang w:val="en-US"/>
        </w:rPr>
      </w:pPr>
      <w:r w:rsidRPr="008249B0">
        <w:rPr>
          <w:rFonts w:ascii="Times New Roman" w:eastAsia="Aptos" w:hAnsi="Times New Roman" w:cs="Times New Roman"/>
          <w:color w:val="000000"/>
          <w:sz w:val="24"/>
          <w:szCs w:val="24"/>
          <w:lang w:val="en-US"/>
        </w:rPr>
        <w:t>Aluminium foil pouch are characterized by hermetic sealing, moisture resistance and impermeability to both oxygen and light, thereby inhibiting oxidative stress, moisture absorption, and fluctuations in temperature</w:t>
      </w:r>
      <w:r>
        <w:rPr>
          <w:rFonts w:ascii="Times New Roman" w:eastAsia="Aptos" w:hAnsi="Times New Roman" w:cs="Times New Roman"/>
          <w:color w:val="000000"/>
          <w:sz w:val="24"/>
          <w:szCs w:val="24"/>
          <w:lang w:val="en-US"/>
        </w:rPr>
        <w:t xml:space="preserve">, </w:t>
      </w:r>
      <w:r w:rsidRPr="008249B0">
        <w:rPr>
          <w:rFonts w:ascii="Times New Roman" w:eastAsia="Aptos" w:hAnsi="Times New Roman" w:cs="Times New Roman"/>
          <w:color w:val="000000"/>
          <w:sz w:val="24"/>
          <w:szCs w:val="24"/>
          <w:lang w:val="en-US"/>
        </w:rPr>
        <w:t xml:space="preserve">factors universally recognized for their capacity to hasten seed deterioration. This stable microenvironment effectively sustains membrane integrity, averts enzyme denaturation and curtails the accumulation of reactive oxygen </w:t>
      </w:r>
      <w:r w:rsidRPr="008249B0">
        <w:rPr>
          <w:rFonts w:ascii="Times New Roman" w:eastAsia="Aptos" w:hAnsi="Times New Roman" w:cs="Times New Roman"/>
          <w:color w:val="000000"/>
          <w:sz w:val="24"/>
          <w:szCs w:val="24"/>
          <w:lang w:val="en-US"/>
        </w:rPr>
        <w:lastRenderedPageBreak/>
        <w:t>species (ROS) that progressively damage dehydrogenase enzymes over time (McDonald, 1999).</w:t>
      </w:r>
    </w:p>
    <w:p w14:paraId="15CFC86C" w14:textId="77777777" w:rsidR="009A71FF" w:rsidRDefault="009A71FF" w:rsidP="009A71FF">
      <w:pPr>
        <w:spacing w:before="240" w:line="360" w:lineRule="auto"/>
        <w:ind w:firstLine="720"/>
        <w:jc w:val="both"/>
        <w:rPr>
          <w:rFonts w:ascii="Times New Roman" w:eastAsia="Aptos" w:hAnsi="Times New Roman" w:cs="Times New Roman"/>
          <w:color w:val="000000"/>
          <w:sz w:val="24"/>
          <w:szCs w:val="24"/>
          <w:lang w:val="en-US"/>
        </w:rPr>
      </w:pPr>
      <w:r w:rsidRPr="008249B0">
        <w:rPr>
          <w:rFonts w:ascii="Times New Roman" w:eastAsia="Aptos" w:hAnsi="Times New Roman" w:cs="Times New Roman"/>
          <w:color w:val="000000"/>
          <w:sz w:val="24"/>
          <w:szCs w:val="24"/>
          <w:lang w:val="en-US"/>
        </w:rPr>
        <w:t>Conversely, cloth bag facilitates unimpeded exchange of moisture and air with the surrounding environment, culminating in moisture absorption, lipid peroxidation and enzymatic degradation. While</w:t>
      </w:r>
      <w:r>
        <w:rPr>
          <w:rFonts w:ascii="Times New Roman" w:eastAsia="Aptos" w:hAnsi="Times New Roman" w:cs="Times New Roman"/>
          <w:color w:val="000000"/>
          <w:sz w:val="24"/>
          <w:szCs w:val="24"/>
          <w:lang w:val="en-US"/>
        </w:rPr>
        <w:t>,</w:t>
      </w:r>
      <w:r w:rsidRPr="008249B0">
        <w:rPr>
          <w:rFonts w:ascii="Times New Roman" w:eastAsia="Aptos" w:hAnsi="Times New Roman" w:cs="Times New Roman"/>
          <w:color w:val="000000"/>
          <w:sz w:val="24"/>
          <w:szCs w:val="24"/>
          <w:lang w:val="en-US"/>
        </w:rPr>
        <w:t xml:space="preserve"> </w:t>
      </w:r>
      <w:r>
        <w:rPr>
          <w:rFonts w:ascii="Times New Roman" w:eastAsia="Aptos" w:hAnsi="Times New Roman" w:cs="Times New Roman"/>
          <w:color w:val="000000"/>
          <w:sz w:val="24"/>
          <w:szCs w:val="24"/>
          <w:lang w:val="en-US"/>
        </w:rPr>
        <w:t>s</w:t>
      </w:r>
      <w:r w:rsidRPr="008249B0">
        <w:rPr>
          <w:rFonts w:ascii="Times New Roman" w:eastAsia="Aptos" w:hAnsi="Times New Roman" w:cs="Times New Roman"/>
          <w:color w:val="000000"/>
          <w:sz w:val="24"/>
          <w:szCs w:val="24"/>
          <w:lang w:val="en-US"/>
        </w:rPr>
        <w:t xml:space="preserve">uper </w:t>
      </w:r>
      <w:r>
        <w:rPr>
          <w:rFonts w:ascii="Times New Roman" w:eastAsia="Aptos" w:hAnsi="Times New Roman" w:cs="Times New Roman"/>
          <w:color w:val="000000"/>
          <w:sz w:val="24"/>
          <w:szCs w:val="24"/>
          <w:lang w:val="en-US"/>
        </w:rPr>
        <w:t>g</w:t>
      </w:r>
      <w:r w:rsidRPr="008249B0">
        <w:rPr>
          <w:rFonts w:ascii="Times New Roman" w:eastAsia="Aptos" w:hAnsi="Times New Roman" w:cs="Times New Roman"/>
          <w:color w:val="000000"/>
          <w:sz w:val="24"/>
          <w:szCs w:val="24"/>
          <w:lang w:val="en-US"/>
        </w:rPr>
        <w:t>rain bag exhibits semi-permeability and demonstrate an improvement over cloth, they nonetheless allow a certain degree of moisture ingress over time. Seeds conserved under such conditions exhibit an increased susceptibility to age-related metabolic decline, resulting in diminished dehydrogenase activity.</w:t>
      </w:r>
    </w:p>
    <w:p w14:paraId="5F48A0AA" w14:textId="473F198D" w:rsidR="009A71FF" w:rsidRDefault="009A71FF" w:rsidP="009A71FF">
      <w:pPr>
        <w:spacing w:before="240" w:line="360" w:lineRule="auto"/>
        <w:ind w:firstLine="720"/>
        <w:jc w:val="both"/>
        <w:rPr>
          <w:rFonts w:ascii="Times New Roman" w:eastAsia="Aptos" w:hAnsi="Times New Roman" w:cs="Times New Roman"/>
          <w:color w:val="000000"/>
          <w:sz w:val="24"/>
          <w:szCs w:val="24"/>
          <w:lang w:val="en-US"/>
        </w:rPr>
      </w:pPr>
      <w:r w:rsidRPr="008249B0">
        <w:rPr>
          <w:rFonts w:ascii="Times New Roman" w:eastAsia="Aptos" w:hAnsi="Times New Roman" w:cs="Times New Roman"/>
          <w:color w:val="000000"/>
          <w:sz w:val="24"/>
          <w:szCs w:val="24"/>
          <w:lang w:val="en-US"/>
        </w:rPr>
        <w:t xml:space="preserve">Consequently, the enhanced dehydrogenase activity identified in seeds preserved within aluminium </w:t>
      </w:r>
      <w:r>
        <w:rPr>
          <w:rFonts w:ascii="Times New Roman" w:eastAsia="Aptos" w:hAnsi="Times New Roman" w:cs="Times New Roman"/>
          <w:color w:val="000000"/>
          <w:sz w:val="24"/>
          <w:szCs w:val="24"/>
          <w:lang w:val="en-US"/>
        </w:rPr>
        <w:t xml:space="preserve">foil </w:t>
      </w:r>
      <w:r w:rsidRPr="008249B0">
        <w:rPr>
          <w:rFonts w:ascii="Times New Roman" w:eastAsia="Aptos" w:hAnsi="Times New Roman" w:cs="Times New Roman"/>
          <w:color w:val="000000"/>
          <w:sz w:val="24"/>
          <w:szCs w:val="24"/>
          <w:lang w:val="en-US"/>
        </w:rPr>
        <w:t>pouch serves as an indicator of superior mitochondrial function preservation, augmented antioxidant defense and a decelerated rate of enzyme degradation, all of which collectively contribute to the maintenance of seed vigo</w:t>
      </w:r>
      <w:r>
        <w:rPr>
          <w:rFonts w:ascii="Times New Roman" w:eastAsia="Aptos" w:hAnsi="Times New Roman" w:cs="Times New Roman"/>
          <w:color w:val="000000"/>
          <w:sz w:val="24"/>
          <w:szCs w:val="24"/>
          <w:lang w:val="en-US"/>
        </w:rPr>
        <w:t>u</w:t>
      </w:r>
      <w:r w:rsidRPr="008249B0">
        <w:rPr>
          <w:rFonts w:ascii="Times New Roman" w:eastAsia="Aptos" w:hAnsi="Times New Roman" w:cs="Times New Roman"/>
          <w:color w:val="000000"/>
          <w:sz w:val="24"/>
          <w:szCs w:val="24"/>
          <w:lang w:val="en-US"/>
        </w:rPr>
        <w:t xml:space="preserve">r and metabolic activity during prolonged storage (Rao </w:t>
      </w:r>
      <w:r w:rsidRPr="008249B0">
        <w:rPr>
          <w:rFonts w:ascii="Times New Roman" w:eastAsia="Aptos" w:hAnsi="Times New Roman" w:cs="Times New Roman"/>
          <w:i/>
          <w:iCs/>
          <w:color w:val="000000"/>
          <w:sz w:val="24"/>
          <w:szCs w:val="24"/>
          <w:lang w:val="en-US"/>
        </w:rPr>
        <w:t>et al</w:t>
      </w:r>
      <w:r w:rsidRPr="008249B0">
        <w:rPr>
          <w:rFonts w:ascii="Times New Roman" w:eastAsia="Aptos" w:hAnsi="Times New Roman" w:cs="Times New Roman"/>
          <w:color w:val="000000"/>
          <w:sz w:val="24"/>
          <w:szCs w:val="24"/>
          <w:lang w:val="en-US"/>
        </w:rPr>
        <w:t>., 2006).</w:t>
      </w:r>
    </w:p>
    <w:p w14:paraId="7667EB71" w14:textId="77777777" w:rsidR="009A71FF" w:rsidRDefault="009A71FF" w:rsidP="009A71FF">
      <w:pPr>
        <w:spacing w:before="240" w:line="360" w:lineRule="auto"/>
        <w:jc w:val="both"/>
        <w:rPr>
          <w:rFonts w:ascii="Times New Roman" w:eastAsia="Times New Roman" w:hAnsi="Times New Roman"/>
          <w:b/>
          <w:bCs/>
          <w:color w:val="000000"/>
          <w:sz w:val="24"/>
          <w:szCs w:val="24"/>
        </w:rPr>
      </w:pPr>
      <w:r w:rsidRPr="009A71FF">
        <w:rPr>
          <w:rFonts w:ascii="Times New Roman" w:eastAsia="Aptos" w:hAnsi="Times New Roman" w:cs="Times New Roman"/>
          <w:b/>
          <w:bCs/>
          <w:color w:val="000000"/>
          <w:sz w:val="24"/>
          <w:szCs w:val="24"/>
          <w:lang w:val="en-US"/>
        </w:rPr>
        <w:t>3.6</w:t>
      </w:r>
      <w:r>
        <w:rPr>
          <w:rFonts w:ascii="Times New Roman" w:eastAsia="Aptos" w:hAnsi="Times New Roman" w:cs="Times New Roman"/>
          <w:color w:val="000000"/>
          <w:sz w:val="24"/>
          <w:szCs w:val="24"/>
          <w:lang w:val="en-US"/>
        </w:rPr>
        <w:t xml:space="preserve"> </w:t>
      </w:r>
      <w:r w:rsidRPr="00F5761C">
        <w:rPr>
          <w:rFonts w:ascii="Times New Roman" w:eastAsia="Times New Roman" w:hAnsi="Times New Roman"/>
          <w:b/>
          <w:bCs/>
          <w:color w:val="000000"/>
          <w:sz w:val="24"/>
          <w:szCs w:val="24"/>
        </w:rPr>
        <w:t>Total soluble proteins (</w:t>
      </w:r>
      <w:r w:rsidRPr="00F5761C">
        <w:rPr>
          <w:rFonts w:ascii="Times New Roman" w:eastAsia="Times New Roman" w:hAnsi="Times New Roman"/>
          <w:b/>
          <w:bCs/>
          <w:color w:val="000000"/>
          <w:sz w:val="24"/>
          <w:szCs w:val="24"/>
        </w:rPr>
        <w:sym w:font="Symbol" w:char="F06D"/>
      </w:r>
      <w:r w:rsidRPr="00F5761C">
        <w:rPr>
          <w:rFonts w:ascii="Times New Roman" w:eastAsia="Times New Roman" w:hAnsi="Times New Roman"/>
          <w:b/>
          <w:bCs/>
          <w:color w:val="000000"/>
          <w:sz w:val="24"/>
          <w:szCs w:val="24"/>
        </w:rPr>
        <w:t>g/g dry weight)</w:t>
      </w:r>
    </w:p>
    <w:p w14:paraId="0BC034DB" w14:textId="63B708E0" w:rsidR="009A71FF" w:rsidRDefault="009A71FF" w:rsidP="009A71FF">
      <w:pPr>
        <w:spacing w:before="240" w:line="360" w:lineRule="auto"/>
        <w:ind w:firstLine="720"/>
        <w:jc w:val="both"/>
        <w:rPr>
          <w:rFonts w:ascii="Times New Roman" w:eastAsia="Aptos" w:hAnsi="Times New Roman" w:cs="Times New Roman"/>
          <w:color w:val="000000"/>
          <w:sz w:val="24"/>
          <w:szCs w:val="24"/>
          <w:lang w:val="en-US"/>
        </w:rPr>
      </w:pPr>
      <w:r w:rsidRPr="005234B3">
        <w:rPr>
          <w:rFonts w:ascii="Times New Roman" w:eastAsia="Aptos" w:hAnsi="Times New Roman" w:cs="Times New Roman"/>
          <w:color w:val="000000"/>
          <w:sz w:val="24"/>
          <w:szCs w:val="24"/>
          <w:lang w:val="en-US"/>
        </w:rPr>
        <w:t xml:space="preserve">The data pertaining to the total soluble protein </w:t>
      </w:r>
      <w:r>
        <w:rPr>
          <w:rFonts w:ascii="Times New Roman" w:eastAsia="Aptos" w:hAnsi="Times New Roman" w:cs="Times New Roman"/>
          <w:color w:val="000000"/>
          <w:sz w:val="24"/>
          <w:szCs w:val="24"/>
          <w:lang w:val="en-US"/>
        </w:rPr>
        <w:t xml:space="preserve">as </w:t>
      </w:r>
      <w:r w:rsidRPr="005234B3">
        <w:rPr>
          <w:rFonts w:ascii="Times New Roman" w:eastAsia="Aptos" w:hAnsi="Times New Roman" w:cs="Times New Roman"/>
          <w:color w:val="000000"/>
          <w:sz w:val="24"/>
          <w:szCs w:val="24"/>
          <w:lang w:val="en-US"/>
        </w:rPr>
        <w:t xml:space="preserve">influenced by various packaging materials across seven unique bitter gourd germplasm lines, as well as their interactions, </w:t>
      </w:r>
      <w:r>
        <w:rPr>
          <w:rFonts w:ascii="Times New Roman" w:eastAsia="Aptos" w:hAnsi="Times New Roman" w:cs="Times New Roman"/>
          <w:color w:val="000000"/>
          <w:sz w:val="24"/>
          <w:szCs w:val="24"/>
          <w:lang w:val="en-US"/>
        </w:rPr>
        <w:t>are</w:t>
      </w:r>
      <w:r w:rsidRPr="005234B3">
        <w:rPr>
          <w:rFonts w:ascii="Times New Roman" w:eastAsia="Aptos" w:hAnsi="Times New Roman" w:cs="Times New Roman"/>
          <w:color w:val="000000"/>
          <w:sz w:val="24"/>
          <w:szCs w:val="24"/>
          <w:lang w:val="en-US"/>
        </w:rPr>
        <w:t xml:space="preserve"> comprehensively illustrated in </w:t>
      </w:r>
      <w:r>
        <w:rPr>
          <w:rFonts w:ascii="Times New Roman" w:eastAsia="Aptos" w:hAnsi="Times New Roman" w:cs="Times New Roman"/>
          <w:color w:val="000000"/>
          <w:sz w:val="24"/>
          <w:szCs w:val="24"/>
          <w:lang w:val="en-US"/>
        </w:rPr>
        <w:t>T</w:t>
      </w:r>
      <w:r w:rsidRPr="005234B3">
        <w:rPr>
          <w:rFonts w:ascii="Times New Roman" w:eastAsia="Aptos" w:hAnsi="Times New Roman" w:cs="Times New Roman"/>
          <w:color w:val="000000"/>
          <w:sz w:val="24"/>
          <w:szCs w:val="24"/>
          <w:lang w:val="en-US"/>
        </w:rPr>
        <w:t xml:space="preserve">able </w:t>
      </w:r>
      <w:r>
        <w:rPr>
          <w:rFonts w:ascii="Times New Roman" w:eastAsia="Aptos" w:hAnsi="Times New Roman" w:cs="Times New Roman"/>
          <w:color w:val="000000"/>
          <w:sz w:val="24"/>
          <w:szCs w:val="24"/>
          <w:lang w:val="en-US"/>
        </w:rPr>
        <w:t>6</w:t>
      </w:r>
      <w:r w:rsidR="00BF264D">
        <w:rPr>
          <w:rFonts w:ascii="Times New Roman" w:eastAsia="Aptos" w:hAnsi="Times New Roman" w:cs="Times New Roman"/>
          <w:color w:val="000000"/>
          <w:sz w:val="24"/>
          <w:szCs w:val="24"/>
          <w:lang w:val="en-US"/>
        </w:rPr>
        <w:t>.</w:t>
      </w:r>
    </w:p>
    <w:p w14:paraId="67B87120" w14:textId="77777777" w:rsidR="009A71FF" w:rsidRDefault="009A71FF" w:rsidP="009A71FF">
      <w:pPr>
        <w:spacing w:before="240" w:line="360" w:lineRule="auto"/>
        <w:ind w:firstLine="720"/>
        <w:jc w:val="both"/>
        <w:rPr>
          <w:rFonts w:ascii="Times New Roman" w:eastAsia="Aptos" w:hAnsi="Times New Roman" w:cs="Times New Roman"/>
          <w:color w:val="000000"/>
          <w:sz w:val="24"/>
          <w:szCs w:val="24"/>
          <w:lang w:val="en-US"/>
        </w:rPr>
      </w:pPr>
      <w:r w:rsidRPr="00481B9A">
        <w:rPr>
          <w:rFonts w:ascii="Times New Roman" w:eastAsia="Aptos" w:hAnsi="Times New Roman" w:cs="Times New Roman"/>
          <w:color w:val="000000"/>
          <w:sz w:val="24"/>
          <w:szCs w:val="24"/>
          <w:lang w:val="en-US"/>
        </w:rPr>
        <w:t xml:space="preserve">A notable disparity was observed in the cumulative soluble protein content among the seven unique germplasm throughout the storage period. At the onset of storage, the apex of total soluble protein was documented at 352.99 </w:t>
      </w:r>
      <w:r w:rsidRPr="00481B9A">
        <w:rPr>
          <w:rFonts w:ascii="Times New Roman" w:eastAsia="Times New Roman" w:hAnsi="Times New Roman"/>
          <w:color w:val="000000"/>
          <w:sz w:val="24"/>
          <w:szCs w:val="24"/>
        </w:rPr>
        <w:sym w:font="Symbol" w:char="F06D"/>
      </w:r>
      <w:r w:rsidRPr="00481B9A">
        <w:rPr>
          <w:rFonts w:ascii="Times New Roman" w:eastAsia="Times New Roman" w:hAnsi="Times New Roman"/>
          <w:color w:val="000000"/>
          <w:sz w:val="24"/>
          <w:szCs w:val="24"/>
        </w:rPr>
        <w:t>g/g</w:t>
      </w:r>
      <w:r w:rsidRPr="00F5761C">
        <w:rPr>
          <w:rFonts w:ascii="Times New Roman" w:eastAsia="Times New Roman" w:hAnsi="Times New Roman"/>
          <w:b/>
          <w:bCs/>
          <w:color w:val="000000"/>
          <w:sz w:val="24"/>
          <w:szCs w:val="24"/>
        </w:rPr>
        <w:t xml:space="preserve"> </w:t>
      </w:r>
      <w:r w:rsidRPr="00481B9A">
        <w:rPr>
          <w:rFonts w:ascii="Times New Roman" w:eastAsia="Aptos" w:hAnsi="Times New Roman" w:cs="Times New Roman"/>
          <w:color w:val="000000"/>
          <w:sz w:val="24"/>
          <w:szCs w:val="24"/>
          <w:lang w:val="en-US"/>
        </w:rPr>
        <w:t>for germplasm 83-024 (G</w:t>
      </w:r>
      <w:r w:rsidRPr="00481B9A">
        <w:rPr>
          <w:rFonts w:ascii="Times New Roman" w:eastAsia="Aptos" w:hAnsi="Times New Roman" w:cs="Times New Roman"/>
          <w:color w:val="000000"/>
          <w:sz w:val="24"/>
          <w:szCs w:val="24"/>
          <w:vertAlign w:val="subscript"/>
          <w:lang w:val="en-US"/>
        </w:rPr>
        <w:t>6</w:t>
      </w:r>
      <w:r w:rsidRPr="00481B9A">
        <w:rPr>
          <w:rFonts w:ascii="Times New Roman" w:eastAsia="Aptos" w:hAnsi="Times New Roman" w:cs="Times New Roman"/>
          <w:color w:val="000000"/>
          <w:sz w:val="24"/>
          <w:szCs w:val="24"/>
          <w:lang w:val="en-US"/>
        </w:rPr>
        <w:t>), with germplasm ABTG-08 (G</w:t>
      </w:r>
      <w:r w:rsidRPr="00481B9A">
        <w:rPr>
          <w:rFonts w:ascii="Times New Roman" w:eastAsia="Aptos" w:hAnsi="Times New Roman" w:cs="Times New Roman"/>
          <w:color w:val="000000"/>
          <w:sz w:val="24"/>
          <w:szCs w:val="24"/>
          <w:vertAlign w:val="subscript"/>
          <w:lang w:val="en-US"/>
        </w:rPr>
        <w:t>7</w:t>
      </w:r>
      <w:r w:rsidRPr="00481B9A">
        <w:rPr>
          <w:rFonts w:ascii="Times New Roman" w:eastAsia="Aptos" w:hAnsi="Times New Roman" w:cs="Times New Roman"/>
          <w:color w:val="000000"/>
          <w:sz w:val="24"/>
          <w:szCs w:val="24"/>
          <w:lang w:val="en-US"/>
        </w:rPr>
        <w:t xml:space="preserve">) exhibiting a total soluble protein of 347.68 </w:t>
      </w:r>
      <w:r w:rsidRPr="00481B9A">
        <w:rPr>
          <w:rFonts w:ascii="Times New Roman" w:eastAsia="Times New Roman" w:hAnsi="Times New Roman"/>
          <w:color w:val="000000"/>
          <w:sz w:val="24"/>
          <w:szCs w:val="24"/>
        </w:rPr>
        <w:sym w:font="Symbol" w:char="F06D"/>
      </w:r>
      <w:r w:rsidRPr="00481B9A">
        <w:rPr>
          <w:rFonts w:ascii="Times New Roman" w:eastAsia="Times New Roman" w:hAnsi="Times New Roman"/>
          <w:color w:val="000000"/>
          <w:sz w:val="24"/>
          <w:szCs w:val="24"/>
        </w:rPr>
        <w:t>g/g</w:t>
      </w:r>
      <w:r w:rsidRPr="00481B9A">
        <w:rPr>
          <w:rFonts w:ascii="Times New Roman" w:eastAsia="Aptos" w:hAnsi="Times New Roman" w:cs="Times New Roman"/>
          <w:color w:val="000000"/>
          <w:sz w:val="24"/>
          <w:szCs w:val="24"/>
          <w:lang w:val="en-US"/>
        </w:rPr>
        <w:t xml:space="preserve">, thereby securing a position in close proximity. In contrast, the minimal total soluble protein was recorded at 264.71 </w:t>
      </w:r>
      <w:r w:rsidRPr="00481B9A">
        <w:rPr>
          <w:rFonts w:ascii="Times New Roman" w:eastAsia="Times New Roman" w:hAnsi="Times New Roman"/>
          <w:color w:val="000000"/>
          <w:sz w:val="24"/>
          <w:szCs w:val="24"/>
        </w:rPr>
        <w:sym w:font="Symbol" w:char="F06D"/>
      </w:r>
      <w:r w:rsidRPr="00481B9A">
        <w:rPr>
          <w:rFonts w:ascii="Times New Roman" w:eastAsia="Times New Roman" w:hAnsi="Times New Roman"/>
          <w:color w:val="000000"/>
          <w:sz w:val="24"/>
          <w:szCs w:val="24"/>
        </w:rPr>
        <w:t>g/g</w:t>
      </w:r>
      <w:r w:rsidRPr="00481B9A">
        <w:rPr>
          <w:rFonts w:ascii="Times New Roman" w:eastAsia="Aptos" w:hAnsi="Times New Roman" w:cs="Times New Roman"/>
          <w:color w:val="000000"/>
          <w:sz w:val="24"/>
          <w:szCs w:val="24"/>
          <w:lang w:val="en-US"/>
        </w:rPr>
        <w:t xml:space="preserve"> for germplasm 83-026 (G</w:t>
      </w:r>
      <w:r w:rsidRPr="00481B9A">
        <w:rPr>
          <w:rFonts w:ascii="Times New Roman" w:eastAsia="Aptos" w:hAnsi="Times New Roman" w:cs="Times New Roman"/>
          <w:color w:val="000000"/>
          <w:sz w:val="24"/>
          <w:szCs w:val="24"/>
          <w:vertAlign w:val="subscript"/>
          <w:lang w:val="en-US"/>
        </w:rPr>
        <w:t>1</w:t>
      </w:r>
      <w:r w:rsidRPr="00481B9A">
        <w:rPr>
          <w:rFonts w:ascii="Times New Roman" w:eastAsia="Aptos" w:hAnsi="Times New Roman" w:cs="Times New Roman"/>
          <w:color w:val="000000"/>
          <w:sz w:val="24"/>
          <w:szCs w:val="24"/>
          <w:lang w:val="en-US"/>
        </w:rPr>
        <w:t xml:space="preserve">). Across the entirety of the storage duration, a consistent reduction in total soluble protein was apparent among the seven distinct bitter gourd germplasm. At the termination of the 12-month storage interval, the highest total soluble protein was noted at 306.77 </w:t>
      </w:r>
      <w:r w:rsidRPr="00481B9A">
        <w:rPr>
          <w:rFonts w:ascii="Times New Roman" w:eastAsia="Times New Roman" w:hAnsi="Times New Roman"/>
          <w:color w:val="000000"/>
          <w:sz w:val="24"/>
          <w:szCs w:val="24"/>
        </w:rPr>
        <w:sym w:font="Symbol" w:char="F06D"/>
      </w:r>
      <w:r w:rsidRPr="00481B9A">
        <w:rPr>
          <w:rFonts w:ascii="Times New Roman" w:eastAsia="Times New Roman" w:hAnsi="Times New Roman"/>
          <w:color w:val="000000"/>
          <w:sz w:val="24"/>
          <w:szCs w:val="24"/>
        </w:rPr>
        <w:t>g/g</w:t>
      </w:r>
      <w:r w:rsidRPr="00481B9A">
        <w:rPr>
          <w:rFonts w:ascii="Times New Roman" w:eastAsia="Aptos" w:hAnsi="Times New Roman" w:cs="Times New Roman"/>
          <w:color w:val="000000"/>
          <w:sz w:val="24"/>
          <w:szCs w:val="24"/>
          <w:lang w:val="en-US"/>
        </w:rPr>
        <w:t xml:space="preserve"> for germplasm 83-024 (G</w:t>
      </w:r>
      <w:r w:rsidRPr="00481B9A">
        <w:rPr>
          <w:rFonts w:ascii="Times New Roman" w:eastAsia="Aptos" w:hAnsi="Times New Roman" w:cs="Times New Roman"/>
          <w:color w:val="000000"/>
          <w:sz w:val="24"/>
          <w:szCs w:val="24"/>
          <w:vertAlign w:val="subscript"/>
          <w:lang w:val="en-US"/>
        </w:rPr>
        <w:t>6</w:t>
      </w:r>
      <w:r w:rsidRPr="00481B9A">
        <w:rPr>
          <w:rFonts w:ascii="Times New Roman" w:eastAsia="Aptos" w:hAnsi="Times New Roman" w:cs="Times New Roman"/>
          <w:color w:val="000000"/>
          <w:sz w:val="24"/>
          <w:szCs w:val="24"/>
          <w:lang w:val="en-US"/>
        </w:rPr>
        <w:t>), while germplasm ABTG-08 (G</w:t>
      </w:r>
      <w:r w:rsidRPr="00481B9A">
        <w:rPr>
          <w:rFonts w:ascii="Times New Roman" w:eastAsia="Aptos" w:hAnsi="Times New Roman" w:cs="Times New Roman"/>
          <w:color w:val="000000"/>
          <w:sz w:val="24"/>
          <w:szCs w:val="24"/>
          <w:vertAlign w:val="subscript"/>
          <w:lang w:val="en-US"/>
        </w:rPr>
        <w:t>7</w:t>
      </w:r>
      <w:r w:rsidRPr="00481B9A">
        <w:rPr>
          <w:rFonts w:ascii="Times New Roman" w:eastAsia="Aptos" w:hAnsi="Times New Roman" w:cs="Times New Roman"/>
          <w:color w:val="000000"/>
          <w:sz w:val="24"/>
          <w:szCs w:val="24"/>
          <w:lang w:val="en-US"/>
        </w:rPr>
        <w:t xml:space="preserve">) followed closely with a measurement of 300.59 </w:t>
      </w:r>
      <w:r w:rsidRPr="00481B9A">
        <w:rPr>
          <w:rFonts w:ascii="Times New Roman" w:eastAsia="Times New Roman" w:hAnsi="Times New Roman"/>
          <w:color w:val="000000"/>
          <w:sz w:val="24"/>
          <w:szCs w:val="24"/>
        </w:rPr>
        <w:sym w:font="Symbol" w:char="F06D"/>
      </w:r>
      <w:r w:rsidRPr="00481B9A">
        <w:rPr>
          <w:rFonts w:ascii="Times New Roman" w:eastAsia="Times New Roman" w:hAnsi="Times New Roman"/>
          <w:color w:val="000000"/>
          <w:sz w:val="24"/>
          <w:szCs w:val="24"/>
        </w:rPr>
        <w:t>g/g</w:t>
      </w:r>
      <w:r w:rsidRPr="00481B9A">
        <w:rPr>
          <w:rFonts w:ascii="Times New Roman" w:eastAsia="Aptos" w:hAnsi="Times New Roman" w:cs="Times New Roman"/>
          <w:color w:val="000000"/>
          <w:sz w:val="24"/>
          <w:szCs w:val="24"/>
          <w:lang w:val="en-US"/>
        </w:rPr>
        <w:t xml:space="preserve">, and the lowest total soluble protein of 221.84 </w:t>
      </w:r>
      <w:r w:rsidRPr="00481B9A">
        <w:rPr>
          <w:rFonts w:ascii="Times New Roman" w:eastAsia="Times New Roman" w:hAnsi="Times New Roman"/>
          <w:color w:val="000000"/>
          <w:sz w:val="24"/>
          <w:szCs w:val="24"/>
        </w:rPr>
        <w:sym w:font="Symbol" w:char="F06D"/>
      </w:r>
      <w:r w:rsidRPr="00481B9A">
        <w:rPr>
          <w:rFonts w:ascii="Times New Roman" w:eastAsia="Times New Roman" w:hAnsi="Times New Roman"/>
          <w:color w:val="000000"/>
          <w:sz w:val="24"/>
          <w:szCs w:val="24"/>
        </w:rPr>
        <w:t>g/g</w:t>
      </w:r>
      <w:r w:rsidRPr="00F5761C">
        <w:rPr>
          <w:rFonts w:ascii="Times New Roman" w:eastAsia="Times New Roman" w:hAnsi="Times New Roman"/>
          <w:b/>
          <w:bCs/>
          <w:color w:val="000000"/>
          <w:sz w:val="24"/>
          <w:szCs w:val="24"/>
        </w:rPr>
        <w:t xml:space="preserve"> </w:t>
      </w:r>
      <w:r w:rsidRPr="00481B9A">
        <w:rPr>
          <w:rFonts w:ascii="Times New Roman" w:eastAsia="Aptos" w:hAnsi="Times New Roman" w:cs="Times New Roman"/>
          <w:color w:val="000000"/>
          <w:sz w:val="24"/>
          <w:szCs w:val="24"/>
          <w:lang w:val="en-US"/>
        </w:rPr>
        <w:t>was documented in germplasm 83-026 (G</w:t>
      </w:r>
      <w:r w:rsidRPr="00481B9A">
        <w:rPr>
          <w:rFonts w:ascii="Times New Roman" w:eastAsia="Aptos" w:hAnsi="Times New Roman" w:cs="Times New Roman"/>
          <w:color w:val="000000"/>
          <w:sz w:val="24"/>
          <w:szCs w:val="24"/>
          <w:vertAlign w:val="subscript"/>
          <w:lang w:val="en-US"/>
        </w:rPr>
        <w:t>1</w:t>
      </w:r>
      <w:r w:rsidRPr="00481B9A">
        <w:rPr>
          <w:rFonts w:ascii="Times New Roman" w:eastAsia="Aptos" w:hAnsi="Times New Roman" w:cs="Times New Roman"/>
          <w:color w:val="000000"/>
          <w:sz w:val="24"/>
          <w:szCs w:val="24"/>
          <w:lang w:val="en-US"/>
        </w:rPr>
        <w:t>).</w:t>
      </w:r>
    </w:p>
    <w:p w14:paraId="5798E9A6" w14:textId="77777777" w:rsidR="009A71FF" w:rsidRDefault="009A71FF" w:rsidP="009A71FF">
      <w:pPr>
        <w:spacing w:before="240" w:line="360" w:lineRule="auto"/>
        <w:ind w:firstLine="720"/>
        <w:jc w:val="both"/>
        <w:rPr>
          <w:rFonts w:ascii="Times New Roman" w:eastAsia="Aptos" w:hAnsi="Times New Roman" w:cs="Times New Roman"/>
          <w:color w:val="000000"/>
          <w:sz w:val="24"/>
          <w:szCs w:val="24"/>
          <w:lang w:val="en-US"/>
        </w:rPr>
      </w:pPr>
      <w:r w:rsidRPr="008653E2">
        <w:rPr>
          <w:rFonts w:ascii="Times New Roman" w:eastAsia="Aptos" w:hAnsi="Times New Roman" w:cs="Times New Roman"/>
          <w:color w:val="000000"/>
          <w:sz w:val="24"/>
          <w:szCs w:val="24"/>
          <w:lang w:val="en-US"/>
        </w:rPr>
        <w:t xml:space="preserve">The empirical evidence pertaining to the total soluble protein exhibited a significant variability, which was contingent upon the properties of the packaging materials utilized throughout the entire duration of storage, with the sole deviations occurring during the initial second and fourth months in relation to bitter gourd germplasm. In the initial phase of </w:t>
      </w:r>
      <w:r w:rsidRPr="008653E2">
        <w:rPr>
          <w:rFonts w:ascii="Times New Roman" w:eastAsia="Aptos" w:hAnsi="Times New Roman" w:cs="Times New Roman"/>
          <w:color w:val="000000"/>
          <w:sz w:val="24"/>
          <w:szCs w:val="24"/>
          <w:lang w:val="en-US"/>
        </w:rPr>
        <w:lastRenderedPageBreak/>
        <w:t xml:space="preserve">storage, a heightened total soluble protein value of 311.38 </w:t>
      </w:r>
      <w:r w:rsidRPr="00481B9A">
        <w:rPr>
          <w:rFonts w:ascii="Times New Roman" w:eastAsia="Times New Roman" w:hAnsi="Times New Roman"/>
          <w:color w:val="000000"/>
          <w:sz w:val="24"/>
          <w:szCs w:val="24"/>
        </w:rPr>
        <w:sym w:font="Symbol" w:char="F06D"/>
      </w:r>
      <w:r w:rsidRPr="00481B9A">
        <w:rPr>
          <w:rFonts w:ascii="Times New Roman" w:eastAsia="Times New Roman" w:hAnsi="Times New Roman"/>
          <w:color w:val="000000"/>
          <w:sz w:val="24"/>
          <w:szCs w:val="24"/>
        </w:rPr>
        <w:t>g/g</w:t>
      </w:r>
      <w:r w:rsidRPr="008653E2">
        <w:rPr>
          <w:rFonts w:ascii="Times New Roman" w:eastAsia="Aptos" w:hAnsi="Times New Roman" w:cs="Times New Roman"/>
          <w:color w:val="000000"/>
          <w:sz w:val="24"/>
          <w:szCs w:val="24"/>
          <w:lang w:val="en-US"/>
        </w:rPr>
        <w:t xml:space="preserve"> was documented for germplasm preserved in aluminum foil pouch (P</w:t>
      </w:r>
      <w:r w:rsidRPr="008653E2">
        <w:rPr>
          <w:rFonts w:ascii="Times New Roman" w:eastAsia="Aptos" w:hAnsi="Times New Roman" w:cs="Times New Roman"/>
          <w:color w:val="000000"/>
          <w:sz w:val="24"/>
          <w:szCs w:val="24"/>
          <w:vertAlign w:val="subscript"/>
          <w:lang w:val="en-US"/>
        </w:rPr>
        <w:t>3</w:t>
      </w:r>
      <w:r w:rsidRPr="008653E2">
        <w:rPr>
          <w:rFonts w:ascii="Times New Roman" w:eastAsia="Aptos" w:hAnsi="Times New Roman" w:cs="Times New Roman"/>
          <w:color w:val="000000"/>
          <w:sz w:val="24"/>
          <w:szCs w:val="24"/>
          <w:lang w:val="en-US"/>
        </w:rPr>
        <w:t>), whereas the lowest total soluble protein value of 307.17</w:t>
      </w:r>
      <w:r>
        <w:rPr>
          <w:rFonts w:ascii="Times New Roman" w:eastAsia="Aptos" w:hAnsi="Times New Roman" w:cs="Times New Roman"/>
          <w:color w:val="000000"/>
          <w:sz w:val="24"/>
          <w:szCs w:val="24"/>
          <w:lang w:val="en-US"/>
        </w:rPr>
        <w:t xml:space="preserve"> </w:t>
      </w:r>
      <w:r w:rsidRPr="00481B9A">
        <w:rPr>
          <w:rFonts w:ascii="Times New Roman" w:eastAsia="Times New Roman" w:hAnsi="Times New Roman"/>
          <w:color w:val="000000"/>
          <w:sz w:val="24"/>
          <w:szCs w:val="24"/>
        </w:rPr>
        <w:sym w:font="Symbol" w:char="F06D"/>
      </w:r>
      <w:r w:rsidRPr="00481B9A">
        <w:rPr>
          <w:rFonts w:ascii="Times New Roman" w:eastAsia="Times New Roman" w:hAnsi="Times New Roman"/>
          <w:color w:val="000000"/>
          <w:sz w:val="24"/>
          <w:szCs w:val="24"/>
        </w:rPr>
        <w:t>g/g</w:t>
      </w:r>
      <w:r w:rsidRPr="008653E2">
        <w:rPr>
          <w:rFonts w:ascii="Times New Roman" w:eastAsia="Aptos" w:hAnsi="Times New Roman" w:cs="Times New Roman"/>
          <w:color w:val="000000"/>
          <w:sz w:val="24"/>
          <w:szCs w:val="24"/>
          <w:lang w:val="en-US"/>
        </w:rPr>
        <w:t xml:space="preserve"> was recorded in germplasm stored in cloth bag (P</w:t>
      </w:r>
      <w:r w:rsidRPr="008653E2">
        <w:rPr>
          <w:rFonts w:ascii="Times New Roman" w:eastAsia="Aptos" w:hAnsi="Times New Roman" w:cs="Times New Roman"/>
          <w:color w:val="000000"/>
          <w:sz w:val="24"/>
          <w:szCs w:val="24"/>
          <w:vertAlign w:val="subscript"/>
          <w:lang w:val="en-US"/>
        </w:rPr>
        <w:t>1</w:t>
      </w:r>
      <w:r w:rsidRPr="008653E2">
        <w:rPr>
          <w:rFonts w:ascii="Times New Roman" w:eastAsia="Aptos" w:hAnsi="Times New Roman" w:cs="Times New Roman"/>
          <w:color w:val="000000"/>
          <w:sz w:val="24"/>
          <w:szCs w:val="24"/>
          <w:lang w:val="en-US"/>
        </w:rPr>
        <w:t>). The average total soluble</w:t>
      </w:r>
      <w:r>
        <w:rPr>
          <w:rFonts w:ascii="Times New Roman" w:eastAsia="Aptos" w:hAnsi="Times New Roman" w:cs="Times New Roman"/>
          <w:color w:val="000000"/>
          <w:sz w:val="24"/>
          <w:szCs w:val="24"/>
          <w:lang w:val="en-US"/>
        </w:rPr>
        <w:t xml:space="preserve"> </w:t>
      </w:r>
      <w:r w:rsidRPr="008653E2">
        <w:rPr>
          <w:rFonts w:ascii="Times New Roman" w:eastAsia="Aptos" w:hAnsi="Times New Roman" w:cs="Times New Roman"/>
          <w:color w:val="000000"/>
          <w:sz w:val="24"/>
          <w:szCs w:val="24"/>
          <w:lang w:val="en-US"/>
        </w:rPr>
        <w:t>protein revealed a consistent decline that persisted until the conclusion of the twelve-month storage period. The highest total soluble protein, recorded at 285.96</w:t>
      </w:r>
      <w:r>
        <w:rPr>
          <w:rFonts w:ascii="Times New Roman" w:eastAsia="Aptos" w:hAnsi="Times New Roman" w:cs="Times New Roman"/>
          <w:color w:val="000000"/>
          <w:sz w:val="24"/>
          <w:szCs w:val="24"/>
          <w:lang w:val="en-US"/>
        </w:rPr>
        <w:t xml:space="preserve"> </w:t>
      </w:r>
      <w:r w:rsidRPr="00481B9A">
        <w:rPr>
          <w:rFonts w:ascii="Times New Roman" w:eastAsia="Times New Roman" w:hAnsi="Times New Roman"/>
          <w:color w:val="000000"/>
          <w:sz w:val="24"/>
          <w:szCs w:val="24"/>
        </w:rPr>
        <w:sym w:font="Symbol" w:char="F06D"/>
      </w:r>
      <w:r w:rsidRPr="00481B9A">
        <w:rPr>
          <w:rFonts w:ascii="Times New Roman" w:eastAsia="Times New Roman" w:hAnsi="Times New Roman"/>
          <w:color w:val="000000"/>
          <w:sz w:val="24"/>
          <w:szCs w:val="24"/>
        </w:rPr>
        <w:t>g/g</w:t>
      </w:r>
      <w:r w:rsidRPr="008653E2">
        <w:rPr>
          <w:rFonts w:ascii="Times New Roman" w:eastAsia="Aptos" w:hAnsi="Times New Roman" w:cs="Times New Roman"/>
          <w:color w:val="000000"/>
          <w:sz w:val="24"/>
          <w:szCs w:val="24"/>
          <w:lang w:val="en-US"/>
        </w:rPr>
        <w:t>, was observed in seeds that had been stored in aluminum foil pouch (P</w:t>
      </w:r>
      <w:r w:rsidRPr="008653E2">
        <w:rPr>
          <w:rFonts w:ascii="Times New Roman" w:eastAsia="Aptos" w:hAnsi="Times New Roman" w:cs="Times New Roman"/>
          <w:color w:val="000000"/>
          <w:sz w:val="24"/>
          <w:szCs w:val="24"/>
          <w:vertAlign w:val="subscript"/>
          <w:lang w:val="en-US"/>
        </w:rPr>
        <w:t>3</w:t>
      </w:r>
      <w:r w:rsidRPr="008653E2">
        <w:rPr>
          <w:rFonts w:ascii="Times New Roman" w:eastAsia="Aptos" w:hAnsi="Times New Roman" w:cs="Times New Roman"/>
          <w:color w:val="000000"/>
          <w:sz w:val="24"/>
          <w:szCs w:val="24"/>
          <w:lang w:val="en-US"/>
        </w:rPr>
        <w:t>), while the lowest total soluble protein, noted at 237.60</w:t>
      </w:r>
      <w:r>
        <w:rPr>
          <w:rFonts w:ascii="Times New Roman" w:eastAsia="Aptos" w:hAnsi="Times New Roman" w:cs="Times New Roman"/>
          <w:color w:val="000000"/>
          <w:sz w:val="24"/>
          <w:szCs w:val="24"/>
          <w:lang w:val="en-US"/>
        </w:rPr>
        <w:t xml:space="preserve"> </w:t>
      </w:r>
      <w:r w:rsidRPr="00481B9A">
        <w:rPr>
          <w:rFonts w:ascii="Times New Roman" w:eastAsia="Times New Roman" w:hAnsi="Times New Roman"/>
          <w:color w:val="000000"/>
          <w:sz w:val="24"/>
          <w:szCs w:val="24"/>
        </w:rPr>
        <w:sym w:font="Symbol" w:char="F06D"/>
      </w:r>
      <w:r w:rsidRPr="00481B9A">
        <w:rPr>
          <w:rFonts w:ascii="Times New Roman" w:eastAsia="Times New Roman" w:hAnsi="Times New Roman"/>
          <w:color w:val="000000"/>
          <w:sz w:val="24"/>
          <w:szCs w:val="24"/>
        </w:rPr>
        <w:t>g/g</w:t>
      </w:r>
      <w:r w:rsidRPr="008653E2">
        <w:rPr>
          <w:rFonts w:ascii="Times New Roman" w:eastAsia="Aptos" w:hAnsi="Times New Roman" w:cs="Times New Roman"/>
          <w:color w:val="000000"/>
          <w:sz w:val="24"/>
          <w:szCs w:val="24"/>
          <w:lang w:val="en-US"/>
        </w:rPr>
        <w:t>, was associated with germplasm that had been preserved in cloth bag (P</w:t>
      </w:r>
      <w:r w:rsidRPr="008653E2">
        <w:rPr>
          <w:rFonts w:ascii="Times New Roman" w:eastAsia="Aptos" w:hAnsi="Times New Roman" w:cs="Times New Roman"/>
          <w:color w:val="000000"/>
          <w:sz w:val="24"/>
          <w:szCs w:val="24"/>
          <w:vertAlign w:val="subscript"/>
          <w:lang w:val="en-US"/>
        </w:rPr>
        <w:t>1</w:t>
      </w:r>
      <w:r w:rsidRPr="008653E2">
        <w:rPr>
          <w:rFonts w:ascii="Times New Roman" w:eastAsia="Aptos" w:hAnsi="Times New Roman" w:cs="Times New Roman"/>
          <w:color w:val="000000"/>
          <w:sz w:val="24"/>
          <w:szCs w:val="24"/>
          <w:lang w:val="en-US"/>
        </w:rPr>
        <w:t>) following the completion of the twelve-month storage duration.</w:t>
      </w:r>
    </w:p>
    <w:p w14:paraId="469FDB67" w14:textId="5BD64157" w:rsidR="009A71FF" w:rsidRDefault="009A71FF" w:rsidP="009A71FF">
      <w:pPr>
        <w:spacing w:before="240" w:line="360" w:lineRule="auto"/>
        <w:ind w:firstLine="720"/>
        <w:jc w:val="both"/>
        <w:rPr>
          <w:rFonts w:ascii="Times New Roman" w:eastAsia="Aptos" w:hAnsi="Times New Roman" w:cs="Times New Roman"/>
          <w:color w:val="000000"/>
          <w:sz w:val="24"/>
          <w:szCs w:val="24"/>
          <w:lang w:val="en-US"/>
        </w:rPr>
      </w:pPr>
      <w:r w:rsidRPr="0027581A">
        <w:rPr>
          <w:rFonts w:ascii="Times New Roman" w:eastAsia="Aptos" w:hAnsi="Times New Roman" w:cs="Times New Roman"/>
          <w:color w:val="000000"/>
          <w:sz w:val="24"/>
          <w:szCs w:val="24"/>
          <w:lang w:val="en-US"/>
        </w:rPr>
        <w:t xml:space="preserve">The interplay between germplasm and various packaging materials demonstrated a statistically significant alteration in the total soluble protein content of bitter gourd germplasm over the entire storage duration, with the exception of the initial, second and fourth month. During the initial phase of storage, a significantly elevated total soluble protein level of 356.97 </w:t>
      </w:r>
      <w:r w:rsidRPr="00481B9A">
        <w:rPr>
          <w:rFonts w:ascii="Times New Roman" w:eastAsia="Times New Roman" w:hAnsi="Times New Roman"/>
          <w:color w:val="000000"/>
          <w:sz w:val="24"/>
          <w:szCs w:val="24"/>
        </w:rPr>
        <w:sym w:font="Symbol" w:char="F06D"/>
      </w:r>
      <w:r w:rsidRPr="00481B9A">
        <w:rPr>
          <w:rFonts w:ascii="Times New Roman" w:eastAsia="Times New Roman" w:hAnsi="Times New Roman"/>
          <w:color w:val="000000"/>
          <w:sz w:val="24"/>
          <w:szCs w:val="24"/>
        </w:rPr>
        <w:t>g/g</w:t>
      </w:r>
      <w:r w:rsidRPr="0027581A">
        <w:rPr>
          <w:rFonts w:ascii="Times New Roman" w:eastAsia="Aptos" w:hAnsi="Times New Roman" w:cs="Times New Roman"/>
          <w:color w:val="000000"/>
          <w:sz w:val="24"/>
          <w:szCs w:val="24"/>
          <w:lang w:val="en-US"/>
        </w:rPr>
        <w:t xml:space="preserve"> was recorded for germplasm 83-024, which was preserved in aluminum foil pouch</w:t>
      </w:r>
      <w:r>
        <w:rPr>
          <w:rFonts w:ascii="Times New Roman" w:eastAsia="Aptos" w:hAnsi="Times New Roman" w:cs="Times New Roman"/>
          <w:color w:val="000000"/>
          <w:sz w:val="24"/>
          <w:szCs w:val="24"/>
          <w:lang w:val="en-US"/>
        </w:rPr>
        <w:t xml:space="preserve"> </w:t>
      </w:r>
      <w:r w:rsidRPr="0027581A">
        <w:rPr>
          <w:rFonts w:ascii="Times New Roman" w:eastAsia="Aptos" w:hAnsi="Times New Roman" w:cs="Times New Roman"/>
          <w:color w:val="000000"/>
          <w:sz w:val="24"/>
          <w:szCs w:val="24"/>
          <w:lang w:val="en-US"/>
        </w:rPr>
        <w:t>(G</w:t>
      </w:r>
      <w:r w:rsidRPr="002D7641">
        <w:rPr>
          <w:rFonts w:ascii="Times New Roman" w:eastAsia="Aptos" w:hAnsi="Times New Roman" w:cs="Times New Roman"/>
          <w:color w:val="000000"/>
          <w:sz w:val="24"/>
          <w:szCs w:val="24"/>
          <w:vertAlign w:val="subscript"/>
          <w:lang w:val="en-US"/>
        </w:rPr>
        <w:t>6</w:t>
      </w:r>
      <w:r w:rsidRPr="0027581A">
        <w:rPr>
          <w:rFonts w:ascii="Times New Roman" w:eastAsia="Aptos" w:hAnsi="Times New Roman" w:cs="Times New Roman"/>
          <w:color w:val="000000"/>
          <w:sz w:val="24"/>
          <w:szCs w:val="24"/>
          <w:lang w:val="en-US"/>
        </w:rPr>
        <w:t>P</w:t>
      </w:r>
      <w:r w:rsidRPr="002D7641">
        <w:rPr>
          <w:rFonts w:ascii="Times New Roman" w:eastAsia="Aptos" w:hAnsi="Times New Roman" w:cs="Times New Roman"/>
          <w:color w:val="000000"/>
          <w:sz w:val="24"/>
          <w:szCs w:val="24"/>
          <w:vertAlign w:val="subscript"/>
          <w:lang w:val="en-US"/>
        </w:rPr>
        <w:t>3</w:t>
      </w:r>
      <w:r w:rsidRPr="0027581A">
        <w:rPr>
          <w:rFonts w:ascii="Times New Roman" w:eastAsia="Aptos" w:hAnsi="Times New Roman" w:cs="Times New Roman"/>
          <w:color w:val="000000"/>
          <w:sz w:val="24"/>
          <w:szCs w:val="24"/>
          <w:lang w:val="en-US"/>
        </w:rPr>
        <w:t>). In contrast, the lowest total soluble protein content of 261.74</w:t>
      </w:r>
      <w:r>
        <w:rPr>
          <w:rFonts w:ascii="Times New Roman" w:eastAsia="Aptos" w:hAnsi="Times New Roman" w:cs="Times New Roman"/>
          <w:color w:val="000000"/>
          <w:sz w:val="24"/>
          <w:szCs w:val="24"/>
          <w:lang w:val="en-US"/>
        </w:rPr>
        <w:t xml:space="preserve"> </w:t>
      </w:r>
      <w:r w:rsidRPr="00481B9A">
        <w:rPr>
          <w:rFonts w:ascii="Times New Roman" w:eastAsia="Times New Roman" w:hAnsi="Times New Roman"/>
          <w:color w:val="000000"/>
          <w:sz w:val="24"/>
          <w:szCs w:val="24"/>
        </w:rPr>
        <w:sym w:font="Symbol" w:char="F06D"/>
      </w:r>
      <w:r w:rsidRPr="00481B9A">
        <w:rPr>
          <w:rFonts w:ascii="Times New Roman" w:eastAsia="Times New Roman" w:hAnsi="Times New Roman"/>
          <w:color w:val="000000"/>
          <w:sz w:val="24"/>
          <w:szCs w:val="24"/>
        </w:rPr>
        <w:t>g/g</w:t>
      </w:r>
      <w:r w:rsidRPr="0027581A">
        <w:rPr>
          <w:rFonts w:ascii="Times New Roman" w:eastAsia="Aptos" w:hAnsi="Times New Roman" w:cs="Times New Roman"/>
          <w:color w:val="000000"/>
          <w:sz w:val="24"/>
          <w:szCs w:val="24"/>
          <w:lang w:val="en-US"/>
        </w:rPr>
        <w:t xml:space="preserve"> was noted for germplasm 83-026, which was stored in a cloth bag (G</w:t>
      </w:r>
      <w:r w:rsidRPr="002D7641">
        <w:rPr>
          <w:rFonts w:ascii="Times New Roman" w:eastAsia="Aptos" w:hAnsi="Times New Roman" w:cs="Times New Roman"/>
          <w:color w:val="000000"/>
          <w:sz w:val="24"/>
          <w:szCs w:val="24"/>
          <w:vertAlign w:val="subscript"/>
          <w:lang w:val="en-US"/>
        </w:rPr>
        <w:t>1</w:t>
      </w:r>
      <w:r w:rsidRPr="0027581A">
        <w:rPr>
          <w:rFonts w:ascii="Times New Roman" w:eastAsia="Aptos" w:hAnsi="Times New Roman" w:cs="Times New Roman"/>
          <w:color w:val="000000"/>
          <w:sz w:val="24"/>
          <w:szCs w:val="24"/>
          <w:lang w:val="en-US"/>
        </w:rPr>
        <w:t>P</w:t>
      </w:r>
      <w:r w:rsidRPr="002D7641">
        <w:rPr>
          <w:rFonts w:ascii="Times New Roman" w:eastAsia="Aptos" w:hAnsi="Times New Roman" w:cs="Times New Roman"/>
          <w:color w:val="000000"/>
          <w:sz w:val="24"/>
          <w:szCs w:val="24"/>
          <w:vertAlign w:val="subscript"/>
          <w:lang w:val="en-US"/>
        </w:rPr>
        <w:t>1</w:t>
      </w:r>
      <w:r w:rsidRPr="0027581A">
        <w:rPr>
          <w:rFonts w:ascii="Times New Roman" w:eastAsia="Aptos" w:hAnsi="Times New Roman" w:cs="Times New Roman"/>
          <w:color w:val="000000"/>
          <w:sz w:val="24"/>
          <w:szCs w:val="24"/>
          <w:lang w:val="en-US"/>
        </w:rPr>
        <w:t xml:space="preserve">). A systematic decline in total soluble protein was observed from the commencement of storage until the conclusion of the storage period. At the end of the storage duration, a higher total soluble protein level of 328.50 </w:t>
      </w:r>
      <w:r w:rsidRPr="00481B9A">
        <w:rPr>
          <w:rFonts w:ascii="Times New Roman" w:eastAsia="Times New Roman" w:hAnsi="Times New Roman"/>
          <w:color w:val="000000"/>
          <w:sz w:val="24"/>
          <w:szCs w:val="24"/>
        </w:rPr>
        <w:sym w:font="Symbol" w:char="F06D"/>
      </w:r>
      <w:r w:rsidRPr="00481B9A">
        <w:rPr>
          <w:rFonts w:ascii="Times New Roman" w:eastAsia="Times New Roman" w:hAnsi="Times New Roman"/>
          <w:color w:val="000000"/>
          <w:sz w:val="24"/>
          <w:szCs w:val="24"/>
        </w:rPr>
        <w:t>g/g</w:t>
      </w:r>
      <w:r w:rsidRPr="0027581A">
        <w:rPr>
          <w:rFonts w:ascii="Times New Roman" w:eastAsia="Aptos" w:hAnsi="Times New Roman" w:cs="Times New Roman"/>
          <w:color w:val="000000"/>
          <w:sz w:val="24"/>
          <w:szCs w:val="24"/>
          <w:lang w:val="en-US"/>
        </w:rPr>
        <w:t xml:space="preserve"> was observed for germplasm 83-024, which had been preserved in aluminum foil pouch (G</w:t>
      </w:r>
      <w:r w:rsidRPr="002D7641">
        <w:rPr>
          <w:rFonts w:ascii="Times New Roman" w:eastAsia="Aptos" w:hAnsi="Times New Roman" w:cs="Times New Roman"/>
          <w:color w:val="000000"/>
          <w:sz w:val="24"/>
          <w:szCs w:val="24"/>
          <w:vertAlign w:val="subscript"/>
          <w:lang w:val="en-US"/>
        </w:rPr>
        <w:t>6</w:t>
      </w:r>
      <w:r w:rsidRPr="0027581A">
        <w:rPr>
          <w:rFonts w:ascii="Times New Roman" w:eastAsia="Aptos" w:hAnsi="Times New Roman" w:cs="Times New Roman"/>
          <w:color w:val="000000"/>
          <w:sz w:val="24"/>
          <w:szCs w:val="24"/>
          <w:lang w:val="en-US"/>
        </w:rPr>
        <w:t>P</w:t>
      </w:r>
      <w:r w:rsidRPr="002D7641">
        <w:rPr>
          <w:rFonts w:ascii="Times New Roman" w:eastAsia="Aptos" w:hAnsi="Times New Roman" w:cs="Times New Roman"/>
          <w:color w:val="000000"/>
          <w:sz w:val="24"/>
          <w:szCs w:val="24"/>
          <w:vertAlign w:val="subscript"/>
          <w:lang w:val="en-US"/>
        </w:rPr>
        <w:t>3</w:t>
      </w:r>
      <w:r w:rsidRPr="0027581A">
        <w:rPr>
          <w:rFonts w:ascii="Times New Roman" w:eastAsia="Aptos" w:hAnsi="Times New Roman" w:cs="Times New Roman"/>
          <w:color w:val="000000"/>
          <w:sz w:val="24"/>
          <w:szCs w:val="24"/>
          <w:lang w:val="en-US"/>
        </w:rPr>
        <w:t xml:space="preserve">). This finding was closely followed by germplasm ABTG-08, which exhibited a total soluble protein content of 327.06 </w:t>
      </w:r>
      <w:r w:rsidRPr="00481B9A">
        <w:rPr>
          <w:rFonts w:ascii="Times New Roman" w:eastAsia="Times New Roman" w:hAnsi="Times New Roman"/>
          <w:color w:val="000000"/>
          <w:sz w:val="24"/>
          <w:szCs w:val="24"/>
        </w:rPr>
        <w:sym w:font="Symbol" w:char="F06D"/>
      </w:r>
      <w:r w:rsidRPr="00481B9A">
        <w:rPr>
          <w:rFonts w:ascii="Times New Roman" w:eastAsia="Times New Roman" w:hAnsi="Times New Roman"/>
          <w:color w:val="000000"/>
          <w:sz w:val="24"/>
          <w:szCs w:val="24"/>
        </w:rPr>
        <w:t>g/g</w:t>
      </w:r>
      <w:r w:rsidRPr="0027581A">
        <w:rPr>
          <w:rFonts w:ascii="Times New Roman" w:eastAsia="Aptos" w:hAnsi="Times New Roman" w:cs="Times New Roman"/>
          <w:color w:val="000000"/>
          <w:sz w:val="24"/>
          <w:szCs w:val="24"/>
          <w:lang w:val="en-US"/>
        </w:rPr>
        <w:t xml:space="preserve"> during its preservation in aluminum foil pouches (G</w:t>
      </w:r>
      <w:r w:rsidRPr="002D7641">
        <w:rPr>
          <w:rFonts w:ascii="Times New Roman" w:eastAsia="Aptos" w:hAnsi="Times New Roman" w:cs="Times New Roman"/>
          <w:color w:val="000000"/>
          <w:sz w:val="24"/>
          <w:szCs w:val="24"/>
          <w:vertAlign w:val="subscript"/>
          <w:lang w:val="en-US"/>
        </w:rPr>
        <w:t>7</w:t>
      </w:r>
      <w:r w:rsidRPr="0027581A">
        <w:rPr>
          <w:rFonts w:ascii="Times New Roman" w:eastAsia="Aptos" w:hAnsi="Times New Roman" w:cs="Times New Roman"/>
          <w:color w:val="000000"/>
          <w:sz w:val="24"/>
          <w:szCs w:val="24"/>
          <w:lang w:val="en-US"/>
        </w:rPr>
        <w:t>P</w:t>
      </w:r>
      <w:r w:rsidRPr="002D7641">
        <w:rPr>
          <w:rFonts w:ascii="Times New Roman" w:eastAsia="Aptos" w:hAnsi="Times New Roman" w:cs="Times New Roman"/>
          <w:color w:val="000000"/>
          <w:sz w:val="24"/>
          <w:szCs w:val="24"/>
          <w:vertAlign w:val="subscript"/>
          <w:lang w:val="en-US"/>
        </w:rPr>
        <w:t>3</w:t>
      </w:r>
      <w:r w:rsidRPr="0027581A">
        <w:rPr>
          <w:rFonts w:ascii="Times New Roman" w:eastAsia="Aptos" w:hAnsi="Times New Roman" w:cs="Times New Roman"/>
          <w:color w:val="000000"/>
          <w:sz w:val="24"/>
          <w:szCs w:val="24"/>
          <w:lang w:val="en-US"/>
        </w:rPr>
        <w:t xml:space="preserve">). In stark contrast, the lowest total soluble protein content recorded was 192.02 </w:t>
      </w:r>
      <w:r w:rsidRPr="00481B9A">
        <w:rPr>
          <w:rFonts w:ascii="Times New Roman" w:eastAsia="Times New Roman" w:hAnsi="Times New Roman"/>
          <w:color w:val="000000"/>
          <w:sz w:val="24"/>
          <w:szCs w:val="24"/>
        </w:rPr>
        <w:sym w:font="Symbol" w:char="F06D"/>
      </w:r>
      <w:r w:rsidRPr="00481B9A">
        <w:rPr>
          <w:rFonts w:ascii="Times New Roman" w:eastAsia="Times New Roman" w:hAnsi="Times New Roman"/>
          <w:color w:val="000000"/>
          <w:sz w:val="24"/>
          <w:szCs w:val="24"/>
        </w:rPr>
        <w:t>g/g</w:t>
      </w:r>
      <w:r w:rsidRPr="0027581A">
        <w:rPr>
          <w:rFonts w:ascii="Times New Roman" w:eastAsia="Aptos" w:hAnsi="Times New Roman" w:cs="Times New Roman"/>
          <w:color w:val="000000"/>
          <w:sz w:val="24"/>
          <w:szCs w:val="24"/>
          <w:lang w:val="en-US"/>
        </w:rPr>
        <w:t xml:space="preserve"> in germplasm 83-026, which was maintained in a cloth bag (G</w:t>
      </w:r>
      <w:r w:rsidRPr="002D7641">
        <w:rPr>
          <w:rFonts w:ascii="Times New Roman" w:eastAsia="Aptos" w:hAnsi="Times New Roman" w:cs="Times New Roman"/>
          <w:color w:val="000000"/>
          <w:sz w:val="24"/>
          <w:szCs w:val="24"/>
          <w:vertAlign w:val="subscript"/>
          <w:lang w:val="en-US"/>
        </w:rPr>
        <w:t>1</w:t>
      </w:r>
      <w:r w:rsidRPr="0027581A">
        <w:rPr>
          <w:rFonts w:ascii="Times New Roman" w:eastAsia="Aptos" w:hAnsi="Times New Roman" w:cs="Times New Roman"/>
          <w:color w:val="000000"/>
          <w:sz w:val="24"/>
          <w:szCs w:val="24"/>
          <w:lang w:val="en-US"/>
        </w:rPr>
        <w:t>P</w:t>
      </w:r>
      <w:r w:rsidRPr="002D7641">
        <w:rPr>
          <w:rFonts w:ascii="Times New Roman" w:eastAsia="Aptos" w:hAnsi="Times New Roman" w:cs="Times New Roman"/>
          <w:color w:val="000000"/>
          <w:sz w:val="24"/>
          <w:szCs w:val="24"/>
          <w:vertAlign w:val="subscript"/>
          <w:lang w:val="en-US"/>
        </w:rPr>
        <w:t>1</w:t>
      </w:r>
      <w:r w:rsidRPr="0027581A">
        <w:rPr>
          <w:rFonts w:ascii="Times New Roman" w:eastAsia="Aptos" w:hAnsi="Times New Roman" w:cs="Times New Roman"/>
          <w:color w:val="000000"/>
          <w:sz w:val="24"/>
          <w:szCs w:val="24"/>
          <w:lang w:val="en-US"/>
        </w:rPr>
        <w:t>) at the conclusion of the twelve-month storage period.</w:t>
      </w:r>
    </w:p>
    <w:p w14:paraId="1ADDF947" w14:textId="77777777" w:rsidR="00163A07" w:rsidRDefault="00163A07" w:rsidP="00163A07">
      <w:pPr>
        <w:spacing w:before="240" w:line="360" w:lineRule="auto"/>
        <w:ind w:firstLine="720"/>
        <w:jc w:val="both"/>
        <w:rPr>
          <w:rFonts w:ascii="Times New Roman" w:eastAsia="Aptos" w:hAnsi="Times New Roman" w:cs="Times New Roman"/>
          <w:color w:val="000000"/>
          <w:sz w:val="24"/>
          <w:szCs w:val="24"/>
          <w:lang w:val="en-US"/>
        </w:rPr>
      </w:pPr>
      <w:r w:rsidRPr="00B3200B">
        <w:rPr>
          <w:rFonts w:ascii="Times New Roman" w:eastAsia="Aptos" w:hAnsi="Times New Roman" w:cs="Times New Roman"/>
          <w:color w:val="000000"/>
          <w:sz w:val="24"/>
          <w:szCs w:val="24"/>
          <w:lang w:val="en-US"/>
        </w:rPr>
        <w:t>The reduction in total soluble protein content throughout a 12-month storage duration in various bitter gourd germplasm seeds is predominantly attributable to the gradual degradation of both storage and functional proteins, a phenomenon instigated by seed senescence and oxidative stress. During the storage phase, particularly under ambient or suboptimal environmental conditions, seeds undergo physiological and biochemical deterioration, culminating in the degradation of proteins into non-functional peptides and amino acids, which in turn leads to a quantifiable decrease in total soluble protein (McDonald, 1999).</w:t>
      </w:r>
    </w:p>
    <w:p w14:paraId="50B0EBF6" w14:textId="77777777" w:rsidR="00163A07" w:rsidRDefault="00163A07" w:rsidP="00163A07">
      <w:pPr>
        <w:spacing w:before="240" w:line="360" w:lineRule="auto"/>
        <w:ind w:firstLine="720"/>
        <w:jc w:val="both"/>
        <w:rPr>
          <w:rFonts w:ascii="Times New Roman" w:eastAsia="Aptos" w:hAnsi="Times New Roman" w:cs="Times New Roman"/>
          <w:color w:val="000000"/>
          <w:sz w:val="24"/>
          <w:szCs w:val="24"/>
          <w:lang w:val="en-US"/>
        </w:rPr>
      </w:pPr>
      <w:r w:rsidRPr="00B3200B">
        <w:rPr>
          <w:rFonts w:ascii="Times New Roman" w:eastAsia="Aptos" w:hAnsi="Times New Roman" w:cs="Times New Roman"/>
          <w:color w:val="000000"/>
          <w:sz w:val="24"/>
          <w:szCs w:val="24"/>
          <w:lang w:val="en-US"/>
        </w:rPr>
        <w:t>A principal factor contributing to this decline is the accumulation of reactive oxygen species (ROS), which precipitate oxidative modifications of amino acid residues, cross-</w:t>
      </w:r>
      <w:r w:rsidRPr="00B3200B">
        <w:rPr>
          <w:rFonts w:ascii="Times New Roman" w:eastAsia="Aptos" w:hAnsi="Times New Roman" w:cs="Times New Roman"/>
          <w:color w:val="000000"/>
          <w:sz w:val="24"/>
          <w:szCs w:val="24"/>
          <w:lang w:val="en-US"/>
        </w:rPr>
        <w:lastRenderedPageBreak/>
        <w:t xml:space="preserve">linking and fragmentation of proteins. Such alterations diminish the solubility and functionality of proteins that are crucial for germination and seedling development. Furthermore, enzymes such as proteases may become activated during the ageing process, resulting in the hydrolysis of storage proteins, thereby further diminishing the total protein content (Bewley </w:t>
      </w:r>
      <w:r w:rsidRPr="00B3200B">
        <w:rPr>
          <w:rFonts w:ascii="Times New Roman" w:eastAsia="Aptos" w:hAnsi="Times New Roman" w:cs="Times New Roman"/>
          <w:i/>
          <w:iCs/>
          <w:color w:val="000000"/>
          <w:sz w:val="24"/>
          <w:szCs w:val="24"/>
          <w:lang w:val="en-US"/>
        </w:rPr>
        <w:t>et al</w:t>
      </w:r>
      <w:r w:rsidRPr="00B3200B">
        <w:rPr>
          <w:rFonts w:ascii="Times New Roman" w:eastAsia="Aptos" w:hAnsi="Times New Roman" w:cs="Times New Roman"/>
          <w:color w:val="000000"/>
          <w:sz w:val="24"/>
          <w:szCs w:val="24"/>
          <w:lang w:val="en-US"/>
        </w:rPr>
        <w:t>., 2013).</w:t>
      </w:r>
    </w:p>
    <w:p w14:paraId="5068F453" w14:textId="77777777" w:rsidR="009A71FF" w:rsidRDefault="009A71FF" w:rsidP="009A71FF">
      <w:pPr>
        <w:spacing w:line="360" w:lineRule="auto"/>
        <w:jc w:val="both"/>
        <w:rPr>
          <w:rFonts w:ascii="Times New Roman" w:hAnsi="Times New Roman"/>
          <w:b/>
          <w:bCs/>
          <w:sz w:val="24"/>
          <w:szCs w:val="24"/>
          <w:lang w:val="en-US"/>
        </w:rPr>
      </w:pPr>
    </w:p>
    <w:p w14:paraId="6AED4BF9" w14:textId="7FDC63C5" w:rsidR="009A71FF" w:rsidRPr="008957EE" w:rsidRDefault="009A71FF" w:rsidP="009A71FF">
      <w:pPr>
        <w:spacing w:line="360" w:lineRule="auto"/>
        <w:jc w:val="both"/>
        <w:rPr>
          <w:rFonts w:ascii="Times New Roman" w:eastAsia="Times New Roman" w:hAnsi="Times New Roman"/>
          <w:b/>
          <w:bCs/>
          <w:color w:val="000000"/>
          <w:sz w:val="24"/>
          <w:szCs w:val="24"/>
        </w:rPr>
      </w:pPr>
      <w:r w:rsidRPr="00AD59A4">
        <w:rPr>
          <w:rFonts w:ascii="Times New Roman" w:hAnsi="Times New Roman"/>
          <w:b/>
          <w:bCs/>
          <w:sz w:val="24"/>
          <w:szCs w:val="24"/>
          <w:lang w:val="en-US"/>
        </w:rPr>
        <w:t xml:space="preserve">Table </w:t>
      </w:r>
      <w:r>
        <w:rPr>
          <w:rFonts w:ascii="Times New Roman" w:hAnsi="Times New Roman"/>
          <w:b/>
          <w:bCs/>
          <w:sz w:val="24"/>
          <w:szCs w:val="24"/>
          <w:lang w:val="en-US"/>
        </w:rPr>
        <w:t>6</w:t>
      </w:r>
      <w:r w:rsidRPr="00AD59A4">
        <w:rPr>
          <w:rFonts w:ascii="Times New Roman" w:hAnsi="Times New Roman"/>
          <w:b/>
          <w:bCs/>
          <w:sz w:val="24"/>
          <w:szCs w:val="24"/>
          <w:lang w:val="en-US"/>
        </w:rPr>
        <w:t xml:space="preserve">: Effect of </w:t>
      </w:r>
      <w:r>
        <w:rPr>
          <w:rFonts w:ascii="Times New Roman" w:hAnsi="Times New Roman"/>
          <w:b/>
          <w:bCs/>
          <w:sz w:val="24"/>
          <w:szCs w:val="24"/>
          <w:lang w:val="en-US"/>
        </w:rPr>
        <w:t xml:space="preserve">packaging materials </w:t>
      </w:r>
      <w:r w:rsidRPr="00AD59A4">
        <w:rPr>
          <w:rFonts w:ascii="Times New Roman" w:hAnsi="Times New Roman"/>
          <w:b/>
          <w:bCs/>
          <w:sz w:val="24"/>
          <w:szCs w:val="24"/>
          <w:lang w:val="en-US"/>
        </w:rPr>
        <w:t xml:space="preserve">on </w:t>
      </w:r>
      <w:r>
        <w:rPr>
          <w:rFonts w:ascii="Times New Roman" w:eastAsia="Times New Roman" w:hAnsi="Times New Roman"/>
          <w:b/>
          <w:bCs/>
          <w:color w:val="000000"/>
          <w:sz w:val="24"/>
          <w:szCs w:val="24"/>
        </w:rPr>
        <w:t>t</w:t>
      </w:r>
      <w:r w:rsidRPr="00F5761C">
        <w:rPr>
          <w:rFonts w:ascii="Times New Roman" w:eastAsia="Times New Roman" w:hAnsi="Times New Roman"/>
          <w:b/>
          <w:bCs/>
          <w:color w:val="000000"/>
          <w:sz w:val="24"/>
          <w:szCs w:val="24"/>
        </w:rPr>
        <w:t>otal soluble proteins (</w:t>
      </w:r>
      <w:r w:rsidRPr="00F5761C">
        <w:rPr>
          <w:rFonts w:ascii="Times New Roman" w:eastAsia="Times New Roman" w:hAnsi="Times New Roman"/>
          <w:b/>
          <w:bCs/>
          <w:color w:val="000000"/>
          <w:sz w:val="24"/>
          <w:szCs w:val="24"/>
        </w:rPr>
        <w:sym w:font="Symbol" w:char="F06D"/>
      </w:r>
      <w:r w:rsidRPr="00F5761C">
        <w:rPr>
          <w:rFonts w:ascii="Times New Roman" w:eastAsia="Times New Roman" w:hAnsi="Times New Roman"/>
          <w:b/>
          <w:bCs/>
          <w:color w:val="000000"/>
          <w:sz w:val="24"/>
          <w:szCs w:val="24"/>
        </w:rPr>
        <w:t>g/g dry weight)</w:t>
      </w:r>
      <w:r>
        <w:rPr>
          <w:rFonts w:ascii="Times New Roman" w:eastAsia="Times New Roman" w:hAnsi="Times New Roman"/>
          <w:b/>
          <w:bCs/>
          <w:color w:val="000000"/>
          <w:sz w:val="24"/>
          <w:szCs w:val="24"/>
        </w:rPr>
        <w:t xml:space="preserve"> </w:t>
      </w:r>
      <w:r w:rsidRPr="00AD59A4">
        <w:rPr>
          <w:rFonts w:ascii="Times New Roman" w:hAnsi="Times New Roman"/>
          <w:b/>
          <w:bCs/>
          <w:sz w:val="24"/>
          <w:szCs w:val="24"/>
          <w:lang w:val="en-US"/>
        </w:rPr>
        <w:t>in bitter gourd germplasm</w:t>
      </w:r>
      <w:r>
        <w:rPr>
          <w:rFonts w:ascii="Times New Roman" w:hAnsi="Times New Roman"/>
          <w:b/>
          <w:bCs/>
          <w:sz w:val="24"/>
          <w:szCs w:val="24"/>
          <w:lang w:val="en-US"/>
        </w:rPr>
        <w:t xml:space="preserve"> during storage</w:t>
      </w:r>
    </w:p>
    <w:tbl>
      <w:tblPr>
        <w:tblStyle w:val="TableGrid"/>
        <w:tblW w:w="9184" w:type="dxa"/>
        <w:jc w:val="center"/>
        <w:tblLook w:val="04A0" w:firstRow="1" w:lastRow="0" w:firstColumn="1" w:lastColumn="0" w:noHBand="0" w:noVBand="1"/>
      </w:tblPr>
      <w:tblGrid>
        <w:gridCol w:w="2992"/>
        <w:gridCol w:w="882"/>
        <w:gridCol w:w="882"/>
        <w:gridCol w:w="882"/>
        <w:gridCol w:w="882"/>
        <w:gridCol w:w="882"/>
        <w:gridCol w:w="882"/>
        <w:gridCol w:w="900"/>
      </w:tblGrid>
      <w:tr w:rsidR="009A71FF" w:rsidRPr="0068190D" w14:paraId="17373D97" w14:textId="77777777" w:rsidTr="00B82CCE">
        <w:trPr>
          <w:trHeight w:val="298"/>
          <w:jc w:val="center"/>
        </w:trPr>
        <w:tc>
          <w:tcPr>
            <w:tcW w:w="2992" w:type="dxa"/>
            <w:vMerge w:val="restart"/>
            <w:vAlign w:val="center"/>
          </w:tcPr>
          <w:p w14:paraId="2C888792" w14:textId="77777777" w:rsidR="009A71FF" w:rsidRPr="0068190D" w:rsidRDefault="009A71FF" w:rsidP="00B82CCE">
            <w:pPr>
              <w:jc w:val="center"/>
              <w:rPr>
                <w:rFonts w:ascii="Times New Roman" w:eastAsia="Aptos" w:hAnsi="Times New Roman" w:cs="Times New Roman"/>
                <w:b/>
                <w:bCs/>
                <w:color w:val="000000"/>
                <w:sz w:val="24"/>
                <w:szCs w:val="24"/>
                <w:lang w:val="en-US"/>
              </w:rPr>
            </w:pPr>
            <w:r w:rsidRPr="0068190D">
              <w:rPr>
                <w:rFonts w:ascii="Times New Roman" w:eastAsia="Aptos" w:hAnsi="Times New Roman" w:cs="Times New Roman"/>
                <w:b/>
                <w:bCs/>
                <w:color w:val="000000"/>
                <w:sz w:val="24"/>
                <w:szCs w:val="24"/>
                <w:lang w:val="en-US"/>
              </w:rPr>
              <w:t>Treatments</w:t>
            </w:r>
          </w:p>
        </w:tc>
        <w:tc>
          <w:tcPr>
            <w:tcW w:w="6192" w:type="dxa"/>
            <w:gridSpan w:val="7"/>
            <w:vAlign w:val="center"/>
          </w:tcPr>
          <w:p w14:paraId="0CC5B180" w14:textId="77777777" w:rsidR="009A71FF" w:rsidRPr="0068190D" w:rsidRDefault="009A71FF" w:rsidP="00B82CCE">
            <w:pPr>
              <w:jc w:val="center"/>
              <w:rPr>
                <w:rFonts w:ascii="Times New Roman" w:eastAsia="Aptos" w:hAnsi="Times New Roman" w:cs="Times New Roman"/>
                <w:b/>
                <w:bCs/>
                <w:color w:val="000000"/>
                <w:sz w:val="24"/>
                <w:szCs w:val="24"/>
                <w:lang w:val="en-US"/>
              </w:rPr>
            </w:pPr>
            <w:r w:rsidRPr="0068190D">
              <w:rPr>
                <w:rFonts w:ascii="Times New Roman" w:eastAsia="Aptos" w:hAnsi="Times New Roman" w:cs="Times New Roman"/>
                <w:b/>
                <w:bCs/>
                <w:color w:val="000000"/>
                <w:sz w:val="24"/>
                <w:szCs w:val="24"/>
                <w:lang w:val="en-US"/>
              </w:rPr>
              <w:t>Storage period (months)</w:t>
            </w:r>
          </w:p>
        </w:tc>
      </w:tr>
      <w:tr w:rsidR="009A71FF" w:rsidRPr="0068190D" w14:paraId="029F7575" w14:textId="77777777" w:rsidTr="00B82CCE">
        <w:trPr>
          <w:trHeight w:val="298"/>
          <w:jc w:val="center"/>
        </w:trPr>
        <w:tc>
          <w:tcPr>
            <w:tcW w:w="2992" w:type="dxa"/>
            <w:vMerge/>
            <w:vAlign w:val="center"/>
          </w:tcPr>
          <w:p w14:paraId="3D428546" w14:textId="77777777" w:rsidR="009A71FF" w:rsidRPr="0068190D" w:rsidRDefault="009A71FF" w:rsidP="00B82CCE">
            <w:pPr>
              <w:rPr>
                <w:rFonts w:ascii="Times New Roman" w:eastAsia="Aptos" w:hAnsi="Times New Roman" w:cs="Times New Roman"/>
                <w:b/>
                <w:bCs/>
                <w:color w:val="000000"/>
                <w:sz w:val="24"/>
                <w:szCs w:val="24"/>
                <w:lang w:val="en-US"/>
              </w:rPr>
            </w:pPr>
          </w:p>
        </w:tc>
        <w:tc>
          <w:tcPr>
            <w:tcW w:w="882" w:type="dxa"/>
            <w:vAlign w:val="center"/>
          </w:tcPr>
          <w:p w14:paraId="3BFFA9D8" w14:textId="77777777" w:rsidR="009A71FF" w:rsidRPr="0068190D" w:rsidRDefault="009A71FF" w:rsidP="00B82CCE">
            <w:pPr>
              <w:jc w:val="center"/>
              <w:rPr>
                <w:rFonts w:ascii="Times New Roman" w:eastAsia="Aptos" w:hAnsi="Times New Roman" w:cs="Times New Roman"/>
                <w:b/>
                <w:bCs/>
                <w:color w:val="000000"/>
                <w:sz w:val="24"/>
                <w:szCs w:val="24"/>
                <w:lang w:val="en-US"/>
              </w:rPr>
            </w:pPr>
            <w:r w:rsidRPr="0068190D">
              <w:rPr>
                <w:rFonts w:ascii="Times New Roman" w:eastAsia="Aptos" w:hAnsi="Times New Roman" w:cs="Times New Roman"/>
                <w:b/>
                <w:bCs/>
                <w:color w:val="000000"/>
                <w:sz w:val="24"/>
                <w:szCs w:val="24"/>
                <w:lang w:val="en-US"/>
              </w:rPr>
              <w:t>0</w:t>
            </w:r>
          </w:p>
        </w:tc>
        <w:tc>
          <w:tcPr>
            <w:tcW w:w="882" w:type="dxa"/>
            <w:vAlign w:val="center"/>
          </w:tcPr>
          <w:p w14:paraId="5A238E05" w14:textId="77777777" w:rsidR="009A71FF" w:rsidRPr="0068190D" w:rsidRDefault="009A71FF" w:rsidP="00B82CCE">
            <w:pPr>
              <w:jc w:val="center"/>
              <w:rPr>
                <w:rFonts w:ascii="Times New Roman" w:eastAsia="Aptos" w:hAnsi="Times New Roman" w:cs="Times New Roman"/>
                <w:b/>
                <w:bCs/>
                <w:color w:val="000000"/>
                <w:sz w:val="24"/>
                <w:szCs w:val="24"/>
                <w:lang w:val="en-US"/>
              </w:rPr>
            </w:pPr>
            <w:r w:rsidRPr="0068190D">
              <w:rPr>
                <w:rFonts w:ascii="Times New Roman" w:eastAsia="Aptos" w:hAnsi="Times New Roman" w:cs="Times New Roman"/>
                <w:b/>
                <w:bCs/>
                <w:color w:val="000000"/>
                <w:sz w:val="24"/>
                <w:szCs w:val="24"/>
                <w:lang w:val="en-US"/>
              </w:rPr>
              <w:t>2</w:t>
            </w:r>
          </w:p>
        </w:tc>
        <w:tc>
          <w:tcPr>
            <w:tcW w:w="882" w:type="dxa"/>
            <w:vAlign w:val="center"/>
          </w:tcPr>
          <w:p w14:paraId="210C4BC1" w14:textId="77777777" w:rsidR="009A71FF" w:rsidRPr="0068190D" w:rsidRDefault="009A71FF" w:rsidP="00B82CCE">
            <w:pPr>
              <w:jc w:val="center"/>
              <w:rPr>
                <w:rFonts w:ascii="Times New Roman" w:eastAsia="Aptos" w:hAnsi="Times New Roman" w:cs="Times New Roman"/>
                <w:b/>
                <w:bCs/>
                <w:color w:val="000000"/>
                <w:sz w:val="24"/>
                <w:szCs w:val="24"/>
                <w:lang w:val="en-US"/>
              </w:rPr>
            </w:pPr>
            <w:r w:rsidRPr="0068190D">
              <w:rPr>
                <w:rFonts w:ascii="Times New Roman" w:eastAsia="Aptos" w:hAnsi="Times New Roman" w:cs="Times New Roman"/>
                <w:b/>
                <w:bCs/>
                <w:color w:val="000000"/>
                <w:sz w:val="24"/>
                <w:szCs w:val="24"/>
                <w:lang w:val="en-US"/>
              </w:rPr>
              <w:t>4</w:t>
            </w:r>
          </w:p>
        </w:tc>
        <w:tc>
          <w:tcPr>
            <w:tcW w:w="882" w:type="dxa"/>
            <w:vAlign w:val="center"/>
          </w:tcPr>
          <w:p w14:paraId="6FC30134" w14:textId="77777777" w:rsidR="009A71FF" w:rsidRPr="0068190D" w:rsidRDefault="009A71FF" w:rsidP="00B82CCE">
            <w:pPr>
              <w:jc w:val="center"/>
              <w:rPr>
                <w:rFonts w:ascii="Times New Roman" w:eastAsia="Aptos" w:hAnsi="Times New Roman" w:cs="Times New Roman"/>
                <w:b/>
                <w:bCs/>
                <w:color w:val="000000"/>
                <w:sz w:val="24"/>
                <w:szCs w:val="24"/>
                <w:lang w:val="en-US"/>
              </w:rPr>
            </w:pPr>
            <w:r w:rsidRPr="0068190D">
              <w:rPr>
                <w:rFonts w:ascii="Times New Roman" w:eastAsia="Aptos" w:hAnsi="Times New Roman" w:cs="Times New Roman"/>
                <w:b/>
                <w:bCs/>
                <w:color w:val="000000"/>
                <w:sz w:val="24"/>
                <w:szCs w:val="24"/>
                <w:lang w:val="en-US"/>
              </w:rPr>
              <w:t>6</w:t>
            </w:r>
          </w:p>
        </w:tc>
        <w:tc>
          <w:tcPr>
            <w:tcW w:w="882" w:type="dxa"/>
            <w:vAlign w:val="center"/>
          </w:tcPr>
          <w:p w14:paraId="27121CC8" w14:textId="77777777" w:rsidR="009A71FF" w:rsidRPr="0068190D" w:rsidRDefault="009A71FF" w:rsidP="00B82CCE">
            <w:pPr>
              <w:jc w:val="center"/>
              <w:rPr>
                <w:rFonts w:ascii="Times New Roman" w:eastAsia="Aptos" w:hAnsi="Times New Roman" w:cs="Times New Roman"/>
                <w:b/>
                <w:bCs/>
                <w:color w:val="000000"/>
                <w:sz w:val="24"/>
                <w:szCs w:val="24"/>
                <w:lang w:val="en-US"/>
              </w:rPr>
            </w:pPr>
            <w:r w:rsidRPr="0068190D">
              <w:rPr>
                <w:rFonts w:ascii="Times New Roman" w:eastAsia="Aptos" w:hAnsi="Times New Roman" w:cs="Times New Roman"/>
                <w:b/>
                <w:bCs/>
                <w:color w:val="000000"/>
                <w:sz w:val="24"/>
                <w:szCs w:val="24"/>
                <w:lang w:val="en-US"/>
              </w:rPr>
              <w:t>8</w:t>
            </w:r>
          </w:p>
        </w:tc>
        <w:tc>
          <w:tcPr>
            <w:tcW w:w="882" w:type="dxa"/>
            <w:vAlign w:val="center"/>
          </w:tcPr>
          <w:p w14:paraId="7CE6E5EA" w14:textId="77777777" w:rsidR="009A71FF" w:rsidRPr="0068190D" w:rsidRDefault="009A71FF" w:rsidP="00B82CCE">
            <w:pPr>
              <w:jc w:val="center"/>
              <w:rPr>
                <w:rFonts w:ascii="Times New Roman" w:eastAsia="Aptos" w:hAnsi="Times New Roman" w:cs="Times New Roman"/>
                <w:b/>
                <w:bCs/>
                <w:color w:val="000000"/>
                <w:sz w:val="24"/>
                <w:szCs w:val="24"/>
                <w:lang w:val="en-US"/>
              </w:rPr>
            </w:pPr>
            <w:r w:rsidRPr="0068190D">
              <w:rPr>
                <w:rFonts w:ascii="Times New Roman" w:eastAsia="Aptos" w:hAnsi="Times New Roman" w:cs="Times New Roman"/>
                <w:b/>
                <w:bCs/>
                <w:color w:val="000000"/>
                <w:sz w:val="24"/>
                <w:szCs w:val="24"/>
                <w:lang w:val="en-US"/>
              </w:rPr>
              <w:t>10</w:t>
            </w:r>
          </w:p>
        </w:tc>
        <w:tc>
          <w:tcPr>
            <w:tcW w:w="895" w:type="dxa"/>
            <w:vAlign w:val="center"/>
          </w:tcPr>
          <w:p w14:paraId="410F4A3A" w14:textId="77777777" w:rsidR="009A71FF" w:rsidRPr="0068190D" w:rsidRDefault="009A71FF" w:rsidP="00B82CCE">
            <w:pPr>
              <w:jc w:val="center"/>
              <w:rPr>
                <w:rFonts w:ascii="Times New Roman" w:eastAsia="Aptos" w:hAnsi="Times New Roman" w:cs="Times New Roman"/>
                <w:b/>
                <w:bCs/>
                <w:color w:val="000000"/>
                <w:sz w:val="24"/>
                <w:szCs w:val="24"/>
                <w:lang w:val="en-US"/>
              </w:rPr>
            </w:pPr>
            <w:r w:rsidRPr="0068190D">
              <w:rPr>
                <w:rFonts w:ascii="Times New Roman" w:eastAsia="Aptos" w:hAnsi="Times New Roman" w:cs="Times New Roman"/>
                <w:b/>
                <w:bCs/>
                <w:color w:val="000000"/>
                <w:sz w:val="24"/>
                <w:szCs w:val="24"/>
                <w:lang w:val="en-US"/>
              </w:rPr>
              <w:t>12</w:t>
            </w:r>
          </w:p>
        </w:tc>
      </w:tr>
      <w:tr w:rsidR="009A71FF" w:rsidRPr="0068190D" w14:paraId="029B3C5B" w14:textId="77777777" w:rsidTr="00B82CCE">
        <w:trPr>
          <w:trHeight w:val="298"/>
          <w:jc w:val="center"/>
        </w:trPr>
        <w:tc>
          <w:tcPr>
            <w:tcW w:w="9184" w:type="dxa"/>
            <w:gridSpan w:val="8"/>
            <w:vAlign w:val="center"/>
          </w:tcPr>
          <w:p w14:paraId="3A69A993" w14:textId="77777777" w:rsidR="009A71FF" w:rsidRPr="0068190D" w:rsidRDefault="009A71FF" w:rsidP="00B82CCE">
            <w:pPr>
              <w:rPr>
                <w:rFonts w:ascii="Times New Roman" w:eastAsia="Aptos" w:hAnsi="Times New Roman" w:cs="Times New Roman"/>
                <w:b/>
                <w:bCs/>
                <w:color w:val="000000"/>
                <w:sz w:val="24"/>
                <w:szCs w:val="24"/>
                <w:lang w:val="en-US"/>
              </w:rPr>
            </w:pPr>
            <w:r w:rsidRPr="0068190D">
              <w:rPr>
                <w:rFonts w:ascii="Times New Roman" w:eastAsia="Aptos" w:hAnsi="Times New Roman" w:cs="Times New Roman"/>
                <w:b/>
                <w:bCs/>
                <w:color w:val="000000"/>
                <w:sz w:val="24"/>
                <w:szCs w:val="24"/>
                <w:lang w:val="en-US"/>
              </w:rPr>
              <w:t>Germplasm</w:t>
            </w:r>
          </w:p>
        </w:tc>
      </w:tr>
      <w:tr w:rsidR="009A71FF" w:rsidRPr="0068190D" w14:paraId="7AC3058B" w14:textId="77777777" w:rsidTr="00B82CCE">
        <w:trPr>
          <w:trHeight w:val="298"/>
          <w:jc w:val="center"/>
        </w:trPr>
        <w:tc>
          <w:tcPr>
            <w:tcW w:w="2992" w:type="dxa"/>
            <w:vAlign w:val="center"/>
          </w:tcPr>
          <w:p w14:paraId="18673246" w14:textId="77777777" w:rsidR="009A71FF" w:rsidRPr="0098600E" w:rsidRDefault="009A71FF" w:rsidP="00B82CCE">
            <w:pPr>
              <w:rPr>
                <w:rFonts w:ascii="Times New Roman" w:eastAsia="Aptos" w:hAnsi="Times New Roman" w:cs="Times New Roman"/>
                <w:color w:val="000000"/>
                <w:sz w:val="24"/>
                <w:szCs w:val="24"/>
                <w:lang w:val="en-US"/>
              </w:rPr>
            </w:pPr>
            <w:r w:rsidRPr="0098600E">
              <w:rPr>
                <w:rFonts w:ascii="Times New Roman" w:eastAsia="Aptos" w:hAnsi="Times New Roman" w:cs="Times New Roman"/>
                <w:color w:val="000000"/>
                <w:sz w:val="24"/>
                <w:szCs w:val="24"/>
                <w:lang w:val="en-US"/>
              </w:rPr>
              <w:t>G</w:t>
            </w:r>
            <w:r w:rsidRPr="0098600E">
              <w:rPr>
                <w:rFonts w:ascii="Times New Roman" w:eastAsia="Aptos" w:hAnsi="Times New Roman" w:cs="Times New Roman"/>
                <w:color w:val="000000"/>
                <w:sz w:val="24"/>
                <w:szCs w:val="24"/>
                <w:vertAlign w:val="subscript"/>
                <w:lang w:val="en-US"/>
              </w:rPr>
              <w:t>1</w:t>
            </w:r>
            <w:r w:rsidRPr="0098600E">
              <w:rPr>
                <w:rFonts w:ascii="Times New Roman" w:eastAsia="Aptos" w:hAnsi="Times New Roman" w:cs="Times New Roman"/>
                <w:color w:val="000000"/>
                <w:sz w:val="24"/>
                <w:szCs w:val="24"/>
                <w:lang w:val="en-US"/>
              </w:rPr>
              <w:t>: 83-026</w:t>
            </w:r>
          </w:p>
        </w:tc>
        <w:tc>
          <w:tcPr>
            <w:tcW w:w="882" w:type="dxa"/>
            <w:vAlign w:val="center"/>
          </w:tcPr>
          <w:p w14:paraId="4A005849"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264.71</w:t>
            </w:r>
          </w:p>
        </w:tc>
        <w:tc>
          <w:tcPr>
            <w:tcW w:w="882" w:type="dxa"/>
            <w:vAlign w:val="center"/>
          </w:tcPr>
          <w:p w14:paraId="0A47C37C"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263.22</w:t>
            </w:r>
          </w:p>
        </w:tc>
        <w:tc>
          <w:tcPr>
            <w:tcW w:w="882" w:type="dxa"/>
            <w:vAlign w:val="center"/>
          </w:tcPr>
          <w:p w14:paraId="7E233326"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259.58</w:t>
            </w:r>
          </w:p>
        </w:tc>
        <w:tc>
          <w:tcPr>
            <w:tcW w:w="882" w:type="dxa"/>
            <w:vAlign w:val="center"/>
          </w:tcPr>
          <w:p w14:paraId="276E4778"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251.94</w:t>
            </w:r>
          </w:p>
        </w:tc>
        <w:tc>
          <w:tcPr>
            <w:tcW w:w="882" w:type="dxa"/>
            <w:vAlign w:val="center"/>
          </w:tcPr>
          <w:p w14:paraId="4CB89A70"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243.71</w:t>
            </w:r>
          </w:p>
        </w:tc>
        <w:tc>
          <w:tcPr>
            <w:tcW w:w="882" w:type="dxa"/>
            <w:vAlign w:val="center"/>
          </w:tcPr>
          <w:p w14:paraId="61099E57"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233.56</w:t>
            </w:r>
          </w:p>
        </w:tc>
        <w:tc>
          <w:tcPr>
            <w:tcW w:w="895" w:type="dxa"/>
            <w:vAlign w:val="center"/>
          </w:tcPr>
          <w:p w14:paraId="490C5FC6"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221.84</w:t>
            </w:r>
          </w:p>
        </w:tc>
      </w:tr>
      <w:tr w:rsidR="009A71FF" w:rsidRPr="0068190D" w14:paraId="02E9E95A" w14:textId="77777777" w:rsidTr="00B82CCE">
        <w:trPr>
          <w:trHeight w:val="298"/>
          <w:jc w:val="center"/>
        </w:trPr>
        <w:tc>
          <w:tcPr>
            <w:tcW w:w="2992" w:type="dxa"/>
            <w:vAlign w:val="center"/>
          </w:tcPr>
          <w:p w14:paraId="26B8A4CD" w14:textId="77777777" w:rsidR="009A71FF" w:rsidRPr="0098600E" w:rsidRDefault="009A71FF" w:rsidP="00B82CCE">
            <w:pPr>
              <w:rPr>
                <w:rFonts w:ascii="Times New Roman" w:eastAsia="Aptos" w:hAnsi="Times New Roman" w:cs="Times New Roman"/>
                <w:color w:val="000000"/>
                <w:sz w:val="24"/>
                <w:szCs w:val="24"/>
                <w:lang w:val="en-US"/>
              </w:rPr>
            </w:pPr>
            <w:r w:rsidRPr="0098600E">
              <w:rPr>
                <w:rFonts w:ascii="Times New Roman" w:eastAsia="Aptos" w:hAnsi="Times New Roman" w:cs="Times New Roman"/>
                <w:color w:val="000000"/>
                <w:sz w:val="24"/>
                <w:szCs w:val="24"/>
                <w:lang w:val="en-US"/>
              </w:rPr>
              <w:t>G</w:t>
            </w:r>
            <w:r w:rsidRPr="0098600E">
              <w:rPr>
                <w:rFonts w:ascii="Times New Roman" w:eastAsia="Aptos" w:hAnsi="Times New Roman" w:cs="Times New Roman"/>
                <w:color w:val="000000"/>
                <w:sz w:val="24"/>
                <w:szCs w:val="24"/>
                <w:vertAlign w:val="subscript"/>
                <w:lang w:val="en-US"/>
              </w:rPr>
              <w:t>2</w:t>
            </w:r>
            <w:r w:rsidRPr="0098600E">
              <w:rPr>
                <w:rFonts w:ascii="Times New Roman" w:eastAsia="Aptos" w:hAnsi="Times New Roman" w:cs="Times New Roman"/>
                <w:color w:val="000000"/>
                <w:sz w:val="24"/>
                <w:szCs w:val="24"/>
                <w:lang w:val="en-US"/>
              </w:rPr>
              <w:t>: 83-017</w:t>
            </w:r>
          </w:p>
        </w:tc>
        <w:tc>
          <w:tcPr>
            <w:tcW w:w="882" w:type="dxa"/>
            <w:vAlign w:val="center"/>
          </w:tcPr>
          <w:p w14:paraId="14971754"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283.18</w:t>
            </w:r>
          </w:p>
        </w:tc>
        <w:tc>
          <w:tcPr>
            <w:tcW w:w="882" w:type="dxa"/>
            <w:vAlign w:val="center"/>
          </w:tcPr>
          <w:p w14:paraId="0366B69B"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281.73</w:t>
            </w:r>
          </w:p>
        </w:tc>
        <w:tc>
          <w:tcPr>
            <w:tcW w:w="882" w:type="dxa"/>
            <w:vAlign w:val="center"/>
          </w:tcPr>
          <w:p w14:paraId="1677F78E"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278.09</w:t>
            </w:r>
          </w:p>
        </w:tc>
        <w:tc>
          <w:tcPr>
            <w:tcW w:w="882" w:type="dxa"/>
            <w:vAlign w:val="center"/>
          </w:tcPr>
          <w:p w14:paraId="1360D29D"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270.00</w:t>
            </w:r>
          </w:p>
        </w:tc>
        <w:tc>
          <w:tcPr>
            <w:tcW w:w="882" w:type="dxa"/>
            <w:vAlign w:val="center"/>
          </w:tcPr>
          <w:p w14:paraId="047C8437"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263.92</w:t>
            </w:r>
          </w:p>
        </w:tc>
        <w:tc>
          <w:tcPr>
            <w:tcW w:w="882" w:type="dxa"/>
            <w:vAlign w:val="center"/>
          </w:tcPr>
          <w:p w14:paraId="37E8E7C8"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252.33</w:t>
            </w:r>
          </w:p>
        </w:tc>
        <w:tc>
          <w:tcPr>
            <w:tcW w:w="895" w:type="dxa"/>
            <w:vAlign w:val="center"/>
          </w:tcPr>
          <w:p w14:paraId="7D10A72A"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239.60</w:t>
            </w:r>
          </w:p>
        </w:tc>
      </w:tr>
      <w:tr w:rsidR="009A71FF" w:rsidRPr="0068190D" w14:paraId="50E56484" w14:textId="77777777" w:rsidTr="00B82CCE">
        <w:trPr>
          <w:trHeight w:val="298"/>
          <w:jc w:val="center"/>
        </w:trPr>
        <w:tc>
          <w:tcPr>
            <w:tcW w:w="2992" w:type="dxa"/>
            <w:vAlign w:val="center"/>
          </w:tcPr>
          <w:p w14:paraId="62A9D52B" w14:textId="77777777" w:rsidR="009A71FF" w:rsidRPr="0098600E" w:rsidRDefault="009A71FF" w:rsidP="00B82CCE">
            <w:pPr>
              <w:rPr>
                <w:rFonts w:ascii="Times New Roman" w:eastAsia="Aptos" w:hAnsi="Times New Roman" w:cs="Times New Roman"/>
                <w:color w:val="000000"/>
                <w:sz w:val="24"/>
                <w:szCs w:val="24"/>
                <w:lang w:val="en-US"/>
              </w:rPr>
            </w:pPr>
            <w:r w:rsidRPr="0098600E">
              <w:rPr>
                <w:rFonts w:ascii="Times New Roman" w:eastAsia="Aptos" w:hAnsi="Times New Roman" w:cs="Times New Roman"/>
                <w:color w:val="000000"/>
                <w:sz w:val="24"/>
                <w:szCs w:val="24"/>
                <w:lang w:val="en-US"/>
              </w:rPr>
              <w:t>G</w:t>
            </w:r>
            <w:r w:rsidRPr="0098600E">
              <w:rPr>
                <w:rFonts w:ascii="Times New Roman" w:eastAsia="Aptos" w:hAnsi="Times New Roman" w:cs="Times New Roman"/>
                <w:color w:val="000000"/>
                <w:sz w:val="24"/>
                <w:szCs w:val="24"/>
                <w:vertAlign w:val="subscript"/>
                <w:lang w:val="en-US"/>
              </w:rPr>
              <w:t>3</w:t>
            </w:r>
            <w:r w:rsidRPr="0098600E">
              <w:rPr>
                <w:rFonts w:ascii="Times New Roman" w:eastAsia="Aptos" w:hAnsi="Times New Roman" w:cs="Times New Roman"/>
                <w:color w:val="000000"/>
                <w:sz w:val="24"/>
                <w:szCs w:val="24"/>
                <w:lang w:val="en-US"/>
              </w:rPr>
              <w:t>: ABTG-03</w:t>
            </w:r>
          </w:p>
        </w:tc>
        <w:tc>
          <w:tcPr>
            <w:tcW w:w="882" w:type="dxa"/>
            <w:vAlign w:val="center"/>
          </w:tcPr>
          <w:p w14:paraId="2863CAA9"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288.55</w:t>
            </w:r>
          </w:p>
        </w:tc>
        <w:tc>
          <w:tcPr>
            <w:tcW w:w="882" w:type="dxa"/>
            <w:vAlign w:val="center"/>
          </w:tcPr>
          <w:p w14:paraId="17627F6D"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286.99</w:t>
            </w:r>
          </w:p>
        </w:tc>
        <w:tc>
          <w:tcPr>
            <w:tcW w:w="882" w:type="dxa"/>
            <w:vAlign w:val="center"/>
          </w:tcPr>
          <w:p w14:paraId="38BF3DC2"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283.35</w:t>
            </w:r>
          </w:p>
        </w:tc>
        <w:tc>
          <w:tcPr>
            <w:tcW w:w="882" w:type="dxa"/>
            <w:vAlign w:val="center"/>
          </w:tcPr>
          <w:p w14:paraId="1BB1080E"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274.93</w:t>
            </w:r>
          </w:p>
        </w:tc>
        <w:tc>
          <w:tcPr>
            <w:tcW w:w="882" w:type="dxa"/>
            <w:vAlign w:val="center"/>
          </w:tcPr>
          <w:p w14:paraId="718ECCFC"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267.03</w:t>
            </w:r>
          </w:p>
        </w:tc>
        <w:tc>
          <w:tcPr>
            <w:tcW w:w="882" w:type="dxa"/>
            <w:vAlign w:val="center"/>
          </w:tcPr>
          <w:p w14:paraId="0E5ADFD4"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254.57</w:t>
            </w:r>
          </w:p>
        </w:tc>
        <w:tc>
          <w:tcPr>
            <w:tcW w:w="895" w:type="dxa"/>
            <w:vAlign w:val="center"/>
          </w:tcPr>
          <w:p w14:paraId="4F497A4B"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242.77</w:t>
            </w:r>
          </w:p>
        </w:tc>
      </w:tr>
      <w:tr w:rsidR="009A71FF" w:rsidRPr="0068190D" w14:paraId="04FF477E" w14:textId="77777777" w:rsidTr="00B82CCE">
        <w:trPr>
          <w:trHeight w:val="298"/>
          <w:jc w:val="center"/>
        </w:trPr>
        <w:tc>
          <w:tcPr>
            <w:tcW w:w="2992" w:type="dxa"/>
            <w:vAlign w:val="center"/>
          </w:tcPr>
          <w:p w14:paraId="0B4DEA8E" w14:textId="77777777" w:rsidR="009A71FF" w:rsidRPr="0098600E" w:rsidRDefault="009A71FF" w:rsidP="00B82CCE">
            <w:pPr>
              <w:rPr>
                <w:rFonts w:ascii="Times New Roman" w:eastAsia="Aptos" w:hAnsi="Times New Roman" w:cs="Times New Roman"/>
                <w:color w:val="000000"/>
                <w:sz w:val="24"/>
                <w:szCs w:val="24"/>
                <w:lang w:val="en-US"/>
              </w:rPr>
            </w:pPr>
            <w:r w:rsidRPr="0098600E">
              <w:rPr>
                <w:rFonts w:ascii="Times New Roman" w:eastAsia="Aptos" w:hAnsi="Times New Roman" w:cs="Times New Roman"/>
                <w:color w:val="000000"/>
                <w:sz w:val="24"/>
                <w:szCs w:val="24"/>
                <w:lang w:val="en-US"/>
              </w:rPr>
              <w:t>G</w:t>
            </w:r>
            <w:r w:rsidRPr="0098600E">
              <w:rPr>
                <w:rFonts w:ascii="Times New Roman" w:eastAsia="Aptos" w:hAnsi="Times New Roman" w:cs="Times New Roman"/>
                <w:color w:val="000000"/>
                <w:sz w:val="24"/>
                <w:szCs w:val="24"/>
                <w:vertAlign w:val="subscript"/>
                <w:lang w:val="en-US"/>
              </w:rPr>
              <w:t>4</w:t>
            </w:r>
            <w:r w:rsidRPr="0098600E">
              <w:rPr>
                <w:rFonts w:ascii="Times New Roman" w:eastAsia="Aptos" w:hAnsi="Times New Roman" w:cs="Times New Roman"/>
                <w:color w:val="000000"/>
                <w:sz w:val="24"/>
                <w:szCs w:val="24"/>
                <w:lang w:val="en-US"/>
              </w:rPr>
              <w:t>: 83-013</w:t>
            </w:r>
          </w:p>
        </w:tc>
        <w:tc>
          <w:tcPr>
            <w:tcW w:w="882" w:type="dxa"/>
            <w:vAlign w:val="center"/>
          </w:tcPr>
          <w:p w14:paraId="472C11D1"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317.29</w:t>
            </w:r>
          </w:p>
        </w:tc>
        <w:tc>
          <w:tcPr>
            <w:tcW w:w="882" w:type="dxa"/>
            <w:vAlign w:val="center"/>
          </w:tcPr>
          <w:p w14:paraId="00B45CAA"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315.76</w:t>
            </w:r>
          </w:p>
        </w:tc>
        <w:tc>
          <w:tcPr>
            <w:tcW w:w="882" w:type="dxa"/>
            <w:vAlign w:val="center"/>
          </w:tcPr>
          <w:p w14:paraId="2253A227"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312.39</w:t>
            </w:r>
          </w:p>
        </w:tc>
        <w:tc>
          <w:tcPr>
            <w:tcW w:w="882" w:type="dxa"/>
            <w:vAlign w:val="center"/>
          </w:tcPr>
          <w:p w14:paraId="7D807514"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305.00</w:t>
            </w:r>
          </w:p>
        </w:tc>
        <w:tc>
          <w:tcPr>
            <w:tcW w:w="882" w:type="dxa"/>
            <w:vAlign w:val="center"/>
          </w:tcPr>
          <w:p w14:paraId="44186D79"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297.04</w:t>
            </w:r>
          </w:p>
        </w:tc>
        <w:tc>
          <w:tcPr>
            <w:tcW w:w="882" w:type="dxa"/>
            <w:vAlign w:val="center"/>
          </w:tcPr>
          <w:p w14:paraId="782C9E16"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284.63</w:t>
            </w:r>
          </w:p>
        </w:tc>
        <w:tc>
          <w:tcPr>
            <w:tcW w:w="895" w:type="dxa"/>
            <w:vAlign w:val="center"/>
          </w:tcPr>
          <w:p w14:paraId="62B997BE"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274.34</w:t>
            </w:r>
          </w:p>
        </w:tc>
      </w:tr>
      <w:tr w:rsidR="009A71FF" w:rsidRPr="0068190D" w14:paraId="0FB76276" w14:textId="77777777" w:rsidTr="00B82CCE">
        <w:trPr>
          <w:trHeight w:val="298"/>
          <w:jc w:val="center"/>
        </w:trPr>
        <w:tc>
          <w:tcPr>
            <w:tcW w:w="2992" w:type="dxa"/>
            <w:vAlign w:val="center"/>
          </w:tcPr>
          <w:p w14:paraId="50665CBA" w14:textId="77777777" w:rsidR="009A71FF" w:rsidRPr="0098600E" w:rsidRDefault="009A71FF" w:rsidP="00B82CCE">
            <w:pPr>
              <w:rPr>
                <w:rFonts w:ascii="Times New Roman" w:eastAsia="Aptos" w:hAnsi="Times New Roman" w:cs="Times New Roman"/>
                <w:color w:val="000000"/>
                <w:sz w:val="24"/>
                <w:szCs w:val="24"/>
                <w:lang w:val="en-US"/>
              </w:rPr>
            </w:pPr>
            <w:r w:rsidRPr="0098600E">
              <w:rPr>
                <w:rFonts w:ascii="Times New Roman" w:eastAsia="Aptos" w:hAnsi="Times New Roman" w:cs="Times New Roman"/>
                <w:color w:val="000000"/>
                <w:sz w:val="24"/>
                <w:szCs w:val="24"/>
                <w:lang w:val="en-US"/>
              </w:rPr>
              <w:t>G</w:t>
            </w:r>
            <w:r w:rsidRPr="0098600E">
              <w:rPr>
                <w:rFonts w:ascii="Times New Roman" w:eastAsia="Aptos" w:hAnsi="Times New Roman" w:cs="Times New Roman"/>
                <w:color w:val="000000"/>
                <w:sz w:val="24"/>
                <w:szCs w:val="24"/>
                <w:vertAlign w:val="subscript"/>
                <w:lang w:val="en-US"/>
              </w:rPr>
              <w:t>5</w:t>
            </w:r>
            <w:r w:rsidRPr="0098600E">
              <w:rPr>
                <w:rFonts w:ascii="Times New Roman" w:eastAsia="Aptos" w:hAnsi="Times New Roman" w:cs="Times New Roman"/>
                <w:color w:val="000000"/>
                <w:sz w:val="24"/>
                <w:szCs w:val="24"/>
                <w:lang w:val="en-US"/>
              </w:rPr>
              <w:t>: 83-021</w:t>
            </w:r>
          </w:p>
        </w:tc>
        <w:tc>
          <w:tcPr>
            <w:tcW w:w="882" w:type="dxa"/>
            <w:vAlign w:val="center"/>
          </w:tcPr>
          <w:p w14:paraId="02002F01"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315.27</w:t>
            </w:r>
          </w:p>
        </w:tc>
        <w:tc>
          <w:tcPr>
            <w:tcW w:w="882" w:type="dxa"/>
            <w:vAlign w:val="center"/>
          </w:tcPr>
          <w:p w14:paraId="5C17EE43"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313.94</w:t>
            </w:r>
          </w:p>
        </w:tc>
        <w:tc>
          <w:tcPr>
            <w:tcW w:w="882" w:type="dxa"/>
            <w:vAlign w:val="center"/>
          </w:tcPr>
          <w:p w14:paraId="1D1C6353"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310.57</w:t>
            </w:r>
          </w:p>
        </w:tc>
        <w:tc>
          <w:tcPr>
            <w:tcW w:w="882" w:type="dxa"/>
            <w:vAlign w:val="center"/>
          </w:tcPr>
          <w:p w14:paraId="651B2F9B"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301.64</w:t>
            </w:r>
          </w:p>
        </w:tc>
        <w:tc>
          <w:tcPr>
            <w:tcW w:w="882" w:type="dxa"/>
            <w:vAlign w:val="center"/>
          </w:tcPr>
          <w:p w14:paraId="5EFE3FF3"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293.52</w:t>
            </w:r>
          </w:p>
        </w:tc>
        <w:tc>
          <w:tcPr>
            <w:tcW w:w="882" w:type="dxa"/>
            <w:vAlign w:val="center"/>
          </w:tcPr>
          <w:p w14:paraId="5AE823AB"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280.51</w:t>
            </w:r>
          </w:p>
        </w:tc>
        <w:tc>
          <w:tcPr>
            <w:tcW w:w="895" w:type="dxa"/>
            <w:vAlign w:val="center"/>
          </w:tcPr>
          <w:p w14:paraId="16AD4186"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268.16</w:t>
            </w:r>
          </w:p>
        </w:tc>
      </w:tr>
      <w:tr w:rsidR="009A71FF" w:rsidRPr="0068190D" w14:paraId="5289B817" w14:textId="77777777" w:rsidTr="00B82CCE">
        <w:trPr>
          <w:trHeight w:val="298"/>
          <w:jc w:val="center"/>
        </w:trPr>
        <w:tc>
          <w:tcPr>
            <w:tcW w:w="2992" w:type="dxa"/>
            <w:vAlign w:val="center"/>
          </w:tcPr>
          <w:p w14:paraId="094905DD" w14:textId="77777777" w:rsidR="009A71FF" w:rsidRPr="0098600E" w:rsidRDefault="009A71FF" w:rsidP="00B82CCE">
            <w:pPr>
              <w:rPr>
                <w:rFonts w:ascii="Times New Roman" w:eastAsia="Aptos" w:hAnsi="Times New Roman" w:cs="Times New Roman"/>
                <w:color w:val="000000"/>
                <w:sz w:val="24"/>
                <w:szCs w:val="24"/>
                <w:lang w:val="en-US"/>
              </w:rPr>
            </w:pPr>
            <w:r w:rsidRPr="0098600E">
              <w:rPr>
                <w:rFonts w:ascii="Times New Roman" w:eastAsia="Aptos" w:hAnsi="Times New Roman" w:cs="Times New Roman"/>
                <w:color w:val="000000"/>
                <w:sz w:val="24"/>
                <w:szCs w:val="24"/>
                <w:lang w:val="en-US"/>
              </w:rPr>
              <w:t>G</w:t>
            </w:r>
            <w:r w:rsidRPr="0098600E">
              <w:rPr>
                <w:rFonts w:ascii="Times New Roman" w:eastAsia="Aptos" w:hAnsi="Times New Roman" w:cs="Times New Roman"/>
                <w:color w:val="000000"/>
                <w:sz w:val="24"/>
                <w:szCs w:val="24"/>
                <w:vertAlign w:val="subscript"/>
                <w:lang w:val="en-US"/>
              </w:rPr>
              <w:t>6</w:t>
            </w:r>
            <w:r w:rsidRPr="0098600E">
              <w:rPr>
                <w:rFonts w:ascii="Times New Roman" w:eastAsia="Aptos" w:hAnsi="Times New Roman" w:cs="Times New Roman"/>
                <w:color w:val="000000"/>
                <w:sz w:val="24"/>
                <w:szCs w:val="24"/>
                <w:lang w:val="en-US"/>
              </w:rPr>
              <w:t>: 83-024</w:t>
            </w:r>
          </w:p>
        </w:tc>
        <w:tc>
          <w:tcPr>
            <w:tcW w:w="882" w:type="dxa"/>
            <w:vAlign w:val="center"/>
          </w:tcPr>
          <w:p w14:paraId="51729D37"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352.99</w:t>
            </w:r>
          </w:p>
        </w:tc>
        <w:tc>
          <w:tcPr>
            <w:tcW w:w="882" w:type="dxa"/>
            <w:vAlign w:val="center"/>
          </w:tcPr>
          <w:p w14:paraId="35062E15"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351.46</w:t>
            </w:r>
          </w:p>
        </w:tc>
        <w:tc>
          <w:tcPr>
            <w:tcW w:w="882" w:type="dxa"/>
            <w:vAlign w:val="center"/>
          </w:tcPr>
          <w:p w14:paraId="4922B312"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348.08</w:t>
            </w:r>
          </w:p>
        </w:tc>
        <w:tc>
          <w:tcPr>
            <w:tcW w:w="882" w:type="dxa"/>
            <w:vAlign w:val="center"/>
          </w:tcPr>
          <w:p w14:paraId="533C9267"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337.31</w:t>
            </w:r>
          </w:p>
        </w:tc>
        <w:tc>
          <w:tcPr>
            <w:tcW w:w="882" w:type="dxa"/>
            <w:vAlign w:val="center"/>
          </w:tcPr>
          <w:p w14:paraId="55C96397"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330.63</w:t>
            </w:r>
          </w:p>
        </w:tc>
        <w:tc>
          <w:tcPr>
            <w:tcW w:w="882" w:type="dxa"/>
            <w:vAlign w:val="center"/>
          </w:tcPr>
          <w:p w14:paraId="29FE8075"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319.70</w:t>
            </w:r>
          </w:p>
        </w:tc>
        <w:tc>
          <w:tcPr>
            <w:tcW w:w="895" w:type="dxa"/>
            <w:vAlign w:val="center"/>
          </w:tcPr>
          <w:p w14:paraId="2392D1DC"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306.77</w:t>
            </w:r>
          </w:p>
        </w:tc>
      </w:tr>
      <w:tr w:rsidR="009A71FF" w:rsidRPr="0068190D" w14:paraId="7CDB2B93" w14:textId="77777777" w:rsidTr="00B82CCE">
        <w:trPr>
          <w:trHeight w:val="298"/>
          <w:jc w:val="center"/>
        </w:trPr>
        <w:tc>
          <w:tcPr>
            <w:tcW w:w="2992" w:type="dxa"/>
            <w:vAlign w:val="center"/>
          </w:tcPr>
          <w:p w14:paraId="08683C07" w14:textId="77777777" w:rsidR="009A71FF" w:rsidRPr="0098600E" w:rsidRDefault="009A71FF" w:rsidP="00B82CCE">
            <w:pPr>
              <w:rPr>
                <w:rFonts w:ascii="Times New Roman" w:eastAsia="Aptos" w:hAnsi="Times New Roman" w:cs="Times New Roman"/>
                <w:color w:val="000000"/>
                <w:sz w:val="24"/>
                <w:szCs w:val="24"/>
                <w:vertAlign w:val="subscript"/>
                <w:lang w:val="en-US"/>
              </w:rPr>
            </w:pPr>
            <w:r w:rsidRPr="0098600E">
              <w:rPr>
                <w:rFonts w:ascii="Times New Roman" w:eastAsia="Aptos" w:hAnsi="Times New Roman" w:cs="Times New Roman"/>
                <w:color w:val="000000"/>
                <w:sz w:val="24"/>
                <w:szCs w:val="24"/>
                <w:lang w:val="en-US"/>
              </w:rPr>
              <w:t>G</w:t>
            </w:r>
            <w:r w:rsidRPr="0098600E">
              <w:rPr>
                <w:rFonts w:ascii="Times New Roman" w:eastAsia="Aptos" w:hAnsi="Times New Roman" w:cs="Times New Roman"/>
                <w:color w:val="000000"/>
                <w:sz w:val="24"/>
                <w:szCs w:val="24"/>
                <w:vertAlign w:val="subscript"/>
                <w:lang w:val="en-US"/>
              </w:rPr>
              <w:t>7</w:t>
            </w:r>
            <w:r w:rsidRPr="0098600E">
              <w:rPr>
                <w:rFonts w:ascii="Times New Roman" w:eastAsia="Aptos" w:hAnsi="Times New Roman" w:cs="Times New Roman"/>
                <w:color w:val="000000"/>
                <w:sz w:val="24"/>
                <w:szCs w:val="24"/>
                <w:lang w:val="en-US"/>
              </w:rPr>
              <w:t>: ABTG-08</w:t>
            </w:r>
          </w:p>
        </w:tc>
        <w:tc>
          <w:tcPr>
            <w:tcW w:w="882" w:type="dxa"/>
            <w:vAlign w:val="center"/>
          </w:tcPr>
          <w:p w14:paraId="21D37AB6"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347.68</w:t>
            </w:r>
          </w:p>
        </w:tc>
        <w:tc>
          <w:tcPr>
            <w:tcW w:w="882" w:type="dxa"/>
            <w:vAlign w:val="center"/>
          </w:tcPr>
          <w:p w14:paraId="49176B5D"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346.02</w:t>
            </w:r>
          </w:p>
        </w:tc>
        <w:tc>
          <w:tcPr>
            <w:tcW w:w="882" w:type="dxa"/>
            <w:vAlign w:val="center"/>
          </w:tcPr>
          <w:p w14:paraId="227EA10F"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342.65</w:t>
            </w:r>
          </w:p>
        </w:tc>
        <w:tc>
          <w:tcPr>
            <w:tcW w:w="882" w:type="dxa"/>
            <w:vAlign w:val="center"/>
          </w:tcPr>
          <w:p w14:paraId="6EF580DB"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336.33</w:t>
            </w:r>
          </w:p>
        </w:tc>
        <w:tc>
          <w:tcPr>
            <w:tcW w:w="882" w:type="dxa"/>
            <w:vAlign w:val="center"/>
          </w:tcPr>
          <w:p w14:paraId="5B5D4B8A"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325.59</w:t>
            </w:r>
          </w:p>
        </w:tc>
        <w:tc>
          <w:tcPr>
            <w:tcW w:w="882" w:type="dxa"/>
            <w:vAlign w:val="center"/>
          </w:tcPr>
          <w:p w14:paraId="2527E23F"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314.15</w:t>
            </w:r>
          </w:p>
        </w:tc>
        <w:tc>
          <w:tcPr>
            <w:tcW w:w="895" w:type="dxa"/>
            <w:vAlign w:val="center"/>
          </w:tcPr>
          <w:p w14:paraId="061F610F"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300.59</w:t>
            </w:r>
          </w:p>
        </w:tc>
      </w:tr>
      <w:tr w:rsidR="009A71FF" w:rsidRPr="0068190D" w14:paraId="6E1D302E" w14:textId="77777777" w:rsidTr="00B82CCE">
        <w:trPr>
          <w:trHeight w:val="298"/>
          <w:jc w:val="center"/>
        </w:trPr>
        <w:tc>
          <w:tcPr>
            <w:tcW w:w="2992" w:type="dxa"/>
            <w:vAlign w:val="center"/>
          </w:tcPr>
          <w:p w14:paraId="7F23B044" w14:textId="77777777" w:rsidR="009A71FF" w:rsidRPr="0068190D" w:rsidRDefault="009A71FF" w:rsidP="00B82CCE">
            <w:pPr>
              <w:rPr>
                <w:rFonts w:ascii="Times New Roman" w:eastAsia="Aptos" w:hAnsi="Times New Roman" w:cs="Times New Roman"/>
                <w:b/>
                <w:bCs/>
                <w:color w:val="000000"/>
                <w:sz w:val="24"/>
                <w:szCs w:val="24"/>
                <w:lang w:val="en-US"/>
              </w:rPr>
            </w:pPr>
            <w:r w:rsidRPr="0068190D">
              <w:rPr>
                <w:rFonts w:ascii="Times New Roman" w:eastAsia="Times New Roman" w:hAnsi="Times New Roman" w:cs="Times New Roman"/>
                <w:b/>
                <w:bCs/>
                <w:color w:val="000000"/>
                <w:sz w:val="24"/>
                <w:szCs w:val="24"/>
              </w:rPr>
              <w:t>S.Em±</w:t>
            </w:r>
          </w:p>
        </w:tc>
        <w:tc>
          <w:tcPr>
            <w:tcW w:w="882" w:type="dxa"/>
            <w:vAlign w:val="center"/>
          </w:tcPr>
          <w:p w14:paraId="172E294D"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7.69</w:t>
            </w:r>
          </w:p>
        </w:tc>
        <w:tc>
          <w:tcPr>
            <w:tcW w:w="882" w:type="dxa"/>
            <w:vAlign w:val="center"/>
          </w:tcPr>
          <w:p w14:paraId="60F3278B"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9.75</w:t>
            </w:r>
          </w:p>
        </w:tc>
        <w:tc>
          <w:tcPr>
            <w:tcW w:w="882" w:type="dxa"/>
            <w:vAlign w:val="center"/>
          </w:tcPr>
          <w:p w14:paraId="6B40DEA7"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9.82</w:t>
            </w:r>
          </w:p>
        </w:tc>
        <w:tc>
          <w:tcPr>
            <w:tcW w:w="882" w:type="dxa"/>
            <w:vAlign w:val="center"/>
          </w:tcPr>
          <w:p w14:paraId="32AAA0BC"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2.08</w:t>
            </w:r>
          </w:p>
        </w:tc>
        <w:tc>
          <w:tcPr>
            <w:tcW w:w="882" w:type="dxa"/>
            <w:vAlign w:val="center"/>
          </w:tcPr>
          <w:p w14:paraId="56E50DB5"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2.11</w:t>
            </w:r>
          </w:p>
        </w:tc>
        <w:tc>
          <w:tcPr>
            <w:tcW w:w="882" w:type="dxa"/>
            <w:vAlign w:val="center"/>
          </w:tcPr>
          <w:p w14:paraId="2C4BC88C"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2.11</w:t>
            </w:r>
          </w:p>
        </w:tc>
        <w:tc>
          <w:tcPr>
            <w:tcW w:w="895" w:type="dxa"/>
            <w:vAlign w:val="center"/>
          </w:tcPr>
          <w:p w14:paraId="72597CFF"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2.11</w:t>
            </w:r>
          </w:p>
        </w:tc>
      </w:tr>
      <w:tr w:rsidR="009A71FF" w:rsidRPr="0068190D" w14:paraId="16EF2A5C" w14:textId="77777777" w:rsidTr="00B82CCE">
        <w:trPr>
          <w:trHeight w:val="298"/>
          <w:jc w:val="center"/>
        </w:trPr>
        <w:tc>
          <w:tcPr>
            <w:tcW w:w="2992" w:type="dxa"/>
            <w:vAlign w:val="center"/>
          </w:tcPr>
          <w:p w14:paraId="70CE43FA" w14:textId="77777777" w:rsidR="009A71FF" w:rsidRPr="0068190D" w:rsidRDefault="009A71FF" w:rsidP="00B82CCE">
            <w:pPr>
              <w:rPr>
                <w:rFonts w:ascii="Times New Roman" w:eastAsia="Aptos" w:hAnsi="Times New Roman" w:cs="Times New Roman"/>
                <w:b/>
                <w:bCs/>
                <w:color w:val="000000"/>
                <w:sz w:val="24"/>
                <w:szCs w:val="24"/>
                <w:lang w:val="en-US"/>
              </w:rPr>
            </w:pPr>
            <w:r w:rsidRPr="0068190D">
              <w:rPr>
                <w:rFonts w:ascii="Times New Roman" w:eastAsia="Times New Roman" w:hAnsi="Times New Roman" w:cs="Times New Roman"/>
                <w:b/>
                <w:bCs/>
                <w:color w:val="000000"/>
                <w:sz w:val="24"/>
                <w:szCs w:val="24"/>
              </w:rPr>
              <w:t xml:space="preserve">CD </w:t>
            </w:r>
            <w:r w:rsidRPr="0068190D">
              <w:rPr>
                <w:rFonts w:ascii="Times New Roman" w:hAnsi="Times New Roman" w:cs="Times New Roman"/>
                <w:b/>
                <w:bCs/>
                <w:color w:val="000000"/>
                <w:sz w:val="24"/>
                <w:szCs w:val="24"/>
              </w:rPr>
              <w:t>at 5 %</w:t>
            </w:r>
          </w:p>
        </w:tc>
        <w:tc>
          <w:tcPr>
            <w:tcW w:w="882" w:type="dxa"/>
            <w:vAlign w:val="center"/>
          </w:tcPr>
          <w:p w14:paraId="3412C3FC"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21.94</w:t>
            </w:r>
          </w:p>
        </w:tc>
        <w:tc>
          <w:tcPr>
            <w:tcW w:w="882" w:type="dxa"/>
            <w:vAlign w:val="center"/>
          </w:tcPr>
          <w:p w14:paraId="4EF55F41"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27.82</w:t>
            </w:r>
          </w:p>
        </w:tc>
        <w:tc>
          <w:tcPr>
            <w:tcW w:w="882" w:type="dxa"/>
            <w:vAlign w:val="center"/>
          </w:tcPr>
          <w:p w14:paraId="3654301C"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28.03</w:t>
            </w:r>
          </w:p>
        </w:tc>
        <w:tc>
          <w:tcPr>
            <w:tcW w:w="882" w:type="dxa"/>
            <w:vAlign w:val="center"/>
          </w:tcPr>
          <w:p w14:paraId="56C66070"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5.93</w:t>
            </w:r>
          </w:p>
        </w:tc>
        <w:tc>
          <w:tcPr>
            <w:tcW w:w="882" w:type="dxa"/>
            <w:vAlign w:val="center"/>
          </w:tcPr>
          <w:p w14:paraId="136E805B"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6.02</w:t>
            </w:r>
          </w:p>
        </w:tc>
        <w:tc>
          <w:tcPr>
            <w:tcW w:w="882" w:type="dxa"/>
            <w:vAlign w:val="center"/>
          </w:tcPr>
          <w:p w14:paraId="113EEA78"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6.02</w:t>
            </w:r>
          </w:p>
        </w:tc>
        <w:tc>
          <w:tcPr>
            <w:tcW w:w="895" w:type="dxa"/>
            <w:vAlign w:val="center"/>
          </w:tcPr>
          <w:p w14:paraId="35B5B50B"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6.02</w:t>
            </w:r>
          </w:p>
        </w:tc>
      </w:tr>
      <w:tr w:rsidR="009A71FF" w:rsidRPr="0068190D" w14:paraId="4DB25BB3" w14:textId="77777777" w:rsidTr="00B82CCE">
        <w:trPr>
          <w:trHeight w:val="298"/>
          <w:jc w:val="center"/>
        </w:trPr>
        <w:tc>
          <w:tcPr>
            <w:tcW w:w="9184" w:type="dxa"/>
            <w:gridSpan w:val="8"/>
            <w:vAlign w:val="center"/>
          </w:tcPr>
          <w:p w14:paraId="7038CA36" w14:textId="77777777" w:rsidR="009A71FF" w:rsidRPr="0068190D" w:rsidRDefault="009A71FF" w:rsidP="00B82CCE">
            <w:pPr>
              <w:rPr>
                <w:rFonts w:ascii="Times New Roman" w:eastAsia="Aptos" w:hAnsi="Times New Roman" w:cs="Times New Roman"/>
                <w:b/>
                <w:bCs/>
                <w:color w:val="000000"/>
                <w:sz w:val="24"/>
                <w:szCs w:val="24"/>
                <w:lang w:val="en-US"/>
              </w:rPr>
            </w:pPr>
            <w:r w:rsidRPr="0068190D">
              <w:rPr>
                <w:rFonts w:ascii="Times New Roman" w:eastAsia="Aptos" w:hAnsi="Times New Roman" w:cs="Times New Roman"/>
                <w:b/>
                <w:bCs/>
                <w:color w:val="000000"/>
                <w:sz w:val="24"/>
                <w:szCs w:val="24"/>
                <w:lang w:val="en-US"/>
              </w:rPr>
              <w:t>Packaging materials</w:t>
            </w:r>
          </w:p>
        </w:tc>
      </w:tr>
      <w:tr w:rsidR="009A71FF" w:rsidRPr="0068190D" w14:paraId="03BA91E2" w14:textId="77777777" w:rsidTr="00B82CCE">
        <w:trPr>
          <w:trHeight w:val="298"/>
          <w:jc w:val="center"/>
        </w:trPr>
        <w:tc>
          <w:tcPr>
            <w:tcW w:w="2992" w:type="dxa"/>
            <w:vAlign w:val="center"/>
          </w:tcPr>
          <w:p w14:paraId="4E74B306" w14:textId="77777777" w:rsidR="009A71FF" w:rsidRPr="0098600E" w:rsidRDefault="009A71FF" w:rsidP="00B82CCE">
            <w:pPr>
              <w:rPr>
                <w:rFonts w:ascii="Times New Roman" w:eastAsia="Aptos" w:hAnsi="Times New Roman" w:cs="Times New Roman"/>
                <w:color w:val="000000"/>
                <w:sz w:val="24"/>
                <w:szCs w:val="24"/>
                <w:lang w:val="en-US"/>
              </w:rPr>
            </w:pPr>
            <w:r w:rsidRPr="0098600E">
              <w:rPr>
                <w:rFonts w:ascii="Times New Roman" w:eastAsia="Aptos" w:hAnsi="Times New Roman" w:cs="Times New Roman"/>
                <w:color w:val="000000"/>
                <w:sz w:val="24"/>
                <w:szCs w:val="24"/>
                <w:lang w:val="en-US"/>
              </w:rPr>
              <w:t>P</w:t>
            </w:r>
            <w:r w:rsidRPr="0098600E">
              <w:rPr>
                <w:rFonts w:ascii="Times New Roman" w:eastAsia="Aptos" w:hAnsi="Times New Roman" w:cs="Times New Roman"/>
                <w:color w:val="000000"/>
                <w:sz w:val="24"/>
                <w:szCs w:val="24"/>
                <w:vertAlign w:val="subscript"/>
                <w:lang w:val="en-US"/>
              </w:rPr>
              <w:t>1</w:t>
            </w:r>
            <w:r w:rsidRPr="0098600E">
              <w:rPr>
                <w:rFonts w:ascii="Times New Roman" w:eastAsia="Aptos" w:hAnsi="Times New Roman" w:cs="Times New Roman"/>
                <w:color w:val="000000"/>
                <w:sz w:val="24"/>
                <w:szCs w:val="24"/>
                <w:lang w:val="en-US"/>
              </w:rPr>
              <w:t>: Cloth bag</w:t>
            </w:r>
          </w:p>
        </w:tc>
        <w:tc>
          <w:tcPr>
            <w:tcW w:w="882" w:type="dxa"/>
            <w:vAlign w:val="center"/>
          </w:tcPr>
          <w:p w14:paraId="6E04D494"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307.17</w:t>
            </w:r>
          </w:p>
        </w:tc>
        <w:tc>
          <w:tcPr>
            <w:tcW w:w="882" w:type="dxa"/>
            <w:vAlign w:val="center"/>
          </w:tcPr>
          <w:p w14:paraId="4A5C2514"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305.49</w:t>
            </w:r>
          </w:p>
        </w:tc>
        <w:tc>
          <w:tcPr>
            <w:tcW w:w="882" w:type="dxa"/>
            <w:vAlign w:val="center"/>
          </w:tcPr>
          <w:p w14:paraId="4C075F16"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302.00</w:t>
            </w:r>
          </w:p>
        </w:tc>
        <w:tc>
          <w:tcPr>
            <w:tcW w:w="882" w:type="dxa"/>
            <w:vAlign w:val="center"/>
          </w:tcPr>
          <w:p w14:paraId="51D79B45"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289.95</w:t>
            </w:r>
          </w:p>
        </w:tc>
        <w:tc>
          <w:tcPr>
            <w:tcW w:w="882" w:type="dxa"/>
            <w:vAlign w:val="center"/>
          </w:tcPr>
          <w:p w14:paraId="576C7C75"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274.32</w:t>
            </w:r>
          </w:p>
        </w:tc>
        <w:tc>
          <w:tcPr>
            <w:tcW w:w="882" w:type="dxa"/>
            <w:vAlign w:val="center"/>
          </w:tcPr>
          <w:p w14:paraId="77EF7EE6"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256.15</w:t>
            </w:r>
          </w:p>
        </w:tc>
        <w:tc>
          <w:tcPr>
            <w:tcW w:w="895" w:type="dxa"/>
            <w:vAlign w:val="center"/>
          </w:tcPr>
          <w:p w14:paraId="39E43B0F"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237.60</w:t>
            </w:r>
          </w:p>
        </w:tc>
      </w:tr>
      <w:tr w:rsidR="009A71FF" w:rsidRPr="0068190D" w14:paraId="29F9778E" w14:textId="77777777" w:rsidTr="00B82CCE">
        <w:trPr>
          <w:trHeight w:val="298"/>
          <w:jc w:val="center"/>
        </w:trPr>
        <w:tc>
          <w:tcPr>
            <w:tcW w:w="2992" w:type="dxa"/>
            <w:vAlign w:val="center"/>
          </w:tcPr>
          <w:p w14:paraId="277B4001" w14:textId="77777777" w:rsidR="009A71FF" w:rsidRPr="0098600E" w:rsidRDefault="009A71FF" w:rsidP="00B82CCE">
            <w:pPr>
              <w:rPr>
                <w:rFonts w:ascii="Times New Roman" w:eastAsia="Aptos" w:hAnsi="Times New Roman" w:cs="Times New Roman"/>
                <w:color w:val="000000"/>
                <w:sz w:val="24"/>
                <w:szCs w:val="24"/>
                <w:lang w:val="en-US"/>
              </w:rPr>
            </w:pPr>
            <w:r w:rsidRPr="0098600E">
              <w:rPr>
                <w:rFonts w:ascii="Times New Roman" w:eastAsia="Aptos" w:hAnsi="Times New Roman" w:cs="Times New Roman"/>
                <w:color w:val="000000"/>
                <w:sz w:val="24"/>
                <w:szCs w:val="24"/>
                <w:lang w:val="en-US"/>
              </w:rPr>
              <w:t>P</w:t>
            </w:r>
            <w:r w:rsidRPr="0098600E">
              <w:rPr>
                <w:rFonts w:ascii="Times New Roman" w:eastAsia="Aptos" w:hAnsi="Times New Roman" w:cs="Times New Roman"/>
                <w:color w:val="000000"/>
                <w:sz w:val="24"/>
                <w:szCs w:val="24"/>
                <w:vertAlign w:val="subscript"/>
                <w:lang w:val="en-US"/>
              </w:rPr>
              <w:t>2</w:t>
            </w:r>
            <w:r w:rsidRPr="0098600E">
              <w:rPr>
                <w:rFonts w:ascii="Times New Roman" w:eastAsia="Aptos" w:hAnsi="Times New Roman" w:cs="Times New Roman"/>
                <w:color w:val="000000"/>
                <w:sz w:val="24"/>
                <w:szCs w:val="24"/>
                <w:lang w:val="en-US"/>
              </w:rPr>
              <w:t>: Super grain bag</w:t>
            </w:r>
          </w:p>
        </w:tc>
        <w:tc>
          <w:tcPr>
            <w:tcW w:w="882" w:type="dxa"/>
            <w:vAlign w:val="center"/>
          </w:tcPr>
          <w:p w14:paraId="3E5322FB"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311.31</w:t>
            </w:r>
          </w:p>
        </w:tc>
        <w:tc>
          <w:tcPr>
            <w:tcW w:w="882" w:type="dxa"/>
            <w:vAlign w:val="center"/>
          </w:tcPr>
          <w:p w14:paraId="1671CF01"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309.80</w:t>
            </w:r>
          </w:p>
        </w:tc>
        <w:tc>
          <w:tcPr>
            <w:tcW w:w="882" w:type="dxa"/>
            <w:vAlign w:val="center"/>
          </w:tcPr>
          <w:p w14:paraId="271F0858"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306.31</w:t>
            </w:r>
          </w:p>
        </w:tc>
        <w:tc>
          <w:tcPr>
            <w:tcW w:w="882" w:type="dxa"/>
            <w:vAlign w:val="center"/>
          </w:tcPr>
          <w:p w14:paraId="6C8FED89"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299.22</w:t>
            </w:r>
          </w:p>
        </w:tc>
        <w:tc>
          <w:tcPr>
            <w:tcW w:w="882" w:type="dxa"/>
            <w:vAlign w:val="center"/>
          </w:tcPr>
          <w:p w14:paraId="68988B3E"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293.16</w:t>
            </w:r>
          </w:p>
        </w:tc>
        <w:tc>
          <w:tcPr>
            <w:tcW w:w="882" w:type="dxa"/>
            <w:vAlign w:val="center"/>
          </w:tcPr>
          <w:p w14:paraId="3F22A7B5"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282.28</w:t>
            </w:r>
          </w:p>
        </w:tc>
        <w:tc>
          <w:tcPr>
            <w:tcW w:w="895" w:type="dxa"/>
            <w:vAlign w:val="center"/>
          </w:tcPr>
          <w:p w14:paraId="2F88B0F5"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271.05</w:t>
            </w:r>
          </w:p>
        </w:tc>
      </w:tr>
      <w:tr w:rsidR="009A71FF" w:rsidRPr="0068190D" w14:paraId="36437345" w14:textId="77777777" w:rsidTr="00B82CCE">
        <w:trPr>
          <w:trHeight w:val="298"/>
          <w:jc w:val="center"/>
        </w:trPr>
        <w:tc>
          <w:tcPr>
            <w:tcW w:w="2992" w:type="dxa"/>
            <w:vAlign w:val="center"/>
          </w:tcPr>
          <w:p w14:paraId="626C402D" w14:textId="77777777" w:rsidR="009A71FF" w:rsidRPr="0098600E" w:rsidRDefault="009A71FF" w:rsidP="00B82CCE">
            <w:pPr>
              <w:rPr>
                <w:rFonts w:ascii="Times New Roman" w:eastAsia="Aptos" w:hAnsi="Times New Roman" w:cs="Times New Roman"/>
                <w:color w:val="000000"/>
                <w:sz w:val="24"/>
                <w:szCs w:val="24"/>
                <w:lang w:val="en-US"/>
              </w:rPr>
            </w:pPr>
            <w:r w:rsidRPr="0098600E">
              <w:rPr>
                <w:rFonts w:ascii="Times New Roman" w:eastAsia="Aptos" w:hAnsi="Times New Roman" w:cs="Times New Roman"/>
                <w:color w:val="000000"/>
                <w:sz w:val="24"/>
                <w:szCs w:val="24"/>
                <w:lang w:val="en-US"/>
              </w:rPr>
              <w:t>P</w:t>
            </w:r>
            <w:r w:rsidRPr="0098600E">
              <w:rPr>
                <w:rFonts w:ascii="Times New Roman" w:eastAsia="Aptos" w:hAnsi="Times New Roman" w:cs="Times New Roman"/>
                <w:color w:val="000000"/>
                <w:sz w:val="24"/>
                <w:szCs w:val="24"/>
                <w:vertAlign w:val="subscript"/>
                <w:lang w:val="en-US"/>
              </w:rPr>
              <w:t>3</w:t>
            </w:r>
            <w:r w:rsidRPr="0098600E">
              <w:rPr>
                <w:rFonts w:ascii="Times New Roman" w:eastAsia="Aptos" w:hAnsi="Times New Roman" w:cs="Times New Roman"/>
                <w:color w:val="000000"/>
                <w:sz w:val="24"/>
                <w:szCs w:val="24"/>
                <w:lang w:val="en-US"/>
              </w:rPr>
              <w:t>: Aluminium foil pouch</w:t>
            </w:r>
          </w:p>
        </w:tc>
        <w:tc>
          <w:tcPr>
            <w:tcW w:w="882" w:type="dxa"/>
            <w:vAlign w:val="center"/>
          </w:tcPr>
          <w:p w14:paraId="6DE6E406"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311.38</w:t>
            </w:r>
          </w:p>
        </w:tc>
        <w:tc>
          <w:tcPr>
            <w:tcW w:w="882" w:type="dxa"/>
            <w:vAlign w:val="center"/>
          </w:tcPr>
          <w:p w14:paraId="4DC6A6AD"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310.05</w:t>
            </w:r>
          </w:p>
        </w:tc>
        <w:tc>
          <w:tcPr>
            <w:tcW w:w="882" w:type="dxa"/>
            <w:vAlign w:val="center"/>
          </w:tcPr>
          <w:p w14:paraId="58F51549"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306.56</w:t>
            </w:r>
          </w:p>
        </w:tc>
        <w:tc>
          <w:tcPr>
            <w:tcW w:w="882" w:type="dxa"/>
            <w:vAlign w:val="center"/>
          </w:tcPr>
          <w:p w14:paraId="4D3E7493"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301.04</w:t>
            </w:r>
          </w:p>
        </w:tc>
        <w:tc>
          <w:tcPr>
            <w:tcW w:w="882" w:type="dxa"/>
            <w:vAlign w:val="center"/>
          </w:tcPr>
          <w:p w14:paraId="700B0A2F"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298.85</w:t>
            </w:r>
          </w:p>
        </w:tc>
        <w:tc>
          <w:tcPr>
            <w:tcW w:w="882" w:type="dxa"/>
            <w:vAlign w:val="center"/>
          </w:tcPr>
          <w:p w14:paraId="7292A4A8"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292.76</w:t>
            </w:r>
          </w:p>
        </w:tc>
        <w:tc>
          <w:tcPr>
            <w:tcW w:w="895" w:type="dxa"/>
            <w:vAlign w:val="center"/>
          </w:tcPr>
          <w:p w14:paraId="7EC3BD55"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285.96</w:t>
            </w:r>
          </w:p>
        </w:tc>
      </w:tr>
      <w:tr w:rsidR="009A71FF" w:rsidRPr="0068190D" w14:paraId="10C41E67" w14:textId="77777777" w:rsidTr="00B82CCE">
        <w:trPr>
          <w:trHeight w:val="298"/>
          <w:jc w:val="center"/>
        </w:trPr>
        <w:tc>
          <w:tcPr>
            <w:tcW w:w="2992" w:type="dxa"/>
            <w:vAlign w:val="center"/>
          </w:tcPr>
          <w:p w14:paraId="54A9EE9D" w14:textId="77777777" w:rsidR="009A71FF" w:rsidRPr="0068190D" w:rsidRDefault="009A71FF" w:rsidP="00B82CCE">
            <w:pPr>
              <w:rPr>
                <w:rFonts w:ascii="Times New Roman" w:eastAsia="Aptos" w:hAnsi="Times New Roman" w:cs="Times New Roman"/>
                <w:b/>
                <w:bCs/>
                <w:color w:val="000000"/>
                <w:sz w:val="24"/>
                <w:szCs w:val="24"/>
                <w:lang w:val="en-US"/>
              </w:rPr>
            </w:pPr>
            <w:r w:rsidRPr="0068190D">
              <w:rPr>
                <w:rFonts w:ascii="Times New Roman" w:eastAsia="Times New Roman" w:hAnsi="Times New Roman" w:cs="Times New Roman"/>
                <w:b/>
                <w:bCs/>
                <w:color w:val="000000"/>
                <w:sz w:val="24"/>
                <w:szCs w:val="24"/>
              </w:rPr>
              <w:t>S.Em±</w:t>
            </w:r>
          </w:p>
        </w:tc>
        <w:tc>
          <w:tcPr>
            <w:tcW w:w="882" w:type="dxa"/>
            <w:vAlign w:val="center"/>
          </w:tcPr>
          <w:p w14:paraId="1633E0FE"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5.03</w:t>
            </w:r>
          </w:p>
        </w:tc>
        <w:tc>
          <w:tcPr>
            <w:tcW w:w="882" w:type="dxa"/>
            <w:vAlign w:val="center"/>
          </w:tcPr>
          <w:p w14:paraId="5F4B2F96"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6.38</w:t>
            </w:r>
          </w:p>
        </w:tc>
        <w:tc>
          <w:tcPr>
            <w:tcW w:w="882" w:type="dxa"/>
            <w:vAlign w:val="center"/>
          </w:tcPr>
          <w:p w14:paraId="626D79FD"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6.43</w:t>
            </w:r>
          </w:p>
        </w:tc>
        <w:tc>
          <w:tcPr>
            <w:tcW w:w="882" w:type="dxa"/>
            <w:vAlign w:val="center"/>
          </w:tcPr>
          <w:p w14:paraId="1CEDB95A"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1.36</w:t>
            </w:r>
          </w:p>
        </w:tc>
        <w:tc>
          <w:tcPr>
            <w:tcW w:w="882" w:type="dxa"/>
            <w:vAlign w:val="center"/>
          </w:tcPr>
          <w:p w14:paraId="66EC6E63"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1.38</w:t>
            </w:r>
          </w:p>
        </w:tc>
        <w:tc>
          <w:tcPr>
            <w:tcW w:w="882" w:type="dxa"/>
            <w:vAlign w:val="center"/>
          </w:tcPr>
          <w:p w14:paraId="1753AAC0"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1.38</w:t>
            </w:r>
          </w:p>
        </w:tc>
        <w:tc>
          <w:tcPr>
            <w:tcW w:w="895" w:type="dxa"/>
            <w:vAlign w:val="center"/>
          </w:tcPr>
          <w:p w14:paraId="7FCA58F8"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1.38</w:t>
            </w:r>
          </w:p>
        </w:tc>
      </w:tr>
      <w:tr w:rsidR="009A71FF" w:rsidRPr="0068190D" w14:paraId="128EFB58" w14:textId="77777777" w:rsidTr="00B82CCE">
        <w:trPr>
          <w:trHeight w:val="298"/>
          <w:jc w:val="center"/>
        </w:trPr>
        <w:tc>
          <w:tcPr>
            <w:tcW w:w="2992" w:type="dxa"/>
            <w:vAlign w:val="center"/>
          </w:tcPr>
          <w:p w14:paraId="4ECF1615" w14:textId="77777777" w:rsidR="009A71FF" w:rsidRPr="0068190D" w:rsidRDefault="009A71FF" w:rsidP="00B82CCE">
            <w:pPr>
              <w:rPr>
                <w:rFonts w:ascii="Times New Roman" w:eastAsia="Aptos" w:hAnsi="Times New Roman" w:cs="Times New Roman"/>
                <w:b/>
                <w:bCs/>
                <w:color w:val="000000"/>
                <w:sz w:val="24"/>
                <w:szCs w:val="24"/>
                <w:lang w:val="en-US"/>
              </w:rPr>
            </w:pPr>
            <w:r w:rsidRPr="0068190D">
              <w:rPr>
                <w:rFonts w:ascii="Times New Roman" w:eastAsia="Times New Roman" w:hAnsi="Times New Roman" w:cs="Times New Roman"/>
                <w:b/>
                <w:bCs/>
                <w:color w:val="000000"/>
                <w:sz w:val="24"/>
                <w:szCs w:val="24"/>
              </w:rPr>
              <w:t xml:space="preserve">CD </w:t>
            </w:r>
            <w:r w:rsidRPr="0068190D">
              <w:rPr>
                <w:rFonts w:ascii="Times New Roman" w:hAnsi="Times New Roman" w:cs="Times New Roman"/>
                <w:b/>
                <w:bCs/>
                <w:color w:val="000000"/>
                <w:sz w:val="24"/>
                <w:szCs w:val="24"/>
              </w:rPr>
              <w:t>at 5 %</w:t>
            </w:r>
          </w:p>
        </w:tc>
        <w:tc>
          <w:tcPr>
            <w:tcW w:w="882" w:type="dxa"/>
            <w:vAlign w:val="center"/>
          </w:tcPr>
          <w:p w14:paraId="798EF419"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NS</w:t>
            </w:r>
          </w:p>
        </w:tc>
        <w:tc>
          <w:tcPr>
            <w:tcW w:w="882" w:type="dxa"/>
            <w:vAlign w:val="center"/>
          </w:tcPr>
          <w:p w14:paraId="7C37666E"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NS</w:t>
            </w:r>
          </w:p>
        </w:tc>
        <w:tc>
          <w:tcPr>
            <w:tcW w:w="882" w:type="dxa"/>
            <w:vAlign w:val="center"/>
          </w:tcPr>
          <w:p w14:paraId="746173D5"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NS</w:t>
            </w:r>
          </w:p>
        </w:tc>
        <w:tc>
          <w:tcPr>
            <w:tcW w:w="882" w:type="dxa"/>
            <w:vAlign w:val="center"/>
          </w:tcPr>
          <w:p w14:paraId="59A5A58B"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3.88</w:t>
            </w:r>
          </w:p>
        </w:tc>
        <w:tc>
          <w:tcPr>
            <w:tcW w:w="882" w:type="dxa"/>
            <w:vAlign w:val="center"/>
          </w:tcPr>
          <w:p w14:paraId="42CCA661"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3.94</w:t>
            </w:r>
          </w:p>
        </w:tc>
        <w:tc>
          <w:tcPr>
            <w:tcW w:w="882" w:type="dxa"/>
            <w:vAlign w:val="center"/>
          </w:tcPr>
          <w:p w14:paraId="4017ABC2"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3.94</w:t>
            </w:r>
          </w:p>
        </w:tc>
        <w:tc>
          <w:tcPr>
            <w:tcW w:w="895" w:type="dxa"/>
            <w:vAlign w:val="center"/>
          </w:tcPr>
          <w:p w14:paraId="6725071E"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3.94</w:t>
            </w:r>
          </w:p>
        </w:tc>
      </w:tr>
      <w:tr w:rsidR="009A71FF" w:rsidRPr="0068190D" w14:paraId="31CF30D4" w14:textId="77777777" w:rsidTr="00B82CCE">
        <w:trPr>
          <w:trHeight w:val="298"/>
          <w:jc w:val="center"/>
        </w:trPr>
        <w:tc>
          <w:tcPr>
            <w:tcW w:w="9184" w:type="dxa"/>
            <w:gridSpan w:val="8"/>
            <w:vAlign w:val="center"/>
          </w:tcPr>
          <w:p w14:paraId="124D1299" w14:textId="77777777" w:rsidR="009A71FF" w:rsidRPr="0068190D" w:rsidRDefault="009A71FF" w:rsidP="00B82CCE">
            <w:pPr>
              <w:rPr>
                <w:rFonts w:ascii="Times New Roman" w:eastAsia="Aptos" w:hAnsi="Times New Roman" w:cs="Times New Roman"/>
                <w:b/>
                <w:bCs/>
                <w:color w:val="000000"/>
                <w:sz w:val="24"/>
                <w:szCs w:val="24"/>
                <w:lang w:val="en-US"/>
              </w:rPr>
            </w:pPr>
            <w:r w:rsidRPr="0068190D">
              <w:rPr>
                <w:rFonts w:ascii="Times New Roman" w:eastAsia="Aptos" w:hAnsi="Times New Roman" w:cs="Times New Roman"/>
                <w:b/>
                <w:bCs/>
                <w:color w:val="000000"/>
                <w:sz w:val="24"/>
                <w:szCs w:val="24"/>
                <w:lang w:val="en-US"/>
              </w:rPr>
              <w:t>Interaction</w:t>
            </w:r>
          </w:p>
        </w:tc>
      </w:tr>
      <w:tr w:rsidR="009A71FF" w:rsidRPr="0068190D" w14:paraId="7D857066" w14:textId="77777777" w:rsidTr="00B82CCE">
        <w:trPr>
          <w:trHeight w:val="298"/>
          <w:jc w:val="center"/>
        </w:trPr>
        <w:tc>
          <w:tcPr>
            <w:tcW w:w="2992" w:type="dxa"/>
            <w:vAlign w:val="center"/>
          </w:tcPr>
          <w:p w14:paraId="74910629" w14:textId="77777777" w:rsidR="009A71FF" w:rsidRPr="0098600E" w:rsidRDefault="009A71FF" w:rsidP="00B82CCE">
            <w:pPr>
              <w:rPr>
                <w:rFonts w:ascii="Times New Roman" w:eastAsia="Aptos" w:hAnsi="Times New Roman" w:cs="Times New Roman"/>
                <w:color w:val="000000"/>
                <w:sz w:val="24"/>
                <w:szCs w:val="24"/>
                <w:lang w:val="en-US"/>
              </w:rPr>
            </w:pPr>
            <w:r w:rsidRPr="0098600E">
              <w:rPr>
                <w:rFonts w:ascii="Times New Roman" w:eastAsia="Aptos" w:hAnsi="Times New Roman" w:cs="Times New Roman"/>
                <w:color w:val="000000"/>
                <w:sz w:val="24"/>
                <w:szCs w:val="24"/>
                <w:lang w:val="en-US"/>
              </w:rPr>
              <w:t>G</w:t>
            </w:r>
            <w:r w:rsidRPr="0098600E">
              <w:rPr>
                <w:rFonts w:ascii="Times New Roman" w:eastAsia="Aptos" w:hAnsi="Times New Roman" w:cs="Times New Roman"/>
                <w:color w:val="000000"/>
                <w:sz w:val="24"/>
                <w:szCs w:val="24"/>
                <w:vertAlign w:val="subscript"/>
                <w:lang w:val="en-US"/>
              </w:rPr>
              <w:t>1</w:t>
            </w:r>
            <w:r w:rsidRPr="0098600E">
              <w:rPr>
                <w:rFonts w:ascii="Times New Roman" w:eastAsia="Aptos" w:hAnsi="Times New Roman" w:cs="Times New Roman"/>
                <w:color w:val="000000"/>
                <w:sz w:val="24"/>
                <w:szCs w:val="24"/>
                <w:lang w:val="en-US"/>
              </w:rPr>
              <w:t>P</w:t>
            </w:r>
            <w:r w:rsidRPr="0098600E">
              <w:rPr>
                <w:rFonts w:ascii="Times New Roman" w:eastAsia="Aptos" w:hAnsi="Times New Roman" w:cs="Times New Roman"/>
                <w:color w:val="000000"/>
                <w:sz w:val="24"/>
                <w:szCs w:val="24"/>
                <w:vertAlign w:val="subscript"/>
                <w:lang w:val="en-US"/>
              </w:rPr>
              <w:t>1</w:t>
            </w:r>
          </w:p>
        </w:tc>
        <w:tc>
          <w:tcPr>
            <w:tcW w:w="882" w:type="dxa"/>
            <w:vAlign w:val="center"/>
          </w:tcPr>
          <w:p w14:paraId="7AA6483B"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261.74</w:t>
            </w:r>
          </w:p>
        </w:tc>
        <w:tc>
          <w:tcPr>
            <w:tcW w:w="882" w:type="dxa"/>
            <w:vAlign w:val="center"/>
          </w:tcPr>
          <w:p w14:paraId="582DEA81"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260.02</w:t>
            </w:r>
          </w:p>
        </w:tc>
        <w:tc>
          <w:tcPr>
            <w:tcW w:w="882" w:type="dxa"/>
            <w:vAlign w:val="center"/>
          </w:tcPr>
          <w:p w14:paraId="748A466E"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256.38</w:t>
            </w:r>
          </w:p>
        </w:tc>
        <w:tc>
          <w:tcPr>
            <w:tcW w:w="882" w:type="dxa"/>
            <w:vAlign w:val="center"/>
          </w:tcPr>
          <w:p w14:paraId="77BCD58E"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244.30</w:t>
            </w:r>
          </w:p>
        </w:tc>
        <w:tc>
          <w:tcPr>
            <w:tcW w:w="882" w:type="dxa"/>
            <w:vAlign w:val="center"/>
          </w:tcPr>
          <w:p w14:paraId="2259A27F"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226.02</w:t>
            </w:r>
          </w:p>
        </w:tc>
        <w:tc>
          <w:tcPr>
            <w:tcW w:w="882" w:type="dxa"/>
            <w:vAlign w:val="center"/>
          </w:tcPr>
          <w:p w14:paraId="63BBA9FE"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210.62</w:t>
            </w:r>
          </w:p>
        </w:tc>
        <w:tc>
          <w:tcPr>
            <w:tcW w:w="895" w:type="dxa"/>
            <w:vAlign w:val="center"/>
          </w:tcPr>
          <w:p w14:paraId="31755688"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192.02</w:t>
            </w:r>
          </w:p>
        </w:tc>
      </w:tr>
      <w:tr w:rsidR="009A71FF" w:rsidRPr="0068190D" w14:paraId="32DB3CD2" w14:textId="77777777" w:rsidTr="00B82CCE">
        <w:trPr>
          <w:trHeight w:val="298"/>
          <w:jc w:val="center"/>
        </w:trPr>
        <w:tc>
          <w:tcPr>
            <w:tcW w:w="2992" w:type="dxa"/>
            <w:vAlign w:val="center"/>
          </w:tcPr>
          <w:p w14:paraId="033606D3" w14:textId="77777777" w:rsidR="009A71FF" w:rsidRPr="0098600E" w:rsidRDefault="009A71FF" w:rsidP="00B82CCE">
            <w:pPr>
              <w:rPr>
                <w:rFonts w:ascii="Times New Roman" w:eastAsia="Aptos" w:hAnsi="Times New Roman" w:cs="Times New Roman"/>
                <w:color w:val="000000"/>
                <w:sz w:val="24"/>
                <w:szCs w:val="24"/>
                <w:lang w:val="en-US"/>
              </w:rPr>
            </w:pPr>
            <w:r w:rsidRPr="0098600E">
              <w:rPr>
                <w:rFonts w:ascii="Times New Roman" w:eastAsia="Aptos" w:hAnsi="Times New Roman" w:cs="Times New Roman"/>
                <w:color w:val="000000"/>
                <w:sz w:val="24"/>
                <w:szCs w:val="24"/>
                <w:lang w:val="en-US"/>
              </w:rPr>
              <w:t>G</w:t>
            </w:r>
            <w:r w:rsidRPr="0098600E">
              <w:rPr>
                <w:rFonts w:ascii="Times New Roman" w:eastAsia="Aptos" w:hAnsi="Times New Roman" w:cs="Times New Roman"/>
                <w:color w:val="000000"/>
                <w:sz w:val="24"/>
                <w:szCs w:val="24"/>
                <w:vertAlign w:val="subscript"/>
                <w:lang w:val="en-US"/>
              </w:rPr>
              <w:t>1</w:t>
            </w:r>
            <w:r w:rsidRPr="0098600E">
              <w:rPr>
                <w:rFonts w:ascii="Times New Roman" w:eastAsia="Aptos" w:hAnsi="Times New Roman" w:cs="Times New Roman"/>
                <w:color w:val="000000"/>
                <w:sz w:val="24"/>
                <w:szCs w:val="24"/>
                <w:lang w:val="en-US"/>
              </w:rPr>
              <w:t>P</w:t>
            </w:r>
            <w:r w:rsidRPr="0098600E">
              <w:rPr>
                <w:rFonts w:ascii="Times New Roman" w:eastAsia="Aptos" w:hAnsi="Times New Roman" w:cs="Times New Roman"/>
                <w:color w:val="000000"/>
                <w:sz w:val="24"/>
                <w:szCs w:val="24"/>
                <w:vertAlign w:val="subscript"/>
                <w:lang w:val="en-US"/>
              </w:rPr>
              <w:t>2</w:t>
            </w:r>
          </w:p>
        </w:tc>
        <w:tc>
          <w:tcPr>
            <w:tcW w:w="882" w:type="dxa"/>
            <w:vAlign w:val="center"/>
          </w:tcPr>
          <w:p w14:paraId="4AB0733D"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263.35</w:t>
            </w:r>
          </w:p>
        </w:tc>
        <w:tc>
          <w:tcPr>
            <w:tcW w:w="882" w:type="dxa"/>
            <w:vAlign w:val="center"/>
          </w:tcPr>
          <w:p w14:paraId="6E41D9E7"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261.96</w:t>
            </w:r>
          </w:p>
        </w:tc>
        <w:tc>
          <w:tcPr>
            <w:tcW w:w="882" w:type="dxa"/>
            <w:vAlign w:val="center"/>
          </w:tcPr>
          <w:p w14:paraId="6F517597"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258.32</w:t>
            </w:r>
          </w:p>
        </w:tc>
        <w:tc>
          <w:tcPr>
            <w:tcW w:w="882" w:type="dxa"/>
            <w:vAlign w:val="center"/>
          </w:tcPr>
          <w:p w14:paraId="231919AB"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250.88</w:t>
            </w:r>
          </w:p>
        </w:tc>
        <w:tc>
          <w:tcPr>
            <w:tcW w:w="882" w:type="dxa"/>
            <w:vAlign w:val="center"/>
          </w:tcPr>
          <w:p w14:paraId="14FA79AF"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246.26</w:t>
            </w:r>
          </w:p>
        </w:tc>
        <w:tc>
          <w:tcPr>
            <w:tcW w:w="882" w:type="dxa"/>
            <w:vAlign w:val="center"/>
          </w:tcPr>
          <w:p w14:paraId="681AE9C4"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236.81</w:t>
            </w:r>
          </w:p>
        </w:tc>
        <w:tc>
          <w:tcPr>
            <w:tcW w:w="895" w:type="dxa"/>
            <w:vAlign w:val="center"/>
          </w:tcPr>
          <w:p w14:paraId="6B86F112"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226.59</w:t>
            </w:r>
          </w:p>
        </w:tc>
      </w:tr>
      <w:tr w:rsidR="009A71FF" w:rsidRPr="0068190D" w14:paraId="490288EA" w14:textId="77777777" w:rsidTr="00B82CCE">
        <w:trPr>
          <w:trHeight w:val="298"/>
          <w:jc w:val="center"/>
        </w:trPr>
        <w:tc>
          <w:tcPr>
            <w:tcW w:w="2992" w:type="dxa"/>
            <w:vAlign w:val="center"/>
          </w:tcPr>
          <w:p w14:paraId="1FB912BE" w14:textId="77777777" w:rsidR="009A71FF" w:rsidRPr="0098600E" w:rsidRDefault="009A71FF" w:rsidP="00B82CCE">
            <w:pPr>
              <w:rPr>
                <w:rFonts w:ascii="Times New Roman" w:eastAsia="Aptos" w:hAnsi="Times New Roman" w:cs="Times New Roman"/>
                <w:color w:val="000000"/>
                <w:sz w:val="24"/>
                <w:szCs w:val="24"/>
                <w:lang w:val="en-US"/>
              </w:rPr>
            </w:pPr>
            <w:r w:rsidRPr="0098600E">
              <w:rPr>
                <w:rFonts w:ascii="Times New Roman" w:eastAsia="Aptos" w:hAnsi="Times New Roman" w:cs="Times New Roman"/>
                <w:color w:val="000000"/>
                <w:sz w:val="24"/>
                <w:szCs w:val="24"/>
                <w:lang w:val="en-US"/>
              </w:rPr>
              <w:t>G</w:t>
            </w:r>
            <w:r w:rsidRPr="0098600E">
              <w:rPr>
                <w:rFonts w:ascii="Times New Roman" w:eastAsia="Aptos" w:hAnsi="Times New Roman" w:cs="Times New Roman"/>
                <w:color w:val="000000"/>
                <w:sz w:val="24"/>
                <w:szCs w:val="24"/>
                <w:vertAlign w:val="subscript"/>
                <w:lang w:val="en-US"/>
              </w:rPr>
              <w:t>1</w:t>
            </w:r>
            <w:r w:rsidRPr="0098600E">
              <w:rPr>
                <w:rFonts w:ascii="Times New Roman" w:eastAsia="Aptos" w:hAnsi="Times New Roman" w:cs="Times New Roman"/>
                <w:color w:val="000000"/>
                <w:sz w:val="24"/>
                <w:szCs w:val="24"/>
                <w:lang w:val="en-US"/>
              </w:rPr>
              <w:t>P</w:t>
            </w:r>
            <w:r w:rsidRPr="0098600E">
              <w:rPr>
                <w:rFonts w:ascii="Times New Roman" w:eastAsia="Aptos" w:hAnsi="Times New Roman" w:cs="Times New Roman"/>
                <w:color w:val="000000"/>
                <w:sz w:val="24"/>
                <w:szCs w:val="24"/>
                <w:vertAlign w:val="subscript"/>
                <w:lang w:val="en-US"/>
              </w:rPr>
              <w:t>3</w:t>
            </w:r>
          </w:p>
        </w:tc>
        <w:tc>
          <w:tcPr>
            <w:tcW w:w="882" w:type="dxa"/>
            <w:vAlign w:val="center"/>
          </w:tcPr>
          <w:p w14:paraId="1A10BD52"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269.05</w:t>
            </w:r>
          </w:p>
        </w:tc>
        <w:tc>
          <w:tcPr>
            <w:tcW w:w="882" w:type="dxa"/>
            <w:vAlign w:val="center"/>
          </w:tcPr>
          <w:p w14:paraId="0F3BB268"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267.68</w:t>
            </w:r>
          </w:p>
        </w:tc>
        <w:tc>
          <w:tcPr>
            <w:tcW w:w="882" w:type="dxa"/>
            <w:vAlign w:val="center"/>
          </w:tcPr>
          <w:p w14:paraId="0037FB6E"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264.04</w:t>
            </w:r>
          </w:p>
        </w:tc>
        <w:tc>
          <w:tcPr>
            <w:tcW w:w="882" w:type="dxa"/>
            <w:vAlign w:val="center"/>
          </w:tcPr>
          <w:p w14:paraId="7EB54E8C"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260.65</w:t>
            </w:r>
          </w:p>
        </w:tc>
        <w:tc>
          <w:tcPr>
            <w:tcW w:w="882" w:type="dxa"/>
            <w:vAlign w:val="center"/>
          </w:tcPr>
          <w:p w14:paraId="0C935BC8"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258.84</w:t>
            </w:r>
          </w:p>
        </w:tc>
        <w:tc>
          <w:tcPr>
            <w:tcW w:w="882" w:type="dxa"/>
            <w:vAlign w:val="center"/>
          </w:tcPr>
          <w:p w14:paraId="0C34C061"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253.24</w:t>
            </w:r>
          </w:p>
        </w:tc>
        <w:tc>
          <w:tcPr>
            <w:tcW w:w="895" w:type="dxa"/>
            <w:vAlign w:val="center"/>
          </w:tcPr>
          <w:p w14:paraId="5EC50FF8"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246.91</w:t>
            </w:r>
          </w:p>
        </w:tc>
      </w:tr>
      <w:tr w:rsidR="009A71FF" w:rsidRPr="0068190D" w14:paraId="29272C69" w14:textId="77777777" w:rsidTr="00B82CCE">
        <w:trPr>
          <w:trHeight w:val="298"/>
          <w:jc w:val="center"/>
        </w:trPr>
        <w:tc>
          <w:tcPr>
            <w:tcW w:w="2992" w:type="dxa"/>
            <w:vAlign w:val="center"/>
          </w:tcPr>
          <w:p w14:paraId="014B6176" w14:textId="77777777" w:rsidR="009A71FF" w:rsidRPr="0098600E" w:rsidRDefault="009A71FF" w:rsidP="00B82CCE">
            <w:pPr>
              <w:rPr>
                <w:rFonts w:ascii="Times New Roman" w:eastAsia="Aptos" w:hAnsi="Times New Roman" w:cs="Times New Roman"/>
                <w:color w:val="000000"/>
                <w:sz w:val="24"/>
                <w:szCs w:val="24"/>
                <w:lang w:val="en-US"/>
              </w:rPr>
            </w:pPr>
            <w:r w:rsidRPr="0098600E">
              <w:rPr>
                <w:rFonts w:ascii="Times New Roman" w:eastAsia="Aptos" w:hAnsi="Times New Roman" w:cs="Times New Roman"/>
                <w:color w:val="000000"/>
                <w:sz w:val="24"/>
                <w:szCs w:val="24"/>
                <w:lang w:val="en-US"/>
              </w:rPr>
              <w:t>G</w:t>
            </w:r>
            <w:r w:rsidRPr="0098600E">
              <w:rPr>
                <w:rFonts w:ascii="Times New Roman" w:eastAsia="Aptos" w:hAnsi="Times New Roman" w:cs="Times New Roman"/>
                <w:color w:val="000000"/>
                <w:sz w:val="24"/>
                <w:szCs w:val="24"/>
                <w:vertAlign w:val="subscript"/>
                <w:lang w:val="en-US"/>
              </w:rPr>
              <w:t>2</w:t>
            </w:r>
            <w:r w:rsidRPr="0098600E">
              <w:rPr>
                <w:rFonts w:ascii="Times New Roman" w:eastAsia="Aptos" w:hAnsi="Times New Roman" w:cs="Times New Roman"/>
                <w:color w:val="000000"/>
                <w:sz w:val="24"/>
                <w:szCs w:val="24"/>
                <w:lang w:val="en-US"/>
              </w:rPr>
              <w:t>P</w:t>
            </w:r>
            <w:r w:rsidRPr="0098600E">
              <w:rPr>
                <w:rFonts w:ascii="Times New Roman" w:eastAsia="Aptos" w:hAnsi="Times New Roman" w:cs="Times New Roman"/>
                <w:color w:val="000000"/>
                <w:sz w:val="24"/>
                <w:szCs w:val="24"/>
                <w:vertAlign w:val="subscript"/>
                <w:lang w:val="en-US"/>
              </w:rPr>
              <w:t>1</w:t>
            </w:r>
          </w:p>
        </w:tc>
        <w:tc>
          <w:tcPr>
            <w:tcW w:w="882" w:type="dxa"/>
            <w:vAlign w:val="center"/>
          </w:tcPr>
          <w:p w14:paraId="43E6A749"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280.80</w:t>
            </w:r>
          </w:p>
        </w:tc>
        <w:tc>
          <w:tcPr>
            <w:tcW w:w="882" w:type="dxa"/>
            <w:vAlign w:val="center"/>
          </w:tcPr>
          <w:p w14:paraId="02AC76F0"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279.06</w:t>
            </w:r>
          </w:p>
        </w:tc>
        <w:tc>
          <w:tcPr>
            <w:tcW w:w="882" w:type="dxa"/>
            <w:vAlign w:val="center"/>
          </w:tcPr>
          <w:p w14:paraId="2D5B84D8"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275.41</w:t>
            </w:r>
          </w:p>
        </w:tc>
        <w:tc>
          <w:tcPr>
            <w:tcW w:w="882" w:type="dxa"/>
            <w:vAlign w:val="center"/>
          </w:tcPr>
          <w:p w14:paraId="2B041A07"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263.86</w:t>
            </w:r>
          </w:p>
        </w:tc>
        <w:tc>
          <w:tcPr>
            <w:tcW w:w="882" w:type="dxa"/>
            <w:vAlign w:val="center"/>
          </w:tcPr>
          <w:p w14:paraId="57675AEE"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251.02</w:t>
            </w:r>
          </w:p>
        </w:tc>
        <w:tc>
          <w:tcPr>
            <w:tcW w:w="882" w:type="dxa"/>
            <w:vAlign w:val="center"/>
          </w:tcPr>
          <w:p w14:paraId="331834E1"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232.52</w:t>
            </w:r>
          </w:p>
        </w:tc>
        <w:tc>
          <w:tcPr>
            <w:tcW w:w="895" w:type="dxa"/>
            <w:vAlign w:val="center"/>
          </w:tcPr>
          <w:p w14:paraId="42B15C1A"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213.12</w:t>
            </w:r>
          </w:p>
        </w:tc>
      </w:tr>
      <w:tr w:rsidR="009A71FF" w:rsidRPr="0068190D" w14:paraId="35B5CA74" w14:textId="77777777" w:rsidTr="00B82CCE">
        <w:trPr>
          <w:trHeight w:val="298"/>
          <w:jc w:val="center"/>
        </w:trPr>
        <w:tc>
          <w:tcPr>
            <w:tcW w:w="2992" w:type="dxa"/>
            <w:vAlign w:val="center"/>
          </w:tcPr>
          <w:p w14:paraId="5EDF7F40" w14:textId="77777777" w:rsidR="009A71FF" w:rsidRPr="0098600E" w:rsidRDefault="009A71FF" w:rsidP="00B82CCE">
            <w:pPr>
              <w:rPr>
                <w:rFonts w:ascii="Times New Roman" w:eastAsia="Aptos" w:hAnsi="Times New Roman" w:cs="Times New Roman"/>
                <w:color w:val="000000"/>
                <w:sz w:val="24"/>
                <w:szCs w:val="24"/>
                <w:lang w:val="en-US"/>
              </w:rPr>
            </w:pPr>
            <w:r w:rsidRPr="0098600E">
              <w:rPr>
                <w:rFonts w:ascii="Times New Roman" w:eastAsia="Aptos" w:hAnsi="Times New Roman" w:cs="Times New Roman"/>
                <w:color w:val="000000"/>
                <w:sz w:val="24"/>
                <w:szCs w:val="24"/>
                <w:lang w:val="en-US"/>
              </w:rPr>
              <w:t>G</w:t>
            </w:r>
            <w:r w:rsidRPr="0098600E">
              <w:rPr>
                <w:rFonts w:ascii="Times New Roman" w:eastAsia="Aptos" w:hAnsi="Times New Roman" w:cs="Times New Roman"/>
                <w:color w:val="000000"/>
                <w:sz w:val="24"/>
                <w:szCs w:val="24"/>
                <w:vertAlign w:val="subscript"/>
                <w:lang w:val="en-US"/>
              </w:rPr>
              <w:t>2</w:t>
            </w:r>
            <w:r w:rsidRPr="0098600E">
              <w:rPr>
                <w:rFonts w:ascii="Times New Roman" w:eastAsia="Aptos" w:hAnsi="Times New Roman" w:cs="Times New Roman"/>
                <w:color w:val="000000"/>
                <w:sz w:val="24"/>
                <w:szCs w:val="24"/>
                <w:lang w:val="en-US"/>
              </w:rPr>
              <w:t>P</w:t>
            </w:r>
            <w:r w:rsidRPr="0098600E">
              <w:rPr>
                <w:rFonts w:ascii="Times New Roman" w:eastAsia="Aptos" w:hAnsi="Times New Roman" w:cs="Times New Roman"/>
                <w:color w:val="000000"/>
                <w:sz w:val="24"/>
                <w:szCs w:val="24"/>
                <w:vertAlign w:val="subscript"/>
                <w:lang w:val="en-US"/>
              </w:rPr>
              <w:t>2</w:t>
            </w:r>
          </w:p>
        </w:tc>
        <w:tc>
          <w:tcPr>
            <w:tcW w:w="882" w:type="dxa"/>
            <w:vAlign w:val="center"/>
          </w:tcPr>
          <w:p w14:paraId="3F21A28D"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284.88</w:t>
            </w:r>
          </w:p>
        </w:tc>
        <w:tc>
          <w:tcPr>
            <w:tcW w:w="882" w:type="dxa"/>
            <w:vAlign w:val="center"/>
          </w:tcPr>
          <w:p w14:paraId="0865CF12"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283.77</w:t>
            </w:r>
          </w:p>
        </w:tc>
        <w:tc>
          <w:tcPr>
            <w:tcW w:w="882" w:type="dxa"/>
            <w:vAlign w:val="center"/>
          </w:tcPr>
          <w:p w14:paraId="44C5A2D5"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280.13</w:t>
            </w:r>
          </w:p>
        </w:tc>
        <w:tc>
          <w:tcPr>
            <w:tcW w:w="882" w:type="dxa"/>
            <w:vAlign w:val="center"/>
          </w:tcPr>
          <w:p w14:paraId="6D048F2E"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269.71</w:t>
            </w:r>
          </w:p>
        </w:tc>
        <w:tc>
          <w:tcPr>
            <w:tcW w:w="882" w:type="dxa"/>
            <w:vAlign w:val="center"/>
          </w:tcPr>
          <w:p w14:paraId="62F5D4B1"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265.77</w:t>
            </w:r>
          </w:p>
        </w:tc>
        <w:tc>
          <w:tcPr>
            <w:tcW w:w="882" w:type="dxa"/>
            <w:vAlign w:val="center"/>
          </w:tcPr>
          <w:p w14:paraId="0BED633F"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254.77</w:t>
            </w:r>
          </w:p>
        </w:tc>
        <w:tc>
          <w:tcPr>
            <w:tcW w:w="895" w:type="dxa"/>
            <w:vAlign w:val="center"/>
          </w:tcPr>
          <w:p w14:paraId="2D050C4E"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243.44</w:t>
            </w:r>
          </w:p>
        </w:tc>
      </w:tr>
      <w:tr w:rsidR="009A71FF" w:rsidRPr="0068190D" w14:paraId="1F9BE8C0" w14:textId="77777777" w:rsidTr="00B82CCE">
        <w:trPr>
          <w:trHeight w:val="298"/>
          <w:jc w:val="center"/>
        </w:trPr>
        <w:tc>
          <w:tcPr>
            <w:tcW w:w="2992" w:type="dxa"/>
            <w:vAlign w:val="center"/>
          </w:tcPr>
          <w:p w14:paraId="1A248DDF" w14:textId="77777777" w:rsidR="009A71FF" w:rsidRPr="0098600E" w:rsidRDefault="009A71FF" w:rsidP="00B82CCE">
            <w:pPr>
              <w:rPr>
                <w:rFonts w:ascii="Times New Roman" w:eastAsia="Aptos" w:hAnsi="Times New Roman" w:cs="Times New Roman"/>
                <w:color w:val="000000"/>
                <w:sz w:val="24"/>
                <w:szCs w:val="24"/>
                <w:lang w:val="en-US"/>
              </w:rPr>
            </w:pPr>
            <w:r w:rsidRPr="0098600E">
              <w:rPr>
                <w:rFonts w:ascii="Times New Roman" w:eastAsia="Aptos" w:hAnsi="Times New Roman" w:cs="Times New Roman"/>
                <w:color w:val="000000"/>
                <w:sz w:val="24"/>
                <w:szCs w:val="24"/>
                <w:lang w:val="en-US"/>
              </w:rPr>
              <w:t>G</w:t>
            </w:r>
            <w:r w:rsidRPr="0098600E">
              <w:rPr>
                <w:rFonts w:ascii="Times New Roman" w:eastAsia="Aptos" w:hAnsi="Times New Roman" w:cs="Times New Roman"/>
                <w:color w:val="000000"/>
                <w:sz w:val="24"/>
                <w:szCs w:val="24"/>
                <w:vertAlign w:val="subscript"/>
                <w:lang w:val="en-US"/>
              </w:rPr>
              <w:t>2</w:t>
            </w:r>
            <w:r w:rsidRPr="0098600E">
              <w:rPr>
                <w:rFonts w:ascii="Times New Roman" w:eastAsia="Aptos" w:hAnsi="Times New Roman" w:cs="Times New Roman"/>
                <w:color w:val="000000"/>
                <w:sz w:val="24"/>
                <w:szCs w:val="24"/>
                <w:lang w:val="en-US"/>
              </w:rPr>
              <w:t>P</w:t>
            </w:r>
            <w:r w:rsidRPr="0098600E">
              <w:rPr>
                <w:rFonts w:ascii="Times New Roman" w:eastAsia="Aptos" w:hAnsi="Times New Roman" w:cs="Times New Roman"/>
                <w:color w:val="000000"/>
                <w:sz w:val="24"/>
                <w:szCs w:val="24"/>
                <w:vertAlign w:val="subscript"/>
                <w:lang w:val="en-US"/>
              </w:rPr>
              <w:t>3</w:t>
            </w:r>
          </w:p>
        </w:tc>
        <w:tc>
          <w:tcPr>
            <w:tcW w:w="882" w:type="dxa"/>
            <w:vAlign w:val="center"/>
          </w:tcPr>
          <w:p w14:paraId="076373AA"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283.87</w:t>
            </w:r>
          </w:p>
        </w:tc>
        <w:tc>
          <w:tcPr>
            <w:tcW w:w="882" w:type="dxa"/>
            <w:vAlign w:val="center"/>
          </w:tcPr>
          <w:p w14:paraId="0D58F775"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282.37</w:t>
            </w:r>
          </w:p>
        </w:tc>
        <w:tc>
          <w:tcPr>
            <w:tcW w:w="882" w:type="dxa"/>
            <w:vAlign w:val="center"/>
          </w:tcPr>
          <w:p w14:paraId="291A0DE9"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278.73</w:t>
            </w:r>
          </w:p>
        </w:tc>
        <w:tc>
          <w:tcPr>
            <w:tcW w:w="882" w:type="dxa"/>
            <w:vAlign w:val="center"/>
          </w:tcPr>
          <w:p w14:paraId="67946548"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276.42</w:t>
            </w:r>
          </w:p>
        </w:tc>
        <w:tc>
          <w:tcPr>
            <w:tcW w:w="882" w:type="dxa"/>
            <w:vAlign w:val="center"/>
          </w:tcPr>
          <w:p w14:paraId="42FE597E"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274.97</w:t>
            </w:r>
          </w:p>
        </w:tc>
        <w:tc>
          <w:tcPr>
            <w:tcW w:w="882" w:type="dxa"/>
            <w:vAlign w:val="center"/>
          </w:tcPr>
          <w:p w14:paraId="32BC048D"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269.71</w:t>
            </w:r>
          </w:p>
        </w:tc>
        <w:tc>
          <w:tcPr>
            <w:tcW w:w="895" w:type="dxa"/>
            <w:vAlign w:val="center"/>
          </w:tcPr>
          <w:p w14:paraId="72075D87"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262.26</w:t>
            </w:r>
          </w:p>
        </w:tc>
      </w:tr>
      <w:tr w:rsidR="009A71FF" w:rsidRPr="0068190D" w14:paraId="3CAF8CD5" w14:textId="77777777" w:rsidTr="00B82CCE">
        <w:trPr>
          <w:trHeight w:val="298"/>
          <w:jc w:val="center"/>
        </w:trPr>
        <w:tc>
          <w:tcPr>
            <w:tcW w:w="2992" w:type="dxa"/>
            <w:vAlign w:val="center"/>
          </w:tcPr>
          <w:p w14:paraId="3B3CC606" w14:textId="77777777" w:rsidR="009A71FF" w:rsidRPr="0098600E" w:rsidRDefault="009A71FF" w:rsidP="00B82CCE">
            <w:pPr>
              <w:rPr>
                <w:rFonts w:ascii="Times New Roman" w:eastAsia="Aptos" w:hAnsi="Times New Roman" w:cs="Times New Roman"/>
                <w:color w:val="000000"/>
                <w:sz w:val="24"/>
                <w:szCs w:val="24"/>
                <w:lang w:val="en-US"/>
              </w:rPr>
            </w:pPr>
            <w:r w:rsidRPr="0098600E">
              <w:rPr>
                <w:rFonts w:ascii="Times New Roman" w:eastAsia="Aptos" w:hAnsi="Times New Roman" w:cs="Times New Roman"/>
                <w:color w:val="000000"/>
                <w:sz w:val="24"/>
                <w:szCs w:val="24"/>
                <w:lang w:val="en-US"/>
              </w:rPr>
              <w:t>G</w:t>
            </w:r>
            <w:r w:rsidRPr="0098600E">
              <w:rPr>
                <w:rFonts w:ascii="Times New Roman" w:eastAsia="Aptos" w:hAnsi="Times New Roman" w:cs="Times New Roman"/>
                <w:color w:val="000000"/>
                <w:sz w:val="24"/>
                <w:szCs w:val="24"/>
                <w:vertAlign w:val="subscript"/>
                <w:lang w:val="en-US"/>
              </w:rPr>
              <w:t>3</w:t>
            </w:r>
            <w:r w:rsidRPr="0098600E">
              <w:rPr>
                <w:rFonts w:ascii="Times New Roman" w:eastAsia="Aptos" w:hAnsi="Times New Roman" w:cs="Times New Roman"/>
                <w:color w:val="000000"/>
                <w:sz w:val="24"/>
                <w:szCs w:val="24"/>
                <w:lang w:val="en-US"/>
              </w:rPr>
              <w:t>P</w:t>
            </w:r>
            <w:r w:rsidRPr="0098600E">
              <w:rPr>
                <w:rFonts w:ascii="Times New Roman" w:eastAsia="Aptos" w:hAnsi="Times New Roman" w:cs="Times New Roman"/>
                <w:color w:val="000000"/>
                <w:sz w:val="24"/>
                <w:szCs w:val="24"/>
                <w:vertAlign w:val="subscript"/>
                <w:lang w:val="en-US"/>
              </w:rPr>
              <w:t>1</w:t>
            </w:r>
          </w:p>
        </w:tc>
        <w:tc>
          <w:tcPr>
            <w:tcW w:w="882" w:type="dxa"/>
            <w:vAlign w:val="center"/>
          </w:tcPr>
          <w:p w14:paraId="25859778"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288.72</w:t>
            </w:r>
          </w:p>
        </w:tc>
        <w:tc>
          <w:tcPr>
            <w:tcW w:w="882" w:type="dxa"/>
            <w:vAlign w:val="center"/>
          </w:tcPr>
          <w:p w14:paraId="11108E6B"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286.93</w:t>
            </w:r>
          </w:p>
        </w:tc>
        <w:tc>
          <w:tcPr>
            <w:tcW w:w="882" w:type="dxa"/>
            <w:vAlign w:val="center"/>
          </w:tcPr>
          <w:p w14:paraId="43345EB6"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283.29</w:t>
            </w:r>
          </w:p>
        </w:tc>
        <w:tc>
          <w:tcPr>
            <w:tcW w:w="882" w:type="dxa"/>
            <w:vAlign w:val="center"/>
          </w:tcPr>
          <w:p w14:paraId="4B223CAA"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271.73</w:t>
            </w:r>
          </w:p>
        </w:tc>
        <w:tc>
          <w:tcPr>
            <w:tcW w:w="882" w:type="dxa"/>
            <w:vAlign w:val="center"/>
          </w:tcPr>
          <w:p w14:paraId="7B7E29B5"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256.01</w:t>
            </w:r>
          </w:p>
        </w:tc>
        <w:tc>
          <w:tcPr>
            <w:tcW w:w="882" w:type="dxa"/>
            <w:vAlign w:val="center"/>
          </w:tcPr>
          <w:p w14:paraId="321310CC"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237.35</w:t>
            </w:r>
          </w:p>
        </w:tc>
        <w:tc>
          <w:tcPr>
            <w:tcW w:w="895" w:type="dxa"/>
            <w:vAlign w:val="center"/>
          </w:tcPr>
          <w:p w14:paraId="20782852"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217.75</w:t>
            </w:r>
          </w:p>
        </w:tc>
      </w:tr>
      <w:tr w:rsidR="009A71FF" w:rsidRPr="0068190D" w14:paraId="7D9672E4" w14:textId="77777777" w:rsidTr="00B82CCE">
        <w:trPr>
          <w:trHeight w:val="298"/>
          <w:jc w:val="center"/>
        </w:trPr>
        <w:tc>
          <w:tcPr>
            <w:tcW w:w="2992" w:type="dxa"/>
            <w:vAlign w:val="center"/>
          </w:tcPr>
          <w:p w14:paraId="35BAA650" w14:textId="77777777" w:rsidR="009A71FF" w:rsidRPr="0098600E" w:rsidRDefault="009A71FF" w:rsidP="00B82CCE">
            <w:pPr>
              <w:rPr>
                <w:rFonts w:ascii="Times New Roman" w:eastAsia="Aptos" w:hAnsi="Times New Roman" w:cs="Times New Roman"/>
                <w:color w:val="000000"/>
                <w:sz w:val="24"/>
                <w:szCs w:val="24"/>
                <w:lang w:val="en-US"/>
              </w:rPr>
            </w:pPr>
            <w:r w:rsidRPr="0098600E">
              <w:rPr>
                <w:rFonts w:ascii="Times New Roman" w:eastAsia="Aptos" w:hAnsi="Times New Roman" w:cs="Times New Roman"/>
                <w:color w:val="000000"/>
                <w:sz w:val="24"/>
                <w:szCs w:val="24"/>
                <w:lang w:val="en-US"/>
              </w:rPr>
              <w:t>G</w:t>
            </w:r>
            <w:r w:rsidRPr="0098600E">
              <w:rPr>
                <w:rFonts w:ascii="Times New Roman" w:eastAsia="Aptos" w:hAnsi="Times New Roman" w:cs="Times New Roman"/>
                <w:color w:val="000000"/>
                <w:sz w:val="24"/>
                <w:szCs w:val="24"/>
                <w:vertAlign w:val="subscript"/>
                <w:lang w:val="en-US"/>
              </w:rPr>
              <w:t>3</w:t>
            </w:r>
            <w:r w:rsidRPr="0098600E">
              <w:rPr>
                <w:rFonts w:ascii="Times New Roman" w:eastAsia="Aptos" w:hAnsi="Times New Roman" w:cs="Times New Roman"/>
                <w:color w:val="000000"/>
                <w:sz w:val="24"/>
                <w:szCs w:val="24"/>
                <w:lang w:val="en-US"/>
              </w:rPr>
              <w:t>P</w:t>
            </w:r>
            <w:r w:rsidRPr="0098600E">
              <w:rPr>
                <w:rFonts w:ascii="Times New Roman" w:eastAsia="Aptos" w:hAnsi="Times New Roman" w:cs="Times New Roman"/>
                <w:color w:val="000000"/>
                <w:sz w:val="24"/>
                <w:szCs w:val="24"/>
                <w:vertAlign w:val="subscript"/>
                <w:lang w:val="en-US"/>
              </w:rPr>
              <w:t>2</w:t>
            </w:r>
          </w:p>
        </w:tc>
        <w:tc>
          <w:tcPr>
            <w:tcW w:w="882" w:type="dxa"/>
            <w:vAlign w:val="center"/>
          </w:tcPr>
          <w:p w14:paraId="548B2A38"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293.62</w:t>
            </w:r>
          </w:p>
        </w:tc>
        <w:tc>
          <w:tcPr>
            <w:tcW w:w="882" w:type="dxa"/>
            <w:vAlign w:val="center"/>
          </w:tcPr>
          <w:p w14:paraId="79DF9A68"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291.84</w:t>
            </w:r>
          </w:p>
        </w:tc>
        <w:tc>
          <w:tcPr>
            <w:tcW w:w="882" w:type="dxa"/>
            <w:vAlign w:val="center"/>
          </w:tcPr>
          <w:p w14:paraId="12336F7C"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288.19</w:t>
            </w:r>
          </w:p>
        </w:tc>
        <w:tc>
          <w:tcPr>
            <w:tcW w:w="882" w:type="dxa"/>
            <w:vAlign w:val="center"/>
          </w:tcPr>
          <w:p w14:paraId="5A48AA82"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283.85</w:t>
            </w:r>
          </w:p>
        </w:tc>
        <w:tc>
          <w:tcPr>
            <w:tcW w:w="882" w:type="dxa"/>
            <w:vAlign w:val="center"/>
          </w:tcPr>
          <w:p w14:paraId="30C21B7D"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278.89</w:t>
            </w:r>
          </w:p>
        </w:tc>
        <w:tc>
          <w:tcPr>
            <w:tcW w:w="882" w:type="dxa"/>
            <w:vAlign w:val="center"/>
          </w:tcPr>
          <w:p w14:paraId="21A55138"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267.65</w:t>
            </w:r>
          </w:p>
        </w:tc>
        <w:tc>
          <w:tcPr>
            <w:tcW w:w="895" w:type="dxa"/>
            <w:vAlign w:val="center"/>
          </w:tcPr>
          <w:p w14:paraId="5E299DC5"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257.20</w:t>
            </w:r>
          </w:p>
        </w:tc>
      </w:tr>
      <w:tr w:rsidR="009A71FF" w:rsidRPr="0068190D" w14:paraId="5D38E217" w14:textId="77777777" w:rsidTr="00B82CCE">
        <w:trPr>
          <w:trHeight w:val="298"/>
          <w:jc w:val="center"/>
        </w:trPr>
        <w:tc>
          <w:tcPr>
            <w:tcW w:w="2992" w:type="dxa"/>
            <w:vAlign w:val="center"/>
          </w:tcPr>
          <w:p w14:paraId="0FC29D5A" w14:textId="77777777" w:rsidR="009A71FF" w:rsidRPr="0098600E" w:rsidRDefault="009A71FF" w:rsidP="00B82CCE">
            <w:pPr>
              <w:rPr>
                <w:rFonts w:ascii="Times New Roman" w:eastAsia="Aptos" w:hAnsi="Times New Roman" w:cs="Times New Roman"/>
                <w:color w:val="000000"/>
                <w:sz w:val="24"/>
                <w:szCs w:val="24"/>
                <w:lang w:val="en-US"/>
              </w:rPr>
            </w:pPr>
            <w:r w:rsidRPr="0098600E">
              <w:rPr>
                <w:rFonts w:ascii="Times New Roman" w:eastAsia="Aptos" w:hAnsi="Times New Roman" w:cs="Times New Roman"/>
                <w:color w:val="000000"/>
                <w:sz w:val="24"/>
                <w:szCs w:val="24"/>
                <w:lang w:val="en-US"/>
              </w:rPr>
              <w:t>G</w:t>
            </w:r>
            <w:r w:rsidRPr="0098600E">
              <w:rPr>
                <w:rFonts w:ascii="Times New Roman" w:eastAsia="Aptos" w:hAnsi="Times New Roman" w:cs="Times New Roman"/>
                <w:color w:val="000000"/>
                <w:sz w:val="24"/>
                <w:szCs w:val="24"/>
                <w:vertAlign w:val="subscript"/>
                <w:lang w:val="en-US"/>
              </w:rPr>
              <w:t>3</w:t>
            </w:r>
            <w:r w:rsidRPr="0098600E">
              <w:rPr>
                <w:rFonts w:ascii="Times New Roman" w:eastAsia="Aptos" w:hAnsi="Times New Roman" w:cs="Times New Roman"/>
                <w:color w:val="000000"/>
                <w:sz w:val="24"/>
                <w:szCs w:val="24"/>
                <w:lang w:val="en-US"/>
              </w:rPr>
              <w:t>P</w:t>
            </w:r>
            <w:r w:rsidRPr="0098600E">
              <w:rPr>
                <w:rFonts w:ascii="Times New Roman" w:eastAsia="Aptos" w:hAnsi="Times New Roman" w:cs="Times New Roman"/>
                <w:color w:val="000000"/>
                <w:sz w:val="24"/>
                <w:szCs w:val="24"/>
                <w:vertAlign w:val="subscript"/>
                <w:lang w:val="en-US"/>
              </w:rPr>
              <w:t>3</w:t>
            </w:r>
          </w:p>
        </w:tc>
        <w:tc>
          <w:tcPr>
            <w:tcW w:w="882" w:type="dxa"/>
            <w:vAlign w:val="center"/>
          </w:tcPr>
          <w:p w14:paraId="381B3739"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283.31</w:t>
            </w:r>
          </w:p>
        </w:tc>
        <w:tc>
          <w:tcPr>
            <w:tcW w:w="882" w:type="dxa"/>
            <w:vAlign w:val="center"/>
          </w:tcPr>
          <w:p w14:paraId="07226206"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282.21</w:t>
            </w:r>
          </w:p>
        </w:tc>
        <w:tc>
          <w:tcPr>
            <w:tcW w:w="882" w:type="dxa"/>
            <w:vAlign w:val="center"/>
          </w:tcPr>
          <w:p w14:paraId="4D172B43"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278.57</w:t>
            </w:r>
          </w:p>
        </w:tc>
        <w:tc>
          <w:tcPr>
            <w:tcW w:w="882" w:type="dxa"/>
            <w:vAlign w:val="center"/>
          </w:tcPr>
          <w:p w14:paraId="0CE39431"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269.22</w:t>
            </w:r>
          </w:p>
        </w:tc>
        <w:tc>
          <w:tcPr>
            <w:tcW w:w="882" w:type="dxa"/>
            <w:vAlign w:val="center"/>
          </w:tcPr>
          <w:p w14:paraId="11B8D007"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266.20</w:t>
            </w:r>
          </w:p>
        </w:tc>
        <w:tc>
          <w:tcPr>
            <w:tcW w:w="882" w:type="dxa"/>
            <w:vAlign w:val="center"/>
          </w:tcPr>
          <w:p w14:paraId="7A11672B"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258.70</w:t>
            </w:r>
          </w:p>
        </w:tc>
        <w:tc>
          <w:tcPr>
            <w:tcW w:w="895" w:type="dxa"/>
            <w:vAlign w:val="center"/>
          </w:tcPr>
          <w:p w14:paraId="08AFD988"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253.37</w:t>
            </w:r>
          </w:p>
        </w:tc>
      </w:tr>
      <w:tr w:rsidR="009A71FF" w:rsidRPr="0068190D" w14:paraId="34B1A696" w14:textId="77777777" w:rsidTr="00B82CCE">
        <w:trPr>
          <w:trHeight w:val="298"/>
          <w:jc w:val="center"/>
        </w:trPr>
        <w:tc>
          <w:tcPr>
            <w:tcW w:w="2992" w:type="dxa"/>
            <w:vAlign w:val="center"/>
          </w:tcPr>
          <w:p w14:paraId="6A466239" w14:textId="77777777" w:rsidR="009A71FF" w:rsidRPr="0098600E" w:rsidRDefault="009A71FF" w:rsidP="00B82CCE">
            <w:pPr>
              <w:rPr>
                <w:rFonts w:ascii="Times New Roman" w:eastAsia="Aptos" w:hAnsi="Times New Roman" w:cs="Times New Roman"/>
                <w:color w:val="000000"/>
                <w:sz w:val="24"/>
                <w:szCs w:val="24"/>
                <w:lang w:val="en-US"/>
              </w:rPr>
            </w:pPr>
            <w:r w:rsidRPr="0098600E">
              <w:rPr>
                <w:rFonts w:ascii="Times New Roman" w:eastAsia="Aptos" w:hAnsi="Times New Roman" w:cs="Times New Roman"/>
                <w:color w:val="000000"/>
                <w:sz w:val="24"/>
                <w:szCs w:val="24"/>
                <w:lang w:val="en-US"/>
              </w:rPr>
              <w:t>G</w:t>
            </w:r>
            <w:r w:rsidRPr="0098600E">
              <w:rPr>
                <w:rFonts w:ascii="Times New Roman" w:eastAsia="Aptos" w:hAnsi="Times New Roman" w:cs="Times New Roman"/>
                <w:color w:val="000000"/>
                <w:sz w:val="24"/>
                <w:szCs w:val="24"/>
                <w:vertAlign w:val="subscript"/>
                <w:lang w:val="en-US"/>
              </w:rPr>
              <w:t>4</w:t>
            </w:r>
            <w:r w:rsidRPr="0098600E">
              <w:rPr>
                <w:rFonts w:ascii="Times New Roman" w:eastAsia="Aptos" w:hAnsi="Times New Roman" w:cs="Times New Roman"/>
                <w:color w:val="000000"/>
                <w:sz w:val="24"/>
                <w:szCs w:val="24"/>
                <w:lang w:val="en-US"/>
              </w:rPr>
              <w:t>P</w:t>
            </w:r>
            <w:r w:rsidRPr="0098600E">
              <w:rPr>
                <w:rFonts w:ascii="Times New Roman" w:eastAsia="Aptos" w:hAnsi="Times New Roman" w:cs="Times New Roman"/>
                <w:color w:val="000000"/>
                <w:sz w:val="24"/>
                <w:szCs w:val="24"/>
                <w:vertAlign w:val="subscript"/>
                <w:lang w:val="en-US"/>
              </w:rPr>
              <w:t>1</w:t>
            </w:r>
          </w:p>
        </w:tc>
        <w:tc>
          <w:tcPr>
            <w:tcW w:w="882" w:type="dxa"/>
            <w:vAlign w:val="center"/>
          </w:tcPr>
          <w:p w14:paraId="293304B1"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314.19</w:t>
            </w:r>
          </w:p>
        </w:tc>
        <w:tc>
          <w:tcPr>
            <w:tcW w:w="882" w:type="dxa"/>
            <w:vAlign w:val="center"/>
          </w:tcPr>
          <w:p w14:paraId="2547C7EE"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312.53</w:t>
            </w:r>
          </w:p>
        </w:tc>
        <w:tc>
          <w:tcPr>
            <w:tcW w:w="882" w:type="dxa"/>
            <w:vAlign w:val="center"/>
          </w:tcPr>
          <w:p w14:paraId="4DCDAFD4"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309.16</w:t>
            </w:r>
          </w:p>
        </w:tc>
        <w:tc>
          <w:tcPr>
            <w:tcW w:w="882" w:type="dxa"/>
            <w:vAlign w:val="center"/>
          </w:tcPr>
          <w:p w14:paraId="66DF44F6"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296.24</w:t>
            </w:r>
          </w:p>
        </w:tc>
        <w:tc>
          <w:tcPr>
            <w:tcW w:w="882" w:type="dxa"/>
            <w:vAlign w:val="center"/>
          </w:tcPr>
          <w:p w14:paraId="1E656F41"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282.71</w:t>
            </w:r>
          </w:p>
        </w:tc>
        <w:tc>
          <w:tcPr>
            <w:tcW w:w="882" w:type="dxa"/>
            <w:vAlign w:val="center"/>
          </w:tcPr>
          <w:p w14:paraId="3469DAF1"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264.26</w:t>
            </w:r>
          </w:p>
        </w:tc>
        <w:tc>
          <w:tcPr>
            <w:tcW w:w="895" w:type="dxa"/>
            <w:vAlign w:val="center"/>
          </w:tcPr>
          <w:p w14:paraId="5C013095"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247.81</w:t>
            </w:r>
          </w:p>
        </w:tc>
      </w:tr>
      <w:tr w:rsidR="009A71FF" w:rsidRPr="0068190D" w14:paraId="76089170" w14:textId="77777777" w:rsidTr="00B82CCE">
        <w:trPr>
          <w:trHeight w:val="298"/>
          <w:jc w:val="center"/>
        </w:trPr>
        <w:tc>
          <w:tcPr>
            <w:tcW w:w="2992" w:type="dxa"/>
            <w:vAlign w:val="center"/>
          </w:tcPr>
          <w:p w14:paraId="1E5095E5" w14:textId="77777777" w:rsidR="009A71FF" w:rsidRPr="0098600E" w:rsidRDefault="009A71FF" w:rsidP="00B82CCE">
            <w:pPr>
              <w:rPr>
                <w:rFonts w:ascii="Times New Roman" w:eastAsia="Aptos" w:hAnsi="Times New Roman" w:cs="Times New Roman"/>
                <w:color w:val="000000"/>
                <w:sz w:val="24"/>
                <w:szCs w:val="24"/>
                <w:lang w:val="en-US"/>
              </w:rPr>
            </w:pPr>
            <w:r w:rsidRPr="0098600E">
              <w:rPr>
                <w:rFonts w:ascii="Times New Roman" w:eastAsia="Aptos" w:hAnsi="Times New Roman" w:cs="Times New Roman"/>
                <w:color w:val="000000"/>
                <w:sz w:val="24"/>
                <w:szCs w:val="24"/>
                <w:lang w:val="en-US"/>
              </w:rPr>
              <w:t>G</w:t>
            </w:r>
            <w:r w:rsidRPr="0098600E">
              <w:rPr>
                <w:rFonts w:ascii="Times New Roman" w:eastAsia="Aptos" w:hAnsi="Times New Roman" w:cs="Times New Roman"/>
                <w:color w:val="000000"/>
                <w:sz w:val="24"/>
                <w:szCs w:val="24"/>
                <w:vertAlign w:val="subscript"/>
                <w:lang w:val="en-US"/>
              </w:rPr>
              <w:t>4</w:t>
            </w:r>
            <w:r w:rsidRPr="0098600E">
              <w:rPr>
                <w:rFonts w:ascii="Times New Roman" w:eastAsia="Aptos" w:hAnsi="Times New Roman" w:cs="Times New Roman"/>
                <w:color w:val="000000"/>
                <w:sz w:val="24"/>
                <w:szCs w:val="24"/>
                <w:lang w:val="en-US"/>
              </w:rPr>
              <w:t>P</w:t>
            </w:r>
            <w:r w:rsidRPr="0098600E">
              <w:rPr>
                <w:rFonts w:ascii="Times New Roman" w:eastAsia="Aptos" w:hAnsi="Times New Roman" w:cs="Times New Roman"/>
                <w:color w:val="000000"/>
                <w:sz w:val="24"/>
                <w:szCs w:val="24"/>
                <w:vertAlign w:val="subscript"/>
                <w:lang w:val="en-US"/>
              </w:rPr>
              <w:t>2</w:t>
            </w:r>
          </w:p>
        </w:tc>
        <w:tc>
          <w:tcPr>
            <w:tcW w:w="882" w:type="dxa"/>
            <w:vAlign w:val="center"/>
          </w:tcPr>
          <w:p w14:paraId="14933E06"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320.06</w:t>
            </w:r>
          </w:p>
        </w:tc>
        <w:tc>
          <w:tcPr>
            <w:tcW w:w="882" w:type="dxa"/>
            <w:vAlign w:val="center"/>
          </w:tcPr>
          <w:p w14:paraId="6FBF18C2"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318.45</w:t>
            </w:r>
          </w:p>
        </w:tc>
        <w:tc>
          <w:tcPr>
            <w:tcW w:w="882" w:type="dxa"/>
            <w:vAlign w:val="center"/>
          </w:tcPr>
          <w:p w14:paraId="1125CD9B"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315.08</w:t>
            </w:r>
          </w:p>
        </w:tc>
        <w:tc>
          <w:tcPr>
            <w:tcW w:w="882" w:type="dxa"/>
            <w:vAlign w:val="center"/>
          </w:tcPr>
          <w:p w14:paraId="724D61D6"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310.56</w:t>
            </w:r>
          </w:p>
        </w:tc>
        <w:tc>
          <w:tcPr>
            <w:tcW w:w="882" w:type="dxa"/>
            <w:vAlign w:val="center"/>
          </w:tcPr>
          <w:p w14:paraId="1DAF473B"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302.60</w:t>
            </w:r>
          </w:p>
        </w:tc>
        <w:tc>
          <w:tcPr>
            <w:tcW w:w="882" w:type="dxa"/>
            <w:vAlign w:val="center"/>
          </w:tcPr>
          <w:p w14:paraId="684C58E8"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290.15</w:t>
            </w:r>
          </w:p>
        </w:tc>
        <w:tc>
          <w:tcPr>
            <w:tcW w:w="895" w:type="dxa"/>
            <w:vAlign w:val="center"/>
          </w:tcPr>
          <w:p w14:paraId="53FB9824"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280.59</w:t>
            </w:r>
          </w:p>
        </w:tc>
      </w:tr>
      <w:tr w:rsidR="009A71FF" w:rsidRPr="0068190D" w14:paraId="7A6C179B" w14:textId="77777777" w:rsidTr="00B82CCE">
        <w:trPr>
          <w:trHeight w:val="298"/>
          <w:jc w:val="center"/>
        </w:trPr>
        <w:tc>
          <w:tcPr>
            <w:tcW w:w="2992" w:type="dxa"/>
            <w:vAlign w:val="center"/>
          </w:tcPr>
          <w:p w14:paraId="41C07943" w14:textId="77777777" w:rsidR="009A71FF" w:rsidRPr="0098600E" w:rsidRDefault="009A71FF" w:rsidP="00B82CCE">
            <w:pPr>
              <w:rPr>
                <w:rFonts w:ascii="Times New Roman" w:eastAsia="Aptos" w:hAnsi="Times New Roman" w:cs="Times New Roman"/>
                <w:color w:val="000000"/>
                <w:sz w:val="24"/>
                <w:szCs w:val="24"/>
                <w:lang w:val="en-US"/>
              </w:rPr>
            </w:pPr>
            <w:r w:rsidRPr="0098600E">
              <w:rPr>
                <w:rFonts w:ascii="Times New Roman" w:eastAsia="Aptos" w:hAnsi="Times New Roman" w:cs="Times New Roman"/>
                <w:color w:val="000000"/>
                <w:sz w:val="24"/>
                <w:szCs w:val="24"/>
                <w:lang w:val="en-US"/>
              </w:rPr>
              <w:t>G</w:t>
            </w:r>
            <w:r w:rsidRPr="0098600E">
              <w:rPr>
                <w:rFonts w:ascii="Times New Roman" w:eastAsia="Aptos" w:hAnsi="Times New Roman" w:cs="Times New Roman"/>
                <w:color w:val="000000"/>
                <w:sz w:val="24"/>
                <w:szCs w:val="24"/>
                <w:vertAlign w:val="subscript"/>
                <w:lang w:val="en-US"/>
              </w:rPr>
              <w:t>4</w:t>
            </w:r>
            <w:r w:rsidRPr="0098600E">
              <w:rPr>
                <w:rFonts w:ascii="Times New Roman" w:eastAsia="Aptos" w:hAnsi="Times New Roman" w:cs="Times New Roman"/>
                <w:color w:val="000000"/>
                <w:sz w:val="24"/>
                <w:szCs w:val="24"/>
                <w:lang w:val="en-US"/>
              </w:rPr>
              <w:t>P</w:t>
            </w:r>
            <w:r w:rsidRPr="0098600E">
              <w:rPr>
                <w:rFonts w:ascii="Times New Roman" w:eastAsia="Aptos" w:hAnsi="Times New Roman" w:cs="Times New Roman"/>
                <w:color w:val="000000"/>
                <w:sz w:val="24"/>
                <w:szCs w:val="24"/>
                <w:vertAlign w:val="subscript"/>
                <w:lang w:val="en-US"/>
              </w:rPr>
              <w:t>3</w:t>
            </w:r>
          </w:p>
        </w:tc>
        <w:tc>
          <w:tcPr>
            <w:tcW w:w="882" w:type="dxa"/>
            <w:vAlign w:val="center"/>
          </w:tcPr>
          <w:p w14:paraId="0FF8D7AF"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317.62</w:t>
            </w:r>
          </w:p>
        </w:tc>
        <w:tc>
          <w:tcPr>
            <w:tcW w:w="882" w:type="dxa"/>
            <w:vAlign w:val="center"/>
          </w:tcPr>
          <w:p w14:paraId="58770DF8"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316.31</w:t>
            </w:r>
          </w:p>
        </w:tc>
        <w:tc>
          <w:tcPr>
            <w:tcW w:w="882" w:type="dxa"/>
            <w:vAlign w:val="center"/>
          </w:tcPr>
          <w:p w14:paraId="6A5FC22D"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312.93</w:t>
            </w:r>
          </w:p>
        </w:tc>
        <w:tc>
          <w:tcPr>
            <w:tcW w:w="882" w:type="dxa"/>
            <w:vAlign w:val="center"/>
          </w:tcPr>
          <w:p w14:paraId="76A92571"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308.19</w:t>
            </w:r>
          </w:p>
        </w:tc>
        <w:tc>
          <w:tcPr>
            <w:tcW w:w="882" w:type="dxa"/>
            <w:vAlign w:val="center"/>
          </w:tcPr>
          <w:p w14:paraId="520E4BDF"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305.82</w:t>
            </w:r>
          </w:p>
        </w:tc>
        <w:tc>
          <w:tcPr>
            <w:tcW w:w="882" w:type="dxa"/>
            <w:vAlign w:val="center"/>
          </w:tcPr>
          <w:p w14:paraId="0981928A"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299.49</w:t>
            </w:r>
          </w:p>
        </w:tc>
        <w:tc>
          <w:tcPr>
            <w:tcW w:w="895" w:type="dxa"/>
            <w:vAlign w:val="center"/>
          </w:tcPr>
          <w:p w14:paraId="4ADF7A85"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294.61</w:t>
            </w:r>
          </w:p>
        </w:tc>
      </w:tr>
      <w:tr w:rsidR="009A71FF" w:rsidRPr="0068190D" w14:paraId="06F5B20C" w14:textId="77777777" w:rsidTr="00B82CCE">
        <w:trPr>
          <w:trHeight w:val="298"/>
          <w:jc w:val="center"/>
        </w:trPr>
        <w:tc>
          <w:tcPr>
            <w:tcW w:w="2992" w:type="dxa"/>
            <w:vAlign w:val="center"/>
          </w:tcPr>
          <w:p w14:paraId="1FD2869A" w14:textId="77777777" w:rsidR="009A71FF" w:rsidRPr="0098600E" w:rsidRDefault="009A71FF" w:rsidP="00B82CCE">
            <w:pPr>
              <w:rPr>
                <w:rFonts w:ascii="Times New Roman" w:eastAsia="Aptos" w:hAnsi="Times New Roman" w:cs="Times New Roman"/>
                <w:color w:val="000000"/>
                <w:sz w:val="24"/>
                <w:szCs w:val="24"/>
                <w:lang w:val="en-US"/>
              </w:rPr>
            </w:pPr>
            <w:r w:rsidRPr="0098600E">
              <w:rPr>
                <w:rFonts w:ascii="Times New Roman" w:eastAsia="Aptos" w:hAnsi="Times New Roman" w:cs="Times New Roman"/>
                <w:color w:val="000000"/>
                <w:sz w:val="24"/>
                <w:szCs w:val="24"/>
                <w:lang w:val="en-US"/>
              </w:rPr>
              <w:t>G</w:t>
            </w:r>
            <w:r w:rsidRPr="0098600E">
              <w:rPr>
                <w:rFonts w:ascii="Times New Roman" w:eastAsia="Aptos" w:hAnsi="Times New Roman" w:cs="Times New Roman"/>
                <w:color w:val="000000"/>
                <w:sz w:val="24"/>
                <w:szCs w:val="24"/>
                <w:vertAlign w:val="subscript"/>
                <w:lang w:val="en-US"/>
              </w:rPr>
              <w:t>5</w:t>
            </w:r>
            <w:r w:rsidRPr="0098600E">
              <w:rPr>
                <w:rFonts w:ascii="Times New Roman" w:eastAsia="Aptos" w:hAnsi="Times New Roman" w:cs="Times New Roman"/>
                <w:color w:val="000000"/>
                <w:sz w:val="24"/>
                <w:szCs w:val="24"/>
                <w:lang w:val="en-US"/>
              </w:rPr>
              <w:t>P</w:t>
            </w:r>
            <w:r w:rsidRPr="0098600E">
              <w:rPr>
                <w:rFonts w:ascii="Times New Roman" w:eastAsia="Aptos" w:hAnsi="Times New Roman" w:cs="Times New Roman"/>
                <w:color w:val="000000"/>
                <w:sz w:val="24"/>
                <w:szCs w:val="24"/>
                <w:vertAlign w:val="subscript"/>
                <w:lang w:val="en-US"/>
              </w:rPr>
              <w:t>1</w:t>
            </w:r>
          </w:p>
        </w:tc>
        <w:tc>
          <w:tcPr>
            <w:tcW w:w="882" w:type="dxa"/>
            <w:vAlign w:val="center"/>
          </w:tcPr>
          <w:p w14:paraId="6A828DFF"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310.42</w:t>
            </w:r>
          </w:p>
        </w:tc>
        <w:tc>
          <w:tcPr>
            <w:tcW w:w="882" w:type="dxa"/>
            <w:vAlign w:val="center"/>
          </w:tcPr>
          <w:p w14:paraId="2D8E577D"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308.90</w:t>
            </w:r>
          </w:p>
        </w:tc>
        <w:tc>
          <w:tcPr>
            <w:tcW w:w="882" w:type="dxa"/>
            <w:vAlign w:val="center"/>
          </w:tcPr>
          <w:p w14:paraId="48BF26CF"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305.52</w:t>
            </w:r>
          </w:p>
        </w:tc>
        <w:tc>
          <w:tcPr>
            <w:tcW w:w="882" w:type="dxa"/>
            <w:vAlign w:val="center"/>
          </w:tcPr>
          <w:p w14:paraId="6840A937"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293.26</w:t>
            </w:r>
          </w:p>
        </w:tc>
        <w:tc>
          <w:tcPr>
            <w:tcW w:w="882" w:type="dxa"/>
            <w:vAlign w:val="center"/>
          </w:tcPr>
          <w:p w14:paraId="13A890E7"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278.82</w:t>
            </w:r>
          </w:p>
        </w:tc>
        <w:tc>
          <w:tcPr>
            <w:tcW w:w="882" w:type="dxa"/>
            <w:vAlign w:val="center"/>
          </w:tcPr>
          <w:p w14:paraId="44CBB34D"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258.70</w:t>
            </w:r>
          </w:p>
        </w:tc>
        <w:tc>
          <w:tcPr>
            <w:tcW w:w="895" w:type="dxa"/>
            <w:vAlign w:val="center"/>
          </w:tcPr>
          <w:p w14:paraId="55AA7274"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240.20</w:t>
            </w:r>
          </w:p>
        </w:tc>
      </w:tr>
      <w:tr w:rsidR="009A71FF" w:rsidRPr="0068190D" w14:paraId="7CE200C6" w14:textId="77777777" w:rsidTr="00B82CCE">
        <w:trPr>
          <w:trHeight w:val="298"/>
          <w:jc w:val="center"/>
        </w:trPr>
        <w:tc>
          <w:tcPr>
            <w:tcW w:w="2992" w:type="dxa"/>
            <w:vAlign w:val="center"/>
          </w:tcPr>
          <w:p w14:paraId="1ABC2B09" w14:textId="77777777" w:rsidR="009A71FF" w:rsidRPr="0098600E" w:rsidRDefault="009A71FF" w:rsidP="00B82CCE">
            <w:pPr>
              <w:rPr>
                <w:rFonts w:ascii="Times New Roman" w:eastAsia="Aptos" w:hAnsi="Times New Roman" w:cs="Times New Roman"/>
                <w:color w:val="000000"/>
                <w:sz w:val="24"/>
                <w:szCs w:val="24"/>
                <w:lang w:val="en-US"/>
              </w:rPr>
            </w:pPr>
            <w:r w:rsidRPr="0098600E">
              <w:rPr>
                <w:rFonts w:ascii="Times New Roman" w:eastAsia="Aptos" w:hAnsi="Times New Roman" w:cs="Times New Roman"/>
                <w:color w:val="000000"/>
                <w:sz w:val="24"/>
                <w:szCs w:val="24"/>
                <w:lang w:val="en-US"/>
              </w:rPr>
              <w:t>G</w:t>
            </w:r>
            <w:r w:rsidRPr="0098600E">
              <w:rPr>
                <w:rFonts w:ascii="Times New Roman" w:eastAsia="Aptos" w:hAnsi="Times New Roman" w:cs="Times New Roman"/>
                <w:color w:val="000000"/>
                <w:sz w:val="24"/>
                <w:szCs w:val="24"/>
                <w:vertAlign w:val="subscript"/>
                <w:lang w:val="en-US"/>
              </w:rPr>
              <w:t>5</w:t>
            </w:r>
            <w:r w:rsidRPr="0098600E">
              <w:rPr>
                <w:rFonts w:ascii="Times New Roman" w:eastAsia="Aptos" w:hAnsi="Times New Roman" w:cs="Times New Roman"/>
                <w:color w:val="000000"/>
                <w:sz w:val="24"/>
                <w:szCs w:val="24"/>
                <w:lang w:val="en-US"/>
              </w:rPr>
              <w:t>P</w:t>
            </w:r>
            <w:r w:rsidRPr="0098600E">
              <w:rPr>
                <w:rFonts w:ascii="Times New Roman" w:eastAsia="Aptos" w:hAnsi="Times New Roman" w:cs="Times New Roman"/>
                <w:color w:val="000000"/>
                <w:sz w:val="24"/>
                <w:szCs w:val="24"/>
                <w:vertAlign w:val="subscript"/>
                <w:lang w:val="en-US"/>
              </w:rPr>
              <w:t>2</w:t>
            </w:r>
          </w:p>
        </w:tc>
        <w:tc>
          <w:tcPr>
            <w:tcW w:w="882" w:type="dxa"/>
            <w:vAlign w:val="center"/>
          </w:tcPr>
          <w:p w14:paraId="3FCBC658"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317.38</w:t>
            </w:r>
          </w:p>
        </w:tc>
        <w:tc>
          <w:tcPr>
            <w:tcW w:w="882" w:type="dxa"/>
            <w:vAlign w:val="center"/>
          </w:tcPr>
          <w:p w14:paraId="07850227"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315.80</w:t>
            </w:r>
          </w:p>
        </w:tc>
        <w:tc>
          <w:tcPr>
            <w:tcW w:w="882" w:type="dxa"/>
            <w:vAlign w:val="center"/>
          </w:tcPr>
          <w:p w14:paraId="14B04007"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312.42</w:t>
            </w:r>
          </w:p>
        </w:tc>
        <w:tc>
          <w:tcPr>
            <w:tcW w:w="882" w:type="dxa"/>
            <w:vAlign w:val="center"/>
          </w:tcPr>
          <w:p w14:paraId="48950650"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307.54</w:t>
            </w:r>
          </w:p>
        </w:tc>
        <w:tc>
          <w:tcPr>
            <w:tcW w:w="882" w:type="dxa"/>
            <w:vAlign w:val="center"/>
          </w:tcPr>
          <w:p w14:paraId="182006A1"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298.94</w:t>
            </w:r>
          </w:p>
        </w:tc>
        <w:tc>
          <w:tcPr>
            <w:tcW w:w="882" w:type="dxa"/>
            <w:vAlign w:val="center"/>
          </w:tcPr>
          <w:p w14:paraId="1FAB009E"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286.49</w:t>
            </w:r>
          </w:p>
        </w:tc>
        <w:tc>
          <w:tcPr>
            <w:tcW w:w="895" w:type="dxa"/>
            <w:vAlign w:val="center"/>
          </w:tcPr>
          <w:p w14:paraId="7E4374BA"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275.27</w:t>
            </w:r>
          </w:p>
        </w:tc>
      </w:tr>
      <w:tr w:rsidR="009A71FF" w:rsidRPr="0068190D" w14:paraId="37CE5C23" w14:textId="77777777" w:rsidTr="00B82CCE">
        <w:trPr>
          <w:trHeight w:val="298"/>
          <w:jc w:val="center"/>
        </w:trPr>
        <w:tc>
          <w:tcPr>
            <w:tcW w:w="2992" w:type="dxa"/>
            <w:vAlign w:val="center"/>
          </w:tcPr>
          <w:p w14:paraId="054499DA" w14:textId="77777777" w:rsidR="009A71FF" w:rsidRPr="0098600E" w:rsidRDefault="009A71FF" w:rsidP="00B82CCE">
            <w:pPr>
              <w:rPr>
                <w:rFonts w:ascii="Times New Roman" w:eastAsia="Aptos" w:hAnsi="Times New Roman" w:cs="Times New Roman"/>
                <w:color w:val="000000"/>
                <w:sz w:val="24"/>
                <w:szCs w:val="24"/>
                <w:lang w:val="en-US"/>
              </w:rPr>
            </w:pPr>
            <w:r w:rsidRPr="0098600E">
              <w:rPr>
                <w:rFonts w:ascii="Times New Roman" w:eastAsia="Aptos" w:hAnsi="Times New Roman" w:cs="Times New Roman"/>
                <w:color w:val="000000"/>
                <w:sz w:val="24"/>
                <w:szCs w:val="24"/>
                <w:lang w:val="en-US"/>
              </w:rPr>
              <w:t>G</w:t>
            </w:r>
            <w:r w:rsidRPr="0098600E">
              <w:rPr>
                <w:rFonts w:ascii="Times New Roman" w:eastAsia="Aptos" w:hAnsi="Times New Roman" w:cs="Times New Roman"/>
                <w:color w:val="000000"/>
                <w:sz w:val="24"/>
                <w:szCs w:val="24"/>
                <w:vertAlign w:val="subscript"/>
                <w:lang w:val="en-US"/>
              </w:rPr>
              <w:t>5</w:t>
            </w:r>
            <w:r w:rsidRPr="0098600E">
              <w:rPr>
                <w:rFonts w:ascii="Times New Roman" w:eastAsia="Aptos" w:hAnsi="Times New Roman" w:cs="Times New Roman"/>
                <w:color w:val="000000"/>
                <w:sz w:val="24"/>
                <w:szCs w:val="24"/>
                <w:lang w:val="en-US"/>
              </w:rPr>
              <w:t>P</w:t>
            </w:r>
            <w:r w:rsidRPr="0098600E">
              <w:rPr>
                <w:rFonts w:ascii="Times New Roman" w:eastAsia="Aptos" w:hAnsi="Times New Roman" w:cs="Times New Roman"/>
                <w:color w:val="000000"/>
                <w:sz w:val="24"/>
                <w:szCs w:val="24"/>
                <w:vertAlign w:val="subscript"/>
                <w:lang w:val="en-US"/>
              </w:rPr>
              <w:t>3</w:t>
            </w:r>
          </w:p>
        </w:tc>
        <w:tc>
          <w:tcPr>
            <w:tcW w:w="882" w:type="dxa"/>
            <w:vAlign w:val="center"/>
          </w:tcPr>
          <w:p w14:paraId="33CF05A8"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318.00</w:t>
            </w:r>
          </w:p>
        </w:tc>
        <w:tc>
          <w:tcPr>
            <w:tcW w:w="882" w:type="dxa"/>
            <w:vAlign w:val="center"/>
          </w:tcPr>
          <w:p w14:paraId="2818C01F"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317.13</w:t>
            </w:r>
          </w:p>
        </w:tc>
        <w:tc>
          <w:tcPr>
            <w:tcW w:w="882" w:type="dxa"/>
            <w:vAlign w:val="center"/>
          </w:tcPr>
          <w:p w14:paraId="588F20AE"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313.76</w:t>
            </w:r>
          </w:p>
        </w:tc>
        <w:tc>
          <w:tcPr>
            <w:tcW w:w="882" w:type="dxa"/>
            <w:vAlign w:val="center"/>
          </w:tcPr>
          <w:p w14:paraId="05E58EA1"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304.12</w:t>
            </w:r>
          </w:p>
        </w:tc>
        <w:tc>
          <w:tcPr>
            <w:tcW w:w="882" w:type="dxa"/>
            <w:vAlign w:val="center"/>
          </w:tcPr>
          <w:p w14:paraId="529D5AAE"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302.80</w:t>
            </w:r>
          </w:p>
        </w:tc>
        <w:tc>
          <w:tcPr>
            <w:tcW w:w="882" w:type="dxa"/>
            <w:vAlign w:val="center"/>
          </w:tcPr>
          <w:p w14:paraId="79AC94C8"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296.35</w:t>
            </w:r>
          </w:p>
        </w:tc>
        <w:tc>
          <w:tcPr>
            <w:tcW w:w="895" w:type="dxa"/>
            <w:vAlign w:val="center"/>
          </w:tcPr>
          <w:p w14:paraId="6CD4B91C"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289.02</w:t>
            </w:r>
          </w:p>
        </w:tc>
      </w:tr>
      <w:tr w:rsidR="009A71FF" w:rsidRPr="0068190D" w14:paraId="3C9D2151" w14:textId="77777777" w:rsidTr="00B82CCE">
        <w:trPr>
          <w:trHeight w:val="298"/>
          <w:jc w:val="center"/>
        </w:trPr>
        <w:tc>
          <w:tcPr>
            <w:tcW w:w="2992" w:type="dxa"/>
            <w:vAlign w:val="center"/>
          </w:tcPr>
          <w:p w14:paraId="02B17306" w14:textId="77777777" w:rsidR="009A71FF" w:rsidRPr="0098600E" w:rsidRDefault="009A71FF" w:rsidP="00B82CCE">
            <w:pPr>
              <w:rPr>
                <w:rFonts w:ascii="Times New Roman" w:eastAsia="Aptos" w:hAnsi="Times New Roman" w:cs="Times New Roman"/>
                <w:color w:val="000000"/>
                <w:sz w:val="24"/>
                <w:szCs w:val="24"/>
                <w:lang w:val="en-US"/>
              </w:rPr>
            </w:pPr>
            <w:r w:rsidRPr="0098600E">
              <w:rPr>
                <w:rFonts w:ascii="Times New Roman" w:eastAsia="Aptos" w:hAnsi="Times New Roman" w:cs="Times New Roman"/>
                <w:color w:val="000000"/>
                <w:sz w:val="24"/>
                <w:szCs w:val="24"/>
                <w:lang w:val="en-US"/>
              </w:rPr>
              <w:t>G</w:t>
            </w:r>
            <w:r w:rsidRPr="0098600E">
              <w:rPr>
                <w:rFonts w:ascii="Times New Roman" w:eastAsia="Aptos" w:hAnsi="Times New Roman" w:cs="Times New Roman"/>
                <w:color w:val="000000"/>
                <w:sz w:val="24"/>
                <w:szCs w:val="24"/>
                <w:vertAlign w:val="subscript"/>
                <w:lang w:val="en-US"/>
              </w:rPr>
              <w:t>6</w:t>
            </w:r>
            <w:r w:rsidRPr="0098600E">
              <w:rPr>
                <w:rFonts w:ascii="Times New Roman" w:eastAsia="Aptos" w:hAnsi="Times New Roman" w:cs="Times New Roman"/>
                <w:color w:val="000000"/>
                <w:sz w:val="24"/>
                <w:szCs w:val="24"/>
                <w:lang w:val="en-US"/>
              </w:rPr>
              <w:t>P</w:t>
            </w:r>
            <w:r w:rsidRPr="0098600E">
              <w:rPr>
                <w:rFonts w:ascii="Times New Roman" w:eastAsia="Aptos" w:hAnsi="Times New Roman" w:cs="Times New Roman"/>
                <w:color w:val="000000"/>
                <w:sz w:val="24"/>
                <w:szCs w:val="24"/>
                <w:vertAlign w:val="subscript"/>
                <w:lang w:val="en-US"/>
              </w:rPr>
              <w:t>1</w:t>
            </w:r>
          </w:p>
        </w:tc>
        <w:tc>
          <w:tcPr>
            <w:tcW w:w="882" w:type="dxa"/>
            <w:vAlign w:val="center"/>
          </w:tcPr>
          <w:p w14:paraId="6C966B85"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350.67</w:t>
            </w:r>
          </w:p>
        </w:tc>
        <w:tc>
          <w:tcPr>
            <w:tcW w:w="882" w:type="dxa"/>
            <w:vAlign w:val="center"/>
          </w:tcPr>
          <w:p w14:paraId="61A7ABF4"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348.99</w:t>
            </w:r>
          </w:p>
        </w:tc>
        <w:tc>
          <w:tcPr>
            <w:tcW w:w="882" w:type="dxa"/>
            <w:vAlign w:val="center"/>
          </w:tcPr>
          <w:p w14:paraId="787C89ED"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345.62</w:t>
            </w:r>
          </w:p>
        </w:tc>
        <w:tc>
          <w:tcPr>
            <w:tcW w:w="882" w:type="dxa"/>
            <w:vAlign w:val="center"/>
          </w:tcPr>
          <w:p w14:paraId="5CC44494"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334.80</w:t>
            </w:r>
          </w:p>
        </w:tc>
        <w:tc>
          <w:tcPr>
            <w:tcW w:w="882" w:type="dxa"/>
            <w:vAlign w:val="center"/>
          </w:tcPr>
          <w:p w14:paraId="7087C8CA"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321.76</w:t>
            </w:r>
          </w:p>
        </w:tc>
        <w:tc>
          <w:tcPr>
            <w:tcW w:w="882" w:type="dxa"/>
            <w:vAlign w:val="center"/>
          </w:tcPr>
          <w:p w14:paraId="242EE439"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303.31</w:t>
            </w:r>
          </w:p>
        </w:tc>
        <w:tc>
          <w:tcPr>
            <w:tcW w:w="895" w:type="dxa"/>
            <w:vAlign w:val="center"/>
          </w:tcPr>
          <w:p w14:paraId="35F61555"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285.66</w:t>
            </w:r>
          </w:p>
        </w:tc>
      </w:tr>
      <w:tr w:rsidR="009A71FF" w:rsidRPr="0068190D" w14:paraId="6527F75F" w14:textId="77777777" w:rsidTr="00B82CCE">
        <w:trPr>
          <w:trHeight w:val="298"/>
          <w:jc w:val="center"/>
        </w:trPr>
        <w:tc>
          <w:tcPr>
            <w:tcW w:w="2992" w:type="dxa"/>
            <w:vAlign w:val="center"/>
          </w:tcPr>
          <w:p w14:paraId="7313E62E" w14:textId="77777777" w:rsidR="009A71FF" w:rsidRPr="0098600E" w:rsidRDefault="009A71FF" w:rsidP="00B82CCE">
            <w:pPr>
              <w:rPr>
                <w:rFonts w:ascii="Times New Roman" w:eastAsia="Aptos" w:hAnsi="Times New Roman" w:cs="Times New Roman"/>
                <w:color w:val="000000"/>
                <w:sz w:val="24"/>
                <w:szCs w:val="24"/>
                <w:lang w:val="en-US"/>
              </w:rPr>
            </w:pPr>
            <w:r w:rsidRPr="0098600E">
              <w:rPr>
                <w:rFonts w:ascii="Times New Roman" w:eastAsia="Aptos" w:hAnsi="Times New Roman" w:cs="Times New Roman"/>
                <w:color w:val="000000"/>
                <w:sz w:val="24"/>
                <w:szCs w:val="24"/>
                <w:lang w:val="en-US"/>
              </w:rPr>
              <w:lastRenderedPageBreak/>
              <w:t>G</w:t>
            </w:r>
            <w:r w:rsidRPr="0098600E">
              <w:rPr>
                <w:rFonts w:ascii="Times New Roman" w:eastAsia="Aptos" w:hAnsi="Times New Roman" w:cs="Times New Roman"/>
                <w:color w:val="000000"/>
                <w:sz w:val="24"/>
                <w:szCs w:val="24"/>
                <w:vertAlign w:val="subscript"/>
                <w:lang w:val="en-US"/>
              </w:rPr>
              <w:t>6</w:t>
            </w:r>
            <w:r w:rsidRPr="0098600E">
              <w:rPr>
                <w:rFonts w:ascii="Times New Roman" w:eastAsia="Aptos" w:hAnsi="Times New Roman" w:cs="Times New Roman"/>
                <w:color w:val="000000"/>
                <w:sz w:val="24"/>
                <w:szCs w:val="24"/>
                <w:lang w:val="en-US"/>
              </w:rPr>
              <w:t>P</w:t>
            </w:r>
            <w:r w:rsidRPr="0098600E">
              <w:rPr>
                <w:rFonts w:ascii="Times New Roman" w:eastAsia="Aptos" w:hAnsi="Times New Roman" w:cs="Times New Roman"/>
                <w:color w:val="000000"/>
                <w:sz w:val="24"/>
                <w:szCs w:val="24"/>
                <w:vertAlign w:val="subscript"/>
                <w:lang w:val="en-US"/>
              </w:rPr>
              <w:t>2</w:t>
            </w:r>
          </w:p>
        </w:tc>
        <w:tc>
          <w:tcPr>
            <w:tcW w:w="882" w:type="dxa"/>
            <w:vAlign w:val="center"/>
          </w:tcPr>
          <w:p w14:paraId="5D727708"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351.32</w:t>
            </w:r>
          </w:p>
        </w:tc>
        <w:tc>
          <w:tcPr>
            <w:tcW w:w="882" w:type="dxa"/>
            <w:vAlign w:val="center"/>
          </w:tcPr>
          <w:p w14:paraId="0B4D6592"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349.87</w:t>
            </w:r>
          </w:p>
        </w:tc>
        <w:tc>
          <w:tcPr>
            <w:tcW w:w="882" w:type="dxa"/>
            <w:vAlign w:val="center"/>
          </w:tcPr>
          <w:p w14:paraId="333E4897"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346.50</w:t>
            </w:r>
          </w:p>
        </w:tc>
        <w:tc>
          <w:tcPr>
            <w:tcW w:w="882" w:type="dxa"/>
            <w:vAlign w:val="center"/>
          </w:tcPr>
          <w:p w14:paraId="77738552"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333.46</w:t>
            </w:r>
          </w:p>
        </w:tc>
        <w:tc>
          <w:tcPr>
            <w:tcW w:w="882" w:type="dxa"/>
            <w:vAlign w:val="center"/>
          </w:tcPr>
          <w:p w14:paraId="25CE8B09"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327.70</w:t>
            </w:r>
          </w:p>
        </w:tc>
        <w:tc>
          <w:tcPr>
            <w:tcW w:w="882" w:type="dxa"/>
            <w:vAlign w:val="center"/>
          </w:tcPr>
          <w:p w14:paraId="7FB88F7D"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318.80</w:t>
            </w:r>
          </w:p>
        </w:tc>
        <w:tc>
          <w:tcPr>
            <w:tcW w:w="895" w:type="dxa"/>
            <w:vAlign w:val="center"/>
          </w:tcPr>
          <w:p w14:paraId="6665A997"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306.15</w:t>
            </w:r>
          </w:p>
        </w:tc>
      </w:tr>
      <w:tr w:rsidR="009A71FF" w:rsidRPr="0068190D" w14:paraId="06DEA4E6" w14:textId="77777777" w:rsidTr="00B82CCE">
        <w:trPr>
          <w:trHeight w:val="298"/>
          <w:jc w:val="center"/>
        </w:trPr>
        <w:tc>
          <w:tcPr>
            <w:tcW w:w="2992" w:type="dxa"/>
            <w:vAlign w:val="center"/>
          </w:tcPr>
          <w:p w14:paraId="4949D878" w14:textId="77777777" w:rsidR="009A71FF" w:rsidRPr="0098600E" w:rsidRDefault="009A71FF" w:rsidP="00B82CCE">
            <w:pPr>
              <w:rPr>
                <w:rFonts w:ascii="Times New Roman" w:eastAsia="Aptos" w:hAnsi="Times New Roman" w:cs="Times New Roman"/>
                <w:color w:val="000000"/>
                <w:sz w:val="24"/>
                <w:szCs w:val="24"/>
                <w:lang w:val="en-US"/>
              </w:rPr>
            </w:pPr>
            <w:r w:rsidRPr="0098600E">
              <w:rPr>
                <w:rFonts w:ascii="Times New Roman" w:eastAsia="Aptos" w:hAnsi="Times New Roman" w:cs="Times New Roman"/>
                <w:color w:val="000000"/>
                <w:sz w:val="24"/>
                <w:szCs w:val="24"/>
                <w:lang w:val="en-US"/>
              </w:rPr>
              <w:t>G</w:t>
            </w:r>
            <w:r w:rsidRPr="0098600E">
              <w:rPr>
                <w:rFonts w:ascii="Times New Roman" w:eastAsia="Aptos" w:hAnsi="Times New Roman" w:cs="Times New Roman"/>
                <w:color w:val="000000"/>
                <w:sz w:val="24"/>
                <w:szCs w:val="24"/>
                <w:vertAlign w:val="subscript"/>
                <w:lang w:val="en-US"/>
              </w:rPr>
              <w:t>6</w:t>
            </w:r>
            <w:r w:rsidRPr="0098600E">
              <w:rPr>
                <w:rFonts w:ascii="Times New Roman" w:eastAsia="Aptos" w:hAnsi="Times New Roman" w:cs="Times New Roman"/>
                <w:color w:val="000000"/>
                <w:sz w:val="24"/>
                <w:szCs w:val="24"/>
                <w:lang w:val="en-US"/>
              </w:rPr>
              <w:t>P</w:t>
            </w:r>
            <w:r w:rsidRPr="0098600E">
              <w:rPr>
                <w:rFonts w:ascii="Times New Roman" w:eastAsia="Aptos" w:hAnsi="Times New Roman" w:cs="Times New Roman"/>
                <w:color w:val="000000"/>
                <w:sz w:val="24"/>
                <w:szCs w:val="24"/>
                <w:vertAlign w:val="subscript"/>
                <w:lang w:val="en-US"/>
              </w:rPr>
              <w:t>3</w:t>
            </w:r>
          </w:p>
        </w:tc>
        <w:tc>
          <w:tcPr>
            <w:tcW w:w="882" w:type="dxa"/>
            <w:vAlign w:val="center"/>
          </w:tcPr>
          <w:p w14:paraId="31024F15"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356.97</w:t>
            </w:r>
          </w:p>
        </w:tc>
        <w:tc>
          <w:tcPr>
            <w:tcW w:w="882" w:type="dxa"/>
            <w:vAlign w:val="center"/>
          </w:tcPr>
          <w:p w14:paraId="40A0AA27"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355.50</w:t>
            </w:r>
          </w:p>
        </w:tc>
        <w:tc>
          <w:tcPr>
            <w:tcW w:w="882" w:type="dxa"/>
            <w:vAlign w:val="center"/>
          </w:tcPr>
          <w:p w14:paraId="6EAC659E"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352.12</w:t>
            </w:r>
          </w:p>
        </w:tc>
        <w:tc>
          <w:tcPr>
            <w:tcW w:w="882" w:type="dxa"/>
            <w:vAlign w:val="center"/>
          </w:tcPr>
          <w:p w14:paraId="66C35B3A"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343.69</w:t>
            </w:r>
          </w:p>
        </w:tc>
        <w:tc>
          <w:tcPr>
            <w:tcW w:w="882" w:type="dxa"/>
            <w:vAlign w:val="center"/>
          </w:tcPr>
          <w:p w14:paraId="6F8FB16F"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342.43</w:t>
            </w:r>
          </w:p>
        </w:tc>
        <w:tc>
          <w:tcPr>
            <w:tcW w:w="882" w:type="dxa"/>
            <w:vAlign w:val="center"/>
          </w:tcPr>
          <w:p w14:paraId="7696E8B4"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336.98</w:t>
            </w:r>
          </w:p>
        </w:tc>
        <w:tc>
          <w:tcPr>
            <w:tcW w:w="895" w:type="dxa"/>
            <w:vAlign w:val="center"/>
          </w:tcPr>
          <w:p w14:paraId="166A4B7D"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328.50</w:t>
            </w:r>
          </w:p>
        </w:tc>
      </w:tr>
      <w:tr w:rsidR="009A71FF" w:rsidRPr="0068190D" w14:paraId="5F112B77" w14:textId="77777777" w:rsidTr="00B82CCE">
        <w:trPr>
          <w:trHeight w:val="298"/>
          <w:jc w:val="center"/>
        </w:trPr>
        <w:tc>
          <w:tcPr>
            <w:tcW w:w="2992" w:type="dxa"/>
            <w:vAlign w:val="center"/>
          </w:tcPr>
          <w:p w14:paraId="2668BEA8" w14:textId="77777777" w:rsidR="009A71FF" w:rsidRPr="0098600E" w:rsidRDefault="009A71FF" w:rsidP="00B82CCE">
            <w:pPr>
              <w:rPr>
                <w:rFonts w:ascii="Times New Roman" w:eastAsia="Aptos" w:hAnsi="Times New Roman" w:cs="Times New Roman"/>
                <w:color w:val="000000"/>
                <w:sz w:val="24"/>
                <w:szCs w:val="24"/>
                <w:lang w:val="en-US"/>
              </w:rPr>
            </w:pPr>
            <w:r w:rsidRPr="0098600E">
              <w:rPr>
                <w:rFonts w:ascii="Times New Roman" w:eastAsia="Aptos" w:hAnsi="Times New Roman" w:cs="Times New Roman"/>
                <w:color w:val="000000"/>
                <w:sz w:val="24"/>
                <w:szCs w:val="24"/>
                <w:lang w:val="en-US"/>
              </w:rPr>
              <w:t>G</w:t>
            </w:r>
            <w:r w:rsidRPr="0098600E">
              <w:rPr>
                <w:rFonts w:ascii="Times New Roman" w:eastAsia="Aptos" w:hAnsi="Times New Roman" w:cs="Times New Roman"/>
                <w:color w:val="000000"/>
                <w:sz w:val="24"/>
                <w:szCs w:val="24"/>
                <w:vertAlign w:val="subscript"/>
                <w:lang w:val="en-US"/>
              </w:rPr>
              <w:t>7</w:t>
            </w:r>
            <w:r w:rsidRPr="0098600E">
              <w:rPr>
                <w:rFonts w:ascii="Times New Roman" w:eastAsia="Aptos" w:hAnsi="Times New Roman" w:cs="Times New Roman"/>
                <w:color w:val="000000"/>
                <w:sz w:val="24"/>
                <w:szCs w:val="24"/>
                <w:lang w:val="en-US"/>
              </w:rPr>
              <w:t>P</w:t>
            </w:r>
            <w:r w:rsidRPr="0098600E">
              <w:rPr>
                <w:rFonts w:ascii="Times New Roman" w:eastAsia="Aptos" w:hAnsi="Times New Roman" w:cs="Times New Roman"/>
                <w:color w:val="000000"/>
                <w:sz w:val="24"/>
                <w:szCs w:val="24"/>
                <w:vertAlign w:val="subscript"/>
                <w:lang w:val="en-US"/>
              </w:rPr>
              <w:t>1</w:t>
            </w:r>
          </w:p>
        </w:tc>
        <w:tc>
          <w:tcPr>
            <w:tcW w:w="882" w:type="dxa"/>
            <w:vAlign w:val="center"/>
          </w:tcPr>
          <w:p w14:paraId="1B67083A"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343.68</w:t>
            </w:r>
          </w:p>
        </w:tc>
        <w:tc>
          <w:tcPr>
            <w:tcW w:w="882" w:type="dxa"/>
            <w:vAlign w:val="center"/>
          </w:tcPr>
          <w:p w14:paraId="5AB360B3"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342.01</w:t>
            </w:r>
          </w:p>
        </w:tc>
        <w:tc>
          <w:tcPr>
            <w:tcW w:w="882" w:type="dxa"/>
            <w:vAlign w:val="center"/>
          </w:tcPr>
          <w:p w14:paraId="2E91A5BE"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338.64</w:t>
            </w:r>
          </w:p>
        </w:tc>
        <w:tc>
          <w:tcPr>
            <w:tcW w:w="882" w:type="dxa"/>
            <w:vAlign w:val="center"/>
          </w:tcPr>
          <w:p w14:paraId="24904763"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325.47</w:t>
            </w:r>
          </w:p>
        </w:tc>
        <w:tc>
          <w:tcPr>
            <w:tcW w:w="882" w:type="dxa"/>
            <w:vAlign w:val="center"/>
          </w:tcPr>
          <w:p w14:paraId="4E0F60E1"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303.93</w:t>
            </w:r>
          </w:p>
        </w:tc>
        <w:tc>
          <w:tcPr>
            <w:tcW w:w="882" w:type="dxa"/>
            <w:vAlign w:val="center"/>
          </w:tcPr>
          <w:p w14:paraId="3F046F41"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286.27</w:t>
            </w:r>
          </w:p>
        </w:tc>
        <w:tc>
          <w:tcPr>
            <w:tcW w:w="895" w:type="dxa"/>
            <w:vAlign w:val="center"/>
          </w:tcPr>
          <w:p w14:paraId="282CF073"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266.61</w:t>
            </w:r>
          </w:p>
        </w:tc>
      </w:tr>
      <w:tr w:rsidR="009A71FF" w:rsidRPr="0068190D" w14:paraId="2CDACB63" w14:textId="77777777" w:rsidTr="00B82CCE">
        <w:trPr>
          <w:trHeight w:val="298"/>
          <w:jc w:val="center"/>
        </w:trPr>
        <w:tc>
          <w:tcPr>
            <w:tcW w:w="2992" w:type="dxa"/>
            <w:vAlign w:val="center"/>
          </w:tcPr>
          <w:p w14:paraId="30BD5D35" w14:textId="77777777" w:rsidR="009A71FF" w:rsidRPr="0098600E" w:rsidRDefault="009A71FF" w:rsidP="00B82CCE">
            <w:pPr>
              <w:rPr>
                <w:rFonts w:ascii="Times New Roman" w:eastAsia="Aptos" w:hAnsi="Times New Roman" w:cs="Times New Roman"/>
                <w:color w:val="000000"/>
                <w:sz w:val="24"/>
                <w:szCs w:val="24"/>
                <w:lang w:val="en-US"/>
              </w:rPr>
            </w:pPr>
            <w:r w:rsidRPr="0098600E">
              <w:rPr>
                <w:rFonts w:ascii="Times New Roman" w:eastAsia="Aptos" w:hAnsi="Times New Roman" w:cs="Times New Roman"/>
                <w:color w:val="000000"/>
                <w:sz w:val="24"/>
                <w:szCs w:val="24"/>
                <w:lang w:val="en-US"/>
              </w:rPr>
              <w:t>G</w:t>
            </w:r>
            <w:r w:rsidRPr="0098600E">
              <w:rPr>
                <w:rFonts w:ascii="Times New Roman" w:eastAsia="Aptos" w:hAnsi="Times New Roman" w:cs="Times New Roman"/>
                <w:color w:val="000000"/>
                <w:sz w:val="24"/>
                <w:szCs w:val="24"/>
                <w:vertAlign w:val="subscript"/>
                <w:lang w:val="en-US"/>
              </w:rPr>
              <w:t>7</w:t>
            </w:r>
            <w:r w:rsidRPr="0098600E">
              <w:rPr>
                <w:rFonts w:ascii="Times New Roman" w:eastAsia="Aptos" w:hAnsi="Times New Roman" w:cs="Times New Roman"/>
                <w:color w:val="000000"/>
                <w:sz w:val="24"/>
                <w:szCs w:val="24"/>
                <w:lang w:val="en-US"/>
              </w:rPr>
              <w:t>P</w:t>
            </w:r>
            <w:r w:rsidRPr="0098600E">
              <w:rPr>
                <w:rFonts w:ascii="Times New Roman" w:eastAsia="Aptos" w:hAnsi="Times New Roman" w:cs="Times New Roman"/>
                <w:color w:val="000000"/>
                <w:sz w:val="24"/>
                <w:szCs w:val="24"/>
                <w:vertAlign w:val="subscript"/>
                <w:lang w:val="en-US"/>
              </w:rPr>
              <w:t>2</w:t>
            </w:r>
          </w:p>
        </w:tc>
        <w:tc>
          <w:tcPr>
            <w:tcW w:w="882" w:type="dxa"/>
            <w:vAlign w:val="center"/>
          </w:tcPr>
          <w:p w14:paraId="6BAD8016"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348.54</w:t>
            </w:r>
          </w:p>
        </w:tc>
        <w:tc>
          <w:tcPr>
            <w:tcW w:w="882" w:type="dxa"/>
            <w:vAlign w:val="center"/>
          </w:tcPr>
          <w:p w14:paraId="7A17B0EB"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346.90</w:t>
            </w:r>
          </w:p>
        </w:tc>
        <w:tc>
          <w:tcPr>
            <w:tcW w:w="882" w:type="dxa"/>
            <w:vAlign w:val="center"/>
          </w:tcPr>
          <w:p w14:paraId="79EB1AFB"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343.53</w:t>
            </w:r>
          </w:p>
        </w:tc>
        <w:tc>
          <w:tcPr>
            <w:tcW w:w="882" w:type="dxa"/>
            <w:vAlign w:val="center"/>
          </w:tcPr>
          <w:p w14:paraId="4B7719E0"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338.54</w:t>
            </w:r>
          </w:p>
        </w:tc>
        <w:tc>
          <w:tcPr>
            <w:tcW w:w="882" w:type="dxa"/>
            <w:vAlign w:val="center"/>
          </w:tcPr>
          <w:p w14:paraId="3328889B"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331.97</w:t>
            </w:r>
          </w:p>
        </w:tc>
        <w:tc>
          <w:tcPr>
            <w:tcW w:w="882" w:type="dxa"/>
            <w:vAlign w:val="center"/>
          </w:tcPr>
          <w:p w14:paraId="350D812B"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321.31</w:t>
            </w:r>
          </w:p>
        </w:tc>
        <w:tc>
          <w:tcPr>
            <w:tcW w:w="895" w:type="dxa"/>
            <w:vAlign w:val="center"/>
          </w:tcPr>
          <w:p w14:paraId="622126CF"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308.11</w:t>
            </w:r>
          </w:p>
        </w:tc>
      </w:tr>
      <w:tr w:rsidR="009A71FF" w:rsidRPr="0068190D" w14:paraId="174B3F1A" w14:textId="77777777" w:rsidTr="00B82CCE">
        <w:trPr>
          <w:trHeight w:val="298"/>
          <w:jc w:val="center"/>
        </w:trPr>
        <w:tc>
          <w:tcPr>
            <w:tcW w:w="2992" w:type="dxa"/>
            <w:vAlign w:val="center"/>
          </w:tcPr>
          <w:p w14:paraId="60B955ED" w14:textId="77777777" w:rsidR="009A71FF" w:rsidRPr="0098600E" w:rsidRDefault="009A71FF" w:rsidP="00B82CCE">
            <w:pPr>
              <w:rPr>
                <w:rFonts w:ascii="Times New Roman" w:eastAsia="Aptos" w:hAnsi="Times New Roman" w:cs="Times New Roman"/>
                <w:color w:val="000000"/>
                <w:sz w:val="24"/>
                <w:szCs w:val="24"/>
                <w:vertAlign w:val="subscript"/>
                <w:lang w:val="en-US"/>
              </w:rPr>
            </w:pPr>
            <w:r w:rsidRPr="0098600E">
              <w:rPr>
                <w:rFonts w:ascii="Times New Roman" w:eastAsia="Aptos" w:hAnsi="Times New Roman" w:cs="Times New Roman"/>
                <w:color w:val="000000"/>
                <w:sz w:val="24"/>
                <w:szCs w:val="24"/>
                <w:lang w:val="en-US"/>
              </w:rPr>
              <w:t>G</w:t>
            </w:r>
            <w:r w:rsidRPr="0098600E">
              <w:rPr>
                <w:rFonts w:ascii="Times New Roman" w:eastAsia="Aptos" w:hAnsi="Times New Roman" w:cs="Times New Roman"/>
                <w:color w:val="000000"/>
                <w:sz w:val="24"/>
                <w:szCs w:val="24"/>
                <w:vertAlign w:val="subscript"/>
                <w:lang w:val="en-US"/>
              </w:rPr>
              <w:t>7</w:t>
            </w:r>
            <w:r w:rsidRPr="0098600E">
              <w:rPr>
                <w:rFonts w:ascii="Times New Roman" w:eastAsia="Aptos" w:hAnsi="Times New Roman" w:cs="Times New Roman"/>
                <w:color w:val="000000"/>
                <w:sz w:val="24"/>
                <w:szCs w:val="24"/>
                <w:lang w:val="en-US"/>
              </w:rPr>
              <w:t>P</w:t>
            </w:r>
            <w:r w:rsidRPr="0098600E">
              <w:rPr>
                <w:rFonts w:ascii="Times New Roman" w:eastAsia="Aptos" w:hAnsi="Times New Roman" w:cs="Times New Roman"/>
                <w:color w:val="000000"/>
                <w:sz w:val="24"/>
                <w:szCs w:val="24"/>
                <w:vertAlign w:val="subscript"/>
                <w:lang w:val="en-US"/>
              </w:rPr>
              <w:t>3</w:t>
            </w:r>
          </w:p>
        </w:tc>
        <w:tc>
          <w:tcPr>
            <w:tcW w:w="882" w:type="dxa"/>
            <w:vAlign w:val="center"/>
          </w:tcPr>
          <w:p w14:paraId="41225172"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350.83</w:t>
            </w:r>
          </w:p>
        </w:tc>
        <w:tc>
          <w:tcPr>
            <w:tcW w:w="882" w:type="dxa"/>
            <w:vAlign w:val="center"/>
          </w:tcPr>
          <w:p w14:paraId="5C9B4EEA"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349.16</w:t>
            </w:r>
          </w:p>
        </w:tc>
        <w:tc>
          <w:tcPr>
            <w:tcW w:w="882" w:type="dxa"/>
            <w:vAlign w:val="center"/>
          </w:tcPr>
          <w:p w14:paraId="4D2F524E"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345.78</w:t>
            </w:r>
          </w:p>
        </w:tc>
        <w:tc>
          <w:tcPr>
            <w:tcW w:w="882" w:type="dxa"/>
            <w:vAlign w:val="center"/>
          </w:tcPr>
          <w:p w14:paraId="2B75585F"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344.98</w:t>
            </w:r>
          </w:p>
        </w:tc>
        <w:tc>
          <w:tcPr>
            <w:tcW w:w="882" w:type="dxa"/>
            <w:vAlign w:val="center"/>
          </w:tcPr>
          <w:p w14:paraId="4FCC0CC7"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340.86</w:t>
            </w:r>
          </w:p>
        </w:tc>
        <w:tc>
          <w:tcPr>
            <w:tcW w:w="882" w:type="dxa"/>
            <w:vAlign w:val="center"/>
          </w:tcPr>
          <w:p w14:paraId="62130715"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334.86</w:t>
            </w:r>
          </w:p>
        </w:tc>
        <w:tc>
          <w:tcPr>
            <w:tcW w:w="895" w:type="dxa"/>
            <w:vAlign w:val="center"/>
          </w:tcPr>
          <w:p w14:paraId="0F0393D6"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327.06</w:t>
            </w:r>
          </w:p>
        </w:tc>
      </w:tr>
      <w:tr w:rsidR="009A71FF" w:rsidRPr="0068190D" w14:paraId="04D973E7" w14:textId="77777777" w:rsidTr="00B82CCE">
        <w:trPr>
          <w:trHeight w:val="298"/>
          <w:jc w:val="center"/>
        </w:trPr>
        <w:tc>
          <w:tcPr>
            <w:tcW w:w="2992" w:type="dxa"/>
            <w:vAlign w:val="center"/>
          </w:tcPr>
          <w:p w14:paraId="3CC0916D" w14:textId="77777777" w:rsidR="009A71FF" w:rsidRPr="0068190D" w:rsidRDefault="009A71FF" w:rsidP="00B82CCE">
            <w:pPr>
              <w:rPr>
                <w:rFonts w:ascii="Times New Roman" w:eastAsia="Aptos" w:hAnsi="Times New Roman" w:cs="Times New Roman"/>
                <w:b/>
                <w:bCs/>
                <w:color w:val="000000"/>
                <w:sz w:val="24"/>
                <w:szCs w:val="24"/>
                <w:lang w:val="en-US"/>
              </w:rPr>
            </w:pPr>
            <w:r w:rsidRPr="0068190D">
              <w:rPr>
                <w:rFonts w:ascii="Times New Roman" w:hAnsi="Times New Roman" w:cs="Times New Roman"/>
                <w:b/>
                <w:bCs/>
                <w:color w:val="000000"/>
                <w:sz w:val="24"/>
                <w:szCs w:val="24"/>
              </w:rPr>
              <w:t>Mean</w:t>
            </w:r>
          </w:p>
        </w:tc>
        <w:tc>
          <w:tcPr>
            <w:tcW w:w="882" w:type="dxa"/>
            <w:vAlign w:val="center"/>
          </w:tcPr>
          <w:p w14:paraId="4297D94A"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309.95</w:t>
            </w:r>
          </w:p>
        </w:tc>
        <w:tc>
          <w:tcPr>
            <w:tcW w:w="882" w:type="dxa"/>
            <w:vAlign w:val="center"/>
          </w:tcPr>
          <w:p w14:paraId="5677CBCA"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308.45</w:t>
            </w:r>
          </w:p>
        </w:tc>
        <w:tc>
          <w:tcPr>
            <w:tcW w:w="882" w:type="dxa"/>
            <w:vAlign w:val="center"/>
          </w:tcPr>
          <w:p w14:paraId="4CD1F167"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304.96</w:t>
            </w:r>
          </w:p>
        </w:tc>
        <w:tc>
          <w:tcPr>
            <w:tcW w:w="882" w:type="dxa"/>
            <w:vAlign w:val="center"/>
          </w:tcPr>
          <w:p w14:paraId="2D26E146"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296.74</w:t>
            </w:r>
          </w:p>
        </w:tc>
        <w:tc>
          <w:tcPr>
            <w:tcW w:w="882" w:type="dxa"/>
            <w:vAlign w:val="center"/>
          </w:tcPr>
          <w:p w14:paraId="479D00A3"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288.78</w:t>
            </w:r>
          </w:p>
        </w:tc>
        <w:tc>
          <w:tcPr>
            <w:tcW w:w="882" w:type="dxa"/>
            <w:vAlign w:val="center"/>
          </w:tcPr>
          <w:p w14:paraId="6D2E4E9F"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277.06</w:t>
            </w:r>
          </w:p>
        </w:tc>
        <w:tc>
          <w:tcPr>
            <w:tcW w:w="895" w:type="dxa"/>
            <w:vAlign w:val="center"/>
          </w:tcPr>
          <w:p w14:paraId="248B08B3"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264.87</w:t>
            </w:r>
          </w:p>
        </w:tc>
      </w:tr>
      <w:tr w:rsidR="009A71FF" w:rsidRPr="0068190D" w14:paraId="150263E6" w14:textId="77777777" w:rsidTr="00B82CCE">
        <w:trPr>
          <w:trHeight w:val="298"/>
          <w:jc w:val="center"/>
        </w:trPr>
        <w:tc>
          <w:tcPr>
            <w:tcW w:w="2992" w:type="dxa"/>
            <w:vAlign w:val="center"/>
          </w:tcPr>
          <w:p w14:paraId="2540133A" w14:textId="77777777" w:rsidR="009A71FF" w:rsidRPr="0068190D" w:rsidRDefault="009A71FF" w:rsidP="00B82CCE">
            <w:pPr>
              <w:rPr>
                <w:rFonts w:ascii="Times New Roman" w:eastAsia="Aptos" w:hAnsi="Times New Roman" w:cs="Times New Roman"/>
                <w:b/>
                <w:bCs/>
                <w:color w:val="000000"/>
                <w:sz w:val="24"/>
                <w:szCs w:val="24"/>
                <w:lang w:val="en-US"/>
              </w:rPr>
            </w:pPr>
            <w:r w:rsidRPr="0068190D">
              <w:rPr>
                <w:rFonts w:ascii="Times New Roman" w:hAnsi="Times New Roman" w:cs="Times New Roman"/>
                <w:b/>
                <w:bCs/>
                <w:color w:val="000000"/>
                <w:sz w:val="24"/>
                <w:szCs w:val="24"/>
              </w:rPr>
              <w:t>S</w:t>
            </w:r>
            <w:r>
              <w:rPr>
                <w:rFonts w:ascii="Times New Roman" w:hAnsi="Times New Roman" w:cs="Times New Roman"/>
                <w:b/>
                <w:bCs/>
                <w:color w:val="000000"/>
                <w:sz w:val="24"/>
                <w:szCs w:val="24"/>
              </w:rPr>
              <w:t>.</w:t>
            </w:r>
            <w:r w:rsidRPr="0068190D">
              <w:rPr>
                <w:rFonts w:ascii="Times New Roman" w:hAnsi="Times New Roman" w:cs="Times New Roman"/>
                <w:b/>
                <w:bCs/>
                <w:color w:val="000000"/>
                <w:sz w:val="24"/>
                <w:szCs w:val="24"/>
              </w:rPr>
              <w:t>Em±</w:t>
            </w:r>
          </w:p>
        </w:tc>
        <w:tc>
          <w:tcPr>
            <w:tcW w:w="882" w:type="dxa"/>
            <w:vAlign w:val="center"/>
          </w:tcPr>
          <w:p w14:paraId="262E554A"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13.31</w:t>
            </w:r>
          </w:p>
        </w:tc>
        <w:tc>
          <w:tcPr>
            <w:tcW w:w="882" w:type="dxa"/>
            <w:vAlign w:val="center"/>
          </w:tcPr>
          <w:p w14:paraId="5A8ABAB8"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16.88</w:t>
            </w:r>
          </w:p>
        </w:tc>
        <w:tc>
          <w:tcPr>
            <w:tcW w:w="882" w:type="dxa"/>
            <w:vAlign w:val="center"/>
          </w:tcPr>
          <w:p w14:paraId="1729FF96"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17.01</w:t>
            </w:r>
          </w:p>
        </w:tc>
        <w:tc>
          <w:tcPr>
            <w:tcW w:w="882" w:type="dxa"/>
            <w:vAlign w:val="center"/>
          </w:tcPr>
          <w:p w14:paraId="413ECFB2"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3.60</w:t>
            </w:r>
          </w:p>
        </w:tc>
        <w:tc>
          <w:tcPr>
            <w:tcW w:w="882" w:type="dxa"/>
            <w:vAlign w:val="center"/>
          </w:tcPr>
          <w:p w14:paraId="21B2ADF7"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3.65</w:t>
            </w:r>
          </w:p>
        </w:tc>
        <w:tc>
          <w:tcPr>
            <w:tcW w:w="882" w:type="dxa"/>
            <w:vAlign w:val="center"/>
          </w:tcPr>
          <w:p w14:paraId="5EC8AF73"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3.65</w:t>
            </w:r>
          </w:p>
        </w:tc>
        <w:tc>
          <w:tcPr>
            <w:tcW w:w="895" w:type="dxa"/>
            <w:vAlign w:val="center"/>
          </w:tcPr>
          <w:p w14:paraId="53FFBCFF"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3.65</w:t>
            </w:r>
          </w:p>
        </w:tc>
      </w:tr>
      <w:tr w:rsidR="009A71FF" w:rsidRPr="0068190D" w14:paraId="33EC0AD0" w14:textId="77777777" w:rsidTr="00B82CCE">
        <w:trPr>
          <w:trHeight w:val="298"/>
          <w:jc w:val="center"/>
        </w:trPr>
        <w:tc>
          <w:tcPr>
            <w:tcW w:w="2992" w:type="dxa"/>
            <w:vAlign w:val="center"/>
          </w:tcPr>
          <w:p w14:paraId="17BF1931" w14:textId="77777777" w:rsidR="009A71FF" w:rsidRPr="0068190D" w:rsidRDefault="009A71FF" w:rsidP="00B82CCE">
            <w:pPr>
              <w:rPr>
                <w:rFonts w:ascii="Times New Roman" w:eastAsia="Aptos" w:hAnsi="Times New Roman" w:cs="Times New Roman"/>
                <w:b/>
                <w:bCs/>
                <w:color w:val="000000"/>
                <w:sz w:val="24"/>
                <w:szCs w:val="24"/>
                <w:lang w:val="en-US"/>
              </w:rPr>
            </w:pPr>
            <w:r w:rsidRPr="0068190D">
              <w:rPr>
                <w:rFonts w:ascii="Times New Roman" w:hAnsi="Times New Roman" w:cs="Times New Roman"/>
                <w:b/>
                <w:bCs/>
                <w:color w:val="000000"/>
                <w:sz w:val="24"/>
                <w:szCs w:val="24"/>
              </w:rPr>
              <w:t>CD at 5 %</w:t>
            </w:r>
          </w:p>
        </w:tc>
        <w:tc>
          <w:tcPr>
            <w:tcW w:w="882" w:type="dxa"/>
            <w:vAlign w:val="center"/>
          </w:tcPr>
          <w:p w14:paraId="19362DD7"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NS</w:t>
            </w:r>
          </w:p>
        </w:tc>
        <w:tc>
          <w:tcPr>
            <w:tcW w:w="882" w:type="dxa"/>
            <w:vAlign w:val="center"/>
          </w:tcPr>
          <w:p w14:paraId="4E895E0E"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NS</w:t>
            </w:r>
          </w:p>
        </w:tc>
        <w:tc>
          <w:tcPr>
            <w:tcW w:w="882" w:type="dxa"/>
            <w:vAlign w:val="center"/>
          </w:tcPr>
          <w:p w14:paraId="06EA2DD5"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NS</w:t>
            </w:r>
          </w:p>
        </w:tc>
        <w:tc>
          <w:tcPr>
            <w:tcW w:w="882" w:type="dxa"/>
            <w:vAlign w:val="center"/>
          </w:tcPr>
          <w:p w14:paraId="60ED09B0"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10.27</w:t>
            </w:r>
          </w:p>
        </w:tc>
        <w:tc>
          <w:tcPr>
            <w:tcW w:w="882" w:type="dxa"/>
            <w:vAlign w:val="center"/>
          </w:tcPr>
          <w:p w14:paraId="00997F74"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10.42</w:t>
            </w:r>
          </w:p>
        </w:tc>
        <w:tc>
          <w:tcPr>
            <w:tcW w:w="882" w:type="dxa"/>
            <w:vAlign w:val="center"/>
          </w:tcPr>
          <w:p w14:paraId="1BBB48CE"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10.42</w:t>
            </w:r>
          </w:p>
        </w:tc>
        <w:tc>
          <w:tcPr>
            <w:tcW w:w="895" w:type="dxa"/>
            <w:vAlign w:val="center"/>
          </w:tcPr>
          <w:p w14:paraId="7AE4BB22"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10.42</w:t>
            </w:r>
          </w:p>
        </w:tc>
      </w:tr>
      <w:tr w:rsidR="009A71FF" w:rsidRPr="0068190D" w14:paraId="0DDE646A" w14:textId="77777777" w:rsidTr="00B82CCE">
        <w:trPr>
          <w:trHeight w:val="298"/>
          <w:jc w:val="center"/>
        </w:trPr>
        <w:tc>
          <w:tcPr>
            <w:tcW w:w="2992" w:type="dxa"/>
            <w:vAlign w:val="center"/>
          </w:tcPr>
          <w:p w14:paraId="0167AE99" w14:textId="77777777" w:rsidR="009A71FF" w:rsidRPr="0068190D" w:rsidRDefault="009A71FF" w:rsidP="00B82CCE">
            <w:pPr>
              <w:rPr>
                <w:rFonts w:ascii="Times New Roman" w:eastAsia="Aptos" w:hAnsi="Times New Roman" w:cs="Times New Roman"/>
                <w:b/>
                <w:bCs/>
                <w:color w:val="000000"/>
                <w:sz w:val="24"/>
                <w:szCs w:val="24"/>
                <w:lang w:val="en-US"/>
              </w:rPr>
            </w:pPr>
            <w:r w:rsidRPr="0068190D">
              <w:rPr>
                <w:rFonts w:ascii="Times New Roman" w:hAnsi="Times New Roman" w:cs="Times New Roman"/>
                <w:b/>
                <w:bCs/>
                <w:color w:val="000000"/>
                <w:sz w:val="24"/>
                <w:szCs w:val="24"/>
                <w:lang w:val="en-US"/>
              </w:rPr>
              <w:t>CV (%)</w:t>
            </w:r>
          </w:p>
        </w:tc>
        <w:tc>
          <w:tcPr>
            <w:tcW w:w="882" w:type="dxa"/>
            <w:vAlign w:val="center"/>
          </w:tcPr>
          <w:p w14:paraId="01A1DFAE"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2.48</w:t>
            </w:r>
          </w:p>
        </w:tc>
        <w:tc>
          <w:tcPr>
            <w:tcW w:w="882" w:type="dxa"/>
            <w:vAlign w:val="center"/>
          </w:tcPr>
          <w:p w14:paraId="3A0EBD40"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3.16</w:t>
            </w:r>
          </w:p>
        </w:tc>
        <w:tc>
          <w:tcPr>
            <w:tcW w:w="882" w:type="dxa"/>
            <w:vAlign w:val="center"/>
          </w:tcPr>
          <w:p w14:paraId="627F1793"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3.22</w:t>
            </w:r>
          </w:p>
        </w:tc>
        <w:tc>
          <w:tcPr>
            <w:tcW w:w="882" w:type="dxa"/>
            <w:vAlign w:val="center"/>
          </w:tcPr>
          <w:p w14:paraId="40B85365"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0.70</w:t>
            </w:r>
          </w:p>
        </w:tc>
        <w:tc>
          <w:tcPr>
            <w:tcW w:w="882" w:type="dxa"/>
            <w:vAlign w:val="center"/>
          </w:tcPr>
          <w:p w14:paraId="7A64203B"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0.73</w:t>
            </w:r>
          </w:p>
        </w:tc>
        <w:tc>
          <w:tcPr>
            <w:tcW w:w="882" w:type="dxa"/>
            <w:vAlign w:val="center"/>
          </w:tcPr>
          <w:p w14:paraId="6E356FC4"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0.76</w:t>
            </w:r>
          </w:p>
        </w:tc>
        <w:tc>
          <w:tcPr>
            <w:tcW w:w="895" w:type="dxa"/>
            <w:vAlign w:val="center"/>
          </w:tcPr>
          <w:p w14:paraId="130DA778" w14:textId="77777777" w:rsidR="009A71FF" w:rsidRPr="005234B3" w:rsidRDefault="009A71FF" w:rsidP="00B82CCE">
            <w:pPr>
              <w:jc w:val="center"/>
              <w:rPr>
                <w:rFonts w:ascii="Times New Roman" w:eastAsia="Aptos" w:hAnsi="Times New Roman" w:cs="Times New Roman"/>
                <w:b/>
                <w:bCs/>
                <w:color w:val="000000"/>
                <w:sz w:val="24"/>
                <w:szCs w:val="24"/>
                <w:lang w:val="en-US"/>
              </w:rPr>
            </w:pPr>
            <w:r w:rsidRPr="005234B3">
              <w:rPr>
                <w:rFonts w:ascii="Times New Roman" w:hAnsi="Times New Roman" w:cs="Times New Roman"/>
                <w:color w:val="000000"/>
                <w:sz w:val="24"/>
                <w:szCs w:val="24"/>
              </w:rPr>
              <w:t>0.80</w:t>
            </w:r>
          </w:p>
        </w:tc>
      </w:tr>
    </w:tbl>
    <w:p w14:paraId="27BEE45E" w14:textId="77777777" w:rsidR="009A71FF" w:rsidRDefault="009A71FF" w:rsidP="009A71FF">
      <w:pPr>
        <w:spacing w:before="240" w:line="360" w:lineRule="auto"/>
        <w:jc w:val="both"/>
        <w:rPr>
          <w:rFonts w:ascii="Times New Roman" w:eastAsia="Aptos" w:hAnsi="Times New Roman" w:cs="Times New Roman"/>
          <w:color w:val="000000"/>
          <w:sz w:val="24"/>
          <w:szCs w:val="24"/>
          <w:lang w:val="en-US"/>
        </w:rPr>
        <w:sectPr w:rsidR="009A71FF" w:rsidSect="009A71FF">
          <w:pgSz w:w="11906" w:h="16838"/>
          <w:pgMar w:top="851" w:right="1440" w:bottom="567" w:left="1440" w:header="708" w:footer="708" w:gutter="0"/>
          <w:cols w:space="708"/>
          <w:docGrid w:linePitch="360"/>
        </w:sectPr>
      </w:pPr>
    </w:p>
    <w:p w14:paraId="649D6A4F" w14:textId="77777777" w:rsidR="009A71FF" w:rsidRDefault="009A71FF" w:rsidP="009A71FF">
      <w:pPr>
        <w:spacing w:before="240" w:line="360" w:lineRule="auto"/>
        <w:ind w:firstLine="720"/>
        <w:jc w:val="both"/>
        <w:rPr>
          <w:rFonts w:ascii="Times New Roman" w:eastAsia="Aptos" w:hAnsi="Times New Roman" w:cs="Times New Roman"/>
          <w:color w:val="000000"/>
          <w:sz w:val="24"/>
          <w:szCs w:val="24"/>
          <w:lang w:val="en-US"/>
        </w:rPr>
      </w:pPr>
      <w:r w:rsidRPr="00B3200B">
        <w:rPr>
          <w:rFonts w:ascii="Times New Roman" w:eastAsia="Aptos" w:hAnsi="Times New Roman" w:cs="Times New Roman"/>
          <w:color w:val="000000"/>
          <w:sz w:val="24"/>
          <w:szCs w:val="24"/>
          <w:lang w:val="en-US"/>
        </w:rPr>
        <w:lastRenderedPageBreak/>
        <w:t xml:space="preserve">The degree of protein degradation can differ among various bitter gourd germplasm owing to genetic variations in seed composition, antioxidant capacity and resistance to senescence. Germplasm exhibiting superior initial seed quality and elevated levels of protective antioxidants (for example, superoxide dismutase and catalase) are likely to maintain protein integrity more effectively during storage, whereas more susceptible </w:t>
      </w:r>
      <w:r>
        <w:rPr>
          <w:rFonts w:ascii="Times New Roman" w:eastAsia="Aptos" w:hAnsi="Times New Roman" w:cs="Times New Roman"/>
          <w:color w:val="000000"/>
          <w:sz w:val="24"/>
          <w:szCs w:val="24"/>
          <w:lang w:val="en-US"/>
        </w:rPr>
        <w:t>germplasm</w:t>
      </w:r>
      <w:r w:rsidRPr="00B3200B">
        <w:rPr>
          <w:rFonts w:ascii="Times New Roman" w:eastAsia="Aptos" w:hAnsi="Times New Roman" w:cs="Times New Roman"/>
          <w:color w:val="000000"/>
          <w:sz w:val="24"/>
          <w:szCs w:val="24"/>
          <w:lang w:val="en-US"/>
        </w:rPr>
        <w:t xml:space="preserve"> experience greater losses.</w:t>
      </w:r>
    </w:p>
    <w:p w14:paraId="06043923" w14:textId="77777777" w:rsidR="009A71FF" w:rsidRDefault="009A71FF" w:rsidP="009A71FF">
      <w:pPr>
        <w:spacing w:before="240" w:line="360" w:lineRule="auto"/>
        <w:ind w:firstLine="720"/>
        <w:jc w:val="both"/>
        <w:rPr>
          <w:rFonts w:ascii="Times New Roman" w:eastAsia="Aptos" w:hAnsi="Times New Roman" w:cs="Times New Roman"/>
          <w:color w:val="000000"/>
          <w:sz w:val="24"/>
          <w:szCs w:val="24"/>
          <w:lang w:val="en-US"/>
        </w:rPr>
      </w:pPr>
      <w:r w:rsidRPr="00B3200B">
        <w:rPr>
          <w:rFonts w:ascii="Times New Roman" w:eastAsia="Aptos" w:hAnsi="Times New Roman" w:cs="Times New Roman"/>
          <w:color w:val="000000"/>
          <w:sz w:val="24"/>
          <w:szCs w:val="24"/>
          <w:lang w:val="en-US"/>
        </w:rPr>
        <w:t xml:space="preserve">Seeds that are preserved in cloth bag (which possess porous characteristics) and </w:t>
      </w:r>
      <w:r>
        <w:rPr>
          <w:rFonts w:ascii="Times New Roman" w:eastAsia="Aptos" w:hAnsi="Times New Roman" w:cs="Times New Roman"/>
          <w:color w:val="000000"/>
          <w:sz w:val="24"/>
          <w:szCs w:val="24"/>
          <w:lang w:val="en-US"/>
        </w:rPr>
        <w:t>s</w:t>
      </w:r>
      <w:r w:rsidRPr="00B3200B">
        <w:rPr>
          <w:rFonts w:ascii="Times New Roman" w:eastAsia="Aptos" w:hAnsi="Times New Roman" w:cs="Times New Roman"/>
          <w:color w:val="000000"/>
          <w:sz w:val="24"/>
          <w:szCs w:val="24"/>
          <w:lang w:val="en-US"/>
        </w:rPr>
        <w:t xml:space="preserve">uper </w:t>
      </w:r>
      <w:r>
        <w:rPr>
          <w:rFonts w:ascii="Times New Roman" w:eastAsia="Aptos" w:hAnsi="Times New Roman" w:cs="Times New Roman"/>
          <w:color w:val="000000"/>
          <w:sz w:val="24"/>
          <w:szCs w:val="24"/>
          <w:lang w:val="en-US"/>
        </w:rPr>
        <w:t>g</w:t>
      </w:r>
      <w:r w:rsidRPr="00B3200B">
        <w:rPr>
          <w:rFonts w:ascii="Times New Roman" w:eastAsia="Aptos" w:hAnsi="Times New Roman" w:cs="Times New Roman"/>
          <w:color w:val="000000"/>
          <w:sz w:val="24"/>
          <w:szCs w:val="24"/>
          <w:lang w:val="en-US"/>
        </w:rPr>
        <w:t>rain bag (which exhibit semi-permeable properties) are subjected to heightened exposure to ambient humidity and oxygen, thereby expediting the processes of protein oxidation and degradation. This phenomenon culminates in a significant diminution of the total soluble protein content over time (McDonald, 1999).</w:t>
      </w:r>
    </w:p>
    <w:p w14:paraId="6B109E6C" w14:textId="2E47D7CD" w:rsidR="009A71FF" w:rsidRDefault="009A71FF" w:rsidP="009A71FF">
      <w:pPr>
        <w:spacing w:before="240" w:line="360" w:lineRule="auto"/>
        <w:ind w:firstLine="720"/>
        <w:jc w:val="both"/>
        <w:rPr>
          <w:rFonts w:ascii="Times New Roman" w:eastAsia="Aptos" w:hAnsi="Times New Roman" w:cs="Times New Roman"/>
          <w:color w:val="000000"/>
          <w:sz w:val="24"/>
          <w:szCs w:val="24"/>
          <w:lang w:val="en-US"/>
        </w:rPr>
      </w:pPr>
      <w:r w:rsidRPr="00B3200B">
        <w:rPr>
          <w:rFonts w:ascii="Times New Roman" w:eastAsia="Aptos" w:hAnsi="Times New Roman" w:cs="Times New Roman"/>
          <w:color w:val="000000"/>
          <w:sz w:val="24"/>
          <w:szCs w:val="24"/>
          <w:lang w:val="en-US"/>
        </w:rPr>
        <w:t xml:space="preserve">Conversely, aluminium </w:t>
      </w:r>
      <w:r>
        <w:rPr>
          <w:rFonts w:ascii="Times New Roman" w:eastAsia="Aptos" w:hAnsi="Times New Roman" w:cs="Times New Roman"/>
          <w:color w:val="000000"/>
          <w:sz w:val="24"/>
          <w:szCs w:val="24"/>
          <w:lang w:val="en-US"/>
        </w:rPr>
        <w:t xml:space="preserve">foil </w:t>
      </w:r>
      <w:r w:rsidRPr="00B3200B">
        <w:rPr>
          <w:rFonts w:ascii="Times New Roman" w:eastAsia="Aptos" w:hAnsi="Times New Roman" w:cs="Times New Roman"/>
          <w:color w:val="000000"/>
          <w:sz w:val="24"/>
          <w:szCs w:val="24"/>
          <w:lang w:val="en-US"/>
        </w:rPr>
        <w:t xml:space="preserve">pouch </w:t>
      </w:r>
      <w:r>
        <w:rPr>
          <w:rFonts w:ascii="Times New Roman" w:eastAsia="Aptos" w:hAnsi="Times New Roman" w:cs="Times New Roman"/>
          <w:color w:val="000000"/>
          <w:sz w:val="24"/>
          <w:szCs w:val="24"/>
          <w:lang w:val="en-US"/>
        </w:rPr>
        <w:t>is</w:t>
      </w:r>
      <w:r w:rsidRPr="00B3200B">
        <w:rPr>
          <w:rFonts w:ascii="Times New Roman" w:eastAsia="Aptos" w:hAnsi="Times New Roman" w:cs="Times New Roman"/>
          <w:color w:val="000000"/>
          <w:sz w:val="24"/>
          <w:szCs w:val="24"/>
          <w:lang w:val="en-US"/>
        </w:rPr>
        <w:t xml:space="preserve"> effective in sustaining a low and stable moisture content in seeds while simultaneously restricting the availability of oxygen, which decelerates oxidative mechanisms and maintains the structural integrity of enzymes and storage proteins. This protective capacity ensures that a greater proportion of proteins retain their soluble and functional states, which is paramount for metabolic processes during germination and the subsequent development of seedlings. Consequently, the elevated total soluble protein content observed in seeds stored within aluminium foil pouch is indicative of superior preservation of biochemical quality and seed vigo</w:t>
      </w:r>
      <w:r>
        <w:rPr>
          <w:rFonts w:ascii="Times New Roman" w:eastAsia="Aptos" w:hAnsi="Times New Roman" w:cs="Times New Roman"/>
          <w:color w:val="000000"/>
          <w:sz w:val="24"/>
          <w:szCs w:val="24"/>
          <w:lang w:val="en-US"/>
        </w:rPr>
        <w:t>u</w:t>
      </w:r>
      <w:r w:rsidRPr="00B3200B">
        <w:rPr>
          <w:rFonts w:ascii="Times New Roman" w:eastAsia="Aptos" w:hAnsi="Times New Roman" w:cs="Times New Roman"/>
          <w:color w:val="000000"/>
          <w:sz w:val="24"/>
          <w:szCs w:val="24"/>
          <w:lang w:val="en-US"/>
        </w:rPr>
        <w:t>r throughout prolonged storage durations.</w:t>
      </w:r>
    </w:p>
    <w:p w14:paraId="68C09086" w14:textId="77777777" w:rsidR="009A71FF" w:rsidRDefault="009A71FF" w:rsidP="009A71FF">
      <w:pPr>
        <w:spacing w:before="240" w:line="360" w:lineRule="auto"/>
        <w:jc w:val="both"/>
        <w:rPr>
          <w:rFonts w:ascii="Times New Roman" w:eastAsia="Aptos" w:hAnsi="Times New Roman" w:cs="Times New Roman"/>
          <w:color w:val="000000"/>
          <w:sz w:val="24"/>
          <w:szCs w:val="24"/>
          <w:lang w:val="en-US"/>
        </w:rPr>
      </w:pPr>
      <w:r w:rsidRPr="009A71FF">
        <w:rPr>
          <w:rFonts w:ascii="Times New Roman" w:eastAsia="Aptos" w:hAnsi="Times New Roman" w:cs="Times New Roman"/>
          <w:b/>
          <w:bCs/>
          <w:color w:val="000000"/>
          <w:sz w:val="24"/>
          <w:szCs w:val="24"/>
          <w:lang w:val="en-US"/>
        </w:rPr>
        <w:t>3.7</w:t>
      </w:r>
      <w:r>
        <w:rPr>
          <w:rFonts w:ascii="Times New Roman" w:eastAsia="Aptos" w:hAnsi="Times New Roman" w:cs="Times New Roman"/>
          <w:color w:val="000000"/>
          <w:sz w:val="24"/>
          <w:szCs w:val="24"/>
          <w:lang w:val="en-US"/>
        </w:rPr>
        <w:t xml:space="preserve"> </w:t>
      </w:r>
      <w:r w:rsidRPr="00E000FA">
        <w:rPr>
          <w:rFonts w:ascii="Times New Roman" w:eastAsia="Times New Roman" w:hAnsi="Times New Roman"/>
          <w:b/>
          <w:bCs/>
          <w:color w:val="000000"/>
          <w:sz w:val="24"/>
          <w:szCs w:val="24"/>
        </w:rPr>
        <w:t>Al</w:t>
      </w:r>
      <w:r>
        <w:rPr>
          <w:rFonts w:ascii="Times New Roman" w:eastAsia="Times New Roman" w:hAnsi="Times New Roman"/>
          <w:b/>
          <w:bCs/>
          <w:color w:val="000000"/>
          <w:sz w:val="24"/>
          <w:szCs w:val="24"/>
        </w:rPr>
        <w:t>pha</w:t>
      </w:r>
      <w:r w:rsidRPr="00E000FA">
        <w:rPr>
          <w:rFonts w:ascii="Times New Roman" w:eastAsia="Times New Roman" w:hAnsi="Times New Roman"/>
          <w:b/>
          <w:bCs/>
          <w:color w:val="000000"/>
          <w:sz w:val="24"/>
          <w:szCs w:val="24"/>
        </w:rPr>
        <w:t xml:space="preserve"> amylas</w:t>
      </w:r>
      <w:r>
        <w:rPr>
          <w:rFonts w:ascii="Times New Roman" w:eastAsia="Times New Roman" w:hAnsi="Times New Roman"/>
          <w:b/>
          <w:bCs/>
          <w:color w:val="000000"/>
          <w:sz w:val="24"/>
          <w:szCs w:val="24"/>
        </w:rPr>
        <w:t xml:space="preserve">e </w:t>
      </w:r>
      <w:r w:rsidRPr="00E000FA">
        <w:rPr>
          <w:rFonts w:ascii="Times New Roman" w:eastAsia="Times New Roman" w:hAnsi="Times New Roman"/>
          <w:b/>
          <w:bCs/>
          <w:color w:val="000000"/>
          <w:sz w:val="24"/>
          <w:szCs w:val="24"/>
        </w:rPr>
        <w:t>(mg maltose liberated/h/mg of protein)</w:t>
      </w:r>
    </w:p>
    <w:p w14:paraId="3E7553B9" w14:textId="7A2FB609" w:rsidR="009A71FF" w:rsidRDefault="009A71FF" w:rsidP="009A71FF">
      <w:pPr>
        <w:spacing w:before="240" w:line="360" w:lineRule="auto"/>
        <w:ind w:firstLine="720"/>
        <w:jc w:val="both"/>
        <w:rPr>
          <w:rFonts w:ascii="Times New Roman" w:eastAsia="Aptos" w:hAnsi="Times New Roman" w:cs="Times New Roman"/>
          <w:color w:val="000000"/>
          <w:sz w:val="24"/>
          <w:szCs w:val="24"/>
          <w:lang w:val="en-US"/>
        </w:rPr>
      </w:pPr>
      <w:r w:rsidRPr="005234B3">
        <w:rPr>
          <w:rFonts w:ascii="Times New Roman" w:eastAsia="Aptos" w:hAnsi="Times New Roman" w:cs="Times New Roman"/>
          <w:color w:val="000000"/>
          <w:sz w:val="24"/>
          <w:szCs w:val="24"/>
          <w:lang w:val="en-US"/>
        </w:rPr>
        <w:t xml:space="preserve">The data pertaining to the </w:t>
      </w:r>
      <w:r>
        <w:rPr>
          <w:rFonts w:ascii="Times New Roman" w:eastAsia="Times New Roman" w:hAnsi="Times New Roman"/>
          <w:color w:val="000000"/>
          <w:sz w:val="24"/>
          <w:szCs w:val="24"/>
        </w:rPr>
        <w:t>a</w:t>
      </w:r>
      <w:r w:rsidRPr="007A7534">
        <w:rPr>
          <w:rFonts w:ascii="Times New Roman" w:eastAsia="Times New Roman" w:hAnsi="Times New Roman"/>
          <w:color w:val="000000"/>
          <w:sz w:val="24"/>
          <w:szCs w:val="24"/>
        </w:rPr>
        <w:t>l</w:t>
      </w:r>
      <w:r>
        <w:rPr>
          <w:rFonts w:ascii="Times New Roman" w:eastAsia="Times New Roman" w:hAnsi="Times New Roman"/>
          <w:color w:val="000000"/>
          <w:sz w:val="24"/>
          <w:szCs w:val="24"/>
        </w:rPr>
        <w:t>pha</w:t>
      </w:r>
      <w:r w:rsidRPr="007A7534">
        <w:rPr>
          <w:rFonts w:ascii="Times New Roman" w:eastAsia="Times New Roman" w:hAnsi="Times New Roman"/>
          <w:color w:val="000000"/>
          <w:sz w:val="24"/>
          <w:szCs w:val="24"/>
        </w:rPr>
        <w:t xml:space="preserve"> amylase</w:t>
      </w:r>
      <w:r>
        <w:rPr>
          <w:rFonts w:ascii="Times New Roman" w:eastAsia="Times New Roman" w:hAnsi="Times New Roman"/>
          <w:b/>
          <w:bCs/>
          <w:color w:val="000000"/>
          <w:sz w:val="24"/>
          <w:szCs w:val="24"/>
        </w:rPr>
        <w:t xml:space="preserve"> </w:t>
      </w:r>
      <w:r>
        <w:rPr>
          <w:rFonts w:ascii="Times New Roman" w:eastAsia="Times New Roman" w:hAnsi="Times New Roman"/>
          <w:color w:val="000000"/>
          <w:sz w:val="24"/>
          <w:szCs w:val="24"/>
        </w:rPr>
        <w:t xml:space="preserve">as </w:t>
      </w:r>
      <w:r w:rsidRPr="005234B3">
        <w:rPr>
          <w:rFonts w:ascii="Times New Roman" w:eastAsia="Aptos" w:hAnsi="Times New Roman" w:cs="Times New Roman"/>
          <w:color w:val="000000"/>
          <w:sz w:val="24"/>
          <w:szCs w:val="24"/>
          <w:lang w:val="en-US"/>
        </w:rPr>
        <w:t xml:space="preserve">influenced by various packaging materials across seven unique bitter gourd germplasm lines, as well as their interactions, </w:t>
      </w:r>
      <w:r>
        <w:rPr>
          <w:rFonts w:ascii="Times New Roman" w:eastAsia="Aptos" w:hAnsi="Times New Roman" w:cs="Times New Roman"/>
          <w:color w:val="000000"/>
          <w:sz w:val="24"/>
          <w:szCs w:val="24"/>
          <w:lang w:val="en-US"/>
        </w:rPr>
        <w:t>are</w:t>
      </w:r>
      <w:r w:rsidRPr="005234B3">
        <w:rPr>
          <w:rFonts w:ascii="Times New Roman" w:eastAsia="Aptos" w:hAnsi="Times New Roman" w:cs="Times New Roman"/>
          <w:color w:val="000000"/>
          <w:sz w:val="24"/>
          <w:szCs w:val="24"/>
          <w:lang w:val="en-US"/>
        </w:rPr>
        <w:t xml:space="preserve"> comprehensively illustrated in </w:t>
      </w:r>
      <w:r>
        <w:rPr>
          <w:rFonts w:ascii="Times New Roman" w:eastAsia="Aptos" w:hAnsi="Times New Roman" w:cs="Times New Roman"/>
          <w:color w:val="000000"/>
          <w:sz w:val="24"/>
          <w:szCs w:val="24"/>
          <w:lang w:val="en-US"/>
        </w:rPr>
        <w:t>T</w:t>
      </w:r>
      <w:r w:rsidRPr="005234B3">
        <w:rPr>
          <w:rFonts w:ascii="Times New Roman" w:eastAsia="Aptos" w:hAnsi="Times New Roman" w:cs="Times New Roman"/>
          <w:color w:val="000000"/>
          <w:sz w:val="24"/>
          <w:szCs w:val="24"/>
          <w:lang w:val="en-US"/>
        </w:rPr>
        <w:t xml:space="preserve">able </w:t>
      </w:r>
      <w:r>
        <w:rPr>
          <w:rFonts w:ascii="Times New Roman" w:eastAsia="Aptos" w:hAnsi="Times New Roman" w:cs="Times New Roman"/>
          <w:color w:val="000000"/>
          <w:sz w:val="24"/>
          <w:szCs w:val="24"/>
          <w:lang w:val="en-US"/>
        </w:rPr>
        <w:t>7</w:t>
      </w:r>
      <w:r w:rsidR="00BF264D">
        <w:rPr>
          <w:rFonts w:ascii="Times New Roman" w:eastAsia="Aptos" w:hAnsi="Times New Roman" w:cs="Times New Roman"/>
          <w:color w:val="000000"/>
          <w:sz w:val="24"/>
          <w:szCs w:val="24"/>
          <w:lang w:val="en-US"/>
        </w:rPr>
        <w:t>.</w:t>
      </w:r>
    </w:p>
    <w:p w14:paraId="2B8FCF39" w14:textId="77777777" w:rsidR="009A71FF" w:rsidRDefault="009A71FF" w:rsidP="009A71FF">
      <w:pPr>
        <w:spacing w:before="240" w:line="360" w:lineRule="auto"/>
        <w:jc w:val="both"/>
        <w:rPr>
          <w:rFonts w:ascii="Times New Roman" w:eastAsia="Aptos" w:hAnsi="Times New Roman" w:cs="Times New Roman"/>
          <w:color w:val="000000"/>
          <w:sz w:val="24"/>
          <w:szCs w:val="24"/>
          <w:lang w:val="en-US"/>
        </w:rPr>
      </w:pPr>
      <w:r w:rsidRPr="007F1CEA">
        <w:rPr>
          <w:rFonts w:ascii="Times New Roman" w:eastAsia="Aptos" w:hAnsi="Times New Roman" w:cs="Times New Roman"/>
          <w:color w:val="000000"/>
          <w:sz w:val="24"/>
          <w:szCs w:val="24"/>
          <w:lang w:val="en-US"/>
        </w:rPr>
        <w:t>A significant variation was identified in the alpha amylase concentration among the seven distinct germplasm throughout the duration of storage. At the commencement of storage, the peak alpha amylase level was recorded at 3.01 mg for germplasm 83-024 (G</w:t>
      </w:r>
      <w:r w:rsidRPr="007F1CEA">
        <w:rPr>
          <w:rFonts w:ascii="Times New Roman" w:eastAsia="Aptos" w:hAnsi="Times New Roman" w:cs="Times New Roman"/>
          <w:color w:val="000000"/>
          <w:sz w:val="24"/>
          <w:szCs w:val="24"/>
          <w:vertAlign w:val="subscript"/>
          <w:lang w:val="en-US"/>
        </w:rPr>
        <w:t>6</w:t>
      </w:r>
      <w:r w:rsidRPr="007F1CEA">
        <w:rPr>
          <w:rFonts w:ascii="Times New Roman" w:eastAsia="Aptos" w:hAnsi="Times New Roman" w:cs="Times New Roman"/>
          <w:color w:val="000000"/>
          <w:sz w:val="24"/>
          <w:szCs w:val="24"/>
          <w:lang w:val="en-US"/>
        </w:rPr>
        <w:t>), while germplasm ABTG-08 (G</w:t>
      </w:r>
      <w:r w:rsidRPr="007F1CEA">
        <w:rPr>
          <w:rFonts w:ascii="Times New Roman" w:eastAsia="Aptos" w:hAnsi="Times New Roman" w:cs="Times New Roman"/>
          <w:color w:val="000000"/>
          <w:sz w:val="24"/>
          <w:szCs w:val="24"/>
          <w:vertAlign w:val="subscript"/>
          <w:lang w:val="en-US"/>
        </w:rPr>
        <w:t>7</w:t>
      </w:r>
      <w:r w:rsidRPr="007F1CEA">
        <w:rPr>
          <w:rFonts w:ascii="Times New Roman" w:eastAsia="Aptos" w:hAnsi="Times New Roman" w:cs="Times New Roman"/>
          <w:color w:val="000000"/>
          <w:sz w:val="24"/>
          <w:szCs w:val="24"/>
          <w:lang w:val="en-US"/>
        </w:rPr>
        <w:t>) demonstrated an alpha amylase concentration of 2.89 mg, thereby positioning itself in close proximity. Conversely, the lowest alpha amylase concentration was observed at 1.29 mg for germplasm 83-026 (G</w:t>
      </w:r>
      <w:r w:rsidRPr="007F1CEA">
        <w:rPr>
          <w:rFonts w:ascii="Times New Roman" w:eastAsia="Aptos" w:hAnsi="Times New Roman" w:cs="Times New Roman"/>
          <w:color w:val="000000"/>
          <w:sz w:val="24"/>
          <w:szCs w:val="24"/>
          <w:vertAlign w:val="subscript"/>
          <w:lang w:val="en-US"/>
        </w:rPr>
        <w:t>1</w:t>
      </w:r>
      <w:r w:rsidRPr="007F1CEA">
        <w:rPr>
          <w:rFonts w:ascii="Times New Roman" w:eastAsia="Aptos" w:hAnsi="Times New Roman" w:cs="Times New Roman"/>
          <w:color w:val="000000"/>
          <w:sz w:val="24"/>
          <w:szCs w:val="24"/>
          <w:lang w:val="en-US"/>
        </w:rPr>
        <w:t>). Throughout the entire storage period, a persistent decline in alpha amylase levels was evident among the seven unique bitter gourd germplasm. Upon the conclusion of the 12-month storage period, the maximum alpha amylase concentration was reported at 2.58 mg for germplasm 83-024 (G</w:t>
      </w:r>
      <w:r w:rsidRPr="007F1CEA">
        <w:rPr>
          <w:rFonts w:ascii="Times New Roman" w:eastAsia="Aptos" w:hAnsi="Times New Roman" w:cs="Times New Roman"/>
          <w:color w:val="000000"/>
          <w:sz w:val="24"/>
          <w:szCs w:val="24"/>
          <w:vertAlign w:val="subscript"/>
          <w:lang w:val="en-US"/>
        </w:rPr>
        <w:t>6</w:t>
      </w:r>
      <w:r w:rsidRPr="007F1CEA">
        <w:rPr>
          <w:rFonts w:ascii="Times New Roman" w:eastAsia="Aptos" w:hAnsi="Times New Roman" w:cs="Times New Roman"/>
          <w:color w:val="000000"/>
          <w:sz w:val="24"/>
          <w:szCs w:val="24"/>
          <w:lang w:val="en-US"/>
        </w:rPr>
        <w:t>), with germplasm ABTG-08 (G</w:t>
      </w:r>
      <w:r w:rsidRPr="007F1CEA">
        <w:rPr>
          <w:rFonts w:ascii="Times New Roman" w:eastAsia="Aptos" w:hAnsi="Times New Roman" w:cs="Times New Roman"/>
          <w:color w:val="000000"/>
          <w:sz w:val="24"/>
          <w:szCs w:val="24"/>
          <w:vertAlign w:val="subscript"/>
          <w:lang w:val="en-US"/>
        </w:rPr>
        <w:t>7</w:t>
      </w:r>
      <w:r w:rsidRPr="007F1CEA">
        <w:rPr>
          <w:rFonts w:ascii="Times New Roman" w:eastAsia="Aptos" w:hAnsi="Times New Roman" w:cs="Times New Roman"/>
          <w:color w:val="000000"/>
          <w:sz w:val="24"/>
          <w:szCs w:val="24"/>
          <w:lang w:val="en-US"/>
        </w:rPr>
        <w:t>) closely following at 2.52 mg, while the minimum alpha amylase concentration of 0.98 mg was recorded in germplasm 83-026 (G</w:t>
      </w:r>
      <w:r w:rsidRPr="007F1CEA">
        <w:rPr>
          <w:rFonts w:ascii="Times New Roman" w:eastAsia="Aptos" w:hAnsi="Times New Roman" w:cs="Times New Roman"/>
          <w:color w:val="000000"/>
          <w:sz w:val="24"/>
          <w:szCs w:val="24"/>
          <w:vertAlign w:val="subscript"/>
          <w:lang w:val="en-US"/>
        </w:rPr>
        <w:t>1</w:t>
      </w:r>
      <w:r w:rsidRPr="007F1CEA">
        <w:rPr>
          <w:rFonts w:ascii="Times New Roman" w:eastAsia="Aptos" w:hAnsi="Times New Roman" w:cs="Times New Roman"/>
          <w:color w:val="000000"/>
          <w:sz w:val="24"/>
          <w:szCs w:val="24"/>
          <w:lang w:val="en-US"/>
        </w:rPr>
        <w:t>).</w:t>
      </w:r>
    </w:p>
    <w:p w14:paraId="470D8ACF" w14:textId="77777777" w:rsidR="009A71FF" w:rsidRDefault="009A71FF" w:rsidP="009A71FF">
      <w:pPr>
        <w:spacing w:before="240" w:line="360" w:lineRule="auto"/>
        <w:ind w:firstLine="720"/>
        <w:jc w:val="both"/>
        <w:rPr>
          <w:rFonts w:ascii="Times New Roman" w:eastAsia="Aptos" w:hAnsi="Times New Roman" w:cs="Times New Roman"/>
          <w:color w:val="000000"/>
          <w:sz w:val="24"/>
          <w:szCs w:val="24"/>
          <w:lang w:val="en-US"/>
        </w:rPr>
      </w:pPr>
      <w:r w:rsidRPr="00CF1729">
        <w:rPr>
          <w:rFonts w:ascii="Times New Roman" w:eastAsia="Aptos" w:hAnsi="Times New Roman" w:cs="Times New Roman"/>
          <w:color w:val="000000"/>
          <w:sz w:val="24"/>
          <w:szCs w:val="24"/>
          <w:lang w:val="en-US"/>
        </w:rPr>
        <w:t>The empirical data concerning alpha amylase exhibited notable variability, which was dependent on the characteristics of the packaging materials employed throughout the entire storage period, with the only variations manifesting during the initial and second months in connection to bitter gourd germplasm. During the preliminary stage of storage, a significantly elevated alpha amylase value of 2.06 mg was recorded for germplasms preserved in aluminum foil pouch (P</w:t>
      </w:r>
      <w:r w:rsidRPr="004722C8">
        <w:rPr>
          <w:rFonts w:ascii="Times New Roman" w:eastAsia="Aptos" w:hAnsi="Times New Roman" w:cs="Times New Roman"/>
          <w:color w:val="000000"/>
          <w:sz w:val="24"/>
          <w:szCs w:val="24"/>
          <w:vertAlign w:val="subscript"/>
          <w:lang w:val="en-US"/>
        </w:rPr>
        <w:t>3</w:t>
      </w:r>
      <w:r w:rsidRPr="00CF1729">
        <w:rPr>
          <w:rFonts w:ascii="Times New Roman" w:eastAsia="Aptos" w:hAnsi="Times New Roman" w:cs="Times New Roman"/>
          <w:color w:val="000000"/>
          <w:sz w:val="24"/>
          <w:szCs w:val="24"/>
          <w:lang w:val="en-US"/>
        </w:rPr>
        <w:t>), whereas the minimum alpha amylase value of 2.02 mg was documented in germplasm stored within cloth bag (P</w:t>
      </w:r>
      <w:r w:rsidRPr="004722C8">
        <w:rPr>
          <w:rFonts w:ascii="Times New Roman" w:eastAsia="Aptos" w:hAnsi="Times New Roman" w:cs="Times New Roman"/>
          <w:color w:val="000000"/>
          <w:sz w:val="24"/>
          <w:szCs w:val="24"/>
          <w:vertAlign w:val="subscript"/>
          <w:lang w:val="en-US"/>
        </w:rPr>
        <w:t>1</w:t>
      </w:r>
      <w:r w:rsidRPr="00CF1729">
        <w:rPr>
          <w:rFonts w:ascii="Times New Roman" w:eastAsia="Aptos" w:hAnsi="Times New Roman" w:cs="Times New Roman"/>
          <w:color w:val="000000"/>
          <w:sz w:val="24"/>
          <w:szCs w:val="24"/>
          <w:lang w:val="en-US"/>
        </w:rPr>
        <w:t>). The mean alpha amylase levels demonstrated a steady decline that continued until the termination of the twelve-month storage interval. The peak alpha amylase, documented at 1.84 mg, was observed in seeds that had been stored in aluminum foil pouch (P</w:t>
      </w:r>
      <w:r w:rsidRPr="004722C8">
        <w:rPr>
          <w:rFonts w:ascii="Times New Roman" w:eastAsia="Aptos" w:hAnsi="Times New Roman" w:cs="Times New Roman"/>
          <w:color w:val="000000"/>
          <w:sz w:val="24"/>
          <w:szCs w:val="24"/>
          <w:vertAlign w:val="subscript"/>
          <w:lang w:val="en-US"/>
        </w:rPr>
        <w:t>3</w:t>
      </w:r>
      <w:r w:rsidRPr="00CF1729">
        <w:rPr>
          <w:rFonts w:ascii="Times New Roman" w:eastAsia="Aptos" w:hAnsi="Times New Roman" w:cs="Times New Roman"/>
          <w:color w:val="000000"/>
          <w:sz w:val="24"/>
          <w:szCs w:val="24"/>
          <w:lang w:val="en-US"/>
        </w:rPr>
        <w:t>), while the minimum alpha amylase, recorded at 1.49 mg, was associated with germplasm that had been preserved in cloth bag (P</w:t>
      </w:r>
      <w:r w:rsidRPr="004722C8">
        <w:rPr>
          <w:rFonts w:ascii="Times New Roman" w:eastAsia="Aptos" w:hAnsi="Times New Roman" w:cs="Times New Roman"/>
          <w:color w:val="000000"/>
          <w:sz w:val="24"/>
          <w:szCs w:val="24"/>
          <w:vertAlign w:val="subscript"/>
          <w:lang w:val="en-US"/>
        </w:rPr>
        <w:t>1</w:t>
      </w:r>
      <w:r w:rsidRPr="00CF1729">
        <w:rPr>
          <w:rFonts w:ascii="Times New Roman" w:eastAsia="Aptos" w:hAnsi="Times New Roman" w:cs="Times New Roman"/>
          <w:color w:val="000000"/>
          <w:sz w:val="24"/>
          <w:szCs w:val="24"/>
          <w:lang w:val="en-US"/>
        </w:rPr>
        <w:t>) upon the completion of the twelve-month storage period.</w:t>
      </w:r>
    </w:p>
    <w:p w14:paraId="63EA4A4E" w14:textId="77777777" w:rsidR="00163A07" w:rsidRDefault="009A71FF" w:rsidP="009C52F5">
      <w:pPr>
        <w:spacing w:before="240" w:line="360" w:lineRule="auto"/>
        <w:ind w:firstLine="720"/>
        <w:jc w:val="both"/>
        <w:rPr>
          <w:rFonts w:ascii="Times New Roman" w:eastAsia="Aptos" w:hAnsi="Times New Roman" w:cs="Times New Roman"/>
          <w:color w:val="000000"/>
          <w:sz w:val="24"/>
          <w:szCs w:val="24"/>
          <w:lang w:val="en-US"/>
        </w:rPr>
      </w:pPr>
      <w:r w:rsidRPr="00472F43">
        <w:rPr>
          <w:rFonts w:ascii="Times New Roman" w:eastAsia="Aptos" w:hAnsi="Times New Roman" w:cs="Times New Roman"/>
          <w:color w:val="000000"/>
          <w:sz w:val="24"/>
          <w:szCs w:val="24"/>
          <w:lang w:val="en-US"/>
        </w:rPr>
        <w:t>The interaction between germplasm and diverse packaging materials exhibited a statistically significant modification in the alpha amylase concentration of bitter gourd</w:t>
      </w:r>
      <w:r>
        <w:rPr>
          <w:rFonts w:ascii="Times New Roman" w:eastAsia="Aptos" w:hAnsi="Times New Roman" w:cs="Times New Roman"/>
          <w:color w:val="000000"/>
          <w:sz w:val="24"/>
          <w:szCs w:val="24"/>
          <w:lang w:val="en-US"/>
        </w:rPr>
        <w:t xml:space="preserve"> </w:t>
      </w:r>
      <w:r w:rsidRPr="00472F43">
        <w:rPr>
          <w:rFonts w:ascii="Times New Roman" w:eastAsia="Aptos" w:hAnsi="Times New Roman" w:cs="Times New Roman"/>
          <w:color w:val="000000"/>
          <w:sz w:val="24"/>
          <w:szCs w:val="24"/>
          <w:lang w:val="en-US"/>
        </w:rPr>
        <w:t>germplasm throughout the entire storage period, with the exception of the initial and second month. During the preliminary stage of storage, a notably heightened alpha amylase</w:t>
      </w:r>
      <w:r w:rsidRPr="009A71FF">
        <w:rPr>
          <w:rFonts w:ascii="Times New Roman" w:eastAsia="Aptos" w:hAnsi="Times New Roman" w:cs="Times New Roman"/>
          <w:color w:val="000000"/>
          <w:sz w:val="24"/>
          <w:szCs w:val="24"/>
          <w:lang w:val="en-US"/>
        </w:rPr>
        <w:t xml:space="preserve"> </w:t>
      </w:r>
      <w:r w:rsidRPr="00472F43">
        <w:rPr>
          <w:rFonts w:ascii="Times New Roman" w:eastAsia="Aptos" w:hAnsi="Times New Roman" w:cs="Times New Roman"/>
          <w:color w:val="000000"/>
          <w:sz w:val="24"/>
          <w:szCs w:val="24"/>
          <w:lang w:val="en-US"/>
        </w:rPr>
        <w:t>level of 3.04 mg</w:t>
      </w:r>
      <w:r w:rsidR="00163A07">
        <w:rPr>
          <w:rFonts w:ascii="Times New Roman" w:eastAsia="Aptos" w:hAnsi="Times New Roman" w:cs="Times New Roman"/>
          <w:color w:val="000000"/>
          <w:sz w:val="24"/>
          <w:szCs w:val="24"/>
          <w:lang w:val="en-US"/>
        </w:rPr>
        <w:t xml:space="preserve"> </w:t>
      </w:r>
      <w:r w:rsidR="00163A07" w:rsidRPr="00472F43">
        <w:rPr>
          <w:rFonts w:ascii="Times New Roman" w:eastAsia="Aptos" w:hAnsi="Times New Roman" w:cs="Times New Roman"/>
          <w:color w:val="000000"/>
          <w:sz w:val="24"/>
          <w:szCs w:val="24"/>
          <w:lang w:val="en-US"/>
        </w:rPr>
        <w:t>was documented for germplasm 83-024, which was conserved in aluminum foil pouch (G</w:t>
      </w:r>
      <w:r w:rsidR="00163A07" w:rsidRPr="00864993">
        <w:rPr>
          <w:rFonts w:ascii="Times New Roman" w:eastAsia="Aptos" w:hAnsi="Times New Roman" w:cs="Times New Roman"/>
          <w:color w:val="000000"/>
          <w:sz w:val="24"/>
          <w:szCs w:val="24"/>
          <w:vertAlign w:val="subscript"/>
          <w:lang w:val="en-US"/>
        </w:rPr>
        <w:t>6</w:t>
      </w:r>
      <w:r w:rsidR="00163A07" w:rsidRPr="00472F43">
        <w:rPr>
          <w:rFonts w:ascii="Times New Roman" w:eastAsia="Aptos" w:hAnsi="Times New Roman" w:cs="Times New Roman"/>
          <w:color w:val="000000"/>
          <w:sz w:val="24"/>
          <w:szCs w:val="24"/>
          <w:lang w:val="en-US"/>
        </w:rPr>
        <w:t>P</w:t>
      </w:r>
      <w:r w:rsidR="00163A07" w:rsidRPr="00864993">
        <w:rPr>
          <w:rFonts w:ascii="Times New Roman" w:eastAsia="Aptos" w:hAnsi="Times New Roman" w:cs="Times New Roman"/>
          <w:color w:val="000000"/>
          <w:sz w:val="24"/>
          <w:szCs w:val="24"/>
          <w:vertAlign w:val="subscript"/>
          <w:lang w:val="en-US"/>
        </w:rPr>
        <w:t>3</w:t>
      </w:r>
      <w:r w:rsidR="00163A07" w:rsidRPr="00472F43">
        <w:rPr>
          <w:rFonts w:ascii="Times New Roman" w:eastAsia="Aptos" w:hAnsi="Times New Roman" w:cs="Times New Roman"/>
          <w:color w:val="000000"/>
          <w:sz w:val="24"/>
          <w:szCs w:val="24"/>
          <w:lang w:val="en-US"/>
        </w:rPr>
        <w:t>). Conversely, the minimum alpha amylase concentration of 1.28 mg was registered for germplasm 83-026, which was stored in a cloth bag (G</w:t>
      </w:r>
      <w:r w:rsidR="00163A07" w:rsidRPr="00864993">
        <w:rPr>
          <w:rFonts w:ascii="Times New Roman" w:eastAsia="Aptos" w:hAnsi="Times New Roman" w:cs="Times New Roman"/>
          <w:color w:val="000000"/>
          <w:sz w:val="24"/>
          <w:szCs w:val="24"/>
          <w:vertAlign w:val="subscript"/>
          <w:lang w:val="en-US"/>
        </w:rPr>
        <w:t>1</w:t>
      </w:r>
      <w:r w:rsidR="00163A07" w:rsidRPr="00472F43">
        <w:rPr>
          <w:rFonts w:ascii="Times New Roman" w:eastAsia="Aptos" w:hAnsi="Times New Roman" w:cs="Times New Roman"/>
          <w:color w:val="000000"/>
          <w:sz w:val="24"/>
          <w:szCs w:val="24"/>
          <w:lang w:val="en-US"/>
        </w:rPr>
        <w:t>P</w:t>
      </w:r>
      <w:r w:rsidR="00163A07" w:rsidRPr="00864993">
        <w:rPr>
          <w:rFonts w:ascii="Times New Roman" w:eastAsia="Aptos" w:hAnsi="Times New Roman" w:cs="Times New Roman"/>
          <w:color w:val="000000"/>
          <w:sz w:val="24"/>
          <w:szCs w:val="24"/>
          <w:vertAlign w:val="subscript"/>
          <w:lang w:val="en-US"/>
        </w:rPr>
        <w:t>1</w:t>
      </w:r>
      <w:r w:rsidR="00163A07" w:rsidRPr="00472F43">
        <w:rPr>
          <w:rFonts w:ascii="Times New Roman" w:eastAsia="Aptos" w:hAnsi="Times New Roman" w:cs="Times New Roman"/>
          <w:color w:val="000000"/>
          <w:sz w:val="24"/>
          <w:szCs w:val="24"/>
          <w:lang w:val="en-US"/>
        </w:rPr>
        <w:t>). A systematic reduction in alpha amylase was noted from the initiation of storage until the termination of the storage period. At the conclusion of the storage duration, a superior alpha amylase level of 2.77 mg was recorded for germplasm 83-024, which had been preserved in aluminum foil pouch (G</w:t>
      </w:r>
      <w:r w:rsidR="00163A07" w:rsidRPr="00864993">
        <w:rPr>
          <w:rFonts w:ascii="Times New Roman" w:eastAsia="Aptos" w:hAnsi="Times New Roman" w:cs="Times New Roman"/>
          <w:color w:val="000000"/>
          <w:sz w:val="24"/>
          <w:szCs w:val="24"/>
          <w:vertAlign w:val="subscript"/>
          <w:lang w:val="en-US"/>
        </w:rPr>
        <w:t>6</w:t>
      </w:r>
      <w:r w:rsidR="00163A07" w:rsidRPr="00472F43">
        <w:rPr>
          <w:rFonts w:ascii="Times New Roman" w:eastAsia="Aptos" w:hAnsi="Times New Roman" w:cs="Times New Roman"/>
          <w:color w:val="000000"/>
          <w:sz w:val="24"/>
          <w:szCs w:val="24"/>
          <w:lang w:val="en-US"/>
        </w:rPr>
        <w:t>P</w:t>
      </w:r>
      <w:r w:rsidR="00163A07" w:rsidRPr="00864993">
        <w:rPr>
          <w:rFonts w:ascii="Times New Roman" w:eastAsia="Aptos" w:hAnsi="Times New Roman" w:cs="Times New Roman"/>
          <w:color w:val="000000"/>
          <w:sz w:val="24"/>
          <w:szCs w:val="24"/>
          <w:vertAlign w:val="subscript"/>
          <w:lang w:val="en-US"/>
        </w:rPr>
        <w:t>3</w:t>
      </w:r>
      <w:r w:rsidR="00163A07" w:rsidRPr="00472F43">
        <w:rPr>
          <w:rFonts w:ascii="Times New Roman" w:eastAsia="Aptos" w:hAnsi="Times New Roman" w:cs="Times New Roman"/>
          <w:color w:val="000000"/>
          <w:sz w:val="24"/>
          <w:szCs w:val="24"/>
          <w:lang w:val="en-US"/>
        </w:rPr>
        <w:t>). This observation was closely succeeded by germplasm ABTG-08, which manifested an alpha amylase content of 2.71 mg during its preservation in aluminum foil pouche (G</w:t>
      </w:r>
      <w:r w:rsidR="00163A07" w:rsidRPr="00864993">
        <w:rPr>
          <w:rFonts w:ascii="Times New Roman" w:eastAsia="Aptos" w:hAnsi="Times New Roman" w:cs="Times New Roman"/>
          <w:color w:val="000000"/>
          <w:sz w:val="24"/>
          <w:szCs w:val="24"/>
          <w:vertAlign w:val="subscript"/>
          <w:lang w:val="en-US"/>
        </w:rPr>
        <w:t>7</w:t>
      </w:r>
      <w:r w:rsidR="00163A07" w:rsidRPr="00472F43">
        <w:rPr>
          <w:rFonts w:ascii="Times New Roman" w:eastAsia="Aptos" w:hAnsi="Times New Roman" w:cs="Times New Roman"/>
          <w:color w:val="000000"/>
          <w:sz w:val="24"/>
          <w:szCs w:val="24"/>
          <w:lang w:val="en-US"/>
        </w:rPr>
        <w:t>P</w:t>
      </w:r>
      <w:r w:rsidR="00163A07" w:rsidRPr="00864993">
        <w:rPr>
          <w:rFonts w:ascii="Times New Roman" w:eastAsia="Aptos" w:hAnsi="Times New Roman" w:cs="Times New Roman"/>
          <w:color w:val="000000"/>
          <w:sz w:val="24"/>
          <w:szCs w:val="24"/>
          <w:vertAlign w:val="subscript"/>
          <w:lang w:val="en-US"/>
        </w:rPr>
        <w:t>3</w:t>
      </w:r>
      <w:r w:rsidR="00163A07" w:rsidRPr="00472F43">
        <w:rPr>
          <w:rFonts w:ascii="Times New Roman" w:eastAsia="Aptos" w:hAnsi="Times New Roman" w:cs="Times New Roman"/>
          <w:color w:val="000000"/>
          <w:sz w:val="24"/>
          <w:szCs w:val="24"/>
          <w:lang w:val="en-US"/>
        </w:rPr>
        <w:t>). In stark contrast, the lowest alpha amylase content documented was 0.84 mg in germplasm 83-026, which was kept in a cloth bag (G</w:t>
      </w:r>
      <w:r w:rsidR="00163A07" w:rsidRPr="00864993">
        <w:rPr>
          <w:rFonts w:ascii="Times New Roman" w:eastAsia="Aptos" w:hAnsi="Times New Roman" w:cs="Times New Roman"/>
          <w:color w:val="000000"/>
          <w:sz w:val="24"/>
          <w:szCs w:val="24"/>
          <w:vertAlign w:val="subscript"/>
          <w:lang w:val="en-US"/>
        </w:rPr>
        <w:t>1</w:t>
      </w:r>
      <w:r w:rsidR="00163A07" w:rsidRPr="00472F43">
        <w:rPr>
          <w:rFonts w:ascii="Times New Roman" w:eastAsia="Aptos" w:hAnsi="Times New Roman" w:cs="Times New Roman"/>
          <w:color w:val="000000"/>
          <w:sz w:val="24"/>
          <w:szCs w:val="24"/>
          <w:lang w:val="en-US"/>
        </w:rPr>
        <w:t>P</w:t>
      </w:r>
      <w:r w:rsidR="00163A07" w:rsidRPr="00864993">
        <w:rPr>
          <w:rFonts w:ascii="Times New Roman" w:eastAsia="Aptos" w:hAnsi="Times New Roman" w:cs="Times New Roman"/>
          <w:color w:val="000000"/>
          <w:sz w:val="24"/>
          <w:szCs w:val="24"/>
          <w:vertAlign w:val="subscript"/>
          <w:lang w:val="en-US"/>
        </w:rPr>
        <w:t>1</w:t>
      </w:r>
      <w:r w:rsidR="00163A07" w:rsidRPr="00472F43">
        <w:rPr>
          <w:rFonts w:ascii="Times New Roman" w:eastAsia="Aptos" w:hAnsi="Times New Roman" w:cs="Times New Roman"/>
          <w:color w:val="000000"/>
          <w:sz w:val="24"/>
          <w:szCs w:val="24"/>
          <w:lang w:val="en-US"/>
        </w:rPr>
        <w:t>) at the conclusion of the twelve-month storage period.</w:t>
      </w:r>
    </w:p>
    <w:p w14:paraId="38A5BBA5" w14:textId="03629DF4" w:rsidR="009A71FF" w:rsidRDefault="00163A07" w:rsidP="00163A07">
      <w:pPr>
        <w:spacing w:before="240" w:line="360" w:lineRule="auto"/>
        <w:ind w:firstLine="720"/>
        <w:jc w:val="both"/>
        <w:rPr>
          <w:rFonts w:ascii="Times New Roman" w:eastAsia="Aptos" w:hAnsi="Times New Roman" w:cs="Times New Roman"/>
          <w:color w:val="000000"/>
          <w:sz w:val="24"/>
          <w:szCs w:val="24"/>
          <w:lang w:val="en-US"/>
        </w:rPr>
      </w:pPr>
      <w:r w:rsidRPr="006110AF">
        <w:rPr>
          <w:rFonts w:ascii="Times New Roman" w:eastAsia="Aptos" w:hAnsi="Times New Roman" w:cs="Times New Roman"/>
          <w:color w:val="000000"/>
          <w:sz w:val="24"/>
          <w:szCs w:val="24"/>
          <w:lang w:val="en-US"/>
        </w:rPr>
        <w:t>The reduction in α-amylase activity over a twelve-month storage duration in various bitter gourd germplasm seeds is predominantly attributable to age-related degradation of enzymatic proteins and the consequent diminishment of metabolic activity that is critical for germination.</w:t>
      </w:r>
      <w:r>
        <w:rPr>
          <w:rFonts w:ascii="Times New Roman" w:eastAsia="Aptos" w:hAnsi="Times New Roman" w:cs="Times New Roman"/>
          <w:color w:val="000000"/>
          <w:sz w:val="24"/>
          <w:szCs w:val="24"/>
          <w:lang w:val="en-US"/>
        </w:rPr>
        <w:t xml:space="preserve"> </w:t>
      </w:r>
      <w:r w:rsidRPr="006110AF">
        <w:rPr>
          <w:rFonts w:ascii="Times New Roman" w:eastAsia="Aptos" w:hAnsi="Times New Roman" w:cs="Times New Roman"/>
          <w:color w:val="000000"/>
          <w:sz w:val="24"/>
          <w:szCs w:val="24"/>
          <w:lang w:val="en-US"/>
        </w:rPr>
        <w:t xml:space="preserve">Throughout extended storage periods, seeds experience oxidative stress, which leads to the accumulation of reactive oxygen species (ROS). These ROS can induce oxidation of amino acid residues, fragmentation, or cross-linking of enzyme proteins, thus resulting in the inactivation of α-amylase or a reduction in its catalytic efficiency. Furthermore, membrane damage resulting from lipid peroxidation can disrupt the signaling pathways and </w:t>
      </w:r>
    </w:p>
    <w:p w14:paraId="57174C9B" w14:textId="13677587" w:rsidR="009A71FF" w:rsidRPr="008957EE" w:rsidRDefault="009A71FF" w:rsidP="009A71FF">
      <w:pPr>
        <w:spacing w:line="360" w:lineRule="auto"/>
        <w:jc w:val="both"/>
        <w:rPr>
          <w:rFonts w:ascii="Times New Roman" w:eastAsia="Times New Roman" w:hAnsi="Times New Roman"/>
          <w:b/>
          <w:bCs/>
          <w:color w:val="000000"/>
          <w:sz w:val="24"/>
          <w:szCs w:val="24"/>
        </w:rPr>
      </w:pPr>
      <w:r w:rsidRPr="00AD59A4">
        <w:rPr>
          <w:rFonts w:ascii="Times New Roman" w:hAnsi="Times New Roman"/>
          <w:b/>
          <w:bCs/>
          <w:sz w:val="24"/>
          <w:szCs w:val="24"/>
          <w:lang w:val="en-US"/>
        </w:rPr>
        <w:t xml:space="preserve">Table </w:t>
      </w:r>
      <w:r>
        <w:rPr>
          <w:rFonts w:ascii="Times New Roman" w:hAnsi="Times New Roman"/>
          <w:b/>
          <w:bCs/>
          <w:sz w:val="24"/>
          <w:szCs w:val="24"/>
          <w:lang w:val="en-US"/>
        </w:rPr>
        <w:t>7</w:t>
      </w:r>
      <w:r w:rsidRPr="00AD59A4">
        <w:rPr>
          <w:rFonts w:ascii="Times New Roman" w:hAnsi="Times New Roman"/>
          <w:b/>
          <w:bCs/>
          <w:sz w:val="24"/>
          <w:szCs w:val="24"/>
          <w:lang w:val="en-US"/>
        </w:rPr>
        <w:t xml:space="preserve">: Effect of </w:t>
      </w:r>
      <w:r>
        <w:rPr>
          <w:rFonts w:ascii="Times New Roman" w:hAnsi="Times New Roman"/>
          <w:b/>
          <w:bCs/>
          <w:sz w:val="24"/>
          <w:szCs w:val="24"/>
          <w:lang w:val="en-US"/>
        </w:rPr>
        <w:t xml:space="preserve">packaging materials </w:t>
      </w:r>
      <w:r w:rsidRPr="00AD59A4">
        <w:rPr>
          <w:rFonts w:ascii="Times New Roman" w:hAnsi="Times New Roman"/>
          <w:b/>
          <w:bCs/>
          <w:sz w:val="24"/>
          <w:szCs w:val="24"/>
          <w:lang w:val="en-US"/>
        </w:rPr>
        <w:t>on</w:t>
      </w:r>
      <w:r>
        <w:rPr>
          <w:rFonts w:ascii="Times New Roman" w:hAnsi="Times New Roman"/>
          <w:b/>
          <w:bCs/>
          <w:sz w:val="24"/>
          <w:szCs w:val="24"/>
          <w:lang w:val="en-US"/>
        </w:rPr>
        <w:t xml:space="preserve"> </w:t>
      </w:r>
      <w:r>
        <w:rPr>
          <w:rFonts w:ascii="Times New Roman" w:eastAsia="Times New Roman" w:hAnsi="Times New Roman"/>
          <w:b/>
          <w:bCs/>
          <w:color w:val="000000"/>
          <w:sz w:val="24"/>
          <w:szCs w:val="24"/>
        </w:rPr>
        <w:t>alpha</w:t>
      </w:r>
      <w:r w:rsidRPr="00E000FA">
        <w:rPr>
          <w:rFonts w:ascii="Times New Roman" w:eastAsia="Times New Roman" w:hAnsi="Times New Roman"/>
          <w:b/>
          <w:bCs/>
          <w:color w:val="000000"/>
          <w:sz w:val="24"/>
          <w:szCs w:val="24"/>
        </w:rPr>
        <w:t xml:space="preserve"> amylas</w:t>
      </w:r>
      <w:r>
        <w:rPr>
          <w:rFonts w:ascii="Times New Roman" w:eastAsia="Times New Roman" w:hAnsi="Times New Roman"/>
          <w:b/>
          <w:bCs/>
          <w:color w:val="000000"/>
          <w:sz w:val="24"/>
          <w:szCs w:val="24"/>
        </w:rPr>
        <w:t xml:space="preserve">e </w:t>
      </w:r>
      <w:r w:rsidRPr="00E000FA">
        <w:rPr>
          <w:rFonts w:ascii="Times New Roman" w:eastAsia="Times New Roman" w:hAnsi="Times New Roman"/>
          <w:b/>
          <w:bCs/>
          <w:color w:val="000000"/>
          <w:sz w:val="24"/>
          <w:szCs w:val="24"/>
        </w:rPr>
        <w:t>(mg maltose liberated/h/mg of protein)</w:t>
      </w:r>
      <w:r>
        <w:rPr>
          <w:rFonts w:ascii="Times New Roman" w:eastAsia="Times New Roman" w:hAnsi="Times New Roman"/>
          <w:b/>
          <w:bCs/>
          <w:color w:val="000000"/>
          <w:sz w:val="24"/>
          <w:szCs w:val="24"/>
        </w:rPr>
        <w:t xml:space="preserve"> </w:t>
      </w:r>
      <w:r w:rsidRPr="00AD59A4">
        <w:rPr>
          <w:rFonts w:ascii="Times New Roman" w:hAnsi="Times New Roman"/>
          <w:b/>
          <w:bCs/>
          <w:sz w:val="24"/>
          <w:szCs w:val="24"/>
          <w:lang w:val="en-US"/>
        </w:rPr>
        <w:t>in bitter gourd germplasm</w:t>
      </w:r>
      <w:r>
        <w:rPr>
          <w:rFonts w:ascii="Times New Roman" w:hAnsi="Times New Roman"/>
          <w:b/>
          <w:bCs/>
          <w:sz w:val="24"/>
          <w:szCs w:val="24"/>
          <w:lang w:val="en-US"/>
        </w:rPr>
        <w:t xml:space="preserve"> during storage</w:t>
      </w:r>
    </w:p>
    <w:tbl>
      <w:tblPr>
        <w:tblStyle w:val="TableGrid"/>
        <w:tblW w:w="9126" w:type="dxa"/>
        <w:tblLook w:val="04A0" w:firstRow="1" w:lastRow="0" w:firstColumn="1" w:lastColumn="0" w:noHBand="0" w:noVBand="1"/>
      </w:tblPr>
      <w:tblGrid>
        <w:gridCol w:w="3152"/>
        <w:gridCol w:w="852"/>
        <w:gridCol w:w="852"/>
        <w:gridCol w:w="852"/>
        <w:gridCol w:w="852"/>
        <w:gridCol w:w="852"/>
        <w:gridCol w:w="852"/>
        <w:gridCol w:w="862"/>
      </w:tblGrid>
      <w:tr w:rsidR="009A71FF" w:rsidRPr="00842627" w14:paraId="22AB3E6A" w14:textId="77777777" w:rsidTr="00B82CCE">
        <w:trPr>
          <w:trHeight w:val="306"/>
        </w:trPr>
        <w:tc>
          <w:tcPr>
            <w:tcW w:w="3152" w:type="dxa"/>
            <w:vMerge w:val="restart"/>
            <w:vAlign w:val="center"/>
          </w:tcPr>
          <w:p w14:paraId="33E2C012"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eastAsia="Aptos" w:hAnsi="Times New Roman" w:cs="Times New Roman"/>
                <w:b/>
                <w:bCs/>
                <w:color w:val="000000"/>
                <w:sz w:val="24"/>
                <w:szCs w:val="24"/>
                <w:lang w:val="en-US"/>
              </w:rPr>
              <w:t>Treatments</w:t>
            </w:r>
          </w:p>
        </w:tc>
        <w:tc>
          <w:tcPr>
            <w:tcW w:w="5974" w:type="dxa"/>
            <w:gridSpan w:val="7"/>
            <w:vAlign w:val="center"/>
          </w:tcPr>
          <w:p w14:paraId="1CEF4809"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eastAsia="Aptos" w:hAnsi="Times New Roman" w:cs="Times New Roman"/>
                <w:b/>
                <w:bCs/>
                <w:color w:val="000000"/>
                <w:sz w:val="24"/>
                <w:szCs w:val="24"/>
                <w:lang w:val="en-US"/>
              </w:rPr>
              <w:t>Storage period (months)</w:t>
            </w:r>
          </w:p>
        </w:tc>
      </w:tr>
      <w:tr w:rsidR="009A71FF" w:rsidRPr="00842627" w14:paraId="2F3F8744" w14:textId="77777777" w:rsidTr="00B82CCE">
        <w:trPr>
          <w:trHeight w:val="306"/>
        </w:trPr>
        <w:tc>
          <w:tcPr>
            <w:tcW w:w="3152" w:type="dxa"/>
            <w:vMerge/>
            <w:vAlign w:val="center"/>
          </w:tcPr>
          <w:p w14:paraId="1E862461" w14:textId="77777777" w:rsidR="009A71FF" w:rsidRPr="00842627" w:rsidRDefault="009A71FF" w:rsidP="00B82CCE">
            <w:pPr>
              <w:rPr>
                <w:rFonts w:ascii="Times New Roman" w:eastAsia="Aptos" w:hAnsi="Times New Roman" w:cs="Times New Roman"/>
                <w:b/>
                <w:bCs/>
                <w:color w:val="000000"/>
                <w:sz w:val="24"/>
                <w:szCs w:val="24"/>
                <w:lang w:val="en-US"/>
              </w:rPr>
            </w:pPr>
          </w:p>
        </w:tc>
        <w:tc>
          <w:tcPr>
            <w:tcW w:w="852" w:type="dxa"/>
            <w:vAlign w:val="center"/>
          </w:tcPr>
          <w:p w14:paraId="1B2E55BD"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eastAsia="Aptos" w:hAnsi="Times New Roman" w:cs="Times New Roman"/>
                <w:b/>
                <w:bCs/>
                <w:color w:val="000000"/>
                <w:sz w:val="24"/>
                <w:szCs w:val="24"/>
                <w:lang w:val="en-US"/>
              </w:rPr>
              <w:t>0</w:t>
            </w:r>
          </w:p>
        </w:tc>
        <w:tc>
          <w:tcPr>
            <w:tcW w:w="852" w:type="dxa"/>
            <w:vAlign w:val="center"/>
          </w:tcPr>
          <w:p w14:paraId="5B9BE57C"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eastAsia="Aptos" w:hAnsi="Times New Roman" w:cs="Times New Roman"/>
                <w:b/>
                <w:bCs/>
                <w:color w:val="000000"/>
                <w:sz w:val="24"/>
                <w:szCs w:val="24"/>
                <w:lang w:val="en-US"/>
              </w:rPr>
              <w:t>2</w:t>
            </w:r>
          </w:p>
        </w:tc>
        <w:tc>
          <w:tcPr>
            <w:tcW w:w="852" w:type="dxa"/>
            <w:vAlign w:val="center"/>
          </w:tcPr>
          <w:p w14:paraId="06BFBE3C"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eastAsia="Aptos" w:hAnsi="Times New Roman" w:cs="Times New Roman"/>
                <w:b/>
                <w:bCs/>
                <w:color w:val="000000"/>
                <w:sz w:val="24"/>
                <w:szCs w:val="24"/>
                <w:lang w:val="en-US"/>
              </w:rPr>
              <w:t>4</w:t>
            </w:r>
          </w:p>
        </w:tc>
        <w:tc>
          <w:tcPr>
            <w:tcW w:w="852" w:type="dxa"/>
            <w:vAlign w:val="center"/>
          </w:tcPr>
          <w:p w14:paraId="04F1C4C3"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eastAsia="Aptos" w:hAnsi="Times New Roman" w:cs="Times New Roman"/>
                <w:b/>
                <w:bCs/>
                <w:color w:val="000000"/>
                <w:sz w:val="24"/>
                <w:szCs w:val="24"/>
                <w:lang w:val="en-US"/>
              </w:rPr>
              <w:t>6</w:t>
            </w:r>
          </w:p>
        </w:tc>
        <w:tc>
          <w:tcPr>
            <w:tcW w:w="852" w:type="dxa"/>
            <w:vAlign w:val="center"/>
          </w:tcPr>
          <w:p w14:paraId="4A1632D3"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eastAsia="Aptos" w:hAnsi="Times New Roman" w:cs="Times New Roman"/>
                <w:b/>
                <w:bCs/>
                <w:color w:val="000000"/>
                <w:sz w:val="24"/>
                <w:szCs w:val="24"/>
                <w:lang w:val="en-US"/>
              </w:rPr>
              <w:t>8</w:t>
            </w:r>
          </w:p>
        </w:tc>
        <w:tc>
          <w:tcPr>
            <w:tcW w:w="852" w:type="dxa"/>
            <w:vAlign w:val="center"/>
          </w:tcPr>
          <w:p w14:paraId="50A89527"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eastAsia="Aptos" w:hAnsi="Times New Roman" w:cs="Times New Roman"/>
                <w:b/>
                <w:bCs/>
                <w:color w:val="000000"/>
                <w:sz w:val="24"/>
                <w:szCs w:val="24"/>
                <w:lang w:val="en-US"/>
              </w:rPr>
              <w:t>10</w:t>
            </w:r>
          </w:p>
        </w:tc>
        <w:tc>
          <w:tcPr>
            <w:tcW w:w="858" w:type="dxa"/>
            <w:vAlign w:val="center"/>
          </w:tcPr>
          <w:p w14:paraId="6E6EE476" w14:textId="77777777" w:rsidR="009A71FF" w:rsidRPr="00842627" w:rsidRDefault="009A71FF" w:rsidP="00B82CCE">
            <w:pPr>
              <w:jc w:val="center"/>
              <w:rPr>
                <w:rFonts w:ascii="Times New Roman" w:eastAsia="Aptos" w:hAnsi="Times New Roman" w:cs="Times New Roman"/>
                <w:b/>
                <w:bCs/>
                <w:color w:val="000000"/>
                <w:sz w:val="24"/>
                <w:szCs w:val="24"/>
                <w:lang w:val="en-US"/>
              </w:rPr>
            </w:pPr>
            <w:r w:rsidRPr="00842627">
              <w:rPr>
                <w:rFonts w:ascii="Times New Roman" w:eastAsia="Aptos" w:hAnsi="Times New Roman" w:cs="Times New Roman"/>
                <w:b/>
                <w:bCs/>
                <w:color w:val="000000"/>
                <w:sz w:val="24"/>
                <w:szCs w:val="24"/>
                <w:lang w:val="en-US"/>
              </w:rPr>
              <w:t>12</w:t>
            </w:r>
          </w:p>
        </w:tc>
      </w:tr>
      <w:tr w:rsidR="009A71FF" w:rsidRPr="00842627" w14:paraId="164EC9C2" w14:textId="77777777" w:rsidTr="00B82CCE">
        <w:trPr>
          <w:trHeight w:val="306"/>
        </w:trPr>
        <w:tc>
          <w:tcPr>
            <w:tcW w:w="9126" w:type="dxa"/>
            <w:gridSpan w:val="8"/>
            <w:vAlign w:val="center"/>
          </w:tcPr>
          <w:p w14:paraId="3335140B" w14:textId="77777777" w:rsidR="009A71FF" w:rsidRPr="00842627" w:rsidRDefault="009A71FF" w:rsidP="00B82CCE">
            <w:pPr>
              <w:rPr>
                <w:rFonts w:ascii="Times New Roman" w:eastAsia="Aptos" w:hAnsi="Times New Roman" w:cs="Times New Roman"/>
                <w:b/>
                <w:bCs/>
                <w:color w:val="000000"/>
                <w:sz w:val="24"/>
                <w:szCs w:val="24"/>
                <w:lang w:val="en-US"/>
              </w:rPr>
            </w:pPr>
            <w:r w:rsidRPr="00842627">
              <w:rPr>
                <w:rFonts w:ascii="Times New Roman" w:eastAsia="Aptos" w:hAnsi="Times New Roman" w:cs="Times New Roman"/>
                <w:b/>
                <w:bCs/>
                <w:color w:val="000000"/>
                <w:sz w:val="24"/>
                <w:szCs w:val="24"/>
                <w:lang w:val="en-US"/>
              </w:rPr>
              <w:t>Germplasm</w:t>
            </w:r>
          </w:p>
        </w:tc>
      </w:tr>
      <w:tr w:rsidR="009A71FF" w:rsidRPr="00842627" w14:paraId="58611DB9" w14:textId="77777777" w:rsidTr="00B82CCE">
        <w:trPr>
          <w:trHeight w:val="306"/>
        </w:trPr>
        <w:tc>
          <w:tcPr>
            <w:tcW w:w="3152" w:type="dxa"/>
            <w:vAlign w:val="center"/>
          </w:tcPr>
          <w:p w14:paraId="679ED032" w14:textId="77777777" w:rsidR="009A71FF" w:rsidRPr="00BB2FF9" w:rsidRDefault="009A71FF" w:rsidP="00B82CCE">
            <w:pPr>
              <w:rPr>
                <w:rFonts w:ascii="Times New Roman" w:eastAsia="Aptos" w:hAnsi="Times New Roman" w:cs="Times New Roman"/>
                <w:color w:val="000000"/>
                <w:sz w:val="24"/>
                <w:szCs w:val="24"/>
                <w:lang w:val="en-US"/>
              </w:rPr>
            </w:pPr>
            <w:r w:rsidRPr="00BB2FF9">
              <w:rPr>
                <w:rFonts w:ascii="Times New Roman" w:eastAsia="Aptos" w:hAnsi="Times New Roman" w:cs="Times New Roman"/>
                <w:color w:val="000000"/>
                <w:sz w:val="24"/>
                <w:szCs w:val="24"/>
                <w:lang w:val="en-US"/>
              </w:rPr>
              <w:t>G</w:t>
            </w:r>
            <w:r w:rsidRPr="00BB2FF9">
              <w:rPr>
                <w:rFonts w:ascii="Times New Roman" w:eastAsia="Aptos" w:hAnsi="Times New Roman" w:cs="Times New Roman"/>
                <w:color w:val="000000"/>
                <w:sz w:val="24"/>
                <w:szCs w:val="24"/>
                <w:vertAlign w:val="subscript"/>
                <w:lang w:val="en-US"/>
              </w:rPr>
              <w:t>1</w:t>
            </w:r>
            <w:r w:rsidRPr="00BB2FF9">
              <w:rPr>
                <w:rFonts w:ascii="Times New Roman" w:eastAsia="Aptos" w:hAnsi="Times New Roman" w:cs="Times New Roman"/>
                <w:color w:val="000000"/>
                <w:sz w:val="24"/>
                <w:szCs w:val="24"/>
                <w:lang w:val="en-US"/>
              </w:rPr>
              <w:t>: 83-026</w:t>
            </w:r>
          </w:p>
        </w:tc>
        <w:tc>
          <w:tcPr>
            <w:tcW w:w="852" w:type="dxa"/>
            <w:vAlign w:val="center"/>
          </w:tcPr>
          <w:p w14:paraId="52A5FB42"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1.29</w:t>
            </w:r>
          </w:p>
        </w:tc>
        <w:tc>
          <w:tcPr>
            <w:tcW w:w="852" w:type="dxa"/>
            <w:vAlign w:val="center"/>
          </w:tcPr>
          <w:p w14:paraId="44A4FECC"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1.27</w:t>
            </w:r>
          </w:p>
        </w:tc>
        <w:tc>
          <w:tcPr>
            <w:tcW w:w="852" w:type="dxa"/>
            <w:vAlign w:val="center"/>
          </w:tcPr>
          <w:p w14:paraId="08CFC090"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1.24</w:t>
            </w:r>
          </w:p>
        </w:tc>
        <w:tc>
          <w:tcPr>
            <w:tcW w:w="852" w:type="dxa"/>
            <w:vAlign w:val="center"/>
          </w:tcPr>
          <w:p w14:paraId="251B0FBC"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1.20</w:t>
            </w:r>
          </w:p>
        </w:tc>
        <w:tc>
          <w:tcPr>
            <w:tcW w:w="852" w:type="dxa"/>
            <w:vAlign w:val="center"/>
          </w:tcPr>
          <w:p w14:paraId="1A375459"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1.13</w:t>
            </w:r>
          </w:p>
        </w:tc>
        <w:tc>
          <w:tcPr>
            <w:tcW w:w="852" w:type="dxa"/>
            <w:vAlign w:val="center"/>
          </w:tcPr>
          <w:p w14:paraId="57ABA4E2"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1.06</w:t>
            </w:r>
          </w:p>
        </w:tc>
        <w:tc>
          <w:tcPr>
            <w:tcW w:w="858" w:type="dxa"/>
            <w:vAlign w:val="center"/>
          </w:tcPr>
          <w:p w14:paraId="6EE16809"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0.98</w:t>
            </w:r>
          </w:p>
        </w:tc>
      </w:tr>
      <w:tr w:rsidR="009A71FF" w:rsidRPr="00842627" w14:paraId="14CD7ACA" w14:textId="77777777" w:rsidTr="00B82CCE">
        <w:trPr>
          <w:trHeight w:val="306"/>
        </w:trPr>
        <w:tc>
          <w:tcPr>
            <w:tcW w:w="3152" w:type="dxa"/>
            <w:vAlign w:val="center"/>
          </w:tcPr>
          <w:p w14:paraId="20BE372C" w14:textId="77777777" w:rsidR="009A71FF" w:rsidRPr="00BB2FF9" w:rsidRDefault="009A71FF" w:rsidP="00B82CCE">
            <w:pPr>
              <w:rPr>
                <w:rFonts w:ascii="Times New Roman" w:eastAsia="Aptos" w:hAnsi="Times New Roman" w:cs="Times New Roman"/>
                <w:color w:val="000000"/>
                <w:sz w:val="24"/>
                <w:szCs w:val="24"/>
                <w:lang w:val="en-US"/>
              </w:rPr>
            </w:pPr>
            <w:r w:rsidRPr="00BB2FF9">
              <w:rPr>
                <w:rFonts w:ascii="Times New Roman" w:eastAsia="Aptos" w:hAnsi="Times New Roman" w:cs="Times New Roman"/>
                <w:color w:val="000000"/>
                <w:sz w:val="24"/>
                <w:szCs w:val="24"/>
                <w:lang w:val="en-US"/>
              </w:rPr>
              <w:t>G</w:t>
            </w:r>
            <w:r w:rsidRPr="00BB2FF9">
              <w:rPr>
                <w:rFonts w:ascii="Times New Roman" w:eastAsia="Aptos" w:hAnsi="Times New Roman" w:cs="Times New Roman"/>
                <w:color w:val="000000"/>
                <w:sz w:val="24"/>
                <w:szCs w:val="24"/>
                <w:vertAlign w:val="subscript"/>
                <w:lang w:val="en-US"/>
              </w:rPr>
              <w:t>2</w:t>
            </w:r>
            <w:r w:rsidRPr="00BB2FF9">
              <w:rPr>
                <w:rFonts w:ascii="Times New Roman" w:eastAsia="Aptos" w:hAnsi="Times New Roman" w:cs="Times New Roman"/>
                <w:color w:val="000000"/>
                <w:sz w:val="24"/>
                <w:szCs w:val="24"/>
                <w:lang w:val="en-US"/>
              </w:rPr>
              <w:t>: 83-017</w:t>
            </w:r>
          </w:p>
        </w:tc>
        <w:tc>
          <w:tcPr>
            <w:tcW w:w="852" w:type="dxa"/>
            <w:vAlign w:val="center"/>
          </w:tcPr>
          <w:p w14:paraId="3C575B37"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1.39</w:t>
            </w:r>
          </w:p>
        </w:tc>
        <w:tc>
          <w:tcPr>
            <w:tcW w:w="852" w:type="dxa"/>
            <w:vAlign w:val="center"/>
          </w:tcPr>
          <w:p w14:paraId="7E532AB6"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1.37</w:t>
            </w:r>
          </w:p>
        </w:tc>
        <w:tc>
          <w:tcPr>
            <w:tcW w:w="852" w:type="dxa"/>
            <w:vAlign w:val="center"/>
          </w:tcPr>
          <w:p w14:paraId="579A913C"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1.34</w:t>
            </w:r>
          </w:p>
        </w:tc>
        <w:tc>
          <w:tcPr>
            <w:tcW w:w="852" w:type="dxa"/>
            <w:vAlign w:val="center"/>
          </w:tcPr>
          <w:p w14:paraId="5FC29412"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1.29</w:t>
            </w:r>
          </w:p>
        </w:tc>
        <w:tc>
          <w:tcPr>
            <w:tcW w:w="852" w:type="dxa"/>
            <w:vAlign w:val="center"/>
          </w:tcPr>
          <w:p w14:paraId="46B7583F"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1.22</w:t>
            </w:r>
          </w:p>
        </w:tc>
        <w:tc>
          <w:tcPr>
            <w:tcW w:w="852" w:type="dxa"/>
            <w:vAlign w:val="center"/>
          </w:tcPr>
          <w:p w14:paraId="02C13D56"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1.15</w:t>
            </w:r>
          </w:p>
        </w:tc>
        <w:tc>
          <w:tcPr>
            <w:tcW w:w="858" w:type="dxa"/>
            <w:vAlign w:val="center"/>
          </w:tcPr>
          <w:p w14:paraId="4A5AB48E"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1.05</w:t>
            </w:r>
          </w:p>
        </w:tc>
      </w:tr>
      <w:tr w:rsidR="009A71FF" w:rsidRPr="00842627" w14:paraId="0C029E3C" w14:textId="77777777" w:rsidTr="00B82CCE">
        <w:trPr>
          <w:trHeight w:val="306"/>
        </w:trPr>
        <w:tc>
          <w:tcPr>
            <w:tcW w:w="3152" w:type="dxa"/>
            <w:vAlign w:val="center"/>
          </w:tcPr>
          <w:p w14:paraId="29EC61A3" w14:textId="77777777" w:rsidR="009A71FF" w:rsidRPr="00BB2FF9" w:rsidRDefault="009A71FF" w:rsidP="00B82CCE">
            <w:pPr>
              <w:rPr>
                <w:rFonts w:ascii="Times New Roman" w:eastAsia="Aptos" w:hAnsi="Times New Roman" w:cs="Times New Roman"/>
                <w:color w:val="000000"/>
                <w:sz w:val="24"/>
                <w:szCs w:val="24"/>
                <w:lang w:val="en-US"/>
              </w:rPr>
            </w:pPr>
            <w:r w:rsidRPr="00BB2FF9">
              <w:rPr>
                <w:rFonts w:ascii="Times New Roman" w:eastAsia="Aptos" w:hAnsi="Times New Roman" w:cs="Times New Roman"/>
                <w:color w:val="000000"/>
                <w:sz w:val="24"/>
                <w:szCs w:val="24"/>
                <w:lang w:val="en-US"/>
              </w:rPr>
              <w:t>G</w:t>
            </w:r>
            <w:r w:rsidRPr="00BB2FF9">
              <w:rPr>
                <w:rFonts w:ascii="Times New Roman" w:eastAsia="Aptos" w:hAnsi="Times New Roman" w:cs="Times New Roman"/>
                <w:color w:val="000000"/>
                <w:sz w:val="24"/>
                <w:szCs w:val="24"/>
                <w:vertAlign w:val="subscript"/>
                <w:lang w:val="en-US"/>
              </w:rPr>
              <w:t>3</w:t>
            </w:r>
            <w:r w:rsidRPr="00BB2FF9">
              <w:rPr>
                <w:rFonts w:ascii="Times New Roman" w:eastAsia="Aptos" w:hAnsi="Times New Roman" w:cs="Times New Roman"/>
                <w:color w:val="000000"/>
                <w:sz w:val="24"/>
                <w:szCs w:val="24"/>
                <w:lang w:val="en-US"/>
              </w:rPr>
              <w:t>: ABTG-03</w:t>
            </w:r>
          </w:p>
        </w:tc>
        <w:tc>
          <w:tcPr>
            <w:tcW w:w="852" w:type="dxa"/>
            <w:vAlign w:val="center"/>
          </w:tcPr>
          <w:p w14:paraId="6C6A8447"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1.41</w:t>
            </w:r>
          </w:p>
        </w:tc>
        <w:tc>
          <w:tcPr>
            <w:tcW w:w="852" w:type="dxa"/>
            <w:vAlign w:val="center"/>
          </w:tcPr>
          <w:p w14:paraId="4D617E5F"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1.38</w:t>
            </w:r>
          </w:p>
        </w:tc>
        <w:tc>
          <w:tcPr>
            <w:tcW w:w="852" w:type="dxa"/>
            <w:vAlign w:val="center"/>
          </w:tcPr>
          <w:p w14:paraId="3039CF9D"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1.35</w:t>
            </w:r>
          </w:p>
        </w:tc>
        <w:tc>
          <w:tcPr>
            <w:tcW w:w="852" w:type="dxa"/>
            <w:vAlign w:val="center"/>
          </w:tcPr>
          <w:p w14:paraId="34DE905B"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1.29</w:t>
            </w:r>
          </w:p>
        </w:tc>
        <w:tc>
          <w:tcPr>
            <w:tcW w:w="852" w:type="dxa"/>
            <w:vAlign w:val="center"/>
          </w:tcPr>
          <w:p w14:paraId="5954B020"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1.23</w:t>
            </w:r>
          </w:p>
        </w:tc>
        <w:tc>
          <w:tcPr>
            <w:tcW w:w="852" w:type="dxa"/>
            <w:vAlign w:val="center"/>
          </w:tcPr>
          <w:p w14:paraId="20F596E4"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1.15</w:t>
            </w:r>
          </w:p>
        </w:tc>
        <w:tc>
          <w:tcPr>
            <w:tcW w:w="858" w:type="dxa"/>
            <w:vAlign w:val="center"/>
          </w:tcPr>
          <w:p w14:paraId="08AA6573"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1.06</w:t>
            </w:r>
          </w:p>
        </w:tc>
      </w:tr>
      <w:tr w:rsidR="009A71FF" w:rsidRPr="00842627" w14:paraId="5EE99B94" w14:textId="77777777" w:rsidTr="00B82CCE">
        <w:trPr>
          <w:trHeight w:val="306"/>
        </w:trPr>
        <w:tc>
          <w:tcPr>
            <w:tcW w:w="3152" w:type="dxa"/>
            <w:vAlign w:val="center"/>
          </w:tcPr>
          <w:p w14:paraId="5B7D12C7" w14:textId="77777777" w:rsidR="009A71FF" w:rsidRPr="00BB2FF9" w:rsidRDefault="009A71FF" w:rsidP="00B82CCE">
            <w:pPr>
              <w:rPr>
                <w:rFonts w:ascii="Times New Roman" w:eastAsia="Aptos" w:hAnsi="Times New Roman" w:cs="Times New Roman"/>
                <w:color w:val="000000"/>
                <w:sz w:val="24"/>
                <w:szCs w:val="24"/>
                <w:lang w:val="en-US"/>
              </w:rPr>
            </w:pPr>
            <w:r w:rsidRPr="00BB2FF9">
              <w:rPr>
                <w:rFonts w:ascii="Times New Roman" w:eastAsia="Aptos" w:hAnsi="Times New Roman" w:cs="Times New Roman"/>
                <w:color w:val="000000"/>
                <w:sz w:val="24"/>
                <w:szCs w:val="24"/>
                <w:lang w:val="en-US"/>
              </w:rPr>
              <w:t>G</w:t>
            </w:r>
            <w:r w:rsidRPr="00BB2FF9">
              <w:rPr>
                <w:rFonts w:ascii="Times New Roman" w:eastAsia="Aptos" w:hAnsi="Times New Roman" w:cs="Times New Roman"/>
                <w:color w:val="000000"/>
                <w:sz w:val="24"/>
                <w:szCs w:val="24"/>
                <w:vertAlign w:val="subscript"/>
                <w:lang w:val="en-US"/>
              </w:rPr>
              <w:t>4</w:t>
            </w:r>
            <w:r w:rsidRPr="00BB2FF9">
              <w:rPr>
                <w:rFonts w:ascii="Times New Roman" w:eastAsia="Aptos" w:hAnsi="Times New Roman" w:cs="Times New Roman"/>
                <w:color w:val="000000"/>
                <w:sz w:val="24"/>
                <w:szCs w:val="24"/>
                <w:lang w:val="en-US"/>
              </w:rPr>
              <w:t>: 83-013</w:t>
            </w:r>
          </w:p>
        </w:tc>
        <w:tc>
          <w:tcPr>
            <w:tcW w:w="852" w:type="dxa"/>
            <w:vAlign w:val="center"/>
          </w:tcPr>
          <w:p w14:paraId="684631DC"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2.14</w:t>
            </w:r>
          </w:p>
        </w:tc>
        <w:tc>
          <w:tcPr>
            <w:tcW w:w="852" w:type="dxa"/>
            <w:vAlign w:val="center"/>
          </w:tcPr>
          <w:p w14:paraId="67F3AF65"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2.11</w:t>
            </w:r>
          </w:p>
        </w:tc>
        <w:tc>
          <w:tcPr>
            <w:tcW w:w="852" w:type="dxa"/>
            <w:vAlign w:val="center"/>
          </w:tcPr>
          <w:p w14:paraId="0A9C93CE"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2.07</w:t>
            </w:r>
          </w:p>
        </w:tc>
        <w:tc>
          <w:tcPr>
            <w:tcW w:w="852" w:type="dxa"/>
            <w:vAlign w:val="center"/>
          </w:tcPr>
          <w:p w14:paraId="33DEFEB5"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2.02</w:t>
            </w:r>
          </w:p>
        </w:tc>
        <w:tc>
          <w:tcPr>
            <w:tcW w:w="852" w:type="dxa"/>
            <w:vAlign w:val="center"/>
          </w:tcPr>
          <w:p w14:paraId="0CDE3A6D"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1.95</w:t>
            </w:r>
          </w:p>
        </w:tc>
        <w:tc>
          <w:tcPr>
            <w:tcW w:w="852" w:type="dxa"/>
            <w:vAlign w:val="center"/>
          </w:tcPr>
          <w:p w14:paraId="447424D0"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1.86</w:t>
            </w:r>
          </w:p>
        </w:tc>
        <w:tc>
          <w:tcPr>
            <w:tcW w:w="858" w:type="dxa"/>
            <w:vAlign w:val="center"/>
          </w:tcPr>
          <w:p w14:paraId="36B528C3"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1.78</w:t>
            </w:r>
          </w:p>
        </w:tc>
      </w:tr>
      <w:tr w:rsidR="009A71FF" w:rsidRPr="00842627" w14:paraId="54EE98B6" w14:textId="77777777" w:rsidTr="00B82CCE">
        <w:trPr>
          <w:trHeight w:val="306"/>
        </w:trPr>
        <w:tc>
          <w:tcPr>
            <w:tcW w:w="3152" w:type="dxa"/>
            <w:vAlign w:val="center"/>
          </w:tcPr>
          <w:p w14:paraId="43025555" w14:textId="77777777" w:rsidR="009A71FF" w:rsidRPr="00BB2FF9" w:rsidRDefault="009A71FF" w:rsidP="00B82CCE">
            <w:pPr>
              <w:rPr>
                <w:rFonts w:ascii="Times New Roman" w:eastAsia="Aptos" w:hAnsi="Times New Roman" w:cs="Times New Roman"/>
                <w:color w:val="000000"/>
                <w:sz w:val="24"/>
                <w:szCs w:val="24"/>
                <w:lang w:val="en-US"/>
              </w:rPr>
            </w:pPr>
            <w:r w:rsidRPr="00BB2FF9">
              <w:rPr>
                <w:rFonts w:ascii="Times New Roman" w:eastAsia="Aptos" w:hAnsi="Times New Roman" w:cs="Times New Roman"/>
                <w:color w:val="000000"/>
                <w:sz w:val="24"/>
                <w:szCs w:val="24"/>
                <w:lang w:val="en-US"/>
              </w:rPr>
              <w:t>G</w:t>
            </w:r>
            <w:r w:rsidRPr="00BB2FF9">
              <w:rPr>
                <w:rFonts w:ascii="Times New Roman" w:eastAsia="Aptos" w:hAnsi="Times New Roman" w:cs="Times New Roman"/>
                <w:color w:val="000000"/>
                <w:sz w:val="24"/>
                <w:szCs w:val="24"/>
                <w:vertAlign w:val="subscript"/>
                <w:lang w:val="en-US"/>
              </w:rPr>
              <w:t>5</w:t>
            </w:r>
            <w:r w:rsidRPr="00BB2FF9">
              <w:rPr>
                <w:rFonts w:ascii="Times New Roman" w:eastAsia="Aptos" w:hAnsi="Times New Roman" w:cs="Times New Roman"/>
                <w:color w:val="000000"/>
                <w:sz w:val="24"/>
                <w:szCs w:val="24"/>
                <w:lang w:val="en-US"/>
              </w:rPr>
              <w:t>: 83-021</w:t>
            </w:r>
          </w:p>
        </w:tc>
        <w:tc>
          <w:tcPr>
            <w:tcW w:w="852" w:type="dxa"/>
            <w:vAlign w:val="center"/>
          </w:tcPr>
          <w:p w14:paraId="4B906C2E"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2.17</w:t>
            </w:r>
          </w:p>
        </w:tc>
        <w:tc>
          <w:tcPr>
            <w:tcW w:w="852" w:type="dxa"/>
            <w:vAlign w:val="center"/>
          </w:tcPr>
          <w:p w14:paraId="7E92F36E"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2.15</w:t>
            </w:r>
          </w:p>
        </w:tc>
        <w:tc>
          <w:tcPr>
            <w:tcW w:w="852" w:type="dxa"/>
            <w:vAlign w:val="center"/>
          </w:tcPr>
          <w:p w14:paraId="6691B12E"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2.11</w:t>
            </w:r>
          </w:p>
        </w:tc>
        <w:tc>
          <w:tcPr>
            <w:tcW w:w="852" w:type="dxa"/>
            <w:vAlign w:val="center"/>
          </w:tcPr>
          <w:p w14:paraId="7E47130A"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2.05</w:t>
            </w:r>
          </w:p>
        </w:tc>
        <w:tc>
          <w:tcPr>
            <w:tcW w:w="852" w:type="dxa"/>
            <w:vAlign w:val="center"/>
          </w:tcPr>
          <w:p w14:paraId="07B264F7"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1.99</w:t>
            </w:r>
          </w:p>
        </w:tc>
        <w:tc>
          <w:tcPr>
            <w:tcW w:w="852" w:type="dxa"/>
            <w:vAlign w:val="center"/>
          </w:tcPr>
          <w:p w14:paraId="61D814A5"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1.90</w:t>
            </w:r>
          </w:p>
        </w:tc>
        <w:tc>
          <w:tcPr>
            <w:tcW w:w="858" w:type="dxa"/>
            <w:vAlign w:val="center"/>
          </w:tcPr>
          <w:p w14:paraId="399CF1A2"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1.80</w:t>
            </w:r>
          </w:p>
        </w:tc>
      </w:tr>
      <w:tr w:rsidR="009A71FF" w:rsidRPr="00842627" w14:paraId="49BD96FD" w14:textId="77777777" w:rsidTr="00B82CCE">
        <w:trPr>
          <w:trHeight w:val="306"/>
        </w:trPr>
        <w:tc>
          <w:tcPr>
            <w:tcW w:w="3152" w:type="dxa"/>
            <w:vAlign w:val="center"/>
          </w:tcPr>
          <w:p w14:paraId="6065552F" w14:textId="77777777" w:rsidR="009A71FF" w:rsidRPr="00BB2FF9" w:rsidRDefault="009A71FF" w:rsidP="00B82CCE">
            <w:pPr>
              <w:rPr>
                <w:rFonts w:ascii="Times New Roman" w:eastAsia="Aptos" w:hAnsi="Times New Roman" w:cs="Times New Roman"/>
                <w:color w:val="000000"/>
                <w:sz w:val="24"/>
                <w:szCs w:val="24"/>
                <w:lang w:val="en-US"/>
              </w:rPr>
            </w:pPr>
            <w:r w:rsidRPr="00BB2FF9">
              <w:rPr>
                <w:rFonts w:ascii="Times New Roman" w:eastAsia="Aptos" w:hAnsi="Times New Roman" w:cs="Times New Roman"/>
                <w:color w:val="000000"/>
                <w:sz w:val="24"/>
                <w:szCs w:val="24"/>
                <w:lang w:val="en-US"/>
              </w:rPr>
              <w:t>G</w:t>
            </w:r>
            <w:r w:rsidRPr="00BB2FF9">
              <w:rPr>
                <w:rFonts w:ascii="Times New Roman" w:eastAsia="Aptos" w:hAnsi="Times New Roman" w:cs="Times New Roman"/>
                <w:color w:val="000000"/>
                <w:sz w:val="24"/>
                <w:szCs w:val="24"/>
                <w:vertAlign w:val="subscript"/>
                <w:lang w:val="en-US"/>
              </w:rPr>
              <w:t>6</w:t>
            </w:r>
            <w:r w:rsidRPr="00BB2FF9">
              <w:rPr>
                <w:rFonts w:ascii="Times New Roman" w:eastAsia="Aptos" w:hAnsi="Times New Roman" w:cs="Times New Roman"/>
                <w:color w:val="000000"/>
                <w:sz w:val="24"/>
                <w:szCs w:val="24"/>
                <w:lang w:val="en-US"/>
              </w:rPr>
              <w:t>: 83-024</w:t>
            </w:r>
          </w:p>
        </w:tc>
        <w:tc>
          <w:tcPr>
            <w:tcW w:w="852" w:type="dxa"/>
            <w:vAlign w:val="center"/>
          </w:tcPr>
          <w:p w14:paraId="2A81C876"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3.01</w:t>
            </w:r>
          </w:p>
        </w:tc>
        <w:tc>
          <w:tcPr>
            <w:tcW w:w="852" w:type="dxa"/>
            <w:vAlign w:val="center"/>
          </w:tcPr>
          <w:p w14:paraId="4FF42F48"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2.98</w:t>
            </w:r>
          </w:p>
        </w:tc>
        <w:tc>
          <w:tcPr>
            <w:tcW w:w="852" w:type="dxa"/>
            <w:vAlign w:val="center"/>
          </w:tcPr>
          <w:p w14:paraId="65C6C3E2"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2.93</w:t>
            </w:r>
          </w:p>
        </w:tc>
        <w:tc>
          <w:tcPr>
            <w:tcW w:w="852" w:type="dxa"/>
            <w:vAlign w:val="center"/>
          </w:tcPr>
          <w:p w14:paraId="15559011"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2.86</w:t>
            </w:r>
          </w:p>
        </w:tc>
        <w:tc>
          <w:tcPr>
            <w:tcW w:w="852" w:type="dxa"/>
            <w:vAlign w:val="center"/>
          </w:tcPr>
          <w:p w14:paraId="0E84A349"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2.80</w:t>
            </w:r>
          </w:p>
        </w:tc>
        <w:tc>
          <w:tcPr>
            <w:tcW w:w="852" w:type="dxa"/>
            <w:vAlign w:val="center"/>
          </w:tcPr>
          <w:p w14:paraId="1178E976"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2.71</w:t>
            </w:r>
          </w:p>
        </w:tc>
        <w:tc>
          <w:tcPr>
            <w:tcW w:w="858" w:type="dxa"/>
            <w:vAlign w:val="center"/>
          </w:tcPr>
          <w:p w14:paraId="66A10159"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2.58</w:t>
            </w:r>
          </w:p>
        </w:tc>
      </w:tr>
      <w:tr w:rsidR="009A71FF" w:rsidRPr="00842627" w14:paraId="564E7DCF" w14:textId="77777777" w:rsidTr="00B82CCE">
        <w:trPr>
          <w:trHeight w:val="306"/>
        </w:trPr>
        <w:tc>
          <w:tcPr>
            <w:tcW w:w="3152" w:type="dxa"/>
            <w:vAlign w:val="center"/>
          </w:tcPr>
          <w:p w14:paraId="095631B8" w14:textId="77777777" w:rsidR="009A71FF" w:rsidRPr="00BB2FF9" w:rsidRDefault="009A71FF" w:rsidP="00B82CCE">
            <w:pPr>
              <w:rPr>
                <w:rFonts w:ascii="Times New Roman" w:eastAsia="Aptos" w:hAnsi="Times New Roman" w:cs="Times New Roman"/>
                <w:color w:val="000000"/>
                <w:sz w:val="24"/>
                <w:szCs w:val="24"/>
                <w:vertAlign w:val="subscript"/>
                <w:lang w:val="en-US"/>
              </w:rPr>
            </w:pPr>
            <w:r w:rsidRPr="00BB2FF9">
              <w:rPr>
                <w:rFonts w:ascii="Times New Roman" w:eastAsia="Aptos" w:hAnsi="Times New Roman" w:cs="Times New Roman"/>
                <w:color w:val="000000"/>
                <w:sz w:val="24"/>
                <w:szCs w:val="24"/>
                <w:lang w:val="en-US"/>
              </w:rPr>
              <w:t>G</w:t>
            </w:r>
            <w:r w:rsidRPr="00BB2FF9">
              <w:rPr>
                <w:rFonts w:ascii="Times New Roman" w:eastAsia="Aptos" w:hAnsi="Times New Roman" w:cs="Times New Roman"/>
                <w:color w:val="000000"/>
                <w:sz w:val="24"/>
                <w:szCs w:val="24"/>
                <w:vertAlign w:val="subscript"/>
                <w:lang w:val="en-US"/>
              </w:rPr>
              <w:t>7</w:t>
            </w:r>
            <w:r w:rsidRPr="00BB2FF9">
              <w:rPr>
                <w:rFonts w:ascii="Times New Roman" w:eastAsia="Aptos" w:hAnsi="Times New Roman" w:cs="Times New Roman"/>
                <w:color w:val="000000"/>
                <w:sz w:val="24"/>
                <w:szCs w:val="24"/>
                <w:lang w:val="en-US"/>
              </w:rPr>
              <w:t>: ABTG-08</w:t>
            </w:r>
          </w:p>
        </w:tc>
        <w:tc>
          <w:tcPr>
            <w:tcW w:w="852" w:type="dxa"/>
            <w:vAlign w:val="center"/>
          </w:tcPr>
          <w:p w14:paraId="4ABE1019"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2.89</w:t>
            </w:r>
          </w:p>
        </w:tc>
        <w:tc>
          <w:tcPr>
            <w:tcW w:w="852" w:type="dxa"/>
            <w:vAlign w:val="center"/>
          </w:tcPr>
          <w:p w14:paraId="787C6805"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2.86</w:t>
            </w:r>
          </w:p>
        </w:tc>
        <w:tc>
          <w:tcPr>
            <w:tcW w:w="852" w:type="dxa"/>
            <w:vAlign w:val="center"/>
          </w:tcPr>
          <w:p w14:paraId="57AF78F5"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2.81</w:t>
            </w:r>
          </w:p>
        </w:tc>
        <w:tc>
          <w:tcPr>
            <w:tcW w:w="852" w:type="dxa"/>
            <w:vAlign w:val="center"/>
          </w:tcPr>
          <w:p w14:paraId="01C0337D"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2.74</w:t>
            </w:r>
          </w:p>
        </w:tc>
        <w:tc>
          <w:tcPr>
            <w:tcW w:w="852" w:type="dxa"/>
            <w:vAlign w:val="center"/>
          </w:tcPr>
          <w:p w14:paraId="4583E5C7"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2.68</w:t>
            </w:r>
          </w:p>
        </w:tc>
        <w:tc>
          <w:tcPr>
            <w:tcW w:w="852" w:type="dxa"/>
            <w:vAlign w:val="center"/>
          </w:tcPr>
          <w:p w14:paraId="7012D2F1"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2.61</w:t>
            </w:r>
          </w:p>
        </w:tc>
        <w:tc>
          <w:tcPr>
            <w:tcW w:w="858" w:type="dxa"/>
            <w:vAlign w:val="center"/>
          </w:tcPr>
          <w:p w14:paraId="1D335B9E"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2.52</w:t>
            </w:r>
          </w:p>
        </w:tc>
      </w:tr>
      <w:tr w:rsidR="009A71FF" w:rsidRPr="00842627" w14:paraId="092A858E" w14:textId="77777777" w:rsidTr="00B82CCE">
        <w:trPr>
          <w:trHeight w:val="306"/>
        </w:trPr>
        <w:tc>
          <w:tcPr>
            <w:tcW w:w="3152" w:type="dxa"/>
            <w:vAlign w:val="center"/>
          </w:tcPr>
          <w:p w14:paraId="1C3D5DFF" w14:textId="77777777" w:rsidR="009A71FF" w:rsidRPr="00842627" w:rsidRDefault="009A71FF" w:rsidP="00B82CCE">
            <w:pPr>
              <w:rPr>
                <w:rFonts w:ascii="Times New Roman" w:eastAsia="Aptos" w:hAnsi="Times New Roman" w:cs="Times New Roman"/>
                <w:b/>
                <w:bCs/>
                <w:color w:val="000000"/>
                <w:sz w:val="24"/>
                <w:szCs w:val="24"/>
                <w:lang w:val="en-US"/>
              </w:rPr>
            </w:pPr>
            <w:r w:rsidRPr="00842627">
              <w:rPr>
                <w:rFonts w:ascii="Times New Roman" w:eastAsia="Times New Roman" w:hAnsi="Times New Roman" w:cs="Times New Roman"/>
                <w:b/>
                <w:bCs/>
                <w:color w:val="000000"/>
                <w:sz w:val="24"/>
                <w:szCs w:val="24"/>
              </w:rPr>
              <w:t>S.Em±</w:t>
            </w:r>
          </w:p>
        </w:tc>
        <w:tc>
          <w:tcPr>
            <w:tcW w:w="852" w:type="dxa"/>
            <w:vAlign w:val="center"/>
          </w:tcPr>
          <w:p w14:paraId="794BB369"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0.02</w:t>
            </w:r>
          </w:p>
        </w:tc>
        <w:tc>
          <w:tcPr>
            <w:tcW w:w="852" w:type="dxa"/>
            <w:vAlign w:val="center"/>
          </w:tcPr>
          <w:p w14:paraId="682EB0B0"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0.03</w:t>
            </w:r>
          </w:p>
        </w:tc>
        <w:tc>
          <w:tcPr>
            <w:tcW w:w="852" w:type="dxa"/>
            <w:vAlign w:val="center"/>
          </w:tcPr>
          <w:p w14:paraId="623D3F34"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0.01</w:t>
            </w:r>
          </w:p>
        </w:tc>
        <w:tc>
          <w:tcPr>
            <w:tcW w:w="852" w:type="dxa"/>
            <w:vAlign w:val="center"/>
          </w:tcPr>
          <w:p w14:paraId="62AEA3FA"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0.01</w:t>
            </w:r>
          </w:p>
        </w:tc>
        <w:tc>
          <w:tcPr>
            <w:tcW w:w="852" w:type="dxa"/>
            <w:vAlign w:val="center"/>
          </w:tcPr>
          <w:p w14:paraId="60D591D9"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0.01</w:t>
            </w:r>
          </w:p>
        </w:tc>
        <w:tc>
          <w:tcPr>
            <w:tcW w:w="852" w:type="dxa"/>
            <w:vAlign w:val="center"/>
          </w:tcPr>
          <w:p w14:paraId="7C491E7A"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0.01</w:t>
            </w:r>
          </w:p>
        </w:tc>
        <w:tc>
          <w:tcPr>
            <w:tcW w:w="858" w:type="dxa"/>
            <w:vAlign w:val="center"/>
          </w:tcPr>
          <w:p w14:paraId="1C2316B3"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0.01</w:t>
            </w:r>
          </w:p>
        </w:tc>
      </w:tr>
      <w:tr w:rsidR="009A71FF" w:rsidRPr="00842627" w14:paraId="27DDCE52" w14:textId="77777777" w:rsidTr="00B82CCE">
        <w:trPr>
          <w:trHeight w:val="306"/>
        </w:trPr>
        <w:tc>
          <w:tcPr>
            <w:tcW w:w="3152" w:type="dxa"/>
            <w:vAlign w:val="center"/>
          </w:tcPr>
          <w:p w14:paraId="3F5258BA" w14:textId="77777777" w:rsidR="009A71FF" w:rsidRPr="00842627" w:rsidRDefault="009A71FF" w:rsidP="00B82CCE">
            <w:pPr>
              <w:rPr>
                <w:rFonts w:ascii="Times New Roman" w:eastAsia="Aptos" w:hAnsi="Times New Roman" w:cs="Times New Roman"/>
                <w:b/>
                <w:bCs/>
                <w:color w:val="000000"/>
                <w:sz w:val="24"/>
                <w:szCs w:val="24"/>
                <w:lang w:val="en-US"/>
              </w:rPr>
            </w:pPr>
            <w:r w:rsidRPr="00842627">
              <w:rPr>
                <w:rFonts w:ascii="Times New Roman" w:eastAsia="Times New Roman" w:hAnsi="Times New Roman" w:cs="Times New Roman"/>
                <w:b/>
                <w:bCs/>
                <w:color w:val="000000"/>
                <w:sz w:val="24"/>
                <w:szCs w:val="24"/>
              </w:rPr>
              <w:t xml:space="preserve">CD </w:t>
            </w:r>
            <w:r w:rsidRPr="00842627">
              <w:rPr>
                <w:rFonts w:ascii="Times New Roman" w:hAnsi="Times New Roman" w:cs="Times New Roman"/>
                <w:b/>
                <w:bCs/>
                <w:color w:val="000000"/>
                <w:sz w:val="24"/>
                <w:szCs w:val="24"/>
              </w:rPr>
              <w:t>at 5 %</w:t>
            </w:r>
          </w:p>
        </w:tc>
        <w:tc>
          <w:tcPr>
            <w:tcW w:w="852" w:type="dxa"/>
            <w:vAlign w:val="center"/>
          </w:tcPr>
          <w:p w14:paraId="55229DA1"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0.05</w:t>
            </w:r>
          </w:p>
        </w:tc>
        <w:tc>
          <w:tcPr>
            <w:tcW w:w="852" w:type="dxa"/>
            <w:vAlign w:val="center"/>
          </w:tcPr>
          <w:p w14:paraId="2C05FCF6"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0.08</w:t>
            </w:r>
          </w:p>
        </w:tc>
        <w:tc>
          <w:tcPr>
            <w:tcW w:w="852" w:type="dxa"/>
            <w:vAlign w:val="center"/>
          </w:tcPr>
          <w:p w14:paraId="7CC62A2D"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0.02</w:t>
            </w:r>
          </w:p>
        </w:tc>
        <w:tc>
          <w:tcPr>
            <w:tcW w:w="852" w:type="dxa"/>
            <w:vAlign w:val="center"/>
          </w:tcPr>
          <w:p w14:paraId="594D051F"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0.02</w:t>
            </w:r>
          </w:p>
        </w:tc>
        <w:tc>
          <w:tcPr>
            <w:tcW w:w="852" w:type="dxa"/>
            <w:vAlign w:val="center"/>
          </w:tcPr>
          <w:p w14:paraId="7ACA4B01"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0.02</w:t>
            </w:r>
          </w:p>
        </w:tc>
        <w:tc>
          <w:tcPr>
            <w:tcW w:w="852" w:type="dxa"/>
            <w:vAlign w:val="center"/>
          </w:tcPr>
          <w:p w14:paraId="3DAC4FE9"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0.03</w:t>
            </w:r>
          </w:p>
        </w:tc>
        <w:tc>
          <w:tcPr>
            <w:tcW w:w="858" w:type="dxa"/>
            <w:vAlign w:val="center"/>
          </w:tcPr>
          <w:p w14:paraId="168282BA"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0.04</w:t>
            </w:r>
          </w:p>
        </w:tc>
      </w:tr>
      <w:tr w:rsidR="009A71FF" w:rsidRPr="00842627" w14:paraId="6DFD6F6F" w14:textId="77777777" w:rsidTr="00B82CCE">
        <w:trPr>
          <w:trHeight w:val="306"/>
        </w:trPr>
        <w:tc>
          <w:tcPr>
            <w:tcW w:w="9126" w:type="dxa"/>
            <w:gridSpan w:val="8"/>
            <w:vAlign w:val="center"/>
          </w:tcPr>
          <w:p w14:paraId="0340F4D6" w14:textId="77777777" w:rsidR="009A71FF" w:rsidRPr="00842627" w:rsidRDefault="009A71FF" w:rsidP="00B82CCE">
            <w:pPr>
              <w:rPr>
                <w:rFonts w:ascii="Times New Roman" w:eastAsia="Aptos" w:hAnsi="Times New Roman" w:cs="Times New Roman"/>
                <w:b/>
                <w:bCs/>
                <w:color w:val="000000"/>
                <w:sz w:val="24"/>
                <w:szCs w:val="24"/>
                <w:lang w:val="en-US"/>
              </w:rPr>
            </w:pPr>
            <w:r w:rsidRPr="00842627">
              <w:rPr>
                <w:rFonts w:ascii="Times New Roman" w:eastAsia="Aptos" w:hAnsi="Times New Roman" w:cs="Times New Roman"/>
                <w:b/>
                <w:bCs/>
                <w:color w:val="000000"/>
                <w:sz w:val="24"/>
                <w:szCs w:val="24"/>
                <w:lang w:val="en-US"/>
              </w:rPr>
              <w:t>Packaging materials</w:t>
            </w:r>
          </w:p>
        </w:tc>
      </w:tr>
      <w:tr w:rsidR="009A71FF" w:rsidRPr="00842627" w14:paraId="5314E9A2" w14:textId="77777777" w:rsidTr="00B82CCE">
        <w:trPr>
          <w:trHeight w:val="306"/>
        </w:trPr>
        <w:tc>
          <w:tcPr>
            <w:tcW w:w="3152" w:type="dxa"/>
            <w:vAlign w:val="center"/>
          </w:tcPr>
          <w:p w14:paraId="2EA8F049" w14:textId="77777777" w:rsidR="009A71FF" w:rsidRPr="00BB2FF9" w:rsidRDefault="009A71FF" w:rsidP="00B82CCE">
            <w:pPr>
              <w:rPr>
                <w:rFonts w:ascii="Times New Roman" w:eastAsia="Aptos" w:hAnsi="Times New Roman" w:cs="Times New Roman"/>
                <w:color w:val="000000"/>
                <w:sz w:val="24"/>
                <w:szCs w:val="24"/>
                <w:lang w:val="en-US"/>
              </w:rPr>
            </w:pPr>
            <w:r w:rsidRPr="00BB2FF9">
              <w:rPr>
                <w:rFonts w:ascii="Times New Roman" w:eastAsia="Aptos" w:hAnsi="Times New Roman" w:cs="Times New Roman"/>
                <w:color w:val="000000"/>
                <w:sz w:val="24"/>
                <w:szCs w:val="24"/>
                <w:lang w:val="en-US"/>
              </w:rPr>
              <w:t>P</w:t>
            </w:r>
            <w:r w:rsidRPr="00BB2FF9">
              <w:rPr>
                <w:rFonts w:ascii="Times New Roman" w:eastAsia="Aptos" w:hAnsi="Times New Roman" w:cs="Times New Roman"/>
                <w:color w:val="000000"/>
                <w:sz w:val="24"/>
                <w:szCs w:val="24"/>
                <w:vertAlign w:val="subscript"/>
                <w:lang w:val="en-US"/>
              </w:rPr>
              <w:t>1</w:t>
            </w:r>
            <w:r w:rsidRPr="00BB2FF9">
              <w:rPr>
                <w:rFonts w:ascii="Times New Roman" w:eastAsia="Aptos" w:hAnsi="Times New Roman" w:cs="Times New Roman"/>
                <w:color w:val="000000"/>
                <w:sz w:val="24"/>
                <w:szCs w:val="24"/>
                <w:lang w:val="en-US"/>
              </w:rPr>
              <w:t>: Cloth bag</w:t>
            </w:r>
          </w:p>
        </w:tc>
        <w:tc>
          <w:tcPr>
            <w:tcW w:w="852" w:type="dxa"/>
            <w:vAlign w:val="center"/>
          </w:tcPr>
          <w:p w14:paraId="2216EDC6"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2.02</w:t>
            </w:r>
          </w:p>
        </w:tc>
        <w:tc>
          <w:tcPr>
            <w:tcW w:w="852" w:type="dxa"/>
            <w:vAlign w:val="center"/>
          </w:tcPr>
          <w:p w14:paraId="64AC82D2"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1.99</w:t>
            </w:r>
          </w:p>
        </w:tc>
        <w:tc>
          <w:tcPr>
            <w:tcW w:w="852" w:type="dxa"/>
            <w:vAlign w:val="center"/>
          </w:tcPr>
          <w:p w14:paraId="49238D7A"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1.94</w:t>
            </w:r>
          </w:p>
        </w:tc>
        <w:tc>
          <w:tcPr>
            <w:tcW w:w="852" w:type="dxa"/>
            <w:vAlign w:val="center"/>
          </w:tcPr>
          <w:p w14:paraId="73F75D54"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1.86</w:t>
            </w:r>
          </w:p>
        </w:tc>
        <w:tc>
          <w:tcPr>
            <w:tcW w:w="852" w:type="dxa"/>
            <w:vAlign w:val="center"/>
          </w:tcPr>
          <w:p w14:paraId="73C461D0"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1.76</w:t>
            </w:r>
          </w:p>
        </w:tc>
        <w:tc>
          <w:tcPr>
            <w:tcW w:w="852" w:type="dxa"/>
            <w:vAlign w:val="center"/>
          </w:tcPr>
          <w:p w14:paraId="4FE963F8"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1.63</w:t>
            </w:r>
          </w:p>
        </w:tc>
        <w:tc>
          <w:tcPr>
            <w:tcW w:w="858" w:type="dxa"/>
            <w:vAlign w:val="center"/>
          </w:tcPr>
          <w:p w14:paraId="47AD013A"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1.49</w:t>
            </w:r>
          </w:p>
        </w:tc>
      </w:tr>
      <w:tr w:rsidR="009A71FF" w:rsidRPr="00842627" w14:paraId="5F34F52D" w14:textId="77777777" w:rsidTr="00B82CCE">
        <w:trPr>
          <w:trHeight w:val="306"/>
        </w:trPr>
        <w:tc>
          <w:tcPr>
            <w:tcW w:w="3152" w:type="dxa"/>
            <w:vAlign w:val="center"/>
          </w:tcPr>
          <w:p w14:paraId="6453C457" w14:textId="77777777" w:rsidR="009A71FF" w:rsidRPr="00BB2FF9" w:rsidRDefault="009A71FF" w:rsidP="00B82CCE">
            <w:pPr>
              <w:rPr>
                <w:rFonts w:ascii="Times New Roman" w:eastAsia="Aptos" w:hAnsi="Times New Roman" w:cs="Times New Roman"/>
                <w:color w:val="000000"/>
                <w:sz w:val="24"/>
                <w:szCs w:val="24"/>
                <w:lang w:val="en-US"/>
              </w:rPr>
            </w:pPr>
            <w:r w:rsidRPr="00BB2FF9">
              <w:rPr>
                <w:rFonts w:ascii="Times New Roman" w:eastAsia="Aptos" w:hAnsi="Times New Roman" w:cs="Times New Roman"/>
                <w:color w:val="000000"/>
                <w:sz w:val="24"/>
                <w:szCs w:val="24"/>
                <w:lang w:val="en-US"/>
              </w:rPr>
              <w:t>P</w:t>
            </w:r>
            <w:r w:rsidRPr="00BB2FF9">
              <w:rPr>
                <w:rFonts w:ascii="Times New Roman" w:eastAsia="Aptos" w:hAnsi="Times New Roman" w:cs="Times New Roman"/>
                <w:color w:val="000000"/>
                <w:sz w:val="24"/>
                <w:szCs w:val="24"/>
                <w:vertAlign w:val="subscript"/>
                <w:lang w:val="en-US"/>
              </w:rPr>
              <w:t>2</w:t>
            </w:r>
            <w:r w:rsidRPr="00BB2FF9">
              <w:rPr>
                <w:rFonts w:ascii="Times New Roman" w:eastAsia="Aptos" w:hAnsi="Times New Roman" w:cs="Times New Roman"/>
                <w:color w:val="000000"/>
                <w:sz w:val="24"/>
                <w:szCs w:val="24"/>
                <w:lang w:val="en-US"/>
              </w:rPr>
              <w:t>: Super grain bag</w:t>
            </w:r>
          </w:p>
        </w:tc>
        <w:tc>
          <w:tcPr>
            <w:tcW w:w="852" w:type="dxa"/>
            <w:vAlign w:val="center"/>
          </w:tcPr>
          <w:p w14:paraId="7CA02B4C"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2.05</w:t>
            </w:r>
          </w:p>
        </w:tc>
        <w:tc>
          <w:tcPr>
            <w:tcW w:w="852" w:type="dxa"/>
            <w:vAlign w:val="center"/>
          </w:tcPr>
          <w:p w14:paraId="27A9FFD1"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2.02</w:t>
            </w:r>
          </w:p>
        </w:tc>
        <w:tc>
          <w:tcPr>
            <w:tcW w:w="852" w:type="dxa"/>
            <w:vAlign w:val="center"/>
          </w:tcPr>
          <w:p w14:paraId="3FC7BC7C"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1.98</w:t>
            </w:r>
          </w:p>
        </w:tc>
        <w:tc>
          <w:tcPr>
            <w:tcW w:w="852" w:type="dxa"/>
            <w:vAlign w:val="center"/>
          </w:tcPr>
          <w:p w14:paraId="6C96A66E"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1.93</w:t>
            </w:r>
          </w:p>
        </w:tc>
        <w:tc>
          <w:tcPr>
            <w:tcW w:w="852" w:type="dxa"/>
            <w:vAlign w:val="center"/>
          </w:tcPr>
          <w:p w14:paraId="6A7BAB71"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1.87</w:t>
            </w:r>
          </w:p>
        </w:tc>
        <w:tc>
          <w:tcPr>
            <w:tcW w:w="852" w:type="dxa"/>
            <w:vAlign w:val="center"/>
          </w:tcPr>
          <w:p w14:paraId="256CF408"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1.80</w:t>
            </w:r>
          </w:p>
        </w:tc>
        <w:tc>
          <w:tcPr>
            <w:tcW w:w="858" w:type="dxa"/>
            <w:vAlign w:val="center"/>
          </w:tcPr>
          <w:p w14:paraId="5FDA928C"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1.71</w:t>
            </w:r>
          </w:p>
        </w:tc>
      </w:tr>
      <w:tr w:rsidR="009A71FF" w:rsidRPr="00842627" w14:paraId="75F470FA" w14:textId="77777777" w:rsidTr="00B82CCE">
        <w:trPr>
          <w:trHeight w:val="306"/>
        </w:trPr>
        <w:tc>
          <w:tcPr>
            <w:tcW w:w="3152" w:type="dxa"/>
            <w:vAlign w:val="center"/>
          </w:tcPr>
          <w:p w14:paraId="0DAEA3E8" w14:textId="77777777" w:rsidR="009A71FF" w:rsidRPr="00BB2FF9" w:rsidRDefault="009A71FF" w:rsidP="00B82CCE">
            <w:pPr>
              <w:rPr>
                <w:rFonts w:ascii="Times New Roman" w:eastAsia="Aptos" w:hAnsi="Times New Roman" w:cs="Times New Roman"/>
                <w:color w:val="000000"/>
                <w:sz w:val="24"/>
                <w:szCs w:val="24"/>
                <w:lang w:val="en-US"/>
              </w:rPr>
            </w:pPr>
            <w:r w:rsidRPr="00BB2FF9">
              <w:rPr>
                <w:rFonts w:ascii="Times New Roman" w:eastAsia="Aptos" w:hAnsi="Times New Roman" w:cs="Times New Roman"/>
                <w:color w:val="000000"/>
                <w:sz w:val="24"/>
                <w:szCs w:val="24"/>
                <w:lang w:val="en-US"/>
              </w:rPr>
              <w:t>P</w:t>
            </w:r>
            <w:r w:rsidRPr="00BB2FF9">
              <w:rPr>
                <w:rFonts w:ascii="Times New Roman" w:eastAsia="Aptos" w:hAnsi="Times New Roman" w:cs="Times New Roman"/>
                <w:color w:val="000000"/>
                <w:sz w:val="24"/>
                <w:szCs w:val="24"/>
                <w:vertAlign w:val="subscript"/>
                <w:lang w:val="en-US"/>
              </w:rPr>
              <w:t>3</w:t>
            </w:r>
            <w:r w:rsidRPr="00BB2FF9">
              <w:rPr>
                <w:rFonts w:ascii="Times New Roman" w:eastAsia="Aptos" w:hAnsi="Times New Roman" w:cs="Times New Roman"/>
                <w:color w:val="000000"/>
                <w:sz w:val="24"/>
                <w:szCs w:val="24"/>
                <w:lang w:val="en-US"/>
              </w:rPr>
              <w:t>: Aluminium foil pouch</w:t>
            </w:r>
          </w:p>
        </w:tc>
        <w:tc>
          <w:tcPr>
            <w:tcW w:w="852" w:type="dxa"/>
            <w:vAlign w:val="center"/>
          </w:tcPr>
          <w:p w14:paraId="7FD2A59D"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2.06</w:t>
            </w:r>
          </w:p>
        </w:tc>
        <w:tc>
          <w:tcPr>
            <w:tcW w:w="852" w:type="dxa"/>
            <w:vAlign w:val="center"/>
          </w:tcPr>
          <w:p w14:paraId="4F2869ED"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2.04</w:t>
            </w:r>
          </w:p>
        </w:tc>
        <w:tc>
          <w:tcPr>
            <w:tcW w:w="852" w:type="dxa"/>
            <w:vAlign w:val="center"/>
          </w:tcPr>
          <w:p w14:paraId="5C748688"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2.02</w:t>
            </w:r>
          </w:p>
        </w:tc>
        <w:tc>
          <w:tcPr>
            <w:tcW w:w="852" w:type="dxa"/>
            <w:vAlign w:val="center"/>
          </w:tcPr>
          <w:p w14:paraId="7D59FCA6"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1.98</w:t>
            </w:r>
          </w:p>
        </w:tc>
        <w:tc>
          <w:tcPr>
            <w:tcW w:w="852" w:type="dxa"/>
            <w:vAlign w:val="center"/>
          </w:tcPr>
          <w:p w14:paraId="003E6611"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1.94</w:t>
            </w:r>
          </w:p>
        </w:tc>
        <w:tc>
          <w:tcPr>
            <w:tcW w:w="852" w:type="dxa"/>
            <w:vAlign w:val="center"/>
          </w:tcPr>
          <w:p w14:paraId="74DE5418"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1.90</w:t>
            </w:r>
          </w:p>
        </w:tc>
        <w:tc>
          <w:tcPr>
            <w:tcW w:w="858" w:type="dxa"/>
            <w:vAlign w:val="center"/>
          </w:tcPr>
          <w:p w14:paraId="104D0639"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1.84</w:t>
            </w:r>
          </w:p>
        </w:tc>
      </w:tr>
      <w:tr w:rsidR="009A71FF" w:rsidRPr="00842627" w14:paraId="1DEB2E0E" w14:textId="77777777" w:rsidTr="00B82CCE">
        <w:trPr>
          <w:trHeight w:val="306"/>
        </w:trPr>
        <w:tc>
          <w:tcPr>
            <w:tcW w:w="3152" w:type="dxa"/>
            <w:vAlign w:val="center"/>
          </w:tcPr>
          <w:p w14:paraId="3D9F1078" w14:textId="77777777" w:rsidR="009A71FF" w:rsidRPr="00842627" w:rsidRDefault="009A71FF" w:rsidP="00B82CCE">
            <w:pPr>
              <w:rPr>
                <w:rFonts w:ascii="Times New Roman" w:eastAsia="Aptos" w:hAnsi="Times New Roman" w:cs="Times New Roman"/>
                <w:b/>
                <w:bCs/>
                <w:color w:val="000000"/>
                <w:sz w:val="24"/>
                <w:szCs w:val="24"/>
                <w:lang w:val="en-US"/>
              </w:rPr>
            </w:pPr>
            <w:r w:rsidRPr="00842627">
              <w:rPr>
                <w:rFonts w:ascii="Times New Roman" w:eastAsia="Times New Roman" w:hAnsi="Times New Roman" w:cs="Times New Roman"/>
                <w:b/>
                <w:bCs/>
                <w:color w:val="000000"/>
                <w:sz w:val="24"/>
                <w:szCs w:val="24"/>
              </w:rPr>
              <w:t>S.Em±</w:t>
            </w:r>
          </w:p>
        </w:tc>
        <w:tc>
          <w:tcPr>
            <w:tcW w:w="852" w:type="dxa"/>
            <w:vAlign w:val="center"/>
          </w:tcPr>
          <w:p w14:paraId="1A47A9C8"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0.01</w:t>
            </w:r>
          </w:p>
        </w:tc>
        <w:tc>
          <w:tcPr>
            <w:tcW w:w="852" w:type="dxa"/>
            <w:vAlign w:val="center"/>
          </w:tcPr>
          <w:p w14:paraId="4A491D7F"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0.02</w:t>
            </w:r>
          </w:p>
        </w:tc>
        <w:tc>
          <w:tcPr>
            <w:tcW w:w="852" w:type="dxa"/>
            <w:vAlign w:val="center"/>
          </w:tcPr>
          <w:p w14:paraId="71FD61AF"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0.00</w:t>
            </w:r>
          </w:p>
        </w:tc>
        <w:tc>
          <w:tcPr>
            <w:tcW w:w="852" w:type="dxa"/>
            <w:vAlign w:val="center"/>
          </w:tcPr>
          <w:p w14:paraId="20995A88"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0.00</w:t>
            </w:r>
          </w:p>
        </w:tc>
        <w:tc>
          <w:tcPr>
            <w:tcW w:w="852" w:type="dxa"/>
            <w:vAlign w:val="center"/>
          </w:tcPr>
          <w:p w14:paraId="3632D2B9"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0.00</w:t>
            </w:r>
          </w:p>
        </w:tc>
        <w:tc>
          <w:tcPr>
            <w:tcW w:w="852" w:type="dxa"/>
            <w:vAlign w:val="center"/>
          </w:tcPr>
          <w:p w14:paraId="56CAC957"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0.01</w:t>
            </w:r>
          </w:p>
        </w:tc>
        <w:tc>
          <w:tcPr>
            <w:tcW w:w="858" w:type="dxa"/>
            <w:vAlign w:val="center"/>
          </w:tcPr>
          <w:p w14:paraId="3C9AE90B"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0.01</w:t>
            </w:r>
          </w:p>
        </w:tc>
      </w:tr>
      <w:tr w:rsidR="009A71FF" w:rsidRPr="00842627" w14:paraId="0167EFDA" w14:textId="77777777" w:rsidTr="00B82CCE">
        <w:trPr>
          <w:trHeight w:val="306"/>
        </w:trPr>
        <w:tc>
          <w:tcPr>
            <w:tcW w:w="3152" w:type="dxa"/>
            <w:vAlign w:val="center"/>
          </w:tcPr>
          <w:p w14:paraId="62528781" w14:textId="77777777" w:rsidR="009A71FF" w:rsidRPr="00842627" w:rsidRDefault="009A71FF" w:rsidP="00B82CCE">
            <w:pPr>
              <w:rPr>
                <w:rFonts w:ascii="Times New Roman" w:eastAsia="Aptos" w:hAnsi="Times New Roman" w:cs="Times New Roman"/>
                <w:b/>
                <w:bCs/>
                <w:color w:val="000000"/>
                <w:sz w:val="24"/>
                <w:szCs w:val="24"/>
                <w:lang w:val="en-US"/>
              </w:rPr>
            </w:pPr>
            <w:r w:rsidRPr="00842627">
              <w:rPr>
                <w:rFonts w:ascii="Times New Roman" w:eastAsia="Times New Roman" w:hAnsi="Times New Roman" w:cs="Times New Roman"/>
                <w:b/>
                <w:bCs/>
                <w:color w:val="000000"/>
                <w:sz w:val="24"/>
                <w:szCs w:val="24"/>
              </w:rPr>
              <w:t xml:space="preserve">CD </w:t>
            </w:r>
            <w:r w:rsidRPr="00842627">
              <w:rPr>
                <w:rFonts w:ascii="Times New Roman" w:hAnsi="Times New Roman" w:cs="Times New Roman"/>
                <w:b/>
                <w:bCs/>
                <w:color w:val="000000"/>
                <w:sz w:val="24"/>
                <w:szCs w:val="24"/>
              </w:rPr>
              <w:t>at 5 %</w:t>
            </w:r>
          </w:p>
        </w:tc>
        <w:tc>
          <w:tcPr>
            <w:tcW w:w="852" w:type="dxa"/>
            <w:vAlign w:val="center"/>
          </w:tcPr>
          <w:p w14:paraId="13255774"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NS</w:t>
            </w:r>
          </w:p>
        </w:tc>
        <w:tc>
          <w:tcPr>
            <w:tcW w:w="852" w:type="dxa"/>
            <w:vAlign w:val="center"/>
          </w:tcPr>
          <w:p w14:paraId="1A98ACB9"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NS</w:t>
            </w:r>
          </w:p>
        </w:tc>
        <w:tc>
          <w:tcPr>
            <w:tcW w:w="852" w:type="dxa"/>
            <w:vAlign w:val="center"/>
          </w:tcPr>
          <w:p w14:paraId="6E26F5CB"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0.01</w:t>
            </w:r>
          </w:p>
        </w:tc>
        <w:tc>
          <w:tcPr>
            <w:tcW w:w="852" w:type="dxa"/>
            <w:vAlign w:val="center"/>
          </w:tcPr>
          <w:p w14:paraId="67B05C9D"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0.01</w:t>
            </w:r>
          </w:p>
        </w:tc>
        <w:tc>
          <w:tcPr>
            <w:tcW w:w="852" w:type="dxa"/>
            <w:vAlign w:val="center"/>
          </w:tcPr>
          <w:p w14:paraId="73DDD437"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0.01</w:t>
            </w:r>
          </w:p>
        </w:tc>
        <w:tc>
          <w:tcPr>
            <w:tcW w:w="852" w:type="dxa"/>
            <w:vAlign w:val="center"/>
          </w:tcPr>
          <w:p w14:paraId="20233260"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0.02</w:t>
            </w:r>
          </w:p>
        </w:tc>
        <w:tc>
          <w:tcPr>
            <w:tcW w:w="858" w:type="dxa"/>
            <w:vAlign w:val="center"/>
          </w:tcPr>
          <w:p w14:paraId="0150520A"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0.02</w:t>
            </w:r>
          </w:p>
        </w:tc>
      </w:tr>
      <w:tr w:rsidR="009A71FF" w:rsidRPr="00842627" w14:paraId="5B8CC8B5" w14:textId="77777777" w:rsidTr="00B82CCE">
        <w:trPr>
          <w:trHeight w:val="306"/>
        </w:trPr>
        <w:tc>
          <w:tcPr>
            <w:tcW w:w="9126" w:type="dxa"/>
            <w:gridSpan w:val="8"/>
            <w:vAlign w:val="center"/>
          </w:tcPr>
          <w:p w14:paraId="0B6923BD" w14:textId="77777777" w:rsidR="009A71FF" w:rsidRPr="00842627" w:rsidRDefault="009A71FF" w:rsidP="00B82CCE">
            <w:pPr>
              <w:rPr>
                <w:rFonts w:ascii="Times New Roman" w:eastAsia="Aptos" w:hAnsi="Times New Roman" w:cs="Times New Roman"/>
                <w:b/>
                <w:bCs/>
                <w:color w:val="000000"/>
                <w:sz w:val="24"/>
                <w:szCs w:val="24"/>
                <w:lang w:val="en-US"/>
              </w:rPr>
            </w:pPr>
            <w:r w:rsidRPr="00842627">
              <w:rPr>
                <w:rFonts w:ascii="Times New Roman" w:eastAsia="Aptos" w:hAnsi="Times New Roman" w:cs="Times New Roman"/>
                <w:b/>
                <w:bCs/>
                <w:color w:val="000000"/>
                <w:sz w:val="24"/>
                <w:szCs w:val="24"/>
                <w:lang w:val="en-US"/>
              </w:rPr>
              <w:t>Interaction</w:t>
            </w:r>
          </w:p>
        </w:tc>
      </w:tr>
      <w:tr w:rsidR="009A71FF" w:rsidRPr="00842627" w14:paraId="56B3B44C" w14:textId="77777777" w:rsidTr="00B82CCE">
        <w:trPr>
          <w:trHeight w:val="306"/>
        </w:trPr>
        <w:tc>
          <w:tcPr>
            <w:tcW w:w="3152" w:type="dxa"/>
            <w:vAlign w:val="center"/>
          </w:tcPr>
          <w:p w14:paraId="42FCBE6A" w14:textId="77777777" w:rsidR="009A71FF" w:rsidRPr="00BB2FF9" w:rsidRDefault="009A71FF" w:rsidP="00B82CCE">
            <w:pPr>
              <w:rPr>
                <w:rFonts w:ascii="Times New Roman" w:eastAsia="Aptos" w:hAnsi="Times New Roman" w:cs="Times New Roman"/>
                <w:color w:val="000000"/>
                <w:sz w:val="24"/>
                <w:szCs w:val="24"/>
                <w:lang w:val="en-US"/>
              </w:rPr>
            </w:pPr>
            <w:r w:rsidRPr="00BB2FF9">
              <w:rPr>
                <w:rFonts w:ascii="Times New Roman" w:eastAsia="Aptos" w:hAnsi="Times New Roman" w:cs="Times New Roman"/>
                <w:color w:val="000000"/>
                <w:sz w:val="24"/>
                <w:szCs w:val="24"/>
                <w:lang w:val="en-US"/>
              </w:rPr>
              <w:t>G</w:t>
            </w:r>
            <w:r w:rsidRPr="00BB2FF9">
              <w:rPr>
                <w:rFonts w:ascii="Times New Roman" w:eastAsia="Aptos" w:hAnsi="Times New Roman" w:cs="Times New Roman"/>
                <w:color w:val="000000"/>
                <w:sz w:val="24"/>
                <w:szCs w:val="24"/>
                <w:vertAlign w:val="subscript"/>
                <w:lang w:val="en-US"/>
              </w:rPr>
              <w:t>1</w:t>
            </w:r>
            <w:r w:rsidRPr="00BB2FF9">
              <w:rPr>
                <w:rFonts w:ascii="Times New Roman" w:eastAsia="Aptos" w:hAnsi="Times New Roman" w:cs="Times New Roman"/>
                <w:color w:val="000000"/>
                <w:sz w:val="24"/>
                <w:szCs w:val="24"/>
                <w:lang w:val="en-US"/>
              </w:rPr>
              <w:t>P</w:t>
            </w:r>
            <w:r w:rsidRPr="00BB2FF9">
              <w:rPr>
                <w:rFonts w:ascii="Times New Roman" w:eastAsia="Aptos" w:hAnsi="Times New Roman" w:cs="Times New Roman"/>
                <w:color w:val="000000"/>
                <w:sz w:val="24"/>
                <w:szCs w:val="24"/>
                <w:vertAlign w:val="subscript"/>
                <w:lang w:val="en-US"/>
              </w:rPr>
              <w:t>1</w:t>
            </w:r>
          </w:p>
        </w:tc>
        <w:tc>
          <w:tcPr>
            <w:tcW w:w="852" w:type="dxa"/>
            <w:vAlign w:val="center"/>
          </w:tcPr>
          <w:p w14:paraId="7521B023"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1.28</w:t>
            </w:r>
          </w:p>
        </w:tc>
        <w:tc>
          <w:tcPr>
            <w:tcW w:w="852" w:type="dxa"/>
            <w:vAlign w:val="center"/>
          </w:tcPr>
          <w:p w14:paraId="286F216F"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1.25</w:t>
            </w:r>
          </w:p>
        </w:tc>
        <w:tc>
          <w:tcPr>
            <w:tcW w:w="852" w:type="dxa"/>
            <w:vAlign w:val="center"/>
          </w:tcPr>
          <w:p w14:paraId="4A625665"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1.21</w:t>
            </w:r>
          </w:p>
        </w:tc>
        <w:tc>
          <w:tcPr>
            <w:tcW w:w="852" w:type="dxa"/>
            <w:vAlign w:val="center"/>
          </w:tcPr>
          <w:p w14:paraId="39994DF0"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1.16</w:t>
            </w:r>
          </w:p>
        </w:tc>
        <w:tc>
          <w:tcPr>
            <w:tcW w:w="852" w:type="dxa"/>
            <w:vAlign w:val="center"/>
          </w:tcPr>
          <w:p w14:paraId="494FC395"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1.06</w:t>
            </w:r>
          </w:p>
        </w:tc>
        <w:tc>
          <w:tcPr>
            <w:tcW w:w="852" w:type="dxa"/>
            <w:vAlign w:val="center"/>
          </w:tcPr>
          <w:p w14:paraId="140F0B57"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0.95</w:t>
            </w:r>
          </w:p>
        </w:tc>
        <w:tc>
          <w:tcPr>
            <w:tcW w:w="858" w:type="dxa"/>
            <w:vAlign w:val="center"/>
          </w:tcPr>
          <w:p w14:paraId="2032C4C6"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0.84</w:t>
            </w:r>
          </w:p>
        </w:tc>
      </w:tr>
      <w:tr w:rsidR="009A71FF" w:rsidRPr="00842627" w14:paraId="2CB6B32A" w14:textId="77777777" w:rsidTr="00B82CCE">
        <w:trPr>
          <w:trHeight w:val="306"/>
        </w:trPr>
        <w:tc>
          <w:tcPr>
            <w:tcW w:w="3152" w:type="dxa"/>
            <w:vAlign w:val="center"/>
          </w:tcPr>
          <w:p w14:paraId="4718B5AE" w14:textId="77777777" w:rsidR="009A71FF" w:rsidRPr="00BB2FF9" w:rsidRDefault="009A71FF" w:rsidP="00B82CCE">
            <w:pPr>
              <w:rPr>
                <w:rFonts w:ascii="Times New Roman" w:eastAsia="Aptos" w:hAnsi="Times New Roman" w:cs="Times New Roman"/>
                <w:color w:val="000000"/>
                <w:sz w:val="24"/>
                <w:szCs w:val="24"/>
                <w:lang w:val="en-US"/>
              </w:rPr>
            </w:pPr>
            <w:r w:rsidRPr="00BB2FF9">
              <w:rPr>
                <w:rFonts w:ascii="Times New Roman" w:eastAsia="Aptos" w:hAnsi="Times New Roman" w:cs="Times New Roman"/>
                <w:color w:val="000000"/>
                <w:sz w:val="24"/>
                <w:szCs w:val="24"/>
                <w:lang w:val="en-US"/>
              </w:rPr>
              <w:t>G</w:t>
            </w:r>
            <w:r w:rsidRPr="00BB2FF9">
              <w:rPr>
                <w:rFonts w:ascii="Times New Roman" w:eastAsia="Aptos" w:hAnsi="Times New Roman" w:cs="Times New Roman"/>
                <w:color w:val="000000"/>
                <w:sz w:val="24"/>
                <w:szCs w:val="24"/>
                <w:vertAlign w:val="subscript"/>
                <w:lang w:val="en-US"/>
              </w:rPr>
              <w:t>1</w:t>
            </w:r>
            <w:r w:rsidRPr="00BB2FF9">
              <w:rPr>
                <w:rFonts w:ascii="Times New Roman" w:eastAsia="Aptos" w:hAnsi="Times New Roman" w:cs="Times New Roman"/>
                <w:color w:val="000000"/>
                <w:sz w:val="24"/>
                <w:szCs w:val="24"/>
                <w:lang w:val="en-US"/>
              </w:rPr>
              <w:t>P</w:t>
            </w:r>
            <w:r w:rsidRPr="00BB2FF9">
              <w:rPr>
                <w:rFonts w:ascii="Times New Roman" w:eastAsia="Aptos" w:hAnsi="Times New Roman" w:cs="Times New Roman"/>
                <w:color w:val="000000"/>
                <w:sz w:val="24"/>
                <w:szCs w:val="24"/>
                <w:vertAlign w:val="subscript"/>
                <w:lang w:val="en-US"/>
              </w:rPr>
              <w:t>2</w:t>
            </w:r>
          </w:p>
        </w:tc>
        <w:tc>
          <w:tcPr>
            <w:tcW w:w="852" w:type="dxa"/>
            <w:vAlign w:val="center"/>
          </w:tcPr>
          <w:p w14:paraId="19FEA789"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1.29</w:t>
            </w:r>
          </w:p>
        </w:tc>
        <w:tc>
          <w:tcPr>
            <w:tcW w:w="852" w:type="dxa"/>
            <w:vAlign w:val="center"/>
          </w:tcPr>
          <w:p w14:paraId="596DE5A5"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1.27</w:t>
            </w:r>
          </w:p>
        </w:tc>
        <w:tc>
          <w:tcPr>
            <w:tcW w:w="852" w:type="dxa"/>
            <w:vAlign w:val="center"/>
          </w:tcPr>
          <w:p w14:paraId="680FD197"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1.24</w:t>
            </w:r>
          </w:p>
        </w:tc>
        <w:tc>
          <w:tcPr>
            <w:tcW w:w="852" w:type="dxa"/>
            <w:vAlign w:val="center"/>
          </w:tcPr>
          <w:p w14:paraId="41E88837"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1.19</w:t>
            </w:r>
          </w:p>
        </w:tc>
        <w:tc>
          <w:tcPr>
            <w:tcW w:w="852" w:type="dxa"/>
            <w:vAlign w:val="center"/>
          </w:tcPr>
          <w:p w14:paraId="10BE7136"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1.13</w:t>
            </w:r>
          </w:p>
        </w:tc>
        <w:tc>
          <w:tcPr>
            <w:tcW w:w="852" w:type="dxa"/>
            <w:vAlign w:val="center"/>
          </w:tcPr>
          <w:p w14:paraId="7509E62D"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1.07</w:t>
            </w:r>
          </w:p>
        </w:tc>
        <w:tc>
          <w:tcPr>
            <w:tcW w:w="858" w:type="dxa"/>
            <w:vAlign w:val="center"/>
          </w:tcPr>
          <w:p w14:paraId="17D04A15"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0.99</w:t>
            </w:r>
          </w:p>
        </w:tc>
      </w:tr>
      <w:tr w:rsidR="009A71FF" w:rsidRPr="00842627" w14:paraId="05EACEA0" w14:textId="77777777" w:rsidTr="00B82CCE">
        <w:trPr>
          <w:trHeight w:val="306"/>
        </w:trPr>
        <w:tc>
          <w:tcPr>
            <w:tcW w:w="3152" w:type="dxa"/>
            <w:vAlign w:val="center"/>
          </w:tcPr>
          <w:p w14:paraId="78041A30" w14:textId="77777777" w:rsidR="009A71FF" w:rsidRPr="00BB2FF9" w:rsidRDefault="009A71FF" w:rsidP="00B82CCE">
            <w:pPr>
              <w:rPr>
                <w:rFonts w:ascii="Times New Roman" w:eastAsia="Aptos" w:hAnsi="Times New Roman" w:cs="Times New Roman"/>
                <w:color w:val="000000"/>
                <w:sz w:val="24"/>
                <w:szCs w:val="24"/>
                <w:lang w:val="en-US"/>
              </w:rPr>
            </w:pPr>
            <w:r w:rsidRPr="00BB2FF9">
              <w:rPr>
                <w:rFonts w:ascii="Times New Roman" w:eastAsia="Aptos" w:hAnsi="Times New Roman" w:cs="Times New Roman"/>
                <w:color w:val="000000"/>
                <w:sz w:val="24"/>
                <w:szCs w:val="24"/>
                <w:lang w:val="en-US"/>
              </w:rPr>
              <w:t>G</w:t>
            </w:r>
            <w:r w:rsidRPr="00BB2FF9">
              <w:rPr>
                <w:rFonts w:ascii="Times New Roman" w:eastAsia="Aptos" w:hAnsi="Times New Roman" w:cs="Times New Roman"/>
                <w:color w:val="000000"/>
                <w:sz w:val="24"/>
                <w:szCs w:val="24"/>
                <w:vertAlign w:val="subscript"/>
                <w:lang w:val="en-US"/>
              </w:rPr>
              <w:t>1</w:t>
            </w:r>
            <w:r w:rsidRPr="00BB2FF9">
              <w:rPr>
                <w:rFonts w:ascii="Times New Roman" w:eastAsia="Aptos" w:hAnsi="Times New Roman" w:cs="Times New Roman"/>
                <w:color w:val="000000"/>
                <w:sz w:val="24"/>
                <w:szCs w:val="24"/>
                <w:lang w:val="en-US"/>
              </w:rPr>
              <w:t>P</w:t>
            </w:r>
            <w:r w:rsidRPr="00BB2FF9">
              <w:rPr>
                <w:rFonts w:ascii="Times New Roman" w:eastAsia="Aptos" w:hAnsi="Times New Roman" w:cs="Times New Roman"/>
                <w:color w:val="000000"/>
                <w:sz w:val="24"/>
                <w:szCs w:val="24"/>
                <w:vertAlign w:val="subscript"/>
                <w:lang w:val="en-US"/>
              </w:rPr>
              <w:t>3</w:t>
            </w:r>
          </w:p>
        </w:tc>
        <w:tc>
          <w:tcPr>
            <w:tcW w:w="852" w:type="dxa"/>
            <w:vAlign w:val="center"/>
          </w:tcPr>
          <w:p w14:paraId="506D8BA9"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1.30</w:t>
            </w:r>
          </w:p>
        </w:tc>
        <w:tc>
          <w:tcPr>
            <w:tcW w:w="852" w:type="dxa"/>
            <w:vAlign w:val="center"/>
          </w:tcPr>
          <w:p w14:paraId="1593C5B6"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1.29</w:t>
            </w:r>
          </w:p>
        </w:tc>
        <w:tc>
          <w:tcPr>
            <w:tcW w:w="852" w:type="dxa"/>
            <w:vAlign w:val="center"/>
          </w:tcPr>
          <w:p w14:paraId="61149F7F"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1.27</w:t>
            </w:r>
          </w:p>
        </w:tc>
        <w:tc>
          <w:tcPr>
            <w:tcW w:w="852" w:type="dxa"/>
            <w:vAlign w:val="center"/>
          </w:tcPr>
          <w:p w14:paraId="6F37B6CE"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1.25</w:t>
            </w:r>
          </w:p>
        </w:tc>
        <w:tc>
          <w:tcPr>
            <w:tcW w:w="852" w:type="dxa"/>
            <w:vAlign w:val="center"/>
          </w:tcPr>
          <w:p w14:paraId="476CFDB6"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1.22</w:t>
            </w:r>
          </w:p>
        </w:tc>
        <w:tc>
          <w:tcPr>
            <w:tcW w:w="852" w:type="dxa"/>
            <w:vAlign w:val="center"/>
          </w:tcPr>
          <w:p w14:paraId="3B4E1924"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1.18</w:t>
            </w:r>
          </w:p>
        </w:tc>
        <w:tc>
          <w:tcPr>
            <w:tcW w:w="858" w:type="dxa"/>
            <w:vAlign w:val="center"/>
          </w:tcPr>
          <w:p w14:paraId="3E2754BE"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1.12</w:t>
            </w:r>
          </w:p>
        </w:tc>
      </w:tr>
      <w:tr w:rsidR="009A71FF" w:rsidRPr="00842627" w14:paraId="35CA71A9" w14:textId="77777777" w:rsidTr="00B82CCE">
        <w:trPr>
          <w:trHeight w:val="306"/>
        </w:trPr>
        <w:tc>
          <w:tcPr>
            <w:tcW w:w="3152" w:type="dxa"/>
            <w:vAlign w:val="center"/>
          </w:tcPr>
          <w:p w14:paraId="1C057C2F" w14:textId="77777777" w:rsidR="009A71FF" w:rsidRPr="00BB2FF9" w:rsidRDefault="009A71FF" w:rsidP="00B82CCE">
            <w:pPr>
              <w:rPr>
                <w:rFonts w:ascii="Times New Roman" w:eastAsia="Aptos" w:hAnsi="Times New Roman" w:cs="Times New Roman"/>
                <w:color w:val="000000"/>
                <w:sz w:val="24"/>
                <w:szCs w:val="24"/>
                <w:lang w:val="en-US"/>
              </w:rPr>
            </w:pPr>
            <w:r w:rsidRPr="00BB2FF9">
              <w:rPr>
                <w:rFonts w:ascii="Times New Roman" w:eastAsia="Aptos" w:hAnsi="Times New Roman" w:cs="Times New Roman"/>
                <w:color w:val="000000"/>
                <w:sz w:val="24"/>
                <w:szCs w:val="24"/>
                <w:lang w:val="en-US"/>
              </w:rPr>
              <w:t>G</w:t>
            </w:r>
            <w:r w:rsidRPr="00BB2FF9">
              <w:rPr>
                <w:rFonts w:ascii="Times New Roman" w:eastAsia="Aptos" w:hAnsi="Times New Roman" w:cs="Times New Roman"/>
                <w:color w:val="000000"/>
                <w:sz w:val="24"/>
                <w:szCs w:val="24"/>
                <w:vertAlign w:val="subscript"/>
                <w:lang w:val="en-US"/>
              </w:rPr>
              <w:t>2</w:t>
            </w:r>
            <w:r w:rsidRPr="00BB2FF9">
              <w:rPr>
                <w:rFonts w:ascii="Times New Roman" w:eastAsia="Aptos" w:hAnsi="Times New Roman" w:cs="Times New Roman"/>
                <w:color w:val="000000"/>
                <w:sz w:val="24"/>
                <w:szCs w:val="24"/>
                <w:lang w:val="en-US"/>
              </w:rPr>
              <w:t>P</w:t>
            </w:r>
            <w:r w:rsidRPr="00BB2FF9">
              <w:rPr>
                <w:rFonts w:ascii="Times New Roman" w:eastAsia="Aptos" w:hAnsi="Times New Roman" w:cs="Times New Roman"/>
                <w:color w:val="000000"/>
                <w:sz w:val="24"/>
                <w:szCs w:val="24"/>
                <w:vertAlign w:val="subscript"/>
                <w:lang w:val="en-US"/>
              </w:rPr>
              <w:t>1</w:t>
            </w:r>
          </w:p>
        </w:tc>
        <w:tc>
          <w:tcPr>
            <w:tcW w:w="852" w:type="dxa"/>
            <w:vAlign w:val="center"/>
          </w:tcPr>
          <w:p w14:paraId="1979E96C"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1.38</w:t>
            </w:r>
          </w:p>
        </w:tc>
        <w:tc>
          <w:tcPr>
            <w:tcW w:w="852" w:type="dxa"/>
            <w:vAlign w:val="center"/>
          </w:tcPr>
          <w:p w14:paraId="74FC9F9C"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1.35</w:t>
            </w:r>
          </w:p>
        </w:tc>
        <w:tc>
          <w:tcPr>
            <w:tcW w:w="852" w:type="dxa"/>
            <w:vAlign w:val="center"/>
          </w:tcPr>
          <w:p w14:paraId="1A841989"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1.30</w:t>
            </w:r>
          </w:p>
        </w:tc>
        <w:tc>
          <w:tcPr>
            <w:tcW w:w="852" w:type="dxa"/>
            <w:vAlign w:val="center"/>
          </w:tcPr>
          <w:p w14:paraId="58D46BF8"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1.23</w:t>
            </w:r>
          </w:p>
        </w:tc>
        <w:tc>
          <w:tcPr>
            <w:tcW w:w="852" w:type="dxa"/>
            <w:vAlign w:val="center"/>
          </w:tcPr>
          <w:p w14:paraId="683EE2B5"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1.13</w:t>
            </w:r>
          </w:p>
        </w:tc>
        <w:tc>
          <w:tcPr>
            <w:tcW w:w="852" w:type="dxa"/>
            <w:vAlign w:val="center"/>
          </w:tcPr>
          <w:p w14:paraId="4F8C1CE2"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1.02</w:t>
            </w:r>
          </w:p>
        </w:tc>
        <w:tc>
          <w:tcPr>
            <w:tcW w:w="858" w:type="dxa"/>
            <w:vAlign w:val="center"/>
          </w:tcPr>
          <w:p w14:paraId="4D3CEFDB"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0.87</w:t>
            </w:r>
          </w:p>
        </w:tc>
      </w:tr>
      <w:tr w:rsidR="009A71FF" w:rsidRPr="00842627" w14:paraId="4DF6D3BC" w14:textId="77777777" w:rsidTr="00B82CCE">
        <w:trPr>
          <w:trHeight w:val="306"/>
        </w:trPr>
        <w:tc>
          <w:tcPr>
            <w:tcW w:w="3152" w:type="dxa"/>
            <w:vAlign w:val="center"/>
          </w:tcPr>
          <w:p w14:paraId="327736B7" w14:textId="77777777" w:rsidR="009A71FF" w:rsidRPr="00BB2FF9" w:rsidRDefault="009A71FF" w:rsidP="00B82CCE">
            <w:pPr>
              <w:rPr>
                <w:rFonts w:ascii="Times New Roman" w:eastAsia="Aptos" w:hAnsi="Times New Roman" w:cs="Times New Roman"/>
                <w:color w:val="000000"/>
                <w:sz w:val="24"/>
                <w:szCs w:val="24"/>
                <w:lang w:val="en-US"/>
              </w:rPr>
            </w:pPr>
            <w:r w:rsidRPr="00BB2FF9">
              <w:rPr>
                <w:rFonts w:ascii="Times New Roman" w:eastAsia="Aptos" w:hAnsi="Times New Roman" w:cs="Times New Roman"/>
                <w:color w:val="000000"/>
                <w:sz w:val="24"/>
                <w:szCs w:val="24"/>
                <w:lang w:val="en-US"/>
              </w:rPr>
              <w:t>G</w:t>
            </w:r>
            <w:r w:rsidRPr="00BB2FF9">
              <w:rPr>
                <w:rFonts w:ascii="Times New Roman" w:eastAsia="Aptos" w:hAnsi="Times New Roman" w:cs="Times New Roman"/>
                <w:color w:val="000000"/>
                <w:sz w:val="24"/>
                <w:szCs w:val="24"/>
                <w:vertAlign w:val="subscript"/>
                <w:lang w:val="en-US"/>
              </w:rPr>
              <w:t>2</w:t>
            </w:r>
            <w:r w:rsidRPr="00BB2FF9">
              <w:rPr>
                <w:rFonts w:ascii="Times New Roman" w:eastAsia="Aptos" w:hAnsi="Times New Roman" w:cs="Times New Roman"/>
                <w:color w:val="000000"/>
                <w:sz w:val="24"/>
                <w:szCs w:val="24"/>
                <w:lang w:val="en-US"/>
              </w:rPr>
              <w:t>P</w:t>
            </w:r>
            <w:r w:rsidRPr="00BB2FF9">
              <w:rPr>
                <w:rFonts w:ascii="Times New Roman" w:eastAsia="Aptos" w:hAnsi="Times New Roman" w:cs="Times New Roman"/>
                <w:color w:val="000000"/>
                <w:sz w:val="24"/>
                <w:szCs w:val="24"/>
                <w:vertAlign w:val="subscript"/>
                <w:lang w:val="en-US"/>
              </w:rPr>
              <w:t>2</w:t>
            </w:r>
          </w:p>
        </w:tc>
        <w:tc>
          <w:tcPr>
            <w:tcW w:w="852" w:type="dxa"/>
            <w:vAlign w:val="center"/>
          </w:tcPr>
          <w:p w14:paraId="227AC78D"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1.41</w:t>
            </w:r>
          </w:p>
        </w:tc>
        <w:tc>
          <w:tcPr>
            <w:tcW w:w="852" w:type="dxa"/>
            <w:vAlign w:val="center"/>
          </w:tcPr>
          <w:p w14:paraId="5B46211F"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1.39</w:t>
            </w:r>
          </w:p>
        </w:tc>
        <w:tc>
          <w:tcPr>
            <w:tcW w:w="852" w:type="dxa"/>
            <w:vAlign w:val="center"/>
          </w:tcPr>
          <w:p w14:paraId="2C71853E"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1.36</w:t>
            </w:r>
          </w:p>
        </w:tc>
        <w:tc>
          <w:tcPr>
            <w:tcW w:w="852" w:type="dxa"/>
            <w:vAlign w:val="center"/>
          </w:tcPr>
          <w:p w14:paraId="1A117358"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1.30</w:t>
            </w:r>
          </w:p>
        </w:tc>
        <w:tc>
          <w:tcPr>
            <w:tcW w:w="852" w:type="dxa"/>
            <w:vAlign w:val="center"/>
          </w:tcPr>
          <w:p w14:paraId="2A82A5F3"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1.23</w:t>
            </w:r>
          </w:p>
        </w:tc>
        <w:tc>
          <w:tcPr>
            <w:tcW w:w="852" w:type="dxa"/>
            <w:vAlign w:val="center"/>
          </w:tcPr>
          <w:p w14:paraId="712530D8"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1.18</w:t>
            </w:r>
          </w:p>
        </w:tc>
        <w:tc>
          <w:tcPr>
            <w:tcW w:w="858" w:type="dxa"/>
            <w:vAlign w:val="center"/>
          </w:tcPr>
          <w:p w14:paraId="3ACFB8F1"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1.10</w:t>
            </w:r>
          </w:p>
        </w:tc>
      </w:tr>
      <w:tr w:rsidR="009A71FF" w:rsidRPr="00842627" w14:paraId="22DD4C14" w14:textId="77777777" w:rsidTr="00B82CCE">
        <w:trPr>
          <w:trHeight w:val="306"/>
        </w:trPr>
        <w:tc>
          <w:tcPr>
            <w:tcW w:w="3152" w:type="dxa"/>
            <w:vAlign w:val="center"/>
          </w:tcPr>
          <w:p w14:paraId="1125B981" w14:textId="77777777" w:rsidR="009A71FF" w:rsidRPr="00BB2FF9" w:rsidRDefault="009A71FF" w:rsidP="00B82CCE">
            <w:pPr>
              <w:rPr>
                <w:rFonts w:ascii="Times New Roman" w:eastAsia="Aptos" w:hAnsi="Times New Roman" w:cs="Times New Roman"/>
                <w:color w:val="000000"/>
                <w:sz w:val="24"/>
                <w:szCs w:val="24"/>
                <w:lang w:val="en-US"/>
              </w:rPr>
            </w:pPr>
            <w:r w:rsidRPr="00BB2FF9">
              <w:rPr>
                <w:rFonts w:ascii="Times New Roman" w:eastAsia="Aptos" w:hAnsi="Times New Roman" w:cs="Times New Roman"/>
                <w:color w:val="000000"/>
                <w:sz w:val="24"/>
                <w:szCs w:val="24"/>
                <w:lang w:val="en-US"/>
              </w:rPr>
              <w:t>G</w:t>
            </w:r>
            <w:r w:rsidRPr="00BB2FF9">
              <w:rPr>
                <w:rFonts w:ascii="Times New Roman" w:eastAsia="Aptos" w:hAnsi="Times New Roman" w:cs="Times New Roman"/>
                <w:color w:val="000000"/>
                <w:sz w:val="24"/>
                <w:szCs w:val="24"/>
                <w:vertAlign w:val="subscript"/>
                <w:lang w:val="en-US"/>
              </w:rPr>
              <w:t>2</w:t>
            </w:r>
            <w:r w:rsidRPr="00BB2FF9">
              <w:rPr>
                <w:rFonts w:ascii="Times New Roman" w:eastAsia="Aptos" w:hAnsi="Times New Roman" w:cs="Times New Roman"/>
                <w:color w:val="000000"/>
                <w:sz w:val="24"/>
                <w:szCs w:val="24"/>
                <w:lang w:val="en-US"/>
              </w:rPr>
              <w:t>P</w:t>
            </w:r>
            <w:r w:rsidRPr="00BB2FF9">
              <w:rPr>
                <w:rFonts w:ascii="Times New Roman" w:eastAsia="Aptos" w:hAnsi="Times New Roman" w:cs="Times New Roman"/>
                <w:color w:val="000000"/>
                <w:sz w:val="24"/>
                <w:szCs w:val="24"/>
                <w:vertAlign w:val="subscript"/>
                <w:lang w:val="en-US"/>
              </w:rPr>
              <w:t>3</w:t>
            </w:r>
          </w:p>
        </w:tc>
        <w:tc>
          <w:tcPr>
            <w:tcW w:w="852" w:type="dxa"/>
            <w:vAlign w:val="center"/>
          </w:tcPr>
          <w:p w14:paraId="6F4A340C"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1.39</w:t>
            </w:r>
          </w:p>
        </w:tc>
        <w:tc>
          <w:tcPr>
            <w:tcW w:w="852" w:type="dxa"/>
            <w:vAlign w:val="center"/>
          </w:tcPr>
          <w:p w14:paraId="0CBB9451"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1.38</w:t>
            </w:r>
          </w:p>
        </w:tc>
        <w:tc>
          <w:tcPr>
            <w:tcW w:w="852" w:type="dxa"/>
            <w:vAlign w:val="center"/>
          </w:tcPr>
          <w:p w14:paraId="1335A6BE"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1.36</w:t>
            </w:r>
          </w:p>
        </w:tc>
        <w:tc>
          <w:tcPr>
            <w:tcW w:w="852" w:type="dxa"/>
            <w:vAlign w:val="center"/>
          </w:tcPr>
          <w:p w14:paraId="0C4A8D29"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1.34</w:t>
            </w:r>
          </w:p>
        </w:tc>
        <w:tc>
          <w:tcPr>
            <w:tcW w:w="852" w:type="dxa"/>
            <w:vAlign w:val="center"/>
          </w:tcPr>
          <w:p w14:paraId="231611F9"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1.29</w:t>
            </w:r>
          </w:p>
        </w:tc>
        <w:tc>
          <w:tcPr>
            <w:tcW w:w="852" w:type="dxa"/>
            <w:vAlign w:val="center"/>
          </w:tcPr>
          <w:p w14:paraId="20BC3A27"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1.24</w:t>
            </w:r>
          </w:p>
        </w:tc>
        <w:tc>
          <w:tcPr>
            <w:tcW w:w="858" w:type="dxa"/>
            <w:vAlign w:val="center"/>
          </w:tcPr>
          <w:p w14:paraId="700FA296"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1.18</w:t>
            </w:r>
          </w:p>
        </w:tc>
      </w:tr>
      <w:tr w:rsidR="009A71FF" w:rsidRPr="00842627" w14:paraId="4DE664CA" w14:textId="77777777" w:rsidTr="00B82CCE">
        <w:trPr>
          <w:trHeight w:val="306"/>
        </w:trPr>
        <w:tc>
          <w:tcPr>
            <w:tcW w:w="3152" w:type="dxa"/>
            <w:vAlign w:val="center"/>
          </w:tcPr>
          <w:p w14:paraId="1EBC7136" w14:textId="77777777" w:rsidR="009A71FF" w:rsidRPr="00BB2FF9" w:rsidRDefault="009A71FF" w:rsidP="00B82CCE">
            <w:pPr>
              <w:rPr>
                <w:rFonts w:ascii="Times New Roman" w:eastAsia="Aptos" w:hAnsi="Times New Roman" w:cs="Times New Roman"/>
                <w:color w:val="000000"/>
                <w:sz w:val="24"/>
                <w:szCs w:val="24"/>
                <w:lang w:val="en-US"/>
              </w:rPr>
            </w:pPr>
            <w:r w:rsidRPr="00BB2FF9">
              <w:rPr>
                <w:rFonts w:ascii="Times New Roman" w:eastAsia="Aptos" w:hAnsi="Times New Roman" w:cs="Times New Roman"/>
                <w:color w:val="000000"/>
                <w:sz w:val="24"/>
                <w:szCs w:val="24"/>
                <w:lang w:val="en-US"/>
              </w:rPr>
              <w:t>G</w:t>
            </w:r>
            <w:r w:rsidRPr="00BB2FF9">
              <w:rPr>
                <w:rFonts w:ascii="Times New Roman" w:eastAsia="Aptos" w:hAnsi="Times New Roman" w:cs="Times New Roman"/>
                <w:color w:val="000000"/>
                <w:sz w:val="24"/>
                <w:szCs w:val="24"/>
                <w:vertAlign w:val="subscript"/>
                <w:lang w:val="en-US"/>
              </w:rPr>
              <w:t>3</w:t>
            </w:r>
            <w:r w:rsidRPr="00BB2FF9">
              <w:rPr>
                <w:rFonts w:ascii="Times New Roman" w:eastAsia="Aptos" w:hAnsi="Times New Roman" w:cs="Times New Roman"/>
                <w:color w:val="000000"/>
                <w:sz w:val="24"/>
                <w:szCs w:val="24"/>
                <w:lang w:val="en-US"/>
              </w:rPr>
              <w:t>P</w:t>
            </w:r>
            <w:r w:rsidRPr="00BB2FF9">
              <w:rPr>
                <w:rFonts w:ascii="Times New Roman" w:eastAsia="Aptos" w:hAnsi="Times New Roman" w:cs="Times New Roman"/>
                <w:color w:val="000000"/>
                <w:sz w:val="24"/>
                <w:szCs w:val="24"/>
                <w:vertAlign w:val="subscript"/>
                <w:lang w:val="en-US"/>
              </w:rPr>
              <w:t>1</w:t>
            </w:r>
          </w:p>
        </w:tc>
        <w:tc>
          <w:tcPr>
            <w:tcW w:w="852" w:type="dxa"/>
            <w:vAlign w:val="center"/>
          </w:tcPr>
          <w:p w14:paraId="3E4FE535"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1.39</w:t>
            </w:r>
          </w:p>
        </w:tc>
        <w:tc>
          <w:tcPr>
            <w:tcW w:w="852" w:type="dxa"/>
            <w:vAlign w:val="center"/>
          </w:tcPr>
          <w:p w14:paraId="1A18EBC3"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1.35</w:t>
            </w:r>
          </w:p>
        </w:tc>
        <w:tc>
          <w:tcPr>
            <w:tcW w:w="852" w:type="dxa"/>
            <w:vAlign w:val="center"/>
          </w:tcPr>
          <w:p w14:paraId="49195295"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1.31</w:t>
            </w:r>
          </w:p>
        </w:tc>
        <w:tc>
          <w:tcPr>
            <w:tcW w:w="852" w:type="dxa"/>
            <w:vAlign w:val="center"/>
          </w:tcPr>
          <w:p w14:paraId="6B82078D"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1.23</w:t>
            </w:r>
          </w:p>
        </w:tc>
        <w:tc>
          <w:tcPr>
            <w:tcW w:w="852" w:type="dxa"/>
            <w:vAlign w:val="center"/>
          </w:tcPr>
          <w:p w14:paraId="76689BDD"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1.12</w:t>
            </w:r>
          </w:p>
        </w:tc>
        <w:tc>
          <w:tcPr>
            <w:tcW w:w="852" w:type="dxa"/>
            <w:vAlign w:val="center"/>
          </w:tcPr>
          <w:p w14:paraId="26305FDA"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1.01</w:t>
            </w:r>
          </w:p>
        </w:tc>
        <w:tc>
          <w:tcPr>
            <w:tcW w:w="858" w:type="dxa"/>
            <w:vAlign w:val="center"/>
          </w:tcPr>
          <w:p w14:paraId="28D9FDB2"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0.87</w:t>
            </w:r>
          </w:p>
        </w:tc>
      </w:tr>
      <w:tr w:rsidR="009A71FF" w:rsidRPr="00842627" w14:paraId="265E068E" w14:textId="77777777" w:rsidTr="00B82CCE">
        <w:trPr>
          <w:trHeight w:val="306"/>
        </w:trPr>
        <w:tc>
          <w:tcPr>
            <w:tcW w:w="3152" w:type="dxa"/>
            <w:vAlign w:val="center"/>
          </w:tcPr>
          <w:p w14:paraId="1AB56C08" w14:textId="77777777" w:rsidR="009A71FF" w:rsidRPr="00BB2FF9" w:rsidRDefault="009A71FF" w:rsidP="00B82CCE">
            <w:pPr>
              <w:rPr>
                <w:rFonts w:ascii="Times New Roman" w:eastAsia="Aptos" w:hAnsi="Times New Roman" w:cs="Times New Roman"/>
                <w:color w:val="000000"/>
                <w:sz w:val="24"/>
                <w:szCs w:val="24"/>
                <w:lang w:val="en-US"/>
              </w:rPr>
            </w:pPr>
            <w:r w:rsidRPr="00BB2FF9">
              <w:rPr>
                <w:rFonts w:ascii="Times New Roman" w:eastAsia="Aptos" w:hAnsi="Times New Roman" w:cs="Times New Roman"/>
                <w:color w:val="000000"/>
                <w:sz w:val="24"/>
                <w:szCs w:val="24"/>
                <w:lang w:val="en-US"/>
              </w:rPr>
              <w:t>G</w:t>
            </w:r>
            <w:r w:rsidRPr="00BB2FF9">
              <w:rPr>
                <w:rFonts w:ascii="Times New Roman" w:eastAsia="Aptos" w:hAnsi="Times New Roman" w:cs="Times New Roman"/>
                <w:color w:val="000000"/>
                <w:sz w:val="24"/>
                <w:szCs w:val="24"/>
                <w:vertAlign w:val="subscript"/>
                <w:lang w:val="en-US"/>
              </w:rPr>
              <w:t>3</w:t>
            </w:r>
            <w:r w:rsidRPr="00BB2FF9">
              <w:rPr>
                <w:rFonts w:ascii="Times New Roman" w:eastAsia="Aptos" w:hAnsi="Times New Roman" w:cs="Times New Roman"/>
                <w:color w:val="000000"/>
                <w:sz w:val="24"/>
                <w:szCs w:val="24"/>
                <w:lang w:val="en-US"/>
              </w:rPr>
              <w:t>P</w:t>
            </w:r>
            <w:r w:rsidRPr="00BB2FF9">
              <w:rPr>
                <w:rFonts w:ascii="Times New Roman" w:eastAsia="Aptos" w:hAnsi="Times New Roman" w:cs="Times New Roman"/>
                <w:color w:val="000000"/>
                <w:sz w:val="24"/>
                <w:szCs w:val="24"/>
                <w:vertAlign w:val="subscript"/>
                <w:lang w:val="en-US"/>
              </w:rPr>
              <w:t>2</w:t>
            </w:r>
          </w:p>
        </w:tc>
        <w:tc>
          <w:tcPr>
            <w:tcW w:w="852" w:type="dxa"/>
            <w:vAlign w:val="center"/>
          </w:tcPr>
          <w:p w14:paraId="3CFE2FCB"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1.41</w:t>
            </w:r>
          </w:p>
        </w:tc>
        <w:tc>
          <w:tcPr>
            <w:tcW w:w="852" w:type="dxa"/>
            <w:vAlign w:val="center"/>
          </w:tcPr>
          <w:p w14:paraId="7E7C641F"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1.38</w:t>
            </w:r>
          </w:p>
        </w:tc>
        <w:tc>
          <w:tcPr>
            <w:tcW w:w="852" w:type="dxa"/>
            <w:vAlign w:val="center"/>
          </w:tcPr>
          <w:p w14:paraId="0519F040"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1.35</w:t>
            </w:r>
          </w:p>
        </w:tc>
        <w:tc>
          <w:tcPr>
            <w:tcW w:w="852" w:type="dxa"/>
            <w:vAlign w:val="center"/>
          </w:tcPr>
          <w:p w14:paraId="4F228BCF"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1.30</w:t>
            </w:r>
          </w:p>
        </w:tc>
        <w:tc>
          <w:tcPr>
            <w:tcW w:w="852" w:type="dxa"/>
            <w:vAlign w:val="center"/>
          </w:tcPr>
          <w:p w14:paraId="7B5A65C1"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1.24</w:t>
            </w:r>
          </w:p>
        </w:tc>
        <w:tc>
          <w:tcPr>
            <w:tcW w:w="852" w:type="dxa"/>
            <w:vAlign w:val="center"/>
          </w:tcPr>
          <w:p w14:paraId="55FE89FC"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1.17</w:t>
            </w:r>
          </w:p>
        </w:tc>
        <w:tc>
          <w:tcPr>
            <w:tcW w:w="858" w:type="dxa"/>
            <w:vAlign w:val="center"/>
          </w:tcPr>
          <w:p w14:paraId="21005F8A"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1.10</w:t>
            </w:r>
          </w:p>
        </w:tc>
      </w:tr>
      <w:tr w:rsidR="009A71FF" w:rsidRPr="00842627" w14:paraId="4A3A28C7" w14:textId="77777777" w:rsidTr="00B82CCE">
        <w:trPr>
          <w:trHeight w:val="306"/>
        </w:trPr>
        <w:tc>
          <w:tcPr>
            <w:tcW w:w="3152" w:type="dxa"/>
            <w:vAlign w:val="center"/>
          </w:tcPr>
          <w:p w14:paraId="002E2BC3" w14:textId="77777777" w:rsidR="009A71FF" w:rsidRPr="00BB2FF9" w:rsidRDefault="009A71FF" w:rsidP="00B82CCE">
            <w:pPr>
              <w:rPr>
                <w:rFonts w:ascii="Times New Roman" w:eastAsia="Aptos" w:hAnsi="Times New Roman" w:cs="Times New Roman"/>
                <w:color w:val="000000"/>
                <w:sz w:val="24"/>
                <w:szCs w:val="24"/>
                <w:lang w:val="en-US"/>
              </w:rPr>
            </w:pPr>
            <w:r w:rsidRPr="00BB2FF9">
              <w:rPr>
                <w:rFonts w:ascii="Times New Roman" w:eastAsia="Aptos" w:hAnsi="Times New Roman" w:cs="Times New Roman"/>
                <w:color w:val="000000"/>
                <w:sz w:val="24"/>
                <w:szCs w:val="24"/>
                <w:lang w:val="en-US"/>
              </w:rPr>
              <w:t>G</w:t>
            </w:r>
            <w:r w:rsidRPr="00BB2FF9">
              <w:rPr>
                <w:rFonts w:ascii="Times New Roman" w:eastAsia="Aptos" w:hAnsi="Times New Roman" w:cs="Times New Roman"/>
                <w:color w:val="000000"/>
                <w:sz w:val="24"/>
                <w:szCs w:val="24"/>
                <w:vertAlign w:val="subscript"/>
                <w:lang w:val="en-US"/>
              </w:rPr>
              <w:t>3</w:t>
            </w:r>
            <w:r w:rsidRPr="00BB2FF9">
              <w:rPr>
                <w:rFonts w:ascii="Times New Roman" w:eastAsia="Aptos" w:hAnsi="Times New Roman" w:cs="Times New Roman"/>
                <w:color w:val="000000"/>
                <w:sz w:val="24"/>
                <w:szCs w:val="24"/>
                <w:lang w:val="en-US"/>
              </w:rPr>
              <w:t>P</w:t>
            </w:r>
            <w:r w:rsidRPr="00BB2FF9">
              <w:rPr>
                <w:rFonts w:ascii="Times New Roman" w:eastAsia="Aptos" w:hAnsi="Times New Roman" w:cs="Times New Roman"/>
                <w:color w:val="000000"/>
                <w:sz w:val="24"/>
                <w:szCs w:val="24"/>
                <w:vertAlign w:val="subscript"/>
                <w:lang w:val="en-US"/>
              </w:rPr>
              <w:t>3</w:t>
            </w:r>
          </w:p>
        </w:tc>
        <w:tc>
          <w:tcPr>
            <w:tcW w:w="852" w:type="dxa"/>
            <w:vAlign w:val="center"/>
          </w:tcPr>
          <w:p w14:paraId="065197D5"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1.43</w:t>
            </w:r>
          </w:p>
        </w:tc>
        <w:tc>
          <w:tcPr>
            <w:tcW w:w="852" w:type="dxa"/>
            <w:vAlign w:val="center"/>
          </w:tcPr>
          <w:p w14:paraId="033A7E81"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1.41</w:t>
            </w:r>
          </w:p>
        </w:tc>
        <w:tc>
          <w:tcPr>
            <w:tcW w:w="852" w:type="dxa"/>
            <w:vAlign w:val="center"/>
          </w:tcPr>
          <w:p w14:paraId="7613DE95"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1.39</w:t>
            </w:r>
          </w:p>
        </w:tc>
        <w:tc>
          <w:tcPr>
            <w:tcW w:w="852" w:type="dxa"/>
            <w:vAlign w:val="center"/>
          </w:tcPr>
          <w:p w14:paraId="734EEB3D"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1.36</w:t>
            </w:r>
          </w:p>
        </w:tc>
        <w:tc>
          <w:tcPr>
            <w:tcW w:w="852" w:type="dxa"/>
            <w:vAlign w:val="center"/>
          </w:tcPr>
          <w:p w14:paraId="35A36F95"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1.32</w:t>
            </w:r>
          </w:p>
        </w:tc>
        <w:tc>
          <w:tcPr>
            <w:tcW w:w="852" w:type="dxa"/>
            <w:vAlign w:val="center"/>
          </w:tcPr>
          <w:p w14:paraId="59FC7AAC"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1.28</w:t>
            </w:r>
          </w:p>
        </w:tc>
        <w:tc>
          <w:tcPr>
            <w:tcW w:w="858" w:type="dxa"/>
            <w:vAlign w:val="center"/>
          </w:tcPr>
          <w:p w14:paraId="45FB06A1"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1.21</w:t>
            </w:r>
          </w:p>
        </w:tc>
      </w:tr>
      <w:tr w:rsidR="009A71FF" w:rsidRPr="00842627" w14:paraId="00DC67CA" w14:textId="77777777" w:rsidTr="00B82CCE">
        <w:trPr>
          <w:trHeight w:val="306"/>
        </w:trPr>
        <w:tc>
          <w:tcPr>
            <w:tcW w:w="3152" w:type="dxa"/>
            <w:vAlign w:val="center"/>
          </w:tcPr>
          <w:p w14:paraId="343B2F6A" w14:textId="77777777" w:rsidR="009A71FF" w:rsidRPr="00BB2FF9" w:rsidRDefault="009A71FF" w:rsidP="00B82CCE">
            <w:pPr>
              <w:rPr>
                <w:rFonts w:ascii="Times New Roman" w:eastAsia="Aptos" w:hAnsi="Times New Roman" w:cs="Times New Roman"/>
                <w:color w:val="000000"/>
                <w:sz w:val="24"/>
                <w:szCs w:val="24"/>
                <w:lang w:val="en-US"/>
              </w:rPr>
            </w:pPr>
            <w:r w:rsidRPr="00BB2FF9">
              <w:rPr>
                <w:rFonts w:ascii="Times New Roman" w:eastAsia="Aptos" w:hAnsi="Times New Roman" w:cs="Times New Roman"/>
                <w:color w:val="000000"/>
                <w:sz w:val="24"/>
                <w:szCs w:val="24"/>
                <w:lang w:val="en-US"/>
              </w:rPr>
              <w:t>G</w:t>
            </w:r>
            <w:r w:rsidRPr="00BB2FF9">
              <w:rPr>
                <w:rFonts w:ascii="Times New Roman" w:eastAsia="Aptos" w:hAnsi="Times New Roman" w:cs="Times New Roman"/>
                <w:color w:val="000000"/>
                <w:sz w:val="24"/>
                <w:szCs w:val="24"/>
                <w:vertAlign w:val="subscript"/>
                <w:lang w:val="en-US"/>
              </w:rPr>
              <w:t>4</w:t>
            </w:r>
            <w:r w:rsidRPr="00BB2FF9">
              <w:rPr>
                <w:rFonts w:ascii="Times New Roman" w:eastAsia="Aptos" w:hAnsi="Times New Roman" w:cs="Times New Roman"/>
                <w:color w:val="000000"/>
                <w:sz w:val="24"/>
                <w:szCs w:val="24"/>
                <w:lang w:val="en-US"/>
              </w:rPr>
              <w:t>P</w:t>
            </w:r>
            <w:r w:rsidRPr="00BB2FF9">
              <w:rPr>
                <w:rFonts w:ascii="Times New Roman" w:eastAsia="Aptos" w:hAnsi="Times New Roman" w:cs="Times New Roman"/>
                <w:color w:val="000000"/>
                <w:sz w:val="24"/>
                <w:szCs w:val="24"/>
                <w:vertAlign w:val="subscript"/>
                <w:lang w:val="en-US"/>
              </w:rPr>
              <w:t>1</w:t>
            </w:r>
          </w:p>
        </w:tc>
        <w:tc>
          <w:tcPr>
            <w:tcW w:w="852" w:type="dxa"/>
            <w:vAlign w:val="center"/>
          </w:tcPr>
          <w:p w14:paraId="5D96B62B"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2.11</w:t>
            </w:r>
          </w:p>
        </w:tc>
        <w:tc>
          <w:tcPr>
            <w:tcW w:w="852" w:type="dxa"/>
            <w:vAlign w:val="center"/>
          </w:tcPr>
          <w:p w14:paraId="79D78674"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2.07</w:t>
            </w:r>
          </w:p>
        </w:tc>
        <w:tc>
          <w:tcPr>
            <w:tcW w:w="852" w:type="dxa"/>
            <w:vAlign w:val="center"/>
          </w:tcPr>
          <w:p w14:paraId="5C4E137D"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2.01</w:t>
            </w:r>
          </w:p>
        </w:tc>
        <w:tc>
          <w:tcPr>
            <w:tcW w:w="852" w:type="dxa"/>
            <w:vAlign w:val="center"/>
          </w:tcPr>
          <w:p w14:paraId="3A4E8C49"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1.93</w:t>
            </w:r>
          </w:p>
        </w:tc>
        <w:tc>
          <w:tcPr>
            <w:tcW w:w="852" w:type="dxa"/>
            <w:vAlign w:val="center"/>
          </w:tcPr>
          <w:p w14:paraId="7268993E"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1.83</w:t>
            </w:r>
          </w:p>
        </w:tc>
        <w:tc>
          <w:tcPr>
            <w:tcW w:w="852" w:type="dxa"/>
            <w:vAlign w:val="center"/>
          </w:tcPr>
          <w:p w14:paraId="31CBDFBA"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1.67</w:t>
            </w:r>
          </w:p>
        </w:tc>
        <w:tc>
          <w:tcPr>
            <w:tcW w:w="858" w:type="dxa"/>
            <w:vAlign w:val="center"/>
          </w:tcPr>
          <w:p w14:paraId="7552B450"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1.58</w:t>
            </w:r>
          </w:p>
        </w:tc>
      </w:tr>
      <w:tr w:rsidR="009A71FF" w:rsidRPr="00842627" w14:paraId="6F4BFF25" w14:textId="77777777" w:rsidTr="00B82CCE">
        <w:trPr>
          <w:trHeight w:val="306"/>
        </w:trPr>
        <w:tc>
          <w:tcPr>
            <w:tcW w:w="3152" w:type="dxa"/>
            <w:vAlign w:val="center"/>
          </w:tcPr>
          <w:p w14:paraId="22865420" w14:textId="77777777" w:rsidR="009A71FF" w:rsidRPr="00BB2FF9" w:rsidRDefault="009A71FF" w:rsidP="00B82CCE">
            <w:pPr>
              <w:rPr>
                <w:rFonts w:ascii="Times New Roman" w:eastAsia="Aptos" w:hAnsi="Times New Roman" w:cs="Times New Roman"/>
                <w:color w:val="000000"/>
                <w:sz w:val="24"/>
                <w:szCs w:val="24"/>
                <w:lang w:val="en-US"/>
              </w:rPr>
            </w:pPr>
            <w:r w:rsidRPr="00BB2FF9">
              <w:rPr>
                <w:rFonts w:ascii="Times New Roman" w:eastAsia="Aptos" w:hAnsi="Times New Roman" w:cs="Times New Roman"/>
                <w:color w:val="000000"/>
                <w:sz w:val="24"/>
                <w:szCs w:val="24"/>
                <w:lang w:val="en-US"/>
              </w:rPr>
              <w:t>G</w:t>
            </w:r>
            <w:r w:rsidRPr="00BB2FF9">
              <w:rPr>
                <w:rFonts w:ascii="Times New Roman" w:eastAsia="Aptos" w:hAnsi="Times New Roman" w:cs="Times New Roman"/>
                <w:color w:val="000000"/>
                <w:sz w:val="24"/>
                <w:szCs w:val="24"/>
                <w:vertAlign w:val="subscript"/>
                <w:lang w:val="en-US"/>
              </w:rPr>
              <w:t>4</w:t>
            </w:r>
            <w:r w:rsidRPr="00BB2FF9">
              <w:rPr>
                <w:rFonts w:ascii="Times New Roman" w:eastAsia="Aptos" w:hAnsi="Times New Roman" w:cs="Times New Roman"/>
                <w:color w:val="000000"/>
                <w:sz w:val="24"/>
                <w:szCs w:val="24"/>
                <w:lang w:val="en-US"/>
              </w:rPr>
              <w:t>P</w:t>
            </w:r>
            <w:r w:rsidRPr="00BB2FF9">
              <w:rPr>
                <w:rFonts w:ascii="Times New Roman" w:eastAsia="Aptos" w:hAnsi="Times New Roman" w:cs="Times New Roman"/>
                <w:color w:val="000000"/>
                <w:sz w:val="24"/>
                <w:szCs w:val="24"/>
                <w:vertAlign w:val="subscript"/>
                <w:lang w:val="en-US"/>
              </w:rPr>
              <w:t>2</w:t>
            </w:r>
          </w:p>
        </w:tc>
        <w:tc>
          <w:tcPr>
            <w:tcW w:w="852" w:type="dxa"/>
            <w:vAlign w:val="center"/>
          </w:tcPr>
          <w:p w14:paraId="16561BC2"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2.15</w:t>
            </w:r>
          </w:p>
        </w:tc>
        <w:tc>
          <w:tcPr>
            <w:tcW w:w="852" w:type="dxa"/>
            <w:vAlign w:val="center"/>
          </w:tcPr>
          <w:p w14:paraId="00738F13"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2.12</w:t>
            </w:r>
          </w:p>
        </w:tc>
        <w:tc>
          <w:tcPr>
            <w:tcW w:w="852" w:type="dxa"/>
            <w:vAlign w:val="center"/>
          </w:tcPr>
          <w:p w14:paraId="6C448076"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2.08</w:t>
            </w:r>
          </w:p>
        </w:tc>
        <w:tc>
          <w:tcPr>
            <w:tcW w:w="852" w:type="dxa"/>
            <w:vAlign w:val="center"/>
          </w:tcPr>
          <w:p w14:paraId="1B012C0A"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2.03</w:t>
            </w:r>
          </w:p>
        </w:tc>
        <w:tc>
          <w:tcPr>
            <w:tcW w:w="852" w:type="dxa"/>
            <w:vAlign w:val="center"/>
          </w:tcPr>
          <w:p w14:paraId="170337F4"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1.98</w:t>
            </w:r>
          </w:p>
        </w:tc>
        <w:tc>
          <w:tcPr>
            <w:tcW w:w="852" w:type="dxa"/>
            <w:vAlign w:val="center"/>
          </w:tcPr>
          <w:p w14:paraId="71864795"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1.92</w:t>
            </w:r>
          </w:p>
        </w:tc>
        <w:tc>
          <w:tcPr>
            <w:tcW w:w="858" w:type="dxa"/>
            <w:vAlign w:val="center"/>
          </w:tcPr>
          <w:p w14:paraId="477504F5"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1.82</w:t>
            </w:r>
          </w:p>
        </w:tc>
      </w:tr>
      <w:tr w:rsidR="009A71FF" w:rsidRPr="00842627" w14:paraId="73243E03" w14:textId="77777777" w:rsidTr="00B82CCE">
        <w:trPr>
          <w:trHeight w:val="306"/>
        </w:trPr>
        <w:tc>
          <w:tcPr>
            <w:tcW w:w="3152" w:type="dxa"/>
            <w:vAlign w:val="center"/>
          </w:tcPr>
          <w:p w14:paraId="51882DF8" w14:textId="77777777" w:rsidR="009A71FF" w:rsidRPr="00BB2FF9" w:rsidRDefault="009A71FF" w:rsidP="00B82CCE">
            <w:pPr>
              <w:rPr>
                <w:rFonts w:ascii="Times New Roman" w:eastAsia="Aptos" w:hAnsi="Times New Roman" w:cs="Times New Roman"/>
                <w:color w:val="000000"/>
                <w:sz w:val="24"/>
                <w:szCs w:val="24"/>
                <w:lang w:val="en-US"/>
              </w:rPr>
            </w:pPr>
            <w:r w:rsidRPr="00BB2FF9">
              <w:rPr>
                <w:rFonts w:ascii="Times New Roman" w:eastAsia="Aptos" w:hAnsi="Times New Roman" w:cs="Times New Roman"/>
                <w:color w:val="000000"/>
                <w:sz w:val="24"/>
                <w:szCs w:val="24"/>
                <w:lang w:val="en-US"/>
              </w:rPr>
              <w:t>G</w:t>
            </w:r>
            <w:r w:rsidRPr="00BB2FF9">
              <w:rPr>
                <w:rFonts w:ascii="Times New Roman" w:eastAsia="Aptos" w:hAnsi="Times New Roman" w:cs="Times New Roman"/>
                <w:color w:val="000000"/>
                <w:sz w:val="24"/>
                <w:szCs w:val="24"/>
                <w:vertAlign w:val="subscript"/>
                <w:lang w:val="en-US"/>
              </w:rPr>
              <w:t>4</w:t>
            </w:r>
            <w:r w:rsidRPr="00BB2FF9">
              <w:rPr>
                <w:rFonts w:ascii="Times New Roman" w:eastAsia="Aptos" w:hAnsi="Times New Roman" w:cs="Times New Roman"/>
                <w:color w:val="000000"/>
                <w:sz w:val="24"/>
                <w:szCs w:val="24"/>
                <w:lang w:val="en-US"/>
              </w:rPr>
              <w:t>P</w:t>
            </w:r>
            <w:r w:rsidRPr="00BB2FF9">
              <w:rPr>
                <w:rFonts w:ascii="Times New Roman" w:eastAsia="Aptos" w:hAnsi="Times New Roman" w:cs="Times New Roman"/>
                <w:color w:val="000000"/>
                <w:sz w:val="24"/>
                <w:szCs w:val="24"/>
                <w:vertAlign w:val="subscript"/>
                <w:lang w:val="en-US"/>
              </w:rPr>
              <w:t>3</w:t>
            </w:r>
          </w:p>
        </w:tc>
        <w:tc>
          <w:tcPr>
            <w:tcW w:w="852" w:type="dxa"/>
            <w:vAlign w:val="center"/>
          </w:tcPr>
          <w:p w14:paraId="705862C6"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2.17</w:t>
            </w:r>
          </w:p>
        </w:tc>
        <w:tc>
          <w:tcPr>
            <w:tcW w:w="852" w:type="dxa"/>
            <w:vAlign w:val="center"/>
          </w:tcPr>
          <w:p w14:paraId="09D2446A"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2.15</w:t>
            </w:r>
          </w:p>
        </w:tc>
        <w:tc>
          <w:tcPr>
            <w:tcW w:w="852" w:type="dxa"/>
            <w:vAlign w:val="center"/>
          </w:tcPr>
          <w:p w14:paraId="62973AFF"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2.12</w:t>
            </w:r>
          </w:p>
        </w:tc>
        <w:tc>
          <w:tcPr>
            <w:tcW w:w="852" w:type="dxa"/>
            <w:vAlign w:val="center"/>
          </w:tcPr>
          <w:p w14:paraId="5EBF3415"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2.09</w:t>
            </w:r>
          </w:p>
        </w:tc>
        <w:tc>
          <w:tcPr>
            <w:tcW w:w="852" w:type="dxa"/>
            <w:vAlign w:val="center"/>
          </w:tcPr>
          <w:p w14:paraId="683DF599"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2.05</w:t>
            </w:r>
          </w:p>
        </w:tc>
        <w:tc>
          <w:tcPr>
            <w:tcW w:w="852" w:type="dxa"/>
            <w:vAlign w:val="center"/>
          </w:tcPr>
          <w:p w14:paraId="2C03E4F8"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2.00</w:t>
            </w:r>
          </w:p>
        </w:tc>
        <w:tc>
          <w:tcPr>
            <w:tcW w:w="858" w:type="dxa"/>
            <w:vAlign w:val="center"/>
          </w:tcPr>
          <w:p w14:paraId="2C73D7A2"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1.94</w:t>
            </w:r>
          </w:p>
        </w:tc>
      </w:tr>
      <w:tr w:rsidR="009A71FF" w:rsidRPr="00842627" w14:paraId="4B4901C3" w14:textId="77777777" w:rsidTr="00B82CCE">
        <w:trPr>
          <w:trHeight w:val="306"/>
        </w:trPr>
        <w:tc>
          <w:tcPr>
            <w:tcW w:w="3152" w:type="dxa"/>
            <w:vAlign w:val="center"/>
          </w:tcPr>
          <w:p w14:paraId="506BE2F6" w14:textId="77777777" w:rsidR="009A71FF" w:rsidRPr="00BB2FF9" w:rsidRDefault="009A71FF" w:rsidP="00B82CCE">
            <w:pPr>
              <w:rPr>
                <w:rFonts w:ascii="Times New Roman" w:eastAsia="Aptos" w:hAnsi="Times New Roman" w:cs="Times New Roman"/>
                <w:color w:val="000000"/>
                <w:sz w:val="24"/>
                <w:szCs w:val="24"/>
                <w:lang w:val="en-US"/>
              </w:rPr>
            </w:pPr>
            <w:r w:rsidRPr="00BB2FF9">
              <w:rPr>
                <w:rFonts w:ascii="Times New Roman" w:eastAsia="Aptos" w:hAnsi="Times New Roman" w:cs="Times New Roman"/>
                <w:color w:val="000000"/>
                <w:sz w:val="24"/>
                <w:szCs w:val="24"/>
                <w:lang w:val="en-US"/>
              </w:rPr>
              <w:t>G</w:t>
            </w:r>
            <w:r w:rsidRPr="00BB2FF9">
              <w:rPr>
                <w:rFonts w:ascii="Times New Roman" w:eastAsia="Aptos" w:hAnsi="Times New Roman" w:cs="Times New Roman"/>
                <w:color w:val="000000"/>
                <w:sz w:val="24"/>
                <w:szCs w:val="24"/>
                <w:vertAlign w:val="subscript"/>
                <w:lang w:val="en-US"/>
              </w:rPr>
              <w:t>5</w:t>
            </w:r>
            <w:r w:rsidRPr="00BB2FF9">
              <w:rPr>
                <w:rFonts w:ascii="Times New Roman" w:eastAsia="Aptos" w:hAnsi="Times New Roman" w:cs="Times New Roman"/>
                <w:color w:val="000000"/>
                <w:sz w:val="24"/>
                <w:szCs w:val="24"/>
                <w:lang w:val="en-US"/>
              </w:rPr>
              <w:t>P</w:t>
            </w:r>
            <w:r w:rsidRPr="00BB2FF9">
              <w:rPr>
                <w:rFonts w:ascii="Times New Roman" w:eastAsia="Aptos" w:hAnsi="Times New Roman" w:cs="Times New Roman"/>
                <w:color w:val="000000"/>
                <w:sz w:val="24"/>
                <w:szCs w:val="24"/>
                <w:vertAlign w:val="subscript"/>
                <w:lang w:val="en-US"/>
              </w:rPr>
              <w:t>1</w:t>
            </w:r>
          </w:p>
        </w:tc>
        <w:tc>
          <w:tcPr>
            <w:tcW w:w="852" w:type="dxa"/>
            <w:vAlign w:val="center"/>
          </w:tcPr>
          <w:p w14:paraId="55EEEA88"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2.15</w:t>
            </w:r>
          </w:p>
        </w:tc>
        <w:tc>
          <w:tcPr>
            <w:tcW w:w="852" w:type="dxa"/>
            <w:vAlign w:val="center"/>
          </w:tcPr>
          <w:p w14:paraId="49A84437"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2.13</w:t>
            </w:r>
          </w:p>
        </w:tc>
        <w:tc>
          <w:tcPr>
            <w:tcW w:w="852" w:type="dxa"/>
            <w:vAlign w:val="center"/>
          </w:tcPr>
          <w:p w14:paraId="574DBF88"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2.08</w:t>
            </w:r>
          </w:p>
        </w:tc>
        <w:tc>
          <w:tcPr>
            <w:tcW w:w="852" w:type="dxa"/>
            <w:vAlign w:val="center"/>
          </w:tcPr>
          <w:p w14:paraId="5CB99E2B"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2.00</w:t>
            </w:r>
          </w:p>
        </w:tc>
        <w:tc>
          <w:tcPr>
            <w:tcW w:w="852" w:type="dxa"/>
            <w:vAlign w:val="center"/>
          </w:tcPr>
          <w:p w14:paraId="57F5C8B0"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1.91</w:t>
            </w:r>
          </w:p>
        </w:tc>
        <w:tc>
          <w:tcPr>
            <w:tcW w:w="852" w:type="dxa"/>
            <w:vAlign w:val="center"/>
          </w:tcPr>
          <w:p w14:paraId="0B20E574"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1.75</w:t>
            </w:r>
          </w:p>
        </w:tc>
        <w:tc>
          <w:tcPr>
            <w:tcW w:w="858" w:type="dxa"/>
            <w:vAlign w:val="center"/>
          </w:tcPr>
          <w:p w14:paraId="080F3AA2"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1.60</w:t>
            </w:r>
          </w:p>
        </w:tc>
      </w:tr>
      <w:tr w:rsidR="009A71FF" w:rsidRPr="00842627" w14:paraId="530DDD90" w14:textId="77777777" w:rsidTr="00B82CCE">
        <w:trPr>
          <w:trHeight w:val="306"/>
        </w:trPr>
        <w:tc>
          <w:tcPr>
            <w:tcW w:w="3152" w:type="dxa"/>
            <w:vAlign w:val="center"/>
          </w:tcPr>
          <w:p w14:paraId="4AD5766C" w14:textId="77777777" w:rsidR="009A71FF" w:rsidRPr="00BB2FF9" w:rsidRDefault="009A71FF" w:rsidP="00B82CCE">
            <w:pPr>
              <w:rPr>
                <w:rFonts w:ascii="Times New Roman" w:eastAsia="Aptos" w:hAnsi="Times New Roman" w:cs="Times New Roman"/>
                <w:color w:val="000000"/>
                <w:sz w:val="24"/>
                <w:szCs w:val="24"/>
                <w:lang w:val="en-US"/>
              </w:rPr>
            </w:pPr>
            <w:r w:rsidRPr="00BB2FF9">
              <w:rPr>
                <w:rFonts w:ascii="Times New Roman" w:eastAsia="Aptos" w:hAnsi="Times New Roman" w:cs="Times New Roman"/>
                <w:color w:val="000000"/>
                <w:sz w:val="24"/>
                <w:szCs w:val="24"/>
                <w:lang w:val="en-US"/>
              </w:rPr>
              <w:t>G</w:t>
            </w:r>
            <w:r w:rsidRPr="00BB2FF9">
              <w:rPr>
                <w:rFonts w:ascii="Times New Roman" w:eastAsia="Aptos" w:hAnsi="Times New Roman" w:cs="Times New Roman"/>
                <w:color w:val="000000"/>
                <w:sz w:val="24"/>
                <w:szCs w:val="24"/>
                <w:vertAlign w:val="subscript"/>
                <w:lang w:val="en-US"/>
              </w:rPr>
              <w:t>5</w:t>
            </w:r>
            <w:r w:rsidRPr="00BB2FF9">
              <w:rPr>
                <w:rFonts w:ascii="Times New Roman" w:eastAsia="Aptos" w:hAnsi="Times New Roman" w:cs="Times New Roman"/>
                <w:color w:val="000000"/>
                <w:sz w:val="24"/>
                <w:szCs w:val="24"/>
                <w:lang w:val="en-US"/>
              </w:rPr>
              <w:t>P</w:t>
            </w:r>
            <w:r w:rsidRPr="00BB2FF9">
              <w:rPr>
                <w:rFonts w:ascii="Times New Roman" w:eastAsia="Aptos" w:hAnsi="Times New Roman" w:cs="Times New Roman"/>
                <w:color w:val="000000"/>
                <w:sz w:val="24"/>
                <w:szCs w:val="24"/>
                <w:vertAlign w:val="subscript"/>
                <w:lang w:val="en-US"/>
              </w:rPr>
              <w:t>2</w:t>
            </w:r>
          </w:p>
        </w:tc>
        <w:tc>
          <w:tcPr>
            <w:tcW w:w="852" w:type="dxa"/>
            <w:vAlign w:val="center"/>
          </w:tcPr>
          <w:p w14:paraId="7A2CEC3D"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2.16</w:t>
            </w:r>
          </w:p>
        </w:tc>
        <w:tc>
          <w:tcPr>
            <w:tcW w:w="852" w:type="dxa"/>
            <w:vAlign w:val="center"/>
          </w:tcPr>
          <w:p w14:paraId="286FECA7"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2.14</w:t>
            </w:r>
          </w:p>
        </w:tc>
        <w:tc>
          <w:tcPr>
            <w:tcW w:w="852" w:type="dxa"/>
            <w:vAlign w:val="center"/>
          </w:tcPr>
          <w:p w14:paraId="68D68C52"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2.09</w:t>
            </w:r>
          </w:p>
        </w:tc>
        <w:tc>
          <w:tcPr>
            <w:tcW w:w="852" w:type="dxa"/>
            <w:vAlign w:val="center"/>
          </w:tcPr>
          <w:p w14:paraId="09D214D6"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2.04</w:t>
            </w:r>
          </w:p>
        </w:tc>
        <w:tc>
          <w:tcPr>
            <w:tcW w:w="852" w:type="dxa"/>
            <w:vAlign w:val="center"/>
          </w:tcPr>
          <w:p w14:paraId="5B76108F"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1.98</w:t>
            </w:r>
          </w:p>
        </w:tc>
        <w:tc>
          <w:tcPr>
            <w:tcW w:w="852" w:type="dxa"/>
            <w:vAlign w:val="center"/>
          </w:tcPr>
          <w:p w14:paraId="5B662E57"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1.91</w:t>
            </w:r>
          </w:p>
        </w:tc>
        <w:tc>
          <w:tcPr>
            <w:tcW w:w="858" w:type="dxa"/>
            <w:vAlign w:val="center"/>
          </w:tcPr>
          <w:p w14:paraId="7A0CAB20"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1.83</w:t>
            </w:r>
          </w:p>
        </w:tc>
      </w:tr>
      <w:tr w:rsidR="009A71FF" w:rsidRPr="00842627" w14:paraId="66E1C106" w14:textId="77777777" w:rsidTr="00B82CCE">
        <w:trPr>
          <w:trHeight w:val="306"/>
        </w:trPr>
        <w:tc>
          <w:tcPr>
            <w:tcW w:w="3152" w:type="dxa"/>
            <w:vAlign w:val="center"/>
          </w:tcPr>
          <w:p w14:paraId="55F9CF94" w14:textId="77777777" w:rsidR="009A71FF" w:rsidRPr="00BB2FF9" w:rsidRDefault="009A71FF" w:rsidP="00B82CCE">
            <w:pPr>
              <w:rPr>
                <w:rFonts w:ascii="Times New Roman" w:eastAsia="Aptos" w:hAnsi="Times New Roman" w:cs="Times New Roman"/>
                <w:color w:val="000000"/>
                <w:sz w:val="24"/>
                <w:szCs w:val="24"/>
                <w:lang w:val="en-US"/>
              </w:rPr>
            </w:pPr>
            <w:r w:rsidRPr="00BB2FF9">
              <w:rPr>
                <w:rFonts w:ascii="Times New Roman" w:eastAsia="Aptos" w:hAnsi="Times New Roman" w:cs="Times New Roman"/>
                <w:color w:val="000000"/>
                <w:sz w:val="24"/>
                <w:szCs w:val="24"/>
                <w:lang w:val="en-US"/>
              </w:rPr>
              <w:t>G</w:t>
            </w:r>
            <w:r w:rsidRPr="00BB2FF9">
              <w:rPr>
                <w:rFonts w:ascii="Times New Roman" w:eastAsia="Aptos" w:hAnsi="Times New Roman" w:cs="Times New Roman"/>
                <w:color w:val="000000"/>
                <w:sz w:val="24"/>
                <w:szCs w:val="24"/>
                <w:vertAlign w:val="subscript"/>
                <w:lang w:val="en-US"/>
              </w:rPr>
              <w:t>5</w:t>
            </w:r>
            <w:r w:rsidRPr="00BB2FF9">
              <w:rPr>
                <w:rFonts w:ascii="Times New Roman" w:eastAsia="Aptos" w:hAnsi="Times New Roman" w:cs="Times New Roman"/>
                <w:color w:val="000000"/>
                <w:sz w:val="24"/>
                <w:szCs w:val="24"/>
                <w:lang w:val="en-US"/>
              </w:rPr>
              <w:t>P</w:t>
            </w:r>
            <w:r w:rsidRPr="00BB2FF9">
              <w:rPr>
                <w:rFonts w:ascii="Times New Roman" w:eastAsia="Aptos" w:hAnsi="Times New Roman" w:cs="Times New Roman"/>
                <w:color w:val="000000"/>
                <w:sz w:val="24"/>
                <w:szCs w:val="24"/>
                <w:vertAlign w:val="subscript"/>
                <w:lang w:val="en-US"/>
              </w:rPr>
              <w:t>3</w:t>
            </w:r>
          </w:p>
        </w:tc>
        <w:tc>
          <w:tcPr>
            <w:tcW w:w="852" w:type="dxa"/>
            <w:vAlign w:val="center"/>
          </w:tcPr>
          <w:p w14:paraId="6B9D3AAD"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2.19</w:t>
            </w:r>
          </w:p>
        </w:tc>
        <w:tc>
          <w:tcPr>
            <w:tcW w:w="852" w:type="dxa"/>
            <w:vAlign w:val="center"/>
          </w:tcPr>
          <w:p w14:paraId="09E0FDDB"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2.18</w:t>
            </w:r>
          </w:p>
        </w:tc>
        <w:tc>
          <w:tcPr>
            <w:tcW w:w="852" w:type="dxa"/>
            <w:vAlign w:val="center"/>
          </w:tcPr>
          <w:p w14:paraId="1777698B"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2.16</w:t>
            </w:r>
          </w:p>
        </w:tc>
        <w:tc>
          <w:tcPr>
            <w:tcW w:w="852" w:type="dxa"/>
            <w:vAlign w:val="center"/>
          </w:tcPr>
          <w:p w14:paraId="5B18A8B3"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2.12</w:t>
            </w:r>
          </w:p>
        </w:tc>
        <w:tc>
          <w:tcPr>
            <w:tcW w:w="852" w:type="dxa"/>
            <w:vAlign w:val="center"/>
          </w:tcPr>
          <w:p w14:paraId="5C0CC580"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2.08</w:t>
            </w:r>
          </w:p>
        </w:tc>
        <w:tc>
          <w:tcPr>
            <w:tcW w:w="852" w:type="dxa"/>
            <w:vAlign w:val="center"/>
          </w:tcPr>
          <w:p w14:paraId="71019D9B"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2.03</w:t>
            </w:r>
          </w:p>
        </w:tc>
        <w:tc>
          <w:tcPr>
            <w:tcW w:w="858" w:type="dxa"/>
            <w:vAlign w:val="center"/>
          </w:tcPr>
          <w:p w14:paraId="660848E7"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1.98</w:t>
            </w:r>
          </w:p>
        </w:tc>
      </w:tr>
      <w:tr w:rsidR="009A71FF" w:rsidRPr="00842627" w14:paraId="36AC2C8C" w14:textId="77777777" w:rsidTr="00B82CCE">
        <w:trPr>
          <w:trHeight w:val="306"/>
        </w:trPr>
        <w:tc>
          <w:tcPr>
            <w:tcW w:w="3152" w:type="dxa"/>
            <w:vAlign w:val="center"/>
          </w:tcPr>
          <w:p w14:paraId="7DB6EDB9" w14:textId="77777777" w:rsidR="009A71FF" w:rsidRPr="00BB2FF9" w:rsidRDefault="009A71FF" w:rsidP="00B82CCE">
            <w:pPr>
              <w:rPr>
                <w:rFonts w:ascii="Times New Roman" w:eastAsia="Aptos" w:hAnsi="Times New Roman" w:cs="Times New Roman"/>
                <w:color w:val="000000"/>
                <w:sz w:val="24"/>
                <w:szCs w:val="24"/>
                <w:lang w:val="en-US"/>
              </w:rPr>
            </w:pPr>
            <w:r w:rsidRPr="00BB2FF9">
              <w:rPr>
                <w:rFonts w:ascii="Times New Roman" w:eastAsia="Aptos" w:hAnsi="Times New Roman" w:cs="Times New Roman"/>
                <w:color w:val="000000"/>
                <w:sz w:val="24"/>
                <w:szCs w:val="24"/>
                <w:lang w:val="en-US"/>
              </w:rPr>
              <w:t>G</w:t>
            </w:r>
            <w:r w:rsidRPr="00BB2FF9">
              <w:rPr>
                <w:rFonts w:ascii="Times New Roman" w:eastAsia="Aptos" w:hAnsi="Times New Roman" w:cs="Times New Roman"/>
                <w:color w:val="000000"/>
                <w:sz w:val="24"/>
                <w:szCs w:val="24"/>
                <w:vertAlign w:val="subscript"/>
                <w:lang w:val="en-US"/>
              </w:rPr>
              <w:t>6</w:t>
            </w:r>
            <w:r w:rsidRPr="00BB2FF9">
              <w:rPr>
                <w:rFonts w:ascii="Times New Roman" w:eastAsia="Aptos" w:hAnsi="Times New Roman" w:cs="Times New Roman"/>
                <w:color w:val="000000"/>
                <w:sz w:val="24"/>
                <w:szCs w:val="24"/>
                <w:lang w:val="en-US"/>
              </w:rPr>
              <w:t>P</w:t>
            </w:r>
            <w:r w:rsidRPr="00BB2FF9">
              <w:rPr>
                <w:rFonts w:ascii="Times New Roman" w:eastAsia="Aptos" w:hAnsi="Times New Roman" w:cs="Times New Roman"/>
                <w:color w:val="000000"/>
                <w:sz w:val="24"/>
                <w:szCs w:val="24"/>
                <w:vertAlign w:val="subscript"/>
                <w:lang w:val="en-US"/>
              </w:rPr>
              <w:t>1</w:t>
            </w:r>
          </w:p>
        </w:tc>
        <w:tc>
          <w:tcPr>
            <w:tcW w:w="852" w:type="dxa"/>
            <w:vAlign w:val="center"/>
          </w:tcPr>
          <w:p w14:paraId="6DCADDA5"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2.97</w:t>
            </w:r>
          </w:p>
        </w:tc>
        <w:tc>
          <w:tcPr>
            <w:tcW w:w="852" w:type="dxa"/>
            <w:vAlign w:val="center"/>
          </w:tcPr>
          <w:p w14:paraId="1AA6047F"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2.93</w:t>
            </w:r>
          </w:p>
        </w:tc>
        <w:tc>
          <w:tcPr>
            <w:tcW w:w="852" w:type="dxa"/>
            <w:vAlign w:val="center"/>
          </w:tcPr>
          <w:p w14:paraId="6E0731DC"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2.87</w:t>
            </w:r>
          </w:p>
        </w:tc>
        <w:tc>
          <w:tcPr>
            <w:tcW w:w="852" w:type="dxa"/>
            <w:vAlign w:val="center"/>
          </w:tcPr>
          <w:p w14:paraId="2510A7D4"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2.78</w:t>
            </w:r>
          </w:p>
        </w:tc>
        <w:tc>
          <w:tcPr>
            <w:tcW w:w="852" w:type="dxa"/>
            <w:vAlign w:val="center"/>
          </w:tcPr>
          <w:p w14:paraId="0B0340DE"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2.69</w:t>
            </w:r>
          </w:p>
        </w:tc>
        <w:tc>
          <w:tcPr>
            <w:tcW w:w="852" w:type="dxa"/>
            <w:vAlign w:val="center"/>
          </w:tcPr>
          <w:p w14:paraId="16DC37C1"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2.55</w:t>
            </w:r>
          </w:p>
        </w:tc>
        <w:tc>
          <w:tcPr>
            <w:tcW w:w="858" w:type="dxa"/>
            <w:vAlign w:val="center"/>
          </w:tcPr>
          <w:p w14:paraId="195395F2"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2.39</w:t>
            </w:r>
          </w:p>
        </w:tc>
      </w:tr>
      <w:tr w:rsidR="009A71FF" w:rsidRPr="00842627" w14:paraId="57E37963" w14:textId="77777777" w:rsidTr="00B82CCE">
        <w:trPr>
          <w:trHeight w:val="306"/>
        </w:trPr>
        <w:tc>
          <w:tcPr>
            <w:tcW w:w="3152" w:type="dxa"/>
            <w:vAlign w:val="center"/>
          </w:tcPr>
          <w:p w14:paraId="0635C337" w14:textId="77777777" w:rsidR="009A71FF" w:rsidRPr="00BB2FF9" w:rsidRDefault="009A71FF" w:rsidP="00B82CCE">
            <w:pPr>
              <w:rPr>
                <w:rFonts w:ascii="Times New Roman" w:eastAsia="Aptos" w:hAnsi="Times New Roman" w:cs="Times New Roman"/>
                <w:color w:val="000000"/>
                <w:sz w:val="24"/>
                <w:szCs w:val="24"/>
                <w:lang w:val="en-US"/>
              </w:rPr>
            </w:pPr>
            <w:r w:rsidRPr="00BB2FF9">
              <w:rPr>
                <w:rFonts w:ascii="Times New Roman" w:eastAsia="Aptos" w:hAnsi="Times New Roman" w:cs="Times New Roman"/>
                <w:color w:val="000000"/>
                <w:sz w:val="24"/>
                <w:szCs w:val="24"/>
                <w:lang w:val="en-US"/>
              </w:rPr>
              <w:t>G</w:t>
            </w:r>
            <w:r w:rsidRPr="00BB2FF9">
              <w:rPr>
                <w:rFonts w:ascii="Times New Roman" w:eastAsia="Aptos" w:hAnsi="Times New Roman" w:cs="Times New Roman"/>
                <w:color w:val="000000"/>
                <w:sz w:val="24"/>
                <w:szCs w:val="24"/>
                <w:vertAlign w:val="subscript"/>
                <w:lang w:val="en-US"/>
              </w:rPr>
              <w:t>6</w:t>
            </w:r>
            <w:r w:rsidRPr="00BB2FF9">
              <w:rPr>
                <w:rFonts w:ascii="Times New Roman" w:eastAsia="Aptos" w:hAnsi="Times New Roman" w:cs="Times New Roman"/>
                <w:color w:val="000000"/>
                <w:sz w:val="24"/>
                <w:szCs w:val="24"/>
                <w:lang w:val="en-US"/>
              </w:rPr>
              <w:t>P</w:t>
            </w:r>
            <w:r w:rsidRPr="00BB2FF9">
              <w:rPr>
                <w:rFonts w:ascii="Times New Roman" w:eastAsia="Aptos" w:hAnsi="Times New Roman" w:cs="Times New Roman"/>
                <w:color w:val="000000"/>
                <w:sz w:val="24"/>
                <w:szCs w:val="24"/>
                <w:vertAlign w:val="subscript"/>
                <w:lang w:val="en-US"/>
              </w:rPr>
              <w:t>2</w:t>
            </w:r>
          </w:p>
        </w:tc>
        <w:tc>
          <w:tcPr>
            <w:tcW w:w="852" w:type="dxa"/>
            <w:vAlign w:val="center"/>
          </w:tcPr>
          <w:p w14:paraId="578ECBFA"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3.01</w:t>
            </w:r>
          </w:p>
        </w:tc>
        <w:tc>
          <w:tcPr>
            <w:tcW w:w="852" w:type="dxa"/>
            <w:vAlign w:val="center"/>
          </w:tcPr>
          <w:p w14:paraId="1C341C1A"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2.98</w:t>
            </w:r>
          </w:p>
        </w:tc>
        <w:tc>
          <w:tcPr>
            <w:tcW w:w="852" w:type="dxa"/>
            <w:vAlign w:val="center"/>
          </w:tcPr>
          <w:p w14:paraId="1626C29A"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2.92</w:t>
            </w:r>
          </w:p>
        </w:tc>
        <w:tc>
          <w:tcPr>
            <w:tcW w:w="852" w:type="dxa"/>
            <w:vAlign w:val="center"/>
          </w:tcPr>
          <w:p w14:paraId="6804476A"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2.87</w:t>
            </w:r>
          </w:p>
        </w:tc>
        <w:tc>
          <w:tcPr>
            <w:tcW w:w="852" w:type="dxa"/>
            <w:vAlign w:val="center"/>
          </w:tcPr>
          <w:p w14:paraId="07349390"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2.81</w:t>
            </w:r>
          </w:p>
        </w:tc>
        <w:tc>
          <w:tcPr>
            <w:tcW w:w="852" w:type="dxa"/>
            <w:vAlign w:val="center"/>
          </w:tcPr>
          <w:p w14:paraId="070DBDED"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2.74</w:t>
            </w:r>
          </w:p>
        </w:tc>
        <w:tc>
          <w:tcPr>
            <w:tcW w:w="858" w:type="dxa"/>
            <w:vAlign w:val="center"/>
          </w:tcPr>
          <w:p w14:paraId="353BF2EF"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2.56</w:t>
            </w:r>
          </w:p>
        </w:tc>
      </w:tr>
      <w:tr w:rsidR="009A71FF" w:rsidRPr="00842627" w14:paraId="78CA1EA2" w14:textId="77777777" w:rsidTr="00B82CCE">
        <w:trPr>
          <w:trHeight w:val="306"/>
        </w:trPr>
        <w:tc>
          <w:tcPr>
            <w:tcW w:w="3152" w:type="dxa"/>
            <w:vAlign w:val="center"/>
          </w:tcPr>
          <w:p w14:paraId="4CB4BE81" w14:textId="77777777" w:rsidR="009A71FF" w:rsidRPr="00BB2FF9" w:rsidRDefault="009A71FF" w:rsidP="00B82CCE">
            <w:pPr>
              <w:rPr>
                <w:rFonts w:ascii="Times New Roman" w:eastAsia="Aptos" w:hAnsi="Times New Roman" w:cs="Times New Roman"/>
                <w:color w:val="000000"/>
                <w:sz w:val="24"/>
                <w:szCs w:val="24"/>
                <w:lang w:val="en-US"/>
              </w:rPr>
            </w:pPr>
            <w:r w:rsidRPr="00BB2FF9">
              <w:rPr>
                <w:rFonts w:ascii="Times New Roman" w:eastAsia="Aptos" w:hAnsi="Times New Roman" w:cs="Times New Roman"/>
                <w:color w:val="000000"/>
                <w:sz w:val="24"/>
                <w:szCs w:val="24"/>
                <w:lang w:val="en-US"/>
              </w:rPr>
              <w:t>G</w:t>
            </w:r>
            <w:r w:rsidRPr="00BB2FF9">
              <w:rPr>
                <w:rFonts w:ascii="Times New Roman" w:eastAsia="Aptos" w:hAnsi="Times New Roman" w:cs="Times New Roman"/>
                <w:color w:val="000000"/>
                <w:sz w:val="24"/>
                <w:szCs w:val="24"/>
                <w:vertAlign w:val="subscript"/>
                <w:lang w:val="en-US"/>
              </w:rPr>
              <w:t>6</w:t>
            </w:r>
            <w:r w:rsidRPr="00BB2FF9">
              <w:rPr>
                <w:rFonts w:ascii="Times New Roman" w:eastAsia="Aptos" w:hAnsi="Times New Roman" w:cs="Times New Roman"/>
                <w:color w:val="000000"/>
                <w:sz w:val="24"/>
                <w:szCs w:val="24"/>
                <w:lang w:val="en-US"/>
              </w:rPr>
              <w:t>P</w:t>
            </w:r>
            <w:r w:rsidRPr="00BB2FF9">
              <w:rPr>
                <w:rFonts w:ascii="Times New Roman" w:eastAsia="Aptos" w:hAnsi="Times New Roman" w:cs="Times New Roman"/>
                <w:color w:val="000000"/>
                <w:sz w:val="24"/>
                <w:szCs w:val="24"/>
                <w:vertAlign w:val="subscript"/>
                <w:lang w:val="en-US"/>
              </w:rPr>
              <w:t>3</w:t>
            </w:r>
          </w:p>
        </w:tc>
        <w:tc>
          <w:tcPr>
            <w:tcW w:w="852" w:type="dxa"/>
            <w:vAlign w:val="center"/>
          </w:tcPr>
          <w:p w14:paraId="4CFD3826"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3.04</w:t>
            </w:r>
          </w:p>
        </w:tc>
        <w:tc>
          <w:tcPr>
            <w:tcW w:w="852" w:type="dxa"/>
            <w:vAlign w:val="center"/>
          </w:tcPr>
          <w:p w14:paraId="295FE91D"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3.02</w:t>
            </w:r>
          </w:p>
        </w:tc>
        <w:tc>
          <w:tcPr>
            <w:tcW w:w="852" w:type="dxa"/>
            <w:vAlign w:val="center"/>
          </w:tcPr>
          <w:p w14:paraId="5F7ED92C"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2.98</w:t>
            </w:r>
          </w:p>
        </w:tc>
        <w:tc>
          <w:tcPr>
            <w:tcW w:w="852" w:type="dxa"/>
            <w:vAlign w:val="center"/>
          </w:tcPr>
          <w:p w14:paraId="205E4C72"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2.95</w:t>
            </w:r>
          </w:p>
        </w:tc>
        <w:tc>
          <w:tcPr>
            <w:tcW w:w="852" w:type="dxa"/>
            <w:vAlign w:val="center"/>
          </w:tcPr>
          <w:p w14:paraId="5CA774A0"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2.88</w:t>
            </w:r>
          </w:p>
        </w:tc>
        <w:tc>
          <w:tcPr>
            <w:tcW w:w="852" w:type="dxa"/>
            <w:vAlign w:val="center"/>
          </w:tcPr>
          <w:p w14:paraId="1F31F558"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2.83</w:t>
            </w:r>
          </w:p>
        </w:tc>
        <w:tc>
          <w:tcPr>
            <w:tcW w:w="858" w:type="dxa"/>
            <w:vAlign w:val="center"/>
          </w:tcPr>
          <w:p w14:paraId="5A9DF4ED"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2.77</w:t>
            </w:r>
          </w:p>
        </w:tc>
      </w:tr>
      <w:tr w:rsidR="009A71FF" w:rsidRPr="00842627" w14:paraId="479960EE" w14:textId="77777777" w:rsidTr="00B82CCE">
        <w:trPr>
          <w:trHeight w:val="306"/>
        </w:trPr>
        <w:tc>
          <w:tcPr>
            <w:tcW w:w="3152" w:type="dxa"/>
            <w:vAlign w:val="center"/>
          </w:tcPr>
          <w:p w14:paraId="7D061453" w14:textId="77777777" w:rsidR="009A71FF" w:rsidRPr="00BB2FF9" w:rsidRDefault="009A71FF" w:rsidP="00B82CCE">
            <w:pPr>
              <w:rPr>
                <w:rFonts w:ascii="Times New Roman" w:eastAsia="Aptos" w:hAnsi="Times New Roman" w:cs="Times New Roman"/>
                <w:color w:val="000000"/>
                <w:sz w:val="24"/>
                <w:szCs w:val="24"/>
                <w:lang w:val="en-US"/>
              </w:rPr>
            </w:pPr>
            <w:r w:rsidRPr="00BB2FF9">
              <w:rPr>
                <w:rFonts w:ascii="Times New Roman" w:eastAsia="Aptos" w:hAnsi="Times New Roman" w:cs="Times New Roman"/>
                <w:color w:val="000000"/>
                <w:sz w:val="24"/>
                <w:szCs w:val="24"/>
                <w:lang w:val="en-US"/>
              </w:rPr>
              <w:t>G</w:t>
            </w:r>
            <w:r w:rsidRPr="00BB2FF9">
              <w:rPr>
                <w:rFonts w:ascii="Times New Roman" w:eastAsia="Aptos" w:hAnsi="Times New Roman" w:cs="Times New Roman"/>
                <w:color w:val="000000"/>
                <w:sz w:val="24"/>
                <w:szCs w:val="24"/>
                <w:vertAlign w:val="subscript"/>
                <w:lang w:val="en-US"/>
              </w:rPr>
              <w:t>7</w:t>
            </w:r>
            <w:r w:rsidRPr="00BB2FF9">
              <w:rPr>
                <w:rFonts w:ascii="Times New Roman" w:eastAsia="Aptos" w:hAnsi="Times New Roman" w:cs="Times New Roman"/>
                <w:color w:val="000000"/>
                <w:sz w:val="24"/>
                <w:szCs w:val="24"/>
                <w:lang w:val="en-US"/>
              </w:rPr>
              <w:t>P</w:t>
            </w:r>
            <w:r w:rsidRPr="00BB2FF9">
              <w:rPr>
                <w:rFonts w:ascii="Times New Roman" w:eastAsia="Aptos" w:hAnsi="Times New Roman" w:cs="Times New Roman"/>
                <w:color w:val="000000"/>
                <w:sz w:val="24"/>
                <w:szCs w:val="24"/>
                <w:vertAlign w:val="subscript"/>
                <w:lang w:val="en-US"/>
              </w:rPr>
              <w:t>1</w:t>
            </w:r>
          </w:p>
        </w:tc>
        <w:tc>
          <w:tcPr>
            <w:tcW w:w="852" w:type="dxa"/>
            <w:vAlign w:val="center"/>
          </w:tcPr>
          <w:p w14:paraId="6D46AE82"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2.87</w:t>
            </w:r>
          </w:p>
        </w:tc>
        <w:tc>
          <w:tcPr>
            <w:tcW w:w="852" w:type="dxa"/>
            <w:vAlign w:val="center"/>
          </w:tcPr>
          <w:p w14:paraId="4BA1A2E4"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2.83</w:t>
            </w:r>
          </w:p>
        </w:tc>
        <w:tc>
          <w:tcPr>
            <w:tcW w:w="852" w:type="dxa"/>
            <w:vAlign w:val="center"/>
          </w:tcPr>
          <w:p w14:paraId="12F2F3CD"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2.77</w:t>
            </w:r>
          </w:p>
        </w:tc>
        <w:tc>
          <w:tcPr>
            <w:tcW w:w="852" w:type="dxa"/>
            <w:vAlign w:val="center"/>
          </w:tcPr>
          <w:p w14:paraId="0D7FB354"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2.68</w:t>
            </w:r>
          </w:p>
        </w:tc>
        <w:tc>
          <w:tcPr>
            <w:tcW w:w="852" w:type="dxa"/>
            <w:vAlign w:val="center"/>
          </w:tcPr>
          <w:p w14:paraId="770F454D"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2.59</w:t>
            </w:r>
          </w:p>
        </w:tc>
        <w:tc>
          <w:tcPr>
            <w:tcW w:w="852" w:type="dxa"/>
            <w:vAlign w:val="center"/>
          </w:tcPr>
          <w:p w14:paraId="1FE2861F"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2.44</w:t>
            </w:r>
          </w:p>
        </w:tc>
        <w:tc>
          <w:tcPr>
            <w:tcW w:w="858" w:type="dxa"/>
            <w:vAlign w:val="center"/>
          </w:tcPr>
          <w:p w14:paraId="5040235C"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2.29</w:t>
            </w:r>
          </w:p>
        </w:tc>
      </w:tr>
      <w:tr w:rsidR="009A71FF" w:rsidRPr="00842627" w14:paraId="272245B5" w14:textId="77777777" w:rsidTr="00B82CCE">
        <w:trPr>
          <w:trHeight w:val="306"/>
        </w:trPr>
        <w:tc>
          <w:tcPr>
            <w:tcW w:w="3152" w:type="dxa"/>
            <w:vAlign w:val="center"/>
          </w:tcPr>
          <w:p w14:paraId="62286280" w14:textId="77777777" w:rsidR="009A71FF" w:rsidRPr="00BB2FF9" w:rsidRDefault="009A71FF" w:rsidP="00B82CCE">
            <w:pPr>
              <w:rPr>
                <w:rFonts w:ascii="Times New Roman" w:eastAsia="Aptos" w:hAnsi="Times New Roman" w:cs="Times New Roman"/>
                <w:color w:val="000000"/>
                <w:sz w:val="24"/>
                <w:szCs w:val="24"/>
                <w:lang w:val="en-US"/>
              </w:rPr>
            </w:pPr>
            <w:r w:rsidRPr="00BB2FF9">
              <w:rPr>
                <w:rFonts w:ascii="Times New Roman" w:eastAsia="Aptos" w:hAnsi="Times New Roman" w:cs="Times New Roman"/>
                <w:color w:val="000000"/>
                <w:sz w:val="24"/>
                <w:szCs w:val="24"/>
                <w:lang w:val="en-US"/>
              </w:rPr>
              <w:t>G</w:t>
            </w:r>
            <w:r w:rsidRPr="00BB2FF9">
              <w:rPr>
                <w:rFonts w:ascii="Times New Roman" w:eastAsia="Aptos" w:hAnsi="Times New Roman" w:cs="Times New Roman"/>
                <w:color w:val="000000"/>
                <w:sz w:val="24"/>
                <w:szCs w:val="24"/>
                <w:vertAlign w:val="subscript"/>
                <w:lang w:val="en-US"/>
              </w:rPr>
              <w:t>7</w:t>
            </w:r>
            <w:r w:rsidRPr="00BB2FF9">
              <w:rPr>
                <w:rFonts w:ascii="Times New Roman" w:eastAsia="Aptos" w:hAnsi="Times New Roman" w:cs="Times New Roman"/>
                <w:color w:val="000000"/>
                <w:sz w:val="24"/>
                <w:szCs w:val="24"/>
                <w:lang w:val="en-US"/>
              </w:rPr>
              <w:t>P</w:t>
            </w:r>
            <w:r w:rsidRPr="00BB2FF9">
              <w:rPr>
                <w:rFonts w:ascii="Times New Roman" w:eastAsia="Aptos" w:hAnsi="Times New Roman" w:cs="Times New Roman"/>
                <w:color w:val="000000"/>
                <w:sz w:val="24"/>
                <w:szCs w:val="24"/>
                <w:vertAlign w:val="subscript"/>
                <w:lang w:val="en-US"/>
              </w:rPr>
              <w:t>2</w:t>
            </w:r>
          </w:p>
        </w:tc>
        <w:tc>
          <w:tcPr>
            <w:tcW w:w="852" w:type="dxa"/>
            <w:vAlign w:val="center"/>
          </w:tcPr>
          <w:p w14:paraId="4257B2C0"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2.91</w:t>
            </w:r>
          </w:p>
        </w:tc>
        <w:tc>
          <w:tcPr>
            <w:tcW w:w="852" w:type="dxa"/>
            <w:vAlign w:val="center"/>
          </w:tcPr>
          <w:p w14:paraId="397138F5"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2.88</w:t>
            </w:r>
          </w:p>
        </w:tc>
        <w:tc>
          <w:tcPr>
            <w:tcW w:w="852" w:type="dxa"/>
            <w:vAlign w:val="center"/>
          </w:tcPr>
          <w:p w14:paraId="47A2D43D"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2.83</w:t>
            </w:r>
          </w:p>
        </w:tc>
        <w:tc>
          <w:tcPr>
            <w:tcW w:w="852" w:type="dxa"/>
            <w:vAlign w:val="center"/>
          </w:tcPr>
          <w:p w14:paraId="4CB4FBB4"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2.75</w:t>
            </w:r>
          </w:p>
        </w:tc>
        <w:tc>
          <w:tcPr>
            <w:tcW w:w="852" w:type="dxa"/>
            <w:vAlign w:val="center"/>
          </w:tcPr>
          <w:p w14:paraId="56291689"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2.70</w:t>
            </w:r>
          </w:p>
        </w:tc>
        <w:tc>
          <w:tcPr>
            <w:tcW w:w="852" w:type="dxa"/>
            <w:vAlign w:val="center"/>
          </w:tcPr>
          <w:p w14:paraId="01526010"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2.63</w:t>
            </w:r>
          </w:p>
        </w:tc>
        <w:tc>
          <w:tcPr>
            <w:tcW w:w="858" w:type="dxa"/>
            <w:vAlign w:val="center"/>
          </w:tcPr>
          <w:p w14:paraId="503BF491"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2.55</w:t>
            </w:r>
          </w:p>
        </w:tc>
      </w:tr>
      <w:tr w:rsidR="009A71FF" w:rsidRPr="00842627" w14:paraId="06B037DF" w14:textId="77777777" w:rsidTr="00B82CCE">
        <w:trPr>
          <w:trHeight w:val="306"/>
        </w:trPr>
        <w:tc>
          <w:tcPr>
            <w:tcW w:w="3152" w:type="dxa"/>
            <w:vAlign w:val="center"/>
          </w:tcPr>
          <w:p w14:paraId="68D8E653" w14:textId="77777777" w:rsidR="009A71FF" w:rsidRPr="00BB2FF9" w:rsidRDefault="009A71FF" w:rsidP="00B82CCE">
            <w:pPr>
              <w:rPr>
                <w:rFonts w:ascii="Times New Roman" w:eastAsia="Aptos" w:hAnsi="Times New Roman" w:cs="Times New Roman"/>
                <w:color w:val="000000"/>
                <w:sz w:val="24"/>
                <w:szCs w:val="24"/>
                <w:vertAlign w:val="subscript"/>
                <w:lang w:val="en-US"/>
              </w:rPr>
            </w:pPr>
            <w:r w:rsidRPr="00BB2FF9">
              <w:rPr>
                <w:rFonts w:ascii="Times New Roman" w:eastAsia="Aptos" w:hAnsi="Times New Roman" w:cs="Times New Roman"/>
                <w:color w:val="000000"/>
                <w:sz w:val="24"/>
                <w:szCs w:val="24"/>
                <w:lang w:val="en-US"/>
              </w:rPr>
              <w:t>G</w:t>
            </w:r>
            <w:r w:rsidRPr="00BB2FF9">
              <w:rPr>
                <w:rFonts w:ascii="Times New Roman" w:eastAsia="Aptos" w:hAnsi="Times New Roman" w:cs="Times New Roman"/>
                <w:color w:val="000000"/>
                <w:sz w:val="24"/>
                <w:szCs w:val="24"/>
                <w:vertAlign w:val="subscript"/>
                <w:lang w:val="en-US"/>
              </w:rPr>
              <w:t>7</w:t>
            </w:r>
            <w:r w:rsidRPr="00BB2FF9">
              <w:rPr>
                <w:rFonts w:ascii="Times New Roman" w:eastAsia="Aptos" w:hAnsi="Times New Roman" w:cs="Times New Roman"/>
                <w:color w:val="000000"/>
                <w:sz w:val="24"/>
                <w:szCs w:val="24"/>
                <w:lang w:val="en-US"/>
              </w:rPr>
              <w:t>P</w:t>
            </w:r>
            <w:r w:rsidRPr="00BB2FF9">
              <w:rPr>
                <w:rFonts w:ascii="Times New Roman" w:eastAsia="Aptos" w:hAnsi="Times New Roman" w:cs="Times New Roman"/>
                <w:color w:val="000000"/>
                <w:sz w:val="24"/>
                <w:szCs w:val="24"/>
                <w:vertAlign w:val="subscript"/>
                <w:lang w:val="en-US"/>
              </w:rPr>
              <w:t>3</w:t>
            </w:r>
          </w:p>
        </w:tc>
        <w:tc>
          <w:tcPr>
            <w:tcW w:w="852" w:type="dxa"/>
            <w:vAlign w:val="center"/>
          </w:tcPr>
          <w:p w14:paraId="6408F97C"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2.88</w:t>
            </w:r>
          </w:p>
        </w:tc>
        <w:tc>
          <w:tcPr>
            <w:tcW w:w="852" w:type="dxa"/>
            <w:vAlign w:val="center"/>
          </w:tcPr>
          <w:p w14:paraId="4757E323"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2.86</w:t>
            </w:r>
          </w:p>
        </w:tc>
        <w:tc>
          <w:tcPr>
            <w:tcW w:w="852" w:type="dxa"/>
            <w:vAlign w:val="center"/>
          </w:tcPr>
          <w:p w14:paraId="11B18E6F"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2.83</w:t>
            </w:r>
          </w:p>
        </w:tc>
        <w:tc>
          <w:tcPr>
            <w:tcW w:w="852" w:type="dxa"/>
            <w:vAlign w:val="center"/>
          </w:tcPr>
          <w:p w14:paraId="63B1EE32"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2.79</w:t>
            </w:r>
          </w:p>
        </w:tc>
        <w:tc>
          <w:tcPr>
            <w:tcW w:w="852" w:type="dxa"/>
            <w:vAlign w:val="center"/>
          </w:tcPr>
          <w:p w14:paraId="3C0BE502"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2.75</w:t>
            </w:r>
          </w:p>
        </w:tc>
        <w:tc>
          <w:tcPr>
            <w:tcW w:w="852" w:type="dxa"/>
            <w:vAlign w:val="center"/>
          </w:tcPr>
          <w:p w14:paraId="2F5D4655"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2.76</w:t>
            </w:r>
          </w:p>
        </w:tc>
        <w:tc>
          <w:tcPr>
            <w:tcW w:w="858" w:type="dxa"/>
            <w:vAlign w:val="center"/>
          </w:tcPr>
          <w:p w14:paraId="28600518"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2.71</w:t>
            </w:r>
          </w:p>
        </w:tc>
      </w:tr>
      <w:tr w:rsidR="009A71FF" w:rsidRPr="00842627" w14:paraId="29C09F56" w14:textId="77777777" w:rsidTr="00B82CCE">
        <w:trPr>
          <w:trHeight w:val="306"/>
        </w:trPr>
        <w:tc>
          <w:tcPr>
            <w:tcW w:w="3152" w:type="dxa"/>
            <w:vAlign w:val="center"/>
          </w:tcPr>
          <w:p w14:paraId="315C2ACC" w14:textId="77777777" w:rsidR="009A71FF" w:rsidRPr="00842627" w:rsidRDefault="009A71FF" w:rsidP="00B82CCE">
            <w:pPr>
              <w:rPr>
                <w:rFonts w:ascii="Times New Roman" w:eastAsia="Aptos" w:hAnsi="Times New Roman" w:cs="Times New Roman"/>
                <w:b/>
                <w:bCs/>
                <w:color w:val="000000"/>
                <w:sz w:val="24"/>
                <w:szCs w:val="24"/>
                <w:lang w:val="en-US"/>
              </w:rPr>
            </w:pPr>
            <w:r w:rsidRPr="00842627">
              <w:rPr>
                <w:rFonts w:ascii="Times New Roman" w:hAnsi="Times New Roman" w:cs="Times New Roman"/>
                <w:b/>
                <w:bCs/>
                <w:color w:val="000000"/>
                <w:sz w:val="24"/>
                <w:szCs w:val="24"/>
              </w:rPr>
              <w:t>Mean</w:t>
            </w:r>
          </w:p>
        </w:tc>
        <w:tc>
          <w:tcPr>
            <w:tcW w:w="852" w:type="dxa"/>
            <w:vAlign w:val="center"/>
          </w:tcPr>
          <w:p w14:paraId="37E2A435"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2.04</w:t>
            </w:r>
          </w:p>
        </w:tc>
        <w:tc>
          <w:tcPr>
            <w:tcW w:w="852" w:type="dxa"/>
            <w:vAlign w:val="center"/>
          </w:tcPr>
          <w:p w14:paraId="0CC265C4"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2.02</w:t>
            </w:r>
          </w:p>
        </w:tc>
        <w:tc>
          <w:tcPr>
            <w:tcW w:w="852" w:type="dxa"/>
            <w:vAlign w:val="center"/>
          </w:tcPr>
          <w:p w14:paraId="18C6C1E2"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1.98</w:t>
            </w:r>
          </w:p>
        </w:tc>
        <w:tc>
          <w:tcPr>
            <w:tcW w:w="852" w:type="dxa"/>
            <w:vAlign w:val="center"/>
          </w:tcPr>
          <w:p w14:paraId="1C08BEFD"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1.92</w:t>
            </w:r>
          </w:p>
        </w:tc>
        <w:tc>
          <w:tcPr>
            <w:tcW w:w="852" w:type="dxa"/>
            <w:vAlign w:val="center"/>
          </w:tcPr>
          <w:p w14:paraId="1693B91E"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1.86</w:t>
            </w:r>
          </w:p>
        </w:tc>
        <w:tc>
          <w:tcPr>
            <w:tcW w:w="852" w:type="dxa"/>
            <w:vAlign w:val="center"/>
          </w:tcPr>
          <w:p w14:paraId="3C317922"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1.78</w:t>
            </w:r>
          </w:p>
        </w:tc>
        <w:tc>
          <w:tcPr>
            <w:tcW w:w="858" w:type="dxa"/>
            <w:vAlign w:val="center"/>
          </w:tcPr>
          <w:p w14:paraId="5100E0E5"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1.68</w:t>
            </w:r>
          </w:p>
        </w:tc>
      </w:tr>
      <w:tr w:rsidR="009A71FF" w:rsidRPr="00842627" w14:paraId="60B46C6B" w14:textId="77777777" w:rsidTr="00B82CCE">
        <w:trPr>
          <w:trHeight w:val="306"/>
        </w:trPr>
        <w:tc>
          <w:tcPr>
            <w:tcW w:w="3152" w:type="dxa"/>
            <w:vAlign w:val="center"/>
          </w:tcPr>
          <w:p w14:paraId="5DAD8087" w14:textId="77777777" w:rsidR="009A71FF" w:rsidRPr="00842627" w:rsidRDefault="009A71FF" w:rsidP="00B82CCE">
            <w:pPr>
              <w:rPr>
                <w:rFonts w:ascii="Times New Roman" w:eastAsia="Aptos" w:hAnsi="Times New Roman" w:cs="Times New Roman"/>
                <w:b/>
                <w:bCs/>
                <w:color w:val="000000"/>
                <w:sz w:val="24"/>
                <w:szCs w:val="24"/>
                <w:lang w:val="en-US"/>
              </w:rPr>
            </w:pPr>
            <w:r w:rsidRPr="00842627">
              <w:rPr>
                <w:rFonts w:ascii="Times New Roman" w:hAnsi="Times New Roman" w:cs="Times New Roman"/>
                <w:b/>
                <w:bCs/>
                <w:color w:val="000000"/>
                <w:sz w:val="24"/>
                <w:szCs w:val="24"/>
              </w:rPr>
              <w:t>S</w:t>
            </w:r>
            <w:r>
              <w:rPr>
                <w:rFonts w:ascii="Times New Roman" w:hAnsi="Times New Roman" w:cs="Times New Roman"/>
                <w:b/>
                <w:bCs/>
                <w:color w:val="000000"/>
                <w:sz w:val="24"/>
                <w:szCs w:val="24"/>
              </w:rPr>
              <w:t>.</w:t>
            </w:r>
            <w:r w:rsidRPr="00842627">
              <w:rPr>
                <w:rFonts w:ascii="Times New Roman" w:hAnsi="Times New Roman" w:cs="Times New Roman"/>
                <w:b/>
                <w:bCs/>
                <w:color w:val="000000"/>
                <w:sz w:val="24"/>
                <w:szCs w:val="24"/>
              </w:rPr>
              <w:t>Em±</w:t>
            </w:r>
          </w:p>
        </w:tc>
        <w:tc>
          <w:tcPr>
            <w:tcW w:w="852" w:type="dxa"/>
            <w:vAlign w:val="center"/>
          </w:tcPr>
          <w:p w14:paraId="6428B686"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0.03</w:t>
            </w:r>
          </w:p>
        </w:tc>
        <w:tc>
          <w:tcPr>
            <w:tcW w:w="852" w:type="dxa"/>
            <w:vAlign w:val="center"/>
          </w:tcPr>
          <w:p w14:paraId="08EF19B6"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0.05</w:t>
            </w:r>
          </w:p>
        </w:tc>
        <w:tc>
          <w:tcPr>
            <w:tcW w:w="852" w:type="dxa"/>
            <w:vAlign w:val="center"/>
          </w:tcPr>
          <w:p w14:paraId="57BA053A"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0.01</w:t>
            </w:r>
          </w:p>
        </w:tc>
        <w:tc>
          <w:tcPr>
            <w:tcW w:w="852" w:type="dxa"/>
            <w:vAlign w:val="center"/>
          </w:tcPr>
          <w:p w14:paraId="16675F0F"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0.01</w:t>
            </w:r>
          </w:p>
        </w:tc>
        <w:tc>
          <w:tcPr>
            <w:tcW w:w="852" w:type="dxa"/>
            <w:vAlign w:val="center"/>
          </w:tcPr>
          <w:p w14:paraId="16B685E3"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0.01</w:t>
            </w:r>
          </w:p>
        </w:tc>
        <w:tc>
          <w:tcPr>
            <w:tcW w:w="852" w:type="dxa"/>
            <w:vAlign w:val="center"/>
          </w:tcPr>
          <w:p w14:paraId="733B1B38"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0.02</w:t>
            </w:r>
          </w:p>
        </w:tc>
        <w:tc>
          <w:tcPr>
            <w:tcW w:w="858" w:type="dxa"/>
            <w:vAlign w:val="center"/>
          </w:tcPr>
          <w:p w14:paraId="3D9037AB"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0.02</w:t>
            </w:r>
          </w:p>
        </w:tc>
      </w:tr>
      <w:tr w:rsidR="009A71FF" w:rsidRPr="00842627" w14:paraId="18DE72AD" w14:textId="77777777" w:rsidTr="00B82CCE">
        <w:trPr>
          <w:trHeight w:val="306"/>
        </w:trPr>
        <w:tc>
          <w:tcPr>
            <w:tcW w:w="3152" w:type="dxa"/>
            <w:vAlign w:val="center"/>
          </w:tcPr>
          <w:p w14:paraId="04B021C9" w14:textId="77777777" w:rsidR="009A71FF" w:rsidRPr="00842627" w:rsidRDefault="009A71FF" w:rsidP="00B82CCE">
            <w:pPr>
              <w:rPr>
                <w:rFonts w:ascii="Times New Roman" w:eastAsia="Aptos" w:hAnsi="Times New Roman" w:cs="Times New Roman"/>
                <w:b/>
                <w:bCs/>
                <w:color w:val="000000"/>
                <w:sz w:val="24"/>
                <w:szCs w:val="24"/>
                <w:lang w:val="en-US"/>
              </w:rPr>
            </w:pPr>
            <w:r w:rsidRPr="00842627">
              <w:rPr>
                <w:rFonts w:ascii="Times New Roman" w:hAnsi="Times New Roman" w:cs="Times New Roman"/>
                <w:b/>
                <w:bCs/>
                <w:color w:val="000000"/>
                <w:sz w:val="24"/>
                <w:szCs w:val="24"/>
              </w:rPr>
              <w:t>CD at 5 %</w:t>
            </w:r>
          </w:p>
        </w:tc>
        <w:tc>
          <w:tcPr>
            <w:tcW w:w="852" w:type="dxa"/>
            <w:vAlign w:val="center"/>
          </w:tcPr>
          <w:p w14:paraId="740CD87C"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NS</w:t>
            </w:r>
          </w:p>
        </w:tc>
        <w:tc>
          <w:tcPr>
            <w:tcW w:w="852" w:type="dxa"/>
            <w:vAlign w:val="center"/>
          </w:tcPr>
          <w:p w14:paraId="2BD9FD4A"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NS</w:t>
            </w:r>
          </w:p>
        </w:tc>
        <w:tc>
          <w:tcPr>
            <w:tcW w:w="852" w:type="dxa"/>
            <w:vAlign w:val="center"/>
          </w:tcPr>
          <w:p w14:paraId="64D6DD77"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0.03</w:t>
            </w:r>
          </w:p>
        </w:tc>
        <w:tc>
          <w:tcPr>
            <w:tcW w:w="852" w:type="dxa"/>
            <w:vAlign w:val="center"/>
          </w:tcPr>
          <w:p w14:paraId="21FB196A"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0.03</w:t>
            </w:r>
          </w:p>
        </w:tc>
        <w:tc>
          <w:tcPr>
            <w:tcW w:w="852" w:type="dxa"/>
            <w:vAlign w:val="center"/>
          </w:tcPr>
          <w:p w14:paraId="390AC2A9"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0.03</w:t>
            </w:r>
          </w:p>
        </w:tc>
        <w:tc>
          <w:tcPr>
            <w:tcW w:w="852" w:type="dxa"/>
            <w:vAlign w:val="center"/>
          </w:tcPr>
          <w:p w14:paraId="6CDAAE59"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0.05</w:t>
            </w:r>
          </w:p>
        </w:tc>
        <w:tc>
          <w:tcPr>
            <w:tcW w:w="858" w:type="dxa"/>
            <w:vAlign w:val="center"/>
          </w:tcPr>
          <w:p w14:paraId="1C5F8E2F"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0.06</w:t>
            </w:r>
          </w:p>
        </w:tc>
      </w:tr>
      <w:tr w:rsidR="009A71FF" w:rsidRPr="00842627" w14:paraId="0AF82419" w14:textId="77777777" w:rsidTr="00B82CCE">
        <w:trPr>
          <w:trHeight w:val="306"/>
        </w:trPr>
        <w:tc>
          <w:tcPr>
            <w:tcW w:w="3152" w:type="dxa"/>
            <w:vAlign w:val="center"/>
          </w:tcPr>
          <w:p w14:paraId="28E202E8" w14:textId="77777777" w:rsidR="009A71FF" w:rsidRPr="00842627" w:rsidRDefault="009A71FF" w:rsidP="00B82CCE">
            <w:pPr>
              <w:rPr>
                <w:rFonts w:ascii="Times New Roman" w:eastAsia="Aptos" w:hAnsi="Times New Roman" w:cs="Times New Roman"/>
                <w:b/>
                <w:bCs/>
                <w:color w:val="000000"/>
                <w:sz w:val="24"/>
                <w:szCs w:val="24"/>
                <w:lang w:val="en-US"/>
              </w:rPr>
            </w:pPr>
            <w:r w:rsidRPr="00842627">
              <w:rPr>
                <w:rFonts w:ascii="Times New Roman" w:hAnsi="Times New Roman" w:cs="Times New Roman"/>
                <w:b/>
                <w:bCs/>
                <w:color w:val="000000"/>
                <w:sz w:val="24"/>
                <w:szCs w:val="24"/>
                <w:lang w:val="en-US"/>
              </w:rPr>
              <w:t>CV (%)</w:t>
            </w:r>
          </w:p>
        </w:tc>
        <w:tc>
          <w:tcPr>
            <w:tcW w:w="852" w:type="dxa"/>
            <w:vAlign w:val="center"/>
          </w:tcPr>
          <w:p w14:paraId="019650A2"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0.79</w:t>
            </w:r>
          </w:p>
        </w:tc>
        <w:tc>
          <w:tcPr>
            <w:tcW w:w="852" w:type="dxa"/>
            <w:vAlign w:val="center"/>
          </w:tcPr>
          <w:p w14:paraId="7E9FFBDD"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1.33</w:t>
            </w:r>
          </w:p>
        </w:tc>
        <w:tc>
          <w:tcPr>
            <w:tcW w:w="852" w:type="dxa"/>
            <w:vAlign w:val="center"/>
          </w:tcPr>
          <w:p w14:paraId="5A8E4326"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0.30</w:t>
            </w:r>
          </w:p>
        </w:tc>
        <w:tc>
          <w:tcPr>
            <w:tcW w:w="852" w:type="dxa"/>
            <w:vAlign w:val="center"/>
          </w:tcPr>
          <w:p w14:paraId="1EB2E365"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0.29</w:t>
            </w:r>
          </w:p>
        </w:tc>
        <w:tc>
          <w:tcPr>
            <w:tcW w:w="852" w:type="dxa"/>
            <w:vAlign w:val="center"/>
          </w:tcPr>
          <w:p w14:paraId="4FCA6452"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0.34</w:t>
            </w:r>
          </w:p>
        </w:tc>
        <w:tc>
          <w:tcPr>
            <w:tcW w:w="852" w:type="dxa"/>
            <w:vAlign w:val="center"/>
          </w:tcPr>
          <w:p w14:paraId="22777455"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0.53</w:t>
            </w:r>
          </w:p>
        </w:tc>
        <w:tc>
          <w:tcPr>
            <w:tcW w:w="858" w:type="dxa"/>
            <w:vAlign w:val="center"/>
          </w:tcPr>
          <w:p w14:paraId="5BB6B2D9" w14:textId="77777777" w:rsidR="009A71FF" w:rsidRPr="00275C53" w:rsidRDefault="009A71FF" w:rsidP="00B82CCE">
            <w:pPr>
              <w:jc w:val="center"/>
              <w:rPr>
                <w:rFonts w:ascii="Times New Roman" w:eastAsia="Aptos" w:hAnsi="Times New Roman" w:cs="Times New Roman"/>
                <w:b/>
                <w:bCs/>
                <w:color w:val="000000"/>
                <w:sz w:val="24"/>
                <w:szCs w:val="24"/>
                <w:lang w:val="en-US"/>
              </w:rPr>
            </w:pPr>
            <w:r w:rsidRPr="00275C53">
              <w:rPr>
                <w:rFonts w:ascii="Times New Roman" w:hAnsi="Times New Roman" w:cs="Times New Roman"/>
                <w:color w:val="000000"/>
                <w:sz w:val="24"/>
                <w:szCs w:val="24"/>
              </w:rPr>
              <w:t>0.73</w:t>
            </w:r>
          </w:p>
        </w:tc>
      </w:tr>
    </w:tbl>
    <w:p w14:paraId="6C8D90D2" w14:textId="77777777" w:rsidR="009A71FF" w:rsidRDefault="009A71FF" w:rsidP="009A71FF">
      <w:pPr>
        <w:spacing w:before="240" w:line="360" w:lineRule="auto"/>
        <w:jc w:val="both"/>
        <w:rPr>
          <w:rFonts w:ascii="Times New Roman" w:eastAsia="Aptos" w:hAnsi="Times New Roman" w:cs="Times New Roman"/>
          <w:color w:val="000000"/>
          <w:sz w:val="24"/>
          <w:szCs w:val="24"/>
          <w:lang w:val="en-US"/>
        </w:rPr>
        <w:sectPr w:rsidR="009A71FF" w:rsidSect="009A71FF">
          <w:pgSz w:w="11906" w:h="16838"/>
          <w:pgMar w:top="851" w:right="1440" w:bottom="567" w:left="1440" w:header="708" w:footer="708" w:gutter="0"/>
          <w:cols w:space="708"/>
          <w:docGrid w:linePitch="360"/>
        </w:sectPr>
      </w:pPr>
    </w:p>
    <w:p w14:paraId="7952555B" w14:textId="77777777" w:rsidR="00A729B4" w:rsidRDefault="00A729B4" w:rsidP="00A729B4">
      <w:pPr>
        <w:spacing w:before="240" w:line="360" w:lineRule="auto"/>
        <w:jc w:val="both"/>
        <w:rPr>
          <w:rFonts w:ascii="Times New Roman" w:eastAsia="Aptos" w:hAnsi="Times New Roman" w:cs="Times New Roman"/>
          <w:color w:val="000000"/>
          <w:sz w:val="24"/>
          <w:szCs w:val="24"/>
          <w:lang w:val="en-US"/>
        </w:rPr>
      </w:pPr>
      <w:r w:rsidRPr="006110AF">
        <w:rPr>
          <w:rFonts w:ascii="Times New Roman" w:eastAsia="Aptos" w:hAnsi="Times New Roman" w:cs="Times New Roman"/>
          <w:color w:val="000000"/>
          <w:sz w:val="24"/>
          <w:szCs w:val="24"/>
          <w:lang w:val="en-US"/>
        </w:rPr>
        <w:t xml:space="preserve">hydration responses necessary for the initiation of α-amylase synthesis during the imbibition phase (Bewley </w:t>
      </w:r>
      <w:r w:rsidRPr="006110AF">
        <w:rPr>
          <w:rFonts w:ascii="Times New Roman" w:eastAsia="Aptos" w:hAnsi="Times New Roman" w:cs="Times New Roman"/>
          <w:i/>
          <w:iCs/>
          <w:color w:val="000000"/>
          <w:sz w:val="24"/>
          <w:szCs w:val="24"/>
          <w:lang w:val="en-US"/>
        </w:rPr>
        <w:t>et al</w:t>
      </w:r>
      <w:r w:rsidRPr="006110AF">
        <w:rPr>
          <w:rFonts w:ascii="Times New Roman" w:eastAsia="Aptos" w:hAnsi="Times New Roman" w:cs="Times New Roman"/>
          <w:color w:val="000000"/>
          <w:sz w:val="24"/>
          <w:szCs w:val="24"/>
          <w:lang w:val="en-US"/>
        </w:rPr>
        <w:t>., 2013).</w:t>
      </w:r>
    </w:p>
    <w:p w14:paraId="1F8D4EF1" w14:textId="77777777" w:rsidR="009A71FF" w:rsidRDefault="009A71FF" w:rsidP="009A71FF">
      <w:pPr>
        <w:spacing w:before="240" w:line="360" w:lineRule="auto"/>
        <w:ind w:firstLine="720"/>
        <w:jc w:val="both"/>
        <w:rPr>
          <w:rFonts w:ascii="Times New Roman" w:eastAsia="Aptos" w:hAnsi="Times New Roman" w:cs="Times New Roman"/>
          <w:color w:val="000000"/>
          <w:sz w:val="24"/>
          <w:szCs w:val="24"/>
          <w:lang w:val="en-US"/>
        </w:rPr>
      </w:pPr>
      <w:r w:rsidRPr="006110AF">
        <w:rPr>
          <w:rFonts w:ascii="Times New Roman" w:eastAsia="Aptos" w:hAnsi="Times New Roman" w:cs="Times New Roman"/>
          <w:color w:val="000000"/>
          <w:sz w:val="24"/>
          <w:szCs w:val="24"/>
          <w:lang w:val="en-US"/>
        </w:rPr>
        <w:t xml:space="preserve">Distinct germplasm lines of bitter gourd exhibit variability in their seed composition, antioxidant defense mechanisms, and tolerance to storage conditions, which results in differing rates of α-amylase activity decline. </w:t>
      </w:r>
      <w:r>
        <w:rPr>
          <w:rFonts w:ascii="Times New Roman" w:eastAsia="Aptos" w:hAnsi="Times New Roman" w:cs="Times New Roman"/>
          <w:color w:val="000000"/>
          <w:sz w:val="24"/>
          <w:szCs w:val="24"/>
          <w:lang w:val="en-US"/>
        </w:rPr>
        <w:t>Germplasm</w:t>
      </w:r>
      <w:r w:rsidRPr="006110AF">
        <w:rPr>
          <w:rFonts w:ascii="Times New Roman" w:eastAsia="Aptos" w:hAnsi="Times New Roman" w:cs="Times New Roman"/>
          <w:color w:val="000000"/>
          <w:sz w:val="24"/>
          <w:szCs w:val="24"/>
          <w:lang w:val="en-US"/>
        </w:rPr>
        <w:t xml:space="preserve"> characterized by more stable storage proteins and enhanced oxidative protection maintain elevated enzymatic activity, while more susceptible genotypes demonstrate greater losses.</w:t>
      </w:r>
    </w:p>
    <w:p w14:paraId="0B1A3724" w14:textId="77777777" w:rsidR="009A71FF" w:rsidRDefault="009A71FF" w:rsidP="009A71FF">
      <w:pPr>
        <w:spacing w:before="240" w:line="360" w:lineRule="auto"/>
        <w:ind w:firstLine="720"/>
        <w:jc w:val="both"/>
        <w:rPr>
          <w:rFonts w:ascii="Times New Roman" w:eastAsia="Aptos" w:hAnsi="Times New Roman" w:cs="Times New Roman"/>
          <w:color w:val="000000"/>
          <w:sz w:val="24"/>
          <w:szCs w:val="24"/>
          <w:lang w:val="en-US"/>
        </w:rPr>
      </w:pPr>
      <w:r w:rsidRPr="00EC737A">
        <w:rPr>
          <w:rFonts w:ascii="Times New Roman" w:eastAsia="Aptos" w:hAnsi="Times New Roman" w:cs="Times New Roman"/>
          <w:color w:val="000000"/>
          <w:sz w:val="24"/>
          <w:szCs w:val="24"/>
          <w:lang w:val="en-US"/>
        </w:rPr>
        <w:t>Aluminium foil pouch are characterized by their hermetic sealing, moisture resistance and impermeability to gases and light, which collectively facilitate the preservation of low and consistent seed moisture levels while</w:t>
      </w:r>
      <w:r>
        <w:rPr>
          <w:rFonts w:ascii="Times New Roman" w:eastAsia="Aptos" w:hAnsi="Times New Roman" w:cs="Times New Roman"/>
          <w:color w:val="000000"/>
          <w:sz w:val="24"/>
          <w:szCs w:val="24"/>
          <w:lang w:val="en-US"/>
        </w:rPr>
        <w:t>,</w:t>
      </w:r>
      <w:r w:rsidRPr="00EC737A">
        <w:rPr>
          <w:rFonts w:ascii="Times New Roman" w:eastAsia="Aptos" w:hAnsi="Times New Roman" w:cs="Times New Roman"/>
          <w:color w:val="000000"/>
          <w:sz w:val="24"/>
          <w:szCs w:val="24"/>
          <w:lang w:val="en-US"/>
        </w:rPr>
        <w:t xml:space="preserve"> safeguarding seeds against oxidative deterioration and variations in temperature. Such conditions effectively inhibit the denaturation or degradation of enzymatic proteins and promote the appropriate activation of α-amylase synthesis during the imbibition process. Conversely, cloth bag</w:t>
      </w:r>
      <w:r>
        <w:rPr>
          <w:rFonts w:ascii="Times New Roman" w:eastAsia="Aptos" w:hAnsi="Times New Roman" w:cs="Times New Roman"/>
          <w:color w:val="000000"/>
          <w:sz w:val="24"/>
          <w:szCs w:val="24"/>
          <w:lang w:val="en-US"/>
        </w:rPr>
        <w:t xml:space="preserve"> </w:t>
      </w:r>
      <w:r w:rsidRPr="00EC737A">
        <w:rPr>
          <w:rFonts w:ascii="Times New Roman" w:eastAsia="Aptos" w:hAnsi="Times New Roman" w:cs="Times New Roman"/>
          <w:color w:val="000000"/>
          <w:sz w:val="24"/>
          <w:szCs w:val="24"/>
          <w:lang w:val="en-US"/>
        </w:rPr>
        <w:t xml:space="preserve">and </w:t>
      </w:r>
      <w:r>
        <w:rPr>
          <w:rFonts w:ascii="Times New Roman" w:eastAsia="Aptos" w:hAnsi="Times New Roman" w:cs="Times New Roman"/>
          <w:color w:val="000000"/>
          <w:sz w:val="24"/>
          <w:szCs w:val="24"/>
          <w:lang w:val="en-US"/>
        </w:rPr>
        <w:t>s</w:t>
      </w:r>
      <w:r w:rsidRPr="00EC737A">
        <w:rPr>
          <w:rFonts w:ascii="Times New Roman" w:eastAsia="Aptos" w:hAnsi="Times New Roman" w:cs="Times New Roman"/>
          <w:color w:val="000000"/>
          <w:sz w:val="24"/>
          <w:szCs w:val="24"/>
          <w:lang w:val="en-US"/>
        </w:rPr>
        <w:t xml:space="preserve">uper </w:t>
      </w:r>
      <w:r>
        <w:rPr>
          <w:rFonts w:ascii="Times New Roman" w:eastAsia="Aptos" w:hAnsi="Times New Roman" w:cs="Times New Roman"/>
          <w:color w:val="000000"/>
          <w:sz w:val="24"/>
          <w:szCs w:val="24"/>
          <w:lang w:val="en-US"/>
        </w:rPr>
        <w:t>g</w:t>
      </w:r>
      <w:r w:rsidRPr="00EC737A">
        <w:rPr>
          <w:rFonts w:ascii="Times New Roman" w:eastAsia="Aptos" w:hAnsi="Times New Roman" w:cs="Times New Roman"/>
          <w:color w:val="000000"/>
          <w:sz w:val="24"/>
          <w:szCs w:val="24"/>
          <w:lang w:val="en-US"/>
        </w:rPr>
        <w:t>rain bag subject seeds to the surrounding humidity and oxygen, resulting in an escalation of reactive oxygen species (ROS) accumulation, lipid peroxidation and subsequent impairment of enzyme structure and functionality (McDonald, 1999).</w:t>
      </w:r>
    </w:p>
    <w:p w14:paraId="652044BD" w14:textId="77777777" w:rsidR="007B4556" w:rsidRDefault="009A71FF" w:rsidP="009A71FF">
      <w:pPr>
        <w:spacing w:before="240" w:line="360" w:lineRule="auto"/>
        <w:ind w:firstLine="720"/>
        <w:jc w:val="both"/>
        <w:rPr>
          <w:rFonts w:ascii="Times New Roman" w:eastAsia="Aptos" w:hAnsi="Times New Roman" w:cs="Times New Roman"/>
          <w:color w:val="000000"/>
          <w:sz w:val="24"/>
          <w:szCs w:val="24"/>
          <w:lang w:val="en-US"/>
        </w:rPr>
      </w:pPr>
      <w:r w:rsidRPr="00EC737A">
        <w:rPr>
          <w:rFonts w:ascii="Times New Roman" w:eastAsia="Aptos" w:hAnsi="Times New Roman" w:cs="Times New Roman"/>
          <w:color w:val="000000"/>
          <w:sz w:val="24"/>
          <w:szCs w:val="24"/>
          <w:lang w:val="en-US"/>
        </w:rPr>
        <w:t xml:space="preserve">Furthermore, aluminium packaging plays a crucial role in preserving membrane integrity and cellular signaling mechanisms that are vital for the expression and activation of the α-amylase gene in the early stages of germination. Consequently, seeds that are stored in aluminium </w:t>
      </w:r>
      <w:r>
        <w:rPr>
          <w:rFonts w:ascii="Times New Roman" w:eastAsia="Aptos" w:hAnsi="Times New Roman" w:cs="Times New Roman"/>
          <w:color w:val="000000"/>
          <w:sz w:val="24"/>
          <w:szCs w:val="24"/>
          <w:lang w:val="en-US"/>
        </w:rPr>
        <w:t xml:space="preserve">foil </w:t>
      </w:r>
      <w:r w:rsidRPr="00EC737A">
        <w:rPr>
          <w:rFonts w:ascii="Times New Roman" w:eastAsia="Aptos" w:hAnsi="Times New Roman" w:cs="Times New Roman"/>
          <w:color w:val="000000"/>
          <w:sz w:val="24"/>
          <w:szCs w:val="24"/>
          <w:lang w:val="en-US"/>
        </w:rPr>
        <w:t xml:space="preserve">pouch exhibit enhanced capabilities in synthesizing or retaining functional α-amylase, culminating in elevated enzymatic activity upon the conclusion of prolonged storage (Rao </w:t>
      </w:r>
      <w:r w:rsidRPr="00EC737A">
        <w:rPr>
          <w:rFonts w:ascii="Times New Roman" w:eastAsia="Aptos" w:hAnsi="Times New Roman" w:cs="Times New Roman"/>
          <w:i/>
          <w:iCs/>
          <w:color w:val="000000"/>
          <w:sz w:val="24"/>
          <w:szCs w:val="24"/>
          <w:lang w:val="en-US"/>
        </w:rPr>
        <w:t>et al</w:t>
      </w:r>
      <w:r w:rsidRPr="00EC737A">
        <w:rPr>
          <w:rFonts w:ascii="Times New Roman" w:eastAsia="Aptos" w:hAnsi="Times New Roman" w:cs="Times New Roman"/>
          <w:color w:val="000000"/>
          <w:sz w:val="24"/>
          <w:szCs w:val="24"/>
          <w:lang w:val="en-US"/>
        </w:rPr>
        <w:t>., 2006).</w:t>
      </w:r>
    </w:p>
    <w:p w14:paraId="787C6C55" w14:textId="4EF57DBA" w:rsidR="007B4556" w:rsidRPr="007B4556" w:rsidRDefault="007B4556" w:rsidP="007B4556">
      <w:pPr>
        <w:spacing w:before="240" w:line="360" w:lineRule="auto"/>
        <w:jc w:val="both"/>
        <w:rPr>
          <w:rFonts w:ascii="Times New Roman" w:eastAsia="Aptos" w:hAnsi="Times New Roman" w:cs="Times New Roman"/>
          <w:b/>
          <w:bCs/>
          <w:color w:val="000000"/>
          <w:sz w:val="24"/>
          <w:szCs w:val="24"/>
          <w:lang w:val="en-US"/>
        </w:rPr>
      </w:pPr>
      <w:r>
        <w:rPr>
          <w:rFonts w:ascii="Times New Roman" w:eastAsia="Aptos" w:hAnsi="Times New Roman" w:cs="Times New Roman"/>
          <w:color w:val="000000"/>
          <w:sz w:val="24"/>
          <w:szCs w:val="24"/>
          <w:lang w:val="en-US"/>
        </w:rPr>
        <w:t>4</w:t>
      </w:r>
      <w:r w:rsidRPr="007B4556">
        <w:rPr>
          <w:rFonts w:ascii="Times New Roman" w:eastAsia="Aptos" w:hAnsi="Times New Roman" w:cs="Times New Roman"/>
          <w:b/>
          <w:bCs/>
          <w:color w:val="000000"/>
          <w:sz w:val="24"/>
          <w:szCs w:val="24"/>
          <w:lang w:val="en-US"/>
        </w:rPr>
        <w:t>. Conclusion</w:t>
      </w:r>
    </w:p>
    <w:p w14:paraId="07C20D6A" w14:textId="102210BC" w:rsidR="009A71FF" w:rsidRDefault="007B4556" w:rsidP="007B4556">
      <w:pPr>
        <w:spacing w:before="240" w:line="360" w:lineRule="auto"/>
        <w:ind w:firstLine="720"/>
        <w:jc w:val="both"/>
        <w:rPr>
          <w:rFonts w:ascii="Times New Roman" w:eastAsia="Aptos" w:hAnsi="Times New Roman" w:cs="Times New Roman"/>
          <w:color w:val="000000"/>
          <w:sz w:val="24"/>
          <w:szCs w:val="24"/>
          <w:lang w:val="en-US"/>
        </w:rPr>
      </w:pPr>
      <w:r w:rsidRPr="007B4556">
        <w:rPr>
          <w:rFonts w:ascii="Times New Roman" w:eastAsia="Aptos" w:hAnsi="Times New Roman" w:cs="Times New Roman"/>
          <w:color w:val="000000"/>
          <w:sz w:val="24"/>
          <w:szCs w:val="24"/>
          <w:lang w:val="en-US"/>
        </w:rPr>
        <w:t>The study revealed significant genotypic differences in seed quality and storability among the seven-germplasm evaluated. ABTG-08 (G</w:t>
      </w:r>
      <w:r w:rsidRPr="007B4556">
        <w:rPr>
          <w:rFonts w:ascii="Times New Roman" w:eastAsia="Aptos" w:hAnsi="Times New Roman" w:cs="Times New Roman"/>
          <w:color w:val="000000"/>
          <w:sz w:val="24"/>
          <w:szCs w:val="24"/>
          <w:vertAlign w:val="subscript"/>
          <w:lang w:val="en-US"/>
        </w:rPr>
        <w:t>7</w:t>
      </w:r>
      <w:r w:rsidRPr="007B4556">
        <w:rPr>
          <w:rFonts w:ascii="Times New Roman" w:eastAsia="Aptos" w:hAnsi="Times New Roman" w:cs="Times New Roman"/>
          <w:color w:val="000000"/>
          <w:sz w:val="24"/>
          <w:szCs w:val="24"/>
          <w:lang w:val="en-US"/>
        </w:rPr>
        <w:t>) showed the highest germination, vigor, and biochemical stability during storage, while 83-013 (G</w:t>
      </w:r>
      <w:r w:rsidRPr="007B4556">
        <w:rPr>
          <w:rFonts w:ascii="Times New Roman" w:eastAsia="Aptos" w:hAnsi="Times New Roman" w:cs="Times New Roman"/>
          <w:color w:val="000000"/>
          <w:sz w:val="24"/>
          <w:szCs w:val="24"/>
          <w:vertAlign w:val="subscript"/>
          <w:lang w:val="en-US"/>
        </w:rPr>
        <w:t>3</w:t>
      </w:r>
      <w:r w:rsidRPr="007B4556">
        <w:rPr>
          <w:rFonts w:ascii="Times New Roman" w:eastAsia="Aptos" w:hAnsi="Times New Roman" w:cs="Times New Roman"/>
          <w:color w:val="000000"/>
          <w:sz w:val="24"/>
          <w:szCs w:val="24"/>
          <w:lang w:val="en-US"/>
        </w:rPr>
        <w:t>) and 83-017 (G</w:t>
      </w:r>
      <w:r w:rsidRPr="007B4556">
        <w:rPr>
          <w:rFonts w:ascii="Times New Roman" w:eastAsia="Aptos" w:hAnsi="Times New Roman" w:cs="Times New Roman"/>
          <w:color w:val="000000"/>
          <w:sz w:val="24"/>
          <w:szCs w:val="24"/>
          <w:vertAlign w:val="subscript"/>
          <w:lang w:val="en-US"/>
        </w:rPr>
        <w:t>4</w:t>
      </w:r>
      <w:r w:rsidRPr="007B4556">
        <w:rPr>
          <w:rFonts w:ascii="Times New Roman" w:eastAsia="Aptos" w:hAnsi="Times New Roman" w:cs="Times New Roman"/>
          <w:color w:val="000000"/>
          <w:sz w:val="24"/>
          <w:szCs w:val="24"/>
          <w:lang w:val="en-US"/>
        </w:rPr>
        <w:t xml:space="preserve">) exhibited lower performance. Variations in seed moisture, electrical conductivity, and antioxidant enzyme activity highlighted the role of genetic factors in seed longevity. Packaging materials also had a marked influence on storability, with airtight containers such as aluminum foil pouches and </w:t>
      </w:r>
      <w:r>
        <w:rPr>
          <w:rFonts w:ascii="Times New Roman" w:eastAsia="Aptos" w:hAnsi="Times New Roman" w:cs="Times New Roman"/>
          <w:color w:val="000000"/>
          <w:sz w:val="24"/>
          <w:szCs w:val="24"/>
          <w:lang w:val="en-US"/>
        </w:rPr>
        <w:t>super grain</w:t>
      </w:r>
      <w:r w:rsidRPr="007B4556">
        <w:rPr>
          <w:rFonts w:ascii="Times New Roman" w:eastAsia="Aptos" w:hAnsi="Times New Roman" w:cs="Times New Roman"/>
          <w:color w:val="000000"/>
          <w:sz w:val="24"/>
          <w:szCs w:val="24"/>
          <w:lang w:val="en-US"/>
        </w:rPr>
        <w:t xml:space="preserve"> bags effectively maintaining seed moisture and quality compared to porous materials. Overall, both genotype and packaging type significantly influenced seed viability during storage and ABTG-08 (G</w:t>
      </w:r>
      <w:r w:rsidRPr="007B4556">
        <w:rPr>
          <w:rFonts w:ascii="Times New Roman" w:eastAsia="Aptos" w:hAnsi="Times New Roman" w:cs="Times New Roman"/>
          <w:color w:val="000000"/>
          <w:sz w:val="24"/>
          <w:szCs w:val="24"/>
          <w:vertAlign w:val="subscript"/>
          <w:lang w:val="en-US"/>
        </w:rPr>
        <w:t>7</w:t>
      </w:r>
      <w:r w:rsidRPr="007B4556">
        <w:rPr>
          <w:rFonts w:ascii="Times New Roman" w:eastAsia="Aptos" w:hAnsi="Times New Roman" w:cs="Times New Roman"/>
          <w:color w:val="000000"/>
          <w:sz w:val="24"/>
          <w:szCs w:val="24"/>
          <w:lang w:val="en-US"/>
        </w:rPr>
        <w:t>) stored in moisture-proof containers can be recommended for long-term preservation and seed production programs.</w:t>
      </w:r>
      <w:r w:rsidR="009A71FF">
        <w:rPr>
          <w:rFonts w:ascii="Times New Roman" w:eastAsia="Aptos" w:hAnsi="Times New Roman" w:cs="Times New Roman"/>
          <w:color w:val="000000"/>
          <w:sz w:val="24"/>
          <w:szCs w:val="24"/>
          <w:lang w:val="en-US"/>
        </w:rPr>
        <w:t xml:space="preserve"> </w:t>
      </w:r>
    </w:p>
    <w:p w14:paraId="1CD71ED8" w14:textId="77777777" w:rsidR="00BF23AE" w:rsidRPr="003A29C6" w:rsidRDefault="00BF23AE" w:rsidP="00BF23AE">
      <w:pPr>
        <w:jc w:val="both"/>
        <w:outlineLvl w:val="0"/>
        <w:rPr>
          <w:rFonts w:ascii="Arial" w:hAnsi="Arial" w:cs="Arial"/>
        </w:rPr>
      </w:pPr>
      <w:bookmarkStart w:id="0" w:name="_GoBack"/>
      <w:bookmarkEnd w:id="0"/>
      <w:r w:rsidRPr="003A29C6">
        <w:rPr>
          <w:rFonts w:ascii="Arial" w:hAnsi="Arial" w:cs="Arial"/>
          <w:b/>
          <w:bCs/>
        </w:rPr>
        <w:t>COMPETING INTERESTS DISCLAIMER:</w:t>
      </w:r>
    </w:p>
    <w:p w14:paraId="03C70F2D" w14:textId="77777777" w:rsidR="00BF23AE" w:rsidRDefault="00BF23AE" w:rsidP="00BF23AE">
      <w:r w:rsidRPr="00A10EDE">
        <w:t>Authors have declared that they have no known competing financial interests OR non-financial interests OR personal relationships that could have appeared to influence the work reported in this paper.</w:t>
      </w:r>
    </w:p>
    <w:p w14:paraId="069DE880" w14:textId="77777777" w:rsidR="00BF23AE" w:rsidRDefault="00BF23AE" w:rsidP="00BF23AE"/>
    <w:p w14:paraId="72ED1DFC" w14:textId="77777777" w:rsidR="00BF23AE" w:rsidRDefault="00BF23AE" w:rsidP="00BF23AE"/>
    <w:p w14:paraId="06CA6025" w14:textId="77777777" w:rsidR="00BF23AE" w:rsidRDefault="00BF23AE" w:rsidP="00EF3845">
      <w:pPr>
        <w:spacing w:before="240" w:line="360" w:lineRule="auto"/>
        <w:ind w:firstLine="720"/>
        <w:jc w:val="both"/>
        <w:rPr>
          <w:rFonts w:ascii="Times New Roman" w:hAnsi="Times New Roman" w:cs="Times New Roman"/>
          <w:color w:val="000000"/>
          <w:sz w:val="24"/>
          <w:szCs w:val="24"/>
        </w:rPr>
      </w:pPr>
    </w:p>
    <w:p w14:paraId="37587307" w14:textId="4EBA3711" w:rsidR="001D0088" w:rsidRPr="00201C65" w:rsidRDefault="001D0088" w:rsidP="001D0088">
      <w:pPr>
        <w:spacing w:before="240" w:line="360" w:lineRule="auto"/>
        <w:jc w:val="both"/>
        <w:rPr>
          <w:rFonts w:ascii="Times New Roman" w:eastAsia="Aptos" w:hAnsi="Times New Roman" w:cs="Times New Roman"/>
          <w:b/>
          <w:bCs/>
          <w:color w:val="000000"/>
          <w:sz w:val="24"/>
          <w:szCs w:val="24"/>
          <w:lang w:val="en-US"/>
        </w:rPr>
      </w:pPr>
      <w:r w:rsidRPr="00201C65">
        <w:rPr>
          <w:rFonts w:ascii="Times New Roman" w:eastAsia="Aptos" w:hAnsi="Times New Roman" w:cs="Times New Roman"/>
          <w:b/>
          <w:bCs/>
          <w:color w:val="000000"/>
          <w:sz w:val="24"/>
          <w:szCs w:val="24"/>
          <w:lang w:val="en-US"/>
        </w:rPr>
        <w:t>References</w:t>
      </w:r>
    </w:p>
    <w:p w14:paraId="5D4C81BD" w14:textId="77777777" w:rsidR="008E0E15" w:rsidRDefault="008E0E15" w:rsidP="00970564">
      <w:pPr>
        <w:spacing w:line="360" w:lineRule="auto"/>
        <w:ind w:left="993" w:hanging="993"/>
        <w:jc w:val="both"/>
        <w:rPr>
          <w:rFonts w:ascii="Times New Roman" w:hAnsi="Times New Roman" w:cs="Times New Roman"/>
          <w:sz w:val="24"/>
          <w:szCs w:val="24"/>
        </w:rPr>
      </w:pPr>
      <w:r w:rsidRPr="00EA6796">
        <w:rPr>
          <w:rFonts w:ascii="Times New Roman" w:hAnsi="Times New Roman" w:cs="Times New Roman"/>
          <w:sz w:val="24"/>
          <w:szCs w:val="24"/>
        </w:rPr>
        <w:t>ABDUL-BAKI, A. A, AND ANDERSON, J. D.,</w:t>
      </w:r>
      <w:r w:rsidRPr="00C6515A">
        <w:rPr>
          <w:rFonts w:ascii="Times New Roman" w:hAnsi="Times New Roman" w:cs="Times New Roman"/>
          <w:b/>
          <w:bCs/>
          <w:sz w:val="24"/>
          <w:szCs w:val="24"/>
        </w:rPr>
        <w:t xml:space="preserve"> </w:t>
      </w:r>
      <w:r w:rsidRPr="00C6515A">
        <w:rPr>
          <w:rFonts w:ascii="Times New Roman" w:hAnsi="Times New Roman" w:cs="Times New Roman"/>
          <w:sz w:val="24"/>
          <w:szCs w:val="24"/>
        </w:rPr>
        <w:t xml:space="preserve">1973, Vigour determination in soybean by multiple criteria. </w:t>
      </w:r>
      <w:r w:rsidRPr="00C6515A">
        <w:rPr>
          <w:rFonts w:ascii="Times New Roman" w:hAnsi="Times New Roman" w:cs="Times New Roman"/>
          <w:i/>
          <w:iCs/>
          <w:sz w:val="24"/>
          <w:szCs w:val="24"/>
        </w:rPr>
        <w:t>Crop Sci.</w:t>
      </w:r>
      <w:r w:rsidRPr="00C6515A">
        <w:rPr>
          <w:rFonts w:ascii="Times New Roman" w:hAnsi="Times New Roman" w:cs="Times New Roman"/>
          <w:sz w:val="24"/>
          <w:szCs w:val="24"/>
        </w:rPr>
        <w:t xml:space="preserve">, </w:t>
      </w:r>
      <w:r w:rsidRPr="00C6515A">
        <w:rPr>
          <w:rFonts w:ascii="Times New Roman" w:hAnsi="Times New Roman" w:cs="Times New Roman"/>
          <w:b/>
          <w:bCs/>
          <w:sz w:val="24"/>
          <w:szCs w:val="24"/>
        </w:rPr>
        <w:t>13</w:t>
      </w:r>
      <w:r w:rsidRPr="00C6515A">
        <w:rPr>
          <w:rFonts w:ascii="Times New Roman" w:hAnsi="Times New Roman" w:cs="Times New Roman"/>
          <w:sz w:val="24"/>
          <w:szCs w:val="24"/>
        </w:rPr>
        <w:t>: 630-633.</w:t>
      </w:r>
    </w:p>
    <w:p w14:paraId="5B1A0AD9" w14:textId="77777777" w:rsidR="008E0E15" w:rsidRPr="00C6515A" w:rsidRDefault="008E0E15" w:rsidP="00970564">
      <w:pPr>
        <w:spacing w:line="360" w:lineRule="auto"/>
        <w:ind w:left="993" w:hanging="993"/>
        <w:jc w:val="both"/>
        <w:rPr>
          <w:rFonts w:ascii="Times New Roman" w:hAnsi="Times New Roman" w:cs="Times New Roman"/>
          <w:sz w:val="24"/>
          <w:szCs w:val="24"/>
        </w:rPr>
      </w:pPr>
      <w:r w:rsidRPr="00EA6796">
        <w:rPr>
          <w:rFonts w:ascii="Times New Roman" w:hAnsi="Times New Roman" w:cs="Times New Roman"/>
          <w:sz w:val="24"/>
          <w:szCs w:val="24"/>
        </w:rPr>
        <w:t>AGRAWAL, P. K., DADLANI</w:t>
      </w:r>
      <w:r>
        <w:rPr>
          <w:rFonts w:ascii="Times New Roman" w:hAnsi="Times New Roman" w:cs="Times New Roman"/>
          <w:sz w:val="24"/>
          <w:szCs w:val="24"/>
        </w:rPr>
        <w:t>, M.</w:t>
      </w:r>
      <w:r w:rsidRPr="00EA6796">
        <w:rPr>
          <w:rFonts w:ascii="Times New Roman" w:hAnsi="Times New Roman" w:cs="Times New Roman"/>
          <w:sz w:val="24"/>
          <w:szCs w:val="24"/>
        </w:rPr>
        <w:t xml:space="preserve"> AND SHRAVA,</w:t>
      </w:r>
      <w:r>
        <w:rPr>
          <w:rFonts w:ascii="Times New Roman" w:hAnsi="Times New Roman" w:cs="Times New Roman"/>
          <w:sz w:val="24"/>
          <w:szCs w:val="24"/>
        </w:rPr>
        <w:t xml:space="preserve"> I.,</w:t>
      </w:r>
      <w:r w:rsidRPr="00EA6796">
        <w:rPr>
          <w:rFonts w:ascii="Times New Roman" w:hAnsi="Times New Roman" w:cs="Times New Roman"/>
          <w:sz w:val="24"/>
          <w:szCs w:val="24"/>
        </w:rPr>
        <w:t xml:space="preserve"> </w:t>
      </w:r>
      <w:r w:rsidRPr="00C6515A">
        <w:rPr>
          <w:rFonts w:ascii="Times New Roman" w:hAnsi="Times New Roman" w:cs="Times New Roman"/>
          <w:sz w:val="24"/>
          <w:szCs w:val="24"/>
        </w:rPr>
        <w:t>1992</w:t>
      </w:r>
      <w:r w:rsidRPr="00C6515A">
        <w:rPr>
          <w:rFonts w:ascii="Times New Roman" w:hAnsi="Times New Roman" w:cs="Times New Roman"/>
          <w:b/>
          <w:bCs/>
          <w:sz w:val="24"/>
          <w:szCs w:val="24"/>
        </w:rPr>
        <w:t>,</w:t>
      </w:r>
      <w:r w:rsidRPr="00C6515A">
        <w:rPr>
          <w:rFonts w:ascii="Times New Roman" w:hAnsi="Times New Roman" w:cs="Times New Roman"/>
          <w:sz w:val="24"/>
          <w:szCs w:val="24"/>
        </w:rPr>
        <w:t xml:space="preserve"> Determination of carbohydrates, protein and oil in seeds. In </w:t>
      </w:r>
      <w:r w:rsidRPr="00C6515A">
        <w:rPr>
          <w:rFonts w:ascii="Times New Roman" w:hAnsi="Times New Roman" w:cs="Times New Roman"/>
          <w:i/>
          <w:iCs/>
          <w:sz w:val="24"/>
          <w:szCs w:val="24"/>
        </w:rPr>
        <w:t>Techniques in Seed Science and Technology</w:t>
      </w:r>
      <w:r w:rsidRPr="00C6515A">
        <w:rPr>
          <w:rFonts w:ascii="Times New Roman" w:hAnsi="Times New Roman" w:cs="Times New Roman"/>
          <w:sz w:val="24"/>
          <w:szCs w:val="24"/>
        </w:rPr>
        <w:t>, P. K, Agrawal and M, Dadlani ed. South Asian Pub., New-Delhi, 114-128.</w:t>
      </w:r>
    </w:p>
    <w:p w14:paraId="111F02D9" w14:textId="77777777" w:rsidR="008E0E15" w:rsidRDefault="008E0E15" w:rsidP="00970564">
      <w:pPr>
        <w:spacing w:line="360" w:lineRule="auto"/>
        <w:ind w:left="993" w:hanging="993"/>
        <w:jc w:val="both"/>
        <w:rPr>
          <w:rFonts w:ascii="Times New Roman" w:hAnsi="Times New Roman" w:cs="Times New Roman"/>
          <w:sz w:val="24"/>
          <w:szCs w:val="24"/>
        </w:rPr>
      </w:pPr>
      <w:r w:rsidRPr="00201C65">
        <w:rPr>
          <w:rFonts w:ascii="Times New Roman" w:eastAsia="Aptos" w:hAnsi="Times New Roman" w:cs="Times New Roman"/>
          <w:color w:val="000000"/>
          <w:sz w:val="24"/>
          <w:szCs w:val="24"/>
          <w:lang w:val="en-US"/>
        </w:rPr>
        <w:t>ALBERTO, M. P. (2016). Protective atmosphere packaging for cucurbitaceae.</w:t>
      </w:r>
    </w:p>
    <w:p w14:paraId="6DBCF467" w14:textId="77777777" w:rsidR="008E0E15" w:rsidRDefault="008E0E15" w:rsidP="00970564">
      <w:pPr>
        <w:spacing w:line="360" w:lineRule="auto"/>
        <w:ind w:left="993" w:hanging="993"/>
        <w:jc w:val="both"/>
        <w:rPr>
          <w:rFonts w:ascii="Times New Roman" w:hAnsi="Times New Roman" w:cs="Times New Roman"/>
          <w:sz w:val="24"/>
          <w:szCs w:val="24"/>
        </w:rPr>
      </w:pPr>
      <w:r w:rsidRPr="00EA6796">
        <w:rPr>
          <w:rFonts w:ascii="Times New Roman" w:hAnsi="Times New Roman" w:cs="Times New Roman"/>
          <w:sz w:val="24"/>
          <w:szCs w:val="24"/>
        </w:rPr>
        <w:t>ANONYMOUS, 202</w:t>
      </w:r>
      <w:r>
        <w:rPr>
          <w:rFonts w:ascii="Times New Roman" w:hAnsi="Times New Roman" w:cs="Times New Roman"/>
          <w:sz w:val="24"/>
          <w:szCs w:val="24"/>
        </w:rPr>
        <w:t>5</w:t>
      </w:r>
      <w:r w:rsidRPr="00EA6796">
        <w:rPr>
          <w:rFonts w:ascii="Times New Roman" w:hAnsi="Times New Roman" w:cs="Times New Roman"/>
          <w:sz w:val="24"/>
          <w:szCs w:val="24"/>
        </w:rPr>
        <w:t>,</w:t>
      </w:r>
      <w:r w:rsidRPr="00C6515A">
        <w:rPr>
          <w:rFonts w:ascii="Times New Roman" w:hAnsi="Times New Roman" w:cs="Times New Roman"/>
          <w:sz w:val="24"/>
          <w:szCs w:val="24"/>
        </w:rPr>
        <w:t xml:space="preserve"> International Rules for Seed Testing (ISTA). </w:t>
      </w:r>
      <w:r w:rsidRPr="00C6515A">
        <w:rPr>
          <w:rFonts w:ascii="Times New Roman" w:hAnsi="Times New Roman" w:cs="Times New Roman"/>
          <w:i/>
          <w:iCs/>
          <w:sz w:val="24"/>
          <w:szCs w:val="24"/>
        </w:rPr>
        <w:t>Seed Sci. Technol.</w:t>
      </w:r>
      <w:r w:rsidRPr="00C6515A">
        <w:rPr>
          <w:rFonts w:ascii="Times New Roman" w:hAnsi="Times New Roman" w:cs="Times New Roman"/>
          <w:sz w:val="24"/>
          <w:szCs w:val="24"/>
        </w:rPr>
        <w:t>.,</w:t>
      </w:r>
      <w:r>
        <w:rPr>
          <w:rFonts w:ascii="Times New Roman" w:hAnsi="Times New Roman" w:cs="Times New Roman"/>
          <w:sz w:val="24"/>
          <w:szCs w:val="24"/>
        </w:rPr>
        <w:t xml:space="preserve"> </w:t>
      </w:r>
      <w:r w:rsidRPr="00C6515A">
        <w:rPr>
          <w:rFonts w:ascii="Times New Roman" w:hAnsi="Times New Roman" w:cs="Times New Roman"/>
          <w:sz w:val="24"/>
          <w:szCs w:val="24"/>
        </w:rPr>
        <w:t>1003-1018.</w:t>
      </w:r>
    </w:p>
    <w:p w14:paraId="04F90EC1" w14:textId="77777777" w:rsidR="008E0E15" w:rsidRPr="00737300" w:rsidRDefault="008E0E15" w:rsidP="00970564">
      <w:pPr>
        <w:spacing w:before="100" w:beforeAutospacing="1" w:after="100" w:afterAutospacing="1" w:line="360" w:lineRule="auto"/>
        <w:ind w:left="993" w:hanging="993"/>
        <w:jc w:val="both"/>
        <w:rPr>
          <w:rFonts w:ascii="Times New Roman" w:eastAsia="Times New Roman" w:hAnsi="Times New Roman" w:cs="Times New Roman"/>
          <w:sz w:val="24"/>
          <w:szCs w:val="24"/>
        </w:rPr>
      </w:pPr>
      <w:r w:rsidRPr="00737300">
        <w:rPr>
          <w:rFonts w:ascii="Times New Roman" w:eastAsia="Times New Roman" w:hAnsi="Times New Roman" w:cs="Times New Roman"/>
          <w:sz w:val="24"/>
          <w:szCs w:val="24"/>
        </w:rPr>
        <w:t>BASU, R.</w:t>
      </w:r>
      <w:r>
        <w:rPr>
          <w:rFonts w:ascii="Times New Roman" w:eastAsia="Times New Roman" w:hAnsi="Times New Roman" w:cs="Times New Roman"/>
          <w:sz w:val="24"/>
          <w:szCs w:val="24"/>
        </w:rPr>
        <w:t xml:space="preserve"> </w:t>
      </w:r>
      <w:r w:rsidRPr="00737300">
        <w:rPr>
          <w:rFonts w:ascii="Times New Roman" w:eastAsia="Times New Roman" w:hAnsi="Times New Roman" w:cs="Times New Roman"/>
          <w:sz w:val="24"/>
          <w:szCs w:val="24"/>
        </w:rPr>
        <w:t xml:space="preserve">N. </w:t>
      </w:r>
      <w:r w:rsidRPr="00234FB0">
        <w:rPr>
          <w:rFonts w:ascii="Times New Roman" w:eastAsia="Times New Roman" w:hAnsi="Times New Roman" w:cs="Times New Roman"/>
          <w:sz w:val="24"/>
          <w:szCs w:val="24"/>
        </w:rPr>
        <w:t>AND</w:t>
      </w:r>
      <w:r w:rsidRPr="00737300">
        <w:rPr>
          <w:rFonts w:ascii="Times New Roman" w:eastAsia="Times New Roman" w:hAnsi="Times New Roman" w:cs="Times New Roman"/>
          <w:sz w:val="24"/>
          <w:szCs w:val="24"/>
        </w:rPr>
        <w:t xml:space="preserve"> DHAR, S., 2004, Seed storage behaviour of bitter gourd (</w:t>
      </w:r>
      <w:r w:rsidRPr="00737300">
        <w:rPr>
          <w:rFonts w:ascii="Times New Roman" w:eastAsia="Times New Roman" w:hAnsi="Times New Roman" w:cs="Times New Roman"/>
          <w:i/>
          <w:iCs/>
          <w:sz w:val="24"/>
          <w:szCs w:val="24"/>
        </w:rPr>
        <w:t>Momordica charantia</w:t>
      </w:r>
      <w:r w:rsidRPr="00737300">
        <w:rPr>
          <w:rFonts w:ascii="Times New Roman" w:eastAsia="Times New Roman" w:hAnsi="Times New Roman" w:cs="Times New Roman"/>
          <w:sz w:val="24"/>
          <w:szCs w:val="24"/>
        </w:rPr>
        <w:t xml:space="preserve"> L.) germplasm. </w:t>
      </w:r>
      <w:r w:rsidRPr="00737300">
        <w:rPr>
          <w:rFonts w:ascii="Times New Roman" w:eastAsia="Times New Roman" w:hAnsi="Times New Roman" w:cs="Times New Roman"/>
          <w:i/>
          <w:iCs/>
          <w:sz w:val="24"/>
          <w:szCs w:val="24"/>
        </w:rPr>
        <w:t>Seed Res.</w:t>
      </w:r>
      <w:r w:rsidRPr="00737300">
        <w:rPr>
          <w:rFonts w:ascii="Times New Roman" w:eastAsia="Times New Roman" w:hAnsi="Times New Roman" w:cs="Times New Roman"/>
          <w:sz w:val="24"/>
          <w:szCs w:val="24"/>
        </w:rPr>
        <w:t xml:space="preserve">, </w:t>
      </w:r>
      <w:r w:rsidRPr="00175BA4">
        <w:rPr>
          <w:rFonts w:ascii="Times New Roman" w:eastAsia="Times New Roman" w:hAnsi="Times New Roman" w:cs="Times New Roman"/>
          <w:b/>
          <w:bCs/>
          <w:sz w:val="24"/>
          <w:szCs w:val="24"/>
        </w:rPr>
        <w:t>32</w:t>
      </w:r>
      <w:r w:rsidRPr="00737300">
        <w:rPr>
          <w:rFonts w:ascii="Times New Roman" w:eastAsia="Times New Roman" w:hAnsi="Times New Roman" w:cs="Times New Roman"/>
          <w:sz w:val="24"/>
          <w:szCs w:val="24"/>
        </w:rPr>
        <w:t>(2): 172</w:t>
      </w:r>
      <w:r>
        <w:rPr>
          <w:rFonts w:ascii="Times New Roman" w:eastAsia="Times New Roman" w:hAnsi="Times New Roman" w:cs="Times New Roman"/>
          <w:sz w:val="24"/>
          <w:szCs w:val="24"/>
        </w:rPr>
        <w:t>-</w:t>
      </w:r>
      <w:r w:rsidRPr="00737300">
        <w:rPr>
          <w:rFonts w:ascii="Times New Roman" w:eastAsia="Times New Roman" w:hAnsi="Times New Roman" w:cs="Times New Roman"/>
          <w:sz w:val="24"/>
          <w:szCs w:val="24"/>
        </w:rPr>
        <w:t>176.</w:t>
      </w:r>
    </w:p>
    <w:p w14:paraId="61B7B4D7" w14:textId="77777777" w:rsidR="008E0E15" w:rsidRDefault="008E0E15" w:rsidP="00970564">
      <w:pPr>
        <w:spacing w:line="360" w:lineRule="auto"/>
        <w:ind w:left="993" w:hanging="993"/>
        <w:jc w:val="both"/>
        <w:rPr>
          <w:rFonts w:ascii="Times New Roman" w:hAnsi="Times New Roman" w:cs="Times New Roman"/>
          <w:sz w:val="24"/>
          <w:szCs w:val="24"/>
        </w:rPr>
      </w:pPr>
      <w:r w:rsidRPr="00201C65">
        <w:rPr>
          <w:rFonts w:ascii="Times New Roman" w:eastAsia="Aptos" w:hAnsi="Times New Roman" w:cs="Times New Roman"/>
          <w:color w:val="000000"/>
          <w:sz w:val="24"/>
          <w:szCs w:val="24"/>
          <w:lang w:val="en-US"/>
        </w:rPr>
        <w:t>BENTO, L. F., DRESCH, D. M., SCALON, S. D. P. Q.</w:t>
      </w:r>
      <w:r>
        <w:rPr>
          <w:rFonts w:ascii="Times New Roman" w:eastAsia="Aptos" w:hAnsi="Times New Roman" w:cs="Times New Roman"/>
          <w:color w:val="000000"/>
          <w:sz w:val="24"/>
          <w:szCs w:val="24"/>
          <w:lang w:val="en-US"/>
        </w:rPr>
        <w:t xml:space="preserve"> AND</w:t>
      </w:r>
      <w:r w:rsidRPr="00201C65">
        <w:rPr>
          <w:rFonts w:ascii="Times New Roman" w:eastAsia="Aptos" w:hAnsi="Times New Roman" w:cs="Times New Roman"/>
          <w:color w:val="000000"/>
          <w:sz w:val="24"/>
          <w:szCs w:val="24"/>
          <w:lang w:val="en-US"/>
        </w:rPr>
        <w:t xml:space="preserve"> MASETTO, T. E. (2016). Storage of </w:t>
      </w:r>
      <w:r w:rsidRPr="00694AF5">
        <w:rPr>
          <w:rFonts w:ascii="Times New Roman" w:eastAsia="Aptos" w:hAnsi="Times New Roman" w:cs="Times New Roman"/>
          <w:i/>
          <w:iCs/>
          <w:color w:val="000000"/>
          <w:sz w:val="24"/>
          <w:szCs w:val="24"/>
          <w:lang w:val="en-US"/>
        </w:rPr>
        <w:t>Alibertia edulis</w:t>
      </w:r>
      <w:r w:rsidRPr="00201C65">
        <w:rPr>
          <w:rFonts w:ascii="Times New Roman" w:eastAsia="Aptos" w:hAnsi="Times New Roman" w:cs="Times New Roman"/>
          <w:color w:val="000000"/>
          <w:sz w:val="24"/>
          <w:szCs w:val="24"/>
          <w:lang w:val="en-US"/>
        </w:rPr>
        <w:t xml:space="preserve"> seeds: Influence of water content and storage conditions. </w:t>
      </w:r>
      <w:r w:rsidRPr="00694AF5">
        <w:rPr>
          <w:rFonts w:ascii="Times New Roman" w:eastAsia="Aptos" w:hAnsi="Times New Roman" w:cs="Times New Roman"/>
          <w:i/>
          <w:iCs/>
          <w:color w:val="000000"/>
          <w:sz w:val="24"/>
          <w:szCs w:val="24"/>
          <w:lang w:val="en-US"/>
        </w:rPr>
        <w:t>African Journal of Agricultural Research</w:t>
      </w:r>
      <w:r w:rsidRPr="00201C65">
        <w:rPr>
          <w:rFonts w:ascii="Times New Roman" w:eastAsia="Aptos" w:hAnsi="Times New Roman" w:cs="Times New Roman"/>
          <w:color w:val="000000"/>
          <w:sz w:val="24"/>
          <w:szCs w:val="24"/>
          <w:lang w:val="en-US"/>
        </w:rPr>
        <w:t>, 11 (</w:t>
      </w:r>
      <w:r w:rsidRPr="00694AF5">
        <w:rPr>
          <w:rFonts w:ascii="Times New Roman" w:eastAsia="Aptos" w:hAnsi="Times New Roman" w:cs="Times New Roman"/>
          <w:b/>
          <w:bCs/>
          <w:color w:val="000000"/>
          <w:sz w:val="24"/>
          <w:szCs w:val="24"/>
          <w:lang w:val="en-US"/>
        </w:rPr>
        <w:t>18</w:t>
      </w:r>
      <w:r w:rsidRPr="00201C65">
        <w:rPr>
          <w:rFonts w:ascii="Times New Roman" w:eastAsia="Aptos" w:hAnsi="Times New Roman" w:cs="Times New Roman"/>
          <w:color w:val="000000"/>
          <w:sz w:val="24"/>
          <w:szCs w:val="24"/>
          <w:lang w:val="en-US"/>
        </w:rPr>
        <w:t>)</w:t>
      </w:r>
      <w:r>
        <w:rPr>
          <w:rFonts w:ascii="Times New Roman" w:eastAsia="Aptos" w:hAnsi="Times New Roman" w:cs="Times New Roman"/>
          <w:color w:val="000000"/>
          <w:sz w:val="24"/>
          <w:szCs w:val="24"/>
          <w:lang w:val="en-US"/>
        </w:rPr>
        <w:t xml:space="preserve">: </w:t>
      </w:r>
      <w:r w:rsidRPr="00201C65">
        <w:rPr>
          <w:rFonts w:ascii="Times New Roman" w:eastAsia="Aptos" w:hAnsi="Times New Roman" w:cs="Times New Roman"/>
          <w:color w:val="000000"/>
          <w:sz w:val="24"/>
          <w:szCs w:val="24"/>
          <w:lang w:val="en-US"/>
        </w:rPr>
        <w:t>1646-1655.</w:t>
      </w:r>
    </w:p>
    <w:p w14:paraId="5FA174D2" w14:textId="77777777" w:rsidR="008E0E15" w:rsidRPr="00C25BE3" w:rsidRDefault="008E0E15" w:rsidP="00970564">
      <w:pPr>
        <w:pStyle w:val="NormalWeb"/>
        <w:spacing w:line="360" w:lineRule="auto"/>
        <w:ind w:left="993" w:hanging="993"/>
        <w:jc w:val="both"/>
        <w:rPr>
          <w:lang w:val="en-IN"/>
        </w:rPr>
      </w:pPr>
      <w:r w:rsidRPr="00C25BE3">
        <w:rPr>
          <w:lang w:val="en-IN"/>
        </w:rPr>
        <w:t xml:space="preserve">BERNFELD, P., 1955, Amylases- α and β. In: </w:t>
      </w:r>
      <w:r w:rsidRPr="00C25BE3">
        <w:rPr>
          <w:rFonts w:eastAsiaTheme="majorEastAsia"/>
          <w:i/>
          <w:iCs/>
          <w:lang w:val="en-IN"/>
        </w:rPr>
        <w:t>Methods in Enzymology</w:t>
      </w:r>
      <w:r w:rsidRPr="00C25BE3">
        <w:rPr>
          <w:lang w:val="en-IN"/>
        </w:rPr>
        <w:t>, (Eds. COLOWICK, S.P. AND KAPLAN, N.O.), Vol.1., Academic Press, New York, 149-155.</w:t>
      </w:r>
    </w:p>
    <w:p w14:paraId="500B7886" w14:textId="77777777" w:rsidR="008E0E15" w:rsidRPr="00737300" w:rsidRDefault="008E0E15" w:rsidP="00970564">
      <w:pPr>
        <w:spacing w:before="100" w:beforeAutospacing="1" w:after="100" w:afterAutospacing="1" w:line="360" w:lineRule="auto"/>
        <w:ind w:left="993" w:hanging="993"/>
        <w:jc w:val="both"/>
        <w:rPr>
          <w:rFonts w:ascii="Times New Roman" w:eastAsia="Times New Roman" w:hAnsi="Times New Roman" w:cs="Times New Roman"/>
          <w:sz w:val="24"/>
          <w:szCs w:val="24"/>
        </w:rPr>
      </w:pPr>
      <w:r w:rsidRPr="00737300">
        <w:rPr>
          <w:rFonts w:ascii="Times New Roman" w:eastAsia="Times New Roman" w:hAnsi="Times New Roman" w:cs="Times New Roman"/>
          <w:sz w:val="24"/>
          <w:szCs w:val="24"/>
        </w:rPr>
        <w:t>BEWLEY, J.D.</w:t>
      </w:r>
      <w:r w:rsidRPr="00234FB0">
        <w:rPr>
          <w:rFonts w:ascii="Times New Roman" w:eastAsia="Times New Roman" w:hAnsi="Times New Roman" w:cs="Times New Roman"/>
          <w:sz w:val="24"/>
          <w:szCs w:val="24"/>
        </w:rPr>
        <w:t>,</w:t>
      </w:r>
      <w:r w:rsidRPr="00737300">
        <w:rPr>
          <w:rFonts w:ascii="Times New Roman" w:eastAsia="Times New Roman" w:hAnsi="Times New Roman" w:cs="Times New Roman"/>
          <w:sz w:val="24"/>
          <w:szCs w:val="24"/>
        </w:rPr>
        <w:t xml:space="preserve"> BRADFORD, K.J.</w:t>
      </w:r>
      <w:r w:rsidRPr="00234FB0">
        <w:rPr>
          <w:rFonts w:ascii="Times New Roman" w:eastAsia="Times New Roman" w:hAnsi="Times New Roman" w:cs="Times New Roman"/>
          <w:sz w:val="24"/>
          <w:szCs w:val="24"/>
        </w:rPr>
        <w:t>,</w:t>
      </w:r>
      <w:r w:rsidRPr="00737300">
        <w:rPr>
          <w:rFonts w:ascii="Times New Roman" w:eastAsia="Times New Roman" w:hAnsi="Times New Roman" w:cs="Times New Roman"/>
          <w:sz w:val="24"/>
          <w:szCs w:val="24"/>
        </w:rPr>
        <w:t xml:space="preserve"> HILHORST, H.W.M. </w:t>
      </w:r>
      <w:r w:rsidRPr="00234FB0">
        <w:rPr>
          <w:rFonts w:ascii="Times New Roman" w:eastAsia="Times New Roman" w:hAnsi="Times New Roman" w:cs="Times New Roman"/>
          <w:sz w:val="24"/>
          <w:szCs w:val="24"/>
        </w:rPr>
        <w:t>AND</w:t>
      </w:r>
      <w:r w:rsidRPr="00737300">
        <w:rPr>
          <w:rFonts w:ascii="Times New Roman" w:eastAsia="Times New Roman" w:hAnsi="Times New Roman" w:cs="Times New Roman"/>
          <w:sz w:val="24"/>
          <w:szCs w:val="24"/>
        </w:rPr>
        <w:t xml:space="preserve"> NONOGAKI, H., 2013, </w:t>
      </w:r>
      <w:r w:rsidRPr="00050455">
        <w:rPr>
          <w:rFonts w:ascii="Times New Roman" w:eastAsia="Times New Roman" w:hAnsi="Times New Roman" w:cs="Times New Roman"/>
          <w:sz w:val="24"/>
          <w:szCs w:val="24"/>
        </w:rPr>
        <w:t xml:space="preserve">Seeds: Physiology of </w:t>
      </w:r>
      <w:r>
        <w:rPr>
          <w:rFonts w:ascii="Times New Roman" w:eastAsia="Times New Roman" w:hAnsi="Times New Roman" w:cs="Times New Roman"/>
          <w:sz w:val="24"/>
          <w:szCs w:val="24"/>
        </w:rPr>
        <w:t>d</w:t>
      </w:r>
      <w:r w:rsidRPr="00050455">
        <w:rPr>
          <w:rFonts w:ascii="Times New Roman" w:eastAsia="Times New Roman" w:hAnsi="Times New Roman" w:cs="Times New Roman"/>
          <w:sz w:val="24"/>
          <w:szCs w:val="24"/>
        </w:rPr>
        <w:t xml:space="preserve">evelopment, </w:t>
      </w:r>
      <w:r>
        <w:rPr>
          <w:rFonts w:ascii="Times New Roman" w:eastAsia="Times New Roman" w:hAnsi="Times New Roman" w:cs="Times New Roman"/>
          <w:sz w:val="24"/>
          <w:szCs w:val="24"/>
        </w:rPr>
        <w:t>g</w:t>
      </w:r>
      <w:r w:rsidRPr="00050455">
        <w:rPr>
          <w:rFonts w:ascii="Times New Roman" w:eastAsia="Times New Roman" w:hAnsi="Times New Roman" w:cs="Times New Roman"/>
          <w:sz w:val="24"/>
          <w:szCs w:val="24"/>
        </w:rPr>
        <w:t xml:space="preserve">ermination and </w:t>
      </w:r>
      <w:r>
        <w:rPr>
          <w:rFonts w:ascii="Times New Roman" w:eastAsia="Times New Roman" w:hAnsi="Times New Roman" w:cs="Times New Roman"/>
          <w:sz w:val="24"/>
          <w:szCs w:val="24"/>
        </w:rPr>
        <w:t>d</w:t>
      </w:r>
      <w:r w:rsidRPr="00050455">
        <w:rPr>
          <w:rFonts w:ascii="Times New Roman" w:eastAsia="Times New Roman" w:hAnsi="Times New Roman" w:cs="Times New Roman"/>
          <w:sz w:val="24"/>
          <w:szCs w:val="24"/>
        </w:rPr>
        <w:t>ormancy</w:t>
      </w:r>
      <w:r w:rsidRPr="00737300">
        <w:rPr>
          <w:rFonts w:ascii="Times New Roman" w:eastAsia="Times New Roman" w:hAnsi="Times New Roman" w:cs="Times New Roman"/>
          <w:sz w:val="24"/>
          <w:szCs w:val="24"/>
        </w:rPr>
        <w:t>, 3</w:t>
      </w:r>
      <w:r w:rsidRPr="00376152">
        <w:rPr>
          <w:rFonts w:ascii="Times New Roman" w:eastAsia="Times New Roman" w:hAnsi="Times New Roman" w:cs="Times New Roman"/>
          <w:sz w:val="24"/>
          <w:szCs w:val="24"/>
          <w:vertAlign w:val="superscript"/>
        </w:rPr>
        <w:t>rd</w:t>
      </w:r>
      <w:r w:rsidRPr="00737300">
        <w:rPr>
          <w:rFonts w:ascii="Times New Roman" w:eastAsia="Times New Roman" w:hAnsi="Times New Roman" w:cs="Times New Roman"/>
          <w:sz w:val="24"/>
          <w:szCs w:val="24"/>
        </w:rPr>
        <w:t xml:space="preserve"> Edn. </w:t>
      </w:r>
      <w:r w:rsidRPr="00050455">
        <w:rPr>
          <w:rFonts w:ascii="Times New Roman" w:eastAsia="Times New Roman" w:hAnsi="Times New Roman" w:cs="Times New Roman"/>
          <w:i/>
          <w:iCs/>
          <w:sz w:val="24"/>
          <w:szCs w:val="24"/>
        </w:rPr>
        <w:t>Springer</w:t>
      </w:r>
      <w:r w:rsidRPr="00737300">
        <w:rPr>
          <w:rFonts w:ascii="Times New Roman" w:eastAsia="Times New Roman" w:hAnsi="Times New Roman" w:cs="Times New Roman"/>
          <w:sz w:val="24"/>
          <w:szCs w:val="24"/>
        </w:rPr>
        <w:t>, New York.</w:t>
      </w:r>
    </w:p>
    <w:p w14:paraId="631B9D85" w14:textId="77777777" w:rsidR="008E0E15" w:rsidRPr="009B49E0" w:rsidRDefault="008E0E15" w:rsidP="00970564">
      <w:pPr>
        <w:spacing w:line="360" w:lineRule="auto"/>
        <w:ind w:left="993" w:hanging="993"/>
        <w:jc w:val="both"/>
        <w:rPr>
          <w:rFonts w:ascii="Times New Roman" w:hAnsi="Times New Roman" w:cs="Times New Roman"/>
          <w:sz w:val="24"/>
          <w:szCs w:val="24"/>
        </w:rPr>
      </w:pPr>
      <w:r w:rsidRPr="00201C65">
        <w:rPr>
          <w:rFonts w:ascii="Times New Roman" w:eastAsia="Aptos" w:hAnsi="Times New Roman" w:cs="Times New Roman"/>
          <w:color w:val="000000"/>
          <w:sz w:val="24"/>
          <w:szCs w:val="24"/>
          <w:lang w:val="en-US"/>
        </w:rPr>
        <w:t>CHEN, P., LI, Y., CHEN, T., MA, P., CHUNG, T., MUKTA, S., WU, L., LITTLE, J., WHITLEY, H. C., ZHOU, B., LUO, Y., WANG, Q., CURTZWILER, G. W., HU, L., &amp; LI, T. (2025). Predictive design of sustainable biobased packaging via machine intelligence for improved postharvest preservation.</w:t>
      </w:r>
    </w:p>
    <w:p w14:paraId="3576E649" w14:textId="77777777" w:rsidR="008E0E15" w:rsidRPr="00C6515A" w:rsidRDefault="008E0E15" w:rsidP="00970564">
      <w:pPr>
        <w:spacing w:line="360" w:lineRule="auto"/>
        <w:ind w:left="993" w:hanging="993"/>
        <w:jc w:val="both"/>
        <w:rPr>
          <w:rFonts w:ascii="Times New Roman" w:hAnsi="Times New Roman" w:cs="Times New Roman"/>
          <w:sz w:val="24"/>
          <w:szCs w:val="24"/>
        </w:rPr>
      </w:pPr>
      <w:r w:rsidRPr="00737300">
        <w:rPr>
          <w:rFonts w:ascii="Times New Roman" w:eastAsia="Times New Roman" w:hAnsi="Times New Roman" w:cs="Times New Roman"/>
          <w:sz w:val="24"/>
          <w:szCs w:val="24"/>
        </w:rPr>
        <w:t xml:space="preserve">COPELAND, L.O. </w:t>
      </w:r>
      <w:r w:rsidRPr="00234FB0">
        <w:rPr>
          <w:rFonts w:ascii="Times New Roman" w:eastAsia="Times New Roman" w:hAnsi="Times New Roman" w:cs="Times New Roman"/>
          <w:sz w:val="24"/>
          <w:szCs w:val="24"/>
        </w:rPr>
        <w:t>AND</w:t>
      </w:r>
      <w:r w:rsidRPr="00737300">
        <w:rPr>
          <w:rFonts w:ascii="Times New Roman" w:eastAsia="Times New Roman" w:hAnsi="Times New Roman" w:cs="Times New Roman"/>
          <w:sz w:val="24"/>
          <w:szCs w:val="24"/>
        </w:rPr>
        <w:t xml:space="preserve"> MCDONALD, M.B., 2001, </w:t>
      </w:r>
      <w:r w:rsidRPr="009F728F">
        <w:rPr>
          <w:rFonts w:ascii="Times New Roman" w:hAnsi="Times New Roman" w:cs="Times New Roman"/>
          <w:sz w:val="24"/>
          <w:szCs w:val="24"/>
        </w:rPr>
        <w:t xml:space="preserve">Principles of </w:t>
      </w:r>
      <w:r>
        <w:rPr>
          <w:rFonts w:ascii="Times New Roman" w:hAnsi="Times New Roman" w:cs="Times New Roman"/>
          <w:sz w:val="24"/>
          <w:szCs w:val="24"/>
        </w:rPr>
        <w:t>s</w:t>
      </w:r>
      <w:r w:rsidRPr="009F728F">
        <w:rPr>
          <w:rFonts w:ascii="Times New Roman" w:hAnsi="Times New Roman" w:cs="Times New Roman"/>
          <w:sz w:val="24"/>
          <w:szCs w:val="24"/>
        </w:rPr>
        <w:t xml:space="preserve">eed </w:t>
      </w:r>
      <w:r>
        <w:rPr>
          <w:rFonts w:ascii="Times New Roman" w:hAnsi="Times New Roman" w:cs="Times New Roman"/>
          <w:sz w:val="24"/>
          <w:szCs w:val="24"/>
        </w:rPr>
        <w:t>s</w:t>
      </w:r>
      <w:r w:rsidRPr="009F728F">
        <w:rPr>
          <w:rFonts w:ascii="Times New Roman" w:hAnsi="Times New Roman" w:cs="Times New Roman"/>
          <w:sz w:val="24"/>
          <w:szCs w:val="24"/>
        </w:rPr>
        <w:t xml:space="preserve">cience and </w:t>
      </w:r>
      <w:r>
        <w:rPr>
          <w:rFonts w:ascii="Times New Roman" w:hAnsi="Times New Roman" w:cs="Times New Roman"/>
          <w:sz w:val="24"/>
          <w:szCs w:val="24"/>
        </w:rPr>
        <w:t>t</w:t>
      </w:r>
      <w:r w:rsidRPr="009F728F">
        <w:rPr>
          <w:rFonts w:ascii="Times New Roman" w:hAnsi="Times New Roman" w:cs="Times New Roman"/>
          <w:sz w:val="24"/>
          <w:szCs w:val="24"/>
        </w:rPr>
        <w:t>echnology</w:t>
      </w:r>
      <w:r w:rsidRPr="00737300">
        <w:rPr>
          <w:rFonts w:ascii="Times New Roman" w:eastAsia="Times New Roman" w:hAnsi="Times New Roman" w:cs="Times New Roman"/>
          <w:sz w:val="24"/>
          <w:szCs w:val="24"/>
        </w:rPr>
        <w:t>, 4</w:t>
      </w:r>
      <w:r w:rsidRPr="00376152">
        <w:rPr>
          <w:rFonts w:ascii="Times New Roman" w:eastAsia="Times New Roman" w:hAnsi="Times New Roman" w:cs="Times New Roman"/>
          <w:sz w:val="24"/>
          <w:szCs w:val="24"/>
          <w:vertAlign w:val="superscript"/>
        </w:rPr>
        <w:t xml:space="preserve">th </w:t>
      </w:r>
      <w:r w:rsidRPr="00737300">
        <w:rPr>
          <w:rFonts w:ascii="Times New Roman" w:eastAsia="Times New Roman" w:hAnsi="Times New Roman" w:cs="Times New Roman"/>
          <w:sz w:val="24"/>
          <w:szCs w:val="24"/>
        </w:rPr>
        <w:t>Edn. Kluwer Academic Publishers, New York.</w:t>
      </w:r>
    </w:p>
    <w:p w14:paraId="2D6D58BC" w14:textId="77777777" w:rsidR="008E0E15" w:rsidRDefault="008E0E15" w:rsidP="00970564">
      <w:pPr>
        <w:spacing w:line="360" w:lineRule="auto"/>
        <w:ind w:left="993" w:hanging="993"/>
        <w:jc w:val="both"/>
        <w:rPr>
          <w:rFonts w:ascii="Times New Roman" w:eastAsia="Aptos" w:hAnsi="Times New Roman" w:cs="Times New Roman"/>
          <w:color w:val="000000"/>
          <w:sz w:val="24"/>
          <w:szCs w:val="24"/>
          <w:lang w:val="en-US"/>
        </w:rPr>
      </w:pPr>
      <w:r w:rsidRPr="00201C65">
        <w:rPr>
          <w:rFonts w:ascii="Times New Roman" w:eastAsia="Aptos" w:hAnsi="Times New Roman" w:cs="Times New Roman"/>
          <w:color w:val="000000"/>
          <w:sz w:val="24"/>
          <w:szCs w:val="24"/>
          <w:lang w:val="en-US"/>
        </w:rPr>
        <w:t xml:space="preserve">DOIJODE, S. D. (2006). Long term seed storage studies in muskmelon (Cucumis melo l.). </w:t>
      </w:r>
      <w:r w:rsidRPr="00201C65">
        <w:rPr>
          <w:rFonts w:ascii="Times New Roman" w:eastAsia="Aptos" w:hAnsi="Times New Roman" w:cs="Times New Roman"/>
          <w:i/>
          <w:iCs/>
          <w:color w:val="000000"/>
          <w:sz w:val="24"/>
          <w:szCs w:val="24"/>
          <w:lang w:val="en-US"/>
        </w:rPr>
        <w:t>Journal of Horticultural Sciences</w:t>
      </w:r>
      <w:r w:rsidRPr="00201C65">
        <w:rPr>
          <w:rFonts w:ascii="Times New Roman" w:eastAsia="Aptos" w:hAnsi="Times New Roman" w:cs="Times New Roman"/>
          <w:color w:val="000000"/>
          <w:sz w:val="24"/>
          <w:szCs w:val="24"/>
          <w:lang w:val="en-US"/>
        </w:rPr>
        <w:t>, 1 (1): 58-60.</w:t>
      </w:r>
    </w:p>
    <w:p w14:paraId="56F1F272" w14:textId="77777777" w:rsidR="008E0E15" w:rsidRPr="00737300" w:rsidRDefault="008E0E15" w:rsidP="00970564">
      <w:pPr>
        <w:spacing w:before="100" w:beforeAutospacing="1" w:after="100" w:afterAutospacing="1" w:line="360" w:lineRule="auto"/>
        <w:ind w:left="993" w:hanging="993"/>
        <w:jc w:val="both"/>
        <w:rPr>
          <w:rFonts w:ascii="Times New Roman" w:eastAsia="Times New Roman" w:hAnsi="Times New Roman" w:cs="Times New Roman"/>
          <w:sz w:val="24"/>
          <w:szCs w:val="24"/>
        </w:rPr>
      </w:pPr>
      <w:r w:rsidRPr="00737300">
        <w:rPr>
          <w:rFonts w:ascii="Times New Roman" w:eastAsia="Times New Roman" w:hAnsi="Times New Roman" w:cs="Times New Roman"/>
          <w:sz w:val="24"/>
          <w:szCs w:val="24"/>
        </w:rPr>
        <w:t>ELLIS, R.H.</w:t>
      </w:r>
      <w:r w:rsidRPr="00234FB0">
        <w:rPr>
          <w:rFonts w:ascii="Times New Roman" w:eastAsia="Times New Roman" w:hAnsi="Times New Roman" w:cs="Times New Roman"/>
          <w:sz w:val="24"/>
          <w:szCs w:val="24"/>
        </w:rPr>
        <w:t>,</w:t>
      </w:r>
      <w:r w:rsidRPr="00737300">
        <w:rPr>
          <w:rFonts w:ascii="Times New Roman" w:eastAsia="Times New Roman" w:hAnsi="Times New Roman" w:cs="Times New Roman"/>
          <w:sz w:val="24"/>
          <w:szCs w:val="24"/>
        </w:rPr>
        <w:t xml:space="preserve"> HONG, T.D. </w:t>
      </w:r>
      <w:r w:rsidRPr="00234FB0">
        <w:rPr>
          <w:rFonts w:ascii="Times New Roman" w:eastAsia="Times New Roman" w:hAnsi="Times New Roman" w:cs="Times New Roman"/>
          <w:sz w:val="24"/>
          <w:szCs w:val="24"/>
        </w:rPr>
        <w:t>AND</w:t>
      </w:r>
      <w:r w:rsidRPr="00737300">
        <w:rPr>
          <w:rFonts w:ascii="Times New Roman" w:eastAsia="Times New Roman" w:hAnsi="Times New Roman" w:cs="Times New Roman"/>
          <w:sz w:val="24"/>
          <w:szCs w:val="24"/>
        </w:rPr>
        <w:t xml:space="preserve"> ROBERTS, E.H., 1985, </w:t>
      </w:r>
      <w:r w:rsidRPr="00737300">
        <w:rPr>
          <w:rFonts w:ascii="Times New Roman" w:eastAsia="Times New Roman" w:hAnsi="Times New Roman" w:cs="Times New Roman"/>
          <w:i/>
          <w:iCs/>
          <w:sz w:val="24"/>
          <w:szCs w:val="24"/>
        </w:rPr>
        <w:t>Handbook of Seed Technology for Genebanks, Vol. 1: Principles and Methodology</w:t>
      </w:r>
      <w:r w:rsidRPr="00737300">
        <w:rPr>
          <w:rFonts w:ascii="Times New Roman" w:eastAsia="Times New Roman" w:hAnsi="Times New Roman" w:cs="Times New Roman"/>
          <w:sz w:val="24"/>
          <w:szCs w:val="24"/>
        </w:rPr>
        <w:t>. International Board for Plant Genetic Resources (IBPGR), Rome, Italy.</w:t>
      </w:r>
    </w:p>
    <w:p w14:paraId="1AEEEA90" w14:textId="77777777" w:rsidR="008E0E15" w:rsidRPr="00737300" w:rsidRDefault="008E0E15" w:rsidP="00970564">
      <w:pPr>
        <w:spacing w:before="100" w:beforeAutospacing="1" w:after="100" w:afterAutospacing="1" w:line="360" w:lineRule="auto"/>
        <w:ind w:left="993" w:hanging="993"/>
        <w:jc w:val="both"/>
        <w:rPr>
          <w:rFonts w:ascii="Times New Roman" w:eastAsia="Times New Roman" w:hAnsi="Times New Roman" w:cs="Times New Roman"/>
          <w:sz w:val="24"/>
          <w:szCs w:val="24"/>
        </w:rPr>
      </w:pPr>
      <w:r w:rsidRPr="00737300">
        <w:rPr>
          <w:rFonts w:ascii="Times New Roman" w:eastAsia="Times New Roman" w:hAnsi="Times New Roman" w:cs="Times New Roman"/>
          <w:sz w:val="24"/>
          <w:szCs w:val="24"/>
        </w:rPr>
        <w:t>KIBINZA, S.</w:t>
      </w:r>
      <w:r w:rsidRPr="00234FB0">
        <w:rPr>
          <w:rFonts w:ascii="Times New Roman" w:eastAsia="Times New Roman" w:hAnsi="Times New Roman" w:cs="Times New Roman"/>
          <w:sz w:val="24"/>
          <w:szCs w:val="24"/>
        </w:rPr>
        <w:t>,</w:t>
      </w:r>
      <w:r w:rsidRPr="00737300">
        <w:rPr>
          <w:rFonts w:ascii="Times New Roman" w:eastAsia="Times New Roman" w:hAnsi="Times New Roman" w:cs="Times New Roman"/>
          <w:sz w:val="24"/>
          <w:szCs w:val="24"/>
        </w:rPr>
        <w:t xml:space="preserve"> BAZIN, J.</w:t>
      </w:r>
      <w:r w:rsidRPr="00234FB0">
        <w:rPr>
          <w:rFonts w:ascii="Times New Roman" w:eastAsia="Times New Roman" w:hAnsi="Times New Roman" w:cs="Times New Roman"/>
          <w:sz w:val="24"/>
          <w:szCs w:val="24"/>
        </w:rPr>
        <w:t>,</w:t>
      </w:r>
      <w:r w:rsidRPr="00737300">
        <w:rPr>
          <w:rFonts w:ascii="Times New Roman" w:eastAsia="Times New Roman" w:hAnsi="Times New Roman" w:cs="Times New Roman"/>
          <w:sz w:val="24"/>
          <w:szCs w:val="24"/>
        </w:rPr>
        <w:t xml:space="preserve"> BAILLY, C.</w:t>
      </w:r>
      <w:r w:rsidRPr="00234FB0">
        <w:rPr>
          <w:rFonts w:ascii="Times New Roman" w:eastAsia="Times New Roman" w:hAnsi="Times New Roman" w:cs="Times New Roman"/>
          <w:sz w:val="24"/>
          <w:szCs w:val="24"/>
        </w:rPr>
        <w:t>,</w:t>
      </w:r>
      <w:r w:rsidRPr="00737300">
        <w:rPr>
          <w:rFonts w:ascii="Times New Roman" w:eastAsia="Times New Roman" w:hAnsi="Times New Roman" w:cs="Times New Roman"/>
          <w:sz w:val="24"/>
          <w:szCs w:val="24"/>
        </w:rPr>
        <w:t xml:space="preserve"> FARRANT, J.</w:t>
      </w:r>
      <w:r>
        <w:rPr>
          <w:rFonts w:ascii="Times New Roman" w:eastAsia="Times New Roman" w:hAnsi="Times New Roman" w:cs="Times New Roman"/>
          <w:sz w:val="24"/>
          <w:szCs w:val="24"/>
        </w:rPr>
        <w:t xml:space="preserve"> </w:t>
      </w:r>
      <w:r w:rsidRPr="00737300">
        <w:rPr>
          <w:rFonts w:ascii="Times New Roman" w:eastAsia="Times New Roman" w:hAnsi="Times New Roman" w:cs="Times New Roman"/>
          <w:sz w:val="24"/>
          <w:szCs w:val="24"/>
        </w:rPr>
        <w:t xml:space="preserve">M. </w:t>
      </w:r>
      <w:r w:rsidRPr="00234FB0">
        <w:rPr>
          <w:rFonts w:ascii="Times New Roman" w:eastAsia="Times New Roman" w:hAnsi="Times New Roman" w:cs="Times New Roman"/>
          <w:sz w:val="24"/>
          <w:szCs w:val="24"/>
        </w:rPr>
        <w:t>AND</w:t>
      </w:r>
      <w:r w:rsidRPr="00737300">
        <w:rPr>
          <w:rFonts w:ascii="Times New Roman" w:eastAsia="Times New Roman" w:hAnsi="Times New Roman" w:cs="Times New Roman"/>
          <w:sz w:val="24"/>
          <w:szCs w:val="24"/>
        </w:rPr>
        <w:t xml:space="preserve"> CORBINEAU, F., 2006, Desiccation and rehydration regulate gene expression and antioxidant metabolism in </w:t>
      </w:r>
      <w:r w:rsidRPr="00737300">
        <w:rPr>
          <w:rFonts w:ascii="Times New Roman" w:eastAsia="Times New Roman" w:hAnsi="Times New Roman" w:cs="Times New Roman"/>
          <w:i/>
          <w:iCs/>
          <w:sz w:val="24"/>
          <w:szCs w:val="24"/>
        </w:rPr>
        <w:t>Triticum aestivum</w:t>
      </w:r>
      <w:r w:rsidRPr="00737300">
        <w:rPr>
          <w:rFonts w:ascii="Times New Roman" w:eastAsia="Times New Roman" w:hAnsi="Times New Roman" w:cs="Times New Roman"/>
          <w:sz w:val="24"/>
          <w:szCs w:val="24"/>
        </w:rPr>
        <w:t xml:space="preserve"> seeds. </w:t>
      </w:r>
      <w:r w:rsidRPr="00737300">
        <w:rPr>
          <w:rFonts w:ascii="Times New Roman" w:eastAsia="Times New Roman" w:hAnsi="Times New Roman" w:cs="Times New Roman"/>
          <w:i/>
          <w:iCs/>
          <w:sz w:val="24"/>
          <w:szCs w:val="24"/>
        </w:rPr>
        <w:t>Physiol. Plant</w:t>
      </w:r>
      <w:r w:rsidRPr="00737300">
        <w:rPr>
          <w:rFonts w:ascii="Times New Roman" w:eastAsia="Times New Roman" w:hAnsi="Times New Roman" w:cs="Times New Roman"/>
          <w:sz w:val="24"/>
          <w:szCs w:val="24"/>
        </w:rPr>
        <w:t xml:space="preserve">, </w:t>
      </w:r>
      <w:r w:rsidRPr="00853519">
        <w:rPr>
          <w:rFonts w:ascii="Times New Roman" w:eastAsia="Times New Roman" w:hAnsi="Times New Roman" w:cs="Times New Roman"/>
          <w:b/>
          <w:bCs/>
          <w:sz w:val="24"/>
          <w:szCs w:val="24"/>
        </w:rPr>
        <w:t>127</w:t>
      </w:r>
      <w:r w:rsidRPr="00737300">
        <w:rPr>
          <w:rFonts w:ascii="Times New Roman" w:eastAsia="Times New Roman" w:hAnsi="Times New Roman" w:cs="Times New Roman"/>
          <w:sz w:val="24"/>
          <w:szCs w:val="24"/>
        </w:rPr>
        <w:t>(3): 414</w:t>
      </w:r>
      <w:r>
        <w:rPr>
          <w:rFonts w:ascii="Times New Roman" w:eastAsia="Times New Roman" w:hAnsi="Times New Roman" w:cs="Times New Roman"/>
          <w:sz w:val="24"/>
          <w:szCs w:val="24"/>
        </w:rPr>
        <w:t>-</w:t>
      </w:r>
      <w:r w:rsidRPr="00737300">
        <w:rPr>
          <w:rFonts w:ascii="Times New Roman" w:eastAsia="Times New Roman" w:hAnsi="Times New Roman" w:cs="Times New Roman"/>
          <w:sz w:val="24"/>
          <w:szCs w:val="24"/>
        </w:rPr>
        <w:t>426.</w:t>
      </w:r>
    </w:p>
    <w:p w14:paraId="5AA96669" w14:textId="77777777" w:rsidR="008E0E15" w:rsidRDefault="008E0E15" w:rsidP="00970564">
      <w:pPr>
        <w:spacing w:line="360" w:lineRule="auto"/>
        <w:ind w:left="993" w:hanging="993"/>
        <w:jc w:val="both"/>
        <w:rPr>
          <w:rFonts w:ascii="Times New Roman" w:hAnsi="Times New Roman" w:cs="Times New Roman"/>
          <w:sz w:val="24"/>
          <w:szCs w:val="24"/>
        </w:rPr>
      </w:pPr>
      <w:r w:rsidRPr="00201C65">
        <w:rPr>
          <w:rFonts w:ascii="Times New Roman" w:hAnsi="Times New Roman" w:cs="Times New Roman"/>
          <w:sz w:val="24"/>
          <w:szCs w:val="24"/>
          <w:shd w:val="clear" w:color="auto" w:fill="FFFFFF"/>
        </w:rPr>
        <w:t>KUMAR, P., MEENA, TANVEER, N., DHIMAN, S., RAJPUT, S., RAJPUT, M., RAJPUT, Y., PANDEY, N.</w:t>
      </w:r>
      <w:r>
        <w:rPr>
          <w:rFonts w:ascii="Times New Roman" w:hAnsi="Times New Roman" w:cs="Times New Roman"/>
          <w:sz w:val="24"/>
          <w:szCs w:val="24"/>
          <w:shd w:val="clear" w:color="auto" w:fill="FFFFFF"/>
        </w:rPr>
        <w:t xml:space="preserve"> AND</w:t>
      </w:r>
      <w:r w:rsidRPr="00201C65">
        <w:rPr>
          <w:rFonts w:ascii="Times New Roman" w:hAnsi="Times New Roman" w:cs="Times New Roman"/>
          <w:sz w:val="24"/>
          <w:szCs w:val="24"/>
          <w:shd w:val="clear" w:color="auto" w:fill="FFFFFF"/>
        </w:rPr>
        <w:t xml:space="preserve"> KUMAR, P. (2024). A review on seed storage technology: Recent trends and advances in sustainable techniques for global food security.</w:t>
      </w:r>
    </w:p>
    <w:p w14:paraId="2FCAAAA7" w14:textId="77777777" w:rsidR="008E0E15" w:rsidRPr="00EC2E3B" w:rsidRDefault="008E0E15" w:rsidP="00970564">
      <w:pPr>
        <w:spacing w:line="360" w:lineRule="auto"/>
        <w:ind w:left="993" w:hanging="993"/>
        <w:jc w:val="both"/>
        <w:rPr>
          <w:rFonts w:ascii="Times New Roman" w:hAnsi="Times New Roman" w:cs="Times New Roman"/>
          <w:sz w:val="24"/>
          <w:szCs w:val="24"/>
        </w:rPr>
      </w:pPr>
      <w:r w:rsidRPr="00124458">
        <w:rPr>
          <w:rFonts w:ascii="Times New Roman" w:hAnsi="Times New Roman" w:cs="Times New Roman"/>
          <w:sz w:val="24"/>
          <w:szCs w:val="24"/>
        </w:rPr>
        <w:t xml:space="preserve">MCDONALD, M. B., 1999, Seed deterioration: Physiology, repair and assessment. </w:t>
      </w:r>
      <w:r w:rsidRPr="00124458">
        <w:rPr>
          <w:rFonts w:ascii="Times New Roman" w:hAnsi="Times New Roman" w:cs="Times New Roman"/>
          <w:i/>
          <w:iCs/>
          <w:sz w:val="24"/>
          <w:szCs w:val="24"/>
        </w:rPr>
        <w:t>Seed Sci. Technol.</w:t>
      </w:r>
      <w:r w:rsidRPr="00124458">
        <w:rPr>
          <w:rFonts w:ascii="Times New Roman" w:hAnsi="Times New Roman" w:cs="Times New Roman"/>
          <w:sz w:val="24"/>
          <w:szCs w:val="24"/>
        </w:rPr>
        <w:t xml:space="preserve">, </w:t>
      </w:r>
      <w:r w:rsidRPr="00124458">
        <w:rPr>
          <w:rFonts w:ascii="Times New Roman" w:hAnsi="Times New Roman" w:cs="Times New Roman"/>
          <w:b/>
          <w:bCs/>
          <w:sz w:val="24"/>
          <w:szCs w:val="24"/>
        </w:rPr>
        <w:t>27</w:t>
      </w:r>
      <w:r w:rsidRPr="00124458">
        <w:rPr>
          <w:rFonts w:ascii="Times New Roman" w:hAnsi="Times New Roman" w:cs="Times New Roman"/>
          <w:sz w:val="24"/>
          <w:szCs w:val="24"/>
        </w:rPr>
        <w:t>: 177-237.</w:t>
      </w:r>
    </w:p>
    <w:p w14:paraId="0D01A0B6" w14:textId="77777777" w:rsidR="008E0E15" w:rsidRDefault="008E0E15" w:rsidP="00970564">
      <w:pPr>
        <w:spacing w:line="360" w:lineRule="auto"/>
        <w:ind w:left="993" w:hanging="993"/>
        <w:jc w:val="both"/>
        <w:rPr>
          <w:rFonts w:ascii="Times New Roman" w:hAnsi="Times New Roman" w:cs="Times New Roman"/>
          <w:sz w:val="24"/>
          <w:szCs w:val="24"/>
        </w:rPr>
      </w:pPr>
      <w:r w:rsidRPr="00201C65">
        <w:rPr>
          <w:rFonts w:ascii="Times New Roman" w:eastAsia="Aptos" w:hAnsi="Times New Roman" w:cs="Times New Roman"/>
          <w:color w:val="000000"/>
          <w:sz w:val="24"/>
          <w:szCs w:val="24"/>
          <w:lang w:val="en-US"/>
        </w:rPr>
        <w:t>NJIE, E. J., MEMIŞ, N., OZDAMAR, C.</w:t>
      </w:r>
      <w:r>
        <w:rPr>
          <w:rFonts w:ascii="Times New Roman" w:eastAsia="Aptos" w:hAnsi="Times New Roman" w:cs="Times New Roman"/>
          <w:color w:val="000000"/>
          <w:sz w:val="24"/>
          <w:szCs w:val="24"/>
          <w:lang w:val="en-US"/>
        </w:rPr>
        <w:t xml:space="preserve"> AND</w:t>
      </w:r>
      <w:r w:rsidRPr="00201C65">
        <w:rPr>
          <w:rFonts w:ascii="Times New Roman" w:eastAsia="Aptos" w:hAnsi="Times New Roman" w:cs="Times New Roman"/>
          <w:color w:val="000000"/>
          <w:sz w:val="24"/>
          <w:szCs w:val="24"/>
          <w:lang w:val="en-US"/>
        </w:rPr>
        <w:t xml:space="preserve"> DEMIR, I. (2021). Wood charcoal and ash to maintain seed quality during storage for vegetable seeds</w:t>
      </w:r>
    </w:p>
    <w:p w14:paraId="127F2A01" w14:textId="77777777" w:rsidR="008E0E15" w:rsidRPr="00737300" w:rsidRDefault="008E0E15" w:rsidP="00970564">
      <w:pPr>
        <w:spacing w:before="100" w:beforeAutospacing="1" w:after="100" w:afterAutospacing="1" w:line="360" w:lineRule="auto"/>
        <w:ind w:left="993" w:hanging="993"/>
        <w:jc w:val="both"/>
        <w:rPr>
          <w:rFonts w:ascii="Times New Roman" w:eastAsia="Times New Roman" w:hAnsi="Times New Roman" w:cs="Times New Roman"/>
          <w:sz w:val="24"/>
          <w:szCs w:val="24"/>
        </w:rPr>
      </w:pPr>
      <w:r w:rsidRPr="00737300">
        <w:rPr>
          <w:rFonts w:ascii="Times New Roman" w:eastAsia="Times New Roman" w:hAnsi="Times New Roman" w:cs="Times New Roman"/>
          <w:sz w:val="24"/>
          <w:szCs w:val="24"/>
        </w:rPr>
        <w:t xml:space="preserve">RAO, N.K., 2006, </w:t>
      </w:r>
      <w:r w:rsidRPr="00737300">
        <w:rPr>
          <w:rFonts w:ascii="Times New Roman" w:eastAsia="Times New Roman" w:hAnsi="Times New Roman" w:cs="Times New Roman"/>
          <w:i/>
          <w:iCs/>
          <w:sz w:val="24"/>
          <w:szCs w:val="24"/>
        </w:rPr>
        <w:t>Manual of Seed Handling in Genebanks (No. 8)</w:t>
      </w:r>
      <w:r w:rsidRPr="00737300">
        <w:rPr>
          <w:rFonts w:ascii="Times New Roman" w:eastAsia="Times New Roman" w:hAnsi="Times New Roman" w:cs="Times New Roman"/>
          <w:sz w:val="24"/>
          <w:szCs w:val="24"/>
        </w:rPr>
        <w:t>. Bioversity International, Rome, Italy.</w:t>
      </w:r>
    </w:p>
    <w:p w14:paraId="337B3192" w14:textId="77777777" w:rsidR="008E0E15" w:rsidRDefault="008E0E15" w:rsidP="00970564">
      <w:pPr>
        <w:spacing w:line="360" w:lineRule="auto"/>
        <w:ind w:left="993" w:hanging="993"/>
        <w:jc w:val="both"/>
        <w:rPr>
          <w:rFonts w:ascii="Times New Roman" w:hAnsi="Times New Roman" w:cs="Times New Roman"/>
          <w:sz w:val="24"/>
          <w:szCs w:val="24"/>
        </w:rPr>
      </w:pPr>
      <w:r w:rsidRPr="007E4068">
        <w:rPr>
          <w:rFonts w:ascii="Times New Roman" w:hAnsi="Times New Roman" w:cs="Times New Roman"/>
          <w:sz w:val="24"/>
          <w:szCs w:val="24"/>
        </w:rPr>
        <w:t xml:space="preserve">SUNDARARAJ, N., NAGARAJU, S., VENKATARAMAN, M. N. AND JAGANATH, M. K., 1972, </w:t>
      </w:r>
      <w:r w:rsidRPr="007E4068">
        <w:rPr>
          <w:rFonts w:ascii="Times New Roman" w:hAnsi="Times New Roman" w:cs="Times New Roman"/>
          <w:i/>
          <w:iCs/>
          <w:sz w:val="24"/>
          <w:szCs w:val="24"/>
        </w:rPr>
        <w:t>Design and Analysis of Field Experiments</w:t>
      </w:r>
      <w:r w:rsidRPr="007E4068">
        <w:rPr>
          <w:rFonts w:ascii="Times New Roman" w:hAnsi="Times New Roman" w:cs="Times New Roman"/>
          <w:sz w:val="24"/>
          <w:szCs w:val="24"/>
        </w:rPr>
        <w:t>. Univ. Agric. Sci., Bangalore, 165.</w:t>
      </w:r>
    </w:p>
    <w:p w14:paraId="18297347" w14:textId="77777777" w:rsidR="008E0E15" w:rsidRDefault="008E0E15" w:rsidP="00970564">
      <w:pPr>
        <w:spacing w:line="360" w:lineRule="auto"/>
        <w:ind w:left="993" w:hanging="993"/>
        <w:jc w:val="both"/>
        <w:rPr>
          <w:rFonts w:ascii="Times New Roman" w:hAnsi="Times New Roman" w:cs="Times New Roman"/>
          <w:sz w:val="24"/>
          <w:szCs w:val="24"/>
        </w:rPr>
      </w:pPr>
      <w:r w:rsidRPr="00201C65">
        <w:rPr>
          <w:rFonts w:ascii="Times New Roman" w:eastAsia="Aptos" w:hAnsi="Times New Roman" w:cs="Times New Roman"/>
          <w:color w:val="000000"/>
          <w:sz w:val="24"/>
          <w:szCs w:val="24"/>
          <w:lang w:val="en-US"/>
        </w:rPr>
        <w:t>TANPICHAI, S., PUMPUANG, L., SRIMARUT, Y., WORAPRAYOTE, W.</w:t>
      </w:r>
      <w:r>
        <w:rPr>
          <w:rFonts w:ascii="Times New Roman" w:eastAsia="Aptos" w:hAnsi="Times New Roman" w:cs="Times New Roman"/>
          <w:color w:val="000000"/>
          <w:sz w:val="24"/>
          <w:szCs w:val="24"/>
          <w:lang w:val="en-US"/>
        </w:rPr>
        <w:t xml:space="preserve"> AND</w:t>
      </w:r>
      <w:r w:rsidRPr="00201C65">
        <w:rPr>
          <w:rFonts w:ascii="Times New Roman" w:eastAsia="Aptos" w:hAnsi="Times New Roman" w:cs="Times New Roman"/>
          <w:color w:val="000000"/>
          <w:sz w:val="24"/>
          <w:szCs w:val="24"/>
          <w:lang w:val="en-US"/>
        </w:rPr>
        <w:t xml:space="preserve"> MALILA, Y. (2023). Development of chitin nanofiber coatings for prolonging shelf life and inhibiting bacterial growth on fresh cucumbers. Dental science reports, 1</w:t>
      </w:r>
      <w:r>
        <w:rPr>
          <w:rFonts w:ascii="Times New Roman" w:eastAsia="Aptos" w:hAnsi="Times New Roman" w:cs="Times New Roman"/>
          <w:color w:val="000000"/>
          <w:sz w:val="24"/>
          <w:szCs w:val="24"/>
          <w:lang w:val="en-US"/>
        </w:rPr>
        <w:t>3</w:t>
      </w:r>
      <w:r w:rsidRPr="00201C65">
        <w:rPr>
          <w:rFonts w:ascii="Times New Roman" w:eastAsia="Aptos" w:hAnsi="Times New Roman" w:cs="Times New Roman"/>
          <w:color w:val="000000"/>
          <w:sz w:val="24"/>
          <w:szCs w:val="24"/>
          <w:lang w:val="en-US"/>
        </w:rPr>
        <w:t>,</w:t>
      </w:r>
    </w:p>
    <w:p w14:paraId="093817FA" w14:textId="77777777" w:rsidR="008E0E15" w:rsidRDefault="008E0E15" w:rsidP="00970564">
      <w:pPr>
        <w:spacing w:line="360" w:lineRule="auto"/>
        <w:ind w:left="993" w:hanging="993"/>
        <w:jc w:val="both"/>
        <w:rPr>
          <w:rFonts w:ascii="Times New Roman" w:hAnsi="Times New Roman" w:cs="Times New Roman"/>
          <w:sz w:val="24"/>
          <w:szCs w:val="24"/>
        </w:rPr>
      </w:pPr>
      <w:r w:rsidRPr="00201C65">
        <w:rPr>
          <w:rFonts w:ascii="Times New Roman" w:eastAsia="Aptos" w:hAnsi="Times New Roman" w:cs="Times New Roman"/>
          <w:color w:val="000000"/>
          <w:sz w:val="24"/>
          <w:szCs w:val="24"/>
          <w:lang w:val="en-US"/>
        </w:rPr>
        <w:t xml:space="preserve">TRAIL, P., MOTIS, T. N., SWARTZ, S. </w:t>
      </w:r>
      <w:r>
        <w:rPr>
          <w:rFonts w:ascii="Times New Roman" w:eastAsia="Aptos" w:hAnsi="Times New Roman" w:cs="Times New Roman"/>
          <w:color w:val="000000"/>
          <w:sz w:val="24"/>
          <w:szCs w:val="24"/>
          <w:lang w:val="en-US"/>
        </w:rPr>
        <w:t>AND</w:t>
      </w:r>
      <w:r w:rsidRPr="00201C65">
        <w:rPr>
          <w:rFonts w:ascii="Times New Roman" w:eastAsia="Aptos" w:hAnsi="Times New Roman" w:cs="Times New Roman"/>
          <w:color w:val="000000"/>
          <w:sz w:val="24"/>
          <w:szCs w:val="24"/>
          <w:lang w:val="en-US"/>
        </w:rPr>
        <w:t xml:space="preserve"> BICKSLER, A. J. (2022). Low-cost seed storage technologies for development impact of small-scale seed saving entities in tropical climates. Experimental Agriculturenull</w:t>
      </w:r>
    </w:p>
    <w:p w14:paraId="47FC999A" w14:textId="77777777" w:rsidR="008E0E15" w:rsidRDefault="008E0E15" w:rsidP="00970564">
      <w:pPr>
        <w:spacing w:line="360" w:lineRule="auto"/>
        <w:ind w:left="993" w:hanging="993"/>
        <w:jc w:val="both"/>
        <w:rPr>
          <w:rFonts w:ascii="Times New Roman" w:hAnsi="Times New Roman" w:cs="Times New Roman"/>
          <w:sz w:val="24"/>
          <w:szCs w:val="24"/>
        </w:rPr>
      </w:pPr>
      <w:r w:rsidRPr="00201C65">
        <w:rPr>
          <w:rFonts w:ascii="Times New Roman" w:eastAsia="Aptos" w:hAnsi="Times New Roman" w:cs="Times New Roman"/>
          <w:color w:val="000000"/>
          <w:sz w:val="24"/>
          <w:szCs w:val="24"/>
          <w:lang w:val="en-US"/>
        </w:rPr>
        <w:t>VERTUCCI, C. W.</w:t>
      </w:r>
      <w:r>
        <w:rPr>
          <w:rFonts w:ascii="Times New Roman" w:eastAsia="Aptos" w:hAnsi="Times New Roman" w:cs="Times New Roman"/>
          <w:color w:val="000000"/>
          <w:sz w:val="24"/>
          <w:szCs w:val="24"/>
          <w:lang w:val="en-US"/>
        </w:rPr>
        <w:t xml:space="preserve"> AND</w:t>
      </w:r>
      <w:r w:rsidRPr="00201C65">
        <w:rPr>
          <w:rFonts w:ascii="Times New Roman" w:eastAsia="Aptos" w:hAnsi="Times New Roman" w:cs="Times New Roman"/>
          <w:color w:val="000000"/>
          <w:sz w:val="24"/>
          <w:szCs w:val="24"/>
          <w:lang w:val="en-US"/>
        </w:rPr>
        <w:t xml:space="preserve"> ROOS, E. (1993). Theoretical basis of protocols for seed storage. Ii. The influence of temperature on optimal moisture levels. Seed Science Research, 3 (3), 201-213.</w:t>
      </w:r>
    </w:p>
    <w:p w14:paraId="409D833C" w14:textId="77777777" w:rsidR="008E0E15" w:rsidRDefault="008E0E15" w:rsidP="00970564">
      <w:pPr>
        <w:spacing w:line="360" w:lineRule="auto"/>
        <w:ind w:left="993" w:hanging="993"/>
        <w:jc w:val="both"/>
        <w:rPr>
          <w:rFonts w:ascii="Times New Roman" w:hAnsi="Times New Roman" w:cs="Times New Roman"/>
          <w:sz w:val="24"/>
          <w:szCs w:val="24"/>
        </w:rPr>
      </w:pPr>
      <w:r w:rsidRPr="00201C65">
        <w:rPr>
          <w:rFonts w:ascii="Times New Roman" w:eastAsia="Aptos" w:hAnsi="Times New Roman" w:cs="Times New Roman"/>
          <w:color w:val="000000"/>
          <w:sz w:val="24"/>
          <w:szCs w:val="24"/>
          <w:lang w:val="en-US"/>
        </w:rPr>
        <w:t>WALTERS, C. (1998). Understanding the mechanisms and kinetics of seed aging. Seed Science Research, 8 (2), 223-244.</w:t>
      </w:r>
    </w:p>
    <w:p w14:paraId="75C069EA" w14:textId="77777777" w:rsidR="008E0E15" w:rsidRDefault="008E0E15" w:rsidP="00970564">
      <w:pPr>
        <w:spacing w:line="360" w:lineRule="auto"/>
        <w:ind w:left="993" w:hanging="993"/>
        <w:jc w:val="both"/>
        <w:rPr>
          <w:rFonts w:ascii="Times New Roman" w:hAnsi="Times New Roman" w:cs="Times New Roman"/>
          <w:sz w:val="24"/>
          <w:szCs w:val="24"/>
        </w:rPr>
      </w:pPr>
      <w:r w:rsidRPr="00201C65">
        <w:rPr>
          <w:rFonts w:ascii="Times New Roman" w:eastAsia="Aptos" w:hAnsi="Times New Roman" w:cs="Times New Roman"/>
          <w:color w:val="000000"/>
          <w:sz w:val="24"/>
          <w:szCs w:val="24"/>
          <w:lang w:val="en-US"/>
        </w:rPr>
        <w:t xml:space="preserve">WALTERS, C., WHEELER, L. M. </w:t>
      </w:r>
      <w:r>
        <w:rPr>
          <w:rFonts w:ascii="Times New Roman" w:eastAsia="Aptos" w:hAnsi="Times New Roman" w:cs="Times New Roman"/>
          <w:color w:val="000000"/>
          <w:sz w:val="24"/>
          <w:szCs w:val="24"/>
          <w:lang w:val="en-US"/>
        </w:rPr>
        <w:t xml:space="preserve">AND </w:t>
      </w:r>
      <w:r w:rsidRPr="00201C65">
        <w:rPr>
          <w:rFonts w:ascii="Times New Roman" w:eastAsia="Aptos" w:hAnsi="Times New Roman" w:cs="Times New Roman"/>
          <w:color w:val="000000"/>
          <w:sz w:val="24"/>
          <w:szCs w:val="24"/>
          <w:lang w:val="en-US"/>
        </w:rPr>
        <w:t>GROTENHUIS, J. M. (2005). Longevity of seeds stored in a genebank: Species characteristics. Seed Science Research, 15 (1), 1-20.</w:t>
      </w:r>
    </w:p>
    <w:p w14:paraId="6CCAF231" w14:textId="77777777" w:rsidR="001D0088" w:rsidRPr="00A019EC" w:rsidRDefault="001D0088" w:rsidP="001D0088">
      <w:pPr>
        <w:spacing w:before="240" w:line="360" w:lineRule="auto"/>
        <w:jc w:val="both"/>
        <w:rPr>
          <w:rFonts w:ascii="Times New Roman" w:eastAsia="Aptos" w:hAnsi="Times New Roman" w:cs="Times New Roman"/>
          <w:color w:val="000000"/>
          <w:sz w:val="24"/>
          <w:szCs w:val="24"/>
          <w:lang w:val="en-US"/>
        </w:rPr>
      </w:pPr>
    </w:p>
    <w:p w14:paraId="3619C164" w14:textId="3A894ADD" w:rsidR="009A71FF" w:rsidRDefault="009A71FF" w:rsidP="009A71FF">
      <w:pPr>
        <w:spacing w:before="240" w:line="360" w:lineRule="auto"/>
        <w:ind w:firstLine="720"/>
        <w:jc w:val="both"/>
        <w:rPr>
          <w:rFonts w:ascii="Times New Roman" w:eastAsia="Aptos" w:hAnsi="Times New Roman" w:cs="Times New Roman"/>
          <w:color w:val="000000"/>
          <w:sz w:val="24"/>
          <w:szCs w:val="24"/>
          <w:lang w:val="en-US"/>
        </w:rPr>
      </w:pPr>
    </w:p>
    <w:p w14:paraId="134AE8A4" w14:textId="151CE35C" w:rsidR="009A71FF" w:rsidRDefault="009A71FF" w:rsidP="009A71FF">
      <w:pPr>
        <w:spacing w:before="240" w:line="360" w:lineRule="auto"/>
        <w:jc w:val="both"/>
        <w:rPr>
          <w:rFonts w:ascii="Times New Roman" w:eastAsia="Aptos" w:hAnsi="Times New Roman" w:cs="Times New Roman"/>
          <w:color w:val="000000"/>
          <w:sz w:val="24"/>
          <w:szCs w:val="24"/>
          <w:lang w:val="en-US"/>
        </w:rPr>
      </w:pPr>
    </w:p>
    <w:p w14:paraId="29D8C1FA" w14:textId="779A839A" w:rsidR="009A71FF" w:rsidRPr="00BE76C8" w:rsidRDefault="009A71FF" w:rsidP="009A71FF">
      <w:pPr>
        <w:spacing w:before="240" w:line="360" w:lineRule="auto"/>
        <w:ind w:firstLine="720"/>
        <w:jc w:val="both"/>
        <w:rPr>
          <w:rFonts w:ascii="Times New Roman" w:eastAsia="Aptos" w:hAnsi="Times New Roman" w:cs="Times New Roman"/>
          <w:color w:val="000000"/>
          <w:sz w:val="24"/>
          <w:szCs w:val="24"/>
          <w:lang w:val="en-US"/>
        </w:rPr>
      </w:pPr>
    </w:p>
    <w:p w14:paraId="73F64C40" w14:textId="7B965621" w:rsidR="00794E5E" w:rsidRDefault="00794E5E" w:rsidP="009A71FF">
      <w:pPr>
        <w:spacing w:before="240" w:line="360" w:lineRule="auto"/>
        <w:jc w:val="both"/>
        <w:rPr>
          <w:rFonts w:ascii="Times New Roman" w:eastAsia="Aptos" w:hAnsi="Times New Roman" w:cs="Times New Roman"/>
          <w:color w:val="000000"/>
          <w:sz w:val="24"/>
          <w:szCs w:val="24"/>
          <w:lang w:val="en-US"/>
        </w:rPr>
      </w:pPr>
    </w:p>
    <w:p w14:paraId="64A65897" w14:textId="77777777" w:rsidR="00794E5E" w:rsidRPr="00794E5E" w:rsidRDefault="00794E5E" w:rsidP="00AE0072">
      <w:pPr>
        <w:spacing w:before="240" w:line="360" w:lineRule="auto"/>
        <w:jc w:val="both"/>
        <w:rPr>
          <w:rFonts w:ascii="Times New Roman" w:eastAsia="Aptos" w:hAnsi="Times New Roman" w:cs="Times New Roman"/>
          <w:b/>
          <w:bCs/>
          <w:color w:val="000000"/>
          <w:sz w:val="24"/>
          <w:szCs w:val="24"/>
          <w:lang w:val="en-US"/>
        </w:rPr>
      </w:pPr>
    </w:p>
    <w:p w14:paraId="6F4E0005" w14:textId="77777777" w:rsidR="004C1206" w:rsidRDefault="004C1206" w:rsidP="004C1206">
      <w:pPr>
        <w:spacing w:before="240" w:line="360" w:lineRule="auto"/>
        <w:ind w:firstLine="720"/>
        <w:jc w:val="both"/>
        <w:rPr>
          <w:rFonts w:ascii="Times New Roman" w:eastAsia="Aptos" w:hAnsi="Times New Roman" w:cs="Times New Roman"/>
          <w:color w:val="000000"/>
          <w:sz w:val="24"/>
          <w:szCs w:val="24"/>
          <w:lang w:val="en-US"/>
        </w:rPr>
      </w:pPr>
    </w:p>
    <w:p w14:paraId="54A93C77" w14:textId="26D74B20" w:rsidR="000B4076" w:rsidRDefault="000B4076" w:rsidP="000B4076">
      <w:pPr>
        <w:spacing w:before="240" w:line="360" w:lineRule="auto"/>
        <w:ind w:firstLine="720"/>
        <w:jc w:val="both"/>
        <w:rPr>
          <w:rFonts w:ascii="Times New Roman" w:eastAsia="Aptos" w:hAnsi="Times New Roman" w:cs="Times New Roman"/>
          <w:color w:val="000000"/>
          <w:sz w:val="24"/>
          <w:szCs w:val="24"/>
          <w:lang w:val="en-US"/>
        </w:rPr>
      </w:pPr>
    </w:p>
    <w:p w14:paraId="533BE712" w14:textId="7B817AD7" w:rsidR="000B4076" w:rsidRDefault="000B4076" w:rsidP="000B4076">
      <w:pPr>
        <w:autoSpaceDE w:val="0"/>
        <w:autoSpaceDN w:val="0"/>
        <w:adjustRightInd w:val="0"/>
        <w:spacing w:before="240" w:line="360" w:lineRule="auto"/>
        <w:ind w:left="-90" w:right="-244"/>
        <w:jc w:val="both"/>
        <w:rPr>
          <w:rFonts w:ascii="Times New Roman" w:hAnsi="Times New Roman" w:cs="Times New Roman"/>
          <w:b/>
          <w:bCs/>
          <w:sz w:val="24"/>
          <w:szCs w:val="24"/>
        </w:rPr>
      </w:pPr>
    </w:p>
    <w:p w14:paraId="7B7B52BD" w14:textId="25EB6878" w:rsidR="00DD7B2C" w:rsidRDefault="00DD7B2C" w:rsidP="00E14FB5">
      <w:pPr>
        <w:spacing w:before="240" w:line="360" w:lineRule="auto"/>
        <w:jc w:val="both"/>
        <w:rPr>
          <w:rFonts w:ascii="Times New Roman" w:eastAsia="Aptos" w:hAnsi="Times New Roman" w:cs="Times New Roman"/>
          <w:color w:val="000000"/>
          <w:sz w:val="24"/>
          <w:szCs w:val="24"/>
          <w:lang w:val="en-US"/>
        </w:rPr>
      </w:pPr>
    </w:p>
    <w:p w14:paraId="28999344" w14:textId="77777777" w:rsidR="00DD7B2C" w:rsidRDefault="00DD7B2C" w:rsidP="00DD7B2C">
      <w:pPr>
        <w:spacing w:before="240" w:line="360" w:lineRule="auto"/>
        <w:ind w:firstLine="720"/>
        <w:jc w:val="both"/>
        <w:rPr>
          <w:rFonts w:ascii="Times New Roman" w:eastAsia="Aptos" w:hAnsi="Times New Roman" w:cs="Times New Roman"/>
          <w:color w:val="000000"/>
          <w:sz w:val="24"/>
          <w:szCs w:val="24"/>
          <w:lang w:val="en-US"/>
        </w:rPr>
      </w:pPr>
    </w:p>
    <w:p w14:paraId="113E44A2" w14:textId="77777777" w:rsidR="00DD7B2C" w:rsidRDefault="00DD7B2C" w:rsidP="00056DC3">
      <w:pPr>
        <w:autoSpaceDE w:val="0"/>
        <w:autoSpaceDN w:val="0"/>
        <w:adjustRightInd w:val="0"/>
        <w:spacing w:before="240" w:line="360" w:lineRule="auto"/>
        <w:ind w:left="-90" w:right="-244"/>
        <w:jc w:val="both"/>
        <w:rPr>
          <w:rFonts w:ascii="Times New Roman" w:hAnsi="Times New Roman" w:cs="Times New Roman"/>
          <w:b/>
          <w:bCs/>
          <w:sz w:val="24"/>
          <w:szCs w:val="24"/>
        </w:rPr>
      </w:pPr>
    </w:p>
    <w:p w14:paraId="382C0936" w14:textId="77777777" w:rsidR="00DD7B2C" w:rsidRPr="00DD7B2C" w:rsidRDefault="00DD7B2C" w:rsidP="00056DC3">
      <w:pPr>
        <w:autoSpaceDE w:val="0"/>
        <w:autoSpaceDN w:val="0"/>
        <w:adjustRightInd w:val="0"/>
        <w:spacing w:before="240" w:line="360" w:lineRule="auto"/>
        <w:ind w:left="-90" w:right="-244"/>
        <w:jc w:val="both"/>
        <w:rPr>
          <w:rFonts w:ascii="Times New Roman" w:hAnsi="Times New Roman" w:cs="Times New Roman"/>
          <w:b/>
          <w:bCs/>
          <w:sz w:val="24"/>
          <w:szCs w:val="24"/>
        </w:rPr>
      </w:pPr>
    </w:p>
    <w:p w14:paraId="4D7DD006" w14:textId="69EBA35E" w:rsidR="00056DC3" w:rsidRDefault="00056DC3" w:rsidP="00056DC3">
      <w:pPr>
        <w:spacing w:before="240" w:after="240" w:line="360" w:lineRule="auto"/>
        <w:jc w:val="both"/>
        <w:rPr>
          <w:rFonts w:ascii="Times New Roman" w:hAnsi="Times New Roman" w:cs="Times New Roman"/>
          <w:b/>
          <w:bCs/>
        </w:rPr>
      </w:pPr>
    </w:p>
    <w:p w14:paraId="38509720" w14:textId="77777777" w:rsidR="00056DC3" w:rsidRPr="00CE59E4" w:rsidRDefault="00056DC3" w:rsidP="00A91379">
      <w:pPr>
        <w:spacing w:after="240" w:line="360" w:lineRule="auto"/>
        <w:jc w:val="both"/>
        <w:rPr>
          <w:rFonts w:ascii="Times New Roman" w:hAnsi="Times New Roman" w:cs="Times New Roman"/>
          <w:b/>
          <w:bCs/>
        </w:rPr>
      </w:pPr>
    </w:p>
    <w:sectPr w:rsidR="00056DC3" w:rsidRPr="00CE59E4" w:rsidSect="005A3D29">
      <w:headerReference w:type="even" r:id="rId17"/>
      <w:headerReference w:type="default" r:id="rId18"/>
      <w:footerReference w:type="even" r:id="rId19"/>
      <w:footerReference w:type="default" r:id="rId20"/>
      <w:headerReference w:type="first" r:id="rId21"/>
      <w:pgSz w:w="11906" w:h="16838"/>
      <w:pgMar w:top="851"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8180D" w14:textId="77777777" w:rsidR="007A430B" w:rsidRDefault="007A430B" w:rsidP="00271BAE">
      <w:pPr>
        <w:spacing w:after="0" w:line="240" w:lineRule="auto"/>
      </w:pPr>
      <w:r>
        <w:separator/>
      </w:r>
    </w:p>
  </w:endnote>
  <w:endnote w:type="continuationSeparator" w:id="0">
    <w:p w14:paraId="2B9570EB" w14:textId="77777777" w:rsidR="007A430B" w:rsidRDefault="007A430B" w:rsidP="00271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37226" w14:textId="77777777" w:rsidR="00FC3BB8" w:rsidRDefault="00FC3B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C102E" w14:textId="77777777" w:rsidR="00FC3BB8" w:rsidRDefault="00FC3B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6AB7D" w14:textId="77777777" w:rsidR="00FC3BB8" w:rsidRDefault="00FC3B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76208581"/>
      <w:docPartObj>
        <w:docPartGallery w:val="Page Numbers (Bottom of Page)"/>
        <w:docPartUnique/>
      </w:docPartObj>
    </w:sdtPr>
    <w:sdtEndPr>
      <w:rPr>
        <w:rStyle w:val="PageNumber"/>
      </w:rPr>
    </w:sdtEndPr>
    <w:sdtContent>
      <w:p w14:paraId="1F730ED4" w14:textId="2AFF4FB6" w:rsidR="00271BAE" w:rsidRDefault="00271BAE" w:rsidP="003F2B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8020B2" w14:textId="77777777" w:rsidR="00271BAE" w:rsidRDefault="00271BAE" w:rsidP="00271BA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09298324"/>
      <w:docPartObj>
        <w:docPartGallery w:val="Page Numbers (Bottom of Page)"/>
        <w:docPartUnique/>
      </w:docPartObj>
    </w:sdtPr>
    <w:sdtEndPr>
      <w:rPr>
        <w:rStyle w:val="PageNumber"/>
      </w:rPr>
    </w:sdtEndPr>
    <w:sdtContent>
      <w:p w14:paraId="6AC74A3B" w14:textId="5B900F07" w:rsidR="00271BAE" w:rsidRDefault="00271BAE" w:rsidP="003F2B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4F94B38" w14:textId="77777777" w:rsidR="00271BAE" w:rsidRDefault="00271BAE" w:rsidP="00271BA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8E029" w14:textId="77777777" w:rsidR="007A430B" w:rsidRDefault="007A430B" w:rsidP="00271BAE">
      <w:pPr>
        <w:spacing w:after="0" w:line="240" w:lineRule="auto"/>
      </w:pPr>
      <w:r>
        <w:separator/>
      </w:r>
    </w:p>
  </w:footnote>
  <w:footnote w:type="continuationSeparator" w:id="0">
    <w:p w14:paraId="499A20CF" w14:textId="77777777" w:rsidR="007A430B" w:rsidRDefault="007A430B" w:rsidP="00271B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5FEA2" w14:textId="322D2423" w:rsidR="00FC3BB8" w:rsidRDefault="00FC3BB8">
    <w:pPr>
      <w:pStyle w:val="Header"/>
    </w:pPr>
    <w:r>
      <w:rPr>
        <w:noProof/>
      </w:rPr>
      <w:pict w14:anchorId="2DF52F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93142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5F1E0" w14:textId="0F84A7AB" w:rsidR="00FC3BB8" w:rsidRDefault="00FC3BB8">
    <w:pPr>
      <w:pStyle w:val="Header"/>
    </w:pPr>
    <w:r>
      <w:rPr>
        <w:noProof/>
      </w:rPr>
      <w:pict w14:anchorId="60E36A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93142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5C810" w14:textId="2689C0FC" w:rsidR="00FC3BB8" w:rsidRDefault="00FC3BB8">
    <w:pPr>
      <w:pStyle w:val="Header"/>
    </w:pPr>
    <w:r>
      <w:rPr>
        <w:noProof/>
      </w:rPr>
      <w:pict w14:anchorId="6AADBF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93142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AAFF0" w14:textId="68DFEAFB" w:rsidR="00FC3BB8" w:rsidRDefault="00FC3BB8">
    <w:pPr>
      <w:pStyle w:val="Header"/>
    </w:pPr>
    <w:r>
      <w:rPr>
        <w:noProof/>
      </w:rPr>
      <w:pict w14:anchorId="619695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931425" o:spid="_x0000_s2053" type="#_x0000_t136" style="position:absolute;margin-left:0;margin-top:0;width:535.3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CEE42" w14:textId="04D2EC8E" w:rsidR="00FC3BB8" w:rsidRDefault="00FC3BB8">
    <w:pPr>
      <w:pStyle w:val="Header"/>
    </w:pPr>
    <w:r>
      <w:rPr>
        <w:noProof/>
      </w:rPr>
      <w:pict w14:anchorId="745BE7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931426" o:spid="_x0000_s2054" type="#_x0000_t136" style="position:absolute;margin-left:0;margin-top:0;width:535.3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6DB39" w14:textId="2E7A2D34" w:rsidR="00FC3BB8" w:rsidRDefault="00FC3BB8">
    <w:pPr>
      <w:pStyle w:val="Header"/>
    </w:pPr>
    <w:r>
      <w:rPr>
        <w:noProof/>
      </w:rPr>
      <w:pict w14:anchorId="173A31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931424" o:spid="_x0000_s2052" type="#_x0000_t136" style="position:absolute;margin-left:0;margin-top:0;width:535.3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F70D4"/>
    <w:multiLevelType w:val="hybridMultilevel"/>
    <w:tmpl w:val="7AACB7E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0A37A2C"/>
    <w:multiLevelType w:val="hybridMultilevel"/>
    <w:tmpl w:val="5BA0963A"/>
    <w:lvl w:ilvl="0" w:tplc="0782450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CFF1A84"/>
    <w:multiLevelType w:val="hybridMultilevel"/>
    <w:tmpl w:val="A684C18A"/>
    <w:lvl w:ilvl="0" w:tplc="0782450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D434B0F"/>
    <w:multiLevelType w:val="hybridMultilevel"/>
    <w:tmpl w:val="499C5B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D561538"/>
    <w:multiLevelType w:val="hybridMultilevel"/>
    <w:tmpl w:val="97ECC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642FDC"/>
    <w:multiLevelType w:val="hybridMultilevel"/>
    <w:tmpl w:val="920416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2C87BF3"/>
    <w:multiLevelType w:val="hybridMultilevel"/>
    <w:tmpl w:val="B608CB88"/>
    <w:lvl w:ilvl="0" w:tplc="40090013">
      <w:start w:val="1"/>
      <w:numFmt w:val="upp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15:restartNumberingAfterBreak="0">
    <w:nsid w:val="3CBF1FAA"/>
    <w:multiLevelType w:val="hybridMultilevel"/>
    <w:tmpl w:val="499C5B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0007814"/>
    <w:multiLevelType w:val="hybridMultilevel"/>
    <w:tmpl w:val="C932212C"/>
    <w:lvl w:ilvl="0" w:tplc="04090005">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hint="default"/>
      </w:rPr>
    </w:lvl>
    <w:lvl w:ilvl="8" w:tplc="40090005">
      <w:start w:val="1"/>
      <w:numFmt w:val="bullet"/>
      <w:lvlText w:val=""/>
      <w:lvlJc w:val="left"/>
      <w:pPr>
        <w:ind w:left="6480" w:hanging="360"/>
      </w:pPr>
      <w:rPr>
        <w:rFonts w:ascii="Wingdings" w:hAnsi="Wingdings" w:hint="default"/>
      </w:rPr>
    </w:lvl>
  </w:abstractNum>
  <w:abstractNum w:abstractNumId="9" w15:restartNumberingAfterBreak="0">
    <w:nsid w:val="418A0342"/>
    <w:multiLevelType w:val="hybridMultilevel"/>
    <w:tmpl w:val="CE6C9BF2"/>
    <w:lvl w:ilvl="0" w:tplc="4009000F">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425754B"/>
    <w:multiLevelType w:val="hybridMultilevel"/>
    <w:tmpl w:val="1DDCE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3D654E"/>
    <w:multiLevelType w:val="hybridMultilevel"/>
    <w:tmpl w:val="4BF8E982"/>
    <w:lvl w:ilvl="0" w:tplc="B1268C38">
      <w:start w:val="1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8313003"/>
    <w:multiLevelType w:val="hybridMultilevel"/>
    <w:tmpl w:val="36467AF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0"/>
  </w:num>
  <w:num w:numId="4">
    <w:abstractNumId w:val="1"/>
  </w:num>
  <w:num w:numId="5">
    <w:abstractNumId w:val="3"/>
  </w:num>
  <w:num w:numId="6">
    <w:abstractNumId w:val="7"/>
  </w:num>
  <w:num w:numId="7">
    <w:abstractNumId w:val="2"/>
  </w:num>
  <w:num w:numId="8">
    <w:abstractNumId w:val="11"/>
  </w:num>
  <w:num w:numId="9">
    <w:abstractNumId w:val="5"/>
  </w:num>
  <w:num w:numId="10">
    <w:abstractNumId w:val="12"/>
  </w:num>
  <w:num w:numId="11">
    <w:abstractNumId w:val="6"/>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65812"/>
    <w:rsid w:val="0000137E"/>
    <w:rsid w:val="00002702"/>
    <w:rsid w:val="00003A4D"/>
    <w:rsid w:val="00004315"/>
    <w:rsid w:val="00012568"/>
    <w:rsid w:val="00012EB1"/>
    <w:rsid w:val="00013548"/>
    <w:rsid w:val="00015726"/>
    <w:rsid w:val="00017E42"/>
    <w:rsid w:val="00020BE4"/>
    <w:rsid w:val="00020F70"/>
    <w:rsid w:val="00021AD1"/>
    <w:rsid w:val="00021BDE"/>
    <w:rsid w:val="00027C8A"/>
    <w:rsid w:val="000304E7"/>
    <w:rsid w:val="00033143"/>
    <w:rsid w:val="000438EA"/>
    <w:rsid w:val="000555B7"/>
    <w:rsid w:val="00056DC3"/>
    <w:rsid w:val="0006041C"/>
    <w:rsid w:val="0006439E"/>
    <w:rsid w:val="00064661"/>
    <w:rsid w:val="00065268"/>
    <w:rsid w:val="00066973"/>
    <w:rsid w:val="00066FF2"/>
    <w:rsid w:val="00067E07"/>
    <w:rsid w:val="00072F71"/>
    <w:rsid w:val="0007586F"/>
    <w:rsid w:val="00080F29"/>
    <w:rsid w:val="0008444A"/>
    <w:rsid w:val="000856D4"/>
    <w:rsid w:val="00086095"/>
    <w:rsid w:val="000866AE"/>
    <w:rsid w:val="00096331"/>
    <w:rsid w:val="000A0B14"/>
    <w:rsid w:val="000A22DF"/>
    <w:rsid w:val="000A5AE4"/>
    <w:rsid w:val="000A63C9"/>
    <w:rsid w:val="000B174E"/>
    <w:rsid w:val="000B2A9A"/>
    <w:rsid w:val="000B3A65"/>
    <w:rsid w:val="000B4076"/>
    <w:rsid w:val="000B5C65"/>
    <w:rsid w:val="000B6EAF"/>
    <w:rsid w:val="000B7923"/>
    <w:rsid w:val="000C4362"/>
    <w:rsid w:val="000C7D40"/>
    <w:rsid w:val="000D2FDE"/>
    <w:rsid w:val="000D3A08"/>
    <w:rsid w:val="000D5A4F"/>
    <w:rsid w:val="000D68B7"/>
    <w:rsid w:val="000D73AD"/>
    <w:rsid w:val="000D7EA9"/>
    <w:rsid w:val="000E051B"/>
    <w:rsid w:val="000E1E9D"/>
    <w:rsid w:val="000F243B"/>
    <w:rsid w:val="000F2733"/>
    <w:rsid w:val="000F4F0C"/>
    <w:rsid w:val="00102CAE"/>
    <w:rsid w:val="0010799E"/>
    <w:rsid w:val="00117E27"/>
    <w:rsid w:val="00122573"/>
    <w:rsid w:val="00127CD9"/>
    <w:rsid w:val="0013036D"/>
    <w:rsid w:val="0013483C"/>
    <w:rsid w:val="001353E2"/>
    <w:rsid w:val="00141F2C"/>
    <w:rsid w:val="00143EE3"/>
    <w:rsid w:val="00146319"/>
    <w:rsid w:val="001467E3"/>
    <w:rsid w:val="00147728"/>
    <w:rsid w:val="001563D6"/>
    <w:rsid w:val="001579FA"/>
    <w:rsid w:val="00157C7D"/>
    <w:rsid w:val="00160F55"/>
    <w:rsid w:val="001617F9"/>
    <w:rsid w:val="00163A07"/>
    <w:rsid w:val="00166CF9"/>
    <w:rsid w:val="001672F0"/>
    <w:rsid w:val="001737D7"/>
    <w:rsid w:val="00185FB2"/>
    <w:rsid w:val="0019032D"/>
    <w:rsid w:val="001930F8"/>
    <w:rsid w:val="001A2D38"/>
    <w:rsid w:val="001A6408"/>
    <w:rsid w:val="001A6824"/>
    <w:rsid w:val="001B5ADF"/>
    <w:rsid w:val="001C0960"/>
    <w:rsid w:val="001C0FA8"/>
    <w:rsid w:val="001C3B58"/>
    <w:rsid w:val="001C3E8A"/>
    <w:rsid w:val="001C44BA"/>
    <w:rsid w:val="001D0088"/>
    <w:rsid w:val="001D024B"/>
    <w:rsid w:val="001D6007"/>
    <w:rsid w:val="001E6DE8"/>
    <w:rsid w:val="001F54EC"/>
    <w:rsid w:val="001F7339"/>
    <w:rsid w:val="00201C65"/>
    <w:rsid w:val="00202075"/>
    <w:rsid w:val="00203E58"/>
    <w:rsid w:val="00207174"/>
    <w:rsid w:val="00214272"/>
    <w:rsid w:val="002253C0"/>
    <w:rsid w:val="0022766A"/>
    <w:rsid w:val="00230233"/>
    <w:rsid w:val="00233527"/>
    <w:rsid w:val="00236675"/>
    <w:rsid w:val="00246A3C"/>
    <w:rsid w:val="00253834"/>
    <w:rsid w:val="00253F75"/>
    <w:rsid w:val="002546C5"/>
    <w:rsid w:val="00257ED8"/>
    <w:rsid w:val="002601E7"/>
    <w:rsid w:val="0026340E"/>
    <w:rsid w:val="00265812"/>
    <w:rsid w:val="00270241"/>
    <w:rsid w:val="00271BAE"/>
    <w:rsid w:val="0027713B"/>
    <w:rsid w:val="00281FB7"/>
    <w:rsid w:val="002823E6"/>
    <w:rsid w:val="00284BA7"/>
    <w:rsid w:val="00285F06"/>
    <w:rsid w:val="00286D1F"/>
    <w:rsid w:val="002922EF"/>
    <w:rsid w:val="00294A07"/>
    <w:rsid w:val="002B461B"/>
    <w:rsid w:val="002B5733"/>
    <w:rsid w:val="002B7E1C"/>
    <w:rsid w:val="002C1662"/>
    <w:rsid w:val="002C47E4"/>
    <w:rsid w:val="002C77FA"/>
    <w:rsid w:val="002D2928"/>
    <w:rsid w:val="002D4444"/>
    <w:rsid w:val="002D4561"/>
    <w:rsid w:val="002E03A7"/>
    <w:rsid w:val="002E0ED5"/>
    <w:rsid w:val="002E7169"/>
    <w:rsid w:val="002F21D9"/>
    <w:rsid w:val="002F31E8"/>
    <w:rsid w:val="002F58C8"/>
    <w:rsid w:val="003031B5"/>
    <w:rsid w:val="00313031"/>
    <w:rsid w:val="003141A7"/>
    <w:rsid w:val="003235F4"/>
    <w:rsid w:val="00323E69"/>
    <w:rsid w:val="00324709"/>
    <w:rsid w:val="00331175"/>
    <w:rsid w:val="003345C5"/>
    <w:rsid w:val="003414BB"/>
    <w:rsid w:val="00342197"/>
    <w:rsid w:val="00346FB4"/>
    <w:rsid w:val="003501E0"/>
    <w:rsid w:val="00356C46"/>
    <w:rsid w:val="0036105A"/>
    <w:rsid w:val="00363C06"/>
    <w:rsid w:val="003643A5"/>
    <w:rsid w:val="003674A6"/>
    <w:rsid w:val="003703DD"/>
    <w:rsid w:val="00373B87"/>
    <w:rsid w:val="00374768"/>
    <w:rsid w:val="0037777E"/>
    <w:rsid w:val="00380C09"/>
    <w:rsid w:val="00381B6B"/>
    <w:rsid w:val="00382640"/>
    <w:rsid w:val="00387D8F"/>
    <w:rsid w:val="00394E7B"/>
    <w:rsid w:val="00395A30"/>
    <w:rsid w:val="003A0ABC"/>
    <w:rsid w:val="003A48A3"/>
    <w:rsid w:val="003B2110"/>
    <w:rsid w:val="003B263F"/>
    <w:rsid w:val="003C2FD7"/>
    <w:rsid w:val="003C33D4"/>
    <w:rsid w:val="003C4212"/>
    <w:rsid w:val="003C45F9"/>
    <w:rsid w:val="003C7487"/>
    <w:rsid w:val="003D08EC"/>
    <w:rsid w:val="003D0C9E"/>
    <w:rsid w:val="003D3191"/>
    <w:rsid w:val="003D39E2"/>
    <w:rsid w:val="003D3FBB"/>
    <w:rsid w:val="003D46A6"/>
    <w:rsid w:val="003E1A20"/>
    <w:rsid w:val="003E2615"/>
    <w:rsid w:val="003E4C7A"/>
    <w:rsid w:val="003F1E5C"/>
    <w:rsid w:val="003F5BBD"/>
    <w:rsid w:val="00404BD3"/>
    <w:rsid w:val="00411259"/>
    <w:rsid w:val="00412A1E"/>
    <w:rsid w:val="0042559B"/>
    <w:rsid w:val="004261DF"/>
    <w:rsid w:val="00432BCB"/>
    <w:rsid w:val="00445171"/>
    <w:rsid w:val="004452FB"/>
    <w:rsid w:val="004479AE"/>
    <w:rsid w:val="00450851"/>
    <w:rsid w:val="00454BE9"/>
    <w:rsid w:val="004569A8"/>
    <w:rsid w:val="0046211E"/>
    <w:rsid w:val="00463671"/>
    <w:rsid w:val="00471022"/>
    <w:rsid w:val="00473033"/>
    <w:rsid w:val="004765D5"/>
    <w:rsid w:val="00476773"/>
    <w:rsid w:val="00477426"/>
    <w:rsid w:val="00484603"/>
    <w:rsid w:val="00490FDA"/>
    <w:rsid w:val="004919C5"/>
    <w:rsid w:val="00491EE5"/>
    <w:rsid w:val="00496777"/>
    <w:rsid w:val="004A0CAA"/>
    <w:rsid w:val="004A27DA"/>
    <w:rsid w:val="004A2D27"/>
    <w:rsid w:val="004A46A2"/>
    <w:rsid w:val="004A6A53"/>
    <w:rsid w:val="004A779D"/>
    <w:rsid w:val="004B2DE8"/>
    <w:rsid w:val="004B5A16"/>
    <w:rsid w:val="004B6879"/>
    <w:rsid w:val="004B7FB9"/>
    <w:rsid w:val="004C1206"/>
    <w:rsid w:val="004C30EC"/>
    <w:rsid w:val="004C369C"/>
    <w:rsid w:val="004C4F1C"/>
    <w:rsid w:val="004C65AC"/>
    <w:rsid w:val="004D3801"/>
    <w:rsid w:val="004D6C3A"/>
    <w:rsid w:val="004E20A0"/>
    <w:rsid w:val="004E3D5E"/>
    <w:rsid w:val="004E72F8"/>
    <w:rsid w:val="004F4A96"/>
    <w:rsid w:val="004F6A26"/>
    <w:rsid w:val="004F6C01"/>
    <w:rsid w:val="004F7DCE"/>
    <w:rsid w:val="00500F6C"/>
    <w:rsid w:val="005065CC"/>
    <w:rsid w:val="00507A4D"/>
    <w:rsid w:val="005172F3"/>
    <w:rsid w:val="00520DD0"/>
    <w:rsid w:val="00521DF4"/>
    <w:rsid w:val="00524FF2"/>
    <w:rsid w:val="00533264"/>
    <w:rsid w:val="005431E3"/>
    <w:rsid w:val="005431E7"/>
    <w:rsid w:val="00550B67"/>
    <w:rsid w:val="00555BAA"/>
    <w:rsid w:val="0055687E"/>
    <w:rsid w:val="00561FEA"/>
    <w:rsid w:val="00564675"/>
    <w:rsid w:val="00567D0E"/>
    <w:rsid w:val="00567D23"/>
    <w:rsid w:val="00570E6B"/>
    <w:rsid w:val="00572BAC"/>
    <w:rsid w:val="0057453C"/>
    <w:rsid w:val="00575A13"/>
    <w:rsid w:val="005826A4"/>
    <w:rsid w:val="00582BA7"/>
    <w:rsid w:val="0059614A"/>
    <w:rsid w:val="005A3D29"/>
    <w:rsid w:val="005A7EBA"/>
    <w:rsid w:val="005B1201"/>
    <w:rsid w:val="005B394F"/>
    <w:rsid w:val="005B5EB4"/>
    <w:rsid w:val="005C607D"/>
    <w:rsid w:val="005D4ECD"/>
    <w:rsid w:val="005D67D2"/>
    <w:rsid w:val="005E1840"/>
    <w:rsid w:val="005E31D3"/>
    <w:rsid w:val="005E7CCB"/>
    <w:rsid w:val="005F0DF4"/>
    <w:rsid w:val="005F2745"/>
    <w:rsid w:val="005F5D52"/>
    <w:rsid w:val="005F7FDB"/>
    <w:rsid w:val="00605CC2"/>
    <w:rsid w:val="00606CD3"/>
    <w:rsid w:val="00607D87"/>
    <w:rsid w:val="006108B6"/>
    <w:rsid w:val="00610AF4"/>
    <w:rsid w:val="0061125D"/>
    <w:rsid w:val="00614FAC"/>
    <w:rsid w:val="00623D91"/>
    <w:rsid w:val="00625DB9"/>
    <w:rsid w:val="006372CA"/>
    <w:rsid w:val="0064230F"/>
    <w:rsid w:val="00643A51"/>
    <w:rsid w:val="00647874"/>
    <w:rsid w:val="00654FA4"/>
    <w:rsid w:val="00656E0E"/>
    <w:rsid w:val="00663625"/>
    <w:rsid w:val="00664245"/>
    <w:rsid w:val="00665495"/>
    <w:rsid w:val="006717D1"/>
    <w:rsid w:val="00671BBA"/>
    <w:rsid w:val="00674D6C"/>
    <w:rsid w:val="00676050"/>
    <w:rsid w:val="0069034F"/>
    <w:rsid w:val="0069118C"/>
    <w:rsid w:val="0069327F"/>
    <w:rsid w:val="00694AF5"/>
    <w:rsid w:val="0069655D"/>
    <w:rsid w:val="006B5DBF"/>
    <w:rsid w:val="006B7181"/>
    <w:rsid w:val="006C25CF"/>
    <w:rsid w:val="006C2BA3"/>
    <w:rsid w:val="006C3F3A"/>
    <w:rsid w:val="006D7130"/>
    <w:rsid w:val="006E2DA9"/>
    <w:rsid w:val="006E43F9"/>
    <w:rsid w:val="006F111C"/>
    <w:rsid w:val="006F3DDB"/>
    <w:rsid w:val="006F4783"/>
    <w:rsid w:val="006F6395"/>
    <w:rsid w:val="007064E0"/>
    <w:rsid w:val="0071188C"/>
    <w:rsid w:val="0071462D"/>
    <w:rsid w:val="00721A1C"/>
    <w:rsid w:val="00722480"/>
    <w:rsid w:val="00731236"/>
    <w:rsid w:val="00734AC8"/>
    <w:rsid w:val="007363CE"/>
    <w:rsid w:val="00737AFD"/>
    <w:rsid w:val="00747E9B"/>
    <w:rsid w:val="00755843"/>
    <w:rsid w:val="00755B88"/>
    <w:rsid w:val="00760026"/>
    <w:rsid w:val="0076120D"/>
    <w:rsid w:val="00763979"/>
    <w:rsid w:val="007711BC"/>
    <w:rsid w:val="00774A80"/>
    <w:rsid w:val="007771DB"/>
    <w:rsid w:val="007821A1"/>
    <w:rsid w:val="00782603"/>
    <w:rsid w:val="007843C0"/>
    <w:rsid w:val="00790736"/>
    <w:rsid w:val="00794E5E"/>
    <w:rsid w:val="007A430B"/>
    <w:rsid w:val="007A516B"/>
    <w:rsid w:val="007A5912"/>
    <w:rsid w:val="007B4556"/>
    <w:rsid w:val="007C220A"/>
    <w:rsid w:val="007C6E45"/>
    <w:rsid w:val="007D0F2B"/>
    <w:rsid w:val="007D6425"/>
    <w:rsid w:val="007D7321"/>
    <w:rsid w:val="007E13F9"/>
    <w:rsid w:val="007E2467"/>
    <w:rsid w:val="007E2F29"/>
    <w:rsid w:val="007E3EEC"/>
    <w:rsid w:val="007E5871"/>
    <w:rsid w:val="007E6FAB"/>
    <w:rsid w:val="008025F7"/>
    <w:rsid w:val="00803AF3"/>
    <w:rsid w:val="0080622E"/>
    <w:rsid w:val="00813D29"/>
    <w:rsid w:val="00814BEE"/>
    <w:rsid w:val="0081547B"/>
    <w:rsid w:val="00817250"/>
    <w:rsid w:val="0082075A"/>
    <w:rsid w:val="00822303"/>
    <w:rsid w:val="00822B88"/>
    <w:rsid w:val="00823378"/>
    <w:rsid w:val="00824366"/>
    <w:rsid w:val="00825AE2"/>
    <w:rsid w:val="00827F40"/>
    <w:rsid w:val="0083191D"/>
    <w:rsid w:val="008340F5"/>
    <w:rsid w:val="00835AFB"/>
    <w:rsid w:val="0083714D"/>
    <w:rsid w:val="00843FBE"/>
    <w:rsid w:val="00846A1E"/>
    <w:rsid w:val="00855344"/>
    <w:rsid w:val="008556A0"/>
    <w:rsid w:val="00856524"/>
    <w:rsid w:val="00861C29"/>
    <w:rsid w:val="00865608"/>
    <w:rsid w:val="008665E9"/>
    <w:rsid w:val="00866943"/>
    <w:rsid w:val="0087239F"/>
    <w:rsid w:val="008730F6"/>
    <w:rsid w:val="00873E9B"/>
    <w:rsid w:val="008757ED"/>
    <w:rsid w:val="008763FA"/>
    <w:rsid w:val="00876662"/>
    <w:rsid w:val="0087700A"/>
    <w:rsid w:val="0088099B"/>
    <w:rsid w:val="008875C7"/>
    <w:rsid w:val="008908BF"/>
    <w:rsid w:val="00891F7B"/>
    <w:rsid w:val="0089467F"/>
    <w:rsid w:val="008A408D"/>
    <w:rsid w:val="008B1AC3"/>
    <w:rsid w:val="008B1E1C"/>
    <w:rsid w:val="008B59A7"/>
    <w:rsid w:val="008B6D98"/>
    <w:rsid w:val="008C0A6E"/>
    <w:rsid w:val="008D0D0D"/>
    <w:rsid w:val="008D6219"/>
    <w:rsid w:val="008D62A8"/>
    <w:rsid w:val="008D68CD"/>
    <w:rsid w:val="008E0E15"/>
    <w:rsid w:val="008E1AEA"/>
    <w:rsid w:val="008E226A"/>
    <w:rsid w:val="008E75CC"/>
    <w:rsid w:val="008F2D9F"/>
    <w:rsid w:val="008F7003"/>
    <w:rsid w:val="009060BE"/>
    <w:rsid w:val="00907697"/>
    <w:rsid w:val="00911D83"/>
    <w:rsid w:val="009137FB"/>
    <w:rsid w:val="00913B52"/>
    <w:rsid w:val="00922170"/>
    <w:rsid w:val="00930EB0"/>
    <w:rsid w:val="009319C2"/>
    <w:rsid w:val="00933C64"/>
    <w:rsid w:val="0093721D"/>
    <w:rsid w:val="00942A6E"/>
    <w:rsid w:val="009432A4"/>
    <w:rsid w:val="00943C2E"/>
    <w:rsid w:val="009446B7"/>
    <w:rsid w:val="00950340"/>
    <w:rsid w:val="00951E9C"/>
    <w:rsid w:val="0095205F"/>
    <w:rsid w:val="009639F7"/>
    <w:rsid w:val="00963BBA"/>
    <w:rsid w:val="00964E4B"/>
    <w:rsid w:val="009665E7"/>
    <w:rsid w:val="00967B6B"/>
    <w:rsid w:val="00970564"/>
    <w:rsid w:val="009727E9"/>
    <w:rsid w:val="009766DB"/>
    <w:rsid w:val="0098468A"/>
    <w:rsid w:val="00985002"/>
    <w:rsid w:val="00985DD1"/>
    <w:rsid w:val="0098710B"/>
    <w:rsid w:val="009933E3"/>
    <w:rsid w:val="00994E43"/>
    <w:rsid w:val="009953C1"/>
    <w:rsid w:val="00997C8D"/>
    <w:rsid w:val="009A341E"/>
    <w:rsid w:val="009A3AD5"/>
    <w:rsid w:val="009A4384"/>
    <w:rsid w:val="009A71FF"/>
    <w:rsid w:val="009A72D8"/>
    <w:rsid w:val="009B02DD"/>
    <w:rsid w:val="009B0E48"/>
    <w:rsid w:val="009B49E0"/>
    <w:rsid w:val="009B613F"/>
    <w:rsid w:val="009C0FBE"/>
    <w:rsid w:val="009C52F5"/>
    <w:rsid w:val="009C643F"/>
    <w:rsid w:val="009D03D2"/>
    <w:rsid w:val="009D0CDD"/>
    <w:rsid w:val="009D1D39"/>
    <w:rsid w:val="009D685A"/>
    <w:rsid w:val="009F34B7"/>
    <w:rsid w:val="009F7C44"/>
    <w:rsid w:val="00A00C24"/>
    <w:rsid w:val="00A017F5"/>
    <w:rsid w:val="00A042DD"/>
    <w:rsid w:val="00A046C7"/>
    <w:rsid w:val="00A12476"/>
    <w:rsid w:val="00A136F2"/>
    <w:rsid w:val="00A157E6"/>
    <w:rsid w:val="00A15C79"/>
    <w:rsid w:val="00A16EF0"/>
    <w:rsid w:val="00A200F4"/>
    <w:rsid w:val="00A205B9"/>
    <w:rsid w:val="00A23BEF"/>
    <w:rsid w:val="00A23D6F"/>
    <w:rsid w:val="00A24809"/>
    <w:rsid w:val="00A248E6"/>
    <w:rsid w:val="00A260F3"/>
    <w:rsid w:val="00A302F0"/>
    <w:rsid w:val="00A304AE"/>
    <w:rsid w:val="00A30FC3"/>
    <w:rsid w:val="00A338D2"/>
    <w:rsid w:val="00A37831"/>
    <w:rsid w:val="00A407B8"/>
    <w:rsid w:val="00A46F54"/>
    <w:rsid w:val="00A515EA"/>
    <w:rsid w:val="00A52E7E"/>
    <w:rsid w:val="00A5344C"/>
    <w:rsid w:val="00A6572D"/>
    <w:rsid w:val="00A65996"/>
    <w:rsid w:val="00A705FE"/>
    <w:rsid w:val="00A729B4"/>
    <w:rsid w:val="00A72E07"/>
    <w:rsid w:val="00A745A8"/>
    <w:rsid w:val="00A857EC"/>
    <w:rsid w:val="00A87486"/>
    <w:rsid w:val="00A91379"/>
    <w:rsid w:val="00A93D44"/>
    <w:rsid w:val="00AA0FBE"/>
    <w:rsid w:val="00AA1026"/>
    <w:rsid w:val="00AA1069"/>
    <w:rsid w:val="00AA3921"/>
    <w:rsid w:val="00AA4BE1"/>
    <w:rsid w:val="00AA4FDF"/>
    <w:rsid w:val="00AB5B9B"/>
    <w:rsid w:val="00AC01DB"/>
    <w:rsid w:val="00AE0072"/>
    <w:rsid w:val="00AE3157"/>
    <w:rsid w:val="00AE4F11"/>
    <w:rsid w:val="00AF1ABB"/>
    <w:rsid w:val="00AF3F1C"/>
    <w:rsid w:val="00AF4202"/>
    <w:rsid w:val="00AF6E72"/>
    <w:rsid w:val="00B015E6"/>
    <w:rsid w:val="00B05F0F"/>
    <w:rsid w:val="00B14516"/>
    <w:rsid w:val="00B14B03"/>
    <w:rsid w:val="00B14E85"/>
    <w:rsid w:val="00B17E40"/>
    <w:rsid w:val="00B21A6A"/>
    <w:rsid w:val="00B22D75"/>
    <w:rsid w:val="00B23316"/>
    <w:rsid w:val="00B23435"/>
    <w:rsid w:val="00B248FD"/>
    <w:rsid w:val="00B25844"/>
    <w:rsid w:val="00B258A3"/>
    <w:rsid w:val="00B31267"/>
    <w:rsid w:val="00B41641"/>
    <w:rsid w:val="00B421D3"/>
    <w:rsid w:val="00B46021"/>
    <w:rsid w:val="00B46CDE"/>
    <w:rsid w:val="00B47238"/>
    <w:rsid w:val="00B60D10"/>
    <w:rsid w:val="00B718EA"/>
    <w:rsid w:val="00B73F22"/>
    <w:rsid w:val="00B82274"/>
    <w:rsid w:val="00B84028"/>
    <w:rsid w:val="00B92EF0"/>
    <w:rsid w:val="00B93663"/>
    <w:rsid w:val="00BA25F6"/>
    <w:rsid w:val="00BA4CAF"/>
    <w:rsid w:val="00BA67ED"/>
    <w:rsid w:val="00BB0EC1"/>
    <w:rsid w:val="00BB6850"/>
    <w:rsid w:val="00BC7583"/>
    <w:rsid w:val="00BC7813"/>
    <w:rsid w:val="00BD2996"/>
    <w:rsid w:val="00BD49CC"/>
    <w:rsid w:val="00BE770E"/>
    <w:rsid w:val="00BF23AE"/>
    <w:rsid w:val="00BF264D"/>
    <w:rsid w:val="00BF2870"/>
    <w:rsid w:val="00C0105E"/>
    <w:rsid w:val="00C066AC"/>
    <w:rsid w:val="00C06E70"/>
    <w:rsid w:val="00C16E8A"/>
    <w:rsid w:val="00C16FF9"/>
    <w:rsid w:val="00C301B4"/>
    <w:rsid w:val="00C30B09"/>
    <w:rsid w:val="00C32056"/>
    <w:rsid w:val="00C3454E"/>
    <w:rsid w:val="00C3622B"/>
    <w:rsid w:val="00C42A8F"/>
    <w:rsid w:val="00C5389B"/>
    <w:rsid w:val="00C54927"/>
    <w:rsid w:val="00C573DC"/>
    <w:rsid w:val="00C60A45"/>
    <w:rsid w:val="00C61E67"/>
    <w:rsid w:val="00C62735"/>
    <w:rsid w:val="00C634BE"/>
    <w:rsid w:val="00C66C58"/>
    <w:rsid w:val="00C715A9"/>
    <w:rsid w:val="00C75659"/>
    <w:rsid w:val="00C75997"/>
    <w:rsid w:val="00C75CD9"/>
    <w:rsid w:val="00C76501"/>
    <w:rsid w:val="00C76E28"/>
    <w:rsid w:val="00C84020"/>
    <w:rsid w:val="00C84027"/>
    <w:rsid w:val="00C8603C"/>
    <w:rsid w:val="00C86485"/>
    <w:rsid w:val="00C90002"/>
    <w:rsid w:val="00C928D5"/>
    <w:rsid w:val="00C93366"/>
    <w:rsid w:val="00C94D35"/>
    <w:rsid w:val="00C95ED8"/>
    <w:rsid w:val="00CA76D4"/>
    <w:rsid w:val="00CB26C3"/>
    <w:rsid w:val="00CB2B06"/>
    <w:rsid w:val="00CB2B3C"/>
    <w:rsid w:val="00CB356F"/>
    <w:rsid w:val="00CB4610"/>
    <w:rsid w:val="00CB4DDF"/>
    <w:rsid w:val="00CB553D"/>
    <w:rsid w:val="00CB5F40"/>
    <w:rsid w:val="00CC2953"/>
    <w:rsid w:val="00CC2B8E"/>
    <w:rsid w:val="00CC6699"/>
    <w:rsid w:val="00CC787E"/>
    <w:rsid w:val="00CE59E4"/>
    <w:rsid w:val="00CE7896"/>
    <w:rsid w:val="00D02E7B"/>
    <w:rsid w:val="00D073C1"/>
    <w:rsid w:val="00D14D9C"/>
    <w:rsid w:val="00D16DB1"/>
    <w:rsid w:val="00D21339"/>
    <w:rsid w:val="00D268FD"/>
    <w:rsid w:val="00D26C30"/>
    <w:rsid w:val="00D32635"/>
    <w:rsid w:val="00D36F6A"/>
    <w:rsid w:val="00D40782"/>
    <w:rsid w:val="00D41CEE"/>
    <w:rsid w:val="00D45705"/>
    <w:rsid w:val="00D46C07"/>
    <w:rsid w:val="00D5479F"/>
    <w:rsid w:val="00D55F1F"/>
    <w:rsid w:val="00D57749"/>
    <w:rsid w:val="00D609EB"/>
    <w:rsid w:val="00D616AB"/>
    <w:rsid w:val="00D619D6"/>
    <w:rsid w:val="00D6456B"/>
    <w:rsid w:val="00D66206"/>
    <w:rsid w:val="00D66A14"/>
    <w:rsid w:val="00D71C1C"/>
    <w:rsid w:val="00D7354A"/>
    <w:rsid w:val="00D84BFC"/>
    <w:rsid w:val="00D85011"/>
    <w:rsid w:val="00D8614C"/>
    <w:rsid w:val="00D9002C"/>
    <w:rsid w:val="00D9072B"/>
    <w:rsid w:val="00D9199E"/>
    <w:rsid w:val="00D956BC"/>
    <w:rsid w:val="00DA1B53"/>
    <w:rsid w:val="00DA263E"/>
    <w:rsid w:val="00DA2841"/>
    <w:rsid w:val="00DA3130"/>
    <w:rsid w:val="00DA394B"/>
    <w:rsid w:val="00DA4119"/>
    <w:rsid w:val="00DA4B3F"/>
    <w:rsid w:val="00DB03EB"/>
    <w:rsid w:val="00DB5556"/>
    <w:rsid w:val="00DC730A"/>
    <w:rsid w:val="00DC7C89"/>
    <w:rsid w:val="00DD0324"/>
    <w:rsid w:val="00DD3C64"/>
    <w:rsid w:val="00DD4124"/>
    <w:rsid w:val="00DD7B2C"/>
    <w:rsid w:val="00DE3E80"/>
    <w:rsid w:val="00DE4F70"/>
    <w:rsid w:val="00DE6CF0"/>
    <w:rsid w:val="00DE7845"/>
    <w:rsid w:val="00DF0E7F"/>
    <w:rsid w:val="00DF6B25"/>
    <w:rsid w:val="00E01D82"/>
    <w:rsid w:val="00E029E9"/>
    <w:rsid w:val="00E04272"/>
    <w:rsid w:val="00E123F9"/>
    <w:rsid w:val="00E12C86"/>
    <w:rsid w:val="00E1411B"/>
    <w:rsid w:val="00E14FB5"/>
    <w:rsid w:val="00E20C7B"/>
    <w:rsid w:val="00E2712B"/>
    <w:rsid w:val="00E32A20"/>
    <w:rsid w:val="00E43879"/>
    <w:rsid w:val="00E46891"/>
    <w:rsid w:val="00E50E20"/>
    <w:rsid w:val="00E51341"/>
    <w:rsid w:val="00E51F4F"/>
    <w:rsid w:val="00E5569F"/>
    <w:rsid w:val="00E55B3B"/>
    <w:rsid w:val="00E57D56"/>
    <w:rsid w:val="00E600F5"/>
    <w:rsid w:val="00E6298A"/>
    <w:rsid w:val="00E62BB2"/>
    <w:rsid w:val="00E637F1"/>
    <w:rsid w:val="00E66979"/>
    <w:rsid w:val="00E673A0"/>
    <w:rsid w:val="00E72B7E"/>
    <w:rsid w:val="00E7319F"/>
    <w:rsid w:val="00E76C69"/>
    <w:rsid w:val="00E76EBE"/>
    <w:rsid w:val="00E77BC1"/>
    <w:rsid w:val="00E84E55"/>
    <w:rsid w:val="00E85114"/>
    <w:rsid w:val="00E877EF"/>
    <w:rsid w:val="00E921FA"/>
    <w:rsid w:val="00E941EA"/>
    <w:rsid w:val="00EA4526"/>
    <w:rsid w:val="00EA63D2"/>
    <w:rsid w:val="00EA7DAE"/>
    <w:rsid w:val="00EB113C"/>
    <w:rsid w:val="00EB2E63"/>
    <w:rsid w:val="00EB57CE"/>
    <w:rsid w:val="00EB64E3"/>
    <w:rsid w:val="00EC0D3F"/>
    <w:rsid w:val="00EC2045"/>
    <w:rsid w:val="00EC437F"/>
    <w:rsid w:val="00EC7B5D"/>
    <w:rsid w:val="00ED2132"/>
    <w:rsid w:val="00ED213B"/>
    <w:rsid w:val="00ED33D5"/>
    <w:rsid w:val="00EE1282"/>
    <w:rsid w:val="00EE1840"/>
    <w:rsid w:val="00EF2B33"/>
    <w:rsid w:val="00EF3845"/>
    <w:rsid w:val="00EF786E"/>
    <w:rsid w:val="00F051AE"/>
    <w:rsid w:val="00F05B18"/>
    <w:rsid w:val="00F076C8"/>
    <w:rsid w:val="00F130AB"/>
    <w:rsid w:val="00F14AE3"/>
    <w:rsid w:val="00F20D18"/>
    <w:rsid w:val="00F3360D"/>
    <w:rsid w:val="00F52EF1"/>
    <w:rsid w:val="00F540A8"/>
    <w:rsid w:val="00F63992"/>
    <w:rsid w:val="00F6592F"/>
    <w:rsid w:val="00F71173"/>
    <w:rsid w:val="00F7129C"/>
    <w:rsid w:val="00F7341F"/>
    <w:rsid w:val="00F735A4"/>
    <w:rsid w:val="00F74020"/>
    <w:rsid w:val="00F7612E"/>
    <w:rsid w:val="00F87CC4"/>
    <w:rsid w:val="00F90381"/>
    <w:rsid w:val="00F91120"/>
    <w:rsid w:val="00F91FD7"/>
    <w:rsid w:val="00F92093"/>
    <w:rsid w:val="00F93E31"/>
    <w:rsid w:val="00F941F9"/>
    <w:rsid w:val="00FA1F9C"/>
    <w:rsid w:val="00FA295A"/>
    <w:rsid w:val="00FA5A5A"/>
    <w:rsid w:val="00FB25CB"/>
    <w:rsid w:val="00FB6906"/>
    <w:rsid w:val="00FC0F8E"/>
    <w:rsid w:val="00FC3BB8"/>
    <w:rsid w:val="00FC4CA3"/>
    <w:rsid w:val="00FC5982"/>
    <w:rsid w:val="00FC678B"/>
    <w:rsid w:val="00FE350D"/>
    <w:rsid w:val="00FE3939"/>
    <w:rsid w:val="00FE5D40"/>
    <w:rsid w:val="00FE7ECB"/>
    <w:rsid w:val="00FF02E4"/>
    <w:rsid w:val="00FF7C9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E7A48BD"/>
  <w15:docId w15:val="{A6080CBB-9693-314F-B9BC-22BB34DDA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5812"/>
    <w:rPr>
      <w:rFonts w:eastAsiaTheme="minorEastAsia"/>
      <w:lang w:eastAsia="en-IN"/>
    </w:rPr>
  </w:style>
  <w:style w:type="paragraph" w:styleId="Heading1">
    <w:name w:val="heading 1"/>
    <w:basedOn w:val="Normal"/>
    <w:next w:val="Normal"/>
    <w:link w:val="Heading1Char"/>
    <w:uiPriority w:val="9"/>
    <w:qFormat/>
    <w:rsid w:val="001D600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8402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Default"/>
    <w:next w:val="Default"/>
    <w:link w:val="Heading6Char"/>
    <w:uiPriority w:val="99"/>
    <w:qFormat/>
    <w:rsid w:val="00D6456B"/>
    <w:pPr>
      <w:outlineLvl w:val="5"/>
    </w:pPr>
    <w:rPr>
      <w:rFonts w:ascii="Times New Roman" w:eastAsiaTheme="minorHAnsi" w:hAnsi="Times New Roman"/>
      <w:color w:val="auto"/>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265812"/>
    <w:pPr>
      <w:spacing w:after="160" w:line="259" w:lineRule="auto"/>
      <w:ind w:left="720"/>
    </w:pPr>
    <w:rPr>
      <w:rFonts w:ascii="Calibri" w:eastAsia="Calibri" w:hAnsi="Calibri" w:cs="Times New Roman"/>
      <w:lang w:eastAsia="en-US"/>
    </w:rPr>
  </w:style>
  <w:style w:type="character" w:customStyle="1" w:styleId="ListParagraphChar">
    <w:name w:val="List Paragraph Char"/>
    <w:link w:val="ListParagraph"/>
    <w:uiPriority w:val="99"/>
    <w:locked/>
    <w:rsid w:val="00265812"/>
    <w:rPr>
      <w:rFonts w:ascii="Calibri" w:eastAsia="Calibri" w:hAnsi="Calibri" w:cs="Times New Roman"/>
    </w:rPr>
  </w:style>
  <w:style w:type="table" w:styleId="TableGrid">
    <w:name w:val="Table Grid"/>
    <w:basedOn w:val="TableNormal"/>
    <w:uiPriority w:val="39"/>
    <w:rsid w:val="006C3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C634BE"/>
    <w:rPr>
      <w:rFonts w:ascii="Calibri" w:eastAsia="Times New Roman" w:hAnsi="Calibri" w:cs="Times New Roman"/>
      <w:b/>
    </w:rPr>
  </w:style>
  <w:style w:type="paragraph" w:customStyle="1" w:styleId="Default">
    <w:name w:val="Default"/>
    <w:rsid w:val="00C634BE"/>
    <w:pPr>
      <w:autoSpaceDE w:val="0"/>
      <w:autoSpaceDN w:val="0"/>
      <w:adjustRightInd w:val="0"/>
      <w:spacing w:after="0" w:line="240" w:lineRule="auto"/>
    </w:pPr>
    <w:rPr>
      <w:rFonts w:ascii="Calibri" w:eastAsia="Calibri" w:hAnsi="Calibri" w:cs="Times New Roman"/>
      <w:color w:val="000000"/>
      <w:sz w:val="24"/>
      <w:szCs w:val="24"/>
      <w:lang w:val="en-US"/>
    </w:rPr>
  </w:style>
  <w:style w:type="character" w:customStyle="1" w:styleId="Heading6Char">
    <w:name w:val="Heading 6 Char"/>
    <w:basedOn w:val="DefaultParagraphFont"/>
    <w:link w:val="Heading6"/>
    <w:uiPriority w:val="99"/>
    <w:rsid w:val="00D6456B"/>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12E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EB1"/>
    <w:rPr>
      <w:rFonts w:ascii="Tahoma" w:eastAsiaTheme="minorEastAsia" w:hAnsi="Tahoma" w:cs="Tahoma"/>
      <w:sz w:val="16"/>
      <w:szCs w:val="16"/>
      <w:lang w:eastAsia="en-IN"/>
    </w:rPr>
  </w:style>
  <w:style w:type="paragraph" w:styleId="NormalWeb">
    <w:name w:val="Normal (Web)"/>
    <w:basedOn w:val="Normal"/>
    <w:uiPriority w:val="99"/>
    <w:rsid w:val="008F2D9F"/>
    <w:pPr>
      <w:spacing w:before="100" w:beforeAutospacing="1" w:after="100" w:afterAutospacing="1" w:line="240" w:lineRule="auto"/>
      <w:ind w:left="709"/>
    </w:pPr>
    <w:rPr>
      <w:rFonts w:ascii="Times New Roman" w:eastAsia="Times New Roman" w:hAnsi="Times New Roman" w:cs="Times New Roman"/>
      <w:sz w:val="24"/>
      <w:szCs w:val="24"/>
      <w:lang w:val="en-US" w:eastAsia="en-US"/>
    </w:rPr>
  </w:style>
  <w:style w:type="character" w:styleId="Hyperlink">
    <w:name w:val="Hyperlink"/>
    <w:basedOn w:val="DefaultParagraphFont"/>
    <w:uiPriority w:val="99"/>
    <w:unhideWhenUsed/>
    <w:rsid w:val="00F051AE"/>
    <w:rPr>
      <w:color w:val="0000FF" w:themeColor="hyperlink"/>
      <w:u w:val="single"/>
    </w:rPr>
  </w:style>
  <w:style w:type="character" w:customStyle="1" w:styleId="UnresolvedMention1">
    <w:name w:val="Unresolved Mention1"/>
    <w:basedOn w:val="DefaultParagraphFont"/>
    <w:uiPriority w:val="99"/>
    <w:semiHidden/>
    <w:unhideWhenUsed/>
    <w:rsid w:val="00F051AE"/>
    <w:rPr>
      <w:color w:val="605E5C"/>
      <w:shd w:val="clear" w:color="auto" w:fill="E1DFDD"/>
    </w:rPr>
  </w:style>
  <w:style w:type="character" w:customStyle="1" w:styleId="UnresolvedMention2">
    <w:name w:val="Unresolved Mention2"/>
    <w:basedOn w:val="DefaultParagraphFont"/>
    <w:uiPriority w:val="99"/>
    <w:semiHidden/>
    <w:unhideWhenUsed/>
    <w:rsid w:val="008A408D"/>
    <w:rPr>
      <w:color w:val="605E5C"/>
      <w:shd w:val="clear" w:color="auto" w:fill="E1DFDD"/>
    </w:rPr>
  </w:style>
  <w:style w:type="character" w:styleId="FollowedHyperlink">
    <w:name w:val="FollowedHyperlink"/>
    <w:basedOn w:val="DefaultParagraphFont"/>
    <w:uiPriority w:val="99"/>
    <w:semiHidden/>
    <w:unhideWhenUsed/>
    <w:rsid w:val="00CB4DDF"/>
    <w:rPr>
      <w:color w:val="800080" w:themeColor="followedHyperlink"/>
      <w:u w:val="single"/>
    </w:rPr>
  </w:style>
  <w:style w:type="character" w:customStyle="1" w:styleId="c-pjlv">
    <w:name w:val="c-pjlv"/>
    <w:basedOn w:val="DefaultParagraphFont"/>
    <w:rsid w:val="0088099B"/>
  </w:style>
  <w:style w:type="character" w:customStyle="1" w:styleId="apple-converted-space">
    <w:name w:val="apple-converted-space"/>
    <w:basedOn w:val="DefaultParagraphFont"/>
    <w:rsid w:val="0088099B"/>
  </w:style>
  <w:style w:type="paragraph" w:styleId="Footer">
    <w:name w:val="footer"/>
    <w:basedOn w:val="Normal"/>
    <w:link w:val="FooterChar"/>
    <w:uiPriority w:val="99"/>
    <w:unhideWhenUsed/>
    <w:rsid w:val="00271B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BAE"/>
    <w:rPr>
      <w:rFonts w:eastAsiaTheme="minorEastAsia"/>
      <w:lang w:eastAsia="en-IN"/>
    </w:rPr>
  </w:style>
  <w:style w:type="character" w:styleId="PageNumber">
    <w:name w:val="page number"/>
    <w:basedOn w:val="DefaultParagraphFont"/>
    <w:uiPriority w:val="99"/>
    <w:semiHidden/>
    <w:unhideWhenUsed/>
    <w:rsid w:val="00271BAE"/>
  </w:style>
  <w:style w:type="paragraph" w:styleId="Header">
    <w:name w:val="header"/>
    <w:basedOn w:val="Normal"/>
    <w:link w:val="HeaderChar"/>
    <w:uiPriority w:val="99"/>
    <w:unhideWhenUsed/>
    <w:rsid w:val="00271B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BAE"/>
    <w:rPr>
      <w:rFonts w:eastAsiaTheme="minorEastAsia"/>
      <w:lang w:eastAsia="en-IN"/>
    </w:rPr>
  </w:style>
  <w:style w:type="character" w:customStyle="1" w:styleId="Heading1Char">
    <w:name w:val="Heading 1 Char"/>
    <w:basedOn w:val="DefaultParagraphFont"/>
    <w:link w:val="Heading1"/>
    <w:uiPriority w:val="9"/>
    <w:rsid w:val="001D6007"/>
    <w:rPr>
      <w:rFonts w:asciiTheme="majorHAnsi" w:eastAsiaTheme="majorEastAsia" w:hAnsiTheme="majorHAnsi" w:cstheme="majorBidi"/>
      <w:color w:val="365F91" w:themeColor="accent1" w:themeShade="BF"/>
      <w:sz w:val="32"/>
      <w:szCs w:val="32"/>
      <w:lang w:eastAsia="en-IN"/>
    </w:rPr>
  </w:style>
  <w:style w:type="paragraph" w:customStyle="1" w:styleId="m-0">
    <w:name w:val="m-0"/>
    <w:basedOn w:val="Normal"/>
    <w:rsid w:val="001D6007"/>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Emphasis">
    <w:name w:val="Emphasis"/>
    <w:basedOn w:val="DefaultParagraphFont"/>
    <w:uiPriority w:val="20"/>
    <w:qFormat/>
    <w:rsid w:val="001D6007"/>
    <w:rPr>
      <w:i/>
      <w:iCs/>
    </w:rPr>
  </w:style>
  <w:style w:type="character" w:customStyle="1" w:styleId="Heading2Char">
    <w:name w:val="Heading 2 Char"/>
    <w:basedOn w:val="DefaultParagraphFont"/>
    <w:link w:val="Heading2"/>
    <w:uiPriority w:val="9"/>
    <w:semiHidden/>
    <w:rsid w:val="00C84020"/>
    <w:rPr>
      <w:rFonts w:asciiTheme="majorHAnsi" w:eastAsiaTheme="majorEastAsia" w:hAnsiTheme="majorHAnsi" w:cstheme="majorBidi"/>
      <w:color w:val="365F91" w:themeColor="accent1" w:themeShade="BF"/>
      <w:sz w:val="26"/>
      <w:szCs w:val="26"/>
      <w:lang w:eastAsia="en-IN"/>
    </w:rPr>
  </w:style>
  <w:style w:type="paragraph" w:styleId="BodyText">
    <w:name w:val="Body Text"/>
    <w:basedOn w:val="Normal"/>
    <w:link w:val="BodyTextChar"/>
    <w:rsid w:val="00056DC3"/>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056DC3"/>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E76E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875446">
      <w:bodyDiv w:val="1"/>
      <w:marLeft w:val="0"/>
      <w:marRight w:val="0"/>
      <w:marTop w:val="0"/>
      <w:marBottom w:val="0"/>
      <w:divBdr>
        <w:top w:val="none" w:sz="0" w:space="0" w:color="auto"/>
        <w:left w:val="none" w:sz="0" w:space="0" w:color="auto"/>
        <w:bottom w:val="none" w:sz="0" w:space="0" w:color="auto"/>
        <w:right w:val="none" w:sz="0" w:space="0" w:color="auto"/>
      </w:divBdr>
    </w:div>
    <w:div w:id="254441711">
      <w:bodyDiv w:val="1"/>
      <w:marLeft w:val="0"/>
      <w:marRight w:val="0"/>
      <w:marTop w:val="0"/>
      <w:marBottom w:val="0"/>
      <w:divBdr>
        <w:top w:val="none" w:sz="0" w:space="0" w:color="auto"/>
        <w:left w:val="none" w:sz="0" w:space="0" w:color="auto"/>
        <w:bottom w:val="none" w:sz="0" w:space="0" w:color="auto"/>
        <w:right w:val="none" w:sz="0" w:space="0" w:color="auto"/>
      </w:divBdr>
    </w:div>
    <w:div w:id="1199706879">
      <w:bodyDiv w:val="1"/>
      <w:marLeft w:val="0"/>
      <w:marRight w:val="0"/>
      <w:marTop w:val="0"/>
      <w:marBottom w:val="0"/>
      <w:divBdr>
        <w:top w:val="none" w:sz="0" w:space="0" w:color="auto"/>
        <w:left w:val="none" w:sz="0" w:space="0" w:color="auto"/>
        <w:bottom w:val="none" w:sz="0" w:space="0" w:color="auto"/>
        <w:right w:val="none" w:sz="0" w:space="0" w:color="auto"/>
      </w:divBdr>
    </w:div>
    <w:div w:id="1303658242">
      <w:bodyDiv w:val="1"/>
      <w:marLeft w:val="0"/>
      <w:marRight w:val="0"/>
      <w:marTop w:val="0"/>
      <w:marBottom w:val="0"/>
      <w:divBdr>
        <w:top w:val="none" w:sz="0" w:space="0" w:color="auto"/>
        <w:left w:val="none" w:sz="0" w:space="0" w:color="auto"/>
        <w:bottom w:val="none" w:sz="0" w:space="0" w:color="auto"/>
        <w:right w:val="none" w:sz="0" w:space="0" w:color="auto"/>
      </w:divBdr>
      <w:divsChild>
        <w:div w:id="476997301">
          <w:marLeft w:val="0"/>
          <w:marRight w:val="0"/>
          <w:marTop w:val="0"/>
          <w:marBottom w:val="0"/>
          <w:divBdr>
            <w:top w:val="none" w:sz="0" w:space="0" w:color="auto"/>
            <w:left w:val="none" w:sz="0" w:space="0" w:color="auto"/>
            <w:bottom w:val="none" w:sz="0" w:space="0" w:color="auto"/>
            <w:right w:val="none" w:sz="0" w:space="0" w:color="auto"/>
          </w:divBdr>
          <w:divsChild>
            <w:div w:id="1117454630">
              <w:marLeft w:val="0"/>
              <w:marRight w:val="0"/>
              <w:marTop w:val="0"/>
              <w:marBottom w:val="0"/>
              <w:divBdr>
                <w:top w:val="none" w:sz="0" w:space="0" w:color="auto"/>
                <w:left w:val="none" w:sz="0" w:space="0" w:color="auto"/>
                <w:bottom w:val="none" w:sz="0" w:space="0" w:color="auto"/>
                <w:right w:val="none" w:sz="0" w:space="0" w:color="auto"/>
              </w:divBdr>
              <w:divsChild>
                <w:div w:id="1578636735">
                  <w:marLeft w:val="0"/>
                  <w:marRight w:val="0"/>
                  <w:marTop w:val="0"/>
                  <w:marBottom w:val="0"/>
                  <w:divBdr>
                    <w:top w:val="none" w:sz="0" w:space="0" w:color="auto"/>
                    <w:left w:val="none" w:sz="0" w:space="0" w:color="auto"/>
                    <w:bottom w:val="none" w:sz="0" w:space="0" w:color="auto"/>
                    <w:right w:val="none" w:sz="0" w:space="0" w:color="auto"/>
                  </w:divBdr>
                  <w:divsChild>
                    <w:div w:id="5001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1EB1A775-A631-964B-B2C2-A3384D72504A}">
  <we:reference id="wa200001361" version="2.89.0.0" store="en-US" storeType="OMEX"/>
  <we:alternateReferences>
    <we:reference id="wa200001361" version="2.89.0.0" store="WA200001361" storeType="OMEX"/>
  </we:alternateReferences>
  <we:properties>
    <we:property name="paperpal-document-id" value="&quot;35412309-f531-4a4c-8b2c-c0ae56c8124f&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2E3F96A7-4981-A042-9C45-EECC927D9A99}">
  <we:reference id="wa200005502" version="1.0.0.11" store="en-US" storeType="OMEX"/>
  <we:alternateReferences>
    <we:reference id="WA200005502" version="1.0.0.11" store="" storeType="OMEX"/>
  </we:alternateReferences>
  <we:properties>
    <we:property name="docId" value="&quot;TewhEv-60EqPWKHa36tq5&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B8046-9083-4D49-9467-85DEFD519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2382</TotalTime>
  <Pages>32</Pages>
  <Words>10776</Words>
  <Characters>61424</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1084</cp:lastModifiedBy>
  <cp:revision>277</cp:revision>
  <cp:lastPrinted>2023-07-19T08:55:00Z</cp:lastPrinted>
  <dcterms:created xsi:type="dcterms:W3CDTF">2023-07-21T15:01:00Z</dcterms:created>
  <dcterms:modified xsi:type="dcterms:W3CDTF">2025-11-11T11:35:00Z</dcterms:modified>
</cp:coreProperties>
</file>