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E4835" w14:textId="77777777" w:rsidR="00376D07" w:rsidRDefault="00376D07"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Influence of Light Intensity on Morphological and Growth Responses of Ornamental Foliage Plants in Vertical Garden Systems</w:t>
      </w:r>
    </w:p>
    <w:p w14:paraId="2D2C6482" w14:textId="77777777" w:rsidR="007A2892" w:rsidRDefault="007A2892" w:rsidP="00AB7AD2">
      <w:pPr>
        <w:spacing w:line="276" w:lineRule="auto"/>
        <w:jc w:val="both"/>
        <w:rPr>
          <w:rFonts w:ascii="Times New Roman" w:hAnsi="Times New Roman" w:cs="Times New Roman"/>
          <w:b/>
          <w:bCs/>
          <w:sz w:val="24"/>
          <w:szCs w:val="24"/>
        </w:rPr>
      </w:pPr>
    </w:p>
    <w:p w14:paraId="43DC9531" w14:textId="4290196E" w:rsidR="002A23ED" w:rsidRPr="00AB7AD2" w:rsidRDefault="002A23ED" w:rsidP="00AB7AD2">
      <w:pPr>
        <w:spacing w:line="276" w:lineRule="auto"/>
        <w:jc w:val="both"/>
        <w:rPr>
          <w:rFonts w:ascii="Times New Roman" w:hAnsi="Times New Roman" w:cs="Times New Roman"/>
          <w:b/>
          <w:bCs/>
          <w:sz w:val="24"/>
          <w:szCs w:val="24"/>
        </w:rPr>
      </w:pPr>
      <w:bookmarkStart w:id="0" w:name="_GoBack"/>
      <w:bookmarkEnd w:id="0"/>
      <w:r w:rsidRPr="00AB7AD2">
        <w:rPr>
          <w:rFonts w:ascii="Times New Roman" w:hAnsi="Times New Roman" w:cs="Times New Roman"/>
          <w:b/>
          <w:bCs/>
          <w:sz w:val="24"/>
          <w:szCs w:val="24"/>
        </w:rPr>
        <w:t>Abstract</w:t>
      </w:r>
    </w:p>
    <w:p w14:paraId="74146512" w14:textId="5E37B669" w:rsidR="002A23ED" w:rsidRPr="00AB7AD2" w:rsidRDefault="00376D07"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The present study evaluated the influence of different light intensities on the growth and morphological performance of three ornamental foliage plants—</w:t>
      </w:r>
      <w:r w:rsidRPr="00AB7AD2">
        <w:rPr>
          <w:rFonts w:ascii="Times New Roman" w:hAnsi="Times New Roman" w:cs="Times New Roman"/>
          <w:i/>
          <w:iCs/>
          <w:sz w:val="24"/>
          <w:szCs w:val="24"/>
        </w:rPr>
        <w:t xml:space="preserve">Philodendron </w:t>
      </w:r>
      <w:proofErr w:type="spellStart"/>
      <w:r w:rsidRPr="00AB7AD2">
        <w:rPr>
          <w:rFonts w:ascii="Times New Roman" w:hAnsi="Times New Roman" w:cs="Times New Roman"/>
          <w:i/>
          <w:iCs/>
          <w:sz w:val="24"/>
          <w:szCs w:val="24"/>
        </w:rPr>
        <w:t>erubescens</w:t>
      </w:r>
      <w:proofErr w:type="spellEnd"/>
      <w:r w:rsidRPr="00AB7AD2">
        <w:rPr>
          <w:rFonts w:ascii="Times New Roman" w:hAnsi="Times New Roman" w:cs="Times New Roman"/>
          <w:sz w:val="24"/>
          <w:szCs w:val="24"/>
        </w:rPr>
        <w:t xml:space="preserve"> ‘Gold’,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i/>
          <w:iCs/>
          <w:sz w:val="24"/>
          <w:szCs w:val="24"/>
        </w:rPr>
        <w:t xml:space="preserve"> podophyllum</w:t>
      </w:r>
      <w:r w:rsidRPr="00AB7AD2">
        <w:rPr>
          <w:rFonts w:ascii="Times New Roman" w:hAnsi="Times New Roman" w:cs="Times New Roman"/>
          <w:sz w:val="24"/>
          <w:szCs w:val="24"/>
        </w:rPr>
        <w:t xml:space="preserve">, and </w:t>
      </w:r>
      <w:r w:rsidRPr="00AB7AD2">
        <w:rPr>
          <w:rFonts w:ascii="Times New Roman" w:hAnsi="Times New Roman" w:cs="Times New Roman"/>
          <w:i/>
          <w:iCs/>
          <w:sz w:val="24"/>
          <w:szCs w:val="24"/>
        </w:rPr>
        <w:t xml:space="preserve">Pandanus </w:t>
      </w:r>
      <w:proofErr w:type="spellStart"/>
      <w:r w:rsidRPr="00AB7AD2">
        <w:rPr>
          <w:rFonts w:ascii="Times New Roman" w:hAnsi="Times New Roman" w:cs="Times New Roman"/>
          <w:i/>
          <w:iCs/>
          <w:sz w:val="24"/>
          <w:szCs w:val="24"/>
        </w:rPr>
        <w:t>veitchii</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variegata</w:t>
      </w:r>
      <w:proofErr w:type="spellEnd"/>
      <w:r w:rsidRPr="00AB7AD2">
        <w:rPr>
          <w:rFonts w:ascii="Times New Roman" w:hAnsi="Times New Roman" w:cs="Times New Roman"/>
          <w:sz w:val="24"/>
          <w:szCs w:val="24"/>
        </w:rPr>
        <w:t xml:space="preserve">—cultivated in vertical garden systems. The experiment was conducted at the Floriculture Research Station, ARI, </w:t>
      </w:r>
      <w:proofErr w:type="spellStart"/>
      <w:r w:rsidRPr="00AB7AD2">
        <w:rPr>
          <w:rFonts w:ascii="Times New Roman" w:hAnsi="Times New Roman" w:cs="Times New Roman"/>
          <w:sz w:val="24"/>
          <w:szCs w:val="24"/>
        </w:rPr>
        <w:t>Rajendranagar</w:t>
      </w:r>
      <w:proofErr w:type="spellEnd"/>
      <w:r w:rsidRPr="00AB7AD2">
        <w:rPr>
          <w:rFonts w:ascii="Times New Roman" w:hAnsi="Times New Roman" w:cs="Times New Roman"/>
          <w:sz w:val="24"/>
          <w:szCs w:val="24"/>
        </w:rPr>
        <w:t xml:space="preserve">, Hyderabad, from November 2022 to March 2024, following a Factorial Completely Randomized Design with twelve treatment combinations and three replications. Four light regimes (250–500, 500–1000, 1000–1500, and 1500–2000 lux) were maintained using PWM-controlled LED illumination. Observations on leaf length, leaf area, leaf area index, leaf thickness, leaf dry weight, and crop growth rate were recorded at 90 and 180 days after planting. Results revealed that increasing light intensity significantly enhanced all morphological parameters across species. Among the plants, </w:t>
      </w:r>
      <w:r w:rsidRPr="00AB7AD2">
        <w:rPr>
          <w:rFonts w:ascii="Times New Roman" w:hAnsi="Times New Roman" w:cs="Times New Roman"/>
          <w:i/>
          <w:iCs/>
          <w:sz w:val="24"/>
          <w:szCs w:val="24"/>
        </w:rPr>
        <w:t xml:space="preserve">Pandanus </w:t>
      </w:r>
      <w:proofErr w:type="spellStart"/>
      <w:r w:rsidRPr="00AB7AD2">
        <w:rPr>
          <w:rFonts w:ascii="Times New Roman" w:hAnsi="Times New Roman" w:cs="Times New Roman"/>
          <w:i/>
          <w:iCs/>
          <w:sz w:val="24"/>
          <w:szCs w:val="24"/>
        </w:rPr>
        <w:t>veitchii</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variegata</w:t>
      </w:r>
      <w:proofErr w:type="spellEnd"/>
      <w:r w:rsidRPr="00AB7AD2">
        <w:rPr>
          <w:rFonts w:ascii="Times New Roman" w:hAnsi="Times New Roman" w:cs="Times New Roman"/>
          <w:sz w:val="24"/>
          <w:szCs w:val="24"/>
        </w:rPr>
        <w:t xml:space="preserve"> exhibited maximum leaf length, thickness, and dry weight under 1500–2000 lux, while </w:t>
      </w:r>
      <w:r w:rsidRPr="00AB7AD2">
        <w:rPr>
          <w:rFonts w:ascii="Times New Roman" w:hAnsi="Times New Roman" w:cs="Times New Roman"/>
          <w:i/>
          <w:iCs/>
          <w:sz w:val="24"/>
          <w:szCs w:val="24"/>
        </w:rPr>
        <w:t xml:space="preserve">Philodendron </w:t>
      </w:r>
      <w:proofErr w:type="spellStart"/>
      <w:r w:rsidRPr="00AB7AD2">
        <w:rPr>
          <w:rFonts w:ascii="Times New Roman" w:hAnsi="Times New Roman" w:cs="Times New Roman"/>
          <w:i/>
          <w:iCs/>
          <w:sz w:val="24"/>
          <w:szCs w:val="24"/>
        </w:rPr>
        <w:t>erubescens</w:t>
      </w:r>
      <w:proofErr w:type="spellEnd"/>
      <w:r w:rsidRPr="00AB7AD2">
        <w:rPr>
          <w:rFonts w:ascii="Times New Roman" w:hAnsi="Times New Roman" w:cs="Times New Roman"/>
          <w:sz w:val="24"/>
          <w:szCs w:val="24"/>
        </w:rPr>
        <w:t xml:space="preserve"> attained superior leaf area and growth rate. The study concludes that light intensity between 1000 and 1500 lux optimizes growth performance, indicating its suitability for indoor and semi-shaded vertical gardening applications.</w:t>
      </w:r>
    </w:p>
    <w:p w14:paraId="3478C5EF" w14:textId="595BD26D" w:rsidR="00513DC2" w:rsidRDefault="002A23ED" w:rsidP="00AB7AD2">
      <w:p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 xml:space="preserve">Keywords: </w:t>
      </w:r>
      <w:r w:rsidR="00376D07" w:rsidRPr="00AB7AD2">
        <w:rPr>
          <w:rFonts w:ascii="Times New Roman" w:hAnsi="Times New Roman" w:cs="Times New Roman"/>
          <w:sz w:val="24"/>
          <w:szCs w:val="24"/>
        </w:rPr>
        <w:t>Light intensity; vertical gardening; ornamental foliage; morphological traits; LED illumination</w:t>
      </w:r>
    </w:p>
    <w:p w14:paraId="170D7909" w14:textId="77777777" w:rsidR="00340FBC" w:rsidRDefault="00340FBC" w:rsidP="00AB7AD2">
      <w:pPr>
        <w:spacing w:line="276" w:lineRule="auto"/>
        <w:jc w:val="both"/>
        <w:rPr>
          <w:rFonts w:ascii="Times New Roman" w:hAnsi="Times New Roman" w:cs="Times New Roman"/>
          <w:sz w:val="24"/>
          <w:szCs w:val="24"/>
        </w:rPr>
      </w:pPr>
    </w:p>
    <w:p w14:paraId="5A44F36B" w14:textId="77777777" w:rsidR="00340FBC" w:rsidRPr="00AB7AD2" w:rsidRDefault="00340FBC" w:rsidP="00AB7AD2">
      <w:pPr>
        <w:spacing w:line="276" w:lineRule="auto"/>
        <w:jc w:val="both"/>
        <w:rPr>
          <w:rFonts w:ascii="Times New Roman" w:hAnsi="Times New Roman" w:cs="Times New Roman"/>
          <w:b/>
          <w:bCs/>
          <w:sz w:val="24"/>
          <w:szCs w:val="24"/>
        </w:rPr>
      </w:pPr>
    </w:p>
    <w:p w14:paraId="6BD7B258" w14:textId="77777777" w:rsidR="00D30176" w:rsidRPr="00AB7AD2" w:rsidRDefault="00D30176"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1. Introduction</w:t>
      </w:r>
    </w:p>
    <w:p w14:paraId="0A51573A" w14:textId="791DA6FC" w:rsidR="00D30176" w:rsidRPr="00AB7AD2" w:rsidRDefault="00D30176"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Urbanization has become one of the defining transformations of the twenty-first century. In 2020, nearly 56.2% of the global population resided in urban areas, and this proportion is projected to rise to 68.4% by 2050, implying that almost four out of every five people will live in cities (United Nations, 2020). This rapid demographic shift underscores the dual nature of urbanization as both a driver of socioeconomic progress and a source of significant environmental stress (</w:t>
      </w:r>
      <w:proofErr w:type="spellStart"/>
      <w:r w:rsidRPr="00AB7AD2">
        <w:rPr>
          <w:rFonts w:ascii="Times New Roman" w:hAnsi="Times New Roman" w:cs="Times New Roman"/>
          <w:sz w:val="24"/>
          <w:szCs w:val="24"/>
        </w:rPr>
        <w:t>Keivani</w:t>
      </w:r>
      <w:proofErr w:type="spell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2009; Vardoulakis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2016). Consequently, cities are now positioned at the heart of sustainable development discussions, shaping the global narrative on ecological resilience and human well-being (</w:t>
      </w:r>
      <w:proofErr w:type="spellStart"/>
      <w:r w:rsidRPr="00AB7AD2">
        <w:rPr>
          <w:rFonts w:ascii="Times New Roman" w:hAnsi="Times New Roman" w:cs="Times New Roman"/>
          <w:sz w:val="24"/>
          <w:szCs w:val="24"/>
        </w:rPr>
        <w:t>Seto</w:t>
      </w:r>
      <w:proofErr w:type="spell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2017). The continuous and often unregulated expansion of urban landscapes has emerged as a dominant anthropogenic force, transforming terrestrial ecosystems at local, regional (Cao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2020; </w:t>
      </w:r>
      <w:proofErr w:type="spellStart"/>
      <w:r w:rsidRPr="00AB7AD2">
        <w:rPr>
          <w:rFonts w:ascii="Times New Roman" w:hAnsi="Times New Roman" w:cs="Times New Roman"/>
          <w:sz w:val="24"/>
          <w:szCs w:val="24"/>
        </w:rPr>
        <w:t>Rienow</w:t>
      </w:r>
      <w:proofErr w:type="spell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2022), and even global scales (Foley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2005). Amidst these transformations, urban green spaces have gained critical importance due to their ecological, aesthetic, and social functions. Defined as natural or semi-natural ecosystems embedded within the urban fabric, these green areas provide essential life-supporting services ranging from improving air quality and mitigating heat to enhancing recreational value and psychological well-being. Numerous studies affirm that access to green spaces encourages physical activity, reduces stress, and </w:t>
      </w:r>
      <w:r w:rsidRPr="00AB7AD2">
        <w:rPr>
          <w:rFonts w:ascii="Times New Roman" w:hAnsi="Times New Roman" w:cs="Times New Roman"/>
          <w:sz w:val="24"/>
          <w:szCs w:val="24"/>
        </w:rPr>
        <w:lastRenderedPageBreak/>
        <w:t xml:space="preserve">fosters emotional balance, thereby enhancing the overall quality of urban life (Rundle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2013; Sugiyama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2016; </w:t>
      </w:r>
      <w:proofErr w:type="spellStart"/>
      <w:r w:rsidRPr="00AB7AD2">
        <w:rPr>
          <w:rFonts w:ascii="Times New Roman" w:hAnsi="Times New Roman" w:cs="Times New Roman"/>
          <w:sz w:val="24"/>
          <w:szCs w:val="24"/>
        </w:rPr>
        <w:t>Wolch</w:t>
      </w:r>
      <w:proofErr w:type="spell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2014; Zhang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2017).</w:t>
      </w:r>
    </w:p>
    <w:p w14:paraId="6D8BEF95" w14:textId="06C35780" w:rsidR="00D30176" w:rsidRPr="00AB7AD2" w:rsidRDefault="00D30176"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However, the accelerated growth of cities has disrupted the equilibrium between built and natural environments. Dense construction, declining vegetation, and rising population pressure have exacerbated issues such as air pollution, elevated surface temperatures, and biodiversity loss (Wong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2003; Sharma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2022). To counter these challenges, green infrastructure has emerged as an integral component of modern urban design linking architectural innovation with ecological sustainability. Among various green strategies, vertical gardening represents one of the most promising solutions for reintroducing vegetation into constrained urban spaces, seamlessly integrating nature with architecture.</w:t>
      </w:r>
    </w:p>
    <w:p w14:paraId="2C732B14" w14:textId="77777777" w:rsidR="00D30176" w:rsidRPr="00AB7AD2" w:rsidRDefault="00D30176"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Vertical gardens, also referred to as living walls or bio-walls, involve the cultivation of plants on vertically oriented structures that are often supported by hydroponic or soil-based systems. Although the concept traces its roots to ancient civilizations such as the Hanging Gardens of Babylon, its scientific and architectural evolution began in the early twentieth century. Stanley Hart White’s invention of “Botanical Bricks” in 1938 laid the foundation for the modern vertical garden, later refined by Patrick Blanc, whose hydroponic designs popularized the technology globally (Blanc, 2008). Over time, vertical gardens have evolved beyond ornamental features to become multifunctional ecological assets, providing thermal regulation, air purification, noise attenuation, and visual enhancement (Jain &amp; </w:t>
      </w:r>
      <w:proofErr w:type="spellStart"/>
      <w:r w:rsidRPr="00AB7AD2">
        <w:rPr>
          <w:rFonts w:ascii="Times New Roman" w:hAnsi="Times New Roman" w:cs="Times New Roman"/>
          <w:sz w:val="24"/>
          <w:szCs w:val="24"/>
        </w:rPr>
        <w:t>Janakiram</w:t>
      </w:r>
      <w:proofErr w:type="spellEnd"/>
      <w:r w:rsidRPr="00AB7AD2">
        <w:rPr>
          <w:rFonts w:ascii="Times New Roman" w:hAnsi="Times New Roman" w:cs="Times New Roman"/>
          <w:sz w:val="24"/>
          <w:szCs w:val="24"/>
        </w:rPr>
        <w:t>, 2016). By transforming otherwise inert urban façades into productive ecosystems, these systems restore lost greenery and contribute to environmental resilience.</w:t>
      </w:r>
    </w:p>
    <w:p w14:paraId="4B76BE04" w14:textId="5691CF46" w:rsidR="00D30176" w:rsidRPr="00AB7AD2" w:rsidRDefault="00D30176"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Plants incorporated in vertical gardens act as natural air filters, absorbing dust, carbon dioxide, and other pollutants while releasing oxygen. Research shows that such systems substantially improve indoor air quality, particularly by reducing volatile organic compounds (VOCs) that are prevalent in enclosed environments (</w:t>
      </w:r>
      <w:proofErr w:type="spellStart"/>
      <w:r w:rsidRPr="00AB7AD2">
        <w:rPr>
          <w:rFonts w:ascii="Times New Roman" w:hAnsi="Times New Roman" w:cs="Times New Roman"/>
          <w:sz w:val="24"/>
          <w:szCs w:val="24"/>
        </w:rPr>
        <w:t>Abbritti</w:t>
      </w:r>
      <w:proofErr w:type="spellEnd"/>
      <w:r w:rsidRPr="00AB7AD2">
        <w:rPr>
          <w:rFonts w:ascii="Times New Roman" w:hAnsi="Times New Roman" w:cs="Times New Roman"/>
          <w:sz w:val="24"/>
          <w:szCs w:val="24"/>
        </w:rPr>
        <w:t xml:space="preserve"> &amp; </w:t>
      </w:r>
      <w:proofErr w:type="spellStart"/>
      <w:r w:rsidRPr="00AB7AD2">
        <w:rPr>
          <w:rFonts w:ascii="Times New Roman" w:hAnsi="Times New Roman" w:cs="Times New Roman"/>
          <w:sz w:val="24"/>
          <w:szCs w:val="24"/>
        </w:rPr>
        <w:t>Muzi</w:t>
      </w:r>
      <w:proofErr w:type="spellEnd"/>
      <w:r w:rsidRPr="00AB7AD2">
        <w:rPr>
          <w:rFonts w:ascii="Times New Roman" w:hAnsi="Times New Roman" w:cs="Times New Roman"/>
          <w:sz w:val="24"/>
          <w:szCs w:val="24"/>
        </w:rPr>
        <w:t xml:space="preserve">, 1995). Given that urban residents spend up to 80–90% of their time indoors, this ecological function is especially valuable. Additionally, vegetation contributes to the mitigation of the urban heat island effect by moderating surface temperatures through evapotranspiration and shading, thereby reducing indoor temperatures by several degrees (Jain &amp; </w:t>
      </w:r>
      <w:proofErr w:type="spellStart"/>
      <w:r w:rsidRPr="00AB7AD2">
        <w:rPr>
          <w:rFonts w:ascii="Times New Roman" w:hAnsi="Times New Roman" w:cs="Times New Roman"/>
          <w:sz w:val="24"/>
          <w:szCs w:val="24"/>
        </w:rPr>
        <w:t>Janakiram</w:t>
      </w:r>
      <w:proofErr w:type="spellEnd"/>
      <w:r w:rsidRPr="00AB7AD2">
        <w:rPr>
          <w:rFonts w:ascii="Times New Roman" w:hAnsi="Times New Roman" w:cs="Times New Roman"/>
          <w:sz w:val="24"/>
          <w:szCs w:val="24"/>
        </w:rPr>
        <w:t>, 2016). Beyond their physical advantages, vertical gardens offer psychological and aesthetic benefits, creating biophilic spaces that promote relaxation, productivity, and visual comfort. The increasing integration of vertical gardens into green building frameworks such as LEED and GRIHA underscores their relevance to sustainable architecture. Apart from their ecological contributions, these systems also enhance property value estimated to increase by 6–15% in vegetated landscapes (</w:t>
      </w:r>
      <w:proofErr w:type="spellStart"/>
      <w:r w:rsidRPr="00AB7AD2">
        <w:rPr>
          <w:rFonts w:ascii="Times New Roman" w:hAnsi="Times New Roman" w:cs="Times New Roman"/>
          <w:sz w:val="24"/>
          <w:szCs w:val="24"/>
        </w:rPr>
        <w:t>Gilhooley</w:t>
      </w:r>
      <w:proofErr w:type="spellEnd"/>
      <w:r w:rsidRPr="00AB7AD2">
        <w:rPr>
          <w:rFonts w:ascii="Times New Roman" w:hAnsi="Times New Roman" w:cs="Times New Roman"/>
          <w:sz w:val="24"/>
          <w:szCs w:val="24"/>
        </w:rPr>
        <w:t>, 2002) and generate employment opportunities in the expanding green economy, benefiting horticulturists, designers, and maintenance professionals alike.</w:t>
      </w:r>
    </w:p>
    <w:p w14:paraId="1B00FEBF" w14:textId="1FFB8E0E" w:rsidR="00D30176" w:rsidRPr="00AB7AD2" w:rsidRDefault="00D30176"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Despite these advantages, the performance and longevity of vertical gardens are heavily influenced by environmental factors, particularly light intensity. Light governs plant growth, photosynthetic activity, and pigment synthesis, making it a key determinant of plant health and aesthetic appeal. In many urban interiors and shaded settings, natural light availability is insufficient, necessitating the use of artificial lighting systems. Conventional light sources, including fluorescent and high-pressure sodium lamps, emit broad and often non-</w:t>
      </w:r>
      <w:r w:rsidRPr="00AB7AD2">
        <w:rPr>
          <w:rFonts w:ascii="Times New Roman" w:hAnsi="Times New Roman" w:cs="Times New Roman"/>
          <w:sz w:val="24"/>
          <w:szCs w:val="24"/>
        </w:rPr>
        <w:lastRenderedPageBreak/>
        <w:t xml:space="preserve">photosynthetically active spectra while consuming significant energy (Kim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2004). Conversely, light-emitting diode (LED) technology offers precise spectral control, high energy efficiency, low heat output, and long operational life, making it ideal for controlled-environment horticulture (Lin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2013). Moreover, differential light exposure within vertical structures can create spatial gradients, requiring careful species selection and placement. Ideal species should possess compact growth habits, tolerance to low light, efficient water use, and adaptability to limited rooting volumes (Wong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2003). Incorporating native and climate-resilient species further enhances sustainability while reducing maintenance costs.</w:t>
      </w:r>
    </w:p>
    <w:p w14:paraId="6BDF776F" w14:textId="1C8C921D" w:rsidR="00D30176" w:rsidRPr="00AB7AD2" w:rsidRDefault="00D30176"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In India, vertical gardening is still an emerging practice, yet it holds immense potential in the context of urban sustainability and climate adaptation. National initiatives such as the Swachh Bharat Mission and the Green India Mission provide a supportive policy framework for promoting green technologies in urban development. However, empirical data on light intensity optimization, plant–substrate–light interactions, and species adaptability under Indian climatic conditions remain limited. Addressing these research gaps, the present investigation was undertaken to evaluate the performance of selected ornamental foliage plants under different light intensities in vertical garden systems, with the aim of establishing practical and scientific guidelines for successful urban greening.</w:t>
      </w:r>
    </w:p>
    <w:p w14:paraId="4FB664F9" w14:textId="391814B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 Materials and Methods</w:t>
      </w:r>
    </w:p>
    <w:p w14:paraId="234C9334"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2.1. Experimental Site and Climatic Conditions</w:t>
      </w:r>
    </w:p>
    <w:p w14:paraId="4BB7F733"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The present study, titled </w:t>
      </w:r>
      <w:r w:rsidRPr="00AB7AD2">
        <w:rPr>
          <w:rFonts w:ascii="Times New Roman" w:hAnsi="Times New Roman" w:cs="Times New Roman"/>
          <w:i/>
          <w:iCs/>
          <w:sz w:val="24"/>
          <w:szCs w:val="24"/>
        </w:rPr>
        <w:t>“Performance Evaluation of Ornamental Foliage Plants under Different Light Intensities in Vertical Garden Systems,”</w:t>
      </w:r>
      <w:r w:rsidRPr="00AB7AD2">
        <w:rPr>
          <w:rFonts w:ascii="Times New Roman" w:hAnsi="Times New Roman" w:cs="Times New Roman"/>
          <w:sz w:val="24"/>
          <w:szCs w:val="24"/>
        </w:rPr>
        <w:t xml:space="preserve"> was carried out at the Floriculture Research Station, Agricultural Research Institute, </w:t>
      </w:r>
      <w:proofErr w:type="spellStart"/>
      <w:r w:rsidRPr="00AB7AD2">
        <w:rPr>
          <w:rFonts w:ascii="Times New Roman" w:hAnsi="Times New Roman" w:cs="Times New Roman"/>
          <w:sz w:val="24"/>
          <w:szCs w:val="24"/>
        </w:rPr>
        <w:t>Rajendranagar</w:t>
      </w:r>
      <w:proofErr w:type="spellEnd"/>
      <w:r w:rsidRPr="00AB7AD2">
        <w:rPr>
          <w:rFonts w:ascii="Times New Roman" w:hAnsi="Times New Roman" w:cs="Times New Roman"/>
          <w:sz w:val="24"/>
          <w:szCs w:val="24"/>
        </w:rPr>
        <w:t>, under the jurisdiction of Sri Konda Laxman Telangana State Horticultural University, Hyderabad. The experiment was conducted from November 2022 to March 2024.</w:t>
      </w:r>
    </w:p>
    <w:p w14:paraId="6B933A0A"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The site is characterized by a semi-arid tropical climate, with an average annual rainfall of 615.6 mm. Geographically, it is located at 17.900° N latitude and 78.230° E longitude, and lies 542.3 meters above mean sea level. During the experimental period, the prevailing environmental conditions were </w:t>
      </w:r>
      <w:proofErr w:type="spellStart"/>
      <w:r w:rsidRPr="00AB7AD2">
        <w:rPr>
          <w:rFonts w:ascii="Times New Roman" w:hAnsi="Times New Roman" w:cs="Times New Roman"/>
          <w:sz w:val="24"/>
          <w:szCs w:val="24"/>
        </w:rPr>
        <w:t>favorable</w:t>
      </w:r>
      <w:proofErr w:type="spellEnd"/>
      <w:r w:rsidRPr="00AB7AD2">
        <w:rPr>
          <w:rFonts w:ascii="Times New Roman" w:hAnsi="Times New Roman" w:cs="Times New Roman"/>
          <w:sz w:val="24"/>
          <w:szCs w:val="24"/>
        </w:rPr>
        <w:t xml:space="preserve"> for the growth of shade-tolerant ornamental foliage species under regulated light intensities.</w:t>
      </w:r>
    </w:p>
    <w:p w14:paraId="0A267BA9"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2.2. Experimental Design and Layout</w:t>
      </w:r>
    </w:p>
    <w:p w14:paraId="0162B6C6"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The experiment was laid out in a Factorial Completely Randomized Design (FCRD) consisting of twelve treatments replicated three times. Each vertical unit measured 10 ft × 5 ft, and the planting containers were polypropylene pots of 5-inch height × 4-inch diameter.</w:t>
      </w:r>
    </w:p>
    <w:p w14:paraId="430A7C22"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Design details:</w:t>
      </w:r>
    </w:p>
    <w:p w14:paraId="0448F2A8" w14:textId="77777777" w:rsidR="00744FA2" w:rsidRPr="00AB7AD2" w:rsidRDefault="00744FA2" w:rsidP="00AB7AD2">
      <w:pPr>
        <w:numPr>
          <w:ilvl w:val="0"/>
          <w:numId w:val="23"/>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Experimental design:</w:t>
      </w:r>
      <w:r w:rsidRPr="00AB7AD2">
        <w:rPr>
          <w:rFonts w:ascii="Times New Roman" w:hAnsi="Times New Roman" w:cs="Times New Roman"/>
          <w:sz w:val="24"/>
          <w:szCs w:val="24"/>
        </w:rPr>
        <w:t xml:space="preserve"> Factorial Completely Randomized Design (FCRD)</w:t>
      </w:r>
    </w:p>
    <w:p w14:paraId="7D91CED9" w14:textId="77777777" w:rsidR="00744FA2" w:rsidRPr="00AB7AD2" w:rsidRDefault="00744FA2" w:rsidP="00AB7AD2">
      <w:pPr>
        <w:numPr>
          <w:ilvl w:val="0"/>
          <w:numId w:val="23"/>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Total treatments:</w:t>
      </w:r>
      <w:r w:rsidRPr="00AB7AD2">
        <w:rPr>
          <w:rFonts w:ascii="Times New Roman" w:hAnsi="Times New Roman" w:cs="Times New Roman"/>
          <w:sz w:val="24"/>
          <w:szCs w:val="24"/>
        </w:rPr>
        <w:t xml:space="preserve"> 12</w:t>
      </w:r>
    </w:p>
    <w:p w14:paraId="5DB96765" w14:textId="77777777" w:rsidR="00744FA2" w:rsidRPr="00AB7AD2" w:rsidRDefault="00744FA2" w:rsidP="00AB7AD2">
      <w:pPr>
        <w:numPr>
          <w:ilvl w:val="0"/>
          <w:numId w:val="23"/>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Replications:</w:t>
      </w:r>
      <w:r w:rsidRPr="00AB7AD2">
        <w:rPr>
          <w:rFonts w:ascii="Times New Roman" w:hAnsi="Times New Roman" w:cs="Times New Roman"/>
          <w:sz w:val="24"/>
          <w:szCs w:val="24"/>
        </w:rPr>
        <w:t xml:space="preserve"> 3</w:t>
      </w:r>
    </w:p>
    <w:p w14:paraId="2CC0849B" w14:textId="77777777" w:rsidR="00744FA2" w:rsidRPr="00AB7AD2" w:rsidRDefault="00744FA2" w:rsidP="00AB7AD2">
      <w:pPr>
        <w:numPr>
          <w:ilvl w:val="0"/>
          <w:numId w:val="23"/>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Frame size:</w:t>
      </w:r>
      <w:r w:rsidRPr="00AB7AD2">
        <w:rPr>
          <w:rFonts w:ascii="Times New Roman" w:hAnsi="Times New Roman" w:cs="Times New Roman"/>
          <w:sz w:val="24"/>
          <w:szCs w:val="24"/>
        </w:rPr>
        <w:t xml:space="preserve"> 10 ft × 5 ft</w:t>
      </w:r>
    </w:p>
    <w:p w14:paraId="70ABEBE6" w14:textId="77777777" w:rsidR="00744FA2" w:rsidRPr="00AB7AD2" w:rsidRDefault="00744FA2" w:rsidP="00AB7AD2">
      <w:pPr>
        <w:numPr>
          <w:ilvl w:val="0"/>
          <w:numId w:val="23"/>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lastRenderedPageBreak/>
        <w:t>Pot size:</w:t>
      </w:r>
      <w:r w:rsidRPr="00AB7AD2">
        <w:rPr>
          <w:rFonts w:ascii="Times New Roman" w:hAnsi="Times New Roman" w:cs="Times New Roman"/>
          <w:sz w:val="24"/>
          <w:szCs w:val="24"/>
        </w:rPr>
        <w:t xml:space="preserve"> 5″ height × 4″ diameter</w:t>
      </w:r>
    </w:p>
    <w:p w14:paraId="0E85BC3C"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2.3. Treatment Structure</w:t>
      </w:r>
    </w:p>
    <w:p w14:paraId="3B931001"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Factor I – Ornamental Foliage Plant Species</w:t>
      </w:r>
    </w:p>
    <w:p w14:paraId="13D9D7C6" w14:textId="77777777" w:rsidR="00744FA2" w:rsidRPr="00AB7AD2" w:rsidRDefault="00744FA2" w:rsidP="00AB7AD2">
      <w:pPr>
        <w:numPr>
          <w:ilvl w:val="0"/>
          <w:numId w:val="24"/>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P1:</w:t>
      </w:r>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 xml:space="preserve">Philodendron </w:t>
      </w:r>
      <w:proofErr w:type="spellStart"/>
      <w:r w:rsidRPr="00AB7AD2">
        <w:rPr>
          <w:rFonts w:ascii="Times New Roman" w:hAnsi="Times New Roman" w:cs="Times New Roman"/>
          <w:i/>
          <w:iCs/>
          <w:sz w:val="24"/>
          <w:szCs w:val="24"/>
        </w:rPr>
        <w:t>erubescens</w:t>
      </w:r>
      <w:proofErr w:type="spellEnd"/>
      <w:r w:rsidRPr="00AB7AD2">
        <w:rPr>
          <w:rFonts w:ascii="Times New Roman" w:hAnsi="Times New Roman" w:cs="Times New Roman"/>
          <w:sz w:val="24"/>
          <w:szCs w:val="24"/>
        </w:rPr>
        <w:t xml:space="preserve"> ‘Gold’ (Blushing Philodendron)</w:t>
      </w:r>
    </w:p>
    <w:p w14:paraId="27377F81" w14:textId="77777777" w:rsidR="00744FA2" w:rsidRPr="00AB7AD2" w:rsidRDefault="00744FA2" w:rsidP="00AB7AD2">
      <w:pPr>
        <w:numPr>
          <w:ilvl w:val="0"/>
          <w:numId w:val="24"/>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P2: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i/>
          <w:iCs/>
          <w:sz w:val="24"/>
          <w:szCs w:val="24"/>
        </w:rPr>
        <w:t xml:space="preserve"> podophyllum</w:t>
      </w:r>
      <w:r w:rsidRPr="00AB7AD2">
        <w:rPr>
          <w:rFonts w:ascii="Times New Roman" w:hAnsi="Times New Roman" w:cs="Times New Roman"/>
          <w:sz w:val="24"/>
          <w:szCs w:val="24"/>
        </w:rPr>
        <w:t xml:space="preserve"> (Arrowhead Vine)</w:t>
      </w:r>
    </w:p>
    <w:p w14:paraId="172330A9" w14:textId="77777777" w:rsidR="00744FA2" w:rsidRPr="00AB7AD2" w:rsidRDefault="00744FA2" w:rsidP="00AB7AD2">
      <w:pPr>
        <w:numPr>
          <w:ilvl w:val="0"/>
          <w:numId w:val="24"/>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P3:</w:t>
      </w:r>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 xml:space="preserve">Pandanus </w:t>
      </w:r>
      <w:proofErr w:type="spellStart"/>
      <w:r w:rsidRPr="00AB7AD2">
        <w:rPr>
          <w:rFonts w:ascii="Times New Roman" w:hAnsi="Times New Roman" w:cs="Times New Roman"/>
          <w:i/>
          <w:iCs/>
          <w:sz w:val="24"/>
          <w:szCs w:val="24"/>
        </w:rPr>
        <w:t>veitchii</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variegata</w:t>
      </w:r>
      <w:proofErr w:type="spellEnd"/>
      <w:r w:rsidRPr="00AB7AD2">
        <w:rPr>
          <w:rFonts w:ascii="Times New Roman" w:hAnsi="Times New Roman" w:cs="Times New Roman"/>
          <w:sz w:val="24"/>
          <w:szCs w:val="24"/>
        </w:rPr>
        <w:t xml:space="preserve"> (Variegated Screw Pine)</w:t>
      </w:r>
    </w:p>
    <w:p w14:paraId="3C0E9119"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Factor II – Light Intensity Levels</w:t>
      </w:r>
    </w:p>
    <w:p w14:paraId="15E12D6C" w14:textId="77777777" w:rsidR="00744FA2" w:rsidRPr="00AB7AD2" w:rsidRDefault="00744FA2" w:rsidP="00AB7AD2">
      <w:pPr>
        <w:numPr>
          <w:ilvl w:val="0"/>
          <w:numId w:val="25"/>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L1:</w:t>
      </w:r>
      <w:r w:rsidRPr="00AB7AD2">
        <w:rPr>
          <w:rFonts w:ascii="Times New Roman" w:hAnsi="Times New Roman" w:cs="Times New Roman"/>
          <w:sz w:val="24"/>
          <w:szCs w:val="24"/>
        </w:rPr>
        <w:t xml:space="preserve"> 250–500 lux (Control – natural ambient light)</w:t>
      </w:r>
    </w:p>
    <w:p w14:paraId="7A984AB1" w14:textId="77777777" w:rsidR="00744FA2" w:rsidRPr="00AB7AD2" w:rsidRDefault="00744FA2" w:rsidP="00AB7AD2">
      <w:pPr>
        <w:numPr>
          <w:ilvl w:val="0"/>
          <w:numId w:val="25"/>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L2:</w:t>
      </w:r>
      <w:r w:rsidRPr="00AB7AD2">
        <w:rPr>
          <w:rFonts w:ascii="Times New Roman" w:hAnsi="Times New Roman" w:cs="Times New Roman"/>
          <w:sz w:val="24"/>
          <w:szCs w:val="24"/>
        </w:rPr>
        <w:t xml:space="preserve"> 500–1000 lux</w:t>
      </w:r>
    </w:p>
    <w:p w14:paraId="3F766CED" w14:textId="77777777" w:rsidR="00744FA2" w:rsidRPr="00AB7AD2" w:rsidRDefault="00744FA2" w:rsidP="00AB7AD2">
      <w:pPr>
        <w:numPr>
          <w:ilvl w:val="0"/>
          <w:numId w:val="25"/>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L3:</w:t>
      </w:r>
      <w:r w:rsidRPr="00AB7AD2">
        <w:rPr>
          <w:rFonts w:ascii="Times New Roman" w:hAnsi="Times New Roman" w:cs="Times New Roman"/>
          <w:sz w:val="24"/>
          <w:szCs w:val="24"/>
        </w:rPr>
        <w:t xml:space="preserve"> 1000–1500 lux</w:t>
      </w:r>
    </w:p>
    <w:p w14:paraId="3D3D870E" w14:textId="77777777" w:rsidR="00744FA2" w:rsidRPr="00AB7AD2" w:rsidRDefault="00744FA2" w:rsidP="00AB7AD2">
      <w:pPr>
        <w:numPr>
          <w:ilvl w:val="0"/>
          <w:numId w:val="25"/>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L4:</w:t>
      </w:r>
      <w:r w:rsidRPr="00AB7AD2">
        <w:rPr>
          <w:rFonts w:ascii="Times New Roman" w:hAnsi="Times New Roman" w:cs="Times New Roman"/>
          <w:sz w:val="24"/>
          <w:szCs w:val="24"/>
        </w:rPr>
        <w:t xml:space="preserve"> 1500–2000 lux</w:t>
      </w:r>
    </w:p>
    <w:p w14:paraId="7C72FE72" w14:textId="77777777" w:rsidR="00744FA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The experiment comprised </w:t>
      </w:r>
      <w:r w:rsidRPr="00AB7AD2">
        <w:rPr>
          <w:rFonts w:ascii="Times New Roman" w:hAnsi="Times New Roman" w:cs="Times New Roman"/>
          <w:b/>
          <w:bCs/>
          <w:sz w:val="24"/>
          <w:szCs w:val="24"/>
        </w:rPr>
        <w:t>twelve treatment combinations</w:t>
      </w:r>
      <w:r w:rsidRPr="00AB7AD2">
        <w:rPr>
          <w:rFonts w:ascii="Times New Roman" w:hAnsi="Times New Roman" w:cs="Times New Roman"/>
          <w:sz w:val="24"/>
          <w:szCs w:val="24"/>
        </w:rPr>
        <w:t>, as follows:</w:t>
      </w:r>
    </w:p>
    <w:p w14:paraId="5B799EC8" w14:textId="22BED3D6" w:rsidR="005F29F1" w:rsidRPr="00AB7AD2" w:rsidRDefault="005F29F1" w:rsidP="00AB7AD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Chart 1: </w:t>
      </w:r>
      <w:r w:rsidRPr="00AB7AD2">
        <w:rPr>
          <w:rFonts w:ascii="Times New Roman" w:hAnsi="Times New Roman" w:cs="Times New Roman"/>
          <w:b/>
          <w:bCs/>
          <w:sz w:val="24"/>
          <w:szCs w:val="24"/>
        </w:rPr>
        <w:t>Treatment</w:t>
      </w:r>
      <w:r>
        <w:rPr>
          <w:rFonts w:ascii="Times New Roman" w:hAnsi="Times New Roman" w:cs="Times New Roman"/>
          <w:b/>
          <w:bCs/>
          <w:sz w:val="24"/>
          <w:szCs w:val="24"/>
        </w:rPr>
        <w:t xml:space="preserve"> Details</w:t>
      </w:r>
    </w:p>
    <w:tbl>
      <w:tblPr>
        <w:tblStyle w:val="TableGridLight"/>
        <w:tblW w:w="0" w:type="auto"/>
        <w:tblLook w:val="04A0" w:firstRow="1" w:lastRow="0" w:firstColumn="1" w:lastColumn="0" w:noHBand="0" w:noVBand="1"/>
      </w:tblPr>
      <w:tblGrid>
        <w:gridCol w:w="1881"/>
        <w:gridCol w:w="3910"/>
      </w:tblGrid>
      <w:tr w:rsidR="00744FA2" w:rsidRPr="00AB7AD2" w14:paraId="183D6A86" w14:textId="77777777" w:rsidTr="00367413">
        <w:tc>
          <w:tcPr>
            <w:tcW w:w="0" w:type="auto"/>
            <w:hideMark/>
          </w:tcPr>
          <w:p w14:paraId="62985DDD" w14:textId="77777777" w:rsidR="00744FA2" w:rsidRPr="00AB7AD2" w:rsidRDefault="00744FA2" w:rsidP="00AB7AD2">
            <w:pPr>
              <w:spacing w:after="160"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Treatment Code</w:t>
            </w:r>
          </w:p>
        </w:tc>
        <w:tc>
          <w:tcPr>
            <w:tcW w:w="0" w:type="auto"/>
            <w:hideMark/>
          </w:tcPr>
          <w:p w14:paraId="0A55CA45" w14:textId="77777777" w:rsidR="00744FA2" w:rsidRPr="00AB7AD2" w:rsidRDefault="00744FA2" w:rsidP="00AB7AD2">
            <w:pPr>
              <w:spacing w:after="160"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Combination</w:t>
            </w:r>
          </w:p>
        </w:tc>
      </w:tr>
      <w:tr w:rsidR="00744FA2" w:rsidRPr="00AB7AD2" w14:paraId="6DB17CD6" w14:textId="77777777" w:rsidTr="00367413">
        <w:tc>
          <w:tcPr>
            <w:tcW w:w="0" w:type="auto"/>
            <w:hideMark/>
          </w:tcPr>
          <w:p w14:paraId="072C45AA"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1</w:t>
            </w:r>
          </w:p>
        </w:tc>
        <w:tc>
          <w:tcPr>
            <w:tcW w:w="0" w:type="auto"/>
            <w:hideMark/>
          </w:tcPr>
          <w:p w14:paraId="487939F6"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1</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+ 250–500 lux</w:t>
            </w:r>
          </w:p>
        </w:tc>
      </w:tr>
      <w:tr w:rsidR="00744FA2" w:rsidRPr="00AB7AD2" w14:paraId="1F0A4DA7" w14:textId="77777777" w:rsidTr="00367413">
        <w:tc>
          <w:tcPr>
            <w:tcW w:w="0" w:type="auto"/>
            <w:hideMark/>
          </w:tcPr>
          <w:p w14:paraId="4D0F2237"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2</w:t>
            </w:r>
          </w:p>
        </w:tc>
        <w:tc>
          <w:tcPr>
            <w:tcW w:w="0" w:type="auto"/>
            <w:hideMark/>
          </w:tcPr>
          <w:p w14:paraId="58A07737"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1</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2</w:t>
            </w:r>
            <w:r w:rsidRPr="00AB7AD2">
              <w:rPr>
                <w:rFonts w:ascii="Times New Roman" w:hAnsi="Times New Roman" w:cs="Times New Roman"/>
                <w:sz w:val="24"/>
                <w:szCs w:val="24"/>
              </w:rPr>
              <w:t xml:space="preserve"> –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+ 500–1000 lux</w:t>
            </w:r>
          </w:p>
        </w:tc>
      </w:tr>
      <w:tr w:rsidR="00744FA2" w:rsidRPr="00AB7AD2" w14:paraId="39994BB6" w14:textId="77777777" w:rsidTr="00367413">
        <w:tc>
          <w:tcPr>
            <w:tcW w:w="0" w:type="auto"/>
            <w:hideMark/>
          </w:tcPr>
          <w:p w14:paraId="6951BCE2"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3</w:t>
            </w:r>
          </w:p>
        </w:tc>
        <w:tc>
          <w:tcPr>
            <w:tcW w:w="0" w:type="auto"/>
            <w:hideMark/>
          </w:tcPr>
          <w:p w14:paraId="7FC8134C"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1</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3</w:t>
            </w:r>
            <w:r w:rsidRPr="00AB7AD2">
              <w:rPr>
                <w:rFonts w:ascii="Times New Roman" w:hAnsi="Times New Roman" w:cs="Times New Roman"/>
                <w:sz w:val="24"/>
                <w:szCs w:val="24"/>
              </w:rPr>
              <w:t xml:space="preserve"> –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+ 1000–1500 lux</w:t>
            </w:r>
          </w:p>
        </w:tc>
      </w:tr>
      <w:tr w:rsidR="00744FA2" w:rsidRPr="00AB7AD2" w14:paraId="37E85DFD" w14:textId="77777777" w:rsidTr="00367413">
        <w:tc>
          <w:tcPr>
            <w:tcW w:w="0" w:type="auto"/>
            <w:hideMark/>
          </w:tcPr>
          <w:p w14:paraId="48FA5DC2"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4</w:t>
            </w:r>
          </w:p>
        </w:tc>
        <w:tc>
          <w:tcPr>
            <w:tcW w:w="0" w:type="auto"/>
            <w:hideMark/>
          </w:tcPr>
          <w:p w14:paraId="47EBB0BF"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1</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+ 1500–2000 lux</w:t>
            </w:r>
          </w:p>
        </w:tc>
      </w:tr>
      <w:tr w:rsidR="00744FA2" w:rsidRPr="00AB7AD2" w14:paraId="04039B52" w14:textId="77777777" w:rsidTr="00367413">
        <w:tc>
          <w:tcPr>
            <w:tcW w:w="0" w:type="auto"/>
            <w:hideMark/>
          </w:tcPr>
          <w:p w14:paraId="686A7B24"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5</w:t>
            </w:r>
          </w:p>
        </w:tc>
        <w:tc>
          <w:tcPr>
            <w:tcW w:w="0" w:type="auto"/>
            <w:hideMark/>
          </w:tcPr>
          <w:p w14:paraId="5802F1D0"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2</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+ 250–500 lux</w:t>
            </w:r>
          </w:p>
        </w:tc>
      </w:tr>
      <w:tr w:rsidR="00744FA2" w:rsidRPr="00AB7AD2" w14:paraId="3BFDD7BE" w14:textId="77777777" w:rsidTr="00367413">
        <w:tc>
          <w:tcPr>
            <w:tcW w:w="0" w:type="auto"/>
            <w:hideMark/>
          </w:tcPr>
          <w:p w14:paraId="196A5BB4"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6</w:t>
            </w:r>
          </w:p>
        </w:tc>
        <w:tc>
          <w:tcPr>
            <w:tcW w:w="0" w:type="auto"/>
            <w:hideMark/>
          </w:tcPr>
          <w:p w14:paraId="204CC3BC"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2</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2</w:t>
            </w:r>
            <w:r w:rsidRPr="00AB7AD2">
              <w:rPr>
                <w:rFonts w:ascii="Times New Roman" w:hAnsi="Times New Roman" w:cs="Times New Roman"/>
                <w:sz w:val="24"/>
                <w:szCs w:val="24"/>
              </w:rPr>
              <w:t xml:space="preserve"> –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+ 500–1000 lux</w:t>
            </w:r>
          </w:p>
        </w:tc>
      </w:tr>
      <w:tr w:rsidR="00744FA2" w:rsidRPr="00AB7AD2" w14:paraId="514856AF" w14:textId="77777777" w:rsidTr="00367413">
        <w:tc>
          <w:tcPr>
            <w:tcW w:w="0" w:type="auto"/>
            <w:hideMark/>
          </w:tcPr>
          <w:p w14:paraId="144A62B3"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7</w:t>
            </w:r>
          </w:p>
        </w:tc>
        <w:tc>
          <w:tcPr>
            <w:tcW w:w="0" w:type="auto"/>
            <w:hideMark/>
          </w:tcPr>
          <w:p w14:paraId="04B93C3B"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2</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3</w:t>
            </w:r>
            <w:r w:rsidRPr="00AB7AD2">
              <w:rPr>
                <w:rFonts w:ascii="Times New Roman" w:hAnsi="Times New Roman" w:cs="Times New Roman"/>
                <w:sz w:val="24"/>
                <w:szCs w:val="24"/>
              </w:rPr>
              <w:t xml:space="preserve"> –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+ 1000–1500 lux</w:t>
            </w:r>
          </w:p>
        </w:tc>
      </w:tr>
      <w:tr w:rsidR="00744FA2" w:rsidRPr="00AB7AD2" w14:paraId="74A3058A" w14:textId="77777777" w:rsidTr="00367413">
        <w:tc>
          <w:tcPr>
            <w:tcW w:w="0" w:type="auto"/>
            <w:hideMark/>
          </w:tcPr>
          <w:p w14:paraId="5F325AB4"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8</w:t>
            </w:r>
          </w:p>
        </w:tc>
        <w:tc>
          <w:tcPr>
            <w:tcW w:w="0" w:type="auto"/>
            <w:hideMark/>
          </w:tcPr>
          <w:p w14:paraId="29CE9125"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2</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+ 1500–2000 lux</w:t>
            </w:r>
          </w:p>
        </w:tc>
      </w:tr>
      <w:tr w:rsidR="00744FA2" w:rsidRPr="00AB7AD2" w14:paraId="444F9489" w14:textId="77777777" w:rsidTr="00367413">
        <w:tc>
          <w:tcPr>
            <w:tcW w:w="0" w:type="auto"/>
            <w:hideMark/>
          </w:tcPr>
          <w:p w14:paraId="2D187BD1"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9</w:t>
            </w:r>
          </w:p>
        </w:tc>
        <w:tc>
          <w:tcPr>
            <w:tcW w:w="0" w:type="auto"/>
            <w:hideMark/>
          </w:tcPr>
          <w:p w14:paraId="1F52BDFF"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3</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+ 250–500 lux</w:t>
            </w:r>
          </w:p>
        </w:tc>
      </w:tr>
      <w:tr w:rsidR="00744FA2" w:rsidRPr="00AB7AD2" w14:paraId="323AB705" w14:textId="77777777" w:rsidTr="00367413">
        <w:tc>
          <w:tcPr>
            <w:tcW w:w="0" w:type="auto"/>
            <w:hideMark/>
          </w:tcPr>
          <w:p w14:paraId="3C022EC0"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10</w:t>
            </w:r>
          </w:p>
        </w:tc>
        <w:tc>
          <w:tcPr>
            <w:tcW w:w="0" w:type="auto"/>
            <w:hideMark/>
          </w:tcPr>
          <w:p w14:paraId="3AC85391"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3</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2</w:t>
            </w:r>
            <w:r w:rsidRPr="00AB7AD2">
              <w:rPr>
                <w:rFonts w:ascii="Times New Roman" w:hAnsi="Times New Roman" w:cs="Times New Roman"/>
                <w:sz w:val="24"/>
                <w:szCs w:val="24"/>
              </w:rPr>
              <w:t xml:space="preserve"> –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+ 500–1000 lux</w:t>
            </w:r>
          </w:p>
        </w:tc>
      </w:tr>
      <w:tr w:rsidR="00744FA2" w:rsidRPr="00AB7AD2" w14:paraId="2BBB3904" w14:textId="77777777" w:rsidTr="00367413">
        <w:tc>
          <w:tcPr>
            <w:tcW w:w="0" w:type="auto"/>
            <w:hideMark/>
          </w:tcPr>
          <w:p w14:paraId="118C1063"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w:t>
            </w:r>
            <w:r w:rsidRPr="00AB7AD2">
              <w:rPr>
                <w:rFonts w:ascii="Times New Roman" w:hAnsi="Times New Roman" w:cs="Times New Roman"/>
                <w:sz w:val="24"/>
                <w:szCs w:val="24"/>
                <w:vertAlign w:val="subscript"/>
              </w:rPr>
              <w:t>11</w:t>
            </w:r>
          </w:p>
        </w:tc>
        <w:tc>
          <w:tcPr>
            <w:tcW w:w="0" w:type="auto"/>
            <w:hideMark/>
          </w:tcPr>
          <w:p w14:paraId="455D6A13"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3</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3</w:t>
            </w:r>
            <w:r w:rsidRPr="00AB7AD2">
              <w:rPr>
                <w:rFonts w:ascii="Times New Roman" w:hAnsi="Times New Roman" w:cs="Times New Roman"/>
                <w:sz w:val="24"/>
                <w:szCs w:val="24"/>
              </w:rPr>
              <w:t xml:space="preserve"> –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+ 1000–1500 lux</w:t>
            </w:r>
          </w:p>
        </w:tc>
      </w:tr>
      <w:tr w:rsidR="00744FA2" w:rsidRPr="00AB7AD2" w14:paraId="0EA18EDF" w14:textId="77777777" w:rsidTr="00367413">
        <w:tc>
          <w:tcPr>
            <w:tcW w:w="0" w:type="auto"/>
            <w:hideMark/>
          </w:tcPr>
          <w:p w14:paraId="48870753"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T1</w:t>
            </w:r>
            <w:r w:rsidRPr="00AB7AD2">
              <w:rPr>
                <w:rFonts w:ascii="Times New Roman" w:hAnsi="Times New Roman" w:cs="Times New Roman"/>
                <w:sz w:val="24"/>
                <w:szCs w:val="24"/>
                <w:vertAlign w:val="subscript"/>
              </w:rPr>
              <w:t>2</w:t>
            </w:r>
          </w:p>
        </w:tc>
        <w:tc>
          <w:tcPr>
            <w:tcW w:w="0" w:type="auto"/>
            <w:hideMark/>
          </w:tcPr>
          <w:p w14:paraId="7F30CFD1" w14:textId="77777777" w:rsidR="00744FA2" w:rsidRPr="00AB7AD2" w:rsidRDefault="00744FA2" w:rsidP="00AB7AD2">
            <w:pPr>
              <w:spacing w:after="160" w:line="276" w:lineRule="auto"/>
              <w:jc w:val="both"/>
              <w:rPr>
                <w:rFonts w:ascii="Times New Roman" w:hAnsi="Times New Roman" w:cs="Times New Roman"/>
                <w:sz w:val="24"/>
                <w:szCs w:val="24"/>
              </w:rPr>
            </w:pPr>
            <w:r w:rsidRPr="00AB7AD2">
              <w:rPr>
                <w:rFonts w:ascii="Times New Roman" w:hAnsi="Times New Roman" w:cs="Times New Roman"/>
                <w:sz w:val="24"/>
                <w:szCs w:val="24"/>
              </w:rPr>
              <w:t>P</w:t>
            </w:r>
            <w:r w:rsidRPr="00340FBC">
              <w:rPr>
                <w:rFonts w:ascii="Times New Roman" w:hAnsi="Times New Roman" w:cs="Times New Roman"/>
                <w:sz w:val="24"/>
                <w:szCs w:val="24"/>
                <w:vertAlign w:val="subscript"/>
              </w:rPr>
              <w:t>3</w:t>
            </w:r>
            <w:r w:rsidRPr="00AB7AD2">
              <w:rPr>
                <w:rFonts w:ascii="Times New Roman" w:hAnsi="Times New Roman" w:cs="Times New Roman"/>
                <w:sz w:val="24"/>
                <w:szCs w:val="24"/>
              </w:rPr>
              <w:t>L</w:t>
            </w:r>
            <w:r w:rsidRPr="00340FBC">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+ 1500–2000 lux</w:t>
            </w:r>
          </w:p>
        </w:tc>
      </w:tr>
    </w:tbl>
    <w:p w14:paraId="66F2C3EC"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Each vertical unit accommodated </w:t>
      </w:r>
      <w:r w:rsidRPr="00AB7AD2">
        <w:rPr>
          <w:rFonts w:ascii="Times New Roman" w:hAnsi="Times New Roman" w:cs="Times New Roman"/>
          <w:b/>
          <w:bCs/>
          <w:sz w:val="24"/>
          <w:szCs w:val="24"/>
        </w:rPr>
        <w:t>45 plants</w:t>
      </w:r>
      <w:r w:rsidRPr="00AB7AD2">
        <w:rPr>
          <w:rFonts w:ascii="Times New Roman" w:hAnsi="Times New Roman" w:cs="Times New Roman"/>
          <w:sz w:val="24"/>
          <w:szCs w:val="24"/>
        </w:rPr>
        <w:t xml:space="preserve">, with </w:t>
      </w:r>
      <w:r w:rsidRPr="00AB7AD2">
        <w:rPr>
          <w:rFonts w:ascii="Times New Roman" w:hAnsi="Times New Roman" w:cs="Times New Roman"/>
          <w:b/>
          <w:bCs/>
          <w:sz w:val="24"/>
          <w:szCs w:val="24"/>
        </w:rPr>
        <w:t>15 pots per species</w:t>
      </w:r>
      <w:r w:rsidRPr="00AB7AD2">
        <w:rPr>
          <w:rFonts w:ascii="Times New Roman" w:hAnsi="Times New Roman" w:cs="Times New Roman"/>
          <w:sz w:val="24"/>
          <w:szCs w:val="24"/>
        </w:rPr>
        <w:t xml:space="preserve"> under each light intensity treatment.</w:t>
      </w:r>
    </w:p>
    <w:p w14:paraId="0A531672"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2.4. Planting Material and Growing Medium</w:t>
      </w:r>
    </w:p>
    <w:p w14:paraId="3C5BF3D0" w14:textId="56BCAAF9"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lastRenderedPageBreak/>
        <w:t xml:space="preserve">Three commonly used ornamental foliage plants </w:t>
      </w:r>
      <w:r w:rsidRPr="00AB7AD2">
        <w:rPr>
          <w:rFonts w:ascii="Times New Roman" w:hAnsi="Times New Roman" w:cs="Times New Roman"/>
          <w:i/>
          <w:iCs/>
          <w:sz w:val="24"/>
          <w:szCs w:val="24"/>
        </w:rPr>
        <w:t xml:space="preserve">Philodendron </w:t>
      </w:r>
      <w:proofErr w:type="spellStart"/>
      <w:r w:rsidRPr="00AB7AD2">
        <w:rPr>
          <w:rFonts w:ascii="Times New Roman" w:hAnsi="Times New Roman" w:cs="Times New Roman"/>
          <w:i/>
          <w:iCs/>
          <w:sz w:val="24"/>
          <w:szCs w:val="24"/>
        </w:rPr>
        <w:t>erubescens</w:t>
      </w:r>
      <w:proofErr w:type="spellEnd"/>
      <w:r w:rsidRPr="00AB7AD2">
        <w:rPr>
          <w:rFonts w:ascii="Times New Roman" w:hAnsi="Times New Roman" w:cs="Times New Roman"/>
          <w:sz w:val="24"/>
          <w:szCs w:val="24"/>
        </w:rPr>
        <w:t xml:space="preserv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i/>
          <w:iCs/>
          <w:sz w:val="24"/>
          <w:szCs w:val="24"/>
        </w:rPr>
        <w:t xml:space="preserve"> podophyllum</w:t>
      </w:r>
      <w:r w:rsidRPr="00AB7AD2">
        <w:rPr>
          <w:rFonts w:ascii="Times New Roman" w:hAnsi="Times New Roman" w:cs="Times New Roman"/>
          <w:sz w:val="24"/>
          <w:szCs w:val="24"/>
        </w:rPr>
        <w:t xml:space="preserve">, and </w:t>
      </w:r>
      <w:r w:rsidRPr="00AB7AD2">
        <w:rPr>
          <w:rFonts w:ascii="Times New Roman" w:hAnsi="Times New Roman" w:cs="Times New Roman"/>
          <w:i/>
          <w:iCs/>
          <w:sz w:val="24"/>
          <w:szCs w:val="24"/>
        </w:rPr>
        <w:t xml:space="preserve">Pandanus </w:t>
      </w:r>
      <w:proofErr w:type="spellStart"/>
      <w:r w:rsidRPr="00AB7AD2">
        <w:rPr>
          <w:rFonts w:ascii="Times New Roman" w:hAnsi="Times New Roman" w:cs="Times New Roman"/>
          <w:i/>
          <w:iCs/>
          <w:sz w:val="24"/>
          <w:szCs w:val="24"/>
        </w:rPr>
        <w:t>veitchii</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variegata</w:t>
      </w:r>
      <w:proofErr w:type="spellEnd"/>
      <w:r w:rsidRPr="00AB7AD2">
        <w:rPr>
          <w:rFonts w:ascii="Times New Roman" w:hAnsi="Times New Roman" w:cs="Times New Roman"/>
          <w:sz w:val="24"/>
          <w:szCs w:val="24"/>
        </w:rPr>
        <w:t xml:space="preserve"> were selected based on their aesthetic appeal, adaptability to indoor conditions, and widespread horticultural importance. Uniform, one-month-old rooted cuttings were transplanted into 5-inch pots filled with a growth medium comprising red soil, sand, and vermicompost in a 1:1:2 ratio (v/v). The medium provided balanced aeration, moisture retention, and nutrient availability for optimal plant establishment.</w:t>
      </w:r>
    </w:p>
    <w:p w14:paraId="2EA541C3"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2.5. Vertical Garden Setup and Light Regulation</w:t>
      </w:r>
    </w:p>
    <w:p w14:paraId="14D8AF75"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Four vertical garden frames (10 ft × 5 ft each) were fabricated using durable metal grids and fitted with PWM (Pulse Width Modulation) controlled LED lighting systems to achieve precise light intensity regulation. The treatment specifications were as follows:</w:t>
      </w:r>
    </w:p>
    <w:p w14:paraId="57CFD845" w14:textId="77777777" w:rsidR="00744FA2" w:rsidRPr="00AB7AD2" w:rsidRDefault="00744FA2" w:rsidP="00AB7AD2">
      <w:pPr>
        <w:numPr>
          <w:ilvl w:val="0"/>
          <w:numId w:val="26"/>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L</w:t>
      </w:r>
      <w:r w:rsidRPr="00AB7AD2">
        <w:rPr>
          <w:rFonts w:ascii="Times New Roman" w:hAnsi="Times New Roman" w:cs="Times New Roman"/>
          <w:b/>
          <w:bCs/>
          <w:sz w:val="24"/>
          <w:szCs w:val="24"/>
          <w:vertAlign w:val="subscript"/>
        </w:rPr>
        <w:t>1</w:t>
      </w:r>
      <w:r w:rsidRPr="00AB7AD2">
        <w:rPr>
          <w:rFonts w:ascii="Times New Roman" w:hAnsi="Times New Roman" w:cs="Times New Roman"/>
          <w:b/>
          <w:bCs/>
          <w:sz w:val="24"/>
          <w:szCs w:val="24"/>
        </w:rPr>
        <w:t xml:space="preserve"> (Control):</w:t>
      </w:r>
      <w:r w:rsidRPr="00AB7AD2">
        <w:rPr>
          <w:rFonts w:ascii="Times New Roman" w:hAnsi="Times New Roman" w:cs="Times New Roman"/>
          <w:sz w:val="24"/>
          <w:szCs w:val="24"/>
        </w:rPr>
        <w:t xml:space="preserve"> Natural indoor light (250–500 lux)</w:t>
      </w:r>
    </w:p>
    <w:p w14:paraId="5BA8B4D1" w14:textId="77777777" w:rsidR="00744FA2" w:rsidRPr="00AB7AD2" w:rsidRDefault="00744FA2" w:rsidP="00AB7AD2">
      <w:pPr>
        <w:numPr>
          <w:ilvl w:val="0"/>
          <w:numId w:val="26"/>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L</w:t>
      </w:r>
      <w:r w:rsidRPr="00AB7AD2">
        <w:rPr>
          <w:rFonts w:ascii="Times New Roman" w:hAnsi="Times New Roman" w:cs="Times New Roman"/>
          <w:b/>
          <w:bCs/>
          <w:sz w:val="24"/>
          <w:szCs w:val="24"/>
          <w:vertAlign w:val="subscript"/>
        </w:rPr>
        <w:t>2</w:t>
      </w:r>
      <w:r w:rsidRPr="00AB7AD2">
        <w:rPr>
          <w:rFonts w:ascii="Times New Roman" w:hAnsi="Times New Roman" w:cs="Times New Roman"/>
          <w:b/>
          <w:bCs/>
          <w:sz w:val="24"/>
          <w:szCs w:val="24"/>
        </w:rPr>
        <w:t>:</w:t>
      </w:r>
      <w:r w:rsidRPr="00AB7AD2">
        <w:rPr>
          <w:rFonts w:ascii="Times New Roman" w:hAnsi="Times New Roman" w:cs="Times New Roman"/>
          <w:sz w:val="24"/>
          <w:szCs w:val="24"/>
        </w:rPr>
        <w:t xml:space="preserve"> Artificial illumination maintained at 500–1000 lux</w:t>
      </w:r>
    </w:p>
    <w:p w14:paraId="722DA963" w14:textId="77777777" w:rsidR="00744FA2" w:rsidRPr="00AB7AD2" w:rsidRDefault="00744FA2" w:rsidP="00AB7AD2">
      <w:pPr>
        <w:numPr>
          <w:ilvl w:val="0"/>
          <w:numId w:val="26"/>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L</w:t>
      </w:r>
      <w:r w:rsidRPr="00AB7AD2">
        <w:rPr>
          <w:rFonts w:ascii="Times New Roman" w:hAnsi="Times New Roman" w:cs="Times New Roman"/>
          <w:b/>
          <w:bCs/>
          <w:sz w:val="24"/>
          <w:szCs w:val="24"/>
          <w:vertAlign w:val="subscript"/>
        </w:rPr>
        <w:t>3</w:t>
      </w:r>
      <w:r w:rsidRPr="00AB7AD2">
        <w:rPr>
          <w:rFonts w:ascii="Times New Roman" w:hAnsi="Times New Roman" w:cs="Times New Roman"/>
          <w:b/>
          <w:bCs/>
          <w:sz w:val="24"/>
          <w:szCs w:val="24"/>
        </w:rPr>
        <w:t>:</w:t>
      </w:r>
      <w:r w:rsidRPr="00AB7AD2">
        <w:rPr>
          <w:rFonts w:ascii="Times New Roman" w:hAnsi="Times New Roman" w:cs="Times New Roman"/>
          <w:sz w:val="24"/>
          <w:szCs w:val="24"/>
        </w:rPr>
        <w:t xml:space="preserve"> Artificial illumination maintained at 1000–1500 lux</w:t>
      </w:r>
    </w:p>
    <w:p w14:paraId="5CC837A5" w14:textId="77777777" w:rsidR="00744FA2" w:rsidRPr="00AB7AD2" w:rsidRDefault="00744FA2" w:rsidP="00AB7AD2">
      <w:pPr>
        <w:numPr>
          <w:ilvl w:val="0"/>
          <w:numId w:val="26"/>
        </w:num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L</w:t>
      </w:r>
      <w:r w:rsidRPr="00AB7AD2">
        <w:rPr>
          <w:rFonts w:ascii="Times New Roman" w:hAnsi="Times New Roman" w:cs="Times New Roman"/>
          <w:b/>
          <w:bCs/>
          <w:sz w:val="24"/>
          <w:szCs w:val="24"/>
          <w:vertAlign w:val="subscript"/>
        </w:rPr>
        <w:t>4</w:t>
      </w:r>
      <w:r w:rsidRPr="00AB7AD2">
        <w:rPr>
          <w:rFonts w:ascii="Times New Roman" w:hAnsi="Times New Roman" w:cs="Times New Roman"/>
          <w:b/>
          <w:bCs/>
          <w:sz w:val="24"/>
          <w:szCs w:val="24"/>
        </w:rPr>
        <w:t>:</w:t>
      </w:r>
      <w:r w:rsidRPr="00AB7AD2">
        <w:rPr>
          <w:rFonts w:ascii="Times New Roman" w:hAnsi="Times New Roman" w:cs="Times New Roman"/>
          <w:sz w:val="24"/>
          <w:szCs w:val="24"/>
        </w:rPr>
        <w:t xml:space="preserve"> Artificial illumination maintained at 1500–2000 lux</w:t>
      </w:r>
    </w:p>
    <w:p w14:paraId="080B9860"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Light intensity was measured and maintained using a digital lux meter, with illumination provided for 12 hours daily throughout the experimental period. </w:t>
      </w:r>
    </w:p>
    <w:p w14:paraId="3FE14FC6"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2.6. Irrigation and Nutrient Management</w:t>
      </w:r>
    </w:p>
    <w:p w14:paraId="41BE41E9"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Plants were supplied with water through a drip irrigation system equipped with 1 L h⁻¹ emitters, ensuring uniform moisture distribution. Irrigation was scheduled at 4–5-day intervals, depending on weather conditions and plant water demand. Additionally, each plant received 100 ml of nutrient solution at 30-day intervals through fertigation to maintain adequate nutrition. To prevent fungal infection post-transplanting, a carbendazim (0.2%) drench was applied as a prophylactic measure. All standard cultural and plant protection practices recommended for ornamental foliage cultivation were followed uniformly across treatments.</w:t>
      </w:r>
    </w:p>
    <w:p w14:paraId="3AF35F76"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2.7. Data Collection and Observations</w:t>
      </w:r>
    </w:p>
    <w:p w14:paraId="25A20736" w14:textId="77777777" w:rsidR="00744FA2"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Observations were recorded from five randomly selected plants per replication at 90 and 180 days after planting (DAP) for the following morphological and growth attributes:</w:t>
      </w:r>
    </w:p>
    <w:p w14:paraId="53FB782F"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2.7.1. Morphological Parameters</w:t>
      </w:r>
    </w:p>
    <w:p w14:paraId="713E8D8B" w14:textId="77777777" w:rsidR="00744FA2" w:rsidRPr="00AB7AD2" w:rsidRDefault="00744FA2" w:rsidP="00AB7AD2">
      <w:pPr>
        <w:numPr>
          <w:ilvl w:val="0"/>
          <w:numId w:val="27"/>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Leaf length (cm)</w:t>
      </w:r>
    </w:p>
    <w:p w14:paraId="07C911F9" w14:textId="77777777" w:rsidR="00744FA2" w:rsidRPr="00AB7AD2" w:rsidRDefault="00744FA2" w:rsidP="00AB7AD2">
      <w:pPr>
        <w:numPr>
          <w:ilvl w:val="0"/>
          <w:numId w:val="27"/>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Leaf area (cm²)</w:t>
      </w:r>
    </w:p>
    <w:p w14:paraId="47C33654" w14:textId="77777777" w:rsidR="00744FA2" w:rsidRPr="00AB7AD2" w:rsidRDefault="00744FA2" w:rsidP="00AB7AD2">
      <w:pPr>
        <w:numPr>
          <w:ilvl w:val="0"/>
          <w:numId w:val="27"/>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Leaf area index (LAI)</w:t>
      </w:r>
    </w:p>
    <w:p w14:paraId="27080930" w14:textId="77777777" w:rsidR="00744FA2" w:rsidRPr="00AB7AD2" w:rsidRDefault="00744FA2" w:rsidP="00AB7AD2">
      <w:pPr>
        <w:numPr>
          <w:ilvl w:val="0"/>
          <w:numId w:val="27"/>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Leaf thickness (mm)</w:t>
      </w:r>
    </w:p>
    <w:p w14:paraId="7A5533A7" w14:textId="77777777" w:rsidR="00744FA2" w:rsidRPr="00AB7AD2" w:rsidRDefault="00744FA2" w:rsidP="00AB7AD2">
      <w:pPr>
        <w:numPr>
          <w:ilvl w:val="0"/>
          <w:numId w:val="27"/>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Leaf dry weight (g)</w:t>
      </w:r>
    </w:p>
    <w:p w14:paraId="31AB76DE" w14:textId="77777777" w:rsidR="00744FA2" w:rsidRPr="00AB7AD2" w:rsidRDefault="00744FA2" w:rsidP="00AB7AD2">
      <w:pPr>
        <w:numPr>
          <w:ilvl w:val="0"/>
          <w:numId w:val="27"/>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Crop growth rate (CGR) at 90 and 180 </w:t>
      </w:r>
      <w:proofErr w:type="gramStart"/>
      <w:r w:rsidRPr="00AB7AD2">
        <w:rPr>
          <w:rFonts w:ascii="Times New Roman" w:hAnsi="Times New Roman" w:cs="Times New Roman"/>
          <w:sz w:val="24"/>
          <w:szCs w:val="24"/>
        </w:rPr>
        <w:t>DAP</w:t>
      </w:r>
      <w:proofErr w:type="gramEnd"/>
    </w:p>
    <w:p w14:paraId="19FBFD64" w14:textId="77777777" w:rsidR="00744FA2" w:rsidRPr="00AB7AD2" w:rsidRDefault="00744FA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lastRenderedPageBreak/>
        <w:t>2.8. Statistical Analysis</w:t>
      </w:r>
    </w:p>
    <w:p w14:paraId="1DC4820A" w14:textId="5A8F847A" w:rsidR="001F2724" w:rsidRPr="00AB7AD2" w:rsidRDefault="00744FA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The experimental data were subjected to Analysis of Variance (ANOVA) as per the Factorial Completely Randomized Design (FCRD) using appropriate statistical software. Treatment means were compared using the Least Significant Difference (LSD) test at a 5% probability level (p ≤ 0.05) to determine the significance of differences among treatments.</w:t>
      </w:r>
    </w:p>
    <w:p w14:paraId="08936EE0" w14:textId="1619A95F" w:rsidR="00EC67F2" w:rsidRPr="00AB7AD2" w:rsidRDefault="004F27EA"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Results </w:t>
      </w:r>
    </w:p>
    <w:p w14:paraId="150ECF92" w14:textId="598B4622" w:rsidR="00E16F32" w:rsidRPr="00AB7AD2" w:rsidRDefault="00DD3B3B" w:rsidP="00AB7AD2">
      <w:pPr>
        <w:spacing w:line="276" w:lineRule="auto"/>
        <w:jc w:val="both"/>
        <w:rPr>
          <w:rFonts w:ascii="Times New Roman" w:hAnsi="Times New Roman" w:cs="Times New Roman"/>
          <w:b/>
          <w:bCs/>
          <w:sz w:val="24"/>
          <w:szCs w:val="24"/>
        </w:rPr>
      </w:pPr>
      <w:proofErr w:type="spellStart"/>
      <w:r w:rsidRPr="00AB7AD2">
        <w:rPr>
          <w:rFonts w:ascii="Times New Roman" w:hAnsi="Times New Roman" w:cs="Times New Roman"/>
          <w:b/>
          <w:bCs/>
          <w:sz w:val="24"/>
          <w:szCs w:val="24"/>
        </w:rPr>
        <w:t>i</w:t>
      </w:r>
      <w:proofErr w:type="spellEnd"/>
      <w:r w:rsidR="00E16F32" w:rsidRPr="00AB7AD2">
        <w:rPr>
          <w:rFonts w:ascii="Times New Roman" w:hAnsi="Times New Roman" w:cs="Times New Roman"/>
          <w:b/>
          <w:bCs/>
          <w:sz w:val="24"/>
          <w:szCs w:val="24"/>
        </w:rPr>
        <w:t xml:space="preserve">. </w:t>
      </w:r>
      <w:r w:rsidR="000B66CB" w:rsidRPr="00AB7AD2">
        <w:rPr>
          <w:rFonts w:ascii="Times New Roman" w:hAnsi="Times New Roman" w:cs="Times New Roman"/>
          <w:b/>
          <w:bCs/>
          <w:sz w:val="24"/>
          <w:szCs w:val="24"/>
        </w:rPr>
        <w:t xml:space="preserve">Leaf length at 90 and 180 days after planting </w:t>
      </w:r>
    </w:p>
    <w:p w14:paraId="743DE02A" w14:textId="77777777" w:rsidR="00E16F32" w:rsidRPr="00AB7AD2" w:rsidRDefault="00E16F32"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The data presented in Tables 1 and 2 clearly demonstrate that both light intensity and plant species exerted a significant influence on leaf length at both 90 and 180 days after planting. The interactive effect between these two factors (P × L) was also significant, as indicated by the respective CD (5%) values.</w:t>
      </w:r>
    </w:p>
    <w:p w14:paraId="5E9CBD9E" w14:textId="0D0FE2A6" w:rsidR="00E16F32" w:rsidRPr="00AB7AD2" w:rsidRDefault="00E16F3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0B66CB" w:rsidRPr="00AB7AD2">
        <w:rPr>
          <w:rFonts w:ascii="Times New Roman" w:hAnsi="Times New Roman" w:cs="Times New Roman"/>
          <w:b/>
          <w:bCs/>
          <w:sz w:val="24"/>
          <w:szCs w:val="24"/>
        </w:rPr>
        <w:t xml:space="preserve">light intensity </w:t>
      </w:r>
      <w:r w:rsidRPr="00AB7AD2">
        <w:rPr>
          <w:rFonts w:ascii="Times New Roman" w:hAnsi="Times New Roman" w:cs="Times New Roman"/>
          <w:b/>
          <w:bCs/>
          <w:sz w:val="24"/>
          <w:szCs w:val="24"/>
        </w:rPr>
        <w:t>(L)</w:t>
      </w:r>
      <w:r w:rsidR="000B66CB"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A consistent trend of incremental increase in leaf length with increasing light intensity was observed across both years (2022–2023 and 2023–2024) and in the pooled data.</w:t>
      </w:r>
      <w:r w:rsidR="000B66CB"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the lowest light intensity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250–500 lux) resulted in shorter leaves (mean: 7.99 cm), while the highest intensity (L4: 1500–2000 lux) recorded the maximum mean leaf length (11.10 cm). Similarly,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the mean leaf length increased progressively from 11.98 cm under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to 16.75 cm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This suggests that higher light intensity enhances photosynthetic efficiency and leaf expansion, likely due to increased carbon assimilation and cell elongation activity. The steady increment indicates that the ornamental foliage plants adapted </w:t>
      </w:r>
      <w:r w:rsidR="00340FBC" w:rsidRPr="00AB7AD2">
        <w:rPr>
          <w:rFonts w:ascii="Times New Roman" w:hAnsi="Times New Roman" w:cs="Times New Roman"/>
          <w:sz w:val="24"/>
          <w:szCs w:val="24"/>
        </w:rPr>
        <w:t>favourably</w:t>
      </w:r>
      <w:r w:rsidRPr="00AB7AD2">
        <w:rPr>
          <w:rFonts w:ascii="Times New Roman" w:hAnsi="Times New Roman" w:cs="Times New Roman"/>
          <w:sz w:val="24"/>
          <w:szCs w:val="24"/>
        </w:rPr>
        <w:t xml:space="preserve"> to enhanced illumination in the vertical garden environment.</w:t>
      </w:r>
    </w:p>
    <w:p w14:paraId="67857FC0" w14:textId="71BCBBAB" w:rsidR="00E16F32" w:rsidRPr="00AB7AD2" w:rsidRDefault="00E16F3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0B66CB" w:rsidRPr="00AB7AD2">
        <w:rPr>
          <w:rFonts w:ascii="Times New Roman" w:hAnsi="Times New Roman" w:cs="Times New Roman"/>
          <w:b/>
          <w:bCs/>
          <w:sz w:val="24"/>
          <w:szCs w:val="24"/>
        </w:rPr>
        <w:t xml:space="preserve">ornamental foliage plants </w:t>
      </w:r>
      <w:r w:rsidRPr="00AB7AD2">
        <w:rPr>
          <w:rFonts w:ascii="Times New Roman" w:hAnsi="Times New Roman" w:cs="Times New Roman"/>
          <w:b/>
          <w:bCs/>
          <w:sz w:val="24"/>
          <w:szCs w:val="24"/>
        </w:rPr>
        <w:t>(P)</w:t>
      </w:r>
      <w:r w:rsidR="000B66CB"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Among the species studied, Pandanus (P</w:t>
      </w:r>
      <w:r w:rsidRPr="00AB7AD2">
        <w:rPr>
          <w:rFonts w:ascii="Times New Roman" w:hAnsi="Times New Roman" w:cs="Times New Roman"/>
          <w:sz w:val="24"/>
          <w:szCs w:val="24"/>
          <w:vertAlign w:val="subscript"/>
        </w:rPr>
        <w:t>3</w:t>
      </w:r>
      <w:r w:rsidRPr="00AB7AD2">
        <w:rPr>
          <w:rFonts w:ascii="Times New Roman" w:hAnsi="Times New Roman" w:cs="Times New Roman"/>
          <w:sz w:val="24"/>
          <w:szCs w:val="24"/>
        </w:rPr>
        <w:t>) exhibited the greatest leaf length at both stages, significantly outperforming Philodendron (P</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and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(P</w:t>
      </w:r>
      <w:r w:rsidRPr="00AB7AD2">
        <w:rPr>
          <w:rFonts w:ascii="Times New Roman" w:hAnsi="Times New Roman" w:cs="Times New Roman"/>
          <w:sz w:val="24"/>
          <w:szCs w:val="24"/>
          <w:vertAlign w:val="subscript"/>
        </w:rPr>
        <w:t>2</w:t>
      </w:r>
      <w:r w:rsidRPr="00AB7AD2">
        <w:rPr>
          <w:rFonts w:ascii="Times New Roman" w:hAnsi="Times New Roman" w:cs="Times New Roman"/>
          <w:sz w:val="24"/>
          <w:szCs w:val="24"/>
        </w:rPr>
        <w:t xml:space="preserve">). 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the pooled means for P</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P</w:t>
      </w:r>
      <w:r w:rsidRPr="00AB7AD2">
        <w:rPr>
          <w:rFonts w:ascii="Times New Roman" w:hAnsi="Times New Roman" w:cs="Times New Roman"/>
          <w:sz w:val="24"/>
          <w:szCs w:val="24"/>
          <w:vertAlign w:val="subscript"/>
        </w:rPr>
        <w:t>2</w:t>
      </w:r>
      <w:r w:rsidRPr="00AB7AD2">
        <w:rPr>
          <w:rFonts w:ascii="Times New Roman" w:hAnsi="Times New Roman" w:cs="Times New Roman"/>
          <w:sz w:val="24"/>
          <w:szCs w:val="24"/>
        </w:rPr>
        <w:t>, and P</w:t>
      </w:r>
      <w:r w:rsidRPr="00AB7AD2">
        <w:rPr>
          <w:rFonts w:ascii="Times New Roman" w:hAnsi="Times New Roman" w:cs="Times New Roman"/>
          <w:sz w:val="24"/>
          <w:szCs w:val="24"/>
          <w:vertAlign w:val="subscript"/>
        </w:rPr>
        <w:t>3</w:t>
      </w:r>
      <w:r w:rsidRPr="00AB7AD2">
        <w:rPr>
          <w:rFonts w:ascii="Times New Roman" w:hAnsi="Times New Roman" w:cs="Times New Roman"/>
          <w:sz w:val="24"/>
          <w:szCs w:val="24"/>
        </w:rPr>
        <w:t xml:space="preserve"> were 9.69, 7.10, and 12.68 cm, respectively. Similarly,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the corresponding values were 13.95, 10.42, and 19.82 cm. This indicates that Pandanus, with its robust foliar architecture, responds more positively to light intensity, reflecting its inherent adaptability to high-light microclimates. Conversely,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displayed the least leaf elongation, possibly due to its semi-shade preference and compact growth habit.</w:t>
      </w:r>
    </w:p>
    <w:p w14:paraId="43D68E52" w14:textId="180650C1" w:rsidR="00E16F32" w:rsidRPr="00AB7AD2" w:rsidRDefault="00E16F3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Interaction </w:t>
      </w:r>
      <w:r w:rsidR="000B66CB" w:rsidRPr="00AB7AD2">
        <w:rPr>
          <w:rFonts w:ascii="Times New Roman" w:hAnsi="Times New Roman" w:cs="Times New Roman"/>
          <w:b/>
          <w:bCs/>
          <w:sz w:val="24"/>
          <w:szCs w:val="24"/>
        </w:rPr>
        <w:t>e</w:t>
      </w:r>
      <w:r w:rsidRPr="00AB7AD2">
        <w:rPr>
          <w:rFonts w:ascii="Times New Roman" w:hAnsi="Times New Roman" w:cs="Times New Roman"/>
          <w:b/>
          <w:bCs/>
          <w:sz w:val="24"/>
          <w:szCs w:val="24"/>
        </w:rPr>
        <w:t>ffect (P × L)</w:t>
      </w:r>
      <w:r w:rsidR="000B66CB"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The significant P × L interaction implies that the response of each species varied with light intensity. Pandanus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achieved the highest leaf lengths 13.94 cm at 90 DAP and 22.68 cm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followed by Philodendron under the same light regime.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showed moderate improvements, indicating species-specific light adaptability in vertical garden conditions.</w:t>
      </w:r>
    </w:p>
    <w:p w14:paraId="16749A1A" w14:textId="60285FC3" w:rsidR="002F77E8" w:rsidRPr="00AB7AD2" w:rsidRDefault="00DD3B3B"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ii</w:t>
      </w:r>
      <w:r w:rsidR="002F77E8" w:rsidRPr="00AB7AD2">
        <w:rPr>
          <w:rFonts w:ascii="Times New Roman" w:hAnsi="Times New Roman" w:cs="Times New Roman"/>
          <w:b/>
          <w:bCs/>
          <w:sz w:val="24"/>
          <w:szCs w:val="24"/>
        </w:rPr>
        <w:t xml:space="preserve">. Leaf </w:t>
      </w:r>
      <w:r w:rsidR="000B66CB" w:rsidRPr="00AB7AD2">
        <w:rPr>
          <w:rFonts w:ascii="Times New Roman" w:hAnsi="Times New Roman" w:cs="Times New Roman"/>
          <w:b/>
          <w:bCs/>
          <w:sz w:val="24"/>
          <w:szCs w:val="24"/>
        </w:rPr>
        <w:t xml:space="preserve">area at 90 and 180 days after planting </w:t>
      </w:r>
    </w:p>
    <w:p w14:paraId="03DE1339" w14:textId="5B1CB5F5" w:rsidR="002F77E8" w:rsidRPr="00AB7AD2" w:rsidRDefault="002F77E8"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The data in Tables 3 and 4 reveal a pronounced influence of light intensity and plant species on leaf area expansion, with a significant interaction (P × L) between the two factors across both years and pooled data. The results indicate that higher light intensities positively impacted leaf area development, with species-specific responses reflecting varying light adaptation capabilities.</w:t>
      </w:r>
    </w:p>
    <w:p w14:paraId="735FF88A" w14:textId="30E10B18" w:rsidR="002F77E8" w:rsidRPr="00AB7AD2" w:rsidRDefault="002F77E8"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lastRenderedPageBreak/>
        <w:t xml:space="preserve">Effect of </w:t>
      </w:r>
      <w:r w:rsidR="000B66CB" w:rsidRPr="00AB7AD2">
        <w:rPr>
          <w:rFonts w:ascii="Times New Roman" w:hAnsi="Times New Roman" w:cs="Times New Roman"/>
          <w:b/>
          <w:bCs/>
          <w:sz w:val="24"/>
          <w:szCs w:val="24"/>
        </w:rPr>
        <w:t xml:space="preserve">light intensity </w:t>
      </w:r>
      <w:r w:rsidRPr="00AB7AD2">
        <w:rPr>
          <w:rFonts w:ascii="Times New Roman" w:hAnsi="Times New Roman" w:cs="Times New Roman"/>
          <w:b/>
          <w:bCs/>
          <w:sz w:val="24"/>
          <w:szCs w:val="24"/>
        </w:rPr>
        <w:t>(L)</w:t>
      </w:r>
      <w:r w:rsidR="000B66CB"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A progressive and consistent increase in leaf area was observed with rising light intensities across all ornamental foliage plants. At 90 days after planting (DAP), the pooled mean leaf area increased from 134.98 cm² under low light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250–500 lux) to 322.44 cm² under high light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this effect was even more pronounced, with the pooled mean rising from 273.78 cm²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1082.11 cm²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a nearly fourfold increase.</w:t>
      </w:r>
    </w:p>
    <w:p w14:paraId="2F9990C3" w14:textId="05903EAC" w:rsidR="002F77E8" w:rsidRPr="00AB7AD2" w:rsidRDefault="002F77E8"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0B66CB" w:rsidRPr="00AB7AD2">
        <w:rPr>
          <w:rFonts w:ascii="Times New Roman" w:hAnsi="Times New Roman" w:cs="Times New Roman"/>
          <w:b/>
          <w:bCs/>
          <w:sz w:val="24"/>
          <w:szCs w:val="24"/>
        </w:rPr>
        <w:t xml:space="preserve">ornamental foliage plants </w:t>
      </w:r>
      <w:r w:rsidRPr="00AB7AD2">
        <w:rPr>
          <w:rFonts w:ascii="Times New Roman" w:hAnsi="Times New Roman" w:cs="Times New Roman"/>
          <w:b/>
          <w:bCs/>
          <w:sz w:val="24"/>
          <w:szCs w:val="24"/>
        </w:rPr>
        <w:t>(P)</w:t>
      </w:r>
      <w:r w:rsidR="000B66CB"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Significant species-level differences were observed in leaf area development.</w:t>
      </w:r>
      <w:r w:rsidR="000B66CB" w:rsidRPr="00AB7AD2">
        <w:rPr>
          <w:rFonts w:ascii="Times New Roman" w:hAnsi="Times New Roman" w:cs="Times New Roman"/>
          <w:sz w:val="24"/>
          <w:szCs w:val="24"/>
        </w:rPr>
        <w:t xml:space="preserve"> </w:t>
      </w:r>
      <w:r w:rsidRPr="00AB7AD2">
        <w:rPr>
          <w:rFonts w:ascii="Times New Roman" w:hAnsi="Times New Roman" w:cs="Times New Roman"/>
          <w:sz w:val="24"/>
          <w:szCs w:val="24"/>
        </w:rPr>
        <w:t>At 90 DAP, the pooled mean leaf areas were Philodendron (P</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284.57 cm²,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(P</w:t>
      </w:r>
      <w:r w:rsidRPr="00AB7AD2">
        <w:rPr>
          <w:rFonts w:ascii="Times New Roman" w:hAnsi="Times New Roman" w:cs="Times New Roman"/>
          <w:sz w:val="24"/>
          <w:szCs w:val="24"/>
          <w:vertAlign w:val="subscript"/>
        </w:rPr>
        <w:t>2</w:t>
      </w:r>
      <w:r w:rsidRPr="00AB7AD2">
        <w:rPr>
          <w:rFonts w:ascii="Times New Roman" w:hAnsi="Times New Roman" w:cs="Times New Roman"/>
          <w:sz w:val="24"/>
          <w:szCs w:val="24"/>
        </w:rPr>
        <w:t xml:space="preserve">): 304.81 cm², and Pandanus (P3): 130.26 cm². This trend shifted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where the means were Philodendron: 863.45 cm²,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794.72 cm², and Pandanus: 518.48 cm².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displayed the largest leaf area 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suggesting rapid early expansion under moderate light. Philodendron surpassed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by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indicating a sustained and cumulative response to light over time. Pandanus consistently recorded lower leaf areas compared to the other two species, possibly due to its tougher, narrower leaves and slower rate of laminar expansion, despite higher leaf length. </w:t>
      </w:r>
    </w:p>
    <w:p w14:paraId="5D6A7B34" w14:textId="33B4693C" w:rsidR="002F77E8" w:rsidRDefault="002F77E8" w:rsidP="00AB7AD2">
      <w:pPr>
        <w:spacing w:line="276" w:lineRule="auto"/>
        <w:jc w:val="both"/>
        <w:rPr>
          <w:rFonts w:ascii="Times New Roman" w:hAnsi="Times New Roman" w:cs="Times New Roman"/>
          <w:sz w:val="24"/>
          <w:szCs w:val="24"/>
        </w:rPr>
      </w:pPr>
      <w:r w:rsidRPr="00AB7AD2">
        <w:rPr>
          <w:rFonts w:ascii="Times New Roman" w:hAnsi="Times New Roman" w:cs="Times New Roman"/>
          <w:b/>
          <w:bCs/>
          <w:sz w:val="24"/>
          <w:szCs w:val="24"/>
        </w:rPr>
        <w:t xml:space="preserve">Interaction </w:t>
      </w:r>
      <w:r w:rsidR="000B66CB" w:rsidRPr="00AB7AD2">
        <w:rPr>
          <w:rFonts w:ascii="Times New Roman" w:hAnsi="Times New Roman" w:cs="Times New Roman"/>
          <w:b/>
          <w:bCs/>
          <w:sz w:val="24"/>
          <w:szCs w:val="24"/>
        </w:rPr>
        <w:t xml:space="preserve">effect </w:t>
      </w:r>
      <w:r w:rsidRPr="00AB7AD2">
        <w:rPr>
          <w:rFonts w:ascii="Times New Roman" w:hAnsi="Times New Roman" w:cs="Times New Roman"/>
          <w:b/>
          <w:bCs/>
          <w:sz w:val="24"/>
          <w:szCs w:val="24"/>
        </w:rPr>
        <w:t>(P × L)</w:t>
      </w:r>
      <w:r w:rsidR="000B66CB"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The significant P × L interaction underscores differential species responses under varying light intensities. At both stages, the combination of Philodendron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achieved the maximum leaf area (406.94 cm² at 90 DAP and 1260.26 cm² at 180 DAP), closely followed by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though showing an increase with higher light, maintained lower absolute values, indicating limited expansion potential despite </w:t>
      </w:r>
      <w:r w:rsidR="00340FBC" w:rsidRPr="00AB7AD2">
        <w:rPr>
          <w:rFonts w:ascii="Times New Roman" w:hAnsi="Times New Roman" w:cs="Times New Roman"/>
          <w:sz w:val="24"/>
          <w:szCs w:val="24"/>
        </w:rPr>
        <w:t>favourable</w:t>
      </w:r>
      <w:r w:rsidRPr="00AB7AD2">
        <w:rPr>
          <w:rFonts w:ascii="Times New Roman" w:hAnsi="Times New Roman" w:cs="Times New Roman"/>
          <w:sz w:val="24"/>
          <w:szCs w:val="24"/>
        </w:rPr>
        <w:t xml:space="preserve"> light conditions. This interactive pattern reveals that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benefits most from increased illumination, while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performs well under moderate-to-high light.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on the other hand, appears to maintain conservative growth even under high irradiance, reflecting a possible adaptation to lower canopy strata in its native habitat.</w:t>
      </w:r>
    </w:p>
    <w:p w14:paraId="4F4120DF" w14:textId="77777777" w:rsidR="00340FBC" w:rsidRPr="00AB7AD2" w:rsidRDefault="00340FBC" w:rsidP="00AB7AD2">
      <w:pPr>
        <w:spacing w:line="276" w:lineRule="auto"/>
        <w:jc w:val="both"/>
        <w:rPr>
          <w:rFonts w:ascii="Times New Roman" w:hAnsi="Times New Roman" w:cs="Times New Roman"/>
          <w:b/>
          <w:bCs/>
          <w:sz w:val="24"/>
          <w:szCs w:val="24"/>
        </w:rPr>
      </w:pPr>
    </w:p>
    <w:p w14:paraId="7F78E815" w14:textId="59B00561" w:rsidR="002F77E8" w:rsidRPr="00AB7AD2" w:rsidRDefault="00DD3B3B"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iii</w:t>
      </w:r>
      <w:r w:rsidR="002F77E8" w:rsidRPr="00AB7AD2">
        <w:rPr>
          <w:rFonts w:ascii="Times New Roman" w:hAnsi="Times New Roman" w:cs="Times New Roman"/>
          <w:b/>
          <w:bCs/>
          <w:sz w:val="24"/>
          <w:szCs w:val="24"/>
        </w:rPr>
        <w:t xml:space="preserve">. Leaf </w:t>
      </w:r>
      <w:r w:rsidR="00E228E2" w:rsidRPr="00AB7AD2">
        <w:rPr>
          <w:rFonts w:ascii="Times New Roman" w:hAnsi="Times New Roman" w:cs="Times New Roman"/>
          <w:b/>
          <w:bCs/>
          <w:sz w:val="24"/>
          <w:szCs w:val="24"/>
        </w:rPr>
        <w:t xml:space="preserve">area index (LAI) at 90 and 180 days after planting </w:t>
      </w:r>
    </w:p>
    <w:p w14:paraId="458DA3D6" w14:textId="61B68F4F" w:rsidR="002F77E8" w:rsidRPr="00AB7AD2" w:rsidRDefault="002F77E8"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The data presented in Tables 5 and 6 elucidate the significant influence of light intensity and plant species on leaf area index (LAI) at 90 and 180 days after planting. The results clearly reveal that increased light intensity markedly enhances LAI across all ornamental foliage plants, with a significant interactive effect (P × L) indicating species-specific adaptability to light regimes in vertical garden systems.</w:t>
      </w:r>
    </w:p>
    <w:p w14:paraId="567532A2" w14:textId="7712D410" w:rsidR="002F77E8" w:rsidRPr="00AB7AD2" w:rsidRDefault="002F77E8"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E228E2" w:rsidRPr="00AB7AD2">
        <w:rPr>
          <w:rFonts w:ascii="Times New Roman" w:hAnsi="Times New Roman" w:cs="Times New Roman"/>
          <w:b/>
          <w:bCs/>
          <w:sz w:val="24"/>
          <w:szCs w:val="24"/>
        </w:rPr>
        <w:t xml:space="preserve">light intensity </w:t>
      </w:r>
      <w:r w:rsidRPr="00AB7AD2">
        <w:rPr>
          <w:rFonts w:ascii="Times New Roman" w:hAnsi="Times New Roman" w:cs="Times New Roman"/>
          <w:b/>
          <w:bCs/>
          <w:sz w:val="24"/>
          <w:szCs w:val="24"/>
        </w:rPr>
        <w:t>(L)</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A consistent and positive trend was observed with increasing light intensity, reflecting the strong dependence of canopy expansion on light availability. At 90 days after planting (DAP), the pooled mean LAI increased from 0.014 under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(250–500 lux) to 0.034 under L4 (1500–2000 lux). Similarly,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the mean LAI rose from 0.029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0.114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representing nearly a fourfold increase in photosynthetic surface area under high illumination.</w:t>
      </w:r>
    </w:p>
    <w:p w14:paraId="0628DFD4" w14:textId="247863BA" w:rsidR="002F77E8" w:rsidRPr="00AB7AD2" w:rsidRDefault="002F77E8"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E228E2" w:rsidRPr="00AB7AD2">
        <w:rPr>
          <w:rFonts w:ascii="Times New Roman" w:hAnsi="Times New Roman" w:cs="Times New Roman"/>
          <w:b/>
          <w:bCs/>
          <w:sz w:val="24"/>
          <w:szCs w:val="24"/>
        </w:rPr>
        <w:t xml:space="preserve">ornamental foliage plants </w:t>
      </w:r>
      <w:r w:rsidRPr="00AB7AD2">
        <w:rPr>
          <w:rFonts w:ascii="Times New Roman" w:hAnsi="Times New Roman" w:cs="Times New Roman"/>
          <w:b/>
          <w:bCs/>
          <w:sz w:val="24"/>
          <w:szCs w:val="24"/>
        </w:rPr>
        <w:t>(P)</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Among the ornamental foliage species, clear interspecific differences in LAI were recorded. At 90 DAP, the pooled mean LAI values were Philodendron (P</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0.030,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(P</w:t>
      </w:r>
      <w:r w:rsidRPr="00AB7AD2">
        <w:rPr>
          <w:rFonts w:ascii="Times New Roman" w:hAnsi="Times New Roman" w:cs="Times New Roman"/>
          <w:sz w:val="24"/>
          <w:szCs w:val="24"/>
          <w:vertAlign w:val="subscript"/>
        </w:rPr>
        <w:t>2</w:t>
      </w:r>
      <w:r w:rsidRPr="00AB7AD2">
        <w:rPr>
          <w:rFonts w:ascii="Times New Roman" w:hAnsi="Times New Roman" w:cs="Times New Roman"/>
          <w:sz w:val="24"/>
          <w:szCs w:val="24"/>
        </w:rPr>
        <w:t>) 0.032, and Pandanus (P</w:t>
      </w:r>
      <w:r w:rsidRPr="00AB7AD2">
        <w:rPr>
          <w:rFonts w:ascii="Times New Roman" w:hAnsi="Times New Roman" w:cs="Times New Roman"/>
          <w:sz w:val="24"/>
          <w:szCs w:val="24"/>
          <w:vertAlign w:val="subscript"/>
        </w:rPr>
        <w:t>3</w:t>
      </w:r>
      <w:r w:rsidRPr="00AB7AD2">
        <w:rPr>
          <w:rFonts w:ascii="Times New Roman" w:hAnsi="Times New Roman" w:cs="Times New Roman"/>
          <w:sz w:val="24"/>
          <w:szCs w:val="24"/>
        </w:rPr>
        <w:t xml:space="preserve">) 0.014.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lastRenderedPageBreak/>
        <w:t xml:space="preserve">exhibited the highest mean LAI during early growth, suggesting faster canopy establishment under vertical conditions.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the pooled LAI increased to 0.091 (Philodendron), 0.084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and 0.055 (Pandanus). Over time,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surpassed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indicating its ability to sustain leaf area expansion under prolonged light exposure and higher intensity conditions.</w:t>
      </w:r>
    </w:p>
    <w:p w14:paraId="3E5C8911" w14:textId="38045C7F" w:rsidR="002F77E8" w:rsidRPr="00AB7AD2" w:rsidRDefault="002F77E8"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Interaction </w:t>
      </w:r>
      <w:r w:rsidR="00E228E2" w:rsidRPr="00AB7AD2">
        <w:rPr>
          <w:rFonts w:ascii="Times New Roman" w:hAnsi="Times New Roman" w:cs="Times New Roman"/>
          <w:b/>
          <w:bCs/>
          <w:sz w:val="24"/>
          <w:szCs w:val="24"/>
        </w:rPr>
        <w:t xml:space="preserve">effect </w:t>
      </w:r>
      <w:r w:rsidRPr="00AB7AD2">
        <w:rPr>
          <w:rFonts w:ascii="Times New Roman" w:hAnsi="Times New Roman" w:cs="Times New Roman"/>
          <w:b/>
          <w:bCs/>
          <w:sz w:val="24"/>
          <w:szCs w:val="24"/>
        </w:rPr>
        <w:t>(P × L)</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 xml:space="preserve">The significant P × L interaction underscores that species responded differently to changes in light intensity. 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the maximum LAI (0.043) was recorded in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 xml:space="preserve">4 </w:t>
      </w:r>
      <w:r w:rsidRPr="00AB7AD2">
        <w:rPr>
          <w:rFonts w:ascii="Times New Roman" w:hAnsi="Times New Roman" w:cs="Times New Roman"/>
          <w:sz w:val="24"/>
          <w:szCs w:val="24"/>
        </w:rPr>
        <w:t xml:space="preserve">(1500–2000 lux), followed closely by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(0.038).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again recorded the highest LAI (0.133)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followed by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(0.124), while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reached only 0.085 under the same treatment. These findings indicate that both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and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are highly responsive to enhanced light levels, effectively converting light into structural growth, whereas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exhibits a conservative response pattern.</w:t>
      </w:r>
    </w:p>
    <w:p w14:paraId="58EE5759" w14:textId="150CD27E" w:rsidR="00214A95" w:rsidRPr="00AB7AD2" w:rsidRDefault="00DD3B3B"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iv</w:t>
      </w:r>
      <w:r w:rsidR="00214A95" w:rsidRPr="00AB7AD2">
        <w:rPr>
          <w:rFonts w:ascii="Times New Roman" w:hAnsi="Times New Roman" w:cs="Times New Roman"/>
          <w:b/>
          <w:bCs/>
          <w:sz w:val="24"/>
          <w:szCs w:val="24"/>
        </w:rPr>
        <w:t xml:space="preserve">. Leaf </w:t>
      </w:r>
      <w:r w:rsidR="00E228E2" w:rsidRPr="00AB7AD2">
        <w:rPr>
          <w:rFonts w:ascii="Times New Roman" w:hAnsi="Times New Roman" w:cs="Times New Roman"/>
          <w:b/>
          <w:bCs/>
          <w:sz w:val="24"/>
          <w:szCs w:val="24"/>
        </w:rPr>
        <w:t xml:space="preserve">thickness at 90 and 180 days after planting </w:t>
      </w:r>
    </w:p>
    <w:p w14:paraId="0C8C60B3" w14:textId="2BD1F127" w:rsidR="00214A95" w:rsidRPr="00AB7AD2" w:rsidRDefault="00214A95"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The data in Tables 7 and 8 demonstrate a significant and positive influence of light intensity on leaf thickness in ornamental foliage plants under vertical garden conditions. The results also indicate distinct species-specific responses and a strong interactive effect (P × L), confirming that both plant type and illumination level jointly modulate leaf anatomical adaptations.</w:t>
      </w:r>
    </w:p>
    <w:p w14:paraId="5EFB9043" w14:textId="0CA9B410" w:rsidR="00214A95" w:rsidRPr="00AB7AD2" w:rsidRDefault="00214A95"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E228E2" w:rsidRPr="00AB7AD2">
        <w:rPr>
          <w:rFonts w:ascii="Times New Roman" w:hAnsi="Times New Roman" w:cs="Times New Roman"/>
          <w:b/>
          <w:bCs/>
          <w:sz w:val="24"/>
          <w:szCs w:val="24"/>
        </w:rPr>
        <w:t xml:space="preserve">light intensity </w:t>
      </w:r>
      <w:r w:rsidRPr="00AB7AD2">
        <w:rPr>
          <w:rFonts w:ascii="Times New Roman" w:hAnsi="Times New Roman" w:cs="Times New Roman"/>
          <w:b/>
          <w:bCs/>
          <w:sz w:val="24"/>
          <w:szCs w:val="24"/>
        </w:rPr>
        <w:t>(L)</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A clear and consistent increase in leaf thickness with increasing light intensity was observed across all treatments and species in both years. At 90 days after planting (DAP), the pooled mean leaf thickness rose from 0.395 mm under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(250–500 lux) to 0.573 mm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a 45% increase. Similarly,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the pooled mean increased from 0.571 mm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1.126 mm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nearly doubling over the period of study.</w:t>
      </w:r>
    </w:p>
    <w:p w14:paraId="42ABBA96" w14:textId="288DDBFF" w:rsidR="00214A95" w:rsidRPr="00AB7AD2" w:rsidRDefault="00214A95"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E228E2" w:rsidRPr="00AB7AD2">
        <w:rPr>
          <w:rFonts w:ascii="Times New Roman" w:hAnsi="Times New Roman" w:cs="Times New Roman"/>
          <w:b/>
          <w:bCs/>
          <w:sz w:val="24"/>
          <w:szCs w:val="24"/>
        </w:rPr>
        <w:t xml:space="preserve">ornamental foliage plants </w:t>
      </w:r>
      <w:r w:rsidRPr="00AB7AD2">
        <w:rPr>
          <w:rFonts w:ascii="Times New Roman" w:hAnsi="Times New Roman" w:cs="Times New Roman"/>
          <w:b/>
          <w:bCs/>
          <w:sz w:val="24"/>
          <w:szCs w:val="24"/>
        </w:rPr>
        <w:t>(P)</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Significant interspecific variations were evident in both early and later growth stages. At 90 DAP, the pooled mean leaf thickness values were Philodendron (P</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0.486 mm,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(P</w:t>
      </w:r>
      <w:r w:rsidRPr="00AB7AD2">
        <w:rPr>
          <w:rFonts w:ascii="Times New Roman" w:hAnsi="Times New Roman" w:cs="Times New Roman"/>
          <w:sz w:val="24"/>
          <w:szCs w:val="24"/>
          <w:vertAlign w:val="subscript"/>
        </w:rPr>
        <w:t>2</w:t>
      </w:r>
      <w:r w:rsidRPr="00AB7AD2">
        <w:rPr>
          <w:rFonts w:ascii="Times New Roman" w:hAnsi="Times New Roman" w:cs="Times New Roman"/>
          <w:sz w:val="24"/>
          <w:szCs w:val="24"/>
        </w:rPr>
        <w:t xml:space="preserve">) 0.335 mm, and Pandanus (P3) 0.578 mm.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exhibited the highest leaf thickness even under lower light intensities, highlighting its inherently xeromorphic structure and high light tolerance.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the pooled means further increased to 0.929 mm (Philodendron), 0.688 mm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and 1.031 mm (Pandanus).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consistently maintained the thickest leaves, followed by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while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exhibited the thinnest lamina.</w:t>
      </w:r>
    </w:p>
    <w:p w14:paraId="3A2C9B51" w14:textId="75C2DF59" w:rsidR="00214A95" w:rsidRPr="00AB7AD2" w:rsidRDefault="00214A95"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Interaction </w:t>
      </w:r>
      <w:r w:rsidR="00E228E2" w:rsidRPr="00AB7AD2">
        <w:rPr>
          <w:rFonts w:ascii="Times New Roman" w:hAnsi="Times New Roman" w:cs="Times New Roman"/>
          <w:b/>
          <w:bCs/>
          <w:sz w:val="24"/>
          <w:szCs w:val="24"/>
        </w:rPr>
        <w:t xml:space="preserve">effect </w:t>
      </w:r>
      <w:r w:rsidRPr="00AB7AD2">
        <w:rPr>
          <w:rFonts w:ascii="Times New Roman" w:hAnsi="Times New Roman" w:cs="Times New Roman"/>
          <w:b/>
          <w:bCs/>
          <w:sz w:val="24"/>
          <w:szCs w:val="24"/>
        </w:rPr>
        <w:t>(P × L)</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 xml:space="preserve">The significant P × L interaction (CD 5%) indicates that the response of each species to increasing light intensity was not uniform. 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recorded the maximum leaf thickness (0.677 mm), followed closely by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(0.646 mm).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again attained the highest thickness (1.271 mm)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while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followed closely (1.221 mm).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despite a gradual increase in thickness from 0.276 mm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0.394 mm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and 0.459 mm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0.887 mm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at 180 DAP, remained consistently thinner across all light levels.</w:t>
      </w:r>
      <w:r w:rsidR="006C1113"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This pattern signifies that while all species benefit from higher light,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and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exhibit superior anatomical plasticity, enabling them to develop thicker, more durable foliage conducive to vertical garden performance under strong illumination.</w:t>
      </w:r>
    </w:p>
    <w:p w14:paraId="1EC49D75" w14:textId="10E85E53" w:rsidR="00993A9A" w:rsidRPr="00AB7AD2" w:rsidRDefault="00DD3B3B"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lastRenderedPageBreak/>
        <w:t>v</w:t>
      </w:r>
      <w:r w:rsidR="00993A9A" w:rsidRPr="00AB7AD2">
        <w:rPr>
          <w:rFonts w:ascii="Times New Roman" w:hAnsi="Times New Roman" w:cs="Times New Roman"/>
          <w:b/>
          <w:bCs/>
          <w:sz w:val="24"/>
          <w:szCs w:val="24"/>
        </w:rPr>
        <w:t xml:space="preserve">. Dry </w:t>
      </w:r>
      <w:r w:rsidR="00E228E2" w:rsidRPr="00AB7AD2">
        <w:rPr>
          <w:rFonts w:ascii="Times New Roman" w:hAnsi="Times New Roman" w:cs="Times New Roman"/>
          <w:b/>
          <w:bCs/>
          <w:sz w:val="24"/>
          <w:szCs w:val="24"/>
        </w:rPr>
        <w:t xml:space="preserve">weight of leaf (g) at 90 and 180 days after planting </w:t>
      </w:r>
    </w:p>
    <w:p w14:paraId="68A4DB69" w14:textId="43F58DF4" w:rsidR="00993A9A" w:rsidRPr="00AB7AD2" w:rsidRDefault="00993A9A"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Tables 9 and 10 illustrate the influence of varying light intensities on the leaf dry weight of three ornamental foliage plants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and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at 90 and 180 days after planting (DAP). The results reveal significant main and interaction effects of both factors (P and L), indicating that species type and light levels jointly influenced biomass accumulation under vertical garden conditions.</w:t>
      </w:r>
    </w:p>
    <w:p w14:paraId="42E52C1E" w14:textId="6F27D6B6" w:rsidR="00993A9A" w:rsidRPr="00AB7AD2" w:rsidRDefault="00993A9A"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E228E2" w:rsidRPr="00AB7AD2">
        <w:rPr>
          <w:rFonts w:ascii="Times New Roman" w:hAnsi="Times New Roman" w:cs="Times New Roman"/>
          <w:b/>
          <w:bCs/>
          <w:sz w:val="24"/>
          <w:szCs w:val="24"/>
        </w:rPr>
        <w:t xml:space="preserve">light intensity </w:t>
      </w:r>
      <w:r w:rsidRPr="00AB7AD2">
        <w:rPr>
          <w:rFonts w:ascii="Times New Roman" w:hAnsi="Times New Roman" w:cs="Times New Roman"/>
          <w:b/>
          <w:bCs/>
          <w:sz w:val="24"/>
          <w:szCs w:val="24"/>
        </w:rPr>
        <w:t>(L)</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A progressive increase in leaf dry weight was observed with increasing light intensity up to L</w:t>
      </w:r>
      <w:r w:rsidRPr="00AB7AD2">
        <w:rPr>
          <w:rFonts w:ascii="Times New Roman" w:hAnsi="Times New Roman" w:cs="Times New Roman"/>
          <w:sz w:val="24"/>
          <w:szCs w:val="24"/>
          <w:vertAlign w:val="subscript"/>
        </w:rPr>
        <w:t>3</w:t>
      </w:r>
      <w:r w:rsidRPr="00AB7AD2">
        <w:rPr>
          <w:rFonts w:ascii="Times New Roman" w:hAnsi="Times New Roman" w:cs="Times New Roman"/>
          <w:sz w:val="24"/>
          <w:szCs w:val="24"/>
        </w:rPr>
        <w:t xml:space="preserve"> (1000–1500 lux), beyond which a slight decline or plateau occurred at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the pooled mean increased from 0.506 g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0.974 g (L</w:t>
      </w:r>
      <w:r w:rsidRPr="00AB7AD2">
        <w:rPr>
          <w:rFonts w:ascii="Times New Roman" w:hAnsi="Times New Roman" w:cs="Times New Roman"/>
          <w:sz w:val="24"/>
          <w:szCs w:val="24"/>
          <w:vertAlign w:val="subscript"/>
        </w:rPr>
        <w:t>3</w:t>
      </w:r>
      <w:r w:rsidRPr="00AB7AD2">
        <w:rPr>
          <w:rFonts w:ascii="Times New Roman" w:hAnsi="Times New Roman" w:cs="Times New Roman"/>
          <w:sz w:val="24"/>
          <w:szCs w:val="24"/>
        </w:rPr>
        <w:t xml:space="preserve">), with a marginal decrease at L4 (0.967 g). This indicates that 1000–1500 lux was optimal for maximizing early biomass accumulation, as excessively high intensity at L4 might have induced minor photo-stress or energy saturation effects.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a similar pattern was noted: the pooled mean rose from 1.394 g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a peak of 2.962 g (L</w:t>
      </w:r>
      <w:r w:rsidRPr="00AB7AD2">
        <w:rPr>
          <w:rFonts w:ascii="Times New Roman" w:hAnsi="Times New Roman" w:cs="Times New Roman"/>
          <w:sz w:val="24"/>
          <w:szCs w:val="24"/>
          <w:vertAlign w:val="subscript"/>
        </w:rPr>
        <w:t>3</w:t>
      </w:r>
      <w:r w:rsidRPr="00AB7AD2">
        <w:rPr>
          <w:rFonts w:ascii="Times New Roman" w:hAnsi="Times New Roman" w:cs="Times New Roman"/>
          <w:sz w:val="24"/>
          <w:szCs w:val="24"/>
        </w:rPr>
        <w:t>), followed by a slight decline at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(3.164 g).</w:t>
      </w:r>
      <w:r w:rsidR="00E228E2"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The magnitude of dry weight </w:t>
      </w:r>
      <w:proofErr w:type="gramStart"/>
      <w:r w:rsidRPr="00AB7AD2">
        <w:rPr>
          <w:rFonts w:ascii="Times New Roman" w:hAnsi="Times New Roman" w:cs="Times New Roman"/>
          <w:sz w:val="24"/>
          <w:szCs w:val="24"/>
        </w:rPr>
        <w:t>increase</w:t>
      </w:r>
      <w:proofErr w:type="gramEnd"/>
      <w:r w:rsidRPr="00AB7AD2">
        <w:rPr>
          <w:rFonts w:ascii="Times New Roman" w:hAnsi="Times New Roman" w:cs="Times New Roman"/>
          <w:sz w:val="24"/>
          <w:szCs w:val="24"/>
        </w:rPr>
        <w:t xml:space="preserve"> between 90 and 180 DAP was nearly threefold, signifying continuous structural </w:t>
      </w:r>
      <w:proofErr w:type="spellStart"/>
      <w:r w:rsidRPr="00AB7AD2">
        <w:rPr>
          <w:rFonts w:ascii="Times New Roman" w:hAnsi="Times New Roman" w:cs="Times New Roman"/>
          <w:sz w:val="24"/>
          <w:szCs w:val="24"/>
        </w:rPr>
        <w:t>buildup</w:t>
      </w:r>
      <w:proofErr w:type="spellEnd"/>
      <w:r w:rsidRPr="00AB7AD2">
        <w:rPr>
          <w:rFonts w:ascii="Times New Roman" w:hAnsi="Times New Roman" w:cs="Times New Roman"/>
          <w:sz w:val="24"/>
          <w:szCs w:val="24"/>
        </w:rPr>
        <w:t xml:space="preserve"> and leaf maturation with prolonged exposure to suitable illumination.</w:t>
      </w:r>
    </w:p>
    <w:p w14:paraId="44517D34" w14:textId="791CDECB" w:rsidR="00993A9A" w:rsidRPr="00AB7AD2" w:rsidRDefault="00993A9A"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E228E2" w:rsidRPr="00AB7AD2">
        <w:rPr>
          <w:rFonts w:ascii="Times New Roman" w:hAnsi="Times New Roman" w:cs="Times New Roman"/>
          <w:b/>
          <w:bCs/>
          <w:sz w:val="24"/>
          <w:szCs w:val="24"/>
        </w:rPr>
        <w:t xml:space="preserve">ornamental foliage plants </w:t>
      </w:r>
      <w:r w:rsidRPr="00AB7AD2">
        <w:rPr>
          <w:rFonts w:ascii="Times New Roman" w:hAnsi="Times New Roman" w:cs="Times New Roman"/>
          <w:b/>
          <w:bCs/>
          <w:sz w:val="24"/>
          <w:szCs w:val="24"/>
        </w:rPr>
        <w:t>(P)</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 xml:space="preserve">The </w:t>
      </w:r>
      <w:proofErr w:type="gramStart"/>
      <w:r w:rsidRPr="00AB7AD2">
        <w:rPr>
          <w:rFonts w:ascii="Times New Roman" w:hAnsi="Times New Roman" w:cs="Times New Roman"/>
          <w:sz w:val="24"/>
          <w:szCs w:val="24"/>
        </w:rPr>
        <w:t>three plant</w:t>
      </w:r>
      <w:proofErr w:type="gramEnd"/>
      <w:r w:rsidRPr="00AB7AD2">
        <w:rPr>
          <w:rFonts w:ascii="Times New Roman" w:hAnsi="Times New Roman" w:cs="Times New Roman"/>
          <w:sz w:val="24"/>
          <w:szCs w:val="24"/>
        </w:rPr>
        <w:t xml:space="preserve"> species exhibited highly significant differences in leaf dry weight at both growth stages, reflecting inherent variations in leaf morphology and photosynthetic potential.</w:t>
      </w:r>
      <w:r w:rsidR="006C1113"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Among the species,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recorded the highest leaf dry weight at both intervals, followed by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while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consistently remained lowest. The superior performance of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can be attributed to its robust and fibrous leaves, efficient light interception capacity, and higher structural carbon accumulation, making it better adapted to high-light vertical environments.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demonstrated moderate adaptability with steadily increasing biomass under rising light levels, whereas </w:t>
      </w:r>
      <w:proofErr w:type="spellStart"/>
      <w:r w:rsidRPr="00AB7AD2">
        <w:rPr>
          <w:rFonts w:ascii="Times New Roman" w:hAnsi="Times New Roman" w:cs="Times New Roman"/>
          <w:i/>
          <w:iCs/>
          <w:sz w:val="24"/>
          <w:szCs w:val="24"/>
        </w:rPr>
        <w:t>Syngonium</w:t>
      </w:r>
      <w:r w:rsidRPr="00AB7AD2">
        <w:rPr>
          <w:rFonts w:ascii="Times New Roman" w:hAnsi="Times New Roman" w:cs="Times New Roman"/>
          <w:sz w:val="24"/>
          <w:szCs w:val="24"/>
        </w:rPr>
        <w:t>’s</w:t>
      </w:r>
      <w:proofErr w:type="spellEnd"/>
      <w:r w:rsidRPr="00AB7AD2">
        <w:rPr>
          <w:rFonts w:ascii="Times New Roman" w:hAnsi="Times New Roman" w:cs="Times New Roman"/>
          <w:sz w:val="24"/>
          <w:szCs w:val="24"/>
        </w:rPr>
        <w:t xml:space="preserve"> low values reflect its shade-loving nature and limited photosynthetic acclimation to strong light.</w:t>
      </w:r>
    </w:p>
    <w:p w14:paraId="43EE5C46" w14:textId="11957A43" w:rsidR="000D348E" w:rsidRPr="00AB7AD2" w:rsidRDefault="00993A9A"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Interaction </w:t>
      </w:r>
      <w:r w:rsidR="00E228E2" w:rsidRPr="00AB7AD2">
        <w:rPr>
          <w:rFonts w:ascii="Times New Roman" w:hAnsi="Times New Roman" w:cs="Times New Roman"/>
          <w:b/>
          <w:bCs/>
          <w:sz w:val="24"/>
          <w:szCs w:val="24"/>
        </w:rPr>
        <w:t>e</w:t>
      </w:r>
      <w:r w:rsidRPr="00AB7AD2">
        <w:rPr>
          <w:rFonts w:ascii="Times New Roman" w:hAnsi="Times New Roman" w:cs="Times New Roman"/>
          <w:b/>
          <w:bCs/>
          <w:sz w:val="24"/>
          <w:szCs w:val="24"/>
        </w:rPr>
        <w:t>ffect (P × L)</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 xml:space="preserve">The interaction between light intensity and plant species (P × L) was found significant at both stages, confirming that individual plant responses to light levels varied considerably. 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the maximum leaf dry weight (1.488 g) was recorded in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followed by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(1.066 g).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showed minimal variation across light levels, remaining below 0.38 g even under high light.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again showed the highest value (4.806 g at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indicating its strong potential for long-term photosynthate accumulation under intense illumination.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recorded 3.679 g, while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maintained comparatively low biomass (1.005 g).</w:t>
      </w:r>
      <w:r w:rsidR="006C1113"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The interaction trend reveals that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and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are light-responsive species, capable of effectively utilizing high illumination for dry matter </w:t>
      </w:r>
      <w:proofErr w:type="spellStart"/>
      <w:r w:rsidRPr="00AB7AD2">
        <w:rPr>
          <w:rFonts w:ascii="Times New Roman" w:hAnsi="Times New Roman" w:cs="Times New Roman"/>
          <w:sz w:val="24"/>
          <w:szCs w:val="24"/>
        </w:rPr>
        <w:t>buildup</w:t>
      </w:r>
      <w:proofErr w:type="spellEnd"/>
      <w:r w:rsidRPr="00AB7AD2">
        <w:rPr>
          <w:rFonts w:ascii="Times New Roman" w:hAnsi="Times New Roman" w:cs="Times New Roman"/>
          <w:sz w:val="24"/>
          <w:szCs w:val="24"/>
        </w:rPr>
        <w:t xml:space="preserve">, whereas </w:t>
      </w:r>
      <w:proofErr w:type="spellStart"/>
      <w:r w:rsidRPr="00AB7AD2">
        <w:rPr>
          <w:rFonts w:ascii="Times New Roman" w:hAnsi="Times New Roman" w:cs="Times New Roman"/>
          <w:i/>
          <w:iCs/>
          <w:sz w:val="24"/>
          <w:szCs w:val="24"/>
        </w:rPr>
        <w:t>Syngonium</w:t>
      </w:r>
      <w:r w:rsidRPr="00AB7AD2">
        <w:rPr>
          <w:rFonts w:ascii="Times New Roman" w:hAnsi="Times New Roman" w:cs="Times New Roman"/>
          <w:sz w:val="24"/>
          <w:szCs w:val="24"/>
        </w:rPr>
        <w:t>’s</w:t>
      </w:r>
      <w:proofErr w:type="spellEnd"/>
      <w:r w:rsidRPr="00AB7AD2">
        <w:rPr>
          <w:rFonts w:ascii="Times New Roman" w:hAnsi="Times New Roman" w:cs="Times New Roman"/>
          <w:sz w:val="24"/>
          <w:szCs w:val="24"/>
        </w:rPr>
        <w:t xml:space="preserve"> photosynthetic system remains optimized for low-light conditions.</w:t>
      </w:r>
    </w:p>
    <w:p w14:paraId="4E52552C" w14:textId="5C5AB206" w:rsidR="00763BBE" w:rsidRPr="00AB7AD2" w:rsidRDefault="00DD3B3B"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vi</w:t>
      </w:r>
      <w:r w:rsidR="00763BBE" w:rsidRPr="00AB7AD2">
        <w:rPr>
          <w:rFonts w:ascii="Times New Roman" w:hAnsi="Times New Roman" w:cs="Times New Roman"/>
          <w:b/>
          <w:bCs/>
          <w:sz w:val="24"/>
          <w:szCs w:val="24"/>
        </w:rPr>
        <w:t xml:space="preserve">. Crop </w:t>
      </w:r>
      <w:r w:rsidR="00E228E2" w:rsidRPr="00AB7AD2">
        <w:rPr>
          <w:rFonts w:ascii="Times New Roman" w:hAnsi="Times New Roman" w:cs="Times New Roman"/>
          <w:b/>
          <w:bCs/>
          <w:sz w:val="24"/>
          <w:szCs w:val="24"/>
        </w:rPr>
        <w:t xml:space="preserve">growth rate </w:t>
      </w:r>
      <w:r w:rsidR="00763BBE" w:rsidRPr="00AB7AD2">
        <w:rPr>
          <w:rFonts w:ascii="Times New Roman" w:hAnsi="Times New Roman" w:cs="Times New Roman"/>
          <w:b/>
          <w:bCs/>
          <w:sz w:val="24"/>
          <w:szCs w:val="24"/>
        </w:rPr>
        <w:t xml:space="preserve">(CGR) at 90 and 180 </w:t>
      </w:r>
      <w:r w:rsidR="00E228E2" w:rsidRPr="00AB7AD2">
        <w:rPr>
          <w:rFonts w:ascii="Times New Roman" w:hAnsi="Times New Roman" w:cs="Times New Roman"/>
          <w:b/>
          <w:bCs/>
          <w:sz w:val="24"/>
          <w:szCs w:val="24"/>
        </w:rPr>
        <w:t xml:space="preserve">days after planting </w:t>
      </w:r>
    </w:p>
    <w:p w14:paraId="06FDB39A" w14:textId="0430FFFD" w:rsidR="00763BBE" w:rsidRPr="00AB7AD2" w:rsidRDefault="00763BBE"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Tables 11 and 12 illustrate the influence of different light intensities (L) on the crop growth rate (CGR) of three ornamental foliage plants (P)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and </w:t>
      </w:r>
      <w:proofErr w:type="gramStart"/>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measured</w:t>
      </w:r>
      <w:proofErr w:type="gramEnd"/>
      <w:r w:rsidRPr="00AB7AD2">
        <w:rPr>
          <w:rFonts w:ascii="Times New Roman" w:hAnsi="Times New Roman" w:cs="Times New Roman"/>
          <w:sz w:val="24"/>
          <w:szCs w:val="24"/>
        </w:rPr>
        <w:t xml:space="preserve"> during the intervals 0–90 days and 90–180 days after planting in a vertical garden. </w:t>
      </w:r>
      <w:r w:rsidRPr="00AB7AD2">
        <w:rPr>
          <w:rFonts w:ascii="Times New Roman" w:hAnsi="Times New Roman" w:cs="Times New Roman"/>
          <w:sz w:val="24"/>
          <w:szCs w:val="24"/>
        </w:rPr>
        <w:lastRenderedPageBreak/>
        <w:t>CGR reflects the rate of biomass accumulation per unit area per unit time, and thus serves as a vital index for evaluating the growth efficiency and adaptability of plant species under varying illumination conditions.</w:t>
      </w:r>
    </w:p>
    <w:p w14:paraId="4CD735B7" w14:textId="08BB2A8C" w:rsidR="00763BBE" w:rsidRPr="00AB7AD2" w:rsidRDefault="00763BBE"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E228E2" w:rsidRPr="00AB7AD2">
        <w:rPr>
          <w:rFonts w:ascii="Times New Roman" w:hAnsi="Times New Roman" w:cs="Times New Roman"/>
          <w:b/>
          <w:bCs/>
          <w:sz w:val="24"/>
          <w:szCs w:val="24"/>
        </w:rPr>
        <w:t xml:space="preserve">light intensity </w:t>
      </w:r>
      <w:r w:rsidRPr="00AB7AD2">
        <w:rPr>
          <w:rFonts w:ascii="Times New Roman" w:hAnsi="Times New Roman" w:cs="Times New Roman"/>
          <w:b/>
          <w:bCs/>
          <w:sz w:val="24"/>
          <w:szCs w:val="24"/>
        </w:rPr>
        <w:t>(L)</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 xml:space="preserve">A consistent and highly significant increase in CGR was observed with rising light intensities across both growth phases. 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(0–90 days), pooled mean CGR values increased progressively from 0.0128 g m⁻² day⁻¹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0.0249 g m⁻² day⁻¹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w:t>
      </w:r>
      <w:r w:rsidR="00FE2B46"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This steady increase indicates that higher light availability stimulated photosynthetic activity and dry matter production during the early growth phase. 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(90–180 days), pooled mean CGR rose from 0.0062 g m⁻² day⁻¹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to 0.0176 g m⁻² day⁻¹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w:t>
      </w:r>
      <w:r w:rsidR="00FE2B46" w:rsidRPr="00AB7AD2">
        <w:rPr>
          <w:rFonts w:ascii="Times New Roman" w:hAnsi="Times New Roman" w:cs="Times New Roman"/>
          <w:sz w:val="24"/>
          <w:szCs w:val="24"/>
        </w:rPr>
        <w:t xml:space="preserve"> </w:t>
      </w:r>
      <w:r w:rsidRPr="00AB7AD2">
        <w:rPr>
          <w:rFonts w:ascii="Times New Roman" w:hAnsi="Times New Roman" w:cs="Times New Roman"/>
          <w:sz w:val="24"/>
          <w:szCs w:val="24"/>
        </w:rPr>
        <w:t>The rate of increase, though significant, was lower than the initial phase, suggesting that mature leaves and reduced canopy expansion slowed net biomass gain over time. Across both stages, plants exposed to moderate to high light levels (L</w:t>
      </w:r>
      <w:r w:rsidRPr="00AB7AD2">
        <w:rPr>
          <w:rFonts w:ascii="Times New Roman" w:hAnsi="Times New Roman" w:cs="Times New Roman"/>
          <w:sz w:val="24"/>
          <w:szCs w:val="24"/>
          <w:vertAlign w:val="subscript"/>
        </w:rPr>
        <w:t>3</w:t>
      </w:r>
      <w:r w:rsidRPr="00AB7AD2">
        <w:rPr>
          <w:rFonts w:ascii="Times New Roman" w:hAnsi="Times New Roman" w:cs="Times New Roman"/>
          <w:sz w:val="24"/>
          <w:szCs w:val="24"/>
        </w:rPr>
        <w:t>:1000–1500 lux and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1500–2000 lux) maintained superior growth rates compared to the control, indicating that these intensities provided optimal energy for sustained carbon fixation without inducing photo-inhibition.</w:t>
      </w:r>
    </w:p>
    <w:p w14:paraId="36D454BE" w14:textId="146CBDF1" w:rsidR="00763BBE" w:rsidRPr="00AB7AD2" w:rsidRDefault="00763BBE"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Effect of </w:t>
      </w:r>
      <w:r w:rsidR="00E228E2" w:rsidRPr="00AB7AD2">
        <w:rPr>
          <w:rFonts w:ascii="Times New Roman" w:hAnsi="Times New Roman" w:cs="Times New Roman"/>
          <w:b/>
          <w:bCs/>
          <w:sz w:val="24"/>
          <w:szCs w:val="24"/>
        </w:rPr>
        <w:t xml:space="preserve">ornamental foliage plants </w:t>
      </w:r>
      <w:r w:rsidRPr="00AB7AD2">
        <w:rPr>
          <w:rFonts w:ascii="Times New Roman" w:hAnsi="Times New Roman" w:cs="Times New Roman"/>
          <w:b/>
          <w:bCs/>
          <w:sz w:val="24"/>
          <w:szCs w:val="24"/>
        </w:rPr>
        <w:t>(P)</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Distinct interspecific variations were evident in CGR, demonstrating differences in light response and growth dynamics among the ornamental foliage plants.</w:t>
      </w:r>
      <w:r w:rsidR="00FE2B46"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w:t>
      </w:r>
      <w:r w:rsidR="00FE2B46" w:rsidRPr="00AB7AD2">
        <w:rPr>
          <w:rFonts w:ascii="Times New Roman" w:hAnsi="Times New Roman" w:cs="Times New Roman"/>
          <w:sz w:val="24"/>
          <w:szCs w:val="24"/>
        </w:rPr>
        <w:t xml:space="preserve">(0.0257 g m⁻² day⁻¹) </w:t>
      </w:r>
      <w:r w:rsidRPr="00AB7AD2">
        <w:rPr>
          <w:rFonts w:ascii="Times New Roman" w:hAnsi="Times New Roman" w:cs="Times New Roman"/>
          <w:sz w:val="24"/>
          <w:szCs w:val="24"/>
        </w:rPr>
        <w:t xml:space="preserve">recorded the highest CGR during the early growth stage, suggesting vigorous vegetative expansion and high photosynthetic efficiency.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w:t>
      </w:r>
      <w:r w:rsidR="00FE2B46" w:rsidRPr="00AB7AD2">
        <w:rPr>
          <w:rFonts w:ascii="Times New Roman" w:hAnsi="Times New Roman" w:cs="Times New Roman"/>
          <w:sz w:val="24"/>
          <w:szCs w:val="24"/>
        </w:rPr>
        <w:t xml:space="preserve">(0.0196 g m⁻² day⁻¹) </w:t>
      </w:r>
      <w:r w:rsidRPr="00AB7AD2">
        <w:rPr>
          <w:rFonts w:ascii="Times New Roman" w:hAnsi="Times New Roman" w:cs="Times New Roman"/>
          <w:sz w:val="24"/>
          <w:szCs w:val="24"/>
        </w:rPr>
        <w:t xml:space="preserve">followed closely, while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showed slower early development likely due to its thicker and structurally fibrous leaves, which establish gradually.</w:t>
      </w:r>
      <w:r w:rsidR="00FE2B46"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Philodendron</w:t>
      </w:r>
      <w:r w:rsidR="00FE2B46" w:rsidRPr="00AB7AD2">
        <w:rPr>
          <w:rFonts w:ascii="Times New Roman" w:hAnsi="Times New Roman" w:cs="Times New Roman"/>
          <w:i/>
          <w:iCs/>
          <w:sz w:val="24"/>
          <w:szCs w:val="24"/>
        </w:rPr>
        <w:t xml:space="preserve"> (</w:t>
      </w:r>
      <w:r w:rsidR="00FE2B46" w:rsidRPr="00AB7AD2">
        <w:rPr>
          <w:rFonts w:ascii="Times New Roman" w:hAnsi="Times New Roman" w:cs="Times New Roman"/>
          <w:sz w:val="24"/>
          <w:szCs w:val="24"/>
        </w:rPr>
        <w:t>0.0160 g m⁻² day⁻¹</w:t>
      </w:r>
      <w:r w:rsidR="00FE2B46" w:rsidRPr="00AB7AD2">
        <w:rPr>
          <w:rFonts w:ascii="Times New Roman" w:hAnsi="Times New Roman" w:cs="Times New Roman"/>
          <w:i/>
          <w:iCs/>
          <w:sz w:val="24"/>
          <w:szCs w:val="24"/>
        </w:rPr>
        <w:t>)</w:t>
      </w:r>
      <w:r w:rsidRPr="00AB7AD2">
        <w:rPr>
          <w:rFonts w:ascii="Times New Roman" w:hAnsi="Times New Roman" w:cs="Times New Roman"/>
          <w:sz w:val="24"/>
          <w:szCs w:val="24"/>
        </w:rPr>
        <w:t xml:space="preserve"> again maintained the highest CGR, indicating efficient photosynthate utilization and sustained canopy expansion, while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and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exhibited slower growth during the later phase, possibly due to thicker cuticles and age-related declines in metabolic activity.</w:t>
      </w:r>
    </w:p>
    <w:p w14:paraId="4CE867FA" w14:textId="1096EE72" w:rsidR="00AB7AD2" w:rsidRPr="00AB7AD2" w:rsidRDefault="00763BBE" w:rsidP="00AB7AD2">
      <w:pPr>
        <w:spacing w:line="276" w:lineRule="auto"/>
        <w:jc w:val="both"/>
        <w:rPr>
          <w:rFonts w:ascii="Times New Roman" w:hAnsi="Times New Roman" w:cs="Times New Roman"/>
          <w:b/>
          <w:bCs/>
          <w:sz w:val="24"/>
          <w:szCs w:val="24"/>
        </w:rPr>
        <w:sectPr w:rsidR="00AB7AD2" w:rsidRPr="00AB7A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AB7AD2">
        <w:rPr>
          <w:rFonts w:ascii="Times New Roman" w:hAnsi="Times New Roman" w:cs="Times New Roman"/>
          <w:b/>
          <w:bCs/>
          <w:sz w:val="24"/>
          <w:szCs w:val="24"/>
        </w:rPr>
        <w:t xml:space="preserve">Interaction </w:t>
      </w:r>
      <w:r w:rsidR="00E228E2" w:rsidRPr="00AB7AD2">
        <w:rPr>
          <w:rFonts w:ascii="Times New Roman" w:hAnsi="Times New Roman" w:cs="Times New Roman"/>
          <w:b/>
          <w:bCs/>
          <w:sz w:val="24"/>
          <w:szCs w:val="24"/>
        </w:rPr>
        <w:t>ef</w:t>
      </w:r>
      <w:r w:rsidRPr="00AB7AD2">
        <w:rPr>
          <w:rFonts w:ascii="Times New Roman" w:hAnsi="Times New Roman" w:cs="Times New Roman"/>
          <w:b/>
          <w:bCs/>
          <w:sz w:val="24"/>
          <w:szCs w:val="24"/>
        </w:rPr>
        <w:t>fect (P × L)</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The P × L interaction was significant in both years and growth stages, signifying that the response of each species varied with light intensity.</w:t>
      </w:r>
      <w:r w:rsidR="00FE2B46"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At 90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recorded the highest CGR (0.0336 g m⁻² day⁻¹), followed by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3</w:t>
      </w:r>
      <w:r w:rsidRPr="00AB7AD2">
        <w:rPr>
          <w:rFonts w:ascii="Times New Roman" w:hAnsi="Times New Roman" w:cs="Times New Roman"/>
          <w:sz w:val="24"/>
          <w:szCs w:val="24"/>
        </w:rPr>
        <w:t xml:space="preserve"> (0.0294 g m⁻² day⁻¹).</w:t>
      </w:r>
      <w:r w:rsidR="00FE2B46"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In contrast,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1</w:t>
      </w:r>
      <w:r w:rsidRPr="00AB7AD2">
        <w:rPr>
          <w:rFonts w:ascii="Times New Roman" w:hAnsi="Times New Roman" w:cs="Times New Roman"/>
          <w:sz w:val="24"/>
          <w:szCs w:val="24"/>
        </w:rPr>
        <w:t xml:space="preserve"> (0.0094 g m⁻² day⁻¹) exhibited the lowest CGR.</w:t>
      </w:r>
      <w:r w:rsidR="00FE2B46"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These results highlight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’s adaptability to higher light levels, while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displayed slower establishment under low illumination.</w:t>
      </w:r>
      <w:r w:rsidR="00FE2B46" w:rsidRPr="00AB7AD2">
        <w:rPr>
          <w:rFonts w:ascii="Times New Roman" w:hAnsi="Times New Roman" w:cs="Times New Roman"/>
          <w:sz w:val="24"/>
          <w:szCs w:val="24"/>
        </w:rPr>
        <w:t xml:space="preserve"> </w:t>
      </w:r>
      <w:r w:rsidRPr="00AB7AD2">
        <w:rPr>
          <w:rFonts w:ascii="Times New Roman" w:hAnsi="Times New Roman" w:cs="Times New Roman"/>
          <w:sz w:val="24"/>
          <w:szCs w:val="24"/>
        </w:rPr>
        <w:t xml:space="preserve">At 180 </w:t>
      </w:r>
      <w:proofErr w:type="gramStart"/>
      <w:r w:rsidRPr="00AB7AD2">
        <w:rPr>
          <w:rFonts w:ascii="Times New Roman" w:hAnsi="Times New Roman" w:cs="Times New Roman"/>
          <w:sz w:val="24"/>
          <w:szCs w:val="24"/>
        </w:rPr>
        <w:t>DAP</w:t>
      </w:r>
      <w:proofErr w:type="gram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(0.0235 g m⁻² day⁻¹) achieved the highest</w:t>
      </w:r>
      <w:r w:rsidR="00E228E2" w:rsidRPr="00AB7AD2">
        <w:rPr>
          <w:rFonts w:ascii="Times New Roman" w:hAnsi="Times New Roman" w:cs="Times New Roman"/>
          <w:sz w:val="24"/>
          <w:szCs w:val="24"/>
        </w:rPr>
        <w:t xml:space="preserve"> </w:t>
      </w:r>
      <w:r w:rsidRPr="00AB7AD2">
        <w:rPr>
          <w:rFonts w:ascii="Times New Roman" w:hAnsi="Times New Roman" w:cs="Times New Roman"/>
          <w:sz w:val="24"/>
          <w:szCs w:val="24"/>
        </w:rPr>
        <w:t>CGR, indicating continued responsiveness to strong light even at later stages.</w:t>
      </w:r>
      <w:r w:rsidR="00FE2B46" w:rsidRPr="00AB7AD2">
        <w:rPr>
          <w:rFonts w:ascii="Times New Roman" w:hAnsi="Times New Roman" w:cs="Times New Roman"/>
          <w:sz w:val="24"/>
          <w:szCs w:val="24"/>
        </w:rPr>
        <w:t xml:space="preserv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and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recorded relatively low CGR values under all light levels, reaffirming their moderate to low light adaptation traits.</w:t>
      </w:r>
      <w:r w:rsidR="00E228E2" w:rsidRPr="00AB7AD2">
        <w:rPr>
          <w:rFonts w:ascii="Times New Roman" w:hAnsi="Times New Roman" w:cs="Times New Roman"/>
          <w:b/>
          <w:bCs/>
          <w:sz w:val="24"/>
          <w:szCs w:val="24"/>
        </w:rPr>
        <w:t xml:space="preserve"> </w:t>
      </w:r>
      <w:r w:rsidRPr="00AB7AD2">
        <w:rPr>
          <w:rFonts w:ascii="Times New Roman" w:hAnsi="Times New Roman" w:cs="Times New Roman"/>
          <w:sz w:val="24"/>
          <w:szCs w:val="24"/>
        </w:rPr>
        <w:t xml:space="preserve">Overall, </w:t>
      </w:r>
      <w:r w:rsidRPr="00AB7AD2">
        <w:rPr>
          <w:rFonts w:ascii="Times New Roman" w:hAnsi="Times New Roman" w:cs="Times New Roman"/>
          <w:i/>
          <w:iCs/>
          <w:sz w:val="24"/>
          <w:szCs w:val="24"/>
        </w:rPr>
        <w:t>Philodendron</w:t>
      </w:r>
      <w:r w:rsidRPr="00AB7AD2">
        <w:rPr>
          <w:rFonts w:ascii="Times New Roman" w:hAnsi="Times New Roman" w:cs="Times New Roman"/>
          <w:sz w:val="24"/>
          <w:szCs w:val="24"/>
        </w:rPr>
        <w:t xml:space="preserve"> showed the most consistent growth enhancement with increased light intensity, while </w:t>
      </w:r>
      <w:proofErr w:type="spellStart"/>
      <w:r w:rsidRPr="00AB7AD2">
        <w:rPr>
          <w:rFonts w:ascii="Times New Roman" w:hAnsi="Times New Roman" w:cs="Times New Roman"/>
          <w:i/>
          <w:iCs/>
          <w:sz w:val="24"/>
          <w:szCs w:val="24"/>
        </w:rPr>
        <w:t>Syngonium</w:t>
      </w:r>
      <w:proofErr w:type="spellEnd"/>
      <w:r w:rsidRPr="00AB7AD2">
        <w:rPr>
          <w:rFonts w:ascii="Times New Roman" w:hAnsi="Times New Roman" w:cs="Times New Roman"/>
          <w:sz w:val="24"/>
          <w:szCs w:val="24"/>
        </w:rPr>
        <w:t xml:space="preserve"> demonstrated moderate adaptability, and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favored</w:t>
      </w:r>
      <w:proofErr w:type="spellEnd"/>
      <w:r w:rsidRPr="00AB7AD2">
        <w:rPr>
          <w:rFonts w:ascii="Times New Roman" w:hAnsi="Times New Roman" w:cs="Times New Roman"/>
          <w:sz w:val="24"/>
          <w:szCs w:val="24"/>
        </w:rPr>
        <w:t xml:space="preserve"> gradual but steady biomass accumulation</w:t>
      </w:r>
    </w:p>
    <w:p w14:paraId="503BABB3" w14:textId="4F5CD7F0" w:rsidR="00AB7AD2" w:rsidRPr="00AB7AD2" w:rsidRDefault="00AB7AD2" w:rsidP="00340FBC">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 xml:space="preserve">Table 1:  Effect of different light intensities on </w:t>
      </w:r>
      <w:bookmarkStart w:id="1" w:name="_Hlk213095521"/>
      <w:r w:rsidRPr="00AB7AD2">
        <w:rPr>
          <w:rFonts w:ascii="Times New Roman" w:hAnsi="Times New Roman" w:cs="Times New Roman"/>
          <w:b/>
          <w:bCs/>
          <w:sz w:val="24"/>
          <w:szCs w:val="24"/>
        </w:rPr>
        <w:t xml:space="preserve">leaf length (cm) </w:t>
      </w:r>
      <w:bookmarkEnd w:id="1"/>
      <w:r w:rsidRPr="00AB7AD2">
        <w:rPr>
          <w:rFonts w:ascii="Times New Roman" w:hAnsi="Times New Roman" w:cs="Times New Roman"/>
          <w:b/>
          <w:bCs/>
          <w:sz w:val="24"/>
          <w:szCs w:val="24"/>
        </w:rPr>
        <w:t>at 90 days after planting in vertical garden.</w:t>
      </w:r>
    </w:p>
    <w:tbl>
      <w:tblPr>
        <w:tblStyle w:val="TableGrid"/>
        <w:tblpPr w:leftFromText="180" w:rightFromText="180" w:vertAnchor="text" w:horzAnchor="margin" w:tblpXSpec="center" w:tblpY="266"/>
        <w:tblW w:w="4885" w:type="pct"/>
        <w:tblLook w:val="04A0" w:firstRow="1" w:lastRow="0" w:firstColumn="1" w:lastColumn="0" w:noHBand="0" w:noVBand="1"/>
      </w:tblPr>
      <w:tblGrid>
        <w:gridCol w:w="2128"/>
        <w:gridCol w:w="848"/>
        <w:gridCol w:w="859"/>
        <w:gridCol w:w="850"/>
        <w:gridCol w:w="997"/>
        <w:gridCol w:w="995"/>
        <w:gridCol w:w="997"/>
        <w:gridCol w:w="839"/>
        <w:gridCol w:w="976"/>
        <w:gridCol w:w="976"/>
        <w:gridCol w:w="973"/>
        <w:gridCol w:w="1112"/>
        <w:gridCol w:w="1077"/>
      </w:tblGrid>
      <w:tr w:rsidR="00AB7AD2" w:rsidRPr="00AB7AD2" w14:paraId="79B6598E" w14:textId="77777777" w:rsidTr="00367413">
        <w:trPr>
          <w:trHeight w:val="471"/>
        </w:trPr>
        <w:tc>
          <w:tcPr>
            <w:tcW w:w="781" w:type="pct"/>
            <w:vMerge w:val="restart"/>
            <w:tcBorders>
              <w:top w:val="single" w:sz="4" w:space="0" w:color="auto"/>
              <w:left w:val="single" w:sz="4" w:space="0" w:color="auto"/>
              <w:bottom w:val="single" w:sz="4" w:space="0" w:color="auto"/>
              <w:right w:val="single" w:sz="4" w:space="0" w:color="auto"/>
            </w:tcBorders>
            <w:vAlign w:val="center"/>
            <w:hideMark/>
          </w:tcPr>
          <w:p w14:paraId="1C36C06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tc>
        <w:tc>
          <w:tcPr>
            <w:tcW w:w="1304" w:type="pct"/>
            <w:gridSpan w:val="4"/>
            <w:tcBorders>
              <w:top w:val="single" w:sz="4" w:space="0" w:color="auto"/>
              <w:left w:val="single" w:sz="4" w:space="0" w:color="auto"/>
              <w:bottom w:val="single" w:sz="4" w:space="0" w:color="auto"/>
              <w:right w:val="single" w:sz="4" w:space="0" w:color="auto"/>
            </w:tcBorders>
            <w:vAlign w:val="center"/>
            <w:hideMark/>
          </w:tcPr>
          <w:p w14:paraId="7B80091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6" w:type="pct"/>
            <w:gridSpan w:val="4"/>
            <w:tcBorders>
              <w:top w:val="single" w:sz="4" w:space="0" w:color="auto"/>
              <w:left w:val="single" w:sz="4" w:space="0" w:color="auto"/>
              <w:bottom w:val="single" w:sz="4" w:space="0" w:color="auto"/>
              <w:right w:val="single" w:sz="4" w:space="0" w:color="auto"/>
            </w:tcBorders>
            <w:vAlign w:val="center"/>
            <w:hideMark/>
          </w:tcPr>
          <w:p w14:paraId="79EA3AE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18" w:type="pct"/>
            <w:gridSpan w:val="4"/>
            <w:tcBorders>
              <w:top w:val="single" w:sz="4" w:space="0" w:color="auto"/>
              <w:left w:val="single" w:sz="4" w:space="0" w:color="auto"/>
              <w:bottom w:val="single" w:sz="4" w:space="0" w:color="auto"/>
              <w:right w:val="single" w:sz="4" w:space="0" w:color="auto"/>
            </w:tcBorders>
            <w:vAlign w:val="center"/>
            <w:hideMark/>
          </w:tcPr>
          <w:p w14:paraId="29E2B7E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4606096D" w14:textId="77777777" w:rsidTr="00367413">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69CB6" w14:textId="77777777" w:rsidR="00AB7AD2" w:rsidRPr="00AB7AD2" w:rsidRDefault="00AB7AD2" w:rsidP="00AB7AD2">
            <w:pPr>
              <w:spacing w:line="276" w:lineRule="auto"/>
              <w:rPr>
                <w:rFonts w:ascii="Times New Roman" w:hAnsi="Times New Roman" w:cs="Times New Roman"/>
                <w:b/>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14:paraId="2406E35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tcBorders>
              <w:top w:val="single" w:sz="4" w:space="0" w:color="auto"/>
              <w:left w:val="single" w:sz="4" w:space="0" w:color="auto"/>
              <w:bottom w:val="single" w:sz="4" w:space="0" w:color="auto"/>
              <w:right w:val="single" w:sz="4" w:space="0" w:color="auto"/>
            </w:tcBorders>
            <w:vAlign w:val="center"/>
            <w:hideMark/>
          </w:tcPr>
          <w:p w14:paraId="374C1F5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tcBorders>
              <w:top w:val="single" w:sz="4" w:space="0" w:color="auto"/>
              <w:left w:val="single" w:sz="4" w:space="0" w:color="auto"/>
              <w:bottom w:val="single" w:sz="4" w:space="0" w:color="auto"/>
              <w:right w:val="single" w:sz="4" w:space="0" w:color="auto"/>
            </w:tcBorders>
            <w:vAlign w:val="center"/>
            <w:hideMark/>
          </w:tcPr>
          <w:p w14:paraId="7E5A9F1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6" w:type="pct"/>
            <w:tcBorders>
              <w:top w:val="single" w:sz="4" w:space="0" w:color="auto"/>
              <w:left w:val="single" w:sz="4" w:space="0" w:color="auto"/>
              <w:bottom w:val="single" w:sz="4" w:space="0" w:color="auto"/>
              <w:right w:val="single" w:sz="4" w:space="0" w:color="auto"/>
            </w:tcBorders>
            <w:vAlign w:val="center"/>
            <w:hideMark/>
          </w:tcPr>
          <w:p w14:paraId="75975EA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tcBorders>
              <w:top w:val="single" w:sz="4" w:space="0" w:color="auto"/>
              <w:left w:val="single" w:sz="4" w:space="0" w:color="auto"/>
              <w:bottom w:val="single" w:sz="4" w:space="0" w:color="auto"/>
              <w:right w:val="single" w:sz="4" w:space="0" w:color="auto"/>
            </w:tcBorders>
            <w:vAlign w:val="center"/>
            <w:hideMark/>
          </w:tcPr>
          <w:p w14:paraId="4B16DFD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tcBorders>
              <w:top w:val="single" w:sz="4" w:space="0" w:color="auto"/>
              <w:left w:val="single" w:sz="4" w:space="0" w:color="auto"/>
              <w:bottom w:val="single" w:sz="4" w:space="0" w:color="auto"/>
              <w:right w:val="single" w:sz="4" w:space="0" w:color="auto"/>
            </w:tcBorders>
            <w:vAlign w:val="center"/>
            <w:hideMark/>
          </w:tcPr>
          <w:p w14:paraId="47963DB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tcBorders>
              <w:top w:val="single" w:sz="4" w:space="0" w:color="auto"/>
              <w:left w:val="single" w:sz="4" w:space="0" w:color="auto"/>
              <w:bottom w:val="single" w:sz="4" w:space="0" w:color="auto"/>
              <w:right w:val="single" w:sz="4" w:space="0" w:color="auto"/>
            </w:tcBorders>
            <w:vAlign w:val="center"/>
            <w:hideMark/>
          </w:tcPr>
          <w:p w14:paraId="69CA133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tcBorders>
              <w:top w:val="single" w:sz="4" w:space="0" w:color="auto"/>
              <w:left w:val="single" w:sz="4" w:space="0" w:color="auto"/>
              <w:bottom w:val="single" w:sz="4" w:space="0" w:color="auto"/>
              <w:right w:val="single" w:sz="4" w:space="0" w:color="auto"/>
            </w:tcBorders>
            <w:vAlign w:val="center"/>
            <w:hideMark/>
          </w:tcPr>
          <w:p w14:paraId="0850AD6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tcBorders>
              <w:top w:val="single" w:sz="4" w:space="0" w:color="auto"/>
              <w:left w:val="single" w:sz="4" w:space="0" w:color="auto"/>
              <w:bottom w:val="single" w:sz="4" w:space="0" w:color="auto"/>
              <w:right w:val="single" w:sz="4" w:space="0" w:color="auto"/>
            </w:tcBorders>
            <w:vAlign w:val="center"/>
            <w:hideMark/>
          </w:tcPr>
          <w:p w14:paraId="1A1922A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tcBorders>
              <w:top w:val="single" w:sz="4" w:space="0" w:color="auto"/>
              <w:left w:val="single" w:sz="4" w:space="0" w:color="auto"/>
              <w:bottom w:val="single" w:sz="4" w:space="0" w:color="auto"/>
              <w:right w:val="single" w:sz="4" w:space="0" w:color="auto"/>
            </w:tcBorders>
            <w:vAlign w:val="center"/>
            <w:hideMark/>
          </w:tcPr>
          <w:p w14:paraId="51526F0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tcBorders>
              <w:top w:val="single" w:sz="4" w:space="0" w:color="auto"/>
              <w:left w:val="single" w:sz="4" w:space="0" w:color="auto"/>
              <w:bottom w:val="single" w:sz="4" w:space="0" w:color="auto"/>
              <w:right w:val="single" w:sz="4" w:space="0" w:color="auto"/>
            </w:tcBorders>
            <w:vAlign w:val="center"/>
            <w:hideMark/>
          </w:tcPr>
          <w:p w14:paraId="62793E2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5" w:type="pct"/>
            <w:tcBorders>
              <w:top w:val="single" w:sz="4" w:space="0" w:color="auto"/>
              <w:left w:val="single" w:sz="4" w:space="0" w:color="auto"/>
              <w:bottom w:val="single" w:sz="4" w:space="0" w:color="auto"/>
              <w:right w:val="single" w:sz="4" w:space="0" w:color="auto"/>
            </w:tcBorders>
            <w:vAlign w:val="center"/>
            <w:hideMark/>
          </w:tcPr>
          <w:p w14:paraId="605207E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0964CAC2" w14:textId="77777777" w:rsidTr="00367413">
        <w:trPr>
          <w:trHeight w:val="447"/>
        </w:trPr>
        <w:tc>
          <w:tcPr>
            <w:tcW w:w="781" w:type="pct"/>
            <w:tcBorders>
              <w:top w:val="single" w:sz="4" w:space="0" w:color="auto"/>
              <w:left w:val="single" w:sz="4" w:space="0" w:color="auto"/>
              <w:bottom w:val="single" w:sz="4" w:space="0" w:color="auto"/>
              <w:right w:val="single" w:sz="4" w:space="0" w:color="auto"/>
            </w:tcBorders>
            <w:vAlign w:val="center"/>
            <w:hideMark/>
          </w:tcPr>
          <w:p w14:paraId="70A472A3"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1" w:type="pct"/>
            <w:tcBorders>
              <w:top w:val="single" w:sz="4" w:space="0" w:color="auto"/>
              <w:left w:val="single" w:sz="4" w:space="0" w:color="auto"/>
              <w:bottom w:val="single" w:sz="4" w:space="0" w:color="auto"/>
              <w:right w:val="single" w:sz="4" w:space="0" w:color="auto"/>
            </w:tcBorders>
            <w:vAlign w:val="center"/>
            <w:hideMark/>
          </w:tcPr>
          <w:p w14:paraId="6FCEC17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6.96</w:t>
            </w:r>
          </w:p>
        </w:tc>
        <w:tc>
          <w:tcPr>
            <w:tcW w:w="315" w:type="pct"/>
            <w:tcBorders>
              <w:top w:val="single" w:sz="4" w:space="0" w:color="auto"/>
              <w:left w:val="single" w:sz="4" w:space="0" w:color="auto"/>
              <w:bottom w:val="single" w:sz="4" w:space="0" w:color="auto"/>
              <w:right w:val="single" w:sz="4" w:space="0" w:color="auto"/>
            </w:tcBorders>
            <w:vAlign w:val="center"/>
            <w:hideMark/>
          </w:tcPr>
          <w:p w14:paraId="69E0BB9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5.72</w:t>
            </w:r>
          </w:p>
        </w:tc>
        <w:tc>
          <w:tcPr>
            <w:tcW w:w="312" w:type="pct"/>
            <w:tcBorders>
              <w:top w:val="single" w:sz="4" w:space="0" w:color="auto"/>
              <w:left w:val="single" w:sz="4" w:space="0" w:color="auto"/>
              <w:bottom w:val="single" w:sz="4" w:space="0" w:color="auto"/>
              <w:right w:val="single" w:sz="4" w:space="0" w:color="auto"/>
            </w:tcBorders>
            <w:vAlign w:val="center"/>
            <w:hideMark/>
          </w:tcPr>
          <w:p w14:paraId="6D893CB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11.09</w:t>
            </w:r>
          </w:p>
        </w:tc>
        <w:tc>
          <w:tcPr>
            <w:tcW w:w="366" w:type="pct"/>
            <w:tcBorders>
              <w:top w:val="single" w:sz="4" w:space="0" w:color="auto"/>
              <w:left w:val="single" w:sz="4" w:space="0" w:color="auto"/>
              <w:bottom w:val="single" w:sz="4" w:space="0" w:color="auto"/>
              <w:right w:val="single" w:sz="4" w:space="0" w:color="auto"/>
            </w:tcBorders>
            <w:vAlign w:val="center"/>
            <w:hideMark/>
          </w:tcPr>
          <w:p w14:paraId="44EBF0E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7.93</w:t>
            </w:r>
          </w:p>
        </w:tc>
        <w:tc>
          <w:tcPr>
            <w:tcW w:w="365" w:type="pct"/>
            <w:tcBorders>
              <w:top w:val="single" w:sz="4" w:space="0" w:color="auto"/>
              <w:left w:val="single" w:sz="4" w:space="0" w:color="auto"/>
              <w:bottom w:val="single" w:sz="4" w:space="0" w:color="auto"/>
              <w:right w:val="single" w:sz="4" w:space="0" w:color="auto"/>
            </w:tcBorders>
            <w:vAlign w:val="center"/>
            <w:hideMark/>
          </w:tcPr>
          <w:p w14:paraId="2A86C56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7.29</w:t>
            </w:r>
          </w:p>
        </w:tc>
        <w:tc>
          <w:tcPr>
            <w:tcW w:w="366" w:type="pct"/>
            <w:tcBorders>
              <w:top w:val="single" w:sz="4" w:space="0" w:color="auto"/>
              <w:left w:val="single" w:sz="4" w:space="0" w:color="auto"/>
              <w:bottom w:val="single" w:sz="4" w:space="0" w:color="auto"/>
              <w:right w:val="single" w:sz="4" w:space="0" w:color="auto"/>
            </w:tcBorders>
            <w:vAlign w:val="center"/>
            <w:hideMark/>
          </w:tcPr>
          <w:p w14:paraId="0F4F2229"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6.00</w:t>
            </w:r>
          </w:p>
        </w:tc>
        <w:tc>
          <w:tcPr>
            <w:tcW w:w="308" w:type="pct"/>
            <w:tcBorders>
              <w:top w:val="single" w:sz="4" w:space="0" w:color="auto"/>
              <w:left w:val="single" w:sz="4" w:space="0" w:color="auto"/>
              <w:bottom w:val="single" w:sz="4" w:space="0" w:color="auto"/>
              <w:right w:val="single" w:sz="4" w:space="0" w:color="auto"/>
            </w:tcBorders>
            <w:vAlign w:val="center"/>
            <w:hideMark/>
          </w:tcPr>
          <w:p w14:paraId="69DE456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10.84</w:t>
            </w:r>
          </w:p>
        </w:tc>
        <w:tc>
          <w:tcPr>
            <w:tcW w:w="358" w:type="pct"/>
            <w:tcBorders>
              <w:top w:val="single" w:sz="4" w:space="0" w:color="auto"/>
              <w:left w:val="single" w:sz="4" w:space="0" w:color="auto"/>
              <w:bottom w:val="single" w:sz="4" w:space="0" w:color="auto"/>
              <w:right w:val="single" w:sz="4" w:space="0" w:color="auto"/>
            </w:tcBorders>
            <w:vAlign w:val="center"/>
            <w:hideMark/>
          </w:tcPr>
          <w:p w14:paraId="0F19575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8.05</w:t>
            </w:r>
          </w:p>
        </w:tc>
        <w:tc>
          <w:tcPr>
            <w:tcW w:w="358" w:type="pct"/>
            <w:tcBorders>
              <w:top w:val="single" w:sz="4" w:space="0" w:color="auto"/>
              <w:left w:val="single" w:sz="4" w:space="0" w:color="auto"/>
              <w:bottom w:val="single" w:sz="4" w:space="0" w:color="auto"/>
              <w:right w:val="single" w:sz="4" w:space="0" w:color="auto"/>
            </w:tcBorders>
            <w:vAlign w:val="center"/>
            <w:hideMark/>
          </w:tcPr>
          <w:p w14:paraId="5A384CB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7.13</w:t>
            </w:r>
          </w:p>
        </w:tc>
        <w:tc>
          <w:tcPr>
            <w:tcW w:w="357" w:type="pct"/>
            <w:tcBorders>
              <w:top w:val="single" w:sz="4" w:space="0" w:color="auto"/>
              <w:left w:val="single" w:sz="4" w:space="0" w:color="auto"/>
              <w:bottom w:val="single" w:sz="4" w:space="0" w:color="auto"/>
              <w:right w:val="single" w:sz="4" w:space="0" w:color="auto"/>
            </w:tcBorders>
            <w:vAlign w:val="center"/>
            <w:hideMark/>
          </w:tcPr>
          <w:p w14:paraId="3CE302F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5.86</w:t>
            </w:r>
          </w:p>
        </w:tc>
        <w:tc>
          <w:tcPr>
            <w:tcW w:w="408" w:type="pct"/>
            <w:tcBorders>
              <w:top w:val="single" w:sz="4" w:space="0" w:color="auto"/>
              <w:left w:val="single" w:sz="4" w:space="0" w:color="auto"/>
              <w:bottom w:val="single" w:sz="4" w:space="0" w:color="auto"/>
              <w:right w:val="single" w:sz="4" w:space="0" w:color="auto"/>
            </w:tcBorders>
            <w:vAlign w:val="center"/>
            <w:hideMark/>
          </w:tcPr>
          <w:p w14:paraId="6BF556F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10.96</w:t>
            </w:r>
          </w:p>
        </w:tc>
        <w:tc>
          <w:tcPr>
            <w:tcW w:w="395" w:type="pct"/>
            <w:tcBorders>
              <w:top w:val="single" w:sz="4" w:space="0" w:color="auto"/>
              <w:left w:val="single" w:sz="4" w:space="0" w:color="auto"/>
              <w:bottom w:val="single" w:sz="4" w:space="0" w:color="auto"/>
              <w:right w:val="single" w:sz="4" w:space="0" w:color="auto"/>
            </w:tcBorders>
            <w:vAlign w:val="center"/>
            <w:hideMark/>
          </w:tcPr>
          <w:p w14:paraId="3E16BD3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7.99</w:t>
            </w:r>
          </w:p>
        </w:tc>
      </w:tr>
      <w:tr w:rsidR="00AB7AD2" w:rsidRPr="00AB7AD2" w14:paraId="055C34D8" w14:textId="77777777" w:rsidTr="00367413">
        <w:trPr>
          <w:trHeight w:val="447"/>
        </w:trPr>
        <w:tc>
          <w:tcPr>
            <w:tcW w:w="781" w:type="pct"/>
            <w:tcBorders>
              <w:top w:val="single" w:sz="4" w:space="0" w:color="auto"/>
              <w:left w:val="single" w:sz="4" w:space="0" w:color="auto"/>
              <w:bottom w:val="single" w:sz="4" w:space="0" w:color="auto"/>
              <w:right w:val="single" w:sz="4" w:space="0" w:color="auto"/>
            </w:tcBorders>
            <w:vAlign w:val="center"/>
            <w:hideMark/>
          </w:tcPr>
          <w:p w14:paraId="7AC332AA"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1" w:type="pct"/>
            <w:tcBorders>
              <w:top w:val="single" w:sz="4" w:space="0" w:color="auto"/>
              <w:left w:val="single" w:sz="4" w:space="0" w:color="auto"/>
              <w:bottom w:val="single" w:sz="4" w:space="0" w:color="auto"/>
              <w:right w:val="single" w:sz="4" w:space="0" w:color="auto"/>
            </w:tcBorders>
            <w:vAlign w:val="center"/>
            <w:hideMark/>
          </w:tcPr>
          <w:p w14:paraId="2D7B9AD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10.14</w:t>
            </w:r>
          </w:p>
        </w:tc>
        <w:tc>
          <w:tcPr>
            <w:tcW w:w="315" w:type="pct"/>
            <w:tcBorders>
              <w:top w:val="single" w:sz="4" w:space="0" w:color="auto"/>
              <w:left w:val="single" w:sz="4" w:space="0" w:color="auto"/>
              <w:bottom w:val="single" w:sz="4" w:space="0" w:color="auto"/>
              <w:right w:val="single" w:sz="4" w:space="0" w:color="auto"/>
            </w:tcBorders>
            <w:vAlign w:val="center"/>
            <w:hideMark/>
          </w:tcPr>
          <w:p w14:paraId="79EF35E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6.57</w:t>
            </w:r>
          </w:p>
        </w:tc>
        <w:tc>
          <w:tcPr>
            <w:tcW w:w="312" w:type="pct"/>
            <w:tcBorders>
              <w:top w:val="single" w:sz="4" w:space="0" w:color="auto"/>
              <w:left w:val="single" w:sz="4" w:space="0" w:color="auto"/>
              <w:bottom w:val="single" w:sz="4" w:space="0" w:color="auto"/>
              <w:right w:val="single" w:sz="4" w:space="0" w:color="auto"/>
            </w:tcBorders>
            <w:vAlign w:val="center"/>
            <w:hideMark/>
          </w:tcPr>
          <w:p w14:paraId="68F3503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12.68</w:t>
            </w:r>
          </w:p>
        </w:tc>
        <w:tc>
          <w:tcPr>
            <w:tcW w:w="366" w:type="pct"/>
            <w:tcBorders>
              <w:top w:val="single" w:sz="4" w:space="0" w:color="auto"/>
              <w:left w:val="single" w:sz="4" w:space="0" w:color="auto"/>
              <w:bottom w:val="single" w:sz="4" w:space="0" w:color="auto"/>
              <w:right w:val="single" w:sz="4" w:space="0" w:color="auto"/>
            </w:tcBorders>
            <w:vAlign w:val="center"/>
            <w:hideMark/>
          </w:tcPr>
          <w:p w14:paraId="5959D08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9.80</w:t>
            </w:r>
          </w:p>
        </w:tc>
        <w:tc>
          <w:tcPr>
            <w:tcW w:w="365" w:type="pct"/>
            <w:tcBorders>
              <w:top w:val="single" w:sz="4" w:space="0" w:color="auto"/>
              <w:left w:val="single" w:sz="4" w:space="0" w:color="auto"/>
              <w:bottom w:val="single" w:sz="4" w:space="0" w:color="auto"/>
              <w:right w:val="single" w:sz="4" w:space="0" w:color="auto"/>
            </w:tcBorders>
            <w:vAlign w:val="center"/>
            <w:hideMark/>
          </w:tcPr>
          <w:p w14:paraId="65A2D1B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10.48</w:t>
            </w:r>
          </w:p>
        </w:tc>
        <w:tc>
          <w:tcPr>
            <w:tcW w:w="366" w:type="pct"/>
            <w:tcBorders>
              <w:top w:val="single" w:sz="4" w:space="0" w:color="auto"/>
              <w:left w:val="single" w:sz="4" w:space="0" w:color="auto"/>
              <w:bottom w:val="single" w:sz="4" w:space="0" w:color="auto"/>
              <w:right w:val="single" w:sz="4" w:space="0" w:color="auto"/>
            </w:tcBorders>
            <w:vAlign w:val="center"/>
            <w:hideMark/>
          </w:tcPr>
          <w:p w14:paraId="32545C8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6.82</w:t>
            </w:r>
          </w:p>
        </w:tc>
        <w:tc>
          <w:tcPr>
            <w:tcW w:w="308" w:type="pct"/>
            <w:tcBorders>
              <w:top w:val="single" w:sz="4" w:space="0" w:color="auto"/>
              <w:left w:val="single" w:sz="4" w:space="0" w:color="auto"/>
              <w:bottom w:val="single" w:sz="4" w:space="0" w:color="auto"/>
              <w:right w:val="single" w:sz="4" w:space="0" w:color="auto"/>
            </w:tcBorders>
            <w:vAlign w:val="center"/>
            <w:hideMark/>
          </w:tcPr>
          <w:p w14:paraId="696E9B5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12.25</w:t>
            </w:r>
          </w:p>
        </w:tc>
        <w:tc>
          <w:tcPr>
            <w:tcW w:w="358" w:type="pct"/>
            <w:tcBorders>
              <w:top w:val="single" w:sz="4" w:space="0" w:color="auto"/>
              <w:left w:val="single" w:sz="4" w:space="0" w:color="auto"/>
              <w:bottom w:val="single" w:sz="4" w:space="0" w:color="auto"/>
              <w:right w:val="single" w:sz="4" w:space="0" w:color="auto"/>
            </w:tcBorders>
            <w:vAlign w:val="center"/>
            <w:hideMark/>
          </w:tcPr>
          <w:p w14:paraId="5349E21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9.85</w:t>
            </w:r>
          </w:p>
        </w:tc>
        <w:tc>
          <w:tcPr>
            <w:tcW w:w="358" w:type="pct"/>
            <w:tcBorders>
              <w:top w:val="single" w:sz="4" w:space="0" w:color="auto"/>
              <w:left w:val="single" w:sz="4" w:space="0" w:color="auto"/>
              <w:bottom w:val="single" w:sz="4" w:space="0" w:color="auto"/>
              <w:right w:val="single" w:sz="4" w:space="0" w:color="auto"/>
            </w:tcBorders>
            <w:vAlign w:val="center"/>
            <w:hideMark/>
          </w:tcPr>
          <w:p w14:paraId="54749BB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10.31</w:t>
            </w:r>
          </w:p>
        </w:tc>
        <w:tc>
          <w:tcPr>
            <w:tcW w:w="357" w:type="pct"/>
            <w:tcBorders>
              <w:top w:val="single" w:sz="4" w:space="0" w:color="auto"/>
              <w:left w:val="single" w:sz="4" w:space="0" w:color="auto"/>
              <w:bottom w:val="single" w:sz="4" w:space="0" w:color="auto"/>
              <w:right w:val="single" w:sz="4" w:space="0" w:color="auto"/>
            </w:tcBorders>
            <w:vAlign w:val="center"/>
            <w:hideMark/>
          </w:tcPr>
          <w:p w14:paraId="1886E79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6.70</w:t>
            </w:r>
          </w:p>
        </w:tc>
        <w:tc>
          <w:tcPr>
            <w:tcW w:w="408" w:type="pct"/>
            <w:tcBorders>
              <w:top w:val="single" w:sz="4" w:space="0" w:color="auto"/>
              <w:left w:val="single" w:sz="4" w:space="0" w:color="auto"/>
              <w:bottom w:val="single" w:sz="4" w:space="0" w:color="auto"/>
              <w:right w:val="single" w:sz="4" w:space="0" w:color="auto"/>
            </w:tcBorders>
            <w:vAlign w:val="center"/>
            <w:hideMark/>
          </w:tcPr>
          <w:p w14:paraId="0A6F6E7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12.47</w:t>
            </w:r>
          </w:p>
        </w:tc>
        <w:tc>
          <w:tcPr>
            <w:tcW w:w="395" w:type="pct"/>
            <w:tcBorders>
              <w:top w:val="single" w:sz="4" w:space="0" w:color="auto"/>
              <w:left w:val="single" w:sz="4" w:space="0" w:color="auto"/>
              <w:bottom w:val="single" w:sz="4" w:space="0" w:color="auto"/>
              <w:right w:val="single" w:sz="4" w:space="0" w:color="auto"/>
            </w:tcBorders>
            <w:vAlign w:val="center"/>
            <w:hideMark/>
          </w:tcPr>
          <w:p w14:paraId="6FED803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9.82</w:t>
            </w:r>
          </w:p>
        </w:tc>
      </w:tr>
      <w:tr w:rsidR="00AB7AD2" w:rsidRPr="00AB7AD2" w14:paraId="7A3B506C" w14:textId="77777777" w:rsidTr="00367413">
        <w:trPr>
          <w:trHeight w:val="447"/>
        </w:trPr>
        <w:tc>
          <w:tcPr>
            <w:tcW w:w="781" w:type="pct"/>
            <w:tcBorders>
              <w:top w:val="single" w:sz="4" w:space="0" w:color="auto"/>
              <w:left w:val="single" w:sz="4" w:space="0" w:color="auto"/>
              <w:bottom w:val="single" w:sz="4" w:space="0" w:color="auto"/>
              <w:right w:val="single" w:sz="4" w:space="0" w:color="auto"/>
            </w:tcBorders>
            <w:vAlign w:val="center"/>
            <w:hideMark/>
          </w:tcPr>
          <w:p w14:paraId="3D63EFF3"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1" w:type="pct"/>
            <w:tcBorders>
              <w:top w:val="single" w:sz="4" w:space="0" w:color="auto"/>
              <w:left w:val="single" w:sz="4" w:space="0" w:color="auto"/>
              <w:bottom w:val="single" w:sz="4" w:space="0" w:color="auto"/>
              <w:right w:val="single" w:sz="4" w:space="0" w:color="auto"/>
            </w:tcBorders>
            <w:vAlign w:val="center"/>
            <w:hideMark/>
          </w:tcPr>
          <w:p w14:paraId="3DF920E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10.21</w:t>
            </w:r>
          </w:p>
        </w:tc>
        <w:tc>
          <w:tcPr>
            <w:tcW w:w="315" w:type="pct"/>
            <w:tcBorders>
              <w:top w:val="single" w:sz="4" w:space="0" w:color="auto"/>
              <w:left w:val="single" w:sz="4" w:space="0" w:color="auto"/>
              <w:bottom w:val="single" w:sz="4" w:space="0" w:color="auto"/>
              <w:right w:val="single" w:sz="4" w:space="0" w:color="auto"/>
            </w:tcBorders>
            <w:vAlign w:val="center"/>
            <w:hideMark/>
          </w:tcPr>
          <w:p w14:paraId="19713AA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7.59</w:t>
            </w:r>
          </w:p>
        </w:tc>
        <w:tc>
          <w:tcPr>
            <w:tcW w:w="312" w:type="pct"/>
            <w:tcBorders>
              <w:top w:val="single" w:sz="4" w:space="0" w:color="auto"/>
              <w:left w:val="single" w:sz="4" w:space="0" w:color="auto"/>
              <w:bottom w:val="single" w:sz="4" w:space="0" w:color="auto"/>
              <w:right w:val="single" w:sz="4" w:space="0" w:color="auto"/>
            </w:tcBorders>
            <w:vAlign w:val="center"/>
            <w:hideMark/>
          </w:tcPr>
          <w:p w14:paraId="27E3091B"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13.20</w:t>
            </w:r>
          </w:p>
        </w:tc>
        <w:tc>
          <w:tcPr>
            <w:tcW w:w="366" w:type="pct"/>
            <w:tcBorders>
              <w:top w:val="single" w:sz="4" w:space="0" w:color="auto"/>
              <w:left w:val="single" w:sz="4" w:space="0" w:color="auto"/>
              <w:bottom w:val="single" w:sz="4" w:space="0" w:color="auto"/>
              <w:right w:val="single" w:sz="4" w:space="0" w:color="auto"/>
            </w:tcBorders>
            <w:vAlign w:val="center"/>
            <w:hideMark/>
          </w:tcPr>
          <w:p w14:paraId="4BE129C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10.33</w:t>
            </w:r>
          </w:p>
        </w:tc>
        <w:tc>
          <w:tcPr>
            <w:tcW w:w="365" w:type="pct"/>
            <w:tcBorders>
              <w:top w:val="single" w:sz="4" w:space="0" w:color="auto"/>
              <w:left w:val="single" w:sz="4" w:space="0" w:color="auto"/>
              <w:bottom w:val="single" w:sz="4" w:space="0" w:color="auto"/>
              <w:right w:val="single" w:sz="4" w:space="0" w:color="auto"/>
            </w:tcBorders>
            <w:vAlign w:val="center"/>
            <w:hideMark/>
          </w:tcPr>
          <w:p w14:paraId="180B758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10.54</w:t>
            </w:r>
          </w:p>
        </w:tc>
        <w:tc>
          <w:tcPr>
            <w:tcW w:w="366" w:type="pct"/>
            <w:tcBorders>
              <w:top w:val="single" w:sz="4" w:space="0" w:color="auto"/>
              <w:left w:val="single" w:sz="4" w:space="0" w:color="auto"/>
              <w:bottom w:val="single" w:sz="4" w:space="0" w:color="auto"/>
              <w:right w:val="single" w:sz="4" w:space="0" w:color="auto"/>
            </w:tcBorders>
            <w:vAlign w:val="center"/>
            <w:hideMark/>
          </w:tcPr>
          <w:p w14:paraId="0AA8A08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7.29</w:t>
            </w:r>
          </w:p>
        </w:tc>
        <w:tc>
          <w:tcPr>
            <w:tcW w:w="308" w:type="pct"/>
            <w:tcBorders>
              <w:top w:val="single" w:sz="4" w:space="0" w:color="auto"/>
              <w:left w:val="single" w:sz="4" w:space="0" w:color="auto"/>
              <w:bottom w:val="single" w:sz="4" w:space="0" w:color="auto"/>
              <w:right w:val="single" w:sz="4" w:space="0" w:color="auto"/>
            </w:tcBorders>
            <w:vAlign w:val="center"/>
            <w:hideMark/>
          </w:tcPr>
          <w:p w14:paraId="0222FE6A"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13.48</w:t>
            </w:r>
          </w:p>
        </w:tc>
        <w:tc>
          <w:tcPr>
            <w:tcW w:w="358" w:type="pct"/>
            <w:tcBorders>
              <w:top w:val="single" w:sz="4" w:space="0" w:color="auto"/>
              <w:left w:val="single" w:sz="4" w:space="0" w:color="auto"/>
              <w:bottom w:val="single" w:sz="4" w:space="0" w:color="auto"/>
              <w:right w:val="single" w:sz="4" w:space="0" w:color="auto"/>
            </w:tcBorders>
            <w:vAlign w:val="center"/>
            <w:hideMark/>
          </w:tcPr>
          <w:p w14:paraId="1386D1C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10.44</w:t>
            </w:r>
          </w:p>
        </w:tc>
        <w:tc>
          <w:tcPr>
            <w:tcW w:w="358" w:type="pct"/>
            <w:tcBorders>
              <w:top w:val="single" w:sz="4" w:space="0" w:color="auto"/>
              <w:left w:val="single" w:sz="4" w:space="0" w:color="auto"/>
              <w:bottom w:val="single" w:sz="4" w:space="0" w:color="auto"/>
              <w:right w:val="single" w:sz="4" w:space="0" w:color="auto"/>
            </w:tcBorders>
            <w:vAlign w:val="center"/>
            <w:hideMark/>
          </w:tcPr>
          <w:p w14:paraId="362B35C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10.38</w:t>
            </w:r>
          </w:p>
        </w:tc>
        <w:tc>
          <w:tcPr>
            <w:tcW w:w="357" w:type="pct"/>
            <w:tcBorders>
              <w:top w:val="single" w:sz="4" w:space="0" w:color="auto"/>
              <w:left w:val="single" w:sz="4" w:space="0" w:color="auto"/>
              <w:bottom w:val="single" w:sz="4" w:space="0" w:color="auto"/>
              <w:right w:val="single" w:sz="4" w:space="0" w:color="auto"/>
            </w:tcBorders>
            <w:vAlign w:val="center"/>
            <w:hideMark/>
          </w:tcPr>
          <w:p w14:paraId="32BC279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7.44</w:t>
            </w:r>
          </w:p>
        </w:tc>
        <w:tc>
          <w:tcPr>
            <w:tcW w:w="408" w:type="pct"/>
            <w:tcBorders>
              <w:top w:val="single" w:sz="4" w:space="0" w:color="auto"/>
              <w:left w:val="single" w:sz="4" w:space="0" w:color="auto"/>
              <w:bottom w:val="single" w:sz="4" w:space="0" w:color="auto"/>
              <w:right w:val="single" w:sz="4" w:space="0" w:color="auto"/>
            </w:tcBorders>
            <w:vAlign w:val="center"/>
            <w:hideMark/>
          </w:tcPr>
          <w:p w14:paraId="7748443D"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13.34</w:t>
            </w:r>
          </w:p>
        </w:tc>
        <w:tc>
          <w:tcPr>
            <w:tcW w:w="395" w:type="pct"/>
            <w:tcBorders>
              <w:top w:val="single" w:sz="4" w:space="0" w:color="auto"/>
              <w:left w:val="single" w:sz="4" w:space="0" w:color="auto"/>
              <w:bottom w:val="single" w:sz="4" w:space="0" w:color="auto"/>
              <w:right w:val="single" w:sz="4" w:space="0" w:color="auto"/>
            </w:tcBorders>
            <w:vAlign w:val="center"/>
            <w:hideMark/>
          </w:tcPr>
          <w:p w14:paraId="2A6EDDA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10.38</w:t>
            </w:r>
          </w:p>
        </w:tc>
      </w:tr>
      <w:tr w:rsidR="00AB7AD2" w:rsidRPr="00AB7AD2" w14:paraId="10A46382" w14:textId="77777777" w:rsidTr="00367413">
        <w:trPr>
          <w:trHeight w:val="447"/>
        </w:trPr>
        <w:tc>
          <w:tcPr>
            <w:tcW w:w="781" w:type="pct"/>
            <w:tcBorders>
              <w:top w:val="single" w:sz="4" w:space="0" w:color="auto"/>
              <w:left w:val="single" w:sz="4" w:space="0" w:color="auto"/>
              <w:bottom w:val="single" w:sz="4" w:space="0" w:color="auto"/>
              <w:right w:val="single" w:sz="4" w:space="0" w:color="auto"/>
            </w:tcBorders>
            <w:vAlign w:val="center"/>
            <w:hideMark/>
          </w:tcPr>
          <w:p w14:paraId="508934D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1" w:type="pct"/>
            <w:tcBorders>
              <w:top w:val="single" w:sz="4" w:space="0" w:color="auto"/>
              <w:left w:val="single" w:sz="4" w:space="0" w:color="auto"/>
              <w:bottom w:val="single" w:sz="4" w:space="0" w:color="auto"/>
              <w:right w:val="single" w:sz="4" w:space="0" w:color="auto"/>
            </w:tcBorders>
            <w:vAlign w:val="center"/>
            <w:hideMark/>
          </w:tcPr>
          <w:p w14:paraId="3ABE2FB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11.13</w:t>
            </w:r>
          </w:p>
        </w:tc>
        <w:tc>
          <w:tcPr>
            <w:tcW w:w="315" w:type="pct"/>
            <w:tcBorders>
              <w:top w:val="single" w:sz="4" w:space="0" w:color="auto"/>
              <w:left w:val="single" w:sz="4" w:space="0" w:color="auto"/>
              <w:bottom w:val="single" w:sz="4" w:space="0" w:color="auto"/>
              <w:right w:val="single" w:sz="4" w:space="0" w:color="auto"/>
            </w:tcBorders>
            <w:vAlign w:val="center"/>
            <w:hideMark/>
          </w:tcPr>
          <w:p w14:paraId="2D3A78F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8.25</w:t>
            </w:r>
          </w:p>
        </w:tc>
        <w:tc>
          <w:tcPr>
            <w:tcW w:w="312" w:type="pct"/>
            <w:tcBorders>
              <w:top w:val="single" w:sz="4" w:space="0" w:color="auto"/>
              <w:left w:val="single" w:sz="4" w:space="0" w:color="auto"/>
              <w:bottom w:val="single" w:sz="4" w:space="0" w:color="auto"/>
              <w:right w:val="single" w:sz="4" w:space="0" w:color="auto"/>
            </w:tcBorders>
            <w:vAlign w:val="center"/>
            <w:hideMark/>
          </w:tcPr>
          <w:p w14:paraId="373F9FFB"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13.78</w:t>
            </w:r>
          </w:p>
        </w:tc>
        <w:tc>
          <w:tcPr>
            <w:tcW w:w="366" w:type="pct"/>
            <w:tcBorders>
              <w:top w:val="single" w:sz="4" w:space="0" w:color="auto"/>
              <w:left w:val="single" w:sz="4" w:space="0" w:color="auto"/>
              <w:bottom w:val="single" w:sz="4" w:space="0" w:color="auto"/>
              <w:right w:val="single" w:sz="4" w:space="0" w:color="auto"/>
            </w:tcBorders>
            <w:vAlign w:val="center"/>
            <w:hideMark/>
          </w:tcPr>
          <w:p w14:paraId="1EE92A8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11.05</w:t>
            </w:r>
          </w:p>
        </w:tc>
        <w:tc>
          <w:tcPr>
            <w:tcW w:w="365" w:type="pct"/>
            <w:tcBorders>
              <w:top w:val="single" w:sz="4" w:space="0" w:color="auto"/>
              <w:left w:val="single" w:sz="4" w:space="0" w:color="auto"/>
              <w:bottom w:val="single" w:sz="4" w:space="0" w:color="auto"/>
              <w:right w:val="single" w:sz="4" w:space="0" w:color="auto"/>
            </w:tcBorders>
            <w:vAlign w:val="center"/>
            <w:hideMark/>
          </w:tcPr>
          <w:p w14:paraId="7210C49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10.79</w:t>
            </w:r>
          </w:p>
        </w:tc>
        <w:tc>
          <w:tcPr>
            <w:tcW w:w="366" w:type="pct"/>
            <w:tcBorders>
              <w:top w:val="single" w:sz="4" w:space="0" w:color="auto"/>
              <w:left w:val="single" w:sz="4" w:space="0" w:color="auto"/>
              <w:bottom w:val="single" w:sz="4" w:space="0" w:color="auto"/>
              <w:right w:val="single" w:sz="4" w:space="0" w:color="auto"/>
            </w:tcBorders>
            <w:vAlign w:val="center"/>
            <w:hideMark/>
          </w:tcPr>
          <w:p w14:paraId="0853EA3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8.52</w:t>
            </w:r>
          </w:p>
        </w:tc>
        <w:tc>
          <w:tcPr>
            <w:tcW w:w="308" w:type="pct"/>
            <w:tcBorders>
              <w:top w:val="single" w:sz="4" w:space="0" w:color="auto"/>
              <w:left w:val="single" w:sz="4" w:space="0" w:color="auto"/>
              <w:bottom w:val="single" w:sz="4" w:space="0" w:color="auto"/>
              <w:right w:val="single" w:sz="4" w:space="0" w:color="auto"/>
            </w:tcBorders>
            <w:vAlign w:val="center"/>
            <w:hideMark/>
          </w:tcPr>
          <w:p w14:paraId="164D33E6"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14.11</w:t>
            </w:r>
          </w:p>
        </w:tc>
        <w:tc>
          <w:tcPr>
            <w:tcW w:w="358" w:type="pct"/>
            <w:tcBorders>
              <w:top w:val="single" w:sz="4" w:space="0" w:color="auto"/>
              <w:left w:val="single" w:sz="4" w:space="0" w:color="auto"/>
              <w:bottom w:val="single" w:sz="4" w:space="0" w:color="auto"/>
              <w:right w:val="single" w:sz="4" w:space="0" w:color="auto"/>
            </w:tcBorders>
            <w:vAlign w:val="center"/>
            <w:hideMark/>
          </w:tcPr>
          <w:p w14:paraId="2ACCB1F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11.14</w:t>
            </w:r>
          </w:p>
        </w:tc>
        <w:tc>
          <w:tcPr>
            <w:tcW w:w="358" w:type="pct"/>
            <w:tcBorders>
              <w:top w:val="single" w:sz="4" w:space="0" w:color="auto"/>
              <w:left w:val="single" w:sz="4" w:space="0" w:color="auto"/>
              <w:bottom w:val="single" w:sz="4" w:space="0" w:color="auto"/>
              <w:right w:val="single" w:sz="4" w:space="0" w:color="auto"/>
            </w:tcBorders>
            <w:vAlign w:val="center"/>
            <w:hideMark/>
          </w:tcPr>
          <w:p w14:paraId="09D3CEB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10.96</w:t>
            </w:r>
          </w:p>
        </w:tc>
        <w:tc>
          <w:tcPr>
            <w:tcW w:w="357" w:type="pct"/>
            <w:tcBorders>
              <w:top w:val="single" w:sz="4" w:space="0" w:color="auto"/>
              <w:left w:val="single" w:sz="4" w:space="0" w:color="auto"/>
              <w:bottom w:val="single" w:sz="4" w:space="0" w:color="auto"/>
              <w:right w:val="single" w:sz="4" w:space="0" w:color="auto"/>
            </w:tcBorders>
            <w:vAlign w:val="center"/>
            <w:hideMark/>
          </w:tcPr>
          <w:p w14:paraId="1DADD34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8.38</w:t>
            </w:r>
          </w:p>
        </w:tc>
        <w:tc>
          <w:tcPr>
            <w:tcW w:w="408" w:type="pct"/>
            <w:tcBorders>
              <w:top w:val="single" w:sz="4" w:space="0" w:color="auto"/>
              <w:left w:val="single" w:sz="4" w:space="0" w:color="auto"/>
              <w:bottom w:val="single" w:sz="4" w:space="0" w:color="auto"/>
              <w:right w:val="single" w:sz="4" w:space="0" w:color="auto"/>
            </w:tcBorders>
            <w:vAlign w:val="center"/>
            <w:hideMark/>
          </w:tcPr>
          <w:p w14:paraId="308EA58E"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13.94</w:t>
            </w:r>
          </w:p>
        </w:tc>
        <w:tc>
          <w:tcPr>
            <w:tcW w:w="395" w:type="pct"/>
            <w:tcBorders>
              <w:top w:val="single" w:sz="4" w:space="0" w:color="auto"/>
              <w:left w:val="single" w:sz="4" w:space="0" w:color="auto"/>
              <w:bottom w:val="single" w:sz="4" w:space="0" w:color="auto"/>
              <w:right w:val="single" w:sz="4" w:space="0" w:color="auto"/>
            </w:tcBorders>
            <w:vAlign w:val="center"/>
            <w:hideMark/>
          </w:tcPr>
          <w:p w14:paraId="6B7207D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11.10</w:t>
            </w:r>
          </w:p>
        </w:tc>
      </w:tr>
      <w:tr w:rsidR="00AB7AD2" w:rsidRPr="00AB7AD2" w14:paraId="6FD94127" w14:textId="77777777" w:rsidTr="00367413">
        <w:trPr>
          <w:trHeight w:val="471"/>
        </w:trPr>
        <w:tc>
          <w:tcPr>
            <w:tcW w:w="781" w:type="pct"/>
            <w:tcBorders>
              <w:top w:val="single" w:sz="4" w:space="0" w:color="auto"/>
              <w:left w:val="single" w:sz="4" w:space="0" w:color="auto"/>
              <w:bottom w:val="single" w:sz="4" w:space="0" w:color="auto"/>
              <w:right w:val="single" w:sz="4" w:space="0" w:color="auto"/>
            </w:tcBorders>
            <w:vAlign w:val="center"/>
            <w:hideMark/>
          </w:tcPr>
          <w:p w14:paraId="0D8A2AF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1" w:type="pct"/>
            <w:tcBorders>
              <w:top w:val="single" w:sz="4" w:space="0" w:color="auto"/>
              <w:left w:val="single" w:sz="4" w:space="0" w:color="auto"/>
              <w:bottom w:val="single" w:sz="4" w:space="0" w:color="auto"/>
              <w:right w:val="single" w:sz="4" w:space="0" w:color="auto"/>
            </w:tcBorders>
            <w:vAlign w:val="center"/>
            <w:hideMark/>
          </w:tcPr>
          <w:p w14:paraId="089E730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9.61</w:t>
            </w:r>
          </w:p>
        </w:tc>
        <w:tc>
          <w:tcPr>
            <w:tcW w:w="315" w:type="pct"/>
            <w:tcBorders>
              <w:top w:val="single" w:sz="4" w:space="0" w:color="auto"/>
              <w:left w:val="single" w:sz="4" w:space="0" w:color="auto"/>
              <w:bottom w:val="single" w:sz="4" w:space="0" w:color="auto"/>
              <w:right w:val="single" w:sz="4" w:space="0" w:color="auto"/>
            </w:tcBorders>
            <w:vAlign w:val="center"/>
            <w:hideMark/>
          </w:tcPr>
          <w:p w14:paraId="41AEFF8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7.04</w:t>
            </w:r>
          </w:p>
        </w:tc>
        <w:tc>
          <w:tcPr>
            <w:tcW w:w="312" w:type="pct"/>
            <w:tcBorders>
              <w:top w:val="single" w:sz="4" w:space="0" w:color="auto"/>
              <w:left w:val="single" w:sz="4" w:space="0" w:color="auto"/>
              <w:bottom w:val="single" w:sz="4" w:space="0" w:color="auto"/>
              <w:right w:val="single" w:sz="4" w:space="0" w:color="auto"/>
            </w:tcBorders>
            <w:vAlign w:val="center"/>
            <w:hideMark/>
          </w:tcPr>
          <w:p w14:paraId="718E864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12.69</w:t>
            </w:r>
          </w:p>
        </w:tc>
        <w:tc>
          <w:tcPr>
            <w:tcW w:w="366" w:type="pct"/>
            <w:tcBorders>
              <w:top w:val="single" w:sz="4" w:space="0" w:color="auto"/>
              <w:left w:val="single" w:sz="4" w:space="0" w:color="auto"/>
              <w:bottom w:val="single" w:sz="4" w:space="0" w:color="auto"/>
              <w:right w:val="single" w:sz="4" w:space="0" w:color="auto"/>
            </w:tcBorders>
            <w:vAlign w:val="center"/>
          </w:tcPr>
          <w:p w14:paraId="03C3667C"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hideMark/>
          </w:tcPr>
          <w:p w14:paraId="7A3F582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9.78</w:t>
            </w:r>
          </w:p>
        </w:tc>
        <w:tc>
          <w:tcPr>
            <w:tcW w:w="366" w:type="pct"/>
            <w:tcBorders>
              <w:top w:val="single" w:sz="4" w:space="0" w:color="auto"/>
              <w:left w:val="single" w:sz="4" w:space="0" w:color="auto"/>
              <w:bottom w:val="single" w:sz="4" w:space="0" w:color="auto"/>
              <w:right w:val="single" w:sz="4" w:space="0" w:color="auto"/>
            </w:tcBorders>
            <w:vAlign w:val="center"/>
            <w:hideMark/>
          </w:tcPr>
          <w:p w14:paraId="6B26618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7.16</w:t>
            </w:r>
          </w:p>
        </w:tc>
        <w:tc>
          <w:tcPr>
            <w:tcW w:w="308" w:type="pct"/>
            <w:tcBorders>
              <w:top w:val="single" w:sz="4" w:space="0" w:color="auto"/>
              <w:left w:val="single" w:sz="4" w:space="0" w:color="auto"/>
              <w:bottom w:val="single" w:sz="4" w:space="0" w:color="auto"/>
              <w:right w:val="single" w:sz="4" w:space="0" w:color="auto"/>
            </w:tcBorders>
            <w:vAlign w:val="center"/>
            <w:hideMark/>
          </w:tcPr>
          <w:p w14:paraId="3A7783A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12.67</w:t>
            </w:r>
          </w:p>
        </w:tc>
        <w:tc>
          <w:tcPr>
            <w:tcW w:w="358" w:type="pct"/>
            <w:tcBorders>
              <w:top w:val="single" w:sz="4" w:space="0" w:color="auto"/>
              <w:left w:val="single" w:sz="4" w:space="0" w:color="auto"/>
              <w:bottom w:val="single" w:sz="4" w:space="0" w:color="auto"/>
              <w:right w:val="single" w:sz="4" w:space="0" w:color="auto"/>
            </w:tcBorders>
            <w:vAlign w:val="center"/>
          </w:tcPr>
          <w:p w14:paraId="160380C2"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1F6F3E1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9.69</w:t>
            </w:r>
          </w:p>
        </w:tc>
        <w:tc>
          <w:tcPr>
            <w:tcW w:w="357" w:type="pct"/>
            <w:tcBorders>
              <w:top w:val="single" w:sz="4" w:space="0" w:color="auto"/>
              <w:left w:val="single" w:sz="4" w:space="0" w:color="auto"/>
              <w:bottom w:val="single" w:sz="4" w:space="0" w:color="auto"/>
              <w:right w:val="single" w:sz="4" w:space="0" w:color="auto"/>
            </w:tcBorders>
            <w:vAlign w:val="center"/>
            <w:hideMark/>
          </w:tcPr>
          <w:p w14:paraId="09ADA0E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7.10</w:t>
            </w:r>
          </w:p>
        </w:tc>
        <w:tc>
          <w:tcPr>
            <w:tcW w:w="408" w:type="pct"/>
            <w:tcBorders>
              <w:top w:val="single" w:sz="4" w:space="0" w:color="auto"/>
              <w:left w:val="single" w:sz="4" w:space="0" w:color="auto"/>
              <w:bottom w:val="single" w:sz="4" w:space="0" w:color="auto"/>
              <w:right w:val="single" w:sz="4" w:space="0" w:color="auto"/>
            </w:tcBorders>
            <w:vAlign w:val="center"/>
            <w:hideMark/>
          </w:tcPr>
          <w:p w14:paraId="65022EE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12.68</w:t>
            </w:r>
          </w:p>
        </w:tc>
        <w:tc>
          <w:tcPr>
            <w:tcW w:w="395" w:type="pct"/>
            <w:tcBorders>
              <w:top w:val="single" w:sz="4" w:space="0" w:color="auto"/>
              <w:left w:val="single" w:sz="4" w:space="0" w:color="auto"/>
              <w:bottom w:val="single" w:sz="4" w:space="0" w:color="auto"/>
              <w:right w:val="single" w:sz="4" w:space="0" w:color="auto"/>
            </w:tcBorders>
            <w:vAlign w:val="center"/>
          </w:tcPr>
          <w:p w14:paraId="1FCF5414"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1A71223F" w14:textId="77777777" w:rsidTr="00367413">
        <w:trPr>
          <w:trHeight w:val="620"/>
        </w:trPr>
        <w:tc>
          <w:tcPr>
            <w:tcW w:w="781" w:type="pct"/>
            <w:tcBorders>
              <w:top w:val="single" w:sz="4" w:space="0" w:color="auto"/>
              <w:left w:val="single" w:sz="4" w:space="0" w:color="auto"/>
              <w:bottom w:val="single" w:sz="4" w:space="0" w:color="auto"/>
              <w:right w:val="single" w:sz="4" w:space="0" w:color="auto"/>
            </w:tcBorders>
            <w:vAlign w:val="center"/>
          </w:tcPr>
          <w:p w14:paraId="7CA576B7" w14:textId="77777777" w:rsidR="00AB7AD2" w:rsidRPr="00AB7AD2" w:rsidRDefault="00AB7AD2" w:rsidP="00AB7AD2">
            <w:pPr>
              <w:spacing w:line="276" w:lineRule="auto"/>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72C84CEE"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093C297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640EABF1"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21E718D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39B1A7BC"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6F7C9BC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3E6C5BA7" w14:textId="77777777" w:rsidTr="00367413">
        <w:trPr>
          <w:trHeight w:val="585"/>
        </w:trPr>
        <w:tc>
          <w:tcPr>
            <w:tcW w:w="781" w:type="pct"/>
            <w:tcBorders>
              <w:top w:val="single" w:sz="4" w:space="0" w:color="auto"/>
              <w:left w:val="single" w:sz="4" w:space="0" w:color="auto"/>
              <w:bottom w:val="single" w:sz="4" w:space="0" w:color="auto"/>
              <w:right w:val="single" w:sz="4" w:space="0" w:color="auto"/>
            </w:tcBorders>
            <w:vAlign w:val="center"/>
            <w:hideMark/>
          </w:tcPr>
          <w:p w14:paraId="013B959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65E69F5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0.14</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5B7CA70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0.40</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581F85B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0.09</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4C5A7C3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0.25</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465C8B5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0.09</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675B8E3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0.26</w:t>
            </w:r>
          </w:p>
        </w:tc>
      </w:tr>
      <w:tr w:rsidR="00AB7AD2" w:rsidRPr="00AB7AD2" w14:paraId="3050D075" w14:textId="77777777" w:rsidTr="00367413">
        <w:trPr>
          <w:trHeight w:val="447"/>
        </w:trPr>
        <w:tc>
          <w:tcPr>
            <w:tcW w:w="781" w:type="pct"/>
            <w:tcBorders>
              <w:top w:val="single" w:sz="4" w:space="0" w:color="auto"/>
              <w:left w:val="single" w:sz="4" w:space="0" w:color="auto"/>
              <w:bottom w:val="single" w:sz="4" w:space="0" w:color="auto"/>
              <w:right w:val="single" w:sz="4" w:space="0" w:color="auto"/>
            </w:tcBorders>
            <w:vAlign w:val="center"/>
            <w:hideMark/>
          </w:tcPr>
          <w:p w14:paraId="5E04F6E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7F81B31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0.16</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2DC0871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0.46</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4E0C7D3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0.10</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502C6F5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0.29</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53B9081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0.10</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7C785B3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0.30</w:t>
            </w:r>
          </w:p>
        </w:tc>
      </w:tr>
      <w:tr w:rsidR="00AB7AD2" w:rsidRPr="00AB7AD2" w14:paraId="1EDC1172" w14:textId="77777777" w:rsidTr="00367413">
        <w:trPr>
          <w:trHeight w:val="447"/>
        </w:trPr>
        <w:tc>
          <w:tcPr>
            <w:tcW w:w="781" w:type="pct"/>
            <w:tcBorders>
              <w:top w:val="single" w:sz="4" w:space="0" w:color="auto"/>
              <w:left w:val="single" w:sz="4" w:space="0" w:color="auto"/>
              <w:bottom w:val="single" w:sz="4" w:space="0" w:color="auto"/>
              <w:right w:val="single" w:sz="4" w:space="0" w:color="auto"/>
            </w:tcBorders>
            <w:vAlign w:val="center"/>
            <w:hideMark/>
          </w:tcPr>
          <w:p w14:paraId="2759F33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40D56A1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0.27</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5653C2A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0.79</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665F79C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0.17</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77CEA8F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0.50</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4E35135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0.18</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653434D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0.52</w:t>
            </w:r>
          </w:p>
        </w:tc>
      </w:tr>
    </w:tbl>
    <w:p w14:paraId="7B96071F"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459C1FC1"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bookmarkStart w:id="2" w:name="_Hlk174312793"/>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w:t>
      </w:r>
      <w:bookmarkEnd w:id="2"/>
      <w:r w:rsidRPr="00AB7AD2">
        <w:rPr>
          <w:rFonts w:ascii="Times New Roman" w:hAnsi="Times New Roman" w:cs="Times New Roman"/>
          <w:b/>
          <w:bCs/>
          <w:sz w:val="24"/>
          <w:szCs w:val="24"/>
        </w:rPr>
        <w:t>(L)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117B13BF"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39B137B1"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5EB248B5"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bookmarkStart w:id="3" w:name="_Hlk174315369"/>
      <w:r w:rsidRPr="00AB7AD2">
        <w:rPr>
          <w:rFonts w:ascii="Times New Roman" w:eastAsia="Calibri" w:hAnsi="Times New Roman" w:cs="Times New Roman"/>
          <w:b/>
          <w:bCs/>
          <w:color w:val="000000" w:themeColor="text1"/>
          <w:kern w:val="0"/>
          <w:sz w:val="24"/>
          <w:szCs w:val="24"/>
          <w:lang w:val="sv-SE"/>
          <w14:ligatures w14:val="none"/>
        </w:rPr>
        <w:t xml:space="preserve">                                                      </w:t>
      </w:r>
      <w:bookmarkStart w:id="4" w:name="_Hlk174312910"/>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bookmarkEnd w:id="3"/>
      <w:bookmarkEnd w:id="4"/>
    </w:p>
    <w:p w14:paraId="1959EF0A" w14:textId="77777777" w:rsidR="00AB7AD2" w:rsidRPr="00AB7AD2" w:rsidRDefault="00AB7AD2"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lastRenderedPageBreak/>
        <w:t>Table 2:  Effect of different light intensities on leaf length (cm) at 180 days after planting in vertical garden.</w:t>
      </w:r>
    </w:p>
    <w:tbl>
      <w:tblPr>
        <w:tblStyle w:val="TableGrid"/>
        <w:tblpPr w:leftFromText="180" w:rightFromText="180" w:vertAnchor="text" w:horzAnchor="margin" w:tblpXSpec="center" w:tblpY="266"/>
        <w:tblW w:w="4927" w:type="pct"/>
        <w:tblLook w:val="04A0" w:firstRow="1" w:lastRow="0" w:firstColumn="1" w:lastColumn="0" w:noHBand="0" w:noVBand="1"/>
      </w:tblPr>
      <w:tblGrid>
        <w:gridCol w:w="2146"/>
        <w:gridCol w:w="855"/>
        <w:gridCol w:w="866"/>
        <w:gridCol w:w="858"/>
        <w:gridCol w:w="1006"/>
        <w:gridCol w:w="1003"/>
        <w:gridCol w:w="1006"/>
        <w:gridCol w:w="847"/>
        <w:gridCol w:w="984"/>
        <w:gridCol w:w="984"/>
        <w:gridCol w:w="981"/>
        <w:gridCol w:w="1122"/>
        <w:gridCol w:w="1086"/>
      </w:tblGrid>
      <w:tr w:rsidR="00AB7AD2" w:rsidRPr="00AB7AD2" w14:paraId="63C1E6B4" w14:textId="77777777" w:rsidTr="00367413">
        <w:trPr>
          <w:trHeight w:val="479"/>
        </w:trPr>
        <w:tc>
          <w:tcPr>
            <w:tcW w:w="781" w:type="pct"/>
            <w:vMerge w:val="restart"/>
            <w:tcBorders>
              <w:top w:val="single" w:sz="4" w:space="0" w:color="auto"/>
              <w:left w:val="single" w:sz="4" w:space="0" w:color="auto"/>
              <w:bottom w:val="single" w:sz="4" w:space="0" w:color="auto"/>
              <w:right w:val="single" w:sz="4" w:space="0" w:color="auto"/>
            </w:tcBorders>
            <w:vAlign w:val="center"/>
          </w:tcPr>
          <w:p w14:paraId="2A34118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p w14:paraId="2A901E30" w14:textId="77777777" w:rsidR="00AB7AD2" w:rsidRPr="00AB7AD2" w:rsidRDefault="00AB7AD2" w:rsidP="00AB7AD2">
            <w:pPr>
              <w:spacing w:line="276" w:lineRule="auto"/>
              <w:jc w:val="center"/>
              <w:rPr>
                <w:rFonts w:ascii="Times New Roman" w:hAnsi="Times New Roman" w:cs="Times New Roman"/>
                <w:b/>
                <w:sz w:val="24"/>
                <w:szCs w:val="24"/>
              </w:rPr>
            </w:pPr>
          </w:p>
        </w:tc>
        <w:tc>
          <w:tcPr>
            <w:tcW w:w="1304" w:type="pct"/>
            <w:gridSpan w:val="4"/>
            <w:tcBorders>
              <w:top w:val="single" w:sz="4" w:space="0" w:color="auto"/>
              <w:left w:val="single" w:sz="4" w:space="0" w:color="auto"/>
              <w:bottom w:val="single" w:sz="4" w:space="0" w:color="auto"/>
              <w:right w:val="single" w:sz="4" w:space="0" w:color="auto"/>
            </w:tcBorders>
            <w:vAlign w:val="center"/>
            <w:hideMark/>
          </w:tcPr>
          <w:p w14:paraId="75E2E43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7" w:type="pct"/>
            <w:gridSpan w:val="4"/>
            <w:tcBorders>
              <w:top w:val="single" w:sz="4" w:space="0" w:color="auto"/>
              <w:left w:val="single" w:sz="4" w:space="0" w:color="auto"/>
              <w:bottom w:val="single" w:sz="4" w:space="0" w:color="auto"/>
              <w:right w:val="single" w:sz="4" w:space="0" w:color="auto"/>
            </w:tcBorders>
            <w:vAlign w:val="center"/>
            <w:hideMark/>
          </w:tcPr>
          <w:p w14:paraId="1C5AD8F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18" w:type="pct"/>
            <w:gridSpan w:val="4"/>
            <w:tcBorders>
              <w:top w:val="single" w:sz="4" w:space="0" w:color="auto"/>
              <w:left w:val="single" w:sz="4" w:space="0" w:color="auto"/>
              <w:bottom w:val="single" w:sz="4" w:space="0" w:color="auto"/>
              <w:right w:val="single" w:sz="4" w:space="0" w:color="auto"/>
            </w:tcBorders>
            <w:vAlign w:val="center"/>
            <w:hideMark/>
          </w:tcPr>
          <w:p w14:paraId="64426FA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5457F5A3" w14:textId="77777777" w:rsidTr="00367413">
        <w:trPr>
          <w:trHeight w:val="4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C7876" w14:textId="77777777" w:rsidR="00AB7AD2" w:rsidRPr="00AB7AD2" w:rsidRDefault="00AB7AD2" w:rsidP="00AB7AD2">
            <w:pPr>
              <w:spacing w:line="276" w:lineRule="auto"/>
              <w:rPr>
                <w:rFonts w:ascii="Times New Roman" w:hAnsi="Times New Roman" w:cs="Times New Roman"/>
                <w:b/>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14:paraId="7965FE0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tcBorders>
              <w:top w:val="single" w:sz="4" w:space="0" w:color="auto"/>
              <w:left w:val="single" w:sz="4" w:space="0" w:color="auto"/>
              <w:bottom w:val="single" w:sz="4" w:space="0" w:color="auto"/>
              <w:right w:val="single" w:sz="4" w:space="0" w:color="auto"/>
            </w:tcBorders>
            <w:vAlign w:val="center"/>
            <w:hideMark/>
          </w:tcPr>
          <w:p w14:paraId="58CEAD4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tcBorders>
              <w:top w:val="single" w:sz="4" w:space="0" w:color="auto"/>
              <w:left w:val="single" w:sz="4" w:space="0" w:color="auto"/>
              <w:bottom w:val="single" w:sz="4" w:space="0" w:color="auto"/>
              <w:right w:val="single" w:sz="4" w:space="0" w:color="auto"/>
            </w:tcBorders>
            <w:vAlign w:val="center"/>
            <w:hideMark/>
          </w:tcPr>
          <w:p w14:paraId="0BDB58B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6" w:type="pct"/>
            <w:tcBorders>
              <w:top w:val="single" w:sz="4" w:space="0" w:color="auto"/>
              <w:left w:val="single" w:sz="4" w:space="0" w:color="auto"/>
              <w:bottom w:val="single" w:sz="4" w:space="0" w:color="auto"/>
              <w:right w:val="single" w:sz="4" w:space="0" w:color="auto"/>
            </w:tcBorders>
            <w:vAlign w:val="center"/>
            <w:hideMark/>
          </w:tcPr>
          <w:p w14:paraId="78E6191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tcBorders>
              <w:top w:val="single" w:sz="4" w:space="0" w:color="auto"/>
              <w:left w:val="single" w:sz="4" w:space="0" w:color="auto"/>
              <w:bottom w:val="single" w:sz="4" w:space="0" w:color="auto"/>
              <w:right w:val="single" w:sz="4" w:space="0" w:color="auto"/>
            </w:tcBorders>
            <w:vAlign w:val="center"/>
            <w:hideMark/>
          </w:tcPr>
          <w:p w14:paraId="2E5EBB8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tcBorders>
              <w:top w:val="single" w:sz="4" w:space="0" w:color="auto"/>
              <w:left w:val="single" w:sz="4" w:space="0" w:color="auto"/>
              <w:bottom w:val="single" w:sz="4" w:space="0" w:color="auto"/>
              <w:right w:val="single" w:sz="4" w:space="0" w:color="auto"/>
            </w:tcBorders>
            <w:vAlign w:val="center"/>
            <w:hideMark/>
          </w:tcPr>
          <w:p w14:paraId="034C772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tcBorders>
              <w:top w:val="single" w:sz="4" w:space="0" w:color="auto"/>
              <w:left w:val="single" w:sz="4" w:space="0" w:color="auto"/>
              <w:bottom w:val="single" w:sz="4" w:space="0" w:color="auto"/>
              <w:right w:val="single" w:sz="4" w:space="0" w:color="auto"/>
            </w:tcBorders>
            <w:vAlign w:val="center"/>
            <w:hideMark/>
          </w:tcPr>
          <w:p w14:paraId="278479A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tcBorders>
              <w:top w:val="single" w:sz="4" w:space="0" w:color="auto"/>
              <w:left w:val="single" w:sz="4" w:space="0" w:color="auto"/>
              <w:bottom w:val="single" w:sz="4" w:space="0" w:color="auto"/>
              <w:right w:val="single" w:sz="4" w:space="0" w:color="auto"/>
            </w:tcBorders>
            <w:vAlign w:val="center"/>
            <w:hideMark/>
          </w:tcPr>
          <w:p w14:paraId="203BA4A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tcBorders>
              <w:top w:val="single" w:sz="4" w:space="0" w:color="auto"/>
              <w:left w:val="single" w:sz="4" w:space="0" w:color="auto"/>
              <w:bottom w:val="single" w:sz="4" w:space="0" w:color="auto"/>
              <w:right w:val="single" w:sz="4" w:space="0" w:color="auto"/>
            </w:tcBorders>
            <w:vAlign w:val="center"/>
            <w:hideMark/>
          </w:tcPr>
          <w:p w14:paraId="2B28993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tcBorders>
              <w:top w:val="single" w:sz="4" w:space="0" w:color="auto"/>
              <w:left w:val="single" w:sz="4" w:space="0" w:color="auto"/>
              <w:bottom w:val="single" w:sz="4" w:space="0" w:color="auto"/>
              <w:right w:val="single" w:sz="4" w:space="0" w:color="auto"/>
            </w:tcBorders>
            <w:vAlign w:val="center"/>
            <w:hideMark/>
          </w:tcPr>
          <w:p w14:paraId="4F8AF18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tcBorders>
              <w:top w:val="single" w:sz="4" w:space="0" w:color="auto"/>
              <w:left w:val="single" w:sz="4" w:space="0" w:color="auto"/>
              <w:bottom w:val="single" w:sz="4" w:space="0" w:color="auto"/>
              <w:right w:val="single" w:sz="4" w:space="0" w:color="auto"/>
            </w:tcBorders>
            <w:vAlign w:val="center"/>
            <w:hideMark/>
          </w:tcPr>
          <w:p w14:paraId="2060AF5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5" w:type="pct"/>
            <w:tcBorders>
              <w:top w:val="single" w:sz="4" w:space="0" w:color="auto"/>
              <w:left w:val="single" w:sz="4" w:space="0" w:color="auto"/>
              <w:bottom w:val="single" w:sz="4" w:space="0" w:color="auto"/>
              <w:right w:val="single" w:sz="4" w:space="0" w:color="auto"/>
            </w:tcBorders>
            <w:vAlign w:val="center"/>
            <w:hideMark/>
          </w:tcPr>
          <w:p w14:paraId="3834957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6AE7B58C" w14:textId="77777777" w:rsidTr="00367413">
        <w:trPr>
          <w:trHeight w:val="455"/>
        </w:trPr>
        <w:tc>
          <w:tcPr>
            <w:tcW w:w="781" w:type="pct"/>
            <w:tcBorders>
              <w:top w:val="single" w:sz="4" w:space="0" w:color="auto"/>
              <w:left w:val="single" w:sz="4" w:space="0" w:color="auto"/>
              <w:bottom w:val="single" w:sz="4" w:space="0" w:color="auto"/>
              <w:right w:val="single" w:sz="4" w:space="0" w:color="auto"/>
            </w:tcBorders>
            <w:vAlign w:val="center"/>
            <w:hideMark/>
          </w:tcPr>
          <w:p w14:paraId="4D775983"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1" w:type="pct"/>
            <w:tcBorders>
              <w:top w:val="single" w:sz="4" w:space="0" w:color="auto"/>
              <w:left w:val="single" w:sz="4" w:space="0" w:color="auto"/>
              <w:bottom w:val="single" w:sz="4" w:space="0" w:color="auto"/>
              <w:right w:val="single" w:sz="4" w:space="0" w:color="auto"/>
            </w:tcBorders>
            <w:vAlign w:val="center"/>
            <w:hideMark/>
          </w:tcPr>
          <w:p w14:paraId="76B1D49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10.68</w:t>
            </w:r>
          </w:p>
        </w:tc>
        <w:tc>
          <w:tcPr>
            <w:tcW w:w="315" w:type="pct"/>
            <w:tcBorders>
              <w:top w:val="single" w:sz="4" w:space="0" w:color="auto"/>
              <w:left w:val="single" w:sz="4" w:space="0" w:color="auto"/>
              <w:bottom w:val="single" w:sz="4" w:space="0" w:color="auto"/>
              <w:right w:val="single" w:sz="4" w:space="0" w:color="auto"/>
            </w:tcBorders>
            <w:vAlign w:val="center"/>
            <w:hideMark/>
          </w:tcPr>
          <w:p w14:paraId="1F36D66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8.91</w:t>
            </w:r>
          </w:p>
        </w:tc>
        <w:tc>
          <w:tcPr>
            <w:tcW w:w="312" w:type="pct"/>
            <w:tcBorders>
              <w:top w:val="single" w:sz="4" w:space="0" w:color="auto"/>
              <w:left w:val="single" w:sz="4" w:space="0" w:color="auto"/>
              <w:bottom w:val="single" w:sz="4" w:space="0" w:color="auto"/>
              <w:right w:val="single" w:sz="4" w:space="0" w:color="auto"/>
            </w:tcBorders>
            <w:vAlign w:val="center"/>
            <w:hideMark/>
          </w:tcPr>
          <w:p w14:paraId="15CB934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16.23</w:t>
            </w:r>
          </w:p>
        </w:tc>
        <w:tc>
          <w:tcPr>
            <w:tcW w:w="366" w:type="pct"/>
            <w:tcBorders>
              <w:top w:val="single" w:sz="4" w:space="0" w:color="auto"/>
              <w:left w:val="single" w:sz="4" w:space="0" w:color="auto"/>
              <w:bottom w:val="single" w:sz="4" w:space="0" w:color="auto"/>
              <w:right w:val="single" w:sz="4" w:space="0" w:color="auto"/>
            </w:tcBorders>
            <w:vAlign w:val="center"/>
            <w:hideMark/>
          </w:tcPr>
          <w:p w14:paraId="3DDD88D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11.94</w:t>
            </w:r>
          </w:p>
        </w:tc>
        <w:tc>
          <w:tcPr>
            <w:tcW w:w="365" w:type="pct"/>
            <w:tcBorders>
              <w:top w:val="single" w:sz="4" w:space="0" w:color="auto"/>
              <w:left w:val="single" w:sz="4" w:space="0" w:color="auto"/>
              <w:bottom w:val="single" w:sz="4" w:space="0" w:color="auto"/>
              <w:right w:val="single" w:sz="4" w:space="0" w:color="auto"/>
            </w:tcBorders>
            <w:vAlign w:val="center"/>
            <w:hideMark/>
          </w:tcPr>
          <w:p w14:paraId="76D7AAF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10.97</w:t>
            </w:r>
          </w:p>
        </w:tc>
        <w:tc>
          <w:tcPr>
            <w:tcW w:w="366" w:type="pct"/>
            <w:tcBorders>
              <w:top w:val="single" w:sz="4" w:space="0" w:color="auto"/>
              <w:left w:val="single" w:sz="4" w:space="0" w:color="auto"/>
              <w:bottom w:val="single" w:sz="4" w:space="0" w:color="auto"/>
              <w:right w:val="single" w:sz="4" w:space="0" w:color="auto"/>
            </w:tcBorders>
            <w:vAlign w:val="center"/>
            <w:hideMark/>
          </w:tcPr>
          <w:p w14:paraId="4AC5F60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9.20</w:t>
            </w:r>
          </w:p>
        </w:tc>
        <w:tc>
          <w:tcPr>
            <w:tcW w:w="308" w:type="pct"/>
            <w:tcBorders>
              <w:top w:val="single" w:sz="4" w:space="0" w:color="auto"/>
              <w:left w:val="single" w:sz="4" w:space="0" w:color="auto"/>
              <w:bottom w:val="single" w:sz="4" w:space="0" w:color="auto"/>
              <w:right w:val="single" w:sz="4" w:space="0" w:color="auto"/>
            </w:tcBorders>
            <w:vAlign w:val="center"/>
            <w:hideMark/>
          </w:tcPr>
          <w:p w14:paraId="277B7A6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15.86</w:t>
            </w:r>
          </w:p>
        </w:tc>
        <w:tc>
          <w:tcPr>
            <w:tcW w:w="358" w:type="pct"/>
            <w:tcBorders>
              <w:top w:val="single" w:sz="4" w:space="0" w:color="auto"/>
              <w:left w:val="single" w:sz="4" w:space="0" w:color="auto"/>
              <w:bottom w:val="single" w:sz="4" w:space="0" w:color="auto"/>
              <w:right w:val="single" w:sz="4" w:space="0" w:color="auto"/>
            </w:tcBorders>
            <w:vAlign w:val="center"/>
            <w:hideMark/>
          </w:tcPr>
          <w:p w14:paraId="471291F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12.01</w:t>
            </w:r>
          </w:p>
        </w:tc>
        <w:tc>
          <w:tcPr>
            <w:tcW w:w="358" w:type="pct"/>
            <w:tcBorders>
              <w:top w:val="single" w:sz="4" w:space="0" w:color="auto"/>
              <w:left w:val="single" w:sz="4" w:space="0" w:color="auto"/>
              <w:bottom w:val="single" w:sz="4" w:space="0" w:color="auto"/>
              <w:right w:val="single" w:sz="4" w:space="0" w:color="auto"/>
            </w:tcBorders>
            <w:vAlign w:val="center"/>
            <w:hideMark/>
          </w:tcPr>
          <w:p w14:paraId="2E756E9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10.83</w:t>
            </w:r>
          </w:p>
        </w:tc>
        <w:tc>
          <w:tcPr>
            <w:tcW w:w="357" w:type="pct"/>
            <w:tcBorders>
              <w:top w:val="single" w:sz="4" w:space="0" w:color="auto"/>
              <w:left w:val="single" w:sz="4" w:space="0" w:color="auto"/>
              <w:bottom w:val="single" w:sz="4" w:space="0" w:color="auto"/>
              <w:right w:val="single" w:sz="4" w:space="0" w:color="auto"/>
            </w:tcBorders>
            <w:vAlign w:val="center"/>
            <w:hideMark/>
          </w:tcPr>
          <w:p w14:paraId="6A207EDB"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9.05</w:t>
            </w:r>
          </w:p>
        </w:tc>
        <w:tc>
          <w:tcPr>
            <w:tcW w:w="408" w:type="pct"/>
            <w:tcBorders>
              <w:top w:val="single" w:sz="4" w:space="0" w:color="auto"/>
              <w:left w:val="single" w:sz="4" w:space="0" w:color="auto"/>
              <w:bottom w:val="single" w:sz="4" w:space="0" w:color="auto"/>
              <w:right w:val="single" w:sz="4" w:space="0" w:color="auto"/>
            </w:tcBorders>
            <w:vAlign w:val="center"/>
            <w:hideMark/>
          </w:tcPr>
          <w:p w14:paraId="7BAF75E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16.04</w:t>
            </w:r>
          </w:p>
        </w:tc>
        <w:tc>
          <w:tcPr>
            <w:tcW w:w="395" w:type="pct"/>
            <w:tcBorders>
              <w:top w:val="single" w:sz="4" w:space="0" w:color="auto"/>
              <w:left w:val="single" w:sz="4" w:space="0" w:color="auto"/>
              <w:bottom w:val="single" w:sz="4" w:space="0" w:color="auto"/>
              <w:right w:val="single" w:sz="4" w:space="0" w:color="auto"/>
            </w:tcBorders>
            <w:vAlign w:val="center"/>
            <w:hideMark/>
          </w:tcPr>
          <w:p w14:paraId="154A9FF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11.98</w:t>
            </w:r>
          </w:p>
        </w:tc>
      </w:tr>
      <w:tr w:rsidR="00AB7AD2" w:rsidRPr="00AB7AD2" w14:paraId="159382E0" w14:textId="77777777" w:rsidTr="00367413">
        <w:trPr>
          <w:trHeight w:val="455"/>
        </w:trPr>
        <w:tc>
          <w:tcPr>
            <w:tcW w:w="781" w:type="pct"/>
            <w:tcBorders>
              <w:top w:val="single" w:sz="4" w:space="0" w:color="auto"/>
              <w:left w:val="single" w:sz="4" w:space="0" w:color="auto"/>
              <w:bottom w:val="single" w:sz="4" w:space="0" w:color="auto"/>
              <w:right w:val="single" w:sz="4" w:space="0" w:color="auto"/>
            </w:tcBorders>
            <w:vAlign w:val="center"/>
            <w:hideMark/>
          </w:tcPr>
          <w:p w14:paraId="562CAE80"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1" w:type="pct"/>
            <w:tcBorders>
              <w:top w:val="single" w:sz="4" w:space="0" w:color="auto"/>
              <w:left w:val="single" w:sz="4" w:space="0" w:color="auto"/>
              <w:bottom w:val="single" w:sz="4" w:space="0" w:color="auto"/>
              <w:right w:val="single" w:sz="4" w:space="0" w:color="auto"/>
            </w:tcBorders>
            <w:vAlign w:val="center"/>
            <w:hideMark/>
          </w:tcPr>
          <w:p w14:paraId="0B2F3B0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14.23</w:t>
            </w:r>
          </w:p>
        </w:tc>
        <w:tc>
          <w:tcPr>
            <w:tcW w:w="315" w:type="pct"/>
            <w:tcBorders>
              <w:top w:val="single" w:sz="4" w:space="0" w:color="auto"/>
              <w:left w:val="single" w:sz="4" w:space="0" w:color="auto"/>
              <w:bottom w:val="single" w:sz="4" w:space="0" w:color="auto"/>
              <w:right w:val="single" w:sz="4" w:space="0" w:color="auto"/>
            </w:tcBorders>
            <w:vAlign w:val="center"/>
            <w:hideMark/>
          </w:tcPr>
          <w:p w14:paraId="2DF8E6F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10.26</w:t>
            </w:r>
          </w:p>
        </w:tc>
        <w:tc>
          <w:tcPr>
            <w:tcW w:w="312" w:type="pct"/>
            <w:tcBorders>
              <w:top w:val="single" w:sz="4" w:space="0" w:color="auto"/>
              <w:left w:val="single" w:sz="4" w:space="0" w:color="auto"/>
              <w:bottom w:val="single" w:sz="4" w:space="0" w:color="auto"/>
              <w:right w:val="single" w:sz="4" w:space="0" w:color="auto"/>
            </w:tcBorders>
            <w:vAlign w:val="center"/>
            <w:hideMark/>
          </w:tcPr>
          <w:p w14:paraId="40C186F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19.31</w:t>
            </w:r>
          </w:p>
        </w:tc>
        <w:tc>
          <w:tcPr>
            <w:tcW w:w="366" w:type="pct"/>
            <w:tcBorders>
              <w:top w:val="single" w:sz="4" w:space="0" w:color="auto"/>
              <w:left w:val="single" w:sz="4" w:space="0" w:color="auto"/>
              <w:bottom w:val="single" w:sz="4" w:space="0" w:color="auto"/>
              <w:right w:val="single" w:sz="4" w:space="0" w:color="auto"/>
            </w:tcBorders>
            <w:vAlign w:val="center"/>
            <w:hideMark/>
          </w:tcPr>
          <w:p w14:paraId="5B64A26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14.60</w:t>
            </w:r>
          </w:p>
        </w:tc>
        <w:tc>
          <w:tcPr>
            <w:tcW w:w="365" w:type="pct"/>
            <w:tcBorders>
              <w:top w:val="single" w:sz="4" w:space="0" w:color="auto"/>
              <w:left w:val="single" w:sz="4" w:space="0" w:color="auto"/>
              <w:bottom w:val="single" w:sz="4" w:space="0" w:color="auto"/>
              <w:right w:val="single" w:sz="4" w:space="0" w:color="auto"/>
            </w:tcBorders>
            <w:vAlign w:val="center"/>
            <w:hideMark/>
          </w:tcPr>
          <w:p w14:paraId="3EB6307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14.12</w:t>
            </w:r>
          </w:p>
        </w:tc>
        <w:tc>
          <w:tcPr>
            <w:tcW w:w="366" w:type="pct"/>
            <w:tcBorders>
              <w:top w:val="single" w:sz="4" w:space="0" w:color="auto"/>
              <w:left w:val="single" w:sz="4" w:space="0" w:color="auto"/>
              <w:bottom w:val="single" w:sz="4" w:space="0" w:color="auto"/>
              <w:right w:val="single" w:sz="4" w:space="0" w:color="auto"/>
            </w:tcBorders>
            <w:vAlign w:val="center"/>
            <w:hideMark/>
          </w:tcPr>
          <w:p w14:paraId="6E6F0FA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10.51</w:t>
            </w:r>
          </w:p>
        </w:tc>
        <w:tc>
          <w:tcPr>
            <w:tcW w:w="308" w:type="pct"/>
            <w:tcBorders>
              <w:top w:val="single" w:sz="4" w:space="0" w:color="auto"/>
              <w:left w:val="single" w:sz="4" w:space="0" w:color="auto"/>
              <w:bottom w:val="single" w:sz="4" w:space="0" w:color="auto"/>
              <w:right w:val="single" w:sz="4" w:space="0" w:color="auto"/>
            </w:tcBorders>
            <w:vAlign w:val="center"/>
            <w:hideMark/>
          </w:tcPr>
          <w:p w14:paraId="35B8C7F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18.84</w:t>
            </w:r>
          </w:p>
        </w:tc>
        <w:tc>
          <w:tcPr>
            <w:tcW w:w="358" w:type="pct"/>
            <w:tcBorders>
              <w:top w:val="single" w:sz="4" w:space="0" w:color="auto"/>
              <w:left w:val="single" w:sz="4" w:space="0" w:color="auto"/>
              <w:bottom w:val="single" w:sz="4" w:space="0" w:color="auto"/>
              <w:right w:val="single" w:sz="4" w:space="0" w:color="auto"/>
            </w:tcBorders>
            <w:vAlign w:val="center"/>
            <w:hideMark/>
          </w:tcPr>
          <w:p w14:paraId="0CDB6B0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14.49</w:t>
            </w:r>
          </w:p>
        </w:tc>
        <w:tc>
          <w:tcPr>
            <w:tcW w:w="358" w:type="pct"/>
            <w:tcBorders>
              <w:top w:val="single" w:sz="4" w:space="0" w:color="auto"/>
              <w:left w:val="single" w:sz="4" w:space="0" w:color="auto"/>
              <w:bottom w:val="single" w:sz="4" w:space="0" w:color="auto"/>
              <w:right w:val="single" w:sz="4" w:space="0" w:color="auto"/>
            </w:tcBorders>
            <w:vAlign w:val="center"/>
            <w:hideMark/>
          </w:tcPr>
          <w:p w14:paraId="58A4C1E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14.18</w:t>
            </w:r>
          </w:p>
        </w:tc>
        <w:tc>
          <w:tcPr>
            <w:tcW w:w="357" w:type="pct"/>
            <w:tcBorders>
              <w:top w:val="single" w:sz="4" w:space="0" w:color="auto"/>
              <w:left w:val="single" w:sz="4" w:space="0" w:color="auto"/>
              <w:bottom w:val="single" w:sz="4" w:space="0" w:color="auto"/>
              <w:right w:val="single" w:sz="4" w:space="0" w:color="auto"/>
            </w:tcBorders>
            <w:vAlign w:val="center"/>
            <w:hideMark/>
          </w:tcPr>
          <w:p w14:paraId="43AFB22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10.39</w:t>
            </w:r>
          </w:p>
        </w:tc>
        <w:tc>
          <w:tcPr>
            <w:tcW w:w="408" w:type="pct"/>
            <w:tcBorders>
              <w:top w:val="single" w:sz="4" w:space="0" w:color="auto"/>
              <w:left w:val="single" w:sz="4" w:space="0" w:color="auto"/>
              <w:bottom w:val="single" w:sz="4" w:space="0" w:color="auto"/>
              <w:right w:val="single" w:sz="4" w:space="0" w:color="auto"/>
            </w:tcBorders>
            <w:vAlign w:val="center"/>
            <w:hideMark/>
          </w:tcPr>
          <w:p w14:paraId="4651757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19.08</w:t>
            </w:r>
          </w:p>
        </w:tc>
        <w:tc>
          <w:tcPr>
            <w:tcW w:w="395" w:type="pct"/>
            <w:tcBorders>
              <w:top w:val="single" w:sz="4" w:space="0" w:color="auto"/>
              <w:left w:val="single" w:sz="4" w:space="0" w:color="auto"/>
              <w:bottom w:val="single" w:sz="4" w:space="0" w:color="auto"/>
              <w:right w:val="single" w:sz="4" w:space="0" w:color="auto"/>
            </w:tcBorders>
            <w:vAlign w:val="center"/>
            <w:hideMark/>
          </w:tcPr>
          <w:p w14:paraId="3E13B85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14.55</w:t>
            </w:r>
          </w:p>
        </w:tc>
      </w:tr>
      <w:tr w:rsidR="00AB7AD2" w:rsidRPr="00AB7AD2" w14:paraId="0FF7AC69" w14:textId="77777777" w:rsidTr="00367413">
        <w:trPr>
          <w:trHeight w:val="455"/>
        </w:trPr>
        <w:tc>
          <w:tcPr>
            <w:tcW w:w="781" w:type="pct"/>
            <w:tcBorders>
              <w:top w:val="single" w:sz="4" w:space="0" w:color="auto"/>
              <w:left w:val="single" w:sz="4" w:space="0" w:color="auto"/>
              <w:bottom w:val="single" w:sz="4" w:space="0" w:color="auto"/>
              <w:right w:val="single" w:sz="4" w:space="0" w:color="auto"/>
            </w:tcBorders>
            <w:vAlign w:val="center"/>
            <w:hideMark/>
          </w:tcPr>
          <w:p w14:paraId="571097BA"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1" w:type="pct"/>
            <w:tcBorders>
              <w:top w:val="single" w:sz="4" w:space="0" w:color="auto"/>
              <w:left w:val="single" w:sz="4" w:space="0" w:color="auto"/>
              <w:bottom w:val="single" w:sz="4" w:space="0" w:color="auto"/>
              <w:right w:val="single" w:sz="4" w:space="0" w:color="auto"/>
            </w:tcBorders>
            <w:vAlign w:val="center"/>
            <w:hideMark/>
          </w:tcPr>
          <w:p w14:paraId="329997E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14.69</w:t>
            </w:r>
          </w:p>
        </w:tc>
        <w:tc>
          <w:tcPr>
            <w:tcW w:w="315" w:type="pct"/>
            <w:tcBorders>
              <w:top w:val="single" w:sz="4" w:space="0" w:color="auto"/>
              <w:left w:val="single" w:sz="4" w:space="0" w:color="auto"/>
              <w:bottom w:val="single" w:sz="4" w:space="0" w:color="auto"/>
              <w:right w:val="single" w:sz="4" w:space="0" w:color="auto"/>
            </w:tcBorders>
            <w:vAlign w:val="center"/>
            <w:hideMark/>
          </w:tcPr>
          <w:p w14:paraId="49666BB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10.74</w:t>
            </w:r>
          </w:p>
        </w:tc>
        <w:tc>
          <w:tcPr>
            <w:tcW w:w="312" w:type="pct"/>
            <w:tcBorders>
              <w:top w:val="single" w:sz="4" w:space="0" w:color="auto"/>
              <w:left w:val="single" w:sz="4" w:space="0" w:color="auto"/>
              <w:bottom w:val="single" w:sz="4" w:space="0" w:color="auto"/>
              <w:right w:val="single" w:sz="4" w:space="0" w:color="auto"/>
            </w:tcBorders>
            <w:vAlign w:val="center"/>
            <w:hideMark/>
          </w:tcPr>
          <w:p w14:paraId="7940092C"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21.63</w:t>
            </w:r>
          </w:p>
        </w:tc>
        <w:tc>
          <w:tcPr>
            <w:tcW w:w="366" w:type="pct"/>
            <w:tcBorders>
              <w:top w:val="single" w:sz="4" w:space="0" w:color="auto"/>
              <w:left w:val="single" w:sz="4" w:space="0" w:color="auto"/>
              <w:bottom w:val="single" w:sz="4" w:space="0" w:color="auto"/>
              <w:right w:val="single" w:sz="4" w:space="0" w:color="auto"/>
            </w:tcBorders>
            <w:vAlign w:val="center"/>
            <w:hideMark/>
          </w:tcPr>
          <w:p w14:paraId="28ACE32F"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15.69</w:t>
            </w:r>
          </w:p>
        </w:tc>
        <w:tc>
          <w:tcPr>
            <w:tcW w:w="365" w:type="pct"/>
            <w:tcBorders>
              <w:top w:val="single" w:sz="4" w:space="0" w:color="auto"/>
              <w:left w:val="single" w:sz="4" w:space="0" w:color="auto"/>
              <w:bottom w:val="single" w:sz="4" w:space="0" w:color="auto"/>
              <w:right w:val="single" w:sz="4" w:space="0" w:color="auto"/>
            </w:tcBorders>
            <w:vAlign w:val="center"/>
            <w:hideMark/>
          </w:tcPr>
          <w:p w14:paraId="0B9441D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15.03</w:t>
            </w:r>
          </w:p>
        </w:tc>
        <w:tc>
          <w:tcPr>
            <w:tcW w:w="366" w:type="pct"/>
            <w:tcBorders>
              <w:top w:val="single" w:sz="4" w:space="0" w:color="auto"/>
              <w:left w:val="single" w:sz="4" w:space="0" w:color="auto"/>
              <w:bottom w:val="single" w:sz="4" w:space="0" w:color="auto"/>
              <w:right w:val="single" w:sz="4" w:space="0" w:color="auto"/>
            </w:tcBorders>
            <w:vAlign w:val="center"/>
            <w:hideMark/>
          </w:tcPr>
          <w:p w14:paraId="51AE9EA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10.47</w:t>
            </w:r>
          </w:p>
        </w:tc>
        <w:tc>
          <w:tcPr>
            <w:tcW w:w="308" w:type="pct"/>
            <w:tcBorders>
              <w:top w:val="single" w:sz="4" w:space="0" w:color="auto"/>
              <w:left w:val="single" w:sz="4" w:space="0" w:color="auto"/>
              <w:bottom w:val="single" w:sz="4" w:space="0" w:color="auto"/>
              <w:right w:val="single" w:sz="4" w:space="0" w:color="auto"/>
            </w:tcBorders>
            <w:vAlign w:val="center"/>
            <w:hideMark/>
          </w:tcPr>
          <w:p w14:paraId="330A87A7"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21.36</w:t>
            </w:r>
          </w:p>
        </w:tc>
        <w:tc>
          <w:tcPr>
            <w:tcW w:w="358" w:type="pct"/>
            <w:tcBorders>
              <w:top w:val="single" w:sz="4" w:space="0" w:color="auto"/>
              <w:left w:val="single" w:sz="4" w:space="0" w:color="auto"/>
              <w:bottom w:val="single" w:sz="4" w:space="0" w:color="auto"/>
              <w:right w:val="single" w:sz="4" w:space="0" w:color="auto"/>
            </w:tcBorders>
            <w:vAlign w:val="center"/>
            <w:hideMark/>
          </w:tcPr>
          <w:p w14:paraId="3602D09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15.62</w:t>
            </w:r>
          </w:p>
        </w:tc>
        <w:tc>
          <w:tcPr>
            <w:tcW w:w="358" w:type="pct"/>
            <w:tcBorders>
              <w:top w:val="single" w:sz="4" w:space="0" w:color="auto"/>
              <w:left w:val="single" w:sz="4" w:space="0" w:color="auto"/>
              <w:bottom w:val="single" w:sz="4" w:space="0" w:color="auto"/>
              <w:right w:val="single" w:sz="4" w:space="0" w:color="auto"/>
            </w:tcBorders>
            <w:vAlign w:val="center"/>
            <w:hideMark/>
          </w:tcPr>
          <w:p w14:paraId="2509BA5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14.86</w:t>
            </w:r>
          </w:p>
        </w:tc>
        <w:tc>
          <w:tcPr>
            <w:tcW w:w="357" w:type="pct"/>
            <w:tcBorders>
              <w:top w:val="single" w:sz="4" w:space="0" w:color="auto"/>
              <w:left w:val="single" w:sz="4" w:space="0" w:color="auto"/>
              <w:bottom w:val="single" w:sz="4" w:space="0" w:color="auto"/>
              <w:right w:val="single" w:sz="4" w:space="0" w:color="auto"/>
            </w:tcBorders>
            <w:vAlign w:val="center"/>
            <w:hideMark/>
          </w:tcPr>
          <w:p w14:paraId="013DF13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10.60</w:t>
            </w:r>
          </w:p>
        </w:tc>
        <w:tc>
          <w:tcPr>
            <w:tcW w:w="408" w:type="pct"/>
            <w:tcBorders>
              <w:top w:val="single" w:sz="4" w:space="0" w:color="auto"/>
              <w:left w:val="single" w:sz="4" w:space="0" w:color="auto"/>
              <w:bottom w:val="single" w:sz="4" w:space="0" w:color="auto"/>
              <w:right w:val="single" w:sz="4" w:space="0" w:color="auto"/>
            </w:tcBorders>
            <w:vAlign w:val="center"/>
            <w:hideMark/>
          </w:tcPr>
          <w:p w14:paraId="405AEC59"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21.50</w:t>
            </w:r>
          </w:p>
        </w:tc>
        <w:tc>
          <w:tcPr>
            <w:tcW w:w="395" w:type="pct"/>
            <w:tcBorders>
              <w:top w:val="single" w:sz="4" w:space="0" w:color="auto"/>
              <w:left w:val="single" w:sz="4" w:space="0" w:color="auto"/>
              <w:bottom w:val="single" w:sz="4" w:space="0" w:color="auto"/>
              <w:right w:val="single" w:sz="4" w:space="0" w:color="auto"/>
            </w:tcBorders>
            <w:vAlign w:val="center"/>
            <w:hideMark/>
          </w:tcPr>
          <w:p w14:paraId="7B29DC5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15.65</w:t>
            </w:r>
          </w:p>
        </w:tc>
      </w:tr>
      <w:tr w:rsidR="00AB7AD2" w:rsidRPr="00AB7AD2" w14:paraId="5641A220" w14:textId="77777777" w:rsidTr="00367413">
        <w:trPr>
          <w:trHeight w:val="455"/>
        </w:trPr>
        <w:tc>
          <w:tcPr>
            <w:tcW w:w="781" w:type="pct"/>
            <w:tcBorders>
              <w:top w:val="single" w:sz="4" w:space="0" w:color="auto"/>
              <w:left w:val="single" w:sz="4" w:space="0" w:color="auto"/>
              <w:bottom w:val="single" w:sz="4" w:space="0" w:color="auto"/>
              <w:right w:val="single" w:sz="4" w:space="0" w:color="auto"/>
            </w:tcBorders>
            <w:vAlign w:val="center"/>
            <w:hideMark/>
          </w:tcPr>
          <w:p w14:paraId="2B9DFCB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1" w:type="pct"/>
            <w:tcBorders>
              <w:top w:val="single" w:sz="4" w:space="0" w:color="auto"/>
              <w:left w:val="single" w:sz="4" w:space="0" w:color="auto"/>
              <w:bottom w:val="single" w:sz="4" w:space="0" w:color="auto"/>
              <w:right w:val="single" w:sz="4" w:space="0" w:color="auto"/>
            </w:tcBorders>
            <w:vAlign w:val="center"/>
            <w:hideMark/>
          </w:tcPr>
          <w:p w14:paraId="66F466F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16.13</w:t>
            </w:r>
          </w:p>
        </w:tc>
        <w:tc>
          <w:tcPr>
            <w:tcW w:w="315" w:type="pct"/>
            <w:tcBorders>
              <w:top w:val="single" w:sz="4" w:space="0" w:color="auto"/>
              <w:left w:val="single" w:sz="4" w:space="0" w:color="auto"/>
              <w:bottom w:val="single" w:sz="4" w:space="0" w:color="auto"/>
              <w:right w:val="single" w:sz="4" w:space="0" w:color="auto"/>
            </w:tcBorders>
            <w:vAlign w:val="center"/>
            <w:hideMark/>
          </w:tcPr>
          <w:p w14:paraId="491E3EC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11.54</w:t>
            </w:r>
          </w:p>
        </w:tc>
        <w:tc>
          <w:tcPr>
            <w:tcW w:w="312" w:type="pct"/>
            <w:tcBorders>
              <w:top w:val="single" w:sz="4" w:space="0" w:color="auto"/>
              <w:left w:val="single" w:sz="4" w:space="0" w:color="auto"/>
              <w:bottom w:val="single" w:sz="4" w:space="0" w:color="auto"/>
              <w:right w:val="single" w:sz="4" w:space="0" w:color="auto"/>
            </w:tcBorders>
            <w:vAlign w:val="center"/>
            <w:hideMark/>
          </w:tcPr>
          <w:p w14:paraId="285B7BF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22.40</w:t>
            </w:r>
          </w:p>
        </w:tc>
        <w:tc>
          <w:tcPr>
            <w:tcW w:w="366" w:type="pct"/>
            <w:tcBorders>
              <w:top w:val="single" w:sz="4" w:space="0" w:color="auto"/>
              <w:left w:val="single" w:sz="4" w:space="0" w:color="auto"/>
              <w:bottom w:val="single" w:sz="4" w:space="0" w:color="auto"/>
              <w:right w:val="single" w:sz="4" w:space="0" w:color="auto"/>
            </w:tcBorders>
            <w:vAlign w:val="center"/>
            <w:hideMark/>
          </w:tcPr>
          <w:p w14:paraId="58AE74A3"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16.69</w:t>
            </w:r>
          </w:p>
        </w:tc>
        <w:tc>
          <w:tcPr>
            <w:tcW w:w="365" w:type="pct"/>
            <w:tcBorders>
              <w:top w:val="single" w:sz="4" w:space="0" w:color="auto"/>
              <w:left w:val="single" w:sz="4" w:space="0" w:color="auto"/>
              <w:bottom w:val="single" w:sz="4" w:space="0" w:color="auto"/>
              <w:right w:val="single" w:sz="4" w:space="0" w:color="auto"/>
            </w:tcBorders>
            <w:vAlign w:val="center"/>
            <w:hideMark/>
          </w:tcPr>
          <w:p w14:paraId="37BD71E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15.75</w:t>
            </w:r>
          </w:p>
        </w:tc>
        <w:tc>
          <w:tcPr>
            <w:tcW w:w="366" w:type="pct"/>
            <w:tcBorders>
              <w:top w:val="single" w:sz="4" w:space="0" w:color="auto"/>
              <w:left w:val="single" w:sz="4" w:space="0" w:color="auto"/>
              <w:bottom w:val="single" w:sz="4" w:space="0" w:color="auto"/>
              <w:right w:val="single" w:sz="4" w:space="0" w:color="auto"/>
            </w:tcBorders>
            <w:vAlign w:val="center"/>
            <w:hideMark/>
          </w:tcPr>
          <w:p w14:paraId="79C65DF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11.72</w:t>
            </w:r>
          </w:p>
        </w:tc>
        <w:tc>
          <w:tcPr>
            <w:tcW w:w="308" w:type="pct"/>
            <w:tcBorders>
              <w:top w:val="single" w:sz="4" w:space="0" w:color="auto"/>
              <w:left w:val="single" w:sz="4" w:space="0" w:color="auto"/>
              <w:bottom w:val="single" w:sz="4" w:space="0" w:color="auto"/>
              <w:right w:val="single" w:sz="4" w:space="0" w:color="auto"/>
            </w:tcBorders>
            <w:vAlign w:val="center"/>
            <w:hideMark/>
          </w:tcPr>
          <w:p w14:paraId="4A1094EB"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22.97</w:t>
            </w:r>
          </w:p>
        </w:tc>
        <w:tc>
          <w:tcPr>
            <w:tcW w:w="358" w:type="pct"/>
            <w:tcBorders>
              <w:top w:val="single" w:sz="4" w:space="0" w:color="auto"/>
              <w:left w:val="single" w:sz="4" w:space="0" w:color="auto"/>
              <w:bottom w:val="single" w:sz="4" w:space="0" w:color="auto"/>
              <w:right w:val="single" w:sz="4" w:space="0" w:color="auto"/>
            </w:tcBorders>
            <w:vAlign w:val="center"/>
            <w:hideMark/>
          </w:tcPr>
          <w:p w14:paraId="792DC55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16.81</w:t>
            </w:r>
          </w:p>
        </w:tc>
        <w:tc>
          <w:tcPr>
            <w:tcW w:w="358" w:type="pct"/>
            <w:tcBorders>
              <w:top w:val="single" w:sz="4" w:space="0" w:color="auto"/>
              <w:left w:val="single" w:sz="4" w:space="0" w:color="auto"/>
              <w:bottom w:val="single" w:sz="4" w:space="0" w:color="auto"/>
              <w:right w:val="single" w:sz="4" w:space="0" w:color="auto"/>
            </w:tcBorders>
            <w:vAlign w:val="center"/>
            <w:hideMark/>
          </w:tcPr>
          <w:p w14:paraId="6BF7E5B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15.94</w:t>
            </w:r>
          </w:p>
        </w:tc>
        <w:tc>
          <w:tcPr>
            <w:tcW w:w="357" w:type="pct"/>
            <w:tcBorders>
              <w:top w:val="single" w:sz="4" w:space="0" w:color="auto"/>
              <w:left w:val="single" w:sz="4" w:space="0" w:color="auto"/>
              <w:bottom w:val="single" w:sz="4" w:space="0" w:color="auto"/>
              <w:right w:val="single" w:sz="4" w:space="0" w:color="auto"/>
            </w:tcBorders>
            <w:vAlign w:val="center"/>
            <w:hideMark/>
          </w:tcPr>
          <w:p w14:paraId="2034219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11.63</w:t>
            </w:r>
          </w:p>
        </w:tc>
        <w:tc>
          <w:tcPr>
            <w:tcW w:w="408" w:type="pct"/>
            <w:tcBorders>
              <w:top w:val="single" w:sz="4" w:space="0" w:color="auto"/>
              <w:left w:val="single" w:sz="4" w:space="0" w:color="auto"/>
              <w:bottom w:val="single" w:sz="4" w:space="0" w:color="auto"/>
              <w:right w:val="single" w:sz="4" w:space="0" w:color="auto"/>
            </w:tcBorders>
            <w:vAlign w:val="center"/>
            <w:hideMark/>
          </w:tcPr>
          <w:p w14:paraId="0AF9EA7D"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22.68</w:t>
            </w:r>
          </w:p>
        </w:tc>
        <w:tc>
          <w:tcPr>
            <w:tcW w:w="395" w:type="pct"/>
            <w:tcBorders>
              <w:top w:val="single" w:sz="4" w:space="0" w:color="auto"/>
              <w:left w:val="single" w:sz="4" w:space="0" w:color="auto"/>
              <w:bottom w:val="single" w:sz="4" w:space="0" w:color="auto"/>
              <w:right w:val="single" w:sz="4" w:space="0" w:color="auto"/>
            </w:tcBorders>
            <w:vAlign w:val="center"/>
            <w:hideMark/>
          </w:tcPr>
          <w:p w14:paraId="30A5733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16.75</w:t>
            </w:r>
          </w:p>
        </w:tc>
      </w:tr>
      <w:tr w:rsidR="00AB7AD2" w:rsidRPr="00AB7AD2" w14:paraId="2B06A694" w14:textId="77777777" w:rsidTr="00367413">
        <w:trPr>
          <w:trHeight w:val="479"/>
        </w:trPr>
        <w:tc>
          <w:tcPr>
            <w:tcW w:w="781" w:type="pct"/>
            <w:tcBorders>
              <w:top w:val="single" w:sz="4" w:space="0" w:color="auto"/>
              <w:left w:val="single" w:sz="4" w:space="0" w:color="auto"/>
              <w:bottom w:val="single" w:sz="4" w:space="0" w:color="auto"/>
              <w:right w:val="single" w:sz="4" w:space="0" w:color="auto"/>
            </w:tcBorders>
            <w:vAlign w:val="center"/>
            <w:hideMark/>
          </w:tcPr>
          <w:p w14:paraId="2EF598B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1" w:type="pct"/>
            <w:tcBorders>
              <w:top w:val="single" w:sz="4" w:space="0" w:color="auto"/>
              <w:left w:val="single" w:sz="4" w:space="0" w:color="auto"/>
              <w:bottom w:val="single" w:sz="4" w:space="0" w:color="auto"/>
              <w:right w:val="single" w:sz="4" w:space="0" w:color="auto"/>
            </w:tcBorders>
            <w:vAlign w:val="center"/>
            <w:hideMark/>
          </w:tcPr>
          <w:p w14:paraId="1EF07E5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13.93</w:t>
            </w:r>
          </w:p>
        </w:tc>
        <w:tc>
          <w:tcPr>
            <w:tcW w:w="315" w:type="pct"/>
            <w:tcBorders>
              <w:top w:val="single" w:sz="4" w:space="0" w:color="auto"/>
              <w:left w:val="single" w:sz="4" w:space="0" w:color="auto"/>
              <w:bottom w:val="single" w:sz="4" w:space="0" w:color="auto"/>
              <w:right w:val="single" w:sz="4" w:space="0" w:color="auto"/>
            </w:tcBorders>
            <w:vAlign w:val="center"/>
            <w:hideMark/>
          </w:tcPr>
          <w:p w14:paraId="0B2AE17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10.36</w:t>
            </w:r>
          </w:p>
        </w:tc>
        <w:tc>
          <w:tcPr>
            <w:tcW w:w="312" w:type="pct"/>
            <w:tcBorders>
              <w:top w:val="single" w:sz="4" w:space="0" w:color="auto"/>
              <w:left w:val="single" w:sz="4" w:space="0" w:color="auto"/>
              <w:bottom w:val="single" w:sz="4" w:space="0" w:color="auto"/>
              <w:right w:val="single" w:sz="4" w:space="0" w:color="auto"/>
            </w:tcBorders>
            <w:vAlign w:val="center"/>
            <w:hideMark/>
          </w:tcPr>
          <w:p w14:paraId="0718454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19.89</w:t>
            </w:r>
          </w:p>
        </w:tc>
        <w:tc>
          <w:tcPr>
            <w:tcW w:w="366" w:type="pct"/>
            <w:tcBorders>
              <w:top w:val="single" w:sz="4" w:space="0" w:color="auto"/>
              <w:left w:val="single" w:sz="4" w:space="0" w:color="auto"/>
              <w:bottom w:val="single" w:sz="4" w:space="0" w:color="auto"/>
              <w:right w:val="single" w:sz="4" w:space="0" w:color="auto"/>
            </w:tcBorders>
            <w:vAlign w:val="center"/>
          </w:tcPr>
          <w:p w14:paraId="4925C334" w14:textId="77777777" w:rsidR="00AB7AD2" w:rsidRPr="00AB7AD2" w:rsidRDefault="00AB7AD2" w:rsidP="00AB7AD2">
            <w:pPr>
              <w:spacing w:line="276" w:lineRule="auto"/>
              <w:jc w:val="center"/>
              <w:rPr>
                <w:rFonts w:ascii="Times New Roman" w:hAnsi="Times New Roman" w:cs="Times New Roman"/>
                <w:b/>
                <w:bCs/>
                <w:sz w:val="24"/>
                <w:szCs w:val="24"/>
              </w:rPr>
            </w:pPr>
          </w:p>
        </w:tc>
        <w:tc>
          <w:tcPr>
            <w:tcW w:w="365" w:type="pct"/>
            <w:tcBorders>
              <w:top w:val="single" w:sz="4" w:space="0" w:color="auto"/>
              <w:left w:val="single" w:sz="4" w:space="0" w:color="auto"/>
              <w:bottom w:val="single" w:sz="4" w:space="0" w:color="auto"/>
              <w:right w:val="single" w:sz="4" w:space="0" w:color="auto"/>
            </w:tcBorders>
            <w:vAlign w:val="center"/>
            <w:hideMark/>
          </w:tcPr>
          <w:p w14:paraId="48BE6DA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13.97</w:t>
            </w:r>
          </w:p>
        </w:tc>
        <w:tc>
          <w:tcPr>
            <w:tcW w:w="366" w:type="pct"/>
            <w:tcBorders>
              <w:top w:val="single" w:sz="4" w:space="0" w:color="auto"/>
              <w:left w:val="single" w:sz="4" w:space="0" w:color="auto"/>
              <w:bottom w:val="single" w:sz="4" w:space="0" w:color="auto"/>
              <w:right w:val="single" w:sz="4" w:space="0" w:color="auto"/>
            </w:tcBorders>
            <w:vAlign w:val="center"/>
            <w:hideMark/>
          </w:tcPr>
          <w:p w14:paraId="4C811EE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10.48</w:t>
            </w:r>
          </w:p>
        </w:tc>
        <w:tc>
          <w:tcPr>
            <w:tcW w:w="308" w:type="pct"/>
            <w:tcBorders>
              <w:top w:val="single" w:sz="4" w:space="0" w:color="auto"/>
              <w:left w:val="single" w:sz="4" w:space="0" w:color="auto"/>
              <w:bottom w:val="single" w:sz="4" w:space="0" w:color="auto"/>
              <w:right w:val="single" w:sz="4" w:space="0" w:color="auto"/>
            </w:tcBorders>
            <w:vAlign w:val="center"/>
            <w:hideMark/>
          </w:tcPr>
          <w:p w14:paraId="108BFE4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19.76</w:t>
            </w:r>
          </w:p>
        </w:tc>
        <w:tc>
          <w:tcPr>
            <w:tcW w:w="358" w:type="pct"/>
            <w:tcBorders>
              <w:top w:val="single" w:sz="4" w:space="0" w:color="auto"/>
              <w:left w:val="single" w:sz="4" w:space="0" w:color="auto"/>
              <w:bottom w:val="single" w:sz="4" w:space="0" w:color="auto"/>
              <w:right w:val="single" w:sz="4" w:space="0" w:color="auto"/>
            </w:tcBorders>
            <w:vAlign w:val="center"/>
          </w:tcPr>
          <w:p w14:paraId="65A5D821"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266165F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13.95</w:t>
            </w:r>
          </w:p>
        </w:tc>
        <w:tc>
          <w:tcPr>
            <w:tcW w:w="357" w:type="pct"/>
            <w:tcBorders>
              <w:top w:val="single" w:sz="4" w:space="0" w:color="auto"/>
              <w:left w:val="single" w:sz="4" w:space="0" w:color="auto"/>
              <w:bottom w:val="single" w:sz="4" w:space="0" w:color="auto"/>
              <w:right w:val="single" w:sz="4" w:space="0" w:color="auto"/>
            </w:tcBorders>
            <w:vAlign w:val="center"/>
            <w:hideMark/>
          </w:tcPr>
          <w:p w14:paraId="0192B2B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10.42</w:t>
            </w:r>
          </w:p>
        </w:tc>
        <w:tc>
          <w:tcPr>
            <w:tcW w:w="408" w:type="pct"/>
            <w:tcBorders>
              <w:top w:val="single" w:sz="4" w:space="0" w:color="auto"/>
              <w:left w:val="single" w:sz="4" w:space="0" w:color="auto"/>
              <w:bottom w:val="single" w:sz="4" w:space="0" w:color="auto"/>
              <w:right w:val="single" w:sz="4" w:space="0" w:color="auto"/>
            </w:tcBorders>
            <w:vAlign w:val="center"/>
            <w:hideMark/>
          </w:tcPr>
          <w:p w14:paraId="73DEF07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19.82</w:t>
            </w:r>
          </w:p>
        </w:tc>
        <w:tc>
          <w:tcPr>
            <w:tcW w:w="395" w:type="pct"/>
            <w:tcBorders>
              <w:top w:val="single" w:sz="4" w:space="0" w:color="auto"/>
              <w:left w:val="single" w:sz="4" w:space="0" w:color="auto"/>
              <w:bottom w:val="single" w:sz="4" w:space="0" w:color="auto"/>
              <w:right w:val="single" w:sz="4" w:space="0" w:color="auto"/>
            </w:tcBorders>
            <w:vAlign w:val="center"/>
          </w:tcPr>
          <w:p w14:paraId="4ABC0B34"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462AA159" w14:textId="77777777" w:rsidTr="00367413">
        <w:trPr>
          <w:trHeight w:val="630"/>
        </w:trPr>
        <w:tc>
          <w:tcPr>
            <w:tcW w:w="781" w:type="pct"/>
            <w:tcBorders>
              <w:top w:val="single" w:sz="4" w:space="0" w:color="auto"/>
              <w:left w:val="single" w:sz="4" w:space="0" w:color="auto"/>
              <w:bottom w:val="single" w:sz="4" w:space="0" w:color="auto"/>
              <w:right w:val="single" w:sz="4" w:space="0" w:color="auto"/>
            </w:tcBorders>
            <w:vAlign w:val="center"/>
          </w:tcPr>
          <w:p w14:paraId="393149B1" w14:textId="77777777" w:rsidR="00AB7AD2" w:rsidRPr="00AB7AD2" w:rsidRDefault="00AB7AD2" w:rsidP="00AB7AD2">
            <w:pPr>
              <w:spacing w:line="276" w:lineRule="auto"/>
              <w:jc w:val="center"/>
              <w:rPr>
                <w:rFonts w:ascii="Times New Roman" w:hAnsi="Times New Roman" w:cs="Times New Roman"/>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32E4E18B"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11AD6DF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45602F63"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1606CB9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1DBC7B61"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62D5FBD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78821C72" w14:textId="77777777" w:rsidTr="00367413">
        <w:trPr>
          <w:trHeight w:val="595"/>
        </w:trPr>
        <w:tc>
          <w:tcPr>
            <w:tcW w:w="781" w:type="pct"/>
            <w:tcBorders>
              <w:top w:val="single" w:sz="4" w:space="0" w:color="auto"/>
              <w:left w:val="single" w:sz="4" w:space="0" w:color="auto"/>
              <w:bottom w:val="single" w:sz="4" w:space="0" w:color="auto"/>
              <w:right w:val="single" w:sz="4" w:space="0" w:color="auto"/>
            </w:tcBorders>
            <w:vAlign w:val="center"/>
            <w:hideMark/>
          </w:tcPr>
          <w:p w14:paraId="6C7CA90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056E29C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0.13</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6E45408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0.38</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71C8A22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0.17</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3902885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0.50</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313646E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0.11</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0A4AF41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0.31</w:t>
            </w:r>
          </w:p>
        </w:tc>
      </w:tr>
      <w:tr w:rsidR="00AB7AD2" w:rsidRPr="00AB7AD2" w14:paraId="5E30F1F1" w14:textId="77777777" w:rsidTr="00367413">
        <w:trPr>
          <w:trHeight w:val="455"/>
        </w:trPr>
        <w:tc>
          <w:tcPr>
            <w:tcW w:w="781" w:type="pct"/>
            <w:tcBorders>
              <w:top w:val="single" w:sz="4" w:space="0" w:color="auto"/>
              <w:left w:val="single" w:sz="4" w:space="0" w:color="auto"/>
              <w:bottom w:val="single" w:sz="4" w:space="0" w:color="auto"/>
              <w:right w:val="single" w:sz="4" w:space="0" w:color="auto"/>
            </w:tcBorders>
            <w:vAlign w:val="center"/>
            <w:hideMark/>
          </w:tcPr>
          <w:p w14:paraId="328A2D5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79F91F1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0.15</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652B9F8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0.43</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55950CE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0.20</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521C356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0.57</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1F3ABC6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0.12</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2B5B073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0.36</w:t>
            </w:r>
          </w:p>
        </w:tc>
      </w:tr>
      <w:tr w:rsidR="00AB7AD2" w:rsidRPr="00AB7AD2" w14:paraId="3C384501" w14:textId="77777777" w:rsidTr="00367413">
        <w:trPr>
          <w:trHeight w:val="455"/>
        </w:trPr>
        <w:tc>
          <w:tcPr>
            <w:tcW w:w="781" w:type="pct"/>
            <w:tcBorders>
              <w:top w:val="single" w:sz="4" w:space="0" w:color="auto"/>
              <w:left w:val="single" w:sz="4" w:space="0" w:color="auto"/>
              <w:bottom w:val="single" w:sz="4" w:space="0" w:color="auto"/>
              <w:right w:val="single" w:sz="4" w:space="0" w:color="auto"/>
            </w:tcBorders>
            <w:vAlign w:val="center"/>
            <w:hideMark/>
          </w:tcPr>
          <w:p w14:paraId="16BE9B6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6" w:type="pct"/>
            <w:gridSpan w:val="2"/>
            <w:tcBorders>
              <w:top w:val="single" w:sz="4" w:space="0" w:color="auto"/>
              <w:left w:val="single" w:sz="4" w:space="0" w:color="auto"/>
              <w:bottom w:val="single" w:sz="4" w:space="0" w:color="auto"/>
              <w:right w:val="single" w:sz="4" w:space="0" w:color="auto"/>
            </w:tcBorders>
            <w:vAlign w:val="center"/>
            <w:hideMark/>
          </w:tcPr>
          <w:p w14:paraId="295C3A4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0.26</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14:paraId="52354FD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0.75</w:t>
            </w:r>
          </w:p>
        </w:tc>
        <w:tc>
          <w:tcPr>
            <w:tcW w:w="731" w:type="pct"/>
            <w:gridSpan w:val="2"/>
            <w:tcBorders>
              <w:top w:val="single" w:sz="4" w:space="0" w:color="auto"/>
              <w:left w:val="single" w:sz="4" w:space="0" w:color="auto"/>
              <w:bottom w:val="single" w:sz="4" w:space="0" w:color="auto"/>
              <w:right w:val="single" w:sz="4" w:space="0" w:color="auto"/>
            </w:tcBorders>
            <w:vAlign w:val="center"/>
            <w:hideMark/>
          </w:tcPr>
          <w:p w14:paraId="62441FC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0.34</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14:paraId="6A84E69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0.99</w:t>
            </w:r>
          </w:p>
        </w:tc>
        <w:tc>
          <w:tcPr>
            <w:tcW w:w="715" w:type="pct"/>
            <w:gridSpan w:val="2"/>
            <w:tcBorders>
              <w:top w:val="single" w:sz="4" w:space="0" w:color="auto"/>
              <w:left w:val="single" w:sz="4" w:space="0" w:color="auto"/>
              <w:bottom w:val="single" w:sz="4" w:space="0" w:color="auto"/>
              <w:right w:val="single" w:sz="4" w:space="0" w:color="auto"/>
            </w:tcBorders>
            <w:vAlign w:val="center"/>
            <w:hideMark/>
          </w:tcPr>
          <w:p w14:paraId="079031D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0.21</w:t>
            </w:r>
          </w:p>
        </w:tc>
        <w:tc>
          <w:tcPr>
            <w:tcW w:w="803" w:type="pct"/>
            <w:gridSpan w:val="2"/>
            <w:tcBorders>
              <w:top w:val="single" w:sz="4" w:space="0" w:color="auto"/>
              <w:left w:val="single" w:sz="4" w:space="0" w:color="auto"/>
              <w:bottom w:val="single" w:sz="4" w:space="0" w:color="auto"/>
              <w:right w:val="single" w:sz="4" w:space="0" w:color="auto"/>
            </w:tcBorders>
            <w:vAlign w:val="center"/>
            <w:hideMark/>
          </w:tcPr>
          <w:p w14:paraId="41D5A56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0.62</w:t>
            </w:r>
          </w:p>
        </w:tc>
      </w:tr>
    </w:tbl>
    <w:p w14:paraId="55BBFB3F"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27A28F75"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226640BD"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47CE6634"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5433C709"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5A6F0911" w14:textId="77777777"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 xml:space="preserve">Table 3:  Effect of different light intensities on </w:t>
      </w:r>
      <w:bookmarkStart w:id="5" w:name="_Hlk213095530"/>
      <w:r w:rsidRPr="00AB7AD2">
        <w:rPr>
          <w:rFonts w:ascii="Times New Roman" w:hAnsi="Times New Roman" w:cs="Times New Roman"/>
          <w:b/>
          <w:bCs/>
          <w:sz w:val="24"/>
          <w:szCs w:val="24"/>
        </w:rPr>
        <w:t>leaf area(cm</w:t>
      </w:r>
      <w:r w:rsidRPr="00AB7AD2">
        <w:rPr>
          <w:rFonts w:ascii="Times New Roman" w:hAnsi="Times New Roman" w:cs="Times New Roman"/>
          <w:b/>
          <w:bCs/>
          <w:sz w:val="24"/>
          <w:szCs w:val="24"/>
          <w:vertAlign w:val="superscript"/>
        </w:rPr>
        <w:t>2</w:t>
      </w:r>
      <w:r w:rsidRPr="00AB7AD2">
        <w:rPr>
          <w:rFonts w:ascii="Times New Roman" w:hAnsi="Times New Roman" w:cs="Times New Roman"/>
          <w:b/>
          <w:bCs/>
          <w:sz w:val="24"/>
          <w:szCs w:val="24"/>
        </w:rPr>
        <w:t xml:space="preserve">) </w:t>
      </w:r>
      <w:bookmarkEnd w:id="5"/>
      <w:r w:rsidRPr="00AB7AD2">
        <w:rPr>
          <w:rFonts w:ascii="Times New Roman" w:hAnsi="Times New Roman" w:cs="Times New Roman"/>
          <w:b/>
          <w:bCs/>
          <w:sz w:val="24"/>
          <w:szCs w:val="24"/>
        </w:rPr>
        <w:t>at 90 days after planting in vertical garden.</w:t>
      </w:r>
    </w:p>
    <w:tbl>
      <w:tblPr>
        <w:tblStyle w:val="TableGrid"/>
        <w:tblpPr w:leftFromText="180" w:rightFromText="180" w:vertAnchor="text" w:horzAnchor="margin" w:tblpXSpec="center" w:tblpY="266"/>
        <w:tblW w:w="4960" w:type="pct"/>
        <w:tblLook w:val="04A0" w:firstRow="1" w:lastRow="0" w:firstColumn="1" w:lastColumn="0" w:noHBand="0" w:noVBand="1"/>
      </w:tblPr>
      <w:tblGrid>
        <w:gridCol w:w="2154"/>
        <w:gridCol w:w="876"/>
        <w:gridCol w:w="876"/>
        <w:gridCol w:w="876"/>
        <w:gridCol w:w="1009"/>
        <w:gridCol w:w="1003"/>
        <w:gridCol w:w="1006"/>
        <w:gridCol w:w="876"/>
        <w:gridCol w:w="986"/>
        <w:gridCol w:w="985"/>
        <w:gridCol w:w="982"/>
        <w:gridCol w:w="1123"/>
        <w:gridCol w:w="1084"/>
      </w:tblGrid>
      <w:tr w:rsidR="00AB7AD2" w:rsidRPr="00AB7AD2" w14:paraId="0895418B" w14:textId="77777777" w:rsidTr="00367413">
        <w:trPr>
          <w:trHeight w:val="462"/>
        </w:trPr>
        <w:tc>
          <w:tcPr>
            <w:tcW w:w="781" w:type="pct"/>
            <w:vMerge w:val="restart"/>
            <w:vAlign w:val="center"/>
          </w:tcPr>
          <w:p w14:paraId="70BBB83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p w14:paraId="6C96735C" w14:textId="77777777" w:rsidR="00AB7AD2" w:rsidRPr="00AB7AD2" w:rsidRDefault="00AB7AD2" w:rsidP="00AB7AD2">
            <w:pPr>
              <w:spacing w:line="276" w:lineRule="auto"/>
              <w:jc w:val="center"/>
              <w:rPr>
                <w:rFonts w:ascii="Times New Roman" w:hAnsi="Times New Roman" w:cs="Times New Roman"/>
                <w:b/>
                <w:sz w:val="24"/>
                <w:szCs w:val="24"/>
              </w:rPr>
            </w:pPr>
          </w:p>
        </w:tc>
        <w:tc>
          <w:tcPr>
            <w:tcW w:w="1304" w:type="pct"/>
            <w:gridSpan w:val="4"/>
            <w:vAlign w:val="center"/>
          </w:tcPr>
          <w:p w14:paraId="62D493E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8" w:type="pct"/>
            <w:gridSpan w:val="4"/>
            <w:vAlign w:val="center"/>
          </w:tcPr>
          <w:p w14:paraId="103B962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17" w:type="pct"/>
            <w:gridSpan w:val="4"/>
            <w:vAlign w:val="center"/>
          </w:tcPr>
          <w:p w14:paraId="58FD4D8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34DCED27" w14:textId="77777777" w:rsidTr="00367413">
        <w:trPr>
          <w:trHeight w:val="462"/>
        </w:trPr>
        <w:tc>
          <w:tcPr>
            <w:tcW w:w="781" w:type="pct"/>
            <w:vMerge/>
            <w:vAlign w:val="center"/>
          </w:tcPr>
          <w:p w14:paraId="610015C2" w14:textId="77777777" w:rsidR="00AB7AD2" w:rsidRPr="00AB7AD2" w:rsidRDefault="00AB7AD2" w:rsidP="00AB7AD2">
            <w:pPr>
              <w:spacing w:line="276" w:lineRule="auto"/>
              <w:jc w:val="center"/>
              <w:rPr>
                <w:rFonts w:ascii="Times New Roman" w:hAnsi="Times New Roman" w:cs="Times New Roman"/>
                <w:sz w:val="24"/>
                <w:szCs w:val="24"/>
              </w:rPr>
            </w:pPr>
          </w:p>
        </w:tc>
        <w:tc>
          <w:tcPr>
            <w:tcW w:w="310" w:type="pct"/>
            <w:vAlign w:val="center"/>
          </w:tcPr>
          <w:p w14:paraId="5B4FB06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vAlign w:val="center"/>
          </w:tcPr>
          <w:p w14:paraId="1B2E719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5FC7E34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7" w:type="pct"/>
            <w:vAlign w:val="center"/>
          </w:tcPr>
          <w:p w14:paraId="1267E51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vAlign w:val="center"/>
          </w:tcPr>
          <w:p w14:paraId="36CBFD8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vAlign w:val="center"/>
          </w:tcPr>
          <w:p w14:paraId="4AC9953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vAlign w:val="center"/>
          </w:tcPr>
          <w:p w14:paraId="326DED7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9" w:type="pct"/>
            <w:vAlign w:val="center"/>
          </w:tcPr>
          <w:p w14:paraId="3E3AE41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vAlign w:val="center"/>
          </w:tcPr>
          <w:p w14:paraId="744C15B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vAlign w:val="center"/>
          </w:tcPr>
          <w:p w14:paraId="25EB3BB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vAlign w:val="center"/>
          </w:tcPr>
          <w:p w14:paraId="4C5EDB1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4" w:type="pct"/>
            <w:vAlign w:val="center"/>
          </w:tcPr>
          <w:p w14:paraId="6E079B4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1E869A68" w14:textId="77777777" w:rsidTr="00367413">
        <w:trPr>
          <w:trHeight w:val="440"/>
        </w:trPr>
        <w:tc>
          <w:tcPr>
            <w:tcW w:w="781" w:type="pct"/>
            <w:vAlign w:val="center"/>
          </w:tcPr>
          <w:p w14:paraId="1A82BC79"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0" w:type="pct"/>
            <w:vAlign w:val="center"/>
          </w:tcPr>
          <w:p w14:paraId="2485367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133.50</w:t>
            </w:r>
          </w:p>
        </w:tc>
        <w:tc>
          <w:tcPr>
            <w:tcW w:w="315" w:type="pct"/>
            <w:vAlign w:val="center"/>
          </w:tcPr>
          <w:p w14:paraId="25882CA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199.84</w:t>
            </w:r>
          </w:p>
        </w:tc>
        <w:tc>
          <w:tcPr>
            <w:tcW w:w="312" w:type="pct"/>
            <w:vAlign w:val="center"/>
          </w:tcPr>
          <w:p w14:paraId="7425FB4D"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72.49</w:t>
            </w:r>
          </w:p>
        </w:tc>
        <w:tc>
          <w:tcPr>
            <w:tcW w:w="367" w:type="pct"/>
            <w:vAlign w:val="center"/>
          </w:tcPr>
          <w:p w14:paraId="7026A3B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133.49</w:t>
            </w:r>
          </w:p>
        </w:tc>
        <w:tc>
          <w:tcPr>
            <w:tcW w:w="365" w:type="pct"/>
            <w:vAlign w:val="center"/>
          </w:tcPr>
          <w:p w14:paraId="1564AA1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138.61</w:t>
            </w:r>
          </w:p>
        </w:tc>
        <w:tc>
          <w:tcPr>
            <w:tcW w:w="366" w:type="pct"/>
            <w:vAlign w:val="center"/>
          </w:tcPr>
          <w:p w14:paraId="51DDBD6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198.61</w:t>
            </w:r>
          </w:p>
        </w:tc>
        <w:tc>
          <w:tcPr>
            <w:tcW w:w="308" w:type="pct"/>
            <w:vAlign w:val="center"/>
          </w:tcPr>
          <w:p w14:paraId="42B8B14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66.85</w:t>
            </w:r>
          </w:p>
        </w:tc>
        <w:tc>
          <w:tcPr>
            <w:tcW w:w="359" w:type="pct"/>
            <w:vAlign w:val="center"/>
          </w:tcPr>
          <w:p w14:paraId="4274B5F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134.69</w:t>
            </w:r>
          </w:p>
        </w:tc>
        <w:tc>
          <w:tcPr>
            <w:tcW w:w="358" w:type="pct"/>
            <w:vAlign w:val="center"/>
          </w:tcPr>
          <w:p w14:paraId="1276D7F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136.06</w:t>
            </w:r>
          </w:p>
        </w:tc>
        <w:tc>
          <w:tcPr>
            <w:tcW w:w="357" w:type="pct"/>
            <w:vAlign w:val="center"/>
          </w:tcPr>
          <w:p w14:paraId="74491BB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199.22</w:t>
            </w:r>
          </w:p>
        </w:tc>
        <w:tc>
          <w:tcPr>
            <w:tcW w:w="408" w:type="pct"/>
            <w:vAlign w:val="center"/>
          </w:tcPr>
          <w:p w14:paraId="33BA1427"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69.67</w:t>
            </w:r>
          </w:p>
        </w:tc>
        <w:tc>
          <w:tcPr>
            <w:tcW w:w="394" w:type="pct"/>
            <w:vAlign w:val="center"/>
          </w:tcPr>
          <w:p w14:paraId="04A3E4A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134.98</w:t>
            </w:r>
          </w:p>
        </w:tc>
      </w:tr>
      <w:tr w:rsidR="00AB7AD2" w:rsidRPr="00AB7AD2" w14:paraId="4A06C48A" w14:textId="77777777" w:rsidTr="00367413">
        <w:trPr>
          <w:trHeight w:val="440"/>
        </w:trPr>
        <w:tc>
          <w:tcPr>
            <w:tcW w:w="781" w:type="pct"/>
            <w:vAlign w:val="center"/>
          </w:tcPr>
          <w:p w14:paraId="2CDE37D0"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0" w:type="pct"/>
            <w:vAlign w:val="center"/>
          </w:tcPr>
          <w:p w14:paraId="640FEA9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240.66</w:t>
            </w:r>
          </w:p>
        </w:tc>
        <w:tc>
          <w:tcPr>
            <w:tcW w:w="315" w:type="pct"/>
            <w:vAlign w:val="center"/>
          </w:tcPr>
          <w:p w14:paraId="51A7C6B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297.52</w:t>
            </w:r>
          </w:p>
        </w:tc>
        <w:tc>
          <w:tcPr>
            <w:tcW w:w="312" w:type="pct"/>
            <w:vAlign w:val="center"/>
          </w:tcPr>
          <w:p w14:paraId="2C7F8A9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121.89</w:t>
            </w:r>
          </w:p>
        </w:tc>
        <w:tc>
          <w:tcPr>
            <w:tcW w:w="367" w:type="pct"/>
            <w:vAlign w:val="center"/>
          </w:tcPr>
          <w:p w14:paraId="33F38A9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203.60</w:t>
            </w:r>
          </w:p>
        </w:tc>
        <w:tc>
          <w:tcPr>
            <w:tcW w:w="365" w:type="pct"/>
            <w:vAlign w:val="center"/>
          </w:tcPr>
          <w:p w14:paraId="2119436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232.16</w:t>
            </w:r>
          </w:p>
        </w:tc>
        <w:tc>
          <w:tcPr>
            <w:tcW w:w="366" w:type="pct"/>
            <w:vAlign w:val="center"/>
          </w:tcPr>
          <w:p w14:paraId="613BEA9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293.99</w:t>
            </w:r>
          </w:p>
        </w:tc>
        <w:tc>
          <w:tcPr>
            <w:tcW w:w="308" w:type="pct"/>
            <w:vAlign w:val="center"/>
          </w:tcPr>
          <w:p w14:paraId="52A3555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110.66</w:t>
            </w:r>
          </w:p>
        </w:tc>
        <w:tc>
          <w:tcPr>
            <w:tcW w:w="359" w:type="pct"/>
            <w:vAlign w:val="center"/>
          </w:tcPr>
          <w:p w14:paraId="5F0E6E3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212.27</w:t>
            </w:r>
          </w:p>
        </w:tc>
        <w:tc>
          <w:tcPr>
            <w:tcW w:w="358" w:type="pct"/>
            <w:vAlign w:val="center"/>
          </w:tcPr>
          <w:p w14:paraId="47A7B60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236.41</w:t>
            </w:r>
          </w:p>
        </w:tc>
        <w:tc>
          <w:tcPr>
            <w:tcW w:w="357" w:type="pct"/>
            <w:vAlign w:val="center"/>
          </w:tcPr>
          <w:p w14:paraId="07FF40A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295.75</w:t>
            </w:r>
          </w:p>
        </w:tc>
        <w:tc>
          <w:tcPr>
            <w:tcW w:w="408" w:type="pct"/>
            <w:vAlign w:val="center"/>
          </w:tcPr>
          <w:p w14:paraId="665F0D4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116.28</w:t>
            </w:r>
          </w:p>
        </w:tc>
        <w:tc>
          <w:tcPr>
            <w:tcW w:w="394" w:type="pct"/>
            <w:vAlign w:val="center"/>
          </w:tcPr>
          <w:p w14:paraId="678DE7E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216.15</w:t>
            </w:r>
          </w:p>
        </w:tc>
      </w:tr>
      <w:tr w:rsidR="00AB7AD2" w:rsidRPr="00AB7AD2" w14:paraId="0E97B61F" w14:textId="77777777" w:rsidTr="00367413">
        <w:trPr>
          <w:trHeight w:val="440"/>
        </w:trPr>
        <w:tc>
          <w:tcPr>
            <w:tcW w:w="781" w:type="pct"/>
            <w:vAlign w:val="center"/>
          </w:tcPr>
          <w:p w14:paraId="00AEB562"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0" w:type="pct"/>
            <w:vAlign w:val="center"/>
          </w:tcPr>
          <w:p w14:paraId="49711C8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358.22</w:t>
            </w:r>
          </w:p>
        </w:tc>
        <w:tc>
          <w:tcPr>
            <w:tcW w:w="315" w:type="pct"/>
            <w:vAlign w:val="center"/>
          </w:tcPr>
          <w:p w14:paraId="135F920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352.58</w:t>
            </w:r>
          </w:p>
        </w:tc>
        <w:tc>
          <w:tcPr>
            <w:tcW w:w="312" w:type="pct"/>
            <w:vAlign w:val="center"/>
          </w:tcPr>
          <w:p w14:paraId="5470E91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148.54</w:t>
            </w:r>
          </w:p>
        </w:tc>
        <w:tc>
          <w:tcPr>
            <w:tcW w:w="367" w:type="pct"/>
            <w:vAlign w:val="center"/>
          </w:tcPr>
          <w:p w14:paraId="0AAAB7B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256.43</w:t>
            </w:r>
          </w:p>
        </w:tc>
        <w:tc>
          <w:tcPr>
            <w:tcW w:w="365" w:type="pct"/>
            <w:vAlign w:val="center"/>
          </w:tcPr>
          <w:p w14:paraId="5257200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359.49</w:t>
            </w:r>
          </w:p>
        </w:tc>
        <w:tc>
          <w:tcPr>
            <w:tcW w:w="366" w:type="pct"/>
            <w:vAlign w:val="center"/>
          </w:tcPr>
          <w:p w14:paraId="737494F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351.52</w:t>
            </w:r>
          </w:p>
        </w:tc>
        <w:tc>
          <w:tcPr>
            <w:tcW w:w="308" w:type="pct"/>
            <w:vAlign w:val="center"/>
          </w:tcPr>
          <w:p w14:paraId="5A84B60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145.31</w:t>
            </w:r>
          </w:p>
        </w:tc>
        <w:tc>
          <w:tcPr>
            <w:tcW w:w="359" w:type="pct"/>
            <w:vAlign w:val="center"/>
          </w:tcPr>
          <w:p w14:paraId="3049129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285.44</w:t>
            </w:r>
          </w:p>
        </w:tc>
        <w:tc>
          <w:tcPr>
            <w:tcW w:w="358" w:type="pct"/>
            <w:vAlign w:val="center"/>
          </w:tcPr>
          <w:p w14:paraId="7E5A62E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358.85</w:t>
            </w:r>
          </w:p>
        </w:tc>
        <w:tc>
          <w:tcPr>
            <w:tcW w:w="357" w:type="pct"/>
            <w:vAlign w:val="center"/>
          </w:tcPr>
          <w:p w14:paraId="6C91E98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352.05</w:t>
            </w:r>
          </w:p>
        </w:tc>
        <w:tc>
          <w:tcPr>
            <w:tcW w:w="408" w:type="pct"/>
            <w:vAlign w:val="center"/>
          </w:tcPr>
          <w:p w14:paraId="34B99CC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146.92</w:t>
            </w:r>
          </w:p>
        </w:tc>
        <w:tc>
          <w:tcPr>
            <w:tcW w:w="394" w:type="pct"/>
            <w:vAlign w:val="center"/>
          </w:tcPr>
          <w:p w14:paraId="4FBFDD4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285.94</w:t>
            </w:r>
          </w:p>
        </w:tc>
      </w:tr>
      <w:tr w:rsidR="00AB7AD2" w:rsidRPr="00AB7AD2" w14:paraId="779F73AA" w14:textId="77777777" w:rsidTr="00367413">
        <w:trPr>
          <w:trHeight w:val="440"/>
        </w:trPr>
        <w:tc>
          <w:tcPr>
            <w:tcW w:w="781" w:type="pct"/>
            <w:vAlign w:val="center"/>
          </w:tcPr>
          <w:p w14:paraId="6D327CE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0" w:type="pct"/>
            <w:vAlign w:val="center"/>
          </w:tcPr>
          <w:p w14:paraId="44EDB7BA"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420.24</w:t>
            </w:r>
          </w:p>
        </w:tc>
        <w:tc>
          <w:tcPr>
            <w:tcW w:w="315" w:type="pct"/>
            <w:vAlign w:val="center"/>
          </w:tcPr>
          <w:p w14:paraId="6EAE3B4D"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372.57</w:t>
            </w:r>
          </w:p>
        </w:tc>
        <w:tc>
          <w:tcPr>
            <w:tcW w:w="312" w:type="pct"/>
            <w:vAlign w:val="center"/>
          </w:tcPr>
          <w:p w14:paraId="2D25E5E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191.09</w:t>
            </w:r>
          </w:p>
        </w:tc>
        <w:tc>
          <w:tcPr>
            <w:tcW w:w="367" w:type="pct"/>
            <w:vAlign w:val="center"/>
          </w:tcPr>
          <w:p w14:paraId="21F2466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327.97</w:t>
            </w:r>
          </w:p>
        </w:tc>
        <w:tc>
          <w:tcPr>
            <w:tcW w:w="365" w:type="pct"/>
            <w:vAlign w:val="center"/>
          </w:tcPr>
          <w:p w14:paraId="6683DC0B"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393.64</w:t>
            </w:r>
          </w:p>
        </w:tc>
        <w:tc>
          <w:tcPr>
            <w:tcW w:w="366" w:type="pct"/>
            <w:vAlign w:val="center"/>
          </w:tcPr>
          <w:p w14:paraId="6B9D9126"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371.86</w:t>
            </w:r>
          </w:p>
        </w:tc>
        <w:tc>
          <w:tcPr>
            <w:tcW w:w="308" w:type="pct"/>
            <w:vAlign w:val="center"/>
          </w:tcPr>
          <w:p w14:paraId="16D6420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185.27</w:t>
            </w:r>
          </w:p>
        </w:tc>
        <w:tc>
          <w:tcPr>
            <w:tcW w:w="359" w:type="pct"/>
            <w:vAlign w:val="center"/>
          </w:tcPr>
          <w:p w14:paraId="34AF337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316.92</w:t>
            </w:r>
          </w:p>
        </w:tc>
        <w:tc>
          <w:tcPr>
            <w:tcW w:w="358" w:type="pct"/>
            <w:vAlign w:val="center"/>
          </w:tcPr>
          <w:p w14:paraId="40558BC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406.94</w:t>
            </w:r>
          </w:p>
        </w:tc>
        <w:tc>
          <w:tcPr>
            <w:tcW w:w="357" w:type="pct"/>
            <w:vAlign w:val="center"/>
          </w:tcPr>
          <w:p w14:paraId="2CDF682C"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372.22</w:t>
            </w:r>
          </w:p>
        </w:tc>
        <w:tc>
          <w:tcPr>
            <w:tcW w:w="408" w:type="pct"/>
            <w:vAlign w:val="center"/>
          </w:tcPr>
          <w:p w14:paraId="11AC198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188.18</w:t>
            </w:r>
          </w:p>
        </w:tc>
        <w:tc>
          <w:tcPr>
            <w:tcW w:w="394" w:type="pct"/>
            <w:vAlign w:val="center"/>
          </w:tcPr>
          <w:p w14:paraId="125C3D1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322.44</w:t>
            </w:r>
          </w:p>
        </w:tc>
      </w:tr>
      <w:tr w:rsidR="00AB7AD2" w:rsidRPr="00AB7AD2" w14:paraId="2F00B6F0" w14:textId="77777777" w:rsidTr="00367413">
        <w:trPr>
          <w:trHeight w:val="462"/>
        </w:trPr>
        <w:tc>
          <w:tcPr>
            <w:tcW w:w="781" w:type="pct"/>
            <w:vAlign w:val="center"/>
          </w:tcPr>
          <w:p w14:paraId="3B252D5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0" w:type="pct"/>
            <w:vAlign w:val="center"/>
          </w:tcPr>
          <w:p w14:paraId="1C48D10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288.16</w:t>
            </w:r>
          </w:p>
        </w:tc>
        <w:tc>
          <w:tcPr>
            <w:tcW w:w="315" w:type="pct"/>
            <w:vAlign w:val="center"/>
          </w:tcPr>
          <w:p w14:paraId="3086AC8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305.63</w:t>
            </w:r>
          </w:p>
        </w:tc>
        <w:tc>
          <w:tcPr>
            <w:tcW w:w="312" w:type="pct"/>
            <w:vAlign w:val="center"/>
          </w:tcPr>
          <w:p w14:paraId="3996052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133.50</w:t>
            </w:r>
          </w:p>
        </w:tc>
        <w:tc>
          <w:tcPr>
            <w:tcW w:w="367" w:type="pct"/>
            <w:vAlign w:val="center"/>
          </w:tcPr>
          <w:p w14:paraId="4B51370F"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vAlign w:val="center"/>
          </w:tcPr>
          <w:p w14:paraId="05BA1EA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280.97</w:t>
            </w:r>
          </w:p>
        </w:tc>
        <w:tc>
          <w:tcPr>
            <w:tcW w:w="366" w:type="pct"/>
            <w:vAlign w:val="center"/>
          </w:tcPr>
          <w:p w14:paraId="5035DAB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303.99</w:t>
            </w:r>
          </w:p>
        </w:tc>
        <w:tc>
          <w:tcPr>
            <w:tcW w:w="308" w:type="pct"/>
            <w:vAlign w:val="center"/>
          </w:tcPr>
          <w:p w14:paraId="3D1431E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127.02</w:t>
            </w:r>
          </w:p>
        </w:tc>
        <w:tc>
          <w:tcPr>
            <w:tcW w:w="359" w:type="pct"/>
            <w:vAlign w:val="center"/>
          </w:tcPr>
          <w:p w14:paraId="4ACAAD07"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vAlign w:val="center"/>
          </w:tcPr>
          <w:p w14:paraId="5C5CBE0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284.57</w:t>
            </w:r>
          </w:p>
        </w:tc>
        <w:tc>
          <w:tcPr>
            <w:tcW w:w="357" w:type="pct"/>
            <w:vAlign w:val="center"/>
          </w:tcPr>
          <w:p w14:paraId="6CF3269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304.81</w:t>
            </w:r>
          </w:p>
        </w:tc>
        <w:tc>
          <w:tcPr>
            <w:tcW w:w="408" w:type="pct"/>
            <w:vAlign w:val="center"/>
          </w:tcPr>
          <w:p w14:paraId="471CB8C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130.26</w:t>
            </w:r>
          </w:p>
        </w:tc>
        <w:tc>
          <w:tcPr>
            <w:tcW w:w="394" w:type="pct"/>
            <w:vAlign w:val="center"/>
          </w:tcPr>
          <w:p w14:paraId="33E9E4F1"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067AD6E1" w14:textId="77777777" w:rsidTr="00367413">
        <w:trPr>
          <w:trHeight w:val="608"/>
        </w:trPr>
        <w:tc>
          <w:tcPr>
            <w:tcW w:w="781" w:type="pct"/>
            <w:vAlign w:val="center"/>
          </w:tcPr>
          <w:p w14:paraId="4976D04E" w14:textId="77777777" w:rsidR="00AB7AD2" w:rsidRPr="00AB7AD2" w:rsidRDefault="00AB7AD2" w:rsidP="00AB7AD2">
            <w:pPr>
              <w:spacing w:line="276" w:lineRule="auto"/>
              <w:jc w:val="center"/>
              <w:rPr>
                <w:rFonts w:ascii="Times New Roman" w:hAnsi="Times New Roman" w:cs="Times New Roman"/>
                <w:sz w:val="24"/>
                <w:szCs w:val="24"/>
              </w:rPr>
            </w:pPr>
          </w:p>
        </w:tc>
        <w:tc>
          <w:tcPr>
            <w:tcW w:w="625" w:type="pct"/>
            <w:gridSpan w:val="2"/>
            <w:vAlign w:val="center"/>
          </w:tcPr>
          <w:p w14:paraId="6E22263C"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9" w:type="pct"/>
            <w:gridSpan w:val="2"/>
            <w:vAlign w:val="center"/>
          </w:tcPr>
          <w:p w14:paraId="2F21CD3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vAlign w:val="center"/>
          </w:tcPr>
          <w:p w14:paraId="3EC9EBAE"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7" w:type="pct"/>
            <w:gridSpan w:val="2"/>
            <w:vAlign w:val="center"/>
          </w:tcPr>
          <w:p w14:paraId="636336F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vAlign w:val="center"/>
          </w:tcPr>
          <w:p w14:paraId="7041A4BC"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2" w:type="pct"/>
            <w:gridSpan w:val="2"/>
            <w:vAlign w:val="center"/>
          </w:tcPr>
          <w:p w14:paraId="2159A0C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269155F4" w14:textId="77777777" w:rsidTr="00367413">
        <w:trPr>
          <w:trHeight w:val="575"/>
        </w:trPr>
        <w:tc>
          <w:tcPr>
            <w:tcW w:w="781" w:type="pct"/>
            <w:vAlign w:val="center"/>
          </w:tcPr>
          <w:p w14:paraId="319239A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5" w:type="pct"/>
            <w:gridSpan w:val="2"/>
            <w:vAlign w:val="center"/>
          </w:tcPr>
          <w:p w14:paraId="51B9785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3.94</w:t>
            </w:r>
          </w:p>
        </w:tc>
        <w:tc>
          <w:tcPr>
            <w:tcW w:w="679" w:type="pct"/>
            <w:gridSpan w:val="2"/>
            <w:vAlign w:val="center"/>
          </w:tcPr>
          <w:p w14:paraId="534A1A1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11.51</w:t>
            </w:r>
          </w:p>
        </w:tc>
        <w:tc>
          <w:tcPr>
            <w:tcW w:w="731" w:type="pct"/>
            <w:gridSpan w:val="2"/>
            <w:vAlign w:val="center"/>
          </w:tcPr>
          <w:p w14:paraId="5CD89E1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7.31</w:t>
            </w:r>
          </w:p>
        </w:tc>
        <w:tc>
          <w:tcPr>
            <w:tcW w:w="667" w:type="pct"/>
            <w:gridSpan w:val="2"/>
            <w:vAlign w:val="center"/>
          </w:tcPr>
          <w:p w14:paraId="7D35536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21.35</w:t>
            </w:r>
          </w:p>
        </w:tc>
        <w:tc>
          <w:tcPr>
            <w:tcW w:w="715" w:type="pct"/>
            <w:gridSpan w:val="2"/>
            <w:vAlign w:val="center"/>
          </w:tcPr>
          <w:p w14:paraId="01CDBD7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3.99</w:t>
            </w:r>
          </w:p>
        </w:tc>
        <w:tc>
          <w:tcPr>
            <w:tcW w:w="802" w:type="pct"/>
            <w:gridSpan w:val="2"/>
            <w:vAlign w:val="center"/>
          </w:tcPr>
          <w:p w14:paraId="4CE9208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11.67</w:t>
            </w:r>
          </w:p>
        </w:tc>
      </w:tr>
      <w:tr w:rsidR="00AB7AD2" w:rsidRPr="00AB7AD2" w14:paraId="50E5441A" w14:textId="77777777" w:rsidTr="00367413">
        <w:trPr>
          <w:trHeight w:val="440"/>
        </w:trPr>
        <w:tc>
          <w:tcPr>
            <w:tcW w:w="781" w:type="pct"/>
            <w:vAlign w:val="center"/>
          </w:tcPr>
          <w:p w14:paraId="309B2EA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5" w:type="pct"/>
            <w:gridSpan w:val="2"/>
            <w:vAlign w:val="center"/>
          </w:tcPr>
          <w:p w14:paraId="4C58D12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4.55</w:t>
            </w:r>
          </w:p>
        </w:tc>
        <w:tc>
          <w:tcPr>
            <w:tcW w:w="679" w:type="pct"/>
            <w:gridSpan w:val="2"/>
            <w:vAlign w:val="center"/>
          </w:tcPr>
          <w:p w14:paraId="065C5F8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13.30</w:t>
            </w:r>
          </w:p>
        </w:tc>
        <w:tc>
          <w:tcPr>
            <w:tcW w:w="731" w:type="pct"/>
            <w:gridSpan w:val="2"/>
            <w:vAlign w:val="center"/>
          </w:tcPr>
          <w:p w14:paraId="20CA2EF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8.44</w:t>
            </w:r>
          </w:p>
        </w:tc>
        <w:tc>
          <w:tcPr>
            <w:tcW w:w="667" w:type="pct"/>
            <w:gridSpan w:val="2"/>
            <w:vAlign w:val="center"/>
          </w:tcPr>
          <w:p w14:paraId="0777860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24.66</w:t>
            </w:r>
          </w:p>
        </w:tc>
        <w:tc>
          <w:tcPr>
            <w:tcW w:w="715" w:type="pct"/>
            <w:gridSpan w:val="2"/>
            <w:vAlign w:val="center"/>
          </w:tcPr>
          <w:p w14:paraId="0F5E8AE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4.61</w:t>
            </w:r>
          </w:p>
        </w:tc>
        <w:tc>
          <w:tcPr>
            <w:tcW w:w="802" w:type="pct"/>
            <w:gridSpan w:val="2"/>
            <w:vAlign w:val="center"/>
          </w:tcPr>
          <w:p w14:paraId="39035BC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13.47</w:t>
            </w:r>
          </w:p>
        </w:tc>
      </w:tr>
      <w:tr w:rsidR="00AB7AD2" w:rsidRPr="00AB7AD2" w14:paraId="73405B70" w14:textId="77777777" w:rsidTr="00367413">
        <w:trPr>
          <w:trHeight w:val="440"/>
        </w:trPr>
        <w:tc>
          <w:tcPr>
            <w:tcW w:w="781" w:type="pct"/>
            <w:vAlign w:val="center"/>
          </w:tcPr>
          <w:p w14:paraId="06726C9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5" w:type="pct"/>
            <w:gridSpan w:val="2"/>
            <w:vAlign w:val="center"/>
          </w:tcPr>
          <w:p w14:paraId="6EBDB4B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7.89</w:t>
            </w:r>
          </w:p>
        </w:tc>
        <w:tc>
          <w:tcPr>
            <w:tcW w:w="679" w:type="pct"/>
            <w:gridSpan w:val="2"/>
            <w:vAlign w:val="center"/>
          </w:tcPr>
          <w:p w14:paraId="7ECA25E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23.03</w:t>
            </w:r>
          </w:p>
        </w:tc>
        <w:tc>
          <w:tcPr>
            <w:tcW w:w="731" w:type="pct"/>
            <w:gridSpan w:val="2"/>
            <w:vAlign w:val="center"/>
          </w:tcPr>
          <w:p w14:paraId="2C1DA1F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14.63</w:t>
            </w:r>
          </w:p>
        </w:tc>
        <w:tc>
          <w:tcPr>
            <w:tcW w:w="667" w:type="pct"/>
            <w:gridSpan w:val="2"/>
            <w:vAlign w:val="center"/>
          </w:tcPr>
          <w:p w14:paraId="07DBEC8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42.71</w:t>
            </w:r>
          </w:p>
        </w:tc>
        <w:tc>
          <w:tcPr>
            <w:tcW w:w="715" w:type="pct"/>
            <w:gridSpan w:val="2"/>
            <w:vAlign w:val="center"/>
          </w:tcPr>
          <w:p w14:paraId="1B0DE8C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7.99</w:t>
            </w:r>
          </w:p>
        </w:tc>
        <w:tc>
          <w:tcPr>
            <w:tcW w:w="802" w:type="pct"/>
            <w:gridSpan w:val="2"/>
            <w:vAlign w:val="center"/>
          </w:tcPr>
          <w:p w14:paraId="7FA8368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23.34</w:t>
            </w:r>
          </w:p>
        </w:tc>
      </w:tr>
    </w:tbl>
    <w:p w14:paraId="0700D0B3"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455323FD"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21988D42"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746FE97A"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045CD89F"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7E025F20" w14:textId="77777777" w:rsidR="00AB7AD2" w:rsidRPr="00340FBC" w:rsidRDefault="00AB7AD2" w:rsidP="00AB7AD2">
      <w:pPr>
        <w:spacing w:line="276" w:lineRule="auto"/>
        <w:rPr>
          <w:rFonts w:ascii="Times New Roman" w:hAnsi="Times New Roman" w:cs="Times New Roman"/>
          <w:b/>
          <w:bCs/>
          <w:sz w:val="24"/>
          <w:szCs w:val="24"/>
          <w:lang w:val="sv-SE"/>
        </w:rPr>
      </w:pPr>
    </w:p>
    <w:p w14:paraId="78EF036E" w14:textId="37D4E92E"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Table 4:  Effect of different light intensities on leaf area (cm</w:t>
      </w:r>
      <w:r w:rsidRPr="00AB7AD2">
        <w:rPr>
          <w:rFonts w:ascii="Times New Roman" w:hAnsi="Times New Roman" w:cs="Times New Roman"/>
          <w:b/>
          <w:bCs/>
          <w:sz w:val="24"/>
          <w:szCs w:val="24"/>
          <w:vertAlign w:val="superscript"/>
        </w:rPr>
        <w:t>2</w:t>
      </w:r>
      <w:r w:rsidRPr="00AB7AD2">
        <w:rPr>
          <w:rFonts w:ascii="Times New Roman" w:hAnsi="Times New Roman" w:cs="Times New Roman"/>
          <w:b/>
          <w:bCs/>
          <w:sz w:val="24"/>
          <w:szCs w:val="24"/>
        </w:rPr>
        <w:t>) at 180 days after planting in vertical garden.</w:t>
      </w:r>
    </w:p>
    <w:tbl>
      <w:tblPr>
        <w:tblStyle w:val="TableGrid"/>
        <w:tblpPr w:leftFromText="180" w:rightFromText="180" w:vertAnchor="text" w:horzAnchor="margin" w:tblpXSpec="center" w:tblpY="266"/>
        <w:tblW w:w="4982" w:type="pct"/>
        <w:tblLook w:val="04A0" w:firstRow="1" w:lastRow="0" w:firstColumn="1" w:lastColumn="0" w:noHBand="0" w:noVBand="1"/>
      </w:tblPr>
      <w:tblGrid>
        <w:gridCol w:w="1910"/>
        <w:gridCol w:w="996"/>
        <w:gridCol w:w="996"/>
        <w:gridCol w:w="876"/>
        <w:gridCol w:w="1015"/>
        <w:gridCol w:w="1009"/>
        <w:gridCol w:w="1015"/>
        <w:gridCol w:w="876"/>
        <w:gridCol w:w="996"/>
        <w:gridCol w:w="996"/>
        <w:gridCol w:w="996"/>
        <w:gridCol w:w="1120"/>
        <w:gridCol w:w="1097"/>
      </w:tblGrid>
      <w:tr w:rsidR="00AB7AD2" w:rsidRPr="00AB7AD2" w14:paraId="3795105F" w14:textId="77777777" w:rsidTr="00367413">
        <w:trPr>
          <w:trHeight w:val="478"/>
        </w:trPr>
        <w:tc>
          <w:tcPr>
            <w:tcW w:w="690" w:type="pct"/>
            <w:vMerge w:val="restart"/>
            <w:vAlign w:val="center"/>
          </w:tcPr>
          <w:p w14:paraId="0463919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p w14:paraId="7AD526CB" w14:textId="77777777" w:rsidR="00AB7AD2" w:rsidRPr="00AB7AD2" w:rsidRDefault="00AB7AD2" w:rsidP="00AB7AD2">
            <w:pPr>
              <w:spacing w:line="276" w:lineRule="auto"/>
              <w:jc w:val="center"/>
              <w:rPr>
                <w:rFonts w:ascii="Times New Roman" w:hAnsi="Times New Roman" w:cs="Times New Roman"/>
                <w:b/>
                <w:sz w:val="24"/>
                <w:szCs w:val="24"/>
              </w:rPr>
            </w:pPr>
          </w:p>
        </w:tc>
        <w:tc>
          <w:tcPr>
            <w:tcW w:w="1382" w:type="pct"/>
            <w:gridSpan w:val="4"/>
            <w:vAlign w:val="center"/>
          </w:tcPr>
          <w:p w14:paraId="5E3E2AE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402" w:type="pct"/>
            <w:gridSpan w:val="4"/>
            <w:vAlign w:val="center"/>
          </w:tcPr>
          <w:p w14:paraId="12002B1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26" w:type="pct"/>
            <w:gridSpan w:val="4"/>
            <w:vAlign w:val="center"/>
          </w:tcPr>
          <w:p w14:paraId="2B820F6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3401A18D" w14:textId="77777777" w:rsidTr="00367413">
        <w:trPr>
          <w:trHeight w:val="478"/>
        </w:trPr>
        <w:tc>
          <w:tcPr>
            <w:tcW w:w="690" w:type="pct"/>
            <w:vMerge/>
            <w:vAlign w:val="center"/>
          </w:tcPr>
          <w:p w14:paraId="6CA1EA52" w14:textId="77777777" w:rsidR="00AB7AD2" w:rsidRPr="00AB7AD2" w:rsidRDefault="00AB7AD2" w:rsidP="00AB7AD2">
            <w:pPr>
              <w:spacing w:line="276" w:lineRule="auto"/>
              <w:jc w:val="center"/>
              <w:rPr>
                <w:rFonts w:ascii="Times New Roman" w:hAnsi="Times New Roman" w:cs="Times New Roman"/>
                <w:sz w:val="24"/>
                <w:szCs w:val="24"/>
              </w:rPr>
            </w:pPr>
          </w:p>
        </w:tc>
        <w:tc>
          <w:tcPr>
            <w:tcW w:w="351" w:type="pct"/>
            <w:vAlign w:val="center"/>
          </w:tcPr>
          <w:p w14:paraId="1AA7358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2" w:type="pct"/>
            <w:vAlign w:val="center"/>
          </w:tcPr>
          <w:p w14:paraId="1BBCC7D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344A85F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7" w:type="pct"/>
            <w:vAlign w:val="center"/>
          </w:tcPr>
          <w:p w14:paraId="2A0294A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6" w:type="pct"/>
            <w:vAlign w:val="center"/>
          </w:tcPr>
          <w:p w14:paraId="400C789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7" w:type="pct"/>
            <w:vAlign w:val="center"/>
          </w:tcPr>
          <w:p w14:paraId="397A469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0" w:type="pct"/>
            <w:vAlign w:val="center"/>
          </w:tcPr>
          <w:p w14:paraId="22F2E89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vAlign w:val="center"/>
          </w:tcPr>
          <w:p w14:paraId="5BD2E67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9" w:type="pct"/>
            <w:vAlign w:val="center"/>
          </w:tcPr>
          <w:p w14:paraId="44E040B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9" w:type="pct"/>
            <w:vAlign w:val="center"/>
          </w:tcPr>
          <w:p w14:paraId="6A2086D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10" w:type="pct"/>
            <w:vAlign w:val="center"/>
          </w:tcPr>
          <w:p w14:paraId="7CE30EA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8" w:type="pct"/>
            <w:vAlign w:val="center"/>
          </w:tcPr>
          <w:p w14:paraId="2DB5D6E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0D86D93A" w14:textId="77777777" w:rsidTr="00367413">
        <w:trPr>
          <w:trHeight w:val="454"/>
        </w:trPr>
        <w:tc>
          <w:tcPr>
            <w:tcW w:w="690" w:type="pct"/>
            <w:vAlign w:val="center"/>
          </w:tcPr>
          <w:p w14:paraId="3D9F64F5"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51" w:type="pct"/>
            <w:vAlign w:val="center"/>
          </w:tcPr>
          <w:p w14:paraId="26F0D07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304.39</w:t>
            </w:r>
          </w:p>
        </w:tc>
        <w:tc>
          <w:tcPr>
            <w:tcW w:w="352" w:type="pct"/>
            <w:vAlign w:val="center"/>
          </w:tcPr>
          <w:p w14:paraId="7F7A275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327.42</w:t>
            </w:r>
          </w:p>
        </w:tc>
        <w:tc>
          <w:tcPr>
            <w:tcW w:w="312" w:type="pct"/>
            <w:vAlign w:val="center"/>
          </w:tcPr>
          <w:p w14:paraId="0C433036"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188.17</w:t>
            </w:r>
          </w:p>
        </w:tc>
        <w:tc>
          <w:tcPr>
            <w:tcW w:w="367" w:type="pct"/>
            <w:vAlign w:val="center"/>
          </w:tcPr>
          <w:p w14:paraId="089D3CB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273.33</w:t>
            </w:r>
          </w:p>
        </w:tc>
        <w:tc>
          <w:tcPr>
            <w:tcW w:w="366" w:type="pct"/>
            <w:vAlign w:val="center"/>
          </w:tcPr>
          <w:p w14:paraId="1330168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321.13</w:t>
            </w:r>
          </w:p>
        </w:tc>
        <w:tc>
          <w:tcPr>
            <w:tcW w:w="367" w:type="pct"/>
            <w:vAlign w:val="center"/>
          </w:tcPr>
          <w:p w14:paraId="36DDC45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325.37</w:t>
            </w:r>
          </w:p>
        </w:tc>
        <w:tc>
          <w:tcPr>
            <w:tcW w:w="310" w:type="pct"/>
            <w:vAlign w:val="center"/>
          </w:tcPr>
          <w:p w14:paraId="74C10787"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176.20</w:t>
            </w:r>
          </w:p>
        </w:tc>
        <w:tc>
          <w:tcPr>
            <w:tcW w:w="358" w:type="pct"/>
            <w:vAlign w:val="center"/>
          </w:tcPr>
          <w:p w14:paraId="2C4AB76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274.23</w:t>
            </w:r>
          </w:p>
        </w:tc>
        <w:tc>
          <w:tcPr>
            <w:tcW w:w="359" w:type="pct"/>
            <w:vAlign w:val="center"/>
          </w:tcPr>
          <w:p w14:paraId="496B0A3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312.76</w:t>
            </w:r>
          </w:p>
        </w:tc>
        <w:tc>
          <w:tcPr>
            <w:tcW w:w="359" w:type="pct"/>
            <w:vAlign w:val="center"/>
          </w:tcPr>
          <w:p w14:paraId="2A74B0D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326.39</w:t>
            </w:r>
          </w:p>
        </w:tc>
        <w:tc>
          <w:tcPr>
            <w:tcW w:w="410" w:type="pct"/>
            <w:vAlign w:val="center"/>
          </w:tcPr>
          <w:p w14:paraId="59B1B493"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182.19</w:t>
            </w:r>
          </w:p>
        </w:tc>
        <w:tc>
          <w:tcPr>
            <w:tcW w:w="398" w:type="pct"/>
            <w:vAlign w:val="center"/>
          </w:tcPr>
          <w:p w14:paraId="11693E4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273.78</w:t>
            </w:r>
          </w:p>
        </w:tc>
      </w:tr>
      <w:tr w:rsidR="00AB7AD2" w:rsidRPr="00AB7AD2" w14:paraId="41F30FA3" w14:textId="77777777" w:rsidTr="00367413">
        <w:trPr>
          <w:trHeight w:val="454"/>
        </w:trPr>
        <w:tc>
          <w:tcPr>
            <w:tcW w:w="690" w:type="pct"/>
            <w:vAlign w:val="center"/>
          </w:tcPr>
          <w:p w14:paraId="094838BA"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51" w:type="pct"/>
            <w:vAlign w:val="center"/>
          </w:tcPr>
          <w:p w14:paraId="32B4E2F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655.74</w:t>
            </w:r>
          </w:p>
        </w:tc>
        <w:tc>
          <w:tcPr>
            <w:tcW w:w="352" w:type="pct"/>
            <w:vAlign w:val="center"/>
          </w:tcPr>
          <w:p w14:paraId="60738AF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601.52</w:t>
            </w:r>
          </w:p>
        </w:tc>
        <w:tc>
          <w:tcPr>
            <w:tcW w:w="312" w:type="pct"/>
            <w:vAlign w:val="center"/>
          </w:tcPr>
          <w:p w14:paraId="4BA8491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472.86</w:t>
            </w:r>
          </w:p>
        </w:tc>
        <w:tc>
          <w:tcPr>
            <w:tcW w:w="367" w:type="pct"/>
            <w:vAlign w:val="center"/>
          </w:tcPr>
          <w:p w14:paraId="12095CF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576.71</w:t>
            </w:r>
          </w:p>
        </w:tc>
        <w:tc>
          <w:tcPr>
            <w:tcW w:w="366" w:type="pct"/>
            <w:vAlign w:val="center"/>
          </w:tcPr>
          <w:p w14:paraId="0C3F2BA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936.89</w:t>
            </w:r>
          </w:p>
        </w:tc>
        <w:tc>
          <w:tcPr>
            <w:tcW w:w="367" w:type="pct"/>
            <w:vAlign w:val="center"/>
          </w:tcPr>
          <w:p w14:paraId="6E7A253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671.45</w:t>
            </w:r>
          </w:p>
        </w:tc>
        <w:tc>
          <w:tcPr>
            <w:tcW w:w="310" w:type="pct"/>
            <w:vAlign w:val="center"/>
          </w:tcPr>
          <w:p w14:paraId="5EF2ABB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406.12</w:t>
            </w:r>
          </w:p>
        </w:tc>
        <w:tc>
          <w:tcPr>
            <w:tcW w:w="358" w:type="pct"/>
            <w:vAlign w:val="center"/>
          </w:tcPr>
          <w:p w14:paraId="1EB335C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671.49</w:t>
            </w:r>
          </w:p>
        </w:tc>
        <w:tc>
          <w:tcPr>
            <w:tcW w:w="359" w:type="pct"/>
            <w:vAlign w:val="center"/>
          </w:tcPr>
          <w:p w14:paraId="5C22A4A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796.32</w:t>
            </w:r>
          </w:p>
        </w:tc>
        <w:tc>
          <w:tcPr>
            <w:tcW w:w="359" w:type="pct"/>
            <w:vAlign w:val="center"/>
          </w:tcPr>
          <w:p w14:paraId="3814601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636.48</w:t>
            </w:r>
          </w:p>
        </w:tc>
        <w:tc>
          <w:tcPr>
            <w:tcW w:w="410" w:type="pct"/>
            <w:vAlign w:val="center"/>
          </w:tcPr>
          <w:p w14:paraId="00B6DA4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439.49</w:t>
            </w:r>
          </w:p>
        </w:tc>
        <w:tc>
          <w:tcPr>
            <w:tcW w:w="398" w:type="pct"/>
            <w:vAlign w:val="center"/>
          </w:tcPr>
          <w:p w14:paraId="01E1793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624.10</w:t>
            </w:r>
          </w:p>
        </w:tc>
      </w:tr>
      <w:tr w:rsidR="00AB7AD2" w:rsidRPr="00AB7AD2" w14:paraId="5980428E" w14:textId="77777777" w:rsidTr="00367413">
        <w:trPr>
          <w:trHeight w:val="454"/>
        </w:trPr>
        <w:tc>
          <w:tcPr>
            <w:tcW w:w="690" w:type="pct"/>
            <w:vAlign w:val="center"/>
          </w:tcPr>
          <w:p w14:paraId="24ABC674"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51" w:type="pct"/>
            <w:vAlign w:val="center"/>
          </w:tcPr>
          <w:p w14:paraId="6CE9206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995.93</w:t>
            </w:r>
          </w:p>
        </w:tc>
        <w:tc>
          <w:tcPr>
            <w:tcW w:w="352" w:type="pct"/>
            <w:vAlign w:val="center"/>
          </w:tcPr>
          <w:p w14:paraId="468C646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1013.01</w:t>
            </w:r>
          </w:p>
        </w:tc>
        <w:tc>
          <w:tcPr>
            <w:tcW w:w="312" w:type="pct"/>
            <w:vAlign w:val="center"/>
          </w:tcPr>
          <w:p w14:paraId="12F4E01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658.09</w:t>
            </w:r>
          </w:p>
        </w:tc>
        <w:tc>
          <w:tcPr>
            <w:tcW w:w="367" w:type="pct"/>
            <w:vAlign w:val="center"/>
          </w:tcPr>
          <w:p w14:paraId="5745CB4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889.01</w:t>
            </w:r>
          </w:p>
        </w:tc>
        <w:tc>
          <w:tcPr>
            <w:tcW w:w="366" w:type="pct"/>
            <w:vAlign w:val="center"/>
          </w:tcPr>
          <w:p w14:paraId="2B94B62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1172.98</w:t>
            </w:r>
          </w:p>
        </w:tc>
        <w:tc>
          <w:tcPr>
            <w:tcW w:w="367" w:type="pct"/>
            <w:vAlign w:val="center"/>
          </w:tcPr>
          <w:p w14:paraId="031D52C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1065.46</w:t>
            </w:r>
          </w:p>
        </w:tc>
        <w:tc>
          <w:tcPr>
            <w:tcW w:w="310" w:type="pct"/>
            <w:vAlign w:val="center"/>
          </w:tcPr>
          <w:p w14:paraId="16FCACB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627.79</w:t>
            </w:r>
          </w:p>
        </w:tc>
        <w:tc>
          <w:tcPr>
            <w:tcW w:w="358" w:type="pct"/>
            <w:vAlign w:val="center"/>
          </w:tcPr>
          <w:p w14:paraId="767B23A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955.41</w:t>
            </w:r>
          </w:p>
        </w:tc>
        <w:tc>
          <w:tcPr>
            <w:tcW w:w="359" w:type="pct"/>
            <w:vAlign w:val="center"/>
          </w:tcPr>
          <w:p w14:paraId="6D13A4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1084.45</w:t>
            </w:r>
          </w:p>
        </w:tc>
        <w:tc>
          <w:tcPr>
            <w:tcW w:w="359" w:type="pct"/>
            <w:vAlign w:val="center"/>
          </w:tcPr>
          <w:p w14:paraId="2599718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1039.24</w:t>
            </w:r>
          </w:p>
        </w:tc>
        <w:tc>
          <w:tcPr>
            <w:tcW w:w="410" w:type="pct"/>
            <w:vAlign w:val="center"/>
          </w:tcPr>
          <w:p w14:paraId="0AA50B1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642.94</w:t>
            </w:r>
          </w:p>
        </w:tc>
        <w:tc>
          <w:tcPr>
            <w:tcW w:w="398" w:type="pct"/>
            <w:vAlign w:val="center"/>
          </w:tcPr>
          <w:p w14:paraId="78A7D41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922.21</w:t>
            </w:r>
          </w:p>
        </w:tc>
      </w:tr>
      <w:tr w:rsidR="00AB7AD2" w:rsidRPr="00AB7AD2" w14:paraId="0A614B04" w14:textId="77777777" w:rsidTr="00367413">
        <w:trPr>
          <w:trHeight w:val="454"/>
        </w:trPr>
        <w:tc>
          <w:tcPr>
            <w:tcW w:w="690" w:type="pct"/>
            <w:vAlign w:val="center"/>
          </w:tcPr>
          <w:p w14:paraId="2886377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51" w:type="pct"/>
            <w:vAlign w:val="center"/>
          </w:tcPr>
          <w:p w14:paraId="400A05E7"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1150.50</w:t>
            </w:r>
          </w:p>
        </w:tc>
        <w:tc>
          <w:tcPr>
            <w:tcW w:w="352" w:type="pct"/>
            <w:vAlign w:val="center"/>
          </w:tcPr>
          <w:p w14:paraId="5B91419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1122.67</w:t>
            </w:r>
          </w:p>
        </w:tc>
        <w:tc>
          <w:tcPr>
            <w:tcW w:w="312" w:type="pct"/>
            <w:vAlign w:val="center"/>
          </w:tcPr>
          <w:p w14:paraId="6E8D189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837.68</w:t>
            </w:r>
          </w:p>
        </w:tc>
        <w:tc>
          <w:tcPr>
            <w:tcW w:w="367" w:type="pct"/>
            <w:vAlign w:val="center"/>
          </w:tcPr>
          <w:p w14:paraId="35F431B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1036.95</w:t>
            </w:r>
          </w:p>
        </w:tc>
        <w:tc>
          <w:tcPr>
            <w:tcW w:w="366" w:type="pct"/>
            <w:vAlign w:val="center"/>
          </w:tcPr>
          <w:p w14:paraId="742323FF"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1370.03</w:t>
            </w:r>
          </w:p>
        </w:tc>
        <w:tc>
          <w:tcPr>
            <w:tcW w:w="367" w:type="pct"/>
            <w:vAlign w:val="center"/>
          </w:tcPr>
          <w:p w14:paraId="0328DF8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1230.84</w:t>
            </w:r>
          </w:p>
        </w:tc>
        <w:tc>
          <w:tcPr>
            <w:tcW w:w="310" w:type="pct"/>
            <w:vAlign w:val="center"/>
          </w:tcPr>
          <w:p w14:paraId="52141B7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780.96</w:t>
            </w:r>
          </w:p>
        </w:tc>
        <w:tc>
          <w:tcPr>
            <w:tcW w:w="358" w:type="pct"/>
            <w:vAlign w:val="center"/>
          </w:tcPr>
          <w:p w14:paraId="686F049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1127.28</w:t>
            </w:r>
          </w:p>
        </w:tc>
        <w:tc>
          <w:tcPr>
            <w:tcW w:w="359" w:type="pct"/>
            <w:vAlign w:val="center"/>
          </w:tcPr>
          <w:p w14:paraId="060F1914"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1260.26</w:t>
            </w:r>
          </w:p>
        </w:tc>
        <w:tc>
          <w:tcPr>
            <w:tcW w:w="359" w:type="pct"/>
            <w:vAlign w:val="center"/>
          </w:tcPr>
          <w:p w14:paraId="0C41C50C"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1176.75</w:t>
            </w:r>
          </w:p>
        </w:tc>
        <w:tc>
          <w:tcPr>
            <w:tcW w:w="410" w:type="pct"/>
            <w:vAlign w:val="center"/>
          </w:tcPr>
          <w:p w14:paraId="52311A5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809.32</w:t>
            </w:r>
          </w:p>
        </w:tc>
        <w:tc>
          <w:tcPr>
            <w:tcW w:w="398" w:type="pct"/>
            <w:vAlign w:val="center"/>
          </w:tcPr>
          <w:p w14:paraId="40CCC2F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1082.11</w:t>
            </w:r>
          </w:p>
        </w:tc>
      </w:tr>
      <w:tr w:rsidR="00AB7AD2" w:rsidRPr="00AB7AD2" w14:paraId="2615F558" w14:textId="77777777" w:rsidTr="00367413">
        <w:trPr>
          <w:trHeight w:val="478"/>
        </w:trPr>
        <w:tc>
          <w:tcPr>
            <w:tcW w:w="690" w:type="pct"/>
            <w:vAlign w:val="center"/>
          </w:tcPr>
          <w:p w14:paraId="5187898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1" w:type="pct"/>
            <w:vAlign w:val="center"/>
          </w:tcPr>
          <w:p w14:paraId="57B3FF4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776.64</w:t>
            </w:r>
          </w:p>
        </w:tc>
        <w:tc>
          <w:tcPr>
            <w:tcW w:w="352" w:type="pct"/>
            <w:vAlign w:val="center"/>
          </w:tcPr>
          <w:p w14:paraId="2F54E43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766.15</w:t>
            </w:r>
          </w:p>
        </w:tc>
        <w:tc>
          <w:tcPr>
            <w:tcW w:w="312" w:type="pct"/>
            <w:vAlign w:val="center"/>
          </w:tcPr>
          <w:p w14:paraId="66C4E0C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539.20</w:t>
            </w:r>
          </w:p>
        </w:tc>
        <w:tc>
          <w:tcPr>
            <w:tcW w:w="367" w:type="pct"/>
            <w:vAlign w:val="center"/>
          </w:tcPr>
          <w:p w14:paraId="29EF6232" w14:textId="77777777" w:rsidR="00AB7AD2" w:rsidRPr="00AB7AD2" w:rsidRDefault="00AB7AD2" w:rsidP="00AB7AD2">
            <w:pPr>
              <w:spacing w:line="276" w:lineRule="auto"/>
              <w:jc w:val="center"/>
              <w:rPr>
                <w:rFonts w:ascii="Times New Roman" w:hAnsi="Times New Roman" w:cs="Times New Roman"/>
                <w:sz w:val="24"/>
                <w:szCs w:val="24"/>
              </w:rPr>
            </w:pPr>
          </w:p>
        </w:tc>
        <w:tc>
          <w:tcPr>
            <w:tcW w:w="366" w:type="pct"/>
            <w:vAlign w:val="center"/>
          </w:tcPr>
          <w:p w14:paraId="5F96EB5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950.26</w:t>
            </w:r>
          </w:p>
        </w:tc>
        <w:tc>
          <w:tcPr>
            <w:tcW w:w="367" w:type="pct"/>
            <w:vAlign w:val="center"/>
          </w:tcPr>
          <w:p w14:paraId="3BCF0D8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823.28</w:t>
            </w:r>
          </w:p>
        </w:tc>
        <w:tc>
          <w:tcPr>
            <w:tcW w:w="310" w:type="pct"/>
            <w:vAlign w:val="center"/>
          </w:tcPr>
          <w:p w14:paraId="11477C6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497.77</w:t>
            </w:r>
          </w:p>
        </w:tc>
        <w:tc>
          <w:tcPr>
            <w:tcW w:w="358" w:type="pct"/>
            <w:vAlign w:val="center"/>
          </w:tcPr>
          <w:p w14:paraId="7E7BDB92" w14:textId="77777777" w:rsidR="00AB7AD2" w:rsidRPr="00AB7AD2" w:rsidRDefault="00AB7AD2" w:rsidP="00AB7AD2">
            <w:pPr>
              <w:spacing w:line="276" w:lineRule="auto"/>
              <w:jc w:val="center"/>
              <w:rPr>
                <w:rFonts w:ascii="Times New Roman" w:hAnsi="Times New Roman" w:cs="Times New Roman"/>
                <w:sz w:val="24"/>
                <w:szCs w:val="24"/>
              </w:rPr>
            </w:pPr>
          </w:p>
        </w:tc>
        <w:tc>
          <w:tcPr>
            <w:tcW w:w="359" w:type="pct"/>
            <w:vAlign w:val="center"/>
          </w:tcPr>
          <w:p w14:paraId="70A368A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863.45</w:t>
            </w:r>
          </w:p>
        </w:tc>
        <w:tc>
          <w:tcPr>
            <w:tcW w:w="359" w:type="pct"/>
            <w:vAlign w:val="center"/>
          </w:tcPr>
          <w:p w14:paraId="47F3796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794.72</w:t>
            </w:r>
          </w:p>
        </w:tc>
        <w:tc>
          <w:tcPr>
            <w:tcW w:w="410" w:type="pct"/>
            <w:vAlign w:val="center"/>
          </w:tcPr>
          <w:p w14:paraId="62856C6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518.48</w:t>
            </w:r>
          </w:p>
        </w:tc>
        <w:tc>
          <w:tcPr>
            <w:tcW w:w="398" w:type="pct"/>
            <w:vAlign w:val="center"/>
          </w:tcPr>
          <w:p w14:paraId="339CEBFC"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3820A5B1" w14:textId="77777777" w:rsidTr="00367413">
        <w:trPr>
          <w:trHeight w:val="629"/>
        </w:trPr>
        <w:tc>
          <w:tcPr>
            <w:tcW w:w="690" w:type="pct"/>
            <w:vAlign w:val="center"/>
          </w:tcPr>
          <w:p w14:paraId="3371FFCB" w14:textId="77777777" w:rsidR="00AB7AD2" w:rsidRPr="00AB7AD2" w:rsidRDefault="00AB7AD2" w:rsidP="00AB7AD2">
            <w:pPr>
              <w:spacing w:line="276" w:lineRule="auto"/>
              <w:jc w:val="center"/>
              <w:rPr>
                <w:rFonts w:ascii="Times New Roman" w:hAnsi="Times New Roman" w:cs="Times New Roman"/>
                <w:sz w:val="24"/>
                <w:szCs w:val="24"/>
              </w:rPr>
            </w:pPr>
          </w:p>
        </w:tc>
        <w:tc>
          <w:tcPr>
            <w:tcW w:w="703" w:type="pct"/>
            <w:gridSpan w:val="2"/>
            <w:vAlign w:val="center"/>
          </w:tcPr>
          <w:p w14:paraId="376EEBE2"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80" w:type="pct"/>
            <w:gridSpan w:val="2"/>
            <w:vAlign w:val="center"/>
          </w:tcPr>
          <w:p w14:paraId="355C0E7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4" w:type="pct"/>
            <w:gridSpan w:val="2"/>
            <w:vAlign w:val="center"/>
          </w:tcPr>
          <w:p w14:paraId="27A41BD7"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8" w:type="pct"/>
            <w:gridSpan w:val="2"/>
            <w:vAlign w:val="center"/>
          </w:tcPr>
          <w:p w14:paraId="5DCCBF7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8" w:type="pct"/>
            <w:gridSpan w:val="2"/>
            <w:vAlign w:val="center"/>
          </w:tcPr>
          <w:p w14:paraId="12D98F66"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8" w:type="pct"/>
            <w:gridSpan w:val="2"/>
            <w:vAlign w:val="center"/>
          </w:tcPr>
          <w:p w14:paraId="3F5EEFC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221D6F83" w14:textId="77777777" w:rsidTr="00367413">
        <w:trPr>
          <w:trHeight w:val="594"/>
        </w:trPr>
        <w:tc>
          <w:tcPr>
            <w:tcW w:w="690" w:type="pct"/>
            <w:vAlign w:val="center"/>
          </w:tcPr>
          <w:p w14:paraId="5781445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703" w:type="pct"/>
            <w:gridSpan w:val="2"/>
            <w:vAlign w:val="center"/>
          </w:tcPr>
          <w:p w14:paraId="152719D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16.20</w:t>
            </w:r>
          </w:p>
        </w:tc>
        <w:tc>
          <w:tcPr>
            <w:tcW w:w="680" w:type="pct"/>
            <w:gridSpan w:val="2"/>
            <w:vAlign w:val="center"/>
          </w:tcPr>
          <w:p w14:paraId="18181AD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47.30</w:t>
            </w:r>
          </w:p>
        </w:tc>
        <w:tc>
          <w:tcPr>
            <w:tcW w:w="734" w:type="pct"/>
            <w:gridSpan w:val="2"/>
            <w:vAlign w:val="center"/>
          </w:tcPr>
          <w:p w14:paraId="6FCA5EA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14.46</w:t>
            </w:r>
          </w:p>
        </w:tc>
        <w:tc>
          <w:tcPr>
            <w:tcW w:w="668" w:type="pct"/>
            <w:gridSpan w:val="2"/>
            <w:vAlign w:val="center"/>
          </w:tcPr>
          <w:p w14:paraId="419D2CF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42.23</w:t>
            </w:r>
          </w:p>
        </w:tc>
        <w:tc>
          <w:tcPr>
            <w:tcW w:w="718" w:type="pct"/>
            <w:gridSpan w:val="2"/>
            <w:vAlign w:val="center"/>
          </w:tcPr>
          <w:p w14:paraId="45D3D25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10.50</w:t>
            </w:r>
          </w:p>
        </w:tc>
        <w:tc>
          <w:tcPr>
            <w:tcW w:w="808" w:type="pct"/>
            <w:gridSpan w:val="2"/>
            <w:vAlign w:val="center"/>
          </w:tcPr>
          <w:p w14:paraId="6A38DA5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30.67</w:t>
            </w:r>
          </w:p>
        </w:tc>
      </w:tr>
      <w:tr w:rsidR="00AB7AD2" w:rsidRPr="00AB7AD2" w14:paraId="133E6A1D" w14:textId="77777777" w:rsidTr="00367413">
        <w:trPr>
          <w:trHeight w:val="454"/>
        </w:trPr>
        <w:tc>
          <w:tcPr>
            <w:tcW w:w="690" w:type="pct"/>
            <w:vAlign w:val="center"/>
          </w:tcPr>
          <w:p w14:paraId="5E4BACA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703" w:type="pct"/>
            <w:gridSpan w:val="2"/>
            <w:vAlign w:val="center"/>
          </w:tcPr>
          <w:p w14:paraId="182ABDF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18.71</w:t>
            </w:r>
          </w:p>
        </w:tc>
        <w:tc>
          <w:tcPr>
            <w:tcW w:w="680" w:type="pct"/>
            <w:gridSpan w:val="2"/>
            <w:vAlign w:val="center"/>
          </w:tcPr>
          <w:p w14:paraId="3AC64A8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54.62</w:t>
            </w:r>
          </w:p>
        </w:tc>
        <w:tc>
          <w:tcPr>
            <w:tcW w:w="734" w:type="pct"/>
            <w:gridSpan w:val="2"/>
            <w:vAlign w:val="center"/>
          </w:tcPr>
          <w:p w14:paraId="6426E84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16.70</w:t>
            </w:r>
          </w:p>
        </w:tc>
        <w:tc>
          <w:tcPr>
            <w:tcW w:w="668" w:type="pct"/>
            <w:gridSpan w:val="2"/>
            <w:vAlign w:val="center"/>
          </w:tcPr>
          <w:p w14:paraId="43AAAD1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48.76</w:t>
            </w:r>
          </w:p>
        </w:tc>
        <w:tc>
          <w:tcPr>
            <w:tcW w:w="718" w:type="pct"/>
            <w:gridSpan w:val="2"/>
            <w:vAlign w:val="center"/>
          </w:tcPr>
          <w:p w14:paraId="05BEFA0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12.13</w:t>
            </w:r>
          </w:p>
        </w:tc>
        <w:tc>
          <w:tcPr>
            <w:tcW w:w="808" w:type="pct"/>
            <w:gridSpan w:val="2"/>
            <w:vAlign w:val="center"/>
          </w:tcPr>
          <w:p w14:paraId="0A8B0B5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35.41</w:t>
            </w:r>
          </w:p>
        </w:tc>
      </w:tr>
      <w:tr w:rsidR="00AB7AD2" w:rsidRPr="00AB7AD2" w14:paraId="487FBEF5" w14:textId="77777777" w:rsidTr="00367413">
        <w:trPr>
          <w:trHeight w:val="454"/>
        </w:trPr>
        <w:tc>
          <w:tcPr>
            <w:tcW w:w="690" w:type="pct"/>
            <w:vAlign w:val="center"/>
          </w:tcPr>
          <w:p w14:paraId="5C7990C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703" w:type="pct"/>
            <w:gridSpan w:val="2"/>
            <w:vAlign w:val="center"/>
          </w:tcPr>
          <w:p w14:paraId="3EB435F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32.41</w:t>
            </w:r>
          </w:p>
        </w:tc>
        <w:tc>
          <w:tcPr>
            <w:tcW w:w="680" w:type="pct"/>
            <w:gridSpan w:val="2"/>
            <w:vAlign w:val="center"/>
          </w:tcPr>
          <w:p w14:paraId="2287923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94.61</w:t>
            </w:r>
          </w:p>
        </w:tc>
        <w:tc>
          <w:tcPr>
            <w:tcW w:w="734" w:type="pct"/>
            <w:gridSpan w:val="2"/>
            <w:vAlign w:val="center"/>
          </w:tcPr>
          <w:p w14:paraId="45FFF12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28.93</w:t>
            </w:r>
          </w:p>
        </w:tc>
        <w:tc>
          <w:tcPr>
            <w:tcW w:w="668" w:type="pct"/>
            <w:gridSpan w:val="2"/>
            <w:vAlign w:val="center"/>
          </w:tcPr>
          <w:p w14:paraId="06D394C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84.46</w:t>
            </w:r>
          </w:p>
        </w:tc>
        <w:tc>
          <w:tcPr>
            <w:tcW w:w="718" w:type="pct"/>
            <w:gridSpan w:val="2"/>
            <w:vAlign w:val="center"/>
          </w:tcPr>
          <w:p w14:paraId="7E004D5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21.01</w:t>
            </w:r>
          </w:p>
        </w:tc>
        <w:tc>
          <w:tcPr>
            <w:tcW w:w="808" w:type="pct"/>
            <w:gridSpan w:val="2"/>
            <w:vAlign w:val="center"/>
          </w:tcPr>
          <w:p w14:paraId="6CA31C4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61.34</w:t>
            </w:r>
          </w:p>
        </w:tc>
      </w:tr>
    </w:tbl>
    <w:p w14:paraId="67CD92A5"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547FB562"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425E4A97"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36606277"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1FDC3055" w14:textId="3A87C6CD" w:rsidR="00AB7AD2" w:rsidRPr="0046671D" w:rsidRDefault="0046671D" w:rsidP="00340FBC">
      <w:pPr>
        <w:spacing w:line="276" w:lineRule="auto"/>
        <w:ind w:left="426"/>
        <w:rPr>
          <w:rFonts w:ascii="Times New Roman" w:eastAsia="Calibri" w:hAnsi="Times New Roman" w:cs="Times New Roman"/>
          <w:bCs/>
          <w:color w:val="000000" w:themeColor="text1"/>
          <w:kern w:val="0"/>
          <w:sz w:val="24"/>
          <w:szCs w:val="24"/>
          <w14:ligatures w14:val="none"/>
        </w:rPr>
      </w:pPr>
      <w:r w:rsidRPr="0046671D">
        <w:rPr>
          <w:rFonts w:ascii="Times New Roman" w:eastAsia="Calibri" w:hAnsi="Times New Roman" w:cs="Times New Roman"/>
          <w:b/>
          <w:bCs/>
          <w:color w:val="000000" w:themeColor="text1"/>
          <w:kern w:val="0"/>
          <w:sz w:val="24"/>
          <w:szCs w:val="24"/>
          <w14:ligatures w14:val="none"/>
        </w:rPr>
        <w:t xml:space="preserve">                                                      </w:t>
      </w:r>
      <w:r w:rsidR="00AB7AD2" w:rsidRPr="0046671D">
        <w:rPr>
          <w:rFonts w:ascii="Times New Roman" w:eastAsia="Calibri" w:hAnsi="Times New Roman" w:cs="Times New Roman"/>
          <w:b/>
          <w:bCs/>
          <w:color w:val="000000" w:themeColor="text1"/>
          <w:kern w:val="0"/>
          <w:sz w:val="24"/>
          <w:szCs w:val="24"/>
          <w14:ligatures w14:val="none"/>
        </w:rPr>
        <w:t>L</w:t>
      </w:r>
      <w:r w:rsidR="00AB7AD2" w:rsidRPr="0046671D">
        <w:rPr>
          <w:rFonts w:ascii="Times New Roman" w:eastAsia="Calibri" w:hAnsi="Times New Roman" w:cs="Times New Roman"/>
          <w:b/>
          <w:bCs/>
          <w:color w:val="000000" w:themeColor="text1"/>
          <w:kern w:val="0"/>
          <w:sz w:val="24"/>
          <w:szCs w:val="24"/>
          <w:vertAlign w:val="subscript"/>
          <w14:ligatures w14:val="none"/>
        </w:rPr>
        <w:t>4</w:t>
      </w:r>
      <w:r w:rsidR="00AB7AD2" w:rsidRPr="0046671D">
        <w:rPr>
          <w:rFonts w:ascii="Times New Roman" w:eastAsia="Calibri" w:hAnsi="Times New Roman" w:cs="Times New Roman"/>
          <w:bCs/>
          <w:color w:val="000000" w:themeColor="text1"/>
          <w:kern w:val="0"/>
          <w:sz w:val="24"/>
          <w:szCs w:val="24"/>
          <w14:ligatures w14:val="none"/>
        </w:rPr>
        <w:t>: 1500 - 2000 LUX</w:t>
      </w:r>
    </w:p>
    <w:p w14:paraId="79E89836" w14:textId="39196FA0" w:rsidR="00AB7AD2" w:rsidRPr="00340FBC" w:rsidRDefault="00AB7AD2" w:rsidP="0046671D">
      <w:pPr>
        <w:spacing w:line="276" w:lineRule="auto"/>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lastRenderedPageBreak/>
        <w:t xml:space="preserve">Table 5:  Effect of different light intensities on </w:t>
      </w:r>
      <w:bookmarkStart w:id="6" w:name="_Hlk213095540"/>
      <w:r w:rsidRPr="00AB7AD2">
        <w:rPr>
          <w:rFonts w:ascii="Times New Roman" w:hAnsi="Times New Roman" w:cs="Times New Roman"/>
          <w:b/>
          <w:bCs/>
          <w:sz w:val="24"/>
          <w:szCs w:val="24"/>
        </w:rPr>
        <w:t xml:space="preserve">leaf area index </w:t>
      </w:r>
      <w:bookmarkEnd w:id="6"/>
      <w:r w:rsidRPr="00AB7AD2">
        <w:rPr>
          <w:rFonts w:ascii="Times New Roman" w:hAnsi="Times New Roman" w:cs="Times New Roman"/>
          <w:b/>
          <w:bCs/>
          <w:sz w:val="24"/>
          <w:szCs w:val="24"/>
        </w:rPr>
        <w:t>at 90 days after planting in vertical garden.</w:t>
      </w:r>
    </w:p>
    <w:tbl>
      <w:tblPr>
        <w:tblStyle w:val="TableGrid"/>
        <w:tblpPr w:leftFromText="180" w:rightFromText="180" w:vertAnchor="text" w:horzAnchor="margin" w:tblpXSpec="center" w:tblpY="266"/>
        <w:tblW w:w="4908" w:type="pct"/>
        <w:tblLook w:val="04A0" w:firstRow="1" w:lastRow="0" w:firstColumn="1" w:lastColumn="0" w:noHBand="0" w:noVBand="1"/>
      </w:tblPr>
      <w:tblGrid>
        <w:gridCol w:w="2140"/>
        <w:gridCol w:w="849"/>
        <w:gridCol w:w="865"/>
        <w:gridCol w:w="854"/>
        <w:gridCol w:w="1002"/>
        <w:gridCol w:w="999"/>
        <w:gridCol w:w="1002"/>
        <w:gridCol w:w="843"/>
        <w:gridCol w:w="980"/>
        <w:gridCol w:w="980"/>
        <w:gridCol w:w="978"/>
        <w:gridCol w:w="1117"/>
        <w:gridCol w:w="1082"/>
      </w:tblGrid>
      <w:tr w:rsidR="00AB7AD2" w:rsidRPr="00AB7AD2" w14:paraId="149B8661" w14:textId="77777777" w:rsidTr="0046671D">
        <w:trPr>
          <w:trHeight w:val="504"/>
        </w:trPr>
        <w:tc>
          <w:tcPr>
            <w:tcW w:w="781" w:type="pct"/>
            <w:vMerge w:val="restart"/>
            <w:vAlign w:val="center"/>
          </w:tcPr>
          <w:p w14:paraId="6B243AB0" w14:textId="77777777" w:rsidR="00AB7AD2" w:rsidRPr="00AB7AD2" w:rsidRDefault="00AB7AD2" w:rsidP="00AB7AD2">
            <w:pPr>
              <w:spacing w:line="276" w:lineRule="auto"/>
              <w:jc w:val="center"/>
              <w:rPr>
                <w:rFonts w:ascii="Times New Roman" w:hAnsi="Times New Roman" w:cs="Times New Roman"/>
                <w:b/>
                <w:sz w:val="24"/>
                <w:szCs w:val="24"/>
              </w:rPr>
            </w:pPr>
          </w:p>
          <w:p w14:paraId="67EC618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tc>
        <w:tc>
          <w:tcPr>
            <w:tcW w:w="1304" w:type="pct"/>
            <w:gridSpan w:val="4"/>
            <w:vAlign w:val="center"/>
          </w:tcPr>
          <w:p w14:paraId="72657D8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7" w:type="pct"/>
            <w:gridSpan w:val="4"/>
            <w:vAlign w:val="center"/>
          </w:tcPr>
          <w:p w14:paraId="3A8DCB4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18" w:type="pct"/>
            <w:gridSpan w:val="4"/>
            <w:vAlign w:val="center"/>
          </w:tcPr>
          <w:p w14:paraId="6CBC732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44E05EF7" w14:textId="77777777" w:rsidTr="0046671D">
        <w:trPr>
          <w:trHeight w:val="504"/>
        </w:trPr>
        <w:tc>
          <w:tcPr>
            <w:tcW w:w="781" w:type="pct"/>
            <w:vMerge/>
            <w:vAlign w:val="center"/>
          </w:tcPr>
          <w:p w14:paraId="2D7EE2A0" w14:textId="77777777" w:rsidR="00AB7AD2" w:rsidRPr="00AB7AD2" w:rsidRDefault="00AB7AD2" w:rsidP="00AB7AD2">
            <w:pPr>
              <w:spacing w:line="276" w:lineRule="auto"/>
              <w:jc w:val="center"/>
              <w:rPr>
                <w:rFonts w:ascii="Times New Roman" w:hAnsi="Times New Roman" w:cs="Times New Roman"/>
                <w:sz w:val="24"/>
                <w:szCs w:val="24"/>
              </w:rPr>
            </w:pPr>
          </w:p>
        </w:tc>
        <w:tc>
          <w:tcPr>
            <w:tcW w:w="310" w:type="pct"/>
            <w:vAlign w:val="center"/>
          </w:tcPr>
          <w:p w14:paraId="77C8CE1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vAlign w:val="center"/>
          </w:tcPr>
          <w:p w14:paraId="6D98455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05A9F35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6" w:type="pct"/>
            <w:vAlign w:val="center"/>
          </w:tcPr>
          <w:p w14:paraId="63E9933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vAlign w:val="center"/>
          </w:tcPr>
          <w:p w14:paraId="12C0B44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vAlign w:val="center"/>
          </w:tcPr>
          <w:p w14:paraId="05D14D8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vAlign w:val="center"/>
          </w:tcPr>
          <w:p w14:paraId="49981B4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vAlign w:val="center"/>
          </w:tcPr>
          <w:p w14:paraId="6B5BF19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vAlign w:val="center"/>
          </w:tcPr>
          <w:p w14:paraId="415157C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vAlign w:val="center"/>
          </w:tcPr>
          <w:p w14:paraId="68A0254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vAlign w:val="center"/>
          </w:tcPr>
          <w:p w14:paraId="62C4294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5" w:type="pct"/>
            <w:vAlign w:val="center"/>
          </w:tcPr>
          <w:p w14:paraId="1A6F8F7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044EF652" w14:textId="77777777" w:rsidTr="0046671D">
        <w:trPr>
          <w:trHeight w:val="479"/>
        </w:trPr>
        <w:tc>
          <w:tcPr>
            <w:tcW w:w="781" w:type="pct"/>
            <w:vAlign w:val="center"/>
          </w:tcPr>
          <w:p w14:paraId="6EA7F82E"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0" w:type="pct"/>
            <w:vAlign w:val="center"/>
          </w:tcPr>
          <w:p w14:paraId="3CE8DD5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0.014</w:t>
            </w:r>
          </w:p>
        </w:tc>
        <w:tc>
          <w:tcPr>
            <w:tcW w:w="315" w:type="pct"/>
            <w:vAlign w:val="center"/>
          </w:tcPr>
          <w:p w14:paraId="4C81454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0.021</w:t>
            </w:r>
          </w:p>
        </w:tc>
        <w:tc>
          <w:tcPr>
            <w:tcW w:w="312" w:type="pct"/>
            <w:vAlign w:val="center"/>
          </w:tcPr>
          <w:p w14:paraId="164B7E6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0.008</w:t>
            </w:r>
          </w:p>
        </w:tc>
        <w:tc>
          <w:tcPr>
            <w:tcW w:w="366" w:type="pct"/>
            <w:vAlign w:val="center"/>
          </w:tcPr>
          <w:p w14:paraId="693BEA9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0.014</w:t>
            </w:r>
          </w:p>
        </w:tc>
        <w:tc>
          <w:tcPr>
            <w:tcW w:w="365" w:type="pct"/>
            <w:vAlign w:val="center"/>
          </w:tcPr>
          <w:p w14:paraId="3AA361C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0.014</w:t>
            </w:r>
          </w:p>
        </w:tc>
        <w:tc>
          <w:tcPr>
            <w:tcW w:w="366" w:type="pct"/>
            <w:vAlign w:val="center"/>
          </w:tcPr>
          <w:p w14:paraId="28EB98C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0.021</w:t>
            </w:r>
          </w:p>
        </w:tc>
        <w:tc>
          <w:tcPr>
            <w:tcW w:w="308" w:type="pct"/>
            <w:vAlign w:val="center"/>
          </w:tcPr>
          <w:p w14:paraId="71505FE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0.008</w:t>
            </w:r>
          </w:p>
        </w:tc>
        <w:tc>
          <w:tcPr>
            <w:tcW w:w="358" w:type="pct"/>
            <w:vAlign w:val="center"/>
          </w:tcPr>
          <w:p w14:paraId="337B424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0.014</w:t>
            </w:r>
          </w:p>
        </w:tc>
        <w:tc>
          <w:tcPr>
            <w:tcW w:w="358" w:type="pct"/>
            <w:vAlign w:val="center"/>
          </w:tcPr>
          <w:p w14:paraId="1AAAB4A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0.014</w:t>
            </w:r>
          </w:p>
        </w:tc>
        <w:tc>
          <w:tcPr>
            <w:tcW w:w="357" w:type="pct"/>
            <w:vAlign w:val="center"/>
          </w:tcPr>
          <w:p w14:paraId="21E02A4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0.021</w:t>
            </w:r>
          </w:p>
        </w:tc>
        <w:tc>
          <w:tcPr>
            <w:tcW w:w="408" w:type="pct"/>
            <w:vAlign w:val="center"/>
          </w:tcPr>
          <w:p w14:paraId="2FC1C81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0.008</w:t>
            </w:r>
          </w:p>
        </w:tc>
        <w:tc>
          <w:tcPr>
            <w:tcW w:w="395" w:type="pct"/>
            <w:vAlign w:val="center"/>
          </w:tcPr>
          <w:p w14:paraId="382526D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0.014</w:t>
            </w:r>
          </w:p>
        </w:tc>
      </w:tr>
      <w:tr w:rsidR="00AB7AD2" w:rsidRPr="00AB7AD2" w14:paraId="55E4896A" w14:textId="77777777" w:rsidTr="0046671D">
        <w:trPr>
          <w:trHeight w:val="479"/>
        </w:trPr>
        <w:tc>
          <w:tcPr>
            <w:tcW w:w="781" w:type="pct"/>
            <w:vAlign w:val="center"/>
          </w:tcPr>
          <w:p w14:paraId="644C6BD2"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0" w:type="pct"/>
            <w:vAlign w:val="center"/>
          </w:tcPr>
          <w:p w14:paraId="62D154C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0.026</w:t>
            </w:r>
          </w:p>
        </w:tc>
        <w:tc>
          <w:tcPr>
            <w:tcW w:w="315" w:type="pct"/>
            <w:vAlign w:val="center"/>
          </w:tcPr>
          <w:p w14:paraId="13AED31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0.032</w:t>
            </w:r>
          </w:p>
        </w:tc>
        <w:tc>
          <w:tcPr>
            <w:tcW w:w="312" w:type="pct"/>
            <w:vAlign w:val="center"/>
          </w:tcPr>
          <w:p w14:paraId="34E560B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0.012</w:t>
            </w:r>
          </w:p>
        </w:tc>
        <w:tc>
          <w:tcPr>
            <w:tcW w:w="366" w:type="pct"/>
            <w:vAlign w:val="center"/>
          </w:tcPr>
          <w:p w14:paraId="5EBD19C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0.023</w:t>
            </w:r>
          </w:p>
        </w:tc>
        <w:tc>
          <w:tcPr>
            <w:tcW w:w="365" w:type="pct"/>
            <w:vAlign w:val="center"/>
          </w:tcPr>
          <w:p w14:paraId="1792254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0.025</w:t>
            </w:r>
          </w:p>
        </w:tc>
        <w:tc>
          <w:tcPr>
            <w:tcW w:w="366" w:type="pct"/>
            <w:vAlign w:val="center"/>
          </w:tcPr>
          <w:p w14:paraId="5CAD140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0.031</w:t>
            </w:r>
          </w:p>
        </w:tc>
        <w:tc>
          <w:tcPr>
            <w:tcW w:w="308" w:type="pct"/>
            <w:vAlign w:val="center"/>
          </w:tcPr>
          <w:p w14:paraId="76E5EDF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0.013</w:t>
            </w:r>
          </w:p>
        </w:tc>
        <w:tc>
          <w:tcPr>
            <w:tcW w:w="358" w:type="pct"/>
            <w:vAlign w:val="center"/>
          </w:tcPr>
          <w:p w14:paraId="6DE7EB8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0.023</w:t>
            </w:r>
          </w:p>
        </w:tc>
        <w:tc>
          <w:tcPr>
            <w:tcW w:w="358" w:type="pct"/>
            <w:vAlign w:val="center"/>
          </w:tcPr>
          <w:p w14:paraId="7542C9F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0.025</w:t>
            </w:r>
          </w:p>
        </w:tc>
        <w:tc>
          <w:tcPr>
            <w:tcW w:w="357" w:type="pct"/>
            <w:vAlign w:val="center"/>
          </w:tcPr>
          <w:p w14:paraId="1E4A1C2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0.032</w:t>
            </w:r>
          </w:p>
        </w:tc>
        <w:tc>
          <w:tcPr>
            <w:tcW w:w="408" w:type="pct"/>
            <w:vAlign w:val="center"/>
          </w:tcPr>
          <w:p w14:paraId="1C27233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0.013</w:t>
            </w:r>
          </w:p>
        </w:tc>
        <w:tc>
          <w:tcPr>
            <w:tcW w:w="395" w:type="pct"/>
            <w:vAlign w:val="center"/>
          </w:tcPr>
          <w:p w14:paraId="247FCCE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0.023</w:t>
            </w:r>
          </w:p>
        </w:tc>
      </w:tr>
      <w:tr w:rsidR="00AB7AD2" w:rsidRPr="00AB7AD2" w14:paraId="1C4D07A6" w14:textId="77777777" w:rsidTr="0046671D">
        <w:trPr>
          <w:trHeight w:val="479"/>
        </w:trPr>
        <w:tc>
          <w:tcPr>
            <w:tcW w:w="781" w:type="pct"/>
            <w:vAlign w:val="center"/>
          </w:tcPr>
          <w:p w14:paraId="3B789CFF"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0" w:type="pct"/>
            <w:vAlign w:val="center"/>
          </w:tcPr>
          <w:p w14:paraId="1D2BB549"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0.037</w:t>
            </w:r>
          </w:p>
        </w:tc>
        <w:tc>
          <w:tcPr>
            <w:tcW w:w="315" w:type="pct"/>
            <w:vAlign w:val="center"/>
          </w:tcPr>
          <w:p w14:paraId="30D6726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0.036</w:t>
            </w:r>
          </w:p>
        </w:tc>
        <w:tc>
          <w:tcPr>
            <w:tcW w:w="312" w:type="pct"/>
            <w:vAlign w:val="center"/>
          </w:tcPr>
          <w:p w14:paraId="2DEFE52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0.015</w:t>
            </w:r>
          </w:p>
        </w:tc>
        <w:tc>
          <w:tcPr>
            <w:tcW w:w="366" w:type="pct"/>
            <w:vAlign w:val="center"/>
          </w:tcPr>
          <w:p w14:paraId="6737268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0.029</w:t>
            </w:r>
          </w:p>
        </w:tc>
        <w:tc>
          <w:tcPr>
            <w:tcW w:w="365" w:type="pct"/>
            <w:vAlign w:val="center"/>
          </w:tcPr>
          <w:p w14:paraId="49CD80E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0.038</w:t>
            </w:r>
          </w:p>
        </w:tc>
        <w:tc>
          <w:tcPr>
            <w:tcW w:w="366" w:type="pct"/>
            <w:vAlign w:val="center"/>
          </w:tcPr>
          <w:p w14:paraId="6BD5F2E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0.037</w:t>
            </w:r>
          </w:p>
        </w:tc>
        <w:tc>
          <w:tcPr>
            <w:tcW w:w="308" w:type="pct"/>
            <w:vAlign w:val="center"/>
          </w:tcPr>
          <w:p w14:paraId="09D5815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0.016</w:t>
            </w:r>
          </w:p>
        </w:tc>
        <w:tc>
          <w:tcPr>
            <w:tcW w:w="358" w:type="pct"/>
            <w:vAlign w:val="center"/>
          </w:tcPr>
          <w:p w14:paraId="5ECF70D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0.030</w:t>
            </w:r>
          </w:p>
        </w:tc>
        <w:tc>
          <w:tcPr>
            <w:tcW w:w="358" w:type="pct"/>
            <w:vAlign w:val="center"/>
          </w:tcPr>
          <w:p w14:paraId="5729F06E"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0.037</w:t>
            </w:r>
          </w:p>
        </w:tc>
        <w:tc>
          <w:tcPr>
            <w:tcW w:w="357" w:type="pct"/>
            <w:vAlign w:val="center"/>
          </w:tcPr>
          <w:p w14:paraId="7EF9887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0.036</w:t>
            </w:r>
          </w:p>
        </w:tc>
        <w:tc>
          <w:tcPr>
            <w:tcW w:w="408" w:type="pct"/>
            <w:vAlign w:val="center"/>
          </w:tcPr>
          <w:p w14:paraId="45F6567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0.015</w:t>
            </w:r>
          </w:p>
        </w:tc>
        <w:tc>
          <w:tcPr>
            <w:tcW w:w="395" w:type="pct"/>
            <w:vAlign w:val="center"/>
          </w:tcPr>
          <w:p w14:paraId="1660D80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0.030</w:t>
            </w:r>
          </w:p>
        </w:tc>
      </w:tr>
      <w:tr w:rsidR="00AB7AD2" w:rsidRPr="00AB7AD2" w14:paraId="17E94EA5" w14:textId="77777777" w:rsidTr="0046671D">
        <w:trPr>
          <w:trHeight w:val="479"/>
        </w:trPr>
        <w:tc>
          <w:tcPr>
            <w:tcW w:w="781" w:type="pct"/>
            <w:vAlign w:val="center"/>
          </w:tcPr>
          <w:p w14:paraId="522B232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0" w:type="pct"/>
            <w:vAlign w:val="center"/>
          </w:tcPr>
          <w:p w14:paraId="5BEF68D3"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0.041</w:t>
            </w:r>
          </w:p>
        </w:tc>
        <w:tc>
          <w:tcPr>
            <w:tcW w:w="315" w:type="pct"/>
            <w:vAlign w:val="center"/>
          </w:tcPr>
          <w:p w14:paraId="0A955D91"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0.038</w:t>
            </w:r>
          </w:p>
        </w:tc>
        <w:tc>
          <w:tcPr>
            <w:tcW w:w="312" w:type="pct"/>
            <w:vAlign w:val="center"/>
          </w:tcPr>
          <w:p w14:paraId="1F33414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0.020</w:t>
            </w:r>
          </w:p>
        </w:tc>
        <w:tc>
          <w:tcPr>
            <w:tcW w:w="366" w:type="pct"/>
            <w:vAlign w:val="center"/>
          </w:tcPr>
          <w:p w14:paraId="0C5BB36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0.033</w:t>
            </w:r>
          </w:p>
        </w:tc>
        <w:tc>
          <w:tcPr>
            <w:tcW w:w="365" w:type="pct"/>
            <w:vAlign w:val="center"/>
          </w:tcPr>
          <w:p w14:paraId="34FD7CBC"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0.044</w:t>
            </w:r>
          </w:p>
        </w:tc>
        <w:tc>
          <w:tcPr>
            <w:tcW w:w="366" w:type="pct"/>
            <w:vAlign w:val="center"/>
          </w:tcPr>
          <w:p w14:paraId="7BA712BB"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0.039</w:t>
            </w:r>
          </w:p>
        </w:tc>
        <w:tc>
          <w:tcPr>
            <w:tcW w:w="308" w:type="pct"/>
            <w:vAlign w:val="center"/>
          </w:tcPr>
          <w:p w14:paraId="5386995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0.020</w:t>
            </w:r>
          </w:p>
        </w:tc>
        <w:tc>
          <w:tcPr>
            <w:tcW w:w="358" w:type="pct"/>
            <w:vAlign w:val="center"/>
          </w:tcPr>
          <w:p w14:paraId="6DB5F0A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0.035</w:t>
            </w:r>
          </w:p>
        </w:tc>
        <w:tc>
          <w:tcPr>
            <w:tcW w:w="358" w:type="pct"/>
            <w:vAlign w:val="center"/>
          </w:tcPr>
          <w:p w14:paraId="77DD2FA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0.043</w:t>
            </w:r>
          </w:p>
        </w:tc>
        <w:tc>
          <w:tcPr>
            <w:tcW w:w="357" w:type="pct"/>
            <w:vAlign w:val="center"/>
          </w:tcPr>
          <w:p w14:paraId="7B79C127"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0.038</w:t>
            </w:r>
          </w:p>
        </w:tc>
        <w:tc>
          <w:tcPr>
            <w:tcW w:w="408" w:type="pct"/>
            <w:vAlign w:val="center"/>
          </w:tcPr>
          <w:p w14:paraId="08F3EAE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0.020</w:t>
            </w:r>
          </w:p>
        </w:tc>
        <w:tc>
          <w:tcPr>
            <w:tcW w:w="395" w:type="pct"/>
            <w:vAlign w:val="center"/>
          </w:tcPr>
          <w:p w14:paraId="1086A15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0.034</w:t>
            </w:r>
          </w:p>
        </w:tc>
      </w:tr>
      <w:tr w:rsidR="00AB7AD2" w:rsidRPr="00AB7AD2" w14:paraId="7F8D3D1B" w14:textId="77777777" w:rsidTr="0046671D">
        <w:trPr>
          <w:trHeight w:val="504"/>
        </w:trPr>
        <w:tc>
          <w:tcPr>
            <w:tcW w:w="781" w:type="pct"/>
            <w:vAlign w:val="center"/>
          </w:tcPr>
          <w:p w14:paraId="6C7ACBF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0" w:type="pct"/>
            <w:vAlign w:val="center"/>
          </w:tcPr>
          <w:p w14:paraId="3DEF62C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0.029</w:t>
            </w:r>
          </w:p>
        </w:tc>
        <w:tc>
          <w:tcPr>
            <w:tcW w:w="315" w:type="pct"/>
            <w:vAlign w:val="center"/>
          </w:tcPr>
          <w:p w14:paraId="23AE226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0.031</w:t>
            </w:r>
          </w:p>
        </w:tc>
        <w:tc>
          <w:tcPr>
            <w:tcW w:w="312" w:type="pct"/>
            <w:vAlign w:val="center"/>
          </w:tcPr>
          <w:p w14:paraId="6A6B5BC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0.014</w:t>
            </w:r>
          </w:p>
        </w:tc>
        <w:tc>
          <w:tcPr>
            <w:tcW w:w="366" w:type="pct"/>
            <w:vAlign w:val="center"/>
          </w:tcPr>
          <w:p w14:paraId="33ADCE1F"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vAlign w:val="center"/>
          </w:tcPr>
          <w:p w14:paraId="2DC93E6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0.030</w:t>
            </w:r>
          </w:p>
        </w:tc>
        <w:tc>
          <w:tcPr>
            <w:tcW w:w="366" w:type="pct"/>
            <w:vAlign w:val="center"/>
          </w:tcPr>
          <w:p w14:paraId="1C6B9F4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0.032</w:t>
            </w:r>
          </w:p>
        </w:tc>
        <w:tc>
          <w:tcPr>
            <w:tcW w:w="308" w:type="pct"/>
            <w:vAlign w:val="center"/>
          </w:tcPr>
          <w:p w14:paraId="67CB3B6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0.014</w:t>
            </w:r>
          </w:p>
        </w:tc>
        <w:tc>
          <w:tcPr>
            <w:tcW w:w="358" w:type="pct"/>
            <w:vAlign w:val="center"/>
          </w:tcPr>
          <w:p w14:paraId="7AB347AB"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vAlign w:val="center"/>
          </w:tcPr>
          <w:p w14:paraId="4AD1561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0.030</w:t>
            </w:r>
          </w:p>
        </w:tc>
        <w:tc>
          <w:tcPr>
            <w:tcW w:w="357" w:type="pct"/>
            <w:vAlign w:val="center"/>
          </w:tcPr>
          <w:p w14:paraId="5BE1A56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0.032</w:t>
            </w:r>
          </w:p>
        </w:tc>
        <w:tc>
          <w:tcPr>
            <w:tcW w:w="408" w:type="pct"/>
            <w:vAlign w:val="center"/>
          </w:tcPr>
          <w:p w14:paraId="7A9408F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0.014</w:t>
            </w:r>
          </w:p>
        </w:tc>
        <w:tc>
          <w:tcPr>
            <w:tcW w:w="395" w:type="pct"/>
            <w:vAlign w:val="center"/>
          </w:tcPr>
          <w:p w14:paraId="1C2982D7"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3B43FBA6" w14:textId="77777777" w:rsidTr="0046671D">
        <w:trPr>
          <w:trHeight w:val="662"/>
        </w:trPr>
        <w:tc>
          <w:tcPr>
            <w:tcW w:w="781" w:type="pct"/>
            <w:vAlign w:val="center"/>
          </w:tcPr>
          <w:p w14:paraId="686E2E31" w14:textId="77777777" w:rsidR="00AB7AD2" w:rsidRPr="00AB7AD2" w:rsidRDefault="00AB7AD2" w:rsidP="00AB7AD2">
            <w:pPr>
              <w:spacing w:line="276" w:lineRule="auto"/>
              <w:jc w:val="center"/>
              <w:rPr>
                <w:rFonts w:ascii="Times New Roman" w:hAnsi="Times New Roman" w:cs="Times New Roman"/>
                <w:sz w:val="24"/>
                <w:szCs w:val="24"/>
              </w:rPr>
            </w:pPr>
          </w:p>
        </w:tc>
        <w:tc>
          <w:tcPr>
            <w:tcW w:w="626" w:type="pct"/>
            <w:gridSpan w:val="2"/>
            <w:vAlign w:val="center"/>
          </w:tcPr>
          <w:p w14:paraId="65EEF187"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8" w:type="pct"/>
            <w:gridSpan w:val="2"/>
            <w:vAlign w:val="center"/>
          </w:tcPr>
          <w:p w14:paraId="1AB4BF2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vAlign w:val="center"/>
          </w:tcPr>
          <w:p w14:paraId="23171A36"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vAlign w:val="center"/>
          </w:tcPr>
          <w:p w14:paraId="48553C9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vAlign w:val="center"/>
          </w:tcPr>
          <w:p w14:paraId="0901744D"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3" w:type="pct"/>
            <w:gridSpan w:val="2"/>
            <w:vAlign w:val="center"/>
          </w:tcPr>
          <w:p w14:paraId="17D7577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65B7B0B1" w14:textId="77777777" w:rsidTr="0046671D">
        <w:trPr>
          <w:trHeight w:val="626"/>
        </w:trPr>
        <w:tc>
          <w:tcPr>
            <w:tcW w:w="781" w:type="pct"/>
            <w:vAlign w:val="center"/>
          </w:tcPr>
          <w:p w14:paraId="3A19F3B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6" w:type="pct"/>
            <w:gridSpan w:val="2"/>
            <w:vAlign w:val="center"/>
          </w:tcPr>
          <w:p w14:paraId="10A74FE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0.0008</w:t>
            </w:r>
          </w:p>
        </w:tc>
        <w:tc>
          <w:tcPr>
            <w:tcW w:w="678" w:type="pct"/>
            <w:gridSpan w:val="2"/>
            <w:vAlign w:val="center"/>
          </w:tcPr>
          <w:p w14:paraId="7DB03E8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0.0023</w:t>
            </w:r>
          </w:p>
        </w:tc>
        <w:tc>
          <w:tcPr>
            <w:tcW w:w="731" w:type="pct"/>
            <w:gridSpan w:val="2"/>
            <w:vAlign w:val="center"/>
          </w:tcPr>
          <w:p w14:paraId="6D5ADDE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0.0004</w:t>
            </w:r>
          </w:p>
        </w:tc>
        <w:tc>
          <w:tcPr>
            <w:tcW w:w="666" w:type="pct"/>
            <w:gridSpan w:val="2"/>
            <w:vAlign w:val="center"/>
          </w:tcPr>
          <w:p w14:paraId="5200280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0.0012</w:t>
            </w:r>
          </w:p>
        </w:tc>
        <w:tc>
          <w:tcPr>
            <w:tcW w:w="715" w:type="pct"/>
            <w:gridSpan w:val="2"/>
            <w:vAlign w:val="center"/>
          </w:tcPr>
          <w:p w14:paraId="6B0BB20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0.0004</w:t>
            </w:r>
          </w:p>
        </w:tc>
        <w:tc>
          <w:tcPr>
            <w:tcW w:w="803" w:type="pct"/>
            <w:gridSpan w:val="2"/>
            <w:vAlign w:val="center"/>
          </w:tcPr>
          <w:p w14:paraId="3AB8FC6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0.0013</w:t>
            </w:r>
          </w:p>
        </w:tc>
      </w:tr>
      <w:tr w:rsidR="00AB7AD2" w:rsidRPr="00AB7AD2" w14:paraId="10005960" w14:textId="77777777" w:rsidTr="0046671D">
        <w:trPr>
          <w:trHeight w:val="479"/>
        </w:trPr>
        <w:tc>
          <w:tcPr>
            <w:tcW w:w="781" w:type="pct"/>
            <w:vAlign w:val="center"/>
          </w:tcPr>
          <w:p w14:paraId="530255C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6" w:type="pct"/>
            <w:gridSpan w:val="2"/>
            <w:vAlign w:val="center"/>
          </w:tcPr>
          <w:p w14:paraId="1BA0DD0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0.0009</w:t>
            </w:r>
          </w:p>
        </w:tc>
        <w:tc>
          <w:tcPr>
            <w:tcW w:w="678" w:type="pct"/>
            <w:gridSpan w:val="2"/>
            <w:vAlign w:val="center"/>
          </w:tcPr>
          <w:p w14:paraId="054D12F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0.0026</w:t>
            </w:r>
          </w:p>
        </w:tc>
        <w:tc>
          <w:tcPr>
            <w:tcW w:w="731" w:type="pct"/>
            <w:gridSpan w:val="2"/>
            <w:vAlign w:val="center"/>
          </w:tcPr>
          <w:p w14:paraId="78DC6B8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0.0005</w:t>
            </w:r>
          </w:p>
        </w:tc>
        <w:tc>
          <w:tcPr>
            <w:tcW w:w="666" w:type="pct"/>
            <w:gridSpan w:val="2"/>
            <w:vAlign w:val="center"/>
          </w:tcPr>
          <w:p w14:paraId="3B1550C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0.0014</w:t>
            </w:r>
          </w:p>
        </w:tc>
        <w:tc>
          <w:tcPr>
            <w:tcW w:w="715" w:type="pct"/>
            <w:gridSpan w:val="2"/>
            <w:vAlign w:val="center"/>
          </w:tcPr>
          <w:p w14:paraId="3BC8307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0.0005</w:t>
            </w:r>
          </w:p>
        </w:tc>
        <w:tc>
          <w:tcPr>
            <w:tcW w:w="803" w:type="pct"/>
            <w:gridSpan w:val="2"/>
            <w:vAlign w:val="center"/>
          </w:tcPr>
          <w:p w14:paraId="09F8271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0.0015</w:t>
            </w:r>
          </w:p>
        </w:tc>
      </w:tr>
      <w:tr w:rsidR="00AB7AD2" w:rsidRPr="00AB7AD2" w14:paraId="4FDB8AA5" w14:textId="77777777" w:rsidTr="0046671D">
        <w:trPr>
          <w:trHeight w:val="479"/>
        </w:trPr>
        <w:tc>
          <w:tcPr>
            <w:tcW w:w="781" w:type="pct"/>
            <w:vAlign w:val="center"/>
          </w:tcPr>
          <w:p w14:paraId="78717E4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6" w:type="pct"/>
            <w:gridSpan w:val="2"/>
            <w:vAlign w:val="center"/>
          </w:tcPr>
          <w:p w14:paraId="35076CA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0.0016</w:t>
            </w:r>
          </w:p>
        </w:tc>
        <w:tc>
          <w:tcPr>
            <w:tcW w:w="678" w:type="pct"/>
            <w:gridSpan w:val="2"/>
            <w:vAlign w:val="center"/>
          </w:tcPr>
          <w:p w14:paraId="78DFEEF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0.0046</w:t>
            </w:r>
          </w:p>
        </w:tc>
        <w:tc>
          <w:tcPr>
            <w:tcW w:w="731" w:type="pct"/>
            <w:gridSpan w:val="2"/>
            <w:vAlign w:val="center"/>
          </w:tcPr>
          <w:p w14:paraId="41DEC78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0.0008</w:t>
            </w:r>
          </w:p>
        </w:tc>
        <w:tc>
          <w:tcPr>
            <w:tcW w:w="666" w:type="pct"/>
            <w:gridSpan w:val="2"/>
            <w:vAlign w:val="center"/>
          </w:tcPr>
          <w:p w14:paraId="1A996B9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0.0024</w:t>
            </w:r>
          </w:p>
        </w:tc>
        <w:tc>
          <w:tcPr>
            <w:tcW w:w="715" w:type="pct"/>
            <w:gridSpan w:val="2"/>
            <w:vAlign w:val="center"/>
          </w:tcPr>
          <w:p w14:paraId="0AC09E9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0.0009</w:t>
            </w:r>
          </w:p>
        </w:tc>
        <w:tc>
          <w:tcPr>
            <w:tcW w:w="803" w:type="pct"/>
            <w:gridSpan w:val="2"/>
            <w:vAlign w:val="center"/>
          </w:tcPr>
          <w:p w14:paraId="1A91364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0.0026</w:t>
            </w:r>
          </w:p>
        </w:tc>
      </w:tr>
    </w:tbl>
    <w:p w14:paraId="3462C1C5"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4BB076A3"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4BC41D69"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3DA928F3"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1D94CA05"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7016F030" w14:textId="77777777"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Table 6:  Effect of different light intensities on leaf area index at 180 days after planting in vertical garden.</w:t>
      </w:r>
    </w:p>
    <w:tbl>
      <w:tblPr>
        <w:tblStyle w:val="TableGrid"/>
        <w:tblpPr w:leftFromText="180" w:rightFromText="180" w:vertAnchor="text" w:horzAnchor="margin" w:tblpXSpec="center" w:tblpY="266"/>
        <w:tblW w:w="4926" w:type="pct"/>
        <w:tblLook w:val="04A0" w:firstRow="1" w:lastRow="0" w:firstColumn="1" w:lastColumn="0" w:noHBand="0" w:noVBand="1"/>
      </w:tblPr>
      <w:tblGrid>
        <w:gridCol w:w="2146"/>
        <w:gridCol w:w="857"/>
        <w:gridCol w:w="866"/>
        <w:gridCol w:w="858"/>
        <w:gridCol w:w="1006"/>
        <w:gridCol w:w="1003"/>
        <w:gridCol w:w="1006"/>
        <w:gridCol w:w="847"/>
        <w:gridCol w:w="984"/>
        <w:gridCol w:w="984"/>
        <w:gridCol w:w="981"/>
        <w:gridCol w:w="1121"/>
        <w:gridCol w:w="1083"/>
      </w:tblGrid>
      <w:tr w:rsidR="00AB7AD2" w:rsidRPr="00AB7AD2" w14:paraId="600C1B63" w14:textId="77777777" w:rsidTr="0046671D">
        <w:trPr>
          <w:trHeight w:val="501"/>
        </w:trPr>
        <w:tc>
          <w:tcPr>
            <w:tcW w:w="781" w:type="pct"/>
            <w:vMerge w:val="restart"/>
            <w:vAlign w:val="center"/>
          </w:tcPr>
          <w:p w14:paraId="3B09617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p w14:paraId="71EDE295" w14:textId="77777777" w:rsidR="00AB7AD2" w:rsidRPr="00AB7AD2" w:rsidRDefault="00AB7AD2" w:rsidP="00AB7AD2">
            <w:pPr>
              <w:spacing w:line="276" w:lineRule="auto"/>
              <w:jc w:val="center"/>
              <w:rPr>
                <w:rFonts w:ascii="Times New Roman" w:hAnsi="Times New Roman" w:cs="Times New Roman"/>
                <w:b/>
                <w:sz w:val="24"/>
                <w:szCs w:val="24"/>
              </w:rPr>
            </w:pPr>
          </w:p>
        </w:tc>
        <w:tc>
          <w:tcPr>
            <w:tcW w:w="1305" w:type="pct"/>
            <w:gridSpan w:val="4"/>
            <w:vAlign w:val="center"/>
          </w:tcPr>
          <w:p w14:paraId="4E1A56B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7" w:type="pct"/>
            <w:gridSpan w:val="4"/>
            <w:vAlign w:val="center"/>
          </w:tcPr>
          <w:p w14:paraId="637E0D4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17" w:type="pct"/>
            <w:gridSpan w:val="4"/>
            <w:vAlign w:val="center"/>
          </w:tcPr>
          <w:p w14:paraId="75D0A30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6A4D8C62" w14:textId="77777777" w:rsidTr="0046671D">
        <w:trPr>
          <w:trHeight w:val="501"/>
        </w:trPr>
        <w:tc>
          <w:tcPr>
            <w:tcW w:w="781" w:type="pct"/>
            <w:vMerge/>
            <w:vAlign w:val="center"/>
          </w:tcPr>
          <w:p w14:paraId="4B8393EF" w14:textId="77777777" w:rsidR="00AB7AD2" w:rsidRPr="00AB7AD2" w:rsidRDefault="00AB7AD2" w:rsidP="00AB7AD2">
            <w:pPr>
              <w:spacing w:line="276" w:lineRule="auto"/>
              <w:jc w:val="center"/>
              <w:rPr>
                <w:rFonts w:ascii="Times New Roman" w:hAnsi="Times New Roman" w:cs="Times New Roman"/>
                <w:sz w:val="24"/>
                <w:szCs w:val="24"/>
              </w:rPr>
            </w:pPr>
          </w:p>
        </w:tc>
        <w:tc>
          <w:tcPr>
            <w:tcW w:w="312" w:type="pct"/>
            <w:vAlign w:val="center"/>
          </w:tcPr>
          <w:p w14:paraId="11CF120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vAlign w:val="center"/>
          </w:tcPr>
          <w:p w14:paraId="4FF3D7C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58A9FEC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6" w:type="pct"/>
            <w:vAlign w:val="center"/>
          </w:tcPr>
          <w:p w14:paraId="0CA0F4F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vAlign w:val="center"/>
          </w:tcPr>
          <w:p w14:paraId="15E1555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vAlign w:val="center"/>
          </w:tcPr>
          <w:p w14:paraId="009375E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vAlign w:val="center"/>
          </w:tcPr>
          <w:p w14:paraId="341FA29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vAlign w:val="center"/>
          </w:tcPr>
          <w:p w14:paraId="3CAE76F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vAlign w:val="center"/>
          </w:tcPr>
          <w:p w14:paraId="0C16D8D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vAlign w:val="center"/>
          </w:tcPr>
          <w:p w14:paraId="63891F2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vAlign w:val="center"/>
          </w:tcPr>
          <w:p w14:paraId="1E7DB2E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4" w:type="pct"/>
            <w:vAlign w:val="center"/>
          </w:tcPr>
          <w:p w14:paraId="574417B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4070356B" w14:textId="77777777" w:rsidTr="0046671D">
        <w:trPr>
          <w:trHeight w:val="476"/>
        </w:trPr>
        <w:tc>
          <w:tcPr>
            <w:tcW w:w="781" w:type="pct"/>
            <w:vAlign w:val="center"/>
          </w:tcPr>
          <w:p w14:paraId="3C0F7673"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2" w:type="pct"/>
            <w:vAlign w:val="center"/>
          </w:tcPr>
          <w:p w14:paraId="383FF45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0.032</w:t>
            </w:r>
          </w:p>
        </w:tc>
        <w:tc>
          <w:tcPr>
            <w:tcW w:w="315" w:type="pct"/>
            <w:vAlign w:val="center"/>
          </w:tcPr>
          <w:p w14:paraId="088E84C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0.034</w:t>
            </w:r>
          </w:p>
        </w:tc>
        <w:tc>
          <w:tcPr>
            <w:tcW w:w="312" w:type="pct"/>
            <w:vAlign w:val="center"/>
          </w:tcPr>
          <w:p w14:paraId="5E889CD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0.020</w:t>
            </w:r>
          </w:p>
        </w:tc>
        <w:tc>
          <w:tcPr>
            <w:tcW w:w="366" w:type="pct"/>
            <w:vAlign w:val="center"/>
          </w:tcPr>
          <w:p w14:paraId="39F58FB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0.029</w:t>
            </w:r>
          </w:p>
        </w:tc>
        <w:tc>
          <w:tcPr>
            <w:tcW w:w="365" w:type="pct"/>
            <w:vAlign w:val="center"/>
          </w:tcPr>
          <w:p w14:paraId="1C972E6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0.034</w:t>
            </w:r>
          </w:p>
        </w:tc>
        <w:tc>
          <w:tcPr>
            <w:tcW w:w="366" w:type="pct"/>
            <w:vAlign w:val="center"/>
          </w:tcPr>
          <w:p w14:paraId="6EDB235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0.034</w:t>
            </w:r>
          </w:p>
        </w:tc>
        <w:tc>
          <w:tcPr>
            <w:tcW w:w="308" w:type="pct"/>
            <w:vAlign w:val="center"/>
          </w:tcPr>
          <w:p w14:paraId="67E7B43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0.019</w:t>
            </w:r>
          </w:p>
        </w:tc>
        <w:tc>
          <w:tcPr>
            <w:tcW w:w="358" w:type="pct"/>
            <w:vAlign w:val="center"/>
          </w:tcPr>
          <w:p w14:paraId="3EF9ACA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0.029</w:t>
            </w:r>
          </w:p>
        </w:tc>
        <w:tc>
          <w:tcPr>
            <w:tcW w:w="358" w:type="pct"/>
            <w:vAlign w:val="center"/>
          </w:tcPr>
          <w:p w14:paraId="0B6224A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0.033</w:t>
            </w:r>
          </w:p>
        </w:tc>
        <w:tc>
          <w:tcPr>
            <w:tcW w:w="357" w:type="pct"/>
            <w:vAlign w:val="center"/>
          </w:tcPr>
          <w:p w14:paraId="4F247F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0.034</w:t>
            </w:r>
          </w:p>
        </w:tc>
        <w:tc>
          <w:tcPr>
            <w:tcW w:w="408" w:type="pct"/>
            <w:vAlign w:val="center"/>
          </w:tcPr>
          <w:p w14:paraId="463AFAE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0.019</w:t>
            </w:r>
          </w:p>
        </w:tc>
        <w:tc>
          <w:tcPr>
            <w:tcW w:w="394" w:type="pct"/>
            <w:vAlign w:val="center"/>
          </w:tcPr>
          <w:p w14:paraId="5FB867B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0.029</w:t>
            </w:r>
          </w:p>
        </w:tc>
      </w:tr>
      <w:tr w:rsidR="00AB7AD2" w:rsidRPr="00AB7AD2" w14:paraId="4A6CAD86" w14:textId="77777777" w:rsidTr="0046671D">
        <w:trPr>
          <w:trHeight w:val="476"/>
        </w:trPr>
        <w:tc>
          <w:tcPr>
            <w:tcW w:w="781" w:type="pct"/>
            <w:vAlign w:val="center"/>
          </w:tcPr>
          <w:p w14:paraId="2BBE2476"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38898D7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0.069</w:t>
            </w:r>
          </w:p>
        </w:tc>
        <w:tc>
          <w:tcPr>
            <w:tcW w:w="315" w:type="pct"/>
            <w:vAlign w:val="center"/>
          </w:tcPr>
          <w:p w14:paraId="100617A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0.063</w:t>
            </w:r>
          </w:p>
        </w:tc>
        <w:tc>
          <w:tcPr>
            <w:tcW w:w="312" w:type="pct"/>
            <w:vAlign w:val="center"/>
          </w:tcPr>
          <w:p w14:paraId="54C7402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0.050</w:t>
            </w:r>
          </w:p>
        </w:tc>
        <w:tc>
          <w:tcPr>
            <w:tcW w:w="366" w:type="pct"/>
            <w:vAlign w:val="center"/>
          </w:tcPr>
          <w:p w14:paraId="7AF619F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0.061</w:t>
            </w:r>
          </w:p>
        </w:tc>
        <w:tc>
          <w:tcPr>
            <w:tcW w:w="365" w:type="pct"/>
            <w:vAlign w:val="center"/>
          </w:tcPr>
          <w:p w14:paraId="4E4F499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0.099</w:t>
            </w:r>
          </w:p>
        </w:tc>
        <w:tc>
          <w:tcPr>
            <w:tcW w:w="366" w:type="pct"/>
            <w:vAlign w:val="center"/>
          </w:tcPr>
          <w:p w14:paraId="52C5E69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0.071</w:t>
            </w:r>
          </w:p>
        </w:tc>
        <w:tc>
          <w:tcPr>
            <w:tcW w:w="308" w:type="pct"/>
            <w:vAlign w:val="center"/>
          </w:tcPr>
          <w:p w14:paraId="0D2B069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0.043</w:t>
            </w:r>
          </w:p>
        </w:tc>
        <w:tc>
          <w:tcPr>
            <w:tcW w:w="358" w:type="pct"/>
            <w:vAlign w:val="center"/>
          </w:tcPr>
          <w:p w14:paraId="46A7C3D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0.071</w:t>
            </w:r>
          </w:p>
        </w:tc>
        <w:tc>
          <w:tcPr>
            <w:tcW w:w="358" w:type="pct"/>
            <w:vAlign w:val="center"/>
          </w:tcPr>
          <w:p w14:paraId="2D11D14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0.084</w:t>
            </w:r>
          </w:p>
        </w:tc>
        <w:tc>
          <w:tcPr>
            <w:tcW w:w="357" w:type="pct"/>
            <w:vAlign w:val="center"/>
          </w:tcPr>
          <w:p w14:paraId="1F972C8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0.067</w:t>
            </w:r>
          </w:p>
        </w:tc>
        <w:tc>
          <w:tcPr>
            <w:tcW w:w="408" w:type="pct"/>
            <w:vAlign w:val="center"/>
          </w:tcPr>
          <w:p w14:paraId="0594CBD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0.046</w:t>
            </w:r>
          </w:p>
        </w:tc>
        <w:tc>
          <w:tcPr>
            <w:tcW w:w="394" w:type="pct"/>
            <w:vAlign w:val="center"/>
          </w:tcPr>
          <w:p w14:paraId="385C5D1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0.066</w:t>
            </w:r>
          </w:p>
        </w:tc>
      </w:tr>
      <w:tr w:rsidR="00AB7AD2" w:rsidRPr="00AB7AD2" w14:paraId="24716BC3" w14:textId="77777777" w:rsidTr="0046671D">
        <w:trPr>
          <w:trHeight w:val="476"/>
        </w:trPr>
        <w:tc>
          <w:tcPr>
            <w:tcW w:w="781" w:type="pct"/>
            <w:vAlign w:val="center"/>
          </w:tcPr>
          <w:p w14:paraId="4649C9EB"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2" w:type="pct"/>
            <w:vAlign w:val="center"/>
          </w:tcPr>
          <w:p w14:paraId="17D406DA"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0.105</w:t>
            </w:r>
          </w:p>
        </w:tc>
        <w:tc>
          <w:tcPr>
            <w:tcW w:w="315" w:type="pct"/>
            <w:vAlign w:val="center"/>
          </w:tcPr>
          <w:p w14:paraId="3C17A1C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0.107</w:t>
            </w:r>
          </w:p>
        </w:tc>
        <w:tc>
          <w:tcPr>
            <w:tcW w:w="312" w:type="pct"/>
            <w:vAlign w:val="center"/>
          </w:tcPr>
          <w:p w14:paraId="71A70FA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0.069</w:t>
            </w:r>
          </w:p>
        </w:tc>
        <w:tc>
          <w:tcPr>
            <w:tcW w:w="366" w:type="pct"/>
            <w:vAlign w:val="center"/>
          </w:tcPr>
          <w:p w14:paraId="3111A11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0.094</w:t>
            </w:r>
          </w:p>
        </w:tc>
        <w:tc>
          <w:tcPr>
            <w:tcW w:w="365" w:type="pct"/>
            <w:vAlign w:val="center"/>
          </w:tcPr>
          <w:p w14:paraId="0C5DB43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0.123</w:t>
            </w:r>
          </w:p>
        </w:tc>
        <w:tc>
          <w:tcPr>
            <w:tcW w:w="366" w:type="pct"/>
            <w:vAlign w:val="center"/>
          </w:tcPr>
          <w:p w14:paraId="01D7790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0.112</w:t>
            </w:r>
          </w:p>
        </w:tc>
        <w:tc>
          <w:tcPr>
            <w:tcW w:w="308" w:type="pct"/>
            <w:vAlign w:val="center"/>
          </w:tcPr>
          <w:p w14:paraId="424B9DB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0.066</w:t>
            </w:r>
          </w:p>
        </w:tc>
        <w:tc>
          <w:tcPr>
            <w:tcW w:w="358" w:type="pct"/>
            <w:vAlign w:val="center"/>
          </w:tcPr>
          <w:p w14:paraId="69EF80C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0.101</w:t>
            </w:r>
          </w:p>
        </w:tc>
        <w:tc>
          <w:tcPr>
            <w:tcW w:w="358" w:type="pct"/>
            <w:vAlign w:val="center"/>
          </w:tcPr>
          <w:p w14:paraId="242D3634"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0.114</w:t>
            </w:r>
          </w:p>
        </w:tc>
        <w:tc>
          <w:tcPr>
            <w:tcW w:w="357" w:type="pct"/>
            <w:vAlign w:val="center"/>
          </w:tcPr>
          <w:p w14:paraId="75853AC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0.109</w:t>
            </w:r>
          </w:p>
        </w:tc>
        <w:tc>
          <w:tcPr>
            <w:tcW w:w="408" w:type="pct"/>
            <w:vAlign w:val="center"/>
          </w:tcPr>
          <w:p w14:paraId="132D1F5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0.068</w:t>
            </w:r>
          </w:p>
        </w:tc>
        <w:tc>
          <w:tcPr>
            <w:tcW w:w="394" w:type="pct"/>
            <w:vAlign w:val="center"/>
          </w:tcPr>
          <w:p w14:paraId="4517284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0.097</w:t>
            </w:r>
          </w:p>
        </w:tc>
      </w:tr>
      <w:tr w:rsidR="00AB7AD2" w:rsidRPr="00AB7AD2" w14:paraId="5CF767DD" w14:textId="77777777" w:rsidTr="0046671D">
        <w:trPr>
          <w:trHeight w:val="476"/>
        </w:trPr>
        <w:tc>
          <w:tcPr>
            <w:tcW w:w="781" w:type="pct"/>
            <w:vAlign w:val="center"/>
          </w:tcPr>
          <w:p w14:paraId="2E3FD94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2" w:type="pct"/>
            <w:vAlign w:val="center"/>
          </w:tcPr>
          <w:p w14:paraId="627E5C0B"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0.121</w:t>
            </w:r>
          </w:p>
        </w:tc>
        <w:tc>
          <w:tcPr>
            <w:tcW w:w="315" w:type="pct"/>
            <w:vAlign w:val="center"/>
          </w:tcPr>
          <w:p w14:paraId="249DEC23"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0.118</w:t>
            </w:r>
          </w:p>
        </w:tc>
        <w:tc>
          <w:tcPr>
            <w:tcW w:w="312" w:type="pct"/>
            <w:vAlign w:val="center"/>
          </w:tcPr>
          <w:p w14:paraId="5978C1E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0.088</w:t>
            </w:r>
          </w:p>
        </w:tc>
        <w:tc>
          <w:tcPr>
            <w:tcW w:w="366" w:type="pct"/>
            <w:vAlign w:val="center"/>
          </w:tcPr>
          <w:p w14:paraId="08B35D7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0.109</w:t>
            </w:r>
          </w:p>
        </w:tc>
        <w:tc>
          <w:tcPr>
            <w:tcW w:w="365" w:type="pct"/>
            <w:vAlign w:val="center"/>
          </w:tcPr>
          <w:p w14:paraId="64154797"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0.144</w:t>
            </w:r>
          </w:p>
        </w:tc>
        <w:tc>
          <w:tcPr>
            <w:tcW w:w="366" w:type="pct"/>
            <w:vAlign w:val="center"/>
          </w:tcPr>
          <w:p w14:paraId="1F684FE3"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0.129</w:t>
            </w:r>
          </w:p>
        </w:tc>
        <w:tc>
          <w:tcPr>
            <w:tcW w:w="308" w:type="pct"/>
            <w:vAlign w:val="center"/>
          </w:tcPr>
          <w:p w14:paraId="7FCD7DB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0.082</w:t>
            </w:r>
          </w:p>
        </w:tc>
        <w:tc>
          <w:tcPr>
            <w:tcW w:w="358" w:type="pct"/>
            <w:vAlign w:val="center"/>
          </w:tcPr>
          <w:p w14:paraId="095DF0C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0.119</w:t>
            </w:r>
          </w:p>
        </w:tc>
        <w:tc>
          <w:tcPr>
            <w:tcW w:w="358" w:type="pct"/>
            <w:vAlign w:val="center"/>
          </w:tcPr>
          <w:p w14:paraId="73EA43BA"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0.133</w:t>
            </w:r>
          </w:p>
        </w:tc>
        <w:tc>
          <w:tcPr>
            <w:tcW w:w="357" w:type="pct"/>
            <w:vAlign w:val="center"/>
          </w:tcPr>
          <w:p w14:paraId="7D351D1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0.124</w:t>
            </w:r>
          </w:p>
        </w:tc>
        <w:tc>
          <w:tcPr>
            <w:tcW w:w="408" w:type="pct"/>
            <w:vAlign w:val="center"/>
          </w:tcPr>
          <w:p w14:paraId="79A927F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0.085</w:t>
            </w:r>
          </w:p>
        </w:tc>
        <w:tc>
          <w:tcPr>
            <w:tcW w:w="394" w:type="pct"/>
            <w:vAlign w:val="center"/>
          </w:tcPr>
          <w:p w14:paraId="696EDBE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0.114</w:t>
            </w:r>
          </w:p>
        </w:tc>
      </w:tr>
      <w:tr w:rsidR="00AB7AD2" w:rsidRPr="00AB7AD2" w14:paraId="3D96149C" w14:textId="77777777" w:rsidTr="0046671D">
        <w:trPr>
          <w:trHeight w:val="501"/>
        </w:trPr>
        <w:tc>
          <w:tcPr>
            <w:tcW w:w="781" w:type="pct"/>
            <w:vAlign w:val="center"/>
          </w:tcPr>
          <w:p w14:paraId="1A586A8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2" w:type="pct"/>
            <w:vAlign w:val="center"/>
          </w:tcPr>
          <w:p w14:paraId="4CFC277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0.082</w:t>
            </w:r>
          </w:p>
        </w:tc>
        <w:tc>
          <w:tcPr>
            <w:tcW w:w="315" w:type="pct"/>
            <w:vAlign w:val="center"/>
          </w:tcPr>
          <w:p w14:paraId="0083F42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0.081</w:t>
            </w:r>
          </w:p>
        </w:tc>
        <w:tc>
          <w:tcPr>
            <w:tcW w:w="312" w:type="pct"/>
            <w:vAlign w:val="center"/>
          </w:tcPr>
          <w:p w14:paraId="613B2F4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0.057</w:t>
            </w:r>
          </w:p>
        </w:tc>
        <w:tc>
          <w:tcPr>
            <w:tcW w:w="366" w:type="pct"/>
            <w:vAlign w:val="center"/>
          </w:tcPr>
          <w:p w14:paraId="3692655B"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vAlign w:val="center"/>
          </w:tcPr>
          <w:p w14:paraId="294724D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0.100</w:t>
            </w:r>
          </w:p>
        </w:tc>
        <w:tc>
          <w:tcPr>
            <w:tcW w:w="366" w:type="pct"/>
            <w:vAlign w:val="center"/>
          </w:tcPr>
          <w:p w14:paraId="295CD1E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0.087</w:t>
            </w:r>
          </w:p>
        </w:tc>
        <w:tc>
          <w:tcPr>
            <w:tcW w:w="308" w:type="pct"/>
            <w:vAlign w:val="center"/>
          </w:tcPr>
          <w:p w14:paraId="68EC57B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0.052</w:t>
            </w:r>
          </w:p>
        </w:tc>
        <w:tc>
          <w:tcPr>
            <w:tcW w:w="358" w:type="pct"/>
            <w:vAlign w:val="center"/>
          </w:tcPr>
          <w:p w14:paraId="4DECE88F"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vAlign w:val="center"/>
          </w:tcPr>
          <w:p w14:paraId="14A285D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0.091</w:t>
            </w:r>
          </w:p>
        </w:tc>
        <w:tc>
          <w:tcPr>
            <w:tcW w:w="357" w:type="pct"/>
            <w:vAlign w:val="center"/>
          </w:tcPr>
          <w:p w14:paraId="39F4BB4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0.084</w:t>
            </w:r>
          </w:p>
        </w:tc>
        <w:tc>
          <w:tcPr>
            <w:tcW w:w="408" w:type="pct"/>
            <w:vAlign w:val="center"/>
          </w:tcPr>
          <w:p w14:paraId="7CC0910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0.055</w:t>
            </w:r>
          </w:p>
        </w:tc>
        <w:tc>
          <w:tcPr>
            <w:tcW w:w="394" w:type="pct"/>
            <w:vAlign w:val="center"/>
          </w:tcPr>
          <w:p w14:paraId="02882F95"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5B8F0F11" w14:textId="77777777" w:rsidTr="0046671D">
        <w:trPr>
          <w:trHeight w:val="659"/>
        </w:trPr>
        <w:tc>
          <w:tcPr>
            <w:tcW w:w="781" w:type="pct"/>
            <w:vAlign w:val="center"/>
          </w:tcPr>
          <w:p w14:paraId="41A18854" w14:textId="77777777" w:rsidR="00AB7AD2" w:rsidRPr="00AB7AD2" w:rsidRDefault="00AB7AD2" w:rsidP="00AB7AD2">
            <w:pPr>
              <w:spacing w:line="276" w:lineRule="auto"/>
              <w:jc w:val="center"/>
              <w:rPr>
                <w:rFonts w:ascii="Times New Roman" w:hAnsi="Times New Roman" w:cs="Times New Roman"/>
                <w:sz w:val="24"/>
                <w:szCs w:val="24"/>
              </w:rPr>
            </w:pPr>
          </w:p>
        </w:tc>
        <w:tc>
          <w:tcPr>
            <w:tcW w:w="627" w:type="pct"/>
            <w:gridSpan w:val="2"/>
            <w:vAlign w:val="center"/>
          </w:tcPr>
          <w:p w14:paraId="6CF7DF52"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8" w:type="pct"/>
            <w:gridSpan w:val="2"/>
            <w:vAlign w:val="center"/>
          </w:tcPr>
          <w:p w14:paraId="7C3F40B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vAlign w:val="center"/>
          </w:tcPr>
          <w:p w14:paraId="21A2133B"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vAlign w:val="center"/>
          </w:tcPr>
          <w:p w14:paraId="61C8902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vAlign w:val="center"/>
          </w:tcPr>
          <w:p w14:paraId="66501511"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2" w:type="pct"/>
            <w:gridSpan w:val="2"/>
            <w:vAlign w:val="center"/>
          </w:tcPr>
          <w:p w14:paraId="29451DA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19153093" w14:textId="77777777" w:rsidTr="0046671D">
        <w:trPr>
          <w:trHeight w:val="623"/>
        </w:trPr>
        <w:tc>
          <w:tcPr>
            <w:tcW w:w="781" w:type="pct"/>
            <w:vAlign w:val="center"/>
          </w:tcPr>
          <w:p w14:paraId="1A41EDF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7" w:type="pct"/>
            <w:gridSpan w:val="2"/>
            <w:vAlign w:val="center"/>
          </w:tcPr>
          <w:p w14:paraId="6E541BE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w:t>
            </w:r>
          </w:p>
        </w:tc>
        <w:tc>
          <w:tcPr>
            <w:tcW w:w="678" w:type="pct"/>
            <w:gridSpan w:val="2"/>
            <w:vAlign w:val="center"/>
          </w:tcPr>
          <w:p w14:paraId="2BBFB66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0.005</w:t>
            </w:r>
          </w:p>
        </w:tc>
        <w:tc>
          <w:tcPr>
            <w:tcW w:w="731" w:type="pct"/>
            <w:gridSpan w:val="2"/>
            <w:vAlign w:val="center"/>
          </w:tcPr>
          <w:p w14:paraId="74C5518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w:t>
            </w:r>
          </w:p>
        </w:tc>
        <w:tc>
          <w:tcPr>
            <w:tcW w:w="666" w:type="pct"/>
            <w:gridSpan w:val="2"/>
            <w:vAlign w:val="center"/>
          </w:tcPr>
          <w:p w14:paraId="50D5862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0.004</w:t>
            </w:r>
          </w:p>
        </w:tc>
        <w:tc>
          <w:tcPr>
            <w:tcW w:w="715" w:type="pct"/>
            <w:gridSpan w:val="2"/>
            <w:vAlign w:val="center"/>
          </w:tcPr>
          <w:p w14:paraId="2A88656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w:t>
            </w:r>
          </w:p>
        </w:tc>
        <w:tc>
          <w:tcPr>
            <w:tcW w:w="802" w:type="pct"/>
            <w:gridSpan w:val="2"/>
            <w:vAlign w:val="center"/>
          </w:tcPr>
          <w:p w14:paraId="4DA6F51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0.003</w:t>
            </w:r>
          </w:p>
        </w:tc>
      </w:tr>
      <w:tr w:rsidR="00AB7AD2" w:rsidRPr="00AB7AD2" w14:paraId="37559A1A" w14:textId="77777777" w:rsidTr="0046671D">
        <w:trPr>
          <w:trHeight w:val="476"/>
        </w:trPr>
        <w:tc>
          <w:tcPr>
            <w:tcW w:w="781" w:type="pct"/>
            <w:vAlign w:val="center"/>
          </w:tcPr>
          <w:p w14:paraId="5CF53A3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7" w:type="pct"/>
            <w:gridSpan w:val="2"/>
            <w:vAlign w:val="center"/>
          </w:tcPr>
          <w:p w14:paraId="46C810E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w:t>
            </w:r>
          </w:p>
        </w:tc>
        <w:tc>
          <w:tcPr>
            <w:tcW w:w="678" w:type="pct"/>
            <w:gridSpan w:val="2"/>
            <w:vAlign w:val="center"/>
          </w:tcPr>
          <w:p w14:paraId="043D202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0.005</w:t>
            </w:r>
          </w:p>
        </w:tc>
        <w:tc>
          <w:tcPr>
            <w:tcW w:w="731" w:type="pct"/>
            <w:gridSpan w:val="2"/>
            <w:vAlign w:val="center"/>
          </w:tcPr>
          <w:p w14:paraId="3806139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w:t>
            </w:r>
          </w:p>
        </w:tc>
        <w:tc>
          <w:tcPr>
            <w:tcW w:w="666" w:type="pct"/>
            <w:gridSpan w:val="2"/>
            <w:vAlign w:val="center"/>
          </w:tcPr>
          <w:p w14:paraId="5C294E0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0.005</w:t>
            </w:r>
          </w:p>
        </w:tc>
        <w:tc>
          <w:tcPr>
            <w:tcW w:w="715" w:type="pct"/>
            <w:gridSpan w:val="2"/>
            <w:vAlign w:val="center"/>
          </w:tcPr>
          <w:p w14:paraId="37A3772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w:t>
            </w:r>
          </w:p>
        </w:tc>
        <w:tc>
          <w:tcPr>
            <w:tcW w:w="802" w:type="pct"/>
            <w:gridSpan w:val="2"/>
            <w:vAlign w:val="center"/>
          </w:tcPr>
          <w:p w14:paraId="151DE7E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0.003</w:t>
            </w:r>
          </w:p>
        </w:tc>
      </w:tr>
      <w:tr w:rsidR="00AB7AD2" w:rsidRPr="00AB7AD2" w14:paraId="239A5896" w14:textId="77777777" w:rsidTr="0046671D">
        <w:trPr>
          <w:trHeight w:val="476"/>
        </w:trPr>
        <w:tc>
          <w:tcPr>
            <w:tcW w:w="781" w:type="pct"/>
            <w:vAlign w:val="center"/>
          </w:tcPr>
          <w:p w14:paraId="6A05987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7" w:type="pct"/>
            <w:gridSpan w:val="2"/>
            <w:vAlign w:val="center"/>
          </w:tcPr>
          <w:p w14:paraId="73B799F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0.003</w:t>
            </w:r>
          </w:p>
        </w:tc>
        <w:tc>
          <w:tcPr>
            <w:tcW w:w="678" w:type="pct"/>
            <w:gridSpan w:val="2"/>
            <w:vAlign w:val="center"/>
          </w:tcPr>
          <w:p w14:paraId="659BBA6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0.010</w:t>
            </w:r>
          </w:p>
        </w:tc>
        <w:tc>
          <w:tcPr>
            <w:tcW w:w="731" w:type="pct"/>
            <w:gridSpan w:val="2"/>
            <w:vAlign w:val="center"/>
          </w:tcPr>
          <w:p w14:paraId="224A071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0.003</w:t>
            </w:r>
          </w:p>
        </w:tc>
        <w:tc>
          <w:tcPr>
            <w:tcW w:w="666" w:type="pct"/>
            <w:gridSpan w:val="2"/>
            <w:vAlign w:val="center"/>
          </w:tcPr>
          <w:p w14:paraId="0CFDB2E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0.008</w:t>
            </w:r>
          </w:p>
        </w:tc>
        <w:tc>
          <w:tcPr>
            <w:tcW w:w="715" w:type="pct"/>
            <w:gridSpan w:val="2"/>
            <w:vAlign w:val="center"/>
          </w:tcPr>
          <w:p w14:paraId="7BC5035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w:t>
            </w:r>
          </w:p>
        </w:tc>
        <w:tc>
          <w:tcPr>
            <w:tcW w:w="802" w:type="pct"/>
            <w:gridSpan w:val="2"/>
            <w:vAlign w:val="center"/>
          </w:tcPr>
          <w:p w14:paraId="501DD5A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0.006</w:t>
            </w:r>
          </w:p>
        </w:tc>
      </w:tr>
    </w:tbl>
    <w:p w14:paraId="73454210"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43045C45"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195491AB"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5C65155A"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2CF0FB6F"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33EA8DB8" w14:textId="77777777"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 xml:space="preserve">Table 7:  Effect of different light intensities on </w:t>
      </w:r>
      <w:bookmarkStart w:id="7" w:name="_Hlk213095548"/>
      <w:r w:rsidRPr="00AB7AD2">
        <w:rPr>
          <w:rFonts w:ascii="Times New Roman" w:hAnsi="Times New Roman" w:cs="Times New Roman"/>
          <w:b/>
          <w:bCs/>
          <w:sz w:val="24"/>
          <w:szCs w:val="24"/>
        </w:rPr>
        <w:t xml:space="preserve">leaf thickness (mm) </w:t>
      </w:r>
      <w:bookmarkEnd w:id="7"/>
      <w:r w:rsidRPr="00AB7AD2">
        <w:rPr>
          <w:rFonts w:ascii="Times New Roman" w:hAnsi="Times New Roman" w:cs="Times New Roman"/>
          <w:b/>
          <w:bCs/>
          <w:sz w:val="24"/>
          <w:szCs w:val="24"/>
        </w:rPr>
        <w:t>at 90 days after planting in vertical garden.</w:t>
      </w:r>
    </w:p>
    <w:tbl>
      <w:tblPr>
        <w:tblStyle w:val="TableGrid"/>
        <w:tblpPr w:leftFromText="180" w:rightFromText="180" w:vertAnchor="text" w:horzAnchor="margin" w:tblpXSpec="center" w:tblpY="266"/>
        <w:tblW w:w="4905" w:type="pct"/>
        <w:tblLook w:val="04A0" w:firstRow="1" w:lastRow="0" w:firstColumn="1" w:lastColumn="0" w:noHBand="0" w:noVBand="1"/>
      </w:tblPr>
      <w:tblGrid>
        <w:gridCol w:w="2136"/>
        <w:gridCol w:w="850"/>
        <w:gridCol w:w="862"/>
        <w:gridCol w:w="854"/>
        <w:gridCol w:w="1002"/>
        <w:gridCol w:w="999"/>
        <w:gridCol w:w="1002"/>
        <w:gridCol w:w="843"/>
        <w:gridCol w:w="980"/>
        <w:gridCol w:w="980"/>
        <w:gridCol w:w="977"/>
        <w:gridCol w:w="1117"/>
        <w:gridCol w:w="1081"/>
      </w:tblGrid>
      <w:tr w:rsidR="00AB7AD2" w:rsidRPr="00AB7AD2" w14:paraId="1EDE8CA9" w14:textId="77777777" w:rsidTr="00367413">
        <w:trPr>
          <w:trHeight w:val="477"/>
        </w:trPr>
        <w:tc>
          <w:tcPr>
            <w:tcW w:w="781" w:type="pct"/>
            <w:vMerge w:val="restart"/>
            <w:vAlign w:val="center"/>
          </w:tcPr>
          <w:p w14:paraId="484B8EC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tc>
        <w:tc>
          <w:tcPr>
            <w:tcW w:w="1304" w:type="pct"/>
            <w:gridSpan w:val="4"/>
            <w:vAlign w:val="center"/>
          </w:tcPr>
          <w:p w14:paraId="15B063D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7" w:type="pct"/>
            <w:gridSpan w:val="4"/>
            <w:vAlign w:val="center"/>
          </w:tcPr>
          <w:p w14:paraId="2AF243B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18" w:type="pct"/>
            <w:gridSpan w:val="4"/>
            <w:vAlign w:val="center"/>
          </w:tcPr>
          <w:p w14:paraId="2B1D51F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35A5C811" w14:textId="77777777" w:rsidTr="00367413">
        <w:trPr>
          <w:trHeight w:val="477"/>
        </w:trPr>
        <w:tc>
          <w:tcPr>
            <w:tcW w:w="781" w:type="pct"/>
            <w:vMerge/>
            <w:vAlign w:val="center"/>
          </w:tcPr>
          <w:p w14:paraId="5AC6E2A5" w14:textId="77777777" w:rsidR="00AB7AD2" w:rsidRPr="00AB7AD2" w:rsidRDefault="00AB7AD2" w:rsidP="00AB7AD2">
            <w:pPr>
              <w:spacing w:line="276" w:lineRule="auto"/>
              <w:jc w:val="center"/>
              <w:rPr>
                <w:rFonts w:ascii="Times New Roman" w:hAnsi="Times New Roman" w:cs="Times New Roman"/>
                <w:sz w:val="24"/>
                <w:szCs w:val="24"/>
              </w:rPr>
            </w:pPr>
          </w:p>
        </w:tc>
        <w:tc>
          <w:tcPr>
            <w:tcW w:w="311" w:type="pct"/>
            <w:vAlign w:val="center"/>
          </w:tcPr>
          <w:p w14:paraId="1AF1B71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vAlign w:val="center"/>
          </w:tcPr>
          <w:p w14:paraId="4609134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6535F15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6" w:type="pct"/>
            <w:vAlign w:val="center"/>
          </w:tcPr>
          <w:p w14:paraId="6178B9A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vAlign w:val="center"/>
          </w:tcPr>
          <w:p w14:paraId="6F76F8B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vAlign w:val="center"/>
          </w:tcPr>
          <w:p w14:paraId="42311F8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vAlign w:val="center"/>
          </w:tcPr>
          <w:p w14:paraId="7194941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vAlign w:val="center"/>
          </w:tcPr>
          <w:p w14:paraId="6C01A90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vAlign w:val="center"/>
          </w:tcPr>
          <w:p w14:paraId="16BDF21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vAlign w:val="center"/>
          </w:tcPr>
          <w:p w14:paraId="0FFC5A8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vAlign w:val="center"/>
          </w:tcPr>
          <w:p w14:paraId="5F28E90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5" w:type="pct"/>
            <w:vAlign w:val="center"/>
          </w:tcPr>
          <w:p w14:paraId="3F803CB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61736320" w14:textId="77777777" w:rsidTr="00367413">
        <w:trPr>
          <w:trHeight w:val="453"/>
        </w:trPr>
        <w:tc>
          <w:tcPr>
            <w:tcW w:w="781" w:type="pct"/>
            <w:vAlign w:val="center"/>
          </w:tcPr>
          <w:p w14:paraId="33F905A0"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1" w:type="pct"/>
            <w:vAlign w:val="center"/>
          </w:tcPr>
          <w:p w14:paraId="73598F9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0.397</w:t>
            </w:r>
          </w:p>
        </w:tc>
        <w:tc>
          <w:tcPr>
            <w:tcW w:w="315" w:type="pct"/>
            <w:vAlign w:val="center"/>
          </w:tcPr>
          <w:p w14:paraId="4DE72E42" w14:textId="77777777" w:rsidR="00AB7AD2" w:rsidRPr="00AB7AD2" w:rsidRDefault="00AB7AD2" w:rsidP="00AB7AD2">
            <w:pPr>
              <w:spacing w:line="276" w:lineRule="auto"/>
              <w:jc w:val="center"/>
              <w:rPr>
                <w:rFonts w:ascii="Times New Roman" w:hAnsi="Times New Roman" w:cs="Times New Roman"/>
                <w:b/>
                <w:bCs/>
                <w:sz w:val="24"/>
                <w:szCs w:val="24"/>
                <w:highlight w:val="yellow"/>
              </w:rPr>
            </w:pPr>
            <w:r w:rsidRPr="00AB7AD2">
              <w:rPr>
                <w:rFonts w:ascii="Times New Roman" w:hAnsi="Times New Roman" w:cs="Times New Roman"/>
                <w:b/>
                <w:bCs/>
                <w:sz w:val="24"/>
                <w:szCs w:val="24"/>
              </w:rPr>
              <w:t>0.285</w:t>
            </w:r>
          </w:p>
        </w:tc>
        <w:tc>
          <w:tcPr>
            <w:tcW w:w="312" w:type="pct"/>
            <w:vAlign w:val="center"/>
          </w:tcPr>
          <w:p w14:paraId="38E68B0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0.515</w:t>
            </w:r>
          </w:p>
        </w:tc>
        <w:tc>
          <w:tcPr>
            <w:tcW w:w="366" w:type="pct"/>
            <w:vAlign w:val="center"/>
          </w:tcPr>
          <w:p w14:paraId="7F71028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0.399</w:t>
            </w:r>
          </w:p>
        </w:tc>
        <w:tc>
          <w:tcPr>
            <w:tcW w:w="365" w:type="pct"/>
            <w:vAlign w:val="center"/>
          </w:tcPr>
          <w:p w14:paraId="2D7A031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0.374</w:t>
            </w:r>
          </w:p>
        </w:tc>
        <w:tc>
          <w:tcPr>
            <w:tcW w:w="366" w:type="pct"/>
            <w:vAlign w:val="center"/>
          </w:tcPr>
          <w:p w14:paraId="3CD4E59D"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0.270</w:t>
            </w:r>
          </w:p>
        </w:tc>
        <w:tc>
          <w:tcPr>
            <w:tcW w:w="308" w:type="pct"/>
            <w:vAlign w:val="center"/>
          </w:tcPr>
          <w:p w14:paraId="4E799F9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0.526</w:t>
            </w:r>
          </w:p>
        </w:tc>
        <w:tc>
          <w:tcPr>
            <w:tcW w:w="358" w:type="pct"/>
            <w:vAlign w:val="center"/>
          </w:tcPr>
          <w:p w14:paraId="2AEC186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0.390</w:t>
            </w:r>
          </w:p>
        </w:tc>
        <w:tc>
          <w:tcPr>
            <w:tcW w:w="358" w:type="pct"/>
            <w:vAlign w:val="center"/>
          </w:tcPr>
          <w:p w14:paraId="3E7027B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0.388</w:t>
            </w:r>
          </w:p>
        </w:tc>
        <w:tc>
          <w:tcPr>
            <w:tcW w:w="357" w:type="pct"/>
            <w:vAlign w:val="center"/>
          </w:tcPr>
          <w:p w14:paraId="6FB16A1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0.276</w:t>
            </w:r>
          </w:p>
        </w:tc>
        <w:tc>
          <w:tcPr>
            <w:tcW w:w="408" w:type="pct"/>
            <w:vAlign w:val="center"/>
          </w:tcPr>
          <w:p w14:paraId="043F7B1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0.522</w:t>
            </w:r>
          </w:p>
        </w:tc>
        <w:tc>
          <w:tcPr>
            <w:tcW w:w="395" w:type="pct"/>
            <w:vAlign w:val="center"/>
          </w:tcPr>
          <w:p w14:paraId="1262556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0.395</w:t>
            </w:r>
          </w:p>
        </w:tc>
      </w:tr>
      <w:tr w:rsidR="00AB7AD2" w:rsidRPr="00AB7AD2" w14:paraId="705CAEE6" w14:textId="77777777" w:rsidTr="00367413">
        <w:trPr>
          <w:trHeight w:val="453"/>
        </w:trPr>
        <w:tc>
          <w:tcPr>
            <w:tcW w:w="781" w:type="pct"/>
            <w:vAlign w:val="center"/>
          </w:tcPr>
          <w:p w14:paraId="22AEB57E"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1" w:type="pct"/>
            <w:vAlign w:val="center"/>
          </w:tcPr>
          <w:p w14:paraId="237567B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0.432</w:t>
            </w:r>
          </w:p>
        </w:tc>
        <w:tc>
          <w:tcPr>
            <w:tcW w:w="315" w:type="pct"/>
            <w:vAlign w:val="center"/>
          </w:tcPr>
          <w:p w14:paraId="6A1868C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0.310</w:t>
            </w:r>
          </w:p>
        </w:tc>
        <w:tc>
          <w:tcPr>
            <w:tcW w:w="312" w:type="pct"/>
            <w:vAlign w:val="center"/>
          </w:tcPr>
          <w:p w14:paraId="4578E5A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0.548</w:t>
            </w:r>
          </w:p>
        </w:tc>
        <w:tc>
          <w:tcPr>
            <w:tcW w:w="366" w:type="pct"/>
            <w:vAlign w:val="center"/>
          </w:tcPr>
          <w:p w14:paraId="4A0EEA1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0.430</w:t>
            </w:r>
          </w:p>
        </w:tc>
        <w:tc>
          <w:tcPr>
            <w:tcW w:w="365" w:type="pct"/>
            <w:vAlign w:val="center"/>
          </w:tcPr>
          <w:p w14:paraId="39377DE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0.402</w:t>
            </w:r>
          </w:p>
        </w:tc>
        <w:tc>
          <w:tcPr>
            <w:tcW w:w="366" w:type="pct"/>
            <w:vAlign w:val="center"/>
          </w:tcPr>
          <w:p w14:paraId="20E6B37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0.322</w:t>
            </w:r>
          </w:p>
        </w:tc>
        <w:tc>
          <w:tcPr>
            <w:tcW w:w="308" w:type="pct"/>
            <w:vAlign w:val="center"/>
          </w:tcPr>
          <w:p w14:paraId="4D7F587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0.523</w:t>
            </w:r>
          </w:p>
        </w:tc>
        <w:tc>
          <w:tcPr>
            <w:tcW w:w="358" w:type="pct"/>
            <w:vAlign w:val="center"/>
          </w:tcPr>
          <w:p w14:paraId="297263B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0.416</w:t>
            </w:r>
          </w:p>
        </w:tc>
        <w:tc>
          <w:tcPr>
            <w:tcW w:w="358" w:type="pct"/>
            <w:vAlign w:val="center"/>
          </w:tcPr>
          <w:p w14:paraId="2469299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0.416</w:t>
            </w:r>
          </w:p>
        </w:tc>
        <w:tc>
          <w:tcPr>
            <w:tcW w:w="357" w:type="pct"/>
            <w:vAlign w:val="center"/>
          </w:tcPr>
          <w:p w14:paraId="716C8CB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0.322</w:t>
            </w:r>
          </w:p>
        </w:tc>
        <w:tc>
          <w:tcPr>
            <w:tcW w:w="408" w:type="pct"/>
            <w:vAlign w:val="center"/>
          </w:tcPr>
          <w:p w14:paraId="6C5E6D8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0.541</w:t>
            </w:r>
          </w:p>
        </w:tc>
        <w:tc>
          <w:tcPr>
            <w:tcW w:w="395" w:type="pct"/>
            <w:vAlign w:val="center"/>
          </w:tcPr>
          <w:p w14:paraId="7D9C4DA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0.426</w:t>
            </w:r>
          </w:p>
        </w:tc>
      </w:tr>
      <w:tr w:rsidR="00AB7AD2" w:rsidRPr="00AB7AD2" w14:paraId="233824A8" w14:textId="77777777" w:rsidTr="00367413">
        <w:trPr>
          <w:trHeight w:val="453"/>
        </w:trPr>
        <w:tc>
          <w:tcPr>
            <w:tcW w:w="781" w:type="pct"/>
            <w:vAlign w:val="center"/>
          </w:tcPr>
          <w:p w14:paraId="2EAEB1A8"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1" w:type="pct"/>
            <w:vAlign w:val="center"/>
          </w:tcPr>
          <w:p w14:paraId="7EE2367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0.514</w:t>
            </w:r>
          </w:p>
        </w:tc>
        <w:tc>
          <w:tcPr>
            <w:tcW w:w="315" w:type="pct"/>
            <w:vAlign w:val="center"/>
          </w:tcPr>
          <w:p w14:paraId="4751966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0.352</w:t>
            </w:r>
          </w:p>
        </w:tc>
        <w:tc>
          <w:tcPr>
            <w:tcW w:w="312" w:type="pct"/>
            <w:vAlign w:val="center"/>
          </w:tcPr>
          <w:p w14:paraId="2002E4F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0.571</w:t>
            </w:r>
          </w:p>
        </w:tc>
        <w:tc>
          <w:tcPr>
            <w:tcW w:w="366" w:type="pct"/>
            <w:vAlign w:val="center"/>
          </w:tcPr>
          <w:p w14:paraId="2A17073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0.479</w:t>
            </w:r>
          </w:p>
        </w:tc>
        <w:tc>
          <w:tcPr>
            <w:tcW w:w="365" w:type="pct"/>
            <w:vAlign w:val="center"/>
          </w:tcPr>
          <w:p w14:paraId="507C8BE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0.477</w:t>
            </w:r>
          </w:p>
        </w:tc>
        <w:tc>
          <w:tcPr>
            <w:tcW w:w="366" w:type="pct"/>
            <w:vAlign w:val="center"/>
          </w:tcPr>
          <w:p w14:paraId="550F8B8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0.337</w:t>
            </w:r>
          </w:p>
        </w:tc>
        <w:tc>
          <w:tcPr>
            <w:tcW w:w="308" w:type="pct"/>
            <w:vAlign w:val="center"/>
          </w:tcPr>
          <w:p w14:paraId="5068DB3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0.563</w:t>
            </w:r>
          </w:p>
        </w:tc>
        <w:tc>
          <w:tcPr>
            <w:tcW w:w="358" w:type="pct"/>
            <w:vAlign w:val="center"/>
          </w:tcPr>
          <w:p w14:paraId="61AE9BA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0.459</w:t>
            </w:r>
          </w:p>
        </w:tc>
        <w:tc>
          <w:tcPr>
            <w:tcW w:w="358" w:type="pct"/>
            <w:vAlign w:val="center"/>
          </w:tcPr>
          <w:p w14:paraId="02964B3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0.492</w:t>
            </w:r>
          </w:p>
        </w:tc>
        <w:tc>
          <w:tcPr>
            <w:tcW w:w="357" w:type="pct"/>
            <w:vAlign w:val="center"/>
          </w:tcPr>
          <w:p w14:paraId="5AD0F00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0.347</w:t>
            </w:r>
          </w:p>
        </w:tc>
        <w:tc>
          <w:tcPr>
            <w:tcW w:w="408" w:type="pct"/>
            <w:vAlign w:val="center"/>
          </w:tcPr>
          <w:p w14:paraId="1C95DF7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0.573</w:t>
            </w:r>
          </w:p>
        </w:tc>
        <w:tc>
          <w:tcPr>
            <w:tcW w:w="395" w:type="pct"/>
            <w:vAlign w:val="center"/>
          </w:tcPr>
          <w:p w14:paraId="3CABBB2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0.471</w:t>
            </w:r>
          </w:p>
        </w:tc>
      </w:tr>
      <w:tr w:rsidR="00AB7AD2" w:rsidRPr="00AB7AD2" w14:paraId="058B61B9" w14:textId="77777777" w:rsidTr="00367413">
        <w:trPr>
          <w:trHeight w:val="453"/>
        </w:trPr>
        <w:tc>
          <w:tcPr>
            <w:tcW w:w="781" w:type="pct"/>
            <w:vAlign w:val="center"/>
          </w:tcPr>
          <w:p w14:paraId="3BE3182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1" w:type="pct"/>
            <w:vAlign w:val="center"/>
          </w:tcPr>
          <w:p w14:paraId="1223335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0.647</w:t>
            </w:r>
          </w:p>
        </w:tc>
        <w:tc>
          <w:tcPr>
            <w:tcW w:w="315" w:type="pct"/>
            <w:vAlign w:val="center"/>
          </w:tcPr>
          <w:p w14:paraId="6B7564E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0.404</w:t>
            </w:r>
          </w:p>
        </w:tc>
        <w:tc>
          <w:tcPr>
            <w:tcW w:w="312" w:type="pct"/>
            <w:vAlign w:val="center"/>
          </w:tcPr>
          <w:p w14:paraId="11ACB2A9"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0.679</w:t>
            </w:r>
          </w:p>
        </w:tc>
        <w:tc>
          <w:tcPr>
            <w:tcW w:w="366" w:type="pct"/>
            <w:vAlign w:val="center"/>
          </w:tcPr>
          <w:p w14:paraId="294EAE7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0.577</w:t>
            </w:r>
          </w:p>
        </w:tc>
        <w:tc>
          <w:tcPr>
            <w:tcW w:w="365" w:type="pct"/>
            <w:vAlign w:val="center"/>
          </w:tcPr>
          <w:p w14:paraId="4A8830D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0.636</w:t>
            </w:r>
          </w:p>
        </w:tc>
        <w:tc>
          <w:tcPr>
            <w:tcW w:w="366" w:type="pct"/>
            <w:vAlign w:val="center"/>
          </w:tcPr>
          <w:p w14:paraId="65C5D27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0.383</w:t>
            </w:r>
          </w:p>
        </w:tc>
        <w:tc>
          <w:tcPr>
            <w:tcW w:w="308" w:type="pct"/>
            <w:vAlign w:val="center"/>
          </w:tcPr>
          <w:p w14:paraId="7127E177"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0.702</w:t>
            </w:r>
          </w:p>
        </w:tc>
        <w:tc>
          <w:tcPr>
            <w:tcW w:w="358" w:type="pct"/>
            <w:vAlign w:val="center"/>
          </w:tcPr>
          <w:p w14:paraId="220181F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0.574</w:t>
            </w:r>
          </w:p>
        </w:tc>
        <w:tc>
          <w:tcPr>
            <w:tcW w:w="358" w:type="pct"/>
            <w:vAlign w:val="center"/>
          </w:tcPr>
          <w:p w14:paraId="2EE31A86"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0.646</w:t>
            </w:r>
          </w:p>
        </w:tc>
        <w:tc>
          <w:tcPr>
            <w:tcW w:w="357" w:type="pct"/>
            <w:vAlign w:val="center"/>
          </w:tcPr>
          <w:p w14:paraId="597D58F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0.394</w:t>
            </w:r>
          </w:p>
        </w:tc>
        <w:tc>
          <w:tcPr>
            <w:tcW w:w="408" w:type="pct"/>
            <w:vAlign w:val="center"/>
          </w:tcPr>
          <w:p w14:paraId="38CA4D0D"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0.677</w:t>
            </w:r>
          </w:p>
        </w:tc>
        <w:tc>
          <w:tcPr>
            <w:tcW w:w="395" w:type="pct"/>
            <w:vAlign w:val="center"/>
          </w:tcPr>
          <w:p w14:paraId="43FABF5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0.573</w:t>
            </w:r>
          </w:p>
        </w:tc>
      </w:tr>
      <w:tr w:rsidR="00AB7AD2" w:rsidRPr="00AB7AD2" w14:paraId="15D2131B" w14:textId="77777777" w:rsidTr="00367413">
        <w:trPr>
          <w:trHeight w:val="477"/>
        </w:trPr>
        <w:tc>
          <w:tcPr>
            <w:tcW w:w="781" w:type="pct"/>
            <w:vAlign w:val="center"/>
          </w:tcPr>
          <w:p w14:paraId="4F30A60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1" w:type="pct"/>
            <w:vAlign w:val="center"/>
          </w:tcPr>
          <w:p w14:paraId="185D969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0.497</w:t>
            </w:r>
          </w:p>
        </w:tc>
        <w:tc>
          <w:tcPr>
            <w:tcW w:w="315" w:type="pct"/>
            <w:vAlign w:val="center"/>
          </w:tcPr>
          <w:p w14:paraId="5966B5A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0.338</w:t>
            </w:r>
          </w:p>
        </w:tc>
        <w:tc>
          <w:tcPr>
            <w:tcW w:w="312" w:type="pct"/>
            <w:vAlign w:val="center"/>
          </w:tcPr>
          <w:p w14:paraId="5452EA1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0.578</w:t>
            </w:r>
          </w:p>
        </w:tc>
        <w:tc>
          <w:tcPr>
            <w:tcW w:w="366" w:type="pct"/>
            <w:vAlign w:val="center"/>
          </w:tcPr>
          <w:p w14:paraId="0BEB067E"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vAlign w:val="center"/>
          </w:tcPr>
          <w:p w14:paraId="5264C19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0.472</w:t>
            </w:r>
          </w:p>
        </w:tc>
        <w:tc>
          <w:tcPr>
            <w:tcW w:w="366" w:type="pct"/>
            <w:vAlign w:val="center"/>
          </w:tcPr>
          <w:p w14:paraId="7E6402C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0.328</w:t>
            </w:r>
          </w:p>
        </w:tc>
        <w:tc>
          <w:tcPr>
            <w:tcW w:w="308" w:type="pct"/>
            <w:vAlign w:val="center"/>
          </w:tcPr>
          <w:p w14:paraId="5DCB008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0.579</w:t>
            </w:r>
          </w:p>
        </w:tc>
        <w:tc>
          <w:tcPr>
            <w:tcW w:w="358" w:type="pct"/>
            <w:vAlign w:val="center"/>
          </w:tcPr>
          <w:p w14:paraId="4FE02777"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vAlign w:val="center"/>
          </w:tcPr>
          <w:p w14:paraId="6556D3B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0.486</w:t>
            </w:r>
          </w:p>
        </w:tc>
        <w:tc>
          <w:tcPr>
            <w:tcW w:w="357" w:type="pct"/>
            <w:vAlign w:val="center"/>
          </w:tcPr>
          <w:p w14:paraId="4F04613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0.335</w:t>
            </w:r>
          </w:p>
        </w:tc>
        <w:tc>
          <w:tcPr>
            <w:tcW w:w="408" w:type="pct"/>
            <w:vAlign w:val="center"/>
          </w:tcPr>
          <w:p w14:paraId="7611E64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0.578</w:t>
            </w:r>
          </w:p>
        </w:tc>
        <w:tc>
          <w:tcPr>
            <w:tcW w:w="395" w:type="pct"/>
            <w:vAlign w:val="center"/>
          </w:tcPr>
          <w:p w14:paraId="27BCECB8"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6A2ACCE9" w14:textId="77777777" w:rsidTr="00367413">
        <w:trPr>
          <w:trHeight w:val="626"/>
        </w:trPr>
        <w:tc>
          <w:tcPr>
            <w:tcW w:w="781" w:type="pct"/>
            <w:vAlign w:val="center"/>
          </w:tcPr>
          <w:p w14:paraId="3733B87E" w14:textId="77777777" w:rsidR="00AB7AD2" w:rsidRPr="00AB7AD2" w:rsidRDefault="00AB7AD2" w:rsidP="00AB7AD2">
            <w:pPr>
              <w:spacing w:line="276" w:lineRule="auto"/>
              <w:jc w:val="center"/>
              <w:rPr>
                <w:rFonts w:ascii="Times New Roman" w:hAnsi="Times New Roman" w:cs="Times New Roman"/>
                <w:sz w:val="24"/>
                <w:szCs w:val="24"/>
              </w:rPr>
            </w:pPr>
          </w:p>
        </w:tc>
        <w:tc>
          <w:tcPr>
            <w:tcW w:w="626" w:type="pct"/>
            <w:gridSpan w:val="2"/>
            <w:vAlign w:val="center"/>
          </w:tcPr>
          <w:p w14:paraId="563990C4"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8" w:type="pct"/>
            <w:gridSpan w:val="2"/>
            <w:vAlign w:val="center"/>
          </w:tcPr>
          <w:p w14:paraId="7973849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vAlign w:val="center"/>
          </w:tcPr>
          <w:p w14:paraId="5FB3A44C"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vAlign w:val="center"/>
          </w:tcPr>
          <w:p w14:paraId="09B2DE0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vAlign w:val="center"/>
          </w:tcPr>
          <w:p w14:paraId="2DFCE4B9"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3" w:type="pct"/>
            <w:gridSpan w:val="2"/>
            <w:vAlign w:val="center"/>
          </w:tcPr>
          <w:p w14:paraId="59DF64C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6424CF45" w14:textId="77777777" w:rsidTr="00367413">
        <w:trPr>
          <w:trHeight w:val="592"/>
        </w:trPr>
        <w:tc>
          <w:tcPr>
            <w:tcW w:w="781" w:type="pct"/>
            <w:vAlign w:val="center"/>
          </w:tcPr>
          <w:p w14:paraId="0703E89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6" w:type="pct"/>
            <w:gridSpan w:val="2"/>
            <w:vAlign w:val="center"/>
          </w:tcPr>
          <w:p w14:paraId="3BFE38C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678" w:type="pct"/>
            <w:gridSpan w:val="2"/>
            <w:vAlign w:val="center"/>
          </w:tcPr>
          <w:p w14:paraId="22D4066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c>
          <w:tcPr>
            <w:tcW w:w="731" w:type="pct"/>
            <w:gridSpan w:val="2"/>
            <w:vAlign w:val="center"/>
          </w:tcPr>
          <w:p w14:paraId="3B0753E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w:t>
            </w:r>
          </w:p>
        </w:tc>
        <w:tc>
          <w:tcPr>
            <w:tcW w:w="666" w:type="pct"/>
            <w:gridSpan w:val="2"/>
            <w:vAlign w:val="center"/>
          </w:tcPr>
          <w:p w14:paraId="232B53C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715" w:type="pct"/>
            <w:gridSpan w:val="2"/>
            <w:vAlign w:val="center"/>
          </w:tcPr>
          <w:p w14:paraId="503A11B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w:t>
            </w:r>
          </w:p>
        </w:tc>
        <w:tc>
          <w:tcPr>
            <w:tcW w:w="803" w:type="pct"/>
            <w:gridSpan w:val="2"/>
            <w:vAlign w:val="center"/>
          </w:tcPr>
          <w:p w14:paraId="5EC5C50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r>
      <w:tr w:rsidR="00AB7AD2" w:rsidRPr="00AB7AD2" w14:paraId="3F3BFFB9" w14:textId="77777777" w:rsidTr="00367413">
        <w:trPr>
          <w:trHeight w:val="453"/>
        </w:trPr>
        <w:tc>
          <w:tcPr>
            <w:tcW w:w="781" w:type="pct"/>
            <w:vAlign w:val="center"/>
          </w:tcPr>
          <w:p w14:paraId="7330849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6" w:type="pct"/>
            <w:gridSpan w:val="2"/>
            <w:vAlign w:val="center"/>
          </w:tcPr>
          <w:p w14:paraId="275AD49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678" w:type="pct"/>
            <w:gridSpan w:val="2"/>
            <w:vAlign w:val="center"/>
          </w:tcPr>
          <w:p w14:paraId="62999E8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c>
          <w:tcPr>
            <w:tcW w:w="731" w:type="pct"/>
            <w:gridSpan w:val="2"/>
            <w:vAlign w:val="center"/>
          </w:tcPr>
          <w:p w14:paraId="3A62C74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666" w:type="pct"/>
            <w:gridSpan w:val="2"/>
            <w:vAlign w:val="center"/>
          </w:tcPr>
          <w:p w14:paraId="7A83D7C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c>
          <w:tcPr>
            <w:tcW w:w="715" w:type="pct"/>
            <w:gridSpan w:val="2"/>
            <w:vAlign w:val="center"/>
          </w:tcPr>
          <w:p w14:paraId="2EF9666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w:t>
            </w:r>
          </w:p>
        </w:tc>
        <w:tc>
          <w:tcPr>
            <w:tcW w:w="803" w:type="pct"/>
            <w:gridSpan w:val="2"/>
            <w:vAlign w:val="center"/>
          </w:tcPr>
          <w:p w14:paraId="30DA3BF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r>
      <w:tr w:rsidR="00AB7AD2" w:rsidRPr="00AB7AD2" w14:paraId="135962DB" w14:textId="77777777" w:rsidTr="00367413">
        <w:trPr>
          <w:trHeight w:val="453"/>
        </w:trPr>
        <w:tc>
          <w:tcPr>
            <w:tcW w:w="781" w:type="pct"/>
            <w:vAlign w:val="center"/>
          </w:tcPr>
          <w:p w14:paraId="7BCE397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6" w:type="pct"/>
            <w:gridSpan w:val="2"/>
            <w:vAlign w:val="center"/>
          </w:tcPr>
          <w:p w14:paraId="3180761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678" w:type="pct"/>
            <w:gridSpan w:val="2"/>
            <w:vAlign w:val="center"/>
          </w:tcPr>
          <w:p w14:paraId="283EDF4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0.04</w:t>
            </w:r>
          </w:p>
        </w:tc>
        <w:tc>
          <w:tcPr>
            <w:tcW w:w="731" w:type="pct"/>
            <w:gridSpan w:val="2"/>
            <w:vAlign w:val="center"/>
          </w:tcPr>
          <w:p w14:paraId="0F08132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666" w:type="pct"/>
            <w:gridSpan w:val="2"/>
            <w:vAlign w:val="center"/>
          </w:tcPr>
          <w:p w14:paraId="43D3F5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0.03</w:t>
            </w:r>
          </w:p>
        </w:tc>
        <w:tc>
          <w:tcPr>
            <w:tcW w:w="715" w:type="pct"/>
            <w:gridSpan w:val="2"/>
            <w:vAlign w:val="center"/>
          </w:tcPr>
          <w:p w14:paraId="357CD3D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803" w:type="pct"/>
            <w:gridSpan w:val="2"/>
            <w:vAlign w:val="center"/>
          </w:tcPr>
          <w:p w14:paraId="10D6968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r>
    </w:tbl>
    <w:p w14:paraId="67322CAB"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0AE89668"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17DED80B"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5B12E3AE"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7EB56133"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w:t>
      </w:r>
      <w:bookmarkStart w:id="8" w:name="_Hlk174440764"/>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bookmarkEnd w:id="8"/>
    </w:p>
    <w:p w14:paraId="0F5EDD50" w14:textId="0BC32962"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Table 8</w:t>
      </w:r>
      <w:r w:rsidR="0046671D">
        <w:rPr>
          <w:rFonts w:ascii="Times New Roman" w:hAnsi="Times New Roman" w:cs="Times New Roman"/>
          <w:b/>
          <w:bCs/>
          <w:sz w:val="24"/>
          <w:szCs w:val="24"/>
        </w:rPr>
        <w:t>:</w:t>
      </w:r>
      <w:r w:rsidRPr="00AB7AD2">
        <w:rPr>
          <w:rFonts w:ascii="Times New Roman" w:hAnsi="Times New Roman" w:cs="Times New Roman"/>
          <w:b/>
          <w:bCs/>
          <w:sz w:val="24"/>
          <w:szCs w:val="24"/>
        </w:rPr>
        <w:t xml:space="preserve"> Effect of different light intensities on leaf thickness (mm) 180 days after planting in vertical garden.</w:t>
      </w:r>
    </w:p>
    <w:tbl>
      <w:tblPr>
        <w:tblStyle w:val="TableGrid"/>
        <w:tblpPr w:leftFromText="180" w:rightFromText="180" w:vertAnchor="text" w:horzAnchor="margin" w:tblpXSpec="center" w:tblpY="266"/>
        <w:tblW w:w="4924" w:type="pct"/>
        <w:tblLook w:val="04A0" w:firstRow="1" w:lastRow="0" w:firstColumn="1" w:lastColumn="0" w:noHBand="0" w:noVBand="1"/>
      </w:tblPr>
      <w:tblGrid>
        <w:gridCol w:w="2144"/>
        <w:gridCol w:w="854"/>
        <w:gridCol w:w="865"/>
        <w:gridCol w:w="857"/>
        <w:gridCol w:w="1003"/>
        <w:gridCol w:w="1003"/>
        <w:gridCol w:w="1005"/>
        <w:gridCol w:w="846"/>
        <w:gridCol w:w="983"/>
        <w:gridCol w:w="983"/>
        <w:gridCol w:w="981"/>
        <w:gridCol w:w="1121"/>
        <w:gridCol w:w="1091"/>
      </w:tblGrid>
      <w:tr w:rsidR="00AB7AD2" w:rsidRPr="00AB7AD2" w14:paraId="7E80D7A4" w14:textId="77777777" w:rsidTr="00367413">
        <w:trPr>
          <w:trHeight w:val="484"/>
        </w:trPr>
        <w:tc>
          <w:tcPr>
            <w:tcW w:w="780" w:type="pct"/>
            <w:vMerge w:val="restart"/>
            <w:vAlign w:val="center"/>
          </w:tcPr>
          <w:p w14:paraId="455CFC3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tc>
        <w:tc>
          <w:tcPr>
            <w:tcW w:w="1303" w:type="pct"/>
            <w:gridSpan w:val="4"/>
            <w:vAlign w:val="center"/>
          </w:tcPr>
          <w:p w14:paraId="1B45702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7" w:type="pct"/>
            <w:gridSpan w:val="4"/>
            <w:vAlign w:val="center"/>
          </w:tcPr>
          <w:p w14:paraId="51EC404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20" w:type="pct"/>
            <w:gridSpan w:val="4"/>
            <w:vAlign w:val="center"/>
          </w:tcPr>
          <w:p w14:paraId="6F6B329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0E9446B6" w14:textId="77777777" w:rsidTr="00367413">
        <w:trPr>
          <w:trHeight w:val="484"/>
        </w:trPr>
        <w:tc>
          <w:tcPr>
            <w:tcW w:w="780" w:type="pct"/>
            <w:vMerge/>
            <w:vAlign w:val="center"/>
          </w:tcPr>
          <w:p w14:paraId="2FDDBA78" w14:textId="77777777" w:rsidR="00AB7AD2" w:rsidRPr="00AB7AD2" w:rsidRDefault="00AB7AD2" w:rsidP="00AB7AD2">
            <w:pPr>
              <w:spacing w:line="276" w:lineRule="auto"/>
              <w:jc w:val="center"/>
              <w:rPr>
                <w:rFonts w:ascii="Times New Roman" w:hAnsi="Times New Roman" w:cs="Times New Roman"/>
                <w:sz w:val="24"/>
                <w:szCs w:val="24"/>
              </w:rPr>
            </w:pPr>
          </w:p>
        </w:tc>
        <w:tc>
          <w:tcPr>
            <w:tcW w:w="311" w:type="pct"/>
            <w:vAlign w:val="center"/>
          </w:tcPr>
          <w:p w14:paraId="68476C3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vAlign w:val="center"/>
          </w:tcPr>
          <w:p w14:paraId="170FD6B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55AD2F0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5" w:type="pct"/>
            <w:vAlign w:val="center"/>
          </w:tcPr>
          <w:p w14:paraId="6FF205B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vAlign w:val="center"/>
          </w:tcPr>
          <w:p w14:paraId="32D340F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vAlign w:val="center"/>
          </w:tcPr>
          <w:p w14:paraId="6D6EF4D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vAlign w:val="center"/>
          </w:tcPr>
          <w:p w14:paraId="54B43BD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vAlign w:val="center"/>
          </w:tcPr>
          <w:p w14:paraId="21688FA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vAlign w:val="center"/>
          </w:tcPr>
          <w:p w14:paraId="435AFC3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vAlign w:val="center"/>
          </w:tcPr>
          <w:p w14:paraId="148B877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vAlign w:val="center"/>
          </w:tcPr>
          <w:p w14:paraId="47D8381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7" w:type="pct"/>
            <w:vAlign w:val="center"/>
          </w:tcPr>
          <w:p w14:paraId="4CEBD69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4900E203" w14:textId="77777777" w:rsidTr="00367413">
        <w:trPr>
          <w:trHeight w:val="460"/>
        </w:trPr>
        <w:tc>
          <w:tcPr>
            <w:tcW w:w="780" w:type="pct"/>
            <w:vAlign w:val="center"/>
          </w:tcPr>
          <w:p w14:paraId="69695E26"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1" w:type="pct"/>
            <w:vAlign w:val="center"/>
          </w:tcPr>
          <w:p w14:paraId="0A4DD43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0.540</w:t>
            </w:r>
          </w:p>
        </w:tc>
        <w:tc>
          <w:tcPr>
            <w:tcW w:w="315" w:type="pct"/>
            <w:vAlign w:val="center"/>
          </w:tcPr>
          <w:p w14:paraId="66D1FCFE"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0.450</w:t>
            </w:r>
          </w:p>
        </w:tc>
        <w:tc>
          <w:tcPr>
            <w:tcW w:w="312" w:type="pct"/>
            <w:vAlign w:val="center"/>
          </w:tcPr>
          <w:p w14:paraId="20E3880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0.714</w:t>
            </w:r>
          </w:p>
        </w:tc>
        <w:tc>
          <w:tcPr>
            <w:tcW w:w="365" w:type="pct"/>
            <w:vAlign w:val="center"/>
          </w:tcPr>
          <w:p w14:paraId="53E6094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0.568</w:t>
            </w:r>
          </w:p>
        </w:tc>
        <w:tc>
          <w:tcPr>
            <w:tcW w:w="365" w:type="pct"/>
            <w:vAlign w:val="center"/>
          </w:tcPr>
          <w:p w14:paraId="3AFF8E8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0.512</w:t>
            </w:r>
          </w:p>
        </w:tc>
        <w:tc>
          <w:tcPr>
            <w:tcW w:w="366" w:type="pct"/>
            <w:vAlign w:val="center"/>
          </w:tcPr>
          <w:p w14:paraId="790B12A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0.468</w:t>
            </w:r>
          </w:p>
        </w:tc>
        <w:tc>
          <w:tcPr>
            <w:tcW w:w="308" w:type="pct"/>
            <w:vAlign w:val="center"/>
          </w:tcPr>
          <w:p w14:paraId="38D6789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0.739</w:t>
            </w:r>
          </w:p>
        </w:tc>
        <w:tc>
          <w:tcPr>
            <w:tcW w:w="358" w:type="pct"/>
            <w:vAlign w:val="center"/>
          </w:tcPr>
          <w:p w14:paraId="16DC10A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0.573</w:t>
            </w:r>
          </w:p>
        </w:tc>
        <w:tc>
          <w:tcPr>
            <w:tcW w:w="358" w:type="pct"/>
            <w:vAlign w:val="center"/>
          </w:tcPr>
          <w:p w14:paraId="137745B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0.526</w:t>
            </w:r>
          </w:p>
        </w:tc>
        <w:tc>
          <w:tcPr>
            <w:tcW w:w="357" w:type="pct"/>
            <w:vAlign w:val="center"/>
          </w:tcPr>
          <w:p w14:paraId="61BB153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0.459</w:t>
            </w:r>
          </w:p>
        </w:tc>
        <w:tc>
          <w:tcPr>
            <w:tcW w:w="408" w:type="pct"/>
            <w:vAlign w:val="center"/>
          </w:tcPr>
          <w:p w14:paraId="6128AEB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0.727</w:t>
            </w:r>
          </w:p>
        </w:tc>
        <w:tc>
          <w:tcPr>
            <w:tcW w:w="397" w:type="pct"/>
            <w:vAlign w:val="center"/>
          </w:tcPr>
          <w:p w14:paraId="70C4CD3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0.571</w:t>
            </w:r>
          </w:p>
        </w:tc>
      </w:tr>
      <w:tr w:rsidR="00AB7AD2" w:rsidRPr="00AB7AD2" w14:paraId="7C43631E" w14:textId="77777777" w:rsidTr="00367413">
        <w:trPr>
          <w:trHeight w:val="460"/>
        </w:trPr>
        <w:tc>
          <w:tcPr>
            <w:tcW w:w="780" w:type="pct"/>
            <w:vAlign w:val="center"/>
          </w:tcPr>
          <w:p w14:paraId="41EB67D4"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1" w:type="pct"/>
            <w:vAlign w:val="center"/>
          </w:tcPr>
          <w:p w14:paraId="7EFB089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0.867</w:t>
            </w:r>
          </w:p>
        </w:tc>
        <w:tc>
          <w:tcPr>
            <w:tcW w:w="315" w:type="pct"/>
            <w:vAlign w:val="center"/>
          </w:tcPr>
          <w:p w14:paraId="7F850A6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0.610</w:t>
            </w:r>
          </w:p>
        </w:tc>
        <w:tc>
          <w:tcPr>
            <w:tcW w:w="312" w:type="pct"/>
            <w:vAlign w:val="center"/>
          </w:tcPr>
          <w:p w14:paraId="2DEDF0C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0.882</w:t>
            </w:r>
          </w:p>
        </w:tc>
        <w:tc>
          <w:tcPr>
            <w:tcW w:w="365" w:type="pct"/>
            <w:vAlign w:val="center"/>
          </w:tcPr>
          <w:p w14:paraId="1C3A116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0.786</w:t>
            </w:r>
          </w:p>
        </w:tc>
        <w:tc>
          <w:tcPr>
            <w:tcW w:w="365" w:type="pct"/>
            <w:vAlign w:val="center"/>
          </w:tcPr>
          <w:p w14:paraId="7AB973F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0.812</w:t>
            </w:r>
          </w:p>
        </w:tc>
        <w:tc>
          <w:tcPr>
            <w:tcW w:w="366" w:type="pct"/>
            <w:vAlign w:val="center"/>
          </w:tcPr>
          <w:p w14:paraId="37A3316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0.576</w:t>
            </w:r>
          </w:p>
        </w:tc>
        <w:tc>
          <w:tcPr>
            <w:tcW w:w="308" w:type="pct"/>
            <w:vAlign w:val="center"/>
          </w:tcPr>
          <w:p w14:paraId="0AAC53A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0.962</w:t>
            </w:r>
          </w:p>
        </w:tc>
        <w:tc>
          <w:tcPr>
            <w:tcW w:w="358" w:type="pct"/>
            <w:vAlign w:val="center"/>
          </w:tcPr>
          <w:p w14:paraId="10120FD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0.784</w:t>
            </w:r>
          </w:p>
        </w:tc>
        <w:tc>
          <w:tcPr>
            <w:tcW w:w="358" w:type="pct"/>
            <w:vAlign w:val="center"/>
          </w:tcPr>
          <w:p w14:paraId="1FF5E98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0.839</w:t>
            </w:r>
          </w:p>
        </w:tc>
        <w:tc>
          <w:tcPr>
            <w:tcW w:w="357" w:type="pct"/>
            <w:vAlign w:val="center"/>
          </w:tcPr>
          <w:p w14:paraId="380D55C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0.593</w:t>
            </w:r>
          </w:p>
        </w:tc>
        <w:tc>
          <w:tcPr>
            <w:tcW w:w="408" w:type="pct"/>
            <w:vAlign w:val="center"/>
          </w:tcPr>
          <w:p w14:paraId="72A1B7A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0.922</w:t>
            </w:r>
          </w:p>
        </w:tc>
        <w:tc>
          <w:tcPr>
            <w:tcW w:w="397" w:type="pct"/>
            <w:vAlign w:val="center"/>
          </w:tcPr>
          <w:p w14:paraId="410F1FC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0.785</w:t>
            </w:r>
          </w:p>
        </w:tc>
      </w:tr>
      <w:tr w:rsidR="00AB7AD2" w:rsidRPr="00AB7AD2" w14:paraId="6A30C5D2" w14:textId="77777777" w:rsidTr="00367413">
        <w:trPr>
          <w:trHeight w:val="460"/>
        </w:trPr>
        <w:tc>
          <w:tcPr>
            <w:tcW w:w="780" w:type="pct"/>
            <w:vAlign w:val="center"/>
          </w:tcPr>
          <w:p w14:paraId="403E74D4"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1" w:type="pct"/>
            <w:vAlign w:val="center"/>
          </w:tcPr>
          <w:p w14:paraId="3714B77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1.123</w:t>
            </w:r>
          </w:p>
        </w:tc>
        <w:tc>
          <w:tcPr>
            <w:tcW w:w="315" w:type="pct"/>
            <w:vAlign w:val="center"/>
          </w:tcPr>
          <w:p w14:paraId="30CF30E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0.797</w:t>
            </w:r>
          </w:p>
        </w:tc>
        <w:tc>
          <w:tcPr>
            <w:tcW w:w="312" w:type="pct"/>
            <w:vAlign w:val="center"/>
          </w:tcPr>
          <w:p w14:paraId="17935A7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1.197</w:t>
            </w:r>
          </w:p>
        </w:tc>
        <w:tc>
          <w:tcPr>
            <w:tcW w:w="365" w:type="pct"/>
            <w:vAlign w:val="center"/>
          </w:tcPr>
          <w:p w14:paraId="0B01830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1.039</w:t>
            </w:r>
          </w:p>
        </w:tc>
        <w:tc>
          <w:tcPr>
            <w:tcW w:w="365" w:type="pct"/>
            <w:vAlign w:val="center"/>
          </w:tcPr>
          <w:p w14:paraId="540DA06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1.139</w:t>
            </w:r>
          </w:p>
        </w:tc>
        <w:tc>
          <w:tcPr>
            <w:tcW w:w="366" w:type="pct"/>
            <w:vAlign w:val="center"/>
          </w:tcPr>
          <w:p w14:paraId="29CF73F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0.831</w:t>
            </w:r>
          </w:p>
        </w:tc>
        <w:tc>
          <w:tcPr>
            <w:tcW w:w="308" w:type="pct"/>
            <w:vAlign w:val="center"/>
          </w:tcPr>
          <w:p w14:paraId="16A0E82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1.213</w:t>
            </w:r>
          </w:p>
        </w:tc>
        <w:tc>
          <w:tcPr>
            <w:tcW w:w="358" w:type="pct"/>
            <w:vAlign w:val="center"/>
          </w:tcPr>
          <w:p w14:paraId="35F7120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1.061</w:t>
            </w:r>
          </w:p>
        </w:tc>
        <w:tc>
          <w:tcPr>
            <w:tcW w:w="358" w:type="pct"/>
            <w:vAlign w:val="center"/>
          </w:tcPr>
          <w:p w14:paraId="627CA6E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1.131</w:t>
            </w:r>
          </w:p>
        </w:tc>
        <w:tc>
          <w:tcPr>
            <w:tcW w:w="357" w:type="pct"/>
            <w:vAlign w:val="center"/>
          </w:tcPr>
          <w:p w14:paraId="631B195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0.814</w:t>
            </w:r>
          </w:p>
        </w:tc>
        <w:tc>
          <w:tcPr>
            <w:tcW w:w="408" w:type="pct"/>
            <w:vAlign w:val="center"/>
          </w:tcPr>
          <w:p w14:paraId="21A83EB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1.205</w:t>
            </w:r>
          </w:p>
        </w:tc>
        <w:tc>
          <w:tcPr>
            <w:tcW w:w="397" w:type="pct"/>
            <w:vAlign w:val="center"/>
          </w:tcPr>
          <w:p w14:paraId="4E7B45C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1.050</w:t>
            </w:r>
          </w:p>
        </w:tc>
      </w:tr>
      <w:tr w:rsidR="00AB7AD2" w:rsidRPr="00AB7AD2" w14:paraId="421F8390" w14:textId="77777777" w:rsidTr="00367413">
        <w:trPr>
          <w:trHeight w:val="460"/>
        </w:trPr>
        <w:tc>
          <w:tcPr>
            <w:tcW w:w="780" w:type="pct"/>
            <w:vAlign w:val="center"/>
          </w:tcPr>
          <w:p w14:paraId="6C22040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1" w:type="pct"/>
            <w:vAlign w:val="center"/>
          </w:tcPr>
          <w:p w14:paraId="700121E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1.217</w:t>
            </w:r>
          </w:p>
        </w:tc>
        <w:tc>
          <w:tcPr>
            <w:tcW w:w="315" w:type="pct"/>
            <w:vAlign w:val="center"/>
          </w:tcPr>
          <w:p w14:paraId="767DD4D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0.913</w:t>
            </w:r>
          </w:p>
        </w:tc>
        <w:tc>
          <w:tcPr>
            <w:tcW w:w="312" w:type="pct"/>
            <w:vAlign w:val="center"/>
          </w:tcPr>
          <w:p w14:paraId="545BDC3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1.290</w:t>
            </w:r>
          </w:p>
        </w:tc>
        <w:tc>
          <w:tcPr>
            <w:tcW w:w="365" w:type="pct"/>
            <w:vAlign w:val="center"/>
          </w:tcPr>
          <w:p w14:paraId="631BA07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1.140</w:t>
            </w:r>
          </w:p>
        </w:tc>
        <w:tc>
          <w:tcPr>
            <w:tcW w:w="365" w:type="pct"/>
            <w:vAlign w:val="center"/>
          </w:tcPr>
          <w:p w14:paraId="35E7CC7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1.225</w:t>
            </w:r>
          </w:p>
        </w:tc>
        <w:tc>
          <w:tcPr>
            <w:tcW w:w="366" w:type="pct"/>
            <w:vAlign w:val="center"/>
          </w:tcPr>
          <w:p w14:paraId="189B1BB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0.860</w:t>
            </w:r>
          </w:p>
        </w:tc>
        <w:tc>
          <w:tcPr>
            <w:tcW w:w="308" w:type="pct"/>
            <w:vAlign w:val="center"/>
          </w:tcPr>
          <w:p w14:paraId="1183F1D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1.252</w:t>
            </w:r>
          </w:p>
        </w:tc>
        <w:tc>
          <w:tcPr>
            <w:tcW w:w="358" w:type="pct"/>
            <w:vAlign w:val="center"/>
          </w:tcPr>
          <w:p w14:paraId="0DE15FD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1.112</w:t>
            </w:r>
          </w:p>
        </w:tc>
        <w:tc>
          <w:tcPr>
            <w:tcW w:w="358" w:type="pct"/>
            <w:vAlign w:val="center"/>
          </w:tcPr>
          <w:p w14:paraId="1A27287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1.221</w:t>
            </w:r>
          </w:p>
        </w:tc>
        <w:tc>
          <w:tcPr>
            <w:tcW w:w="357" w:type="pct"/>
            <w:vAlign w:val="center"/>
          </w:tcPr>
          <w:p w14:paraId="6B48BAF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0.887</w:t>
            </w:r>
          </w:p>
        </w:tc>
        <w:tc>
          <w:tcPr>
            <w:tcW w:w="408" w:type="pct"/>
            <w:vAlign w:val="center"/>
          </w:tcPr>
          <w:p w14:paraId="60389B9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1.271</w:t>
            </w:r>
          </w:p>
        </w:tc>
        <w:tc>
          <w:tcPr>
            <w:tcW w:w="397" w:type="pct"/>
            <w:vAlign w:val="center"/>
          </w:tcPr>
          <w:p w14:paraId="76B613B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1.126</w:t>
            </w:r>
          </w:p>
        </w:tc>
      </w:tr>
      <w:tr w:rsidR="00AB7AD2" w:rsidRPr="00AB7AD2" w14:paraId="7A659597" w14:textId="77777777" w:rsidTr="00367413">
        <w:trPr>
          <w:trHeight w:val="484"/>
        </w:trPr>
        <w:tc>
          <w:tcPr>
            <w:tcW w:w="780" w:type="pct"/>
            <w:vAlign w:val="center"/>
          </w:tcPr>
          <w:p w14:paraId="4E06FFC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1" w:type="pct"/>
            <w:vAlign w:val="center"/>
          </w:tcPr>
          <w:p w14:paraId="7D8E842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0.937</w:t>
            </w:r>
          </w:p>
        </w:tc>
        <w:tc>
          <w:tcPr>
            <w:tcW w:w="315" w:type="pct"/>
            <w:vAlign w:val="center"/>
          </w:tcPr>
          <w:p w14:paraId="5F709B5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0.693</w:t>
            </w:r>
          </w:p>
        </w:tc>
        <w:tc>
          <w:tcPr>
            <w:tcW w:w="312" w:type="pct"/>
            <w:vAlign w:val="center"/>
          </w:tcPr>
          <w:p w14:paraId="7E053ED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1.021</w:t>
            </w:r>
          </w:p>
        </w:tc>
        <w:tc>
          <w:tcPr>
            <w:tcW w:w="365" w:type="pct"/>
            <w:vAlign w:val="center"/>
          </w:tcPr>
          <w:p w14:paraId="2A4881D8"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vAlign w:val="center"/>
          </w:tcPr>
          <w:p w14:paraId="3AA9F6B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0.922</w:t>
            </w:r>
          </w:p>
        </w:tc>
        <w:tc>
          <w:tcPr>
            <w:tcW w:w="366" w:type="pct"/>
            <w:vAlign w:val="center"/>
          </w:tcPr>
          <w:p w14:paraId="256B7E2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0.684</w:t>
            </w:r>
          </w:p>
        </w:tc>
        <w:tc>
          <w:tcPr>
            <w:tcW w:w="308" w:type="pct"/>
            <w:vAlign w:val="center"/>
          </w:tcPr>
          <w:p w14:paraId="27D2D78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1.042</w:t>
            </w:r>
          </w:p>
        </w:tc>
        <w:tc>
          <w:tcPr>
            <w:tcW w:w="358" w:type="pct"/>
            <w:vAlign w:val="center"/>
          </w:tcPr>
          <w:p w14:paraId="5EA28B6A"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vAlign w:val="center"/>
          </w:tcPr>
          <w:p w14:paraId="1CCB3EA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0.929</w:t>
            </w:r>
          </w:p>
        </w:tc>
        <w:tc>
          <w:tcPr>
            <w:tcW w:w="357" w:type="pct"/>
            <w:vAlign w:val="center"/>
          </w:tcPr>
          <w:p w14:paraId="3C2F115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0.688</w:t>
            </w:r>
          </w:p>
        </w:tc>
        <w:tc>
          <w:tcPr>
            <w:tcW w:w="408" w:type="pct"/>
            <w:vAlign w:val="center"/>
          </w:tcPr>
          <w:p w14:paraId="74B80DF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1.031</w:t>
            </w:r>
          </w:p>
        </w:tc>
        <w:tc>
          <w:tcPr>
            <w:tcW w:w="397" w:type="pct"/>
            <w:vAlign w:val="center"/>
          </w:tcPr>
          <w:p w14:paraId="53FBB542"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55062096" w14:textId="77777777" w:rsidTr="00367413">
        <w:trPr>
          <w:trHeight w:val="636"/>
        </w:trPr>
        <w:tc>
          <w:tcPr>
            <w:tcW w:w="780" w:type="pct"/>
            <w:vAlign w:val="center"/>
          </w:tcPr>
          <w:p w14:paraId="2628C249" w14:textId="77777777" w:rsidR="00AB7AD2" w:rsidRPr="00AB7AD2" w:rsidRDefault="00AB7AD2" w:rsidP="00AB7AD2">
            <w:pPr>
              <w:spacing w:line="276" w:lineRule="auto"/>
              <w:jc w:val="center"/>
              <w:rPr>
                <w:rFonts w:ascii="Times New Roman" w:hAnsi="Times New Roman" w:cs="Times New Roman"/>
                <w:sz w:val="24"/>
                <w:szCs w:val="24"/>
              </w:rPr>
            </w:pPr>
          </w:p>
        </w:tc>
        <w:tc>
          <w:tcPr>
            <w:tcW w:w="626" w:type="pct"/>
            <w:gridSpan w:val="2"/>
            <w:vAlign w:val="center"/>
          </w:tcPr>
          <w:p w14:paraId="04B22AE3"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7" w:type="pct"/>
            <w:gridSpan w:val="2"/>
            <w:vAlign w:val="center"/>
          </w:tcPr>
          <w:p w14:paraId="4223FB1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vAlign w:val="center"/>
          </w:tcPr>
          <w:p w14:paraId="79638248"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vAlign w:val="center"/>
          </w:tcPr>
          <w:p w14:paraId="7989EC7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vAlign w:val="center"/>
          </w:tcPr>
          <w:p w14:paraId="3B411859"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5" w:type="pct"/>
            <w:gridSpan w:val="2"/>
            <w:vAlign w:val="center"/>
          </w:tcPr>
          <w:p w14:paraId="4B4FF21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4A3640EA" w14:textId="77777777" w:rsidTr="00367413">
        <w:trPr>
          <w:trHeight w:val="601"/>
        </w:trPr>
        <w:tc>
          <w:tcPr>
            <w:tcW w:w="780" w:type="pct"/>
            <w:vAlign w:val="center"/>
          </w:tcPr>
          <w:p w14:paraId="671CECF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6" w:type="pct"/>
            <w:gridSpan w:val="2"/>
            <w:vAlign w:val="center"/>
          </w:tcPr>
          <w:p w14:paraId="5BBC7F3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c>
          <w:tcPr>
            <w:tcW w:w="677" w:type="pct"/>
            <w:gridSpan w:val="2"/>
            <w:vAlign w:val="center"/>
          </w:tcPr>
          <w:p w14:paraId="69699B5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0.05</w:t>
            </w:r>
          </w:p>
        </w:tc>
        <w:tc>
          <w:tcPr>
            <w:tcW w:w="731" w:type="pct"/>
            <w:gridSpan w:val="2"/>
            <w:vAlign w:val="center"/>
          </w:tcPr>
          <w:p w14:paraId="1378B56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666" w:type="pct"/>
            <w:gridSpan w:val="2"/>
            <w:vAlign w:val="center"/>
          </w:tcPr>
          <w:p w14:paraId="18D388E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c>
          <w:tcPr>
            <w:tcW w:w="715" w:type="pct"/>
            <w:gridSpan w:val="2"/>
            <w:vAlign w:val="center"/>
          </w:tcPr>
          <w:p w14:paraId="0638F6D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805" w:type="pct"/>
            <w:gridSpan w:val="2"/>
            <w:vAlign w:val="center"/>
          </w:tcPr>
          <w:p w14:paraId="5263656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0.03</w:t>
            </w:r>
          </w:p>
        </w:tc>
      </w:tr>
      <w:tr w:rsidR="00AB7AD2" w:rsidRPr="00AB7AD2" w14:paraId="57285D94" w14:textId="77777777" w:rsidTr="00367413">
        <w:trPr>
          <w:trHeight w:val="460"/>
        </w:trPr>
        <w:tc>
          <w:tcPr>
            <w:tcW w:w="780" w:type="pct"/>
            <w:vAlign w:val="center"/>
          </w:tcPr>
          <w:p w14:paraId="1E652DB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6" w:type="pct"/>
            <w:gridSpan w:val="2"/>
            <w:vAlign w:val="center"/>
          </w:tcPr>
          <w:p w14:paraId="2A96D39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c>
          <w:tcPr>
            <w:tcW w:w="677" w:type="pct"/>
            <w:gridSpan w:val="2"/>
            <w:vAlign w:val="center"/>
          </w:tcPr>
          <w:p w14:paraId="77401E1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0.06</w:t>
            </w:r>
          </w:p>
        </w:tc>
        <w:tc>
          <w:tcPr>
            <w:tcW w:w="731" w:type="pct"/>
            <w:gridSpan w:val="2"/>
            <w:vAlign w:val="center"/>
          </w:tcPr>
          <w:p w14:paraId="71CF818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666" w:type="pct"/>
            <w:gridSpan w:val="2"/>
            <w:vAlign w:val="center"/>
          </w:tcPr>
          <w:p w14:paraId="40A9910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c>
          <w:tcPr>
            <w:tcW w:w="715" w:type="pct"/>
            <w:gridSpan w:val="2"/>
            <w:vAlign w:val="center"/>
          </w:tcPr>
          <w:p w14:paraId="442DAA2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805" w:type="pct"/>
            <w:gridSpan w:val="2"/>
            <w:vAlign w:val="center"/>
          </w:tcPr>
          <w:p w14:paraId="26E5C0F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0.03</w:t>
            </w:r>
          </w:p>
        </w:tc>
      </w:tr>
      <w:tr w:rsidR="00AB7AD2" w:rsidRPr="00AB7AD2" w14:paraId="36B0C61A" w14:textId="77777777" w:rsidTr="00367413">
        <w:trPr>
          <w:trHeight w:val="460"/>
        </w:trPr>
        <w:tc>
          <w:tcPr>
            <w:tcW w:w="780" w:type="pct"/>
            <w:vAlign w:val="center"/>
          </w:tcPr>
          <w:p w14:paraId="429AEA2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6" w:type="pct"/>
            <w:gridSpan w:val="2"/>
            <w:vAlign w:val="center"/>
          </w:tcPr>
          <w:p w14:paraId="4C15CFE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0.03</w:t>
            </w:r>
          </w:p>
        </w:tc>
        <w:tc>
          <w:tcPr>
            <w:tcW w:w="677" w:type="pct"/>
            <w:gridSpan w:val="2"/>
            <w:vAlign w:val="center"/>
          </w:tcPr>
          <w:p w14:paraId="7BD4D24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0.10</w:t>
            </w:r>
          </w:p>
        </w:tc>
        <w:tc>
          <w:tcPr>
            <w:tcW w:w="731" w:type="pct"/>
            <w:gridSpan w:val="2"/>
            <w:vAlign w:val="center"/>
          </w:tcPr>
          <w:p w14:paraId="2E943BC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w:t>
            </w:r>
          </w:p>
        </w:tc>
        <w:tc>
          <w:tcPr>
            <w:tcW w:w="666" w:type="pct"/>
            <w:gridSpan w:val="2"/>
            <w:vAlign w:val="center"/>
          </w:tcPr>
          <w:p w14:paraId="07C5DB2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0.04</w:t>
            </w:r>
          </w:p>
        </w:tc>
        <w:tc>
          <w:tcPr>
            <w:tcW w:w="715" w:type="pct"/>
            <w:gridSpan w:val="2"/>
            <w:vAlign w:val="center"/>
          </w:tcPr>
          <w:p w14:paraId="4C74E7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w:t>
            </w:r>
          </w:p>
        </w:tc>
        <w:tc>
          <w:tcPr>
            <w:tcW w:w="805" w:type="pct"/>
            <w:gridSpan w:val="2"/>
            <w:vAlign w:val="center"/>
          </w:tcPr>
          <w:p w14:paraId="3BE0B5F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0.06</w:t>
            </w:r>
          </w:p>
        </w:tc>
      </w:tr>
    </w:tbl>
    <w:p w14:paraId="36ACAE56"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19A8D962"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7DA84AA8"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3C4508DD"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3F71ED9D"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10B56605" w14:textId="77777777"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 xml:space="preserve">Table 9:  Effect of different light intensities on </w:t>
      </w:r>
      <w:bookmarkStart w:id="9" w:name="_Hlk213095591"/>
      <w:r w:rsidRPr="00AB7AD2">
        <w:rPr>
          <w:rFonts w:ascii="Times New Roman" w:hAnsi="Times New Roman" w:cs="Times New Roman"/>
          <w:b/>
          <w:bCs/>
          <w:sz w:val="24"/>
          <w:szCs w:val="24"/>
        </w:rPr>
        <w:t xml:space="preserve">dry weight of leaf (g) </w:t>
      </w:r>
      <w:bookmarkEnd w:id="9"/>
      <w:r w:rsidRPr="00AB7AD2">
        <w:rPr>
          <w:rFonts w:ascii="Times New Roman" w:hAnsi="Times New Roman" w:cs="Times New Roman"/>
          <w:b/>
          <w:bCs/>
          <w:sz w:val="24"/>
          <w:szCs w:val="24"/>
        </w:rPr>
        <w:t>90 days after planting in vertical garden.</w:t>
      </w:r>
    </w:p>
    <w:tbl>
      <w:tblPr>
        <w:tblStyle w:val="TableGrid"/>
        <w:tblpPr w:leftFromText="180" w:rightFromText="180" w:vertAnchor="text" w:horzAnchor="margin" w:tblpXSpec="center" w:tblpY="266"/>
        <w:tblW w:w="4933" w:type="pct"/>
        <w:tblLook w:val="04A0" w:firstRow="1" w:lastRow="0" w:firstColumn="1" w:lastColumn="0" w:noHBand="0" w:noVBand="1"/>
      </w:tblPr>
      <w:tblGrid>
        <w:gridCol w:w="2149"/>
        <w:gridCol w:w="856"/>
        <w:gridCol w:w="867"/>
        <w:gridCol w:w="859"/>
        <w:gridCol w:w="1007"/>
        <w:gridCol w:w="1005"/>
        <w:gridCol w:w="1007"/>
        <w:gridCol w:w="848"/>
        <w:gridCol w:w="985"/>
        <w:gridCol w:w="985"/>
        <w:gridCol w:w="983"/>
        <w:gridCol w:w="1123"/>
        <w:gridCol w:w="1087"/>
      </w:tblGrid>
      <w:tr w:rsidR="00AB7AD2" w:rsidRPr="00AB7AD2" w14:paraId="5F430752" w14:textId="77777777" w:rsidTr="00367413">
        <w:trPr>
          <w:trHeight w:val="476"/>
        </w:trPr>
        <w:tc>
          <w:tcPr>
            <w:tcW w:w="781" w:type="pct"/>
            <w:vMerge w:val="restart"/>
            <w:vAlign w:val="center"/>
          </w:tcPr>
          <w:p w14:paraId="1A179A5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tc>
        <w:tc>
          <w:tcPr>
            <w:tcW w:w="1304" w:type="pct"/>
            <w:gridSpan w:val="4"/>
            <w:vAlign w:val="center"/>
          </w:tcPr>
          <w:p w14:paraId="168800B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7" w:type="pct"/>
            <w:gridSpan w:val="4"/>
            <w:vAlign w:val="center"/>
          </w:tcPr>
          <w:p w14:paraId="7A90973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18" w:type="pct"/>
            <w:gridSpan w:val="4"/>
            <w:vAlign w:val="center"/>
          </w:tcPr>
          <w:p w14:paraId="1806FDC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0CDDB1EC" w14:textId="77777777" w:rsidTr="00367413">
        <w:trPr>
          <w:trHeight w:val="476"/>
        </w:trPr>
        <w:tc>
          <w:tcPr>
            <w:tcW w:w="781" w:type="pct"/>
            <w:vMerge/>
            <w:vAlign w:val="center"/>
          </w:tcPr>
          <w:p w14:paraId="297CC5EF" w14:textId="77777777" w:rsidR="00AB7AD2" w:rsidRPr="00AB7AD2" w:rsidRDefault="00AB7AD2" w:rsidP="00AB7AD2">
            <w:pPr>
              <w:spacing w:line="276" w:lineRule="auto"/>
              <w:jc w:val="center"/>
              <w:rPr>
                <w:rFonts w:ascii="Times New Roman" w:hAnsi="Times New Roman" w:cs="Times New Roman"/>
                <w:sz w:val="24"/>
                <w:szCs w:val="24"/>
              </w:rPr>
            </w:pPr>
          </w:p>
        </w:tc>
        <w:tc>
          <w:tcPr>
            <w:tcW w:w="311" w:type="pct"/>
            <w:vAlign w:val="center"/>
          </w:tcPr>
          <w:p w14:paraId="32C21FF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vAlign w:val="center"/>
          </w:tcPr>
          <w:p w14:paraId="5C502A4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0A72DBC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6" w:type="pct"/>
            <w:vAlign w:val="center"/>
          </w:tcPr>
          <w:p w14:paraId="73674AE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vAlign w:val="center"/>
          </w:tcPr>
          <w:p w14:paraId="5CB123F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vAlign w:val="center"/>
          </w:tcPr>
          <w:p w14:paraId="12BD561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vAlign w:val="center"/>
          </w:tcPr>
          <w:p w14:paraId="049C229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vAlign w:val="center"/>
          </w:tcPr>
          <w:p w14:paraId="74E704B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vAlign w:val="center"/>
          </w:tcPr>
          <w:p w14:paraId="5DABE95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vAlign w:val="center"/>
          </w:tcPr>
          <w:p w14:paraId="2723B64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vAlign w:val="center"/>
          </w:tcPr>
          <w:p w14:paraId="20157FF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5" w:type="pct"/>
            <w:vAlign w:val="center"/>
          </w:tcPr>
          <w:p w14:paraId="73D9FD7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61999CDC" w14:textId="77777777" w:rsidTr="00367413">
        <w:trPr>
          <w:trHeight w:val="452"/>
        </w:trPr>
        <w:tc>
          <w:tcPr>
            <w:tcW w:w="781" w:type="pct"/>
            <w:vAlign w:val="center"/>
          </w:tcPr>
          <w:p w14:paraId="2FFF6F98"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1" w:type="pct"/>
            <w:vAlign w:val="center"/>
          </w:tcPr>
          <w:p w14:paraId="7568F14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0.704</w:t>
            </w:r>
          </w:p>
        </w:tc>
        <w:tc>
          <w:tcPr>
            <w:tcW w:w="315" w:type="pct"/>
            <w:vAlign w:val="center"/>
          </w:tcPr>
          <w:p w14:paraId="55FD59E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0.227</w:t>
            </w:r>
          </w:p>
        </w:tc>
        <w:tc>
          <w:tcPr>
            <w:tcW w:w="312" w:type="pct"/>
            <w:vAlign w:val="center"/>
          </w:tcPr>
          <w:p w14:paraId="736EF1C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0.580</w:t>
            </w:r>
          </w:p>
        </w:tc>
        <w:tc>
          <w:tcPr>
            <w:tcW w:w="366" w:type="pct"/>
            <w:vAlign w:val="center"/>
          </w:tcPr>
          <w:p w14:paraId="023E004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0.504</w:t>
            </w:r>
          </w:p>
        </w:tc>
        <w:tc>
          <w:tcPr>
            <w:tcW w:w="365" w:type="pct"/>
            <w:vAlign w:val="center"/>
          </w:tcPr>
          <w:p w14:paraId="1F9CE12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0.696</w:t>
            </w:r>
          </w:p>
        </w:tc>
        <w:tc>
          <w:tcPr>
            <w:tcW w:w="366" w:type="pct"/>
            <w:vAlign w:val="center"/>
          </w:tcPr>
          <w:p w14:paraId="60778F8E"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0.231</w:t>
            </w:r>
          </w:p>
        </w:tc>
        <w:tc>
          <w:tcPr>
            <w:tcW w:w="308" w:type="pct"/>
            <w:vAlign w:val="center"/>
          </w:tcPr>
          <w:p w14:paraId="65CB365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0.601</w:t>
            </w:r>
          </w:p>
        </w:tc>
        <w:tc>
          <w:tcPr>
            <w:tcW w:w="358" w:type="pct"/>
            <w:vAlign w:val="center"/>
          </w:tcPr>
          <w:p w14:paraId="3FF190A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0.509</w:t>
            </w:r>
          </w:p>
        </w:tc>
        <w:tc>
          <w:tcPr>
            <w:tcW w:w="358" w:type="pct"/>
            <w:vAlign w:val="center"/>
          </w:tcPr>
          <w:p w14:paraId="31486FE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0.700</w:t>
            </w:r>
          </w:p>
        </w:tc>
        <w:tc>
          <w:tcPr>
            <w:tcW w:w="357" w:type="pct"/>
            <w:vAlign w:val="center"/>
          </w:tcPr>
          <w:p w14:paraId="42FAB59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0.229</w:t>
            </w:r>
          </w:p>
        </w:tc>
        <w:tc>
          <w:tcPr>
            <w:tcW w:w="408" w:type="pct"/>
            <w:vAlign w:val="center"/>
          </w:tcPr>
          <w:p w14:paraId="2714F0D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0.590</w:t>
            </w:r>
          </w:p>
        </w:tc>
        <w:tc>
          <w:tcPr>
            <w:tcW w:w="395" w:type="pct"/>
            <w:vAlign w:val="center"/>
          </w:tcPr>
          <w:p w14:paraId="69684E8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0.506</w:t>
            </w:r>
          </w:p>
        </w:tc>
      </w:tr>
      <w:tr w:rsidR="00AB7AD2" w:rsidRPr="00AB7AD2" w14:paraId="382EDDD5" w14:textId="77777777" w:rsidTr="00367413">
        <w:trPr>
          <w:trHeight w:val="452"/>
        </w:trPr>
        <w:tc>
          <w:tcPr>
            <w:tcW w:w="781" w:type="pct"/>
            <w:vAlign w:val="center"/>
          </w:tcPr>
          <w:p w14:paraId="5D237B83"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1" w:type="pct"/>
            <w:vAlign w:val="center"/>
          </w:tcPr>
          <w:p w14:paraId="3546376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0.966</w:t>
            </w:r>
          </w:p>
        </w:tc>
        <w:tc>
          <w:tcPr>
            <w:tcW w:w="315" w:type="pct"/>
            <w:vAlign w:val="center"/>
          </w:tcPr>
          <w:p w14:paraId="61C7D94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0.327</w:t>
            </w:r>
          </w:p>
        </w:tc>
        <w:tc>
          <w:tcPr>
            <w:tcW w:w="312" w:type="pct"/>
            <w:vAlign w:val="center"/>
          </w:tcPr>
          <w:p w14:paraId="4AE6A25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1.160</w:t>
            </w:r>
          </w:p>
        </w:tc>
        <w:tc>
          <w:tcPr>
            <w:tcW w:w="366" w:type="pct"/>
            <w:vAlign w:val="center"/>
          </w:tcPr>
          <w:p w14:paraId="0CEE32D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0.818</w:t>
            </w:r>
          </w:p>
        </w:tc>
        <w:tc>
          <w:tcPr>
            <w:tcW w:w="365" w:type="pct"/>
            <w:vAlign w:val="center"/>
          </w:tcPr>
          <w:p w14:paraId="2920BF5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0.936</w:t>
            </w:r>
          </w:p>
        </w:tc>
        <w:tc>
          <w:tcPr>
            <w:tcW w:w="366" w:type="pct"/>
            <w:vAlign w:val="center"/>
          </w:tcPr>
          <w:p w14:paraId="68593BA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0.305</w:t>
            </w:r>
          </w:p>
        </w:tc>
        <w:tc>
          <w:tcPr>
            <w:tcW w:w="308" w:type="pct"/>
            <w:vAlign w:val="center"/>
          </w:tcPr>
          <w:p w14:paraId="425267B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1.038</w:t>
            </w:r>
          </w:p>
        </w:tc>
        <w:tc>
          <w:tcPr>
            <w:tcW w:w="358" w:type="pct"/>
            <w:vAlign w:val="center"/>
          </w:tcPr>
          <w:p w14:paraId="6E61762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0.760</w:t>
            </w:r>
          </w:p>
        </w:tc>
        <w:tc>
          <w:tcPr>
            <w:tcW w:w="358" w:type="pct"/>
            <w:vAlign w:val="center"/>
          </w:tcPr>
          <w:p w14:paraId="2BFD8EA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0.951</w:t>
            </w:r>
          </w:p>
        </w:tc>
        <w:tc>
          <w:tcPr>
            <w:tcW w:w="357" w:type="pct"/>
            <w:vAlign w:val="center"/>
          </w:tcPr>
          <w:p w14:paraId="39558AA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0.316</w:t>
            </w:r>
          </w:p>
        </w:tc>
        <w:tc>
          <w:tcPr>
            <w:tcW w:w="408" w:type="pct"/>
            <w:vAlign w:val="center"/>
          </w:tcPr>
          <w:p w14:paraId="21B4420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1.099</w:t>
            </w:r>
          </w:p>
        </w:tc>
        <w:tc>
          <w:tcPr>
            <w:tcW w:w="395" w:type="pct"/>
            <w:vAlign w:val="center"/>
          </w:tcPr>
          <w:p w14:paraId="1B55732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0.789</w:t>
            </w:r>
          </w:p>
        </w:tc>
      </w:tr>
      <w:tr w:rsidR="00AB7AD2" w:rsidRPr="00AB7AD2" w14:paraId="3945EC6F" w14:textId="77777777" w:rsidTr="00367413">
        <w:trPr>
          <w:trHeight w:val="452"/>
        </w:trPr>
        <w:tc>
          <w:tcPr>
            <w:tcW w:w="781" w:type="pct"/>
            <w:vAlign w:val="center"/>
          </w:tcPr>
          <w:p w14:paraId="7900FF3B"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1" w:type="pct"/>
            <w:vAlign w:val="center"/>
          </w:tcPr>
          <w:p w14:paraId="364C65E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1.261</w:t>
            </w:r>
          </w:p>
        </w:tc>
        <w:tc>
          <w:tcPr>
            <w:tcW w:w="315" w:type="pct"/>
            <w:vAlign w:val="center"/>
          </w:tcPr>
          <w:p w14:paraId="2BED54D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0.368</w:t>
            </w:r>
          </w:p>
        </w:tc>
        <w:tc>
          <w:tcPr>
            <w:tcW w:w="312" w:type="pct"/>
            <w:vAlign w:val="center"/>
          </w:tcPr>
          <w:p w14:paraId="4ADD59E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1.270</w:t>
            </w:r>
          </w:p>
        </w:tc>
        <w:tc>
          <w:tcPr>
            <w:tcW w:w="366" w:type="pct"/>
            <w:vAlign w:val="center"/>
          </w:tcPr>
          <w:p w14:paraId="28CE046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0.966</w:t>
            </w:r>
          </w:p>
        </w:tc>
        <w:tc>
          <w:tcPr>
            <w:tcW w:w="365" w:type="pct"/>
            <w:vAlign w:val="center"/>
          </w:tcPr>
          <w:p w14:paraId="028B99F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1.168</w:t>
            </w:r>
          </w:p>
        </w:tc>
        <w:tc>
          <w:tcPr>
            <w:tcW w:w="366" w:type="pct"/>
            <w:vAlign w:val="center"/>
          </w:tcPr>
          <w:p w14:paraId="409E7B9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0.373</w:t>
            </w:r>
          </w:p>
        </w:tc>
        <w:tc>
          <w:tcPr>
            <w:tcW w:w="308" w:type="pct"/>
            <w:vAlign w:val="center"/>
          </w:tcPr>
          <w:p w14:paraId="1AF70D3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1.402</w:t>
            </w:r>
          </w:p>
        </w:tc>
        <w:tc>
          <w:tcPr>
            <w:tcW w:w="358" w:type="pct"/>
            <w:vAlign w:val="center"/>
          </w:tcPr>
          <w:p w14:paraId="12C2056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0.981</w:t>
            </w:r>
          </w:p>
        </w:tc>
        <w:tc>
          <w:tcPr>
            <w:tcW w:w="358" w:type="pct"/>
            <w:vAlign w:val="center"/>
          </w:tcPr>
          <w:p w14:paraId="3855991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1.214</w:t>
            </w:r>
          </w:p>
        </w:tc>
        <w:tc>
          <w:tcPr>
            <w:tcW w:w="357" w:type="pct"/>
            <w:vAlign w:val="center"/>
          </w:tcPr>
          <w:p w14:paraId="46DE869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0.371</w:t>
            </w:r>
          </w:p>
        </w:tc>
        <w:tc>
          <w:tcPr>
            <w:tcW w:w="408" w:type="pct"/>
            <w:vAlign w:val="center"/>
          </w:tcPr>
          <w:p w14:paraId="61DEC93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1.336</w:t>
            </w:r>
          </w:p>
        </w:tc>
        <w:tc>
          <w:tcPr>
            <w:tcW w:w="395" w:type="pct"/>
            <w:vAlign w:val="center"/>
          </w:tcPr>
          <w:p w14:paraId="3AD9315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0.974</w:t>
            </w:r>
          </w:p>
        </w:tc>
      </w:tr>
      <w:tr w:rsidR="00AB7AD2" w:rsidRPr="00AB7AD2" w14:paraId="666225F6" w14:textId="77777777" w:rsidTr="00367413">
        <w:trPr>
          <w:trHeight w:val="452"/>
        </w:trPr>
        <w:tc>
          <w:tcPr>
            <w:tcW w:w="781" w:type="pct"/>
            <w:vAlign w:val="center"/>
          </w:tcPr>
          <w:p w14:paraId="4A8C296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1" w:type="pct"/>
            <w:vAlign w:val="center"/>
          </w:tcPr>
          <w:p w14:paraId="7E1D2E6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1.038</w:t>
            </w:r>
          </w:p>
        </w:tc>
        <w:tc>
          <w:tcPr>
            <w:tcW w:w="315" w:type="pct"/>
            <w:vAlign w:val="center"/>
          </w:tcPr>
          <w:p w14:paraId="408A2B6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0.363</w:t>
            </w:r>
          </w:p>
        </w:tc>
        <w:tc>
          <w:tcPr>
            <w:tcW w:w="312" w:type="pct"/>
            <w:vAlign w:val="center"/>
          </w:tcPr>
          <w:p w14:paraId="0FAF6C7B"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1.580</w:t>
            </w:r>
          </w:p>
        </w:tc>
        <w:tc>
          <w:tcPr>
            <w:tcW w:w="366" w:type="pct"/>
            <w:vAlign w:val="center"/>
          </w:tcPr>
          <w:p w14:paraId="57E1534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0.994</w:t>
            </w:r>
          </w:p>
        </w:tc>
        <w:tc>
          <w:tcPr>
            <w:tcW w:w="365" w:type="pct"/>
            <w:vAlign w:val="center"/>
          </w:tcPr>
          <w:p w14:paraId="7A454F5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1.094</w:t>
            </w:r>
          </w:p>
        </w:tc>
        <w:tc>
          <w:tcPr>
            <w:tcW w:w="366" w:type="pct"/>
            <w:vAlign w:val="center"/>
          </w:tcPr>
          <w:p w14:paraId="5000C5E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0.332</w:t>
            </w:r>
          </w:p>
        </w:tc>
        <w:tc>
          <w:tcPr>
            <w:tcW w:w="308" w:type="pct"/>
            <w:vAlign w:val="center"/>
          </w:tcPr>
          <w:p w14:paraId="48B5AD0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1.396</w:t>
            </w:r>
          </w:p>
        </w:tc>
        <w:tc>
          <w:tcPr>
            <w:tcW w:w="358" w:type="pct"/>
            <w:vAlign w:val="center"/>
          </w:tcPr>
          <w:p w14:paraId="7CBAB0A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0.941</w:t>
            </w:r>
          </w:p>
        </w:tc>
        <w:tc>
          <w:tcPr>
            <w:tcW w:w="358" w:type="pct"/>
            <w:vAlign w:val="center"/>
          </w:tcPr>
          <w:p w14:paraId="2118578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1.066</w:t>
            </w:r>
          </w:p>
        </w:tc>
        <w:tc>
          <w:tcPr>
            <w:tcW w:w="357" w:type="pct"/>
            <w:vAlign w:val="center"/>
          </w:tcPr>
          <w:p w14:paraId="3DE2B3E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0.348</w:t>
            </w:r>
          </w:p>
        </w:tc>
        <w:tc>
          <w:tcPr>
            <w:tcW w:w="408" w:type="pct"/>
            <w:vAlign w:val="center"/>
          </w:tcPr>
          <w:p w14:paraId="3D1D7BC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1.488</w:t>
            </w:r>
          </w:p>
        </w:tc>
        <w:tc>
          <w:tcPr>
            <w:tcW w:w="395" w:type="pct"/>
            <w:vAlign w:val="center"/>
          </w:tcPr>
          <w:p w14:paraId="2F22D56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0.967</w:t>
            </w:r>
          </w:p>
        </w:tc>
      </w:tr>
      <w:tr w:rsidR="00AB7AD2" w:rsidRPr="00AB7AD2" w14:paraId="6D68C98A" w14:textId="77777777" w:rsidTr="00367413">
        <w:trPr>
          <w:trHeight w:val="476"/>
        </w:trPr>
        <w:tc>
          <w:tcPr>
            <w:tcW w:w="781" w:type="pct"/>
            <w:vAlign w:val="center"/>
          </w:tcPr>
          <w:p w14:paraId="5E57422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1" w:type="pct"/>
            <w:vAlign w:val="center"/>
          </w:tcPr>
          <w:p w14:paraId="5490DE2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0.992</w:t>
            </w:r>
          </w:p>
        </w:tc>
        <w:tc>
          <w:tcPr>
            <w:tcW w:w="315" w:type="pct"/>
            <w:vAlign w:val="center"/>
          </w:tcPr>
          <w:p w14:paraId="54A85DA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0.321</w:t>
            </w:r>
          </w:p>
        </w:tc>
        <w:tc>
          <w:tcPr>
            <w:tcW w:w="312" w:type="pct"/>
            <w:vAlign w:val="center"/>
          </w:tcPr>
          <w:p w14:paraId="5A1DD2C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1.148</w:t>
            </w:r>
          </w:p>
        </w:tc>
        <w:tc>
          <w:tcPr>
            <w:tcW w:w="366" w:type="pct"/>
            <w:vAlign w:val="center"/>
          </w:tcPr>
          <w:p w14:paraId="452C8AA4"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vAlign w:val="center"/>
          </w:tcPr>
          <w:p w14:paraId="58CF87B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0.974</w:t>
            </w:r>
          </w:p>
        </w:tc>
        <w:tc>
          <w:tcPr>
            <w:tcW w:w="366" w:type="pct"/>
            <w:vAlign w:val="center"/>
          </w:tcPr>
          <w:p w14:paraId="2C95BAD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0.310</w:t>
            </w:r>
          </w:p>
        </w:tc>
        <w:tc>
          <w:tcPr>
            <w:tcW w:w="308" w:type="pct"/>
            <w:vAlign w:val="center"/>
          </w:tcPr>
          <w:p w14:paraId="072E8C2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1.109</w:t>
            </w:r>
          </w:p>
        </w:tc>
        <w:tc>
          <w:tcPr>
            <w:tcW w:w="358" w:type="pct"/>
            <w:vAlign w:val="center"/>
          </w:tcPr>
          <w:p w14:paraId="1FC35BCF"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vAlign w:val="center"/>
          </w:tcPr>
          <w:p w14:paraId="24A5CB0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0.983</w:t>
            </w:r>
          </w:p>
        </w:tc>
        <w:tc>
          <w:tcPr>
            <w:tcW w:w="357" w:type="pct"/>
            <w:vAlign w:val="center"/>
          </w:tcPr>
          <w:p w14:paraId="076B63B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0.316</w:t>
            </w:r>
          </w:p>
        </w:tc>
        <w:tc>
          <w:tcPr>
            <w:tcW w:w="408" w:type="pct"/>
            <w:vAlign w:val="center"/>
          </w:tcPr>
          <w:p w14:paraId="3DDCA9C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1.128</w:t>
            </w:r>
          </w:p>
        </w:tc>
        <w:tc>
          <w:tcPr>
            <w:tcW w:w="395" w:type="pct"/>
            <w:vAlign w:val="center"/>
          </w:tcPr>
          <w:p w14:paraId="556A631A"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3D6B7288" w14:textId="77777777" w:rsidTr="00367413">
        <w:trPr>
          <w:trHeight w:val="625"/>
        </w:trPr>
        <w:tc>
          <w:tcPr>
            <w:tcW w:w="781" w:type="pct"/>
            <w:vAlign w:val="center"/>
          </w:tcPr>
          <w:p w14:paraId="68089EF4" w14:textId="77777777" w:rsidR="00AB7AD2" w:rsidRPr="00AB7AD2" w:rsidRDefault="00AB7AD2" w:rsidP="00AB7AD2">
            <w:pPr>
              <w:spacing w:line="276" w:lineRule="auto"/>
              <w:jc w:val="center"/>
              <w:rPr>
                <w:rFonts w:ascii="Times New Roman" w:hAnsi="Times New Roman" w:cs="Times New Roman"/>
                <w:sz w:val="24"/>
                <w:szCs w:val="24"/>
              </w:rPr>
            </w:pPr>
          </w:p>
        </w:tc>
        <w:tc>
          <w:tcPr>
            <w:tcW w:w="626" w:type="pct"/>
            <w:gridSpan w:val="2"/>
            <w:vAlign w:val="center"/>
          </w:tcPr>
          <w:p w14:paraId="2DC6DF2B"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8" w:type="pct"/>
            <w:gridSpan w:val="2"/>
            <w:vAlign w:val="center"/>
          </w:tcPr>
          <w:p w14:paraId="416C370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vAlign w:val="center"/>
          </w:tcPr>
          <w:p w14:paraId="6F871F04"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vAlign w:val="center"/>
          </w:tcPr>
          <w:p w14:paraId="2DBDCDB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vAlign w:val="center"/>
          </w:tcPr>
          <w:p w14:paraId="658AE470"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3" w:type="pct"/>
            <w:gridSpan w:val="2"/>
            <w:vAlign w:val="center"/>
          </w:tcPr>
          <w:p w14:paraId="1C6A848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0F577F3D" w14:textId="77777777" w:rsidTr="00367413">
        <w:trPr>
          <w:trHeight w:val="591"/>
        </w:trPr>
        <w:tc>
          <w:tcPr>
            <w:tcW w:w="781" w:type="pct"/>
            <w:vAlign w:val="center"/>
          </w:tcPr>
          <w:p w14:paraId="5E15A16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6" w:type="pct"/>
            <w:gridSpan w:val="2"/>
            <w:vAlign w:val="center"/>
          </w:tcPr>
          <w:p w14:paraId="7EDE9A2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0.021</w:t>
            </w:r>
          </w:p>
        </w:tc>
        <w:tc>
          <w:tcPr>
            <w:tcW w:w="678" w:type="pct"/>
            <w:gridSpan w:val="2"/>
            <w:vAlign w:val="center"/>
          </w:tcPr>
          <w:p w14:paraId="3CCCB5E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0.061</w:t>
            </w:r>
          </w:p>
        </w:tc>
        <w:tc>
          <w:tcPr>
            <w:tcW w:w="731" w:type="pct"/>
            <w:gridSpan w:val="2"/>
            <w:vAlign w:val="center"/>
          </w:tcPr>
          <w:p w14:paraId="146BB3A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0.016</w:t>
            </w:r>
          </w:p>
        </w:tc>
        <w:tc>
          <w:tcPr>
            <w:tcW w:w="666" w:type="pct"/>
            <w:gridSpan w:val="2"/>
            <w:vAlign w:val="center"/>
          </w:tcPr>
          <w:p w14:paraId="02D7680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0.047</w:t>
            </w:r>
          </w:p>
        </w:tc>
        <w:tc>
          <w:tcPr>
            <w:tcW w:w="715" w:type="pct"/>
            <w:gridSpan w:val="2"/>
            <w:vAlign w:val="center"/>
          </w:tcPr>
          <w:p w14:paraId="1CBFB3E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0.012</w:t>
            </w:r>
          </w:p>
        </w:tc>
        <w:tc>
          <w:tcPr>
            <w:tcW w:w="803" w:type="pct"/>
            <w:gridSpan w:val="2"/>
            <w:vAlign w:val="center"/>
          </w:tcPr>
          <w:p w14:paraId="0164B3E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0.035</w:t>
            </w:r>
          </w:p>
        </w:tc>
      </w:tr>
      <w:tr w:rsidR="00AB7AD2" w:rsidRPr="00AB7AD2" w14:paraId="6B45E201" w14:textId="77777777" w:rsidTr="00367413">
        <w:trPr>
          <w:trHeight w:val="452"/>
        </w:trPr>
        <w:tc>
          <w:tcPr>
            <w:tcW w:w="781" w:type="pct"/>
            <w:vAlign w:val="center"/>
          </w:tcPr>
          <w:p w14:paraId="2AB90F7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6" w:type="pct"/>
            <w:gridSpan w:val="2"/>
            <w:vAlign w:val="center"/>
          </w:tcPr>
          <w:p w14:paraId="1893387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0.024</w:t>
            </w:r>
          </w:p>
        </w:tc>
        <w:tc>
          <w:tcPr>
            <w:tcW w:w="678" w:type="pct"/>
            <w:gridSpan w:val="2"/>
            <w:vAlign w:val="center"/>
          </w:tcPr>
          <w:p w14:paraId="62E8E79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0.070</w:t>
            </w:r>
          </w:p>
        </w:tc>
        <w:tc>
          <w:tcPr>
            <w:tcW w:w="731" w:type="pct"/>
            <w:gridSpan w:val="2"/>
            <w:vAlign w:val="center"/>
          </w:tcPr>
          <w:p w14:paraId="1C0A0F5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0.018</w:t>
            </w:r>
          </w:p>
        </w:tc>
        <w:tc>
          <w:tcPr>
            <w:tcW w:w="666" w:type="pct"/>
            <w:gridSpan w:val="2"/>
            <w:vAlign w:val="center"/>
          </w:tcPr>
          <w:p w14:paraId="48FC7A7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0.054</w:t>
            </w:r>
          </w:p>
        </w:tc>
        <w:tc>
          <w:tcPr>
            <w:tcW w:w="715" w:type="pct"/>
            <w:gridSpan w:val="2"/>
            <w:vAlign w:val="center"/>
          </w:tcPr>
          <w:p w14:paraId="18F20D1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0.014</w:t>
            </w:r>
          </w:p>
        </w:tc>
        <w:tc>
          <w:tcPr>
            <w:tcW w:w="803" w:type="pct"/>
            <w:gridSpan w:val="2"/>
            <w:vAlign w:val="center"/>
          </w:tcPr>
          <w:p w14:paraId="18ED864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0.040</w:t>
            </w:r>
          </w:p>
        </w:tc>
      </w:tr>
      <w:tr w:rsidR="00AB7AD2" w:rsidRPr="00AB7AD2" w14:paraId="79C72469" w14:textId="77777777" w:rsidTr="00367413">
        <w:trPr>
          <w:trHeight w:val="452"/>
        </w:trPr>
        <w:tc>
          <w:tcPr>
            <w:tcW w:w="781" w:type="pct"/>
            <w:vAlign w:val="center"/>
          </w:tcPr>
          <w:p w14:paraId="72FC3CB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6" w:type="pct"/>
            <w:gridSpan w:val="2"/>
            <w:vAlign w:val="center"/>
          </w:tcPr>
          <w:p w14:paraId="51B332F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0.042</w:t>
            </w:r>
          </w:p>
        </w:tc>
        <w:tc>
          <w:tcPr>
            <w:tcW w:w="678" w:type="pct"/>
            <w:gridSpan w:val="2"/>
            <w:vAlign w:val="center"/>
          </w:tcPr>
          <w:p w14:paraId="62B6335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0.121</w:t>
            </w:r>
          </w:p>
        </w:tc>
        <w:tc>
          <w:tcPr>
            <w:tcW w:w="731" w:type="pct"/>
            <w:gridSpan w:val="2"/>
            <w:vAlign w:val="center"/>
          </w:tcPr>
          <w:p w14:paraId="02DDABF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0.032</w:t>
            </w:r>
          </w:p>
        </w:tc>
        <w:tc>
          <w:tcPr>
            <w:tcW w:w="666" w:type="pct"/>
            <w:gridSpan w:val="2"/>
            <w:vAlign w:val="center"/>
          </w:tcPr>
          <w:p w14:paraId="0D1ADE2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0.093</w:t>
            </w:r>
          </w:p>
        </w:tc>
        <w:tc>
          <w:tcPr>
            <w:tcW w:w="715" w:type="pct"/>
            <w:gridSpan w:val="2"/>
            <w:vAlign w:val="center"/>
          </w:tcPr>
          <w:p w14:paraId="5AC9333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0.024</w:t>
            </w:r>
          </w:p>
        </w:tc>
        <w:tc>
          <w:tcPr>
            <w:tcW w:w="803" w:type="pct"/>
            <w:gridSpan w:val="2"/>
            <w:vAlign w:val="center"/>
          </w:tcPr>
          <w:p w14:paraId="73BECCE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0.069</w:t>
            </w:r>
          </w:p>
        </w:tc>
      </w:tr>
    </w:tbl>
    <w:p w14:paraId="67CCCB66"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36A4009D"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4CB86AD7"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59E791D8"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23D30036"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70BBCAF1" w14:textId="77777777"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Table 10:  Effect of different light intensities on dry weight of leaf (g) 180 days after planting in vertical garden.</w:t>
      </w:r>
    </w:p>
    <w:tbl>
      <w:tblPr>
        <w:tblStyle w:val="TableGrid"/>
        <w:tblpPr w:leftFromText="180" w:rightFromText="180" w:vertAnchor="text" w:horzAnchor="margin" w:tblpXSpec="center" w:tblpY="266"/>
        <w:tblW w:w="4948" w:type="pct"/>
        <w:tblLook w:val="04A0" w:firstRow="1" w:lastRow="0" w:firstColumn="1" w:lastColumn="0" w:noHBand="0" w:noVBand="1"/>
      </w:tblPr>
      <w:tblGrid>
        <w:gridCol w:w="2157"/>
        <w:gridCol w:w="859"/>
        <w:gridCol w:w="870"/>
        <w:gridCol w:w="861"/>
        <w:gridCol w:w="1010"/>
        <w:gridCol w:w="1008"/>
        <w:gridCol w:w="1010"/>
        <w:gridCol w:w="850"/>
        <w:gridCol w:w="988"/>
        <w:gridCol w:w="988"/>
        <w:gridCol w:w="986"/>
        <w:gridCol w:w="1126"/>
        <w:gridCol w:w="1090"/>
      </w:tblGrid>
      <w:tr w:rsidR="00AB7AD2" w:rsidRPr="00AB7AD2" w14:paraId="73C82D7B" w14:textId="77777777" w:rsidTr="00367413">
        <w:trPr>
          <w:trHeight w:val="487"/>
        </w:trPr>
        <w:tc>
          <w:tcPr>
            <w:tcW w:w="781" w:type="pct"/>
            <w:vMerge w:val="restart"/>
            <w:vAlign w:val="center"/>
          </w:tcPr>
          <w:p w14:paraId="6F6569A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p w14:paraId="2092E6F0" w14:textId="77777777" w:rsidR="00AB7AD2" w:rsidRPr="00AB7AD2" w:rsidRDefault="00AB7AD2" w:rsidP="00AB7AD2">
            <w:pPr>
              <w:spacing w:line="276" w:lineRule="auto"/>
              <w:jc w:val="center"/>
              <w:rPr>
                <w:rFonts w:ascii="Times New Roman" w:hAnsi="Times New Roman" w:cs="Times New Roman"/>
                <w:b/>
                <w:sz w:val="24"/>
                <w:szCs w:val="24"/>
              </w:rPr>
            </w:pPr>
          </w:p>
        </w:tc>
        <w:tc>
          <w:tcPr>
            <w:tcW w:w="1304" w:type="pct"/>
            <w:gridSpan w:val="4"/>
            <w:vAlign w:val="center"/>
          </w:tcPr>
          <w:p w14:paraId="3EB252B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w:t>
            </w:r>
          </w:p>
        </w:tc>
        <w:tc>
          <w:tcPr>
            <w:tcW w:w="1397" w:type="pct"/>
            <w:gridSpan w:val="4"/>
            <w:vAlign w:val="center"/>
          </w:tcPr>
          <w:p w14:paraId="5A1CF66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w:t>
            </w:r>
          </w:p>
        </w:tc>
        <w:tc>
          <w:tcPr>
            <w:tcW w:w="1518" w:type="pct"/>
            <w:gridSpan w:val="4"/>
            <w:vAlign w:val="center"/>
          </w:tcPr>
          <w:p w14:paraId="24267E4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13B5822E" w14:textId="77777777" w:rsidTr="00367413">
        <w:trPr>
          <w:trHeight w:val="487"/>
        </w:trPr>
        <w:tc>
          <w:tcPr>
            <w:tcW w:w="781" w:type="pct"/>
            <w:vMerge/>
            <w:vAlign w:val="center"/>
          </w:tcPr>
          <w:p w14:paraId="6185BBE5" w14:textId="77777777" w:rsidR="00AB7AD2" w:rsidRPr="00AB7AD2" w:rsidRDefault="00AB7AD2" w:rsidP="00AB7AD2">
            <w:pPr>
              <w:spacing w:line="276" w:lineRule="auto"/>
              <w:jc w:val="center"/>
              <w:rPr>
                <w:rFonts w:ascii="Times New Roman" w:hAnsi="Times New Roman" w:cs="Times New Roman"/>
                <w:sz w:val="24"/>
                <w:szCs w:val="24"/>
              </w:rPr>
            </w:pPr>
          </w:p>
        </w:tc>
        <w:tc>
          <w:tcPr>
            <w:tcW w:w="311" w:type="pct"/>
            <w:vAlign w:val="center"/>
          </w:tcPr>
          <w:p w14:paraId="628635E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vAlign w:val="center"/>
          </w:tcPr>
          <w:p w14:paraId="51CEC67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04A0C47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6" w:type="pct"/>
            <w:vAlign w:val="center"/>
          </w:tcPr>
          <w:p w14:paraId="269E893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vAlign w:val="center"/>
          </w:tcPr>
          <w:p w14:paraId="2B01BC7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vAlign w:val="center"/>
          </w:tcPr>
          <w:p w14:paraId="7CA9279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vAlign w:val="center"/>
          </w:tcPr>
          <w:p w14:paraId="00614C7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vAlign w:val="center"/>
          </w:tcPr>
          <w:p w14:paraId="2FC00F8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vAlign w:val="center"/>
          </w:tcPr>
          <w:p w14:paraId="7620B01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vAlign w:val="center"/>
          </w:tcPr>
          <w:p w14:paraId="5F1163B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vAlign w:val="center"/>
          </w:tcPr>
          <w:p w14:paraId="392B1DD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5" w:type="pct"/>
            <w:vAlign w:val="center"/>
          </w:tcPr>
          <w:p w14:paraId="4624FAC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03022FF4" w14:textId="77777777" w:rsidTr="00367413">
        <w:trPr>
          <w:trHeight w:val="463"/>
        </w:trPr>
        <w:tc>
          <w:tcPr>
            <w:tcW w:w="781" w:type="pct"/>
            <w:vAlign w:val="center"/>
          </w:tcPr>
          <w:p w14:paraId="354FE90A"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1" w:type="pct"/>
            <w:vAlign w:val="center"/>
          </w:tcPr>
          <w:p w14:paraId="55AC05A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1.924</w:t>
            </w:r>
          </w:p>
        </w:tc>
        <w:tc>
          <w:tcPr>
            <w:tcW w:w="315" w:type="pct"/>
            <w:vAlign w:val="center"/>
          </w:tcPr>
          <w:p w14:paraId="43622D3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0.495</w:t>
            </w:r>
          </w:p>
        </w:tc>
        <w:tc>
          <w:tcPr>
            <w:tcW w:w="312" w:type="pct"/>
            <w:vAlign w:val="center"/>
          </w:tcPr>
          <w:p w14:paraId="286D646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1.681</w:t>
            </w:r>
          </w:p>
        </w:tc>
        <w:tc>
          <w:tcPr>
            <w:tcW w:w="366" w:type="pct"/>
            <w:vAlign w:val="center"/>
          </w:tcPr>
          <w:p w14:paraId="07B0CF6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1.367</w:t>
            </w:r>
          </w:p>
        </w:tc>
        <w:tc>
          <w:tcPr>
            <w:tcW w:w="365" w:type="pct"/>
            <w:vAlign w:val="center"/>
          </w:tcPr>
          <w:p w14:paraId="251281E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2.118</w:t>
            </w:r>
          </w:p>
        </w:tc>
        <w:tc>
          <w:tcPr>
            <w:tcW w:w="366" w:type="pct"/>
            <w:vAlign w:val="center"/>
          </w:tcPr>
          <w:p w14:paraId="520E7E0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0.514</w:t>
            </w:r>
          </w:p>
        </w:tc>
        <w:tc>
          <w:tcPr>
            <w:tcW w:w="308" w:type="pct"/>
            <w:vAlign w:val="center"/>
          </w:tcPr>
          <w:p w14:paraId="110640E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1.634</w:t>
            </w:r>
          </w:p>
        </w:tc>
        <w:tc>
          <w:tcPr>
            <w:tcW w:w="358" w:type="pct"/>
            <w:vAlign w:val="center"/>
          </w:tcPr>
          <w:p w14:paraId="37F43CF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1.422</w:t>
            </w:r>
          </w:p>
        </w:tc>
        <w:tc>
          <w:tcPr>
            <w:tcW w:w="358" w:type="pct"/>
            <w:vAlign w:val="center"/>
          </w:tcPr>
          <w:p w14:paraId="2FD3131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2.021</w:t>
            </w:r>
          </w:p>
        </w:tc>
        <w:tc>
          <w:tcPr>
            <w:tcW w:w="357" w:type="pct"/>
            <w:vAlign w:val="center"/>
          </w:tcPr>
          <w:p w14:paraId="4F911B6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0.505</w:t>
            </w:r>
          </w:p>
        </w:tc>
        <w:tc>
          <w:tcPr>
            <w:tcW w:w="408" w:type="pct"/>
            <w:vAlign w:val="center"/>
          </w:tcPr>
          <w:p w14:paraId="0CD4E60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1.657</w:t>
            </w:r>
          </w:p>
        </w:tc>
        <w:tc>
          <w:tcPr>
            <w:tcW w:w="395" w:type="pct"/>
            <w:vAlign w:val="center"/>
          </w:tcPr>
          <w:p w14:paraId="5E8A844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1.394</w:t>
            </w:r>
          </w:p>
        </w:tc>
      </w:tr>
      <w:tr w:rsidR="00AB7AD2" w:rsidRPr="00AB7AD2" w14:paraId="356EEDA8" w14:textId="77777777" w:rsidTr="00367413">
        <w:trPr>
          <w:trHeight w:val="463"/>
        </w:trPr>
        <w:tc>
          <w:tcPr>
            <w:tcW w:w="781" w:type="pct"/>
            <w:vAlign w:val="center"/>
          </w:tcPr>
          <w:p w14:paraId="05F65D0A"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1" w:type="pct"/>
            <w:vAlign w:val="center"/>
          </w:tcPr>
          <w:p w14:paraId="575C015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2.831</w:t>
            </w:r>
          </w:p>
        </w:tc>
        <w:tc>
          <w:tcPr>
            <w:tcW w:w="315" w:type="pct"/>
            <w:vAlign w:val="center"/>
          </w:tcPr>
          <w:p w14:paraId="7FACDDC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0.578</w:t>
            </w:r>
          </w:p>
        </w:tc>
        <w:tc>
          <w:tcPr>
            <w:tcW w:w="312" w:type="pct"/>
            <w:vAlign w:val="center"/>
          </w:tcPr>
          <w:p w14:paraId="25C53B7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3.154</w:t>
            </w:r>
          </w:p>
        </w:tc>
        <w:tc>
          <w:tcPr>
            <w:tcW w:w="366" w:type="pct"/>
            <w:vAlign w:val="center"/>
          </w:tcPr>
          <w:p w14:paraId="1A8811B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2.188</w:t>
            </w:r>
          </w:p>
        </w:tc>
        <w:tc>
          <w:tcPr>
            <w:tcW w:w="365" w:type="pct"/>
            <w:vAlign w:val="center"/>
          </w:tcPr>
          <w:p w14:paraId="711D45A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2.931</w:t>
            </w:r>
          </w:p>
        </w:tc>
        <w:tc>
          <w:tcPr>
            <w:tcW w:w="366" w:type="pct"/>
            <w:vAlign w:val="center"/>
          </w:tcPr>
          <w:p w14:paraId="0B05977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0.590</w:t>
            </w:r>
          </w:p>
        </w:tc>
        <w:tc>
          <w:tcPr>
            <w:tcW w:w="308" w:type="pct"/>
            <w:vAlign w:val="center"/>
          </w:tcPr>
          <w:p w14:paraId="708FB56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2.753</w:t>
            </w:r>
          </w:p>
        </w:tc>
        <w:tc>
          <w:tcPr>
            <w:tcW w:w="358" w:type="pct"/>
            <w:vAlign w:val="center"/>
          </w:tcPr>
          <w:p w14:paraId="542FD53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2.091</w:t>
            </w:r>
          </w:p>
        </w:tc>
        <w:tc>
          <w:tcPr>
            <w:tcW w:w="358" w:type="pct"/>
            <w:vAlign w:val="center"/>
          </w:tcPr>
          <w:p w14:paraId="4A14594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2.881</w:t>
            </w:r>
          </w:p>
        </w:tc>
        <w:tc>
          <w:tcPr>
            <w:tcW w:w="357" w:type="pct"/>
            <w:vAlign w:val="center"/>
          </w:tcPr>
          <w:p w14:paraId="09B2DE8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0.584</w:t>
            </w:r>
          </w:p>
        </w:tc>
        <w:tc>
          <w:tcPr>
            <w:tcW w:w="408" w:type="pct"/>
            <w:vAlign w:val="center"/>
          </w:tcPr>
          <w:p w14:paraId="2E0EB42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2.954</w:t>
            </w:r>
          </w:p>
        </w:tc>
        <w:tc>
          <w:tcPr>
            <w:tcW w:w="395" w:type="pct"/>
            <w:vAlign w:val="center"/>
          </w:tcPr>
          <w:p w14:paraId="0523473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2.140</w:t>
            </w:r>
          </w:p>
        </w:tc>
      </w:tr>
      <w:tr w:rsidR="00AB7AD2" w:rsidRPr="00AB7AD2" w14:paraId="6F961339" w14:textId="77777777" w:rsidTr="00367413">
        <w:trPr>
          <w:trHeight w:val="463"/>
        </w:trPr>
        <w:tc>
          <w:tcPr>
            <w:tcW w:w="781" w:type="pct"/>
            <w:vAlign w:val="center"/>
          </w:tcPr>
          <w:p w14:paraId="7BA00B1D"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1" w:type="pct"/>
            <w:vAlign w:val="center"/>
          </w:tcPr>
          <w:p w14:paraId="45D7438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3.489</w:t>
            </w:r>
          </w:p>
        </w:tc>
        <w:tc>
          <w:tcPr>
            <w:tcW w:w="315" w:type="pct"/>
            <w:vAlign w:val="center"/>
          </w:tcPr>
          <w:p w14:paraId="6E45A25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0.965</w:t>
            </w:r>
          </w:p>
        </w:tc>
        <w:tc>
          <w:tcPr>
            <w:tcW w:w="312" w:type="pct"/>
            <w:vAlign w:val="center"/>
          </w:tcPr>
          <w:p w14:paraId="00712AAA"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4.703</w:t>
            </w:r>
          </w:p>
        </w:tc>
        <w:tc>
          <w:tcPr>
            <w:tcW w:w="366" w:type="pct"/>
            <w:vAlign w:val="center"/>
          </w:tcPr>
          <w:p w14:paraId="107E6D7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3.053</w:t>
            </w:r>
          </w:p>
        </w:tc>
        <w:tc>
          <w:tcPr>
            <w:tcW w:w="365" w:type="pct"/>
            <w:vAlign w:val="center"/>
          </w:tcPr>
          <w:p w14:paraId="5D39259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3.608</w:t>
            </w:r>
          </w:p>
        </w:tc>
        <w:tc>
          <w:tcPr>
            <w:tcW w:w="366" w:type="pct"/>
            <w:vAlign w:val="center"/>
          </w:tcPr>
          <w:p w14:paraId="74634D1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0.962</w:t>
            </w:r>
          </w:p>
        </w:tc>
        <w:tc>
          <w:tcPr>
            <w:tcW w:w="308" w:type="pct"/>
            <w:vAlign w:val="center"/>
          </w:tcPr>
          <w:p w14:paraId="2091FF1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4.042</w:t>
            </w:r>
          </w:p>
        </w:tc>
        <w:tc>
          <w:tcPr>
            <w:tcW w:w="358" w:type="pct"/>
            <w:vAlign w:val="center"/>
          </w:tcPr>
          <w:p w14:paraId="1BF3FFF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2.871</w:t>
            </w:r>
          </w:p>
        </w:tc>
        <w:tc>
          <w:tcPr>
            <w:tcW w:w="358" w:type="pct"/>
            <w:vAlign w:val="center"/>
          </w:tcPr>
          <w:p w14:paraId="7AB005D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3.549</w:t>
            </w:r>
          </w:p>
        </w:tc>
        <w:tc>
          <w:tcPr>
            <w:tcW w:w="357" w:type="pct"/>
            <w:vAlign w:val="center"/>
          </w:tcPr>
          <w:p w14:paraId="4DDDECA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0.964</w:t>
            </w:r>
          </w:p>
        </w:tc>
        <w:tc>
          <w:tcPr>
            <w:tcW w:w="408" w:type="pct"/>
            <w:vAlign w:val="center"/>
          </w:tcPr>
          <w:p w14:paraId="55CC251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4.373</w:t>
            </w:r>
          </w:p>
        </w:tc>
        <w:tc>
          <w:tcPr>
            <w:tcW w:w="395" w:type="pct"/>
            <w:vAlign w:val="center"/>
          </w:tcPr>
          <w:p w14:paraId="13B7070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2.962</w:t>
            </w:r>
          </w:p>
        </w:tc>
      </w:tr>
      <w:tr w:rsidR="00AB7AD2" w:rsidRPr="00AB7AD2" w14:paraId="4AFD381B" w14:textId="77777777" w:rsidTr="00367413">
        <w:trPr>
          <w:trHeight w:val="463"/>
        </w:trPr>
        <w:tc>
          <w:tcPr>
            <w:tcW w:w="781" w:type="pct"/>
            <w:vAlign w:val="center"/>
          </w:tcPr>
          <w:p w14:paraId="6B6C76E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1" w:type="pct"/>
            <w:vAlign w:val="center"/>
          </w:tcPr>
          <w:p w14:paraId="3B1B60C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3.391</w:t>
            </w:r>
          </w:p>
        </w:tc>
        <w:tc>
          <w:tcPr>
            <w:tcW w:w="315" w:type="pct"/>
            <w:vAlign w:val="center"/>
          </w:tcPr>
          <w:p w14:paraId="245D784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0.984</w:t>
            </w:r>
          </w:p>
        </w:tc>
        <w:tc>
          <w:tcPr>
            <w:tcW w:w="312" w:type="pct"/>
            <w:vAlign w:val="center"/>
          </w:tcPr>
          <w:p w14:paraId="30DD2E64"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4.763</w:t>
            </w:r>
          </w:p>
        </w:tc>
        <w:tc>
          <w:tcPr>
            <w:tcW w:w="366" w:type="pct"/>
            <w:vAlign w:val="center"/>
          </w:tcPr>
          <w:p w14:paraId="304974F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3.046</w:t>
            </w:r>
          </w:p>
        </w:tc>
        <w:tc>
          <w:tcPr>
            <w:tcW w:w="365" w:type="pct"/>
            <w:vAlign w:val="center"/>
          </w:tcPr>
          <w:p w14:paraId="0D18076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3.968</w:t>
            </w:r>
          </w:p>
        </w:tc>
        <w:tc>
          <w:tcPr>
            <w:tcW w:w="366" w:type="pct"/>
            <w:vAlign w:val="center"/>
          </w:tcPr>
          <w:p w14:paraId="6DE01F8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1.027</w:t>
            </w:r>
          </w:p>
        </w:tc>
        <w:tc>
          <w:tcPr>
            <w:tcW w:w="308" w:type="pct"/>
            <w:vAlign w:val="center"/>
          </w:tcPr>
          <w:p w14:paraId="4A26719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4.850</w:t>
            </w:r>
          </w:p>
        </w:tc>
        <w:tc>
          <w:tcPr>
            <w:tcW w:w="358" w:type="pct"/>
            <w:vAlign w:val="center"/>
          </w:tcPr>
          <w:p w14:paraId="3FE03E9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3.282</w:t>
            </w:r>
          </w:p>
        </w:tc>
        <w:tc>
          <w:tcPr>
            <w:tcW w:w="358" w:type="pct"/>
            <w:vAlign w:val="center"/>
          </w:tcPr>
          <w:p w14:paraId="18CD079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3.679</w:t>
            </w:r>
          </w:p>
        </w:tc>
        <w:tc>
          <w:tcPr>
            <w:tcW w:w="357" w:type="pct"/>
            <w:vAlign w:val="center"/>
          </w:tcPr>
          <w:p w14:paraId="0CA7CC5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1.005</w:t>
            </w:r>
          </w:p>
        </w:tc>
        <w:tc>
          <w:tcPr>
            <w:tcW w:w="408" w:type="pct"/>
            <w:vAlign w:val="center"/>
          </w:tcPr>
          <w:p w14:paraId="1C572C2E"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4.806</w:t>
            </w:r>
          </w:p>
        </w:tc>
        <w:tc>
          <w:tcPr>
            <w:tcW w:w="395" w:type="pct"/>
            <w:vAlign w:val="center"/>
          </w:tcPr>
          <w:p w14:paraId="57469CE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3.164</w:t>
            </w:r>
          </w:p>
        </w:tc>
      </w:tr>
      <w:tr w:rsidR="00AB7AD2" w:rsidRPr="00AB7AD2" w14:paraId="60614682" w14:textId="77777777" w:rsidTr="00367413">
        <w:trPr>
          <w:trHeight w:val="487"/>
        </w:trPr>
        <w:tc>
          <w:tcPr>
            <w:tcW w:w="781" w:type="pct"/>
            <w:vAlign w:val="center"/>
          </w:tcPr>
          <w:p w14:paraId="6F5E51E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1" w:type="pct"/>
            <w:vAlign w:val="center"/>
          </w:tcPr>
          <w:p w14:paraId="1077F81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2.909</w:t>
            </w:r>
          </w:p>
        </w:tc>
        <w:tc>
          <w:tcPr>
            <w:tcW w:w="315" w:type="pct"/>
            <w:vAlign w:val="center"/>
          </w:tcPr>
          <w:p w14:paraId="657430B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0.755</w:t>
            </w:r>
          </w:p>
        </w:tc>
        <w:tc>
          <w:tcPr>
            <w:tcW w:w="312" w:type="pct"/>
            <w:vAlign w:val="center"/>
          </w:tcPr>
          <w:p w14:paraId="357CB69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3.575</w:t>
            </w:r>
          </w:p>
        </w:tc>
        <w:tc>
          <w:tcPr>
            <w:tcW w:w="366" w:type="pct"/>
            <w:vAlign w:val="center"/>
          </w:tcPr>
          <w:p w14:paraId="0C7592DB"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vAlign w:val="center"/>
          </w:tcPr>
          <w:p w14:paraId="158F806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3.156</w:t>
            </w:r>
          </w:p>
        </w:tc>
        <w:tc>
          <w:tcPr>
            <w:tcW w:w="366" w:type="pct"/>
            <w:vAlign w:val="center"/>
          </w:tcPr>
          <w:p w14:paraId="3D3E972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0.773</w:t>
            </w:r>
          </w:p>
        </w:tc>
        <w:tc>
          <w:tcPr>
            <w:tcW w:w="308" w:type="pct"/>
            <w:vAlign w:val="center"/>
          </w:tcPr>
          <w:p w14:paraId="2539D74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3.320</w:t>
            </w:r>
          </w:p>
        </w:tc>
        <w:tc>
          <w:tcPr>
            <w:tcW w:w="358" w:type="pct"/>
            <w:vAlign w:val="center"/>
          </w:tcPr>
          <w:p w14:paraId="3703F73D"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vAlign w:val="center"/>
          </w:tcPr>
          <w:p w14:paraId="2E30A71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3.032</w:t>
            </w:r>
          </w:p>
        </w:tc>
        <w:tc>
          <w:tcPr>
            <w:tcW w:w="357" w:type="pct"/>
            <w:vAlign w:val="center"/>
          </w:tcPr>
          <w:p w14:paraId="1B87059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0.764</w:t>
            </w:r>
          </w:p>
        </w:tc>
        <w:tc>
          <w:tcPr>
            <w:tcW w:w="408" w:type="pct"/>
            <w:vAlign w:val="center"/>
          </w:tcPr>
          <w:p w14:paraId="25EDF20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3.448</w:t>
            </w:r>
          </w:p>
        </w:tc>
        <w:tc>
          <w:tcPr>
            <w:tcW w:w="395" w:type="pct"/>
            <w:vAlign w:val="center"/>
          </w:tcPr>
          <w:p w14:paraId="3469F824"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0873F7DE" w14:textId="77777777" w:rsidTr="00367413">
        <w:trPr>
          <w:trHeight w:val="640"/>
        </w:trPr>
        <w:tc>
          <w:tcPr>
            <w:tcW w:w="781" w:type="pct"/>
            <w:vAlign w:val="center"/>
          </w:tcPr>
          <w:p w14:paraId="0EDAC35E" w14:textId="77777777" w:rsidR="00AB7AD2" w:rsidRPr="00AB7AD2" w:rsidRDefault="00AB7AD2" w:rsidP="00AB7AD2">
            <w:pPr>
              <w:spacing w:line="276" w:lineRule="auto"/>
              <w:jc w:val="center"/>
              <w:rPr>
                <w:rFonts w:ascii="Times New Roman" w:hAnsi="Times New Roman" w:cs="Times New Roman"/>
                <w:sz w:val="24"/>
                <w:szCs w:val="24"/>
              </w:rPr>
            </w:pPr>
          </w:p>
        </w:tc>
        <w:tc>
          <w:tcPr>
            <w:tcW w:w="626" w:type="pct"/>
            <w:gridSpan w:val="2"/>
            <w:vAlign w:val="center"/>
          </w:tcPr>
          <w:p w14:paraId="7985B454"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8" w:type="pct"/>
            <w:gridSpan w:val="2"/>
            <w:vAlign w:val="center"/>
          </w:tcPr>
          <w:p w14:paraId="1963E9C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vAlign w:val="center"/>
          </w:tcPr>
          <w:p w14:paraId="290C93D2"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vAlign w:val="center"/>
          </w:tcPr>
          <w:p w14:paraId="628FA3E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vAlign w:val="center"/>
          </w:tcPr>
          <w:p w14:paraId="3B907D43"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3" w:type="pct"/>
            <w:gridSpan w:val="2"/>
            <w:vAlign w:val="center"/>
          </w:tcPr>
          <w:p w14:paraId="312235B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26BAA38A" w14:textId="77777777" w:rsidTr="00367413">
        <w:trPr>
          <w:trHeight w:val="606"/>
        </w:trPr>
        <w:tc>
          <w:tcPr>
            <w:tcW w:w="781" w:type="pct"/>
            <w:vAlign w:val="center"/>
          </w:tcPr>
          <w:p w14:paraId="63F8A43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6" w:type="pct"/>
            <w:gridSpan w:val="2"/>
            <w:vAlign w:val="center"/>
          </w:tcPr>
          <w:p w14:paraId="54C09E0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0.046</w:t>
            </w:r>
          </w:p>
        </w:tc>
        <w:tc>
          <w:tcPr>
            <w:tcW w:w="678" w:type="pct"/>
            <w:gridSpan w:val="2"/>
            <w:vAlign w:val="center"/>
          </w:tcPr>
          <w:p w14:paraId="7C7B80C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0.133</w:t>
            </w:r>
          </w:p>
        </w:tc>
        <w:tc>
          <w:tcPr>
            <w:tcW w:w="731" w:type="pct"/>
            <w:gridSpan w:val="2"/>
            <w:vAlign w:val="center"/>
          </w:tcPr>
          <w:p w14:paraId="290762E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0.037</w:t>
            </w:r>
          </w:p>
        </w:tc>
        <w:tc>
          <w:tcPr>
            <w:tcW w:w="666" w:type="pct"/>
            <w:gridSpan w:val="2"/>
            <w:vAlign w:val="center"/>
          </w:tcPr>
          <w:p w14:paraId="1B6901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0.108</w:t>
            </w:r>
          </w:p>
        </w:tc>
        <w:tc>
          <w:tcPr>
            <w:tcW w:w="715" w:type="pct"/>
            <w:gridSpan w:val="2"/>
            <w:vAlign w:val="center"/>
          </w:tcPr>
          <w:p w14:paraId="266A271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0.035</w:t>
            </w:r>
          </w:p>
        </w:tc>
        <w:tc>
          <w:tcPr>
            <w:tcW w:w="803" w:type="pct"/>
            <w:gridSpan w:val="2"/>
            <w:vAlign w:val="center"/>
          </w:tcPr>
          <w:p w14:paraId="516B918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0.101</w:t>
            </w:r>
          </w:p>
        </w:tc>
      </w:tr>
      <w:tr w:rsidR="00AB7AD2" w:rsidRPr="00AB7AD2" w14:paraId="17AFD770" w14:textId="77777777" w:rsidTr="00367413">
        <w:trPr>
          <w:trHeight w:val="463"/>
        </w:trPr>
        <w:tc>
          <w:tcPr>
            <w:tcW w:w="781" w:type="pct"/>
            <w:vAlign w:val="center"/>
          </w:tcPr>
          <w:p w14:paraId="6120A12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6" w:type="pct"/>
            <w:gridSpan w:val="2"/>
            <w:vAlign w:val="center"/>
          </w:tcPr>
          <w:p w14:paraId="3BD31B9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0.053</w:t>
            </w:r>
          </w:p>
        </w:tc>
        <w:tc>
          <w:tcPr>
            <w:tcW w:w="678" w:type="pct"/>
            <w:gridSpan w:val="2"/>
            <w:vAlign w:val="center"/>
          </w:tcPr>
          <w:p w14:paraId="2CD6B2E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0.154</w:t>
            </w:r>
          </w:p>
        </w:tc>
        <w:tc>
          <w:tcPr>
            <w:tcW w:w="731" w:type="pct"/>
            <w:gridSpan w:val="2"/>
            <w:vAlign w:val="center"/>
          </w:tcPr>
          <w:p w14:paraId="4399CDC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0.043</w:t>
            </w:r>
          </w:p>
        </w:tc>
        <w:tc>
          <w:tcPr>
            <w:tcW w:w="666" w:type="pct"/>
            <w:gridSpan w:val="2"/>
            <w:vAlign w:val="center"/>
          </w:tcPr>
          <w:p w14:paraId="7E77921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0.125</w:t>
            </w:r>
          </w:p>
        </w:tc>
        <w:tc>
          <w:tcPr>
            <w:tcW w:w="715" w:type="pct"/>
            <w:gridSpan w:val="2"/>
            <w:vAlign w:val="center"/>
          </w:tcPr>
          <w:p w14:paraId="4C2D98C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0.040</w:t>
            </w:r>
          </w:p>
        </w:tc>
        <w:tc>
          <w:tcPr>
            <w:tcW w:w="803" w:type="pct"/>
            <w:gridSpan w:val="2"/>
            <w:vAlign w:val="center"/>
          </w:tcPr>
          <w:p w14:paraId="0C4A411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0.117</w:t>
            </w:r>
          </w:p>
        </w:tc>
      </w:tr>
      <w:tr w:rsidR="00AB7AD2" w:rsidRPr="00AB7AD2" w14:paraId="52CFDEDC" w14:textId="77777777" w:rsidTr="00367413">
        <w:trPr>
          <w:trHeight w:val="463"/>
        </w:trPr>
        <w:tc>
          <w:tcPr>
            <w:tcW w:w="781" w:type="pct"/>
            <w:vAlign w:val="center"/>
          </w:tcPr>
          <w:p w14:paraId="4FE8B37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6" w:type="pct"/>
            <w:gridSpan w:val="2"/>
            <w:vAlign w:val="center"/>
          </w:tcPr>
          <w:p w14:paraId="2D3A870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0.091</w:t>
            </w:r>
          </w:p>
        </w:tc>
        <w:tc>
          <w:tcPr>
            <w:tcW w:w="678" w:type="pct"/>
            <w:gridSpan w:val="2"/>
            <w:vAlign w:val="center"/>
          </w:tcPr>
          <w:p w14:paraId="395B998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0.266</w:t>
            </w:r>
          </w:p>
        </w:tc>
        <w:tc>
          <w:tcPr>
            <w:tcW w:w="731" w:type="pct"/>
            <w:gridSpan w:val="2"/>
            <w:vAlign w:val="center"/>
          </w:tcPr>
          <w:p w14:paraId="0A1D6C1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0.074</w:t>
            </w:r>
          </w:p>
        </w:tc>
        <w:tc>
          <w:tcPr>
            <w:tcW w:w="666" w:type="pct"/>
            <w:gridSpan w:val="2"/>
            <w:vAlign w:val="center"/>
          </w:tcPr>
          <w:p w14:paraId="25C79F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0.216</w:t>
            </w:r>
          </w:p>
        </w:tc>
        <w:tc>
          <w:tcPr>
            <w:tcW w:w="715" w:type="pct"/>
            <w:gridSpan w:val="2"/>
            <w:vAlign w:val="center"/>
          </w:tcPr>
          <w:p w14:paraId="763D898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0.069</w:t>
            </w:r>
          </w:p>
        </w:tc>
        <w:tc>
          <w:tcPr>
            <w:tcW w:w="803" w:type="pct"/>
            <w:gridSpan w:val="2"/>
            <w:vAlign w:val="center"/>
          </w:tcPr>
          <w:p w14:paraId="31D1A5B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0.202</w:t>
            </w:r>
          </w:p>
        </w:tc>
      </w:tr>
    </w:tbl>
    <w:p w14:paraId="0BA5754B"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659169C7"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1693E597"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42DB93B8"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7CBEC6B8"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3DDA689F" w14:textId="77777777"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 xml:space="preserve">Table 11:  Effect of different light intensities on </w:t>
      </w:r>
      <w:bookmarkStart w:id="10" w:name="_Hlk213095606"/>
      <w:r w:rsidRPr="00AB7AD2">
        <w:rPr>
          <w:rFonts w:ascii="Times New Roman" w:hAnsi="Times New Roman" w:cs="Times New Roman"/>
          <w:b/>
          <w:bCs/>
          <w:sz w:val="24"/>
          <w:szCs w:val="24"/>
        </w:rPr>
        <w:t xml:space="preserve">crop growth rate (CGR) </w:t>
      </w:r>
      <w:bookmarkEnd w:id="10"/>
      <w:r w:rsidRPr="00AB7AD2">
        <w:rPr>
          <w:rFonts w:ascii="Times New Roman" w:hAnsi="Times New Roman" w:cs="Times New Roman"/>
          <w:b/>
          <w:bCs/>
          <w:sz w:val="24"/>
          <w:szCs w:val="24"/>
        </w:rPr>
        <w:t>at 90 days after planting in vertical garden.</w:t>
      </w:r>
    </w:p>
    <w:tbl>
      <w:tblPr>
        <w:tblStyle w:val="TableGrid"/>
        <w:tblpPr w:leftFromText="180" w:rightFromText="180" w:vertAnchor="text" w:horzAnchor="margin" w:tblpXSpec="center" w:tblpY="266"/>
        <w:tblW w:w="4908" w:type="pct"/>
        <w:tblLook w:val="04A0" w:firstRow="1" w:lastRow="0" w:firstColumn="1" w:lastColumn="0" w:noHBand="0" w:noVBand="1"/>
      </w:tblPr>
      <w:tblGrid>
        <w:gridCol w:w="2128"/>
        <w:gridCol w:w="876"/>
        <w:gridCol w:w="876"/>
        <w:gridCol w:w="876"/>
        <w:gridCol w:w="991"/>
        <w:gridCol w:w="989"/>
        <w:gridCol w:w="992"/>
        <w:gridCol w:w="876"/>
        <w:gridCol w:w="970"/>
        <w:gridCol w:w="970"/>
        <w:gridCol w:w="968"/>
        <w:gridCol w:w="1107"/>
        <w:gridCol w:w="1072"/>
      </w:tblGrid>
      <w:tr w:rsidR="00AB7AD2" w:rsidRPr="00AB7AD2" w14:paraId="6638F2F8" w14:textId="77777777" w:rsidTr="00367413">
        <w:trPr>
          <w:trHeight w:val="486"/>
        </w:trPr>
        <w:tc>
          <w:tcPr>
            <w:tcW w:w="781" w:type="pct"/>
            <w:vMerge w:val="restart"/>
            <w:vAlign w:val="center"/>
          </w:tcPr>
          <w:p w14:paraId="7EEC654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p w14:paraId="4DF5C2CF" w14:textId="77777777" w:rsidR="00AB7AD2" w:rsidRPr="00AB7AD2" w:rsidRDefault="00AB7AD2" w:rsidP="00AB7AD2">
            <w:pPr>
              <w:spacing w:line="276" w:lineRule="auto"/>
              <w:jc w:val="center"/>
              <w:rPr>
                <w:rFonts w:ascii="Times New Roman" w:hAnsi="Times New Roman" w:cs="Times New Roman"/>
                <w:b/>
                <w:sz w:val="24"/>
                <w:szCs w:val="24"/>
              </w:rPr>
            </w:pPr>
          </w:p>
        </w:tc>
        <w:tc>
          <w:tcPr>
            <w:tcW w:w="1304" w:type="pct"/>
            <w:gridSpan w:val="4"/>
            <w:vAlign w:val="center"/>
          </w:tcPr>
          <w:p w14:paraId="683F689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 (0 to 90 days)</w:t>
            </w:r>
          </w:p>
        </w:tc>
        <w:tc>
          <w:tcPr>
            <w:tcW w:w="1397" w:type="pct"/>
            <w:gridSpan w:val="4"/>
            <w:vAlign w:val="center"/>
          </w:tcPr>
          <w:p w14:paraId="639D8B6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 (0 to 90 Days)</w:t>
            </w:r>
          </w:p>
        </w:tc>
        <w:tc>
          <w:tcPr>
            <w:tcW w:w="1518" w:type="pct"/>
            <w:gridSpan w:val="4"/>
            <w:vAlign w:val="center"/>
          </w:tcPr>
          <w:p w14:paraId="2DF9E0F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313E7586" w14:textId="77777777" w:rsidTr="00367413">
        <w:trPr>
          <w:trHeight w:val="486"/>
        </w:trPr>
        <w:tc>
          <w:tcPr>
            <w:tcW w:w="781" w:type="pct"/>
            <w:vMerge/>
            <w:vAlign w:val="center"/>
          </w:tcPr>
          <w:p w14:paraId="31CE029D" w14:textId="77777777" w:rsidR="00AB7AD2" w:rsidRPr="00AB7AD2" w:rsidRDefault="00AB7AD2" w:rsidP="00AB7AD2">
            <w:pPr>
              <w:spacing w:line="276" w:lineRule="auto"/>
              <w:jc w:val="center"/>
              <w:rPr>
                <w:rFonts w:ascii="Times New Roman" w:hAnsi="Times New Roman" w:cs="Times New Roman"/>
                <w:sz w:val="24"/>
                <w:szCs w:val="24"/>
              </w:rPr>
            </w:pPr>
          </w:p>
        </w:tc>
        <w:tc>
          <w:tcPr>
            <w:tcW w:w="311" w:type="pct"/>
            <w:vAlign w:val="center"/>
          </w:tcPr>
          <w:p w14:paraId="474717CD"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5" w:type="pct"/>
            <w:vAlign w:val="center"/>
          </w:tcPr>
          <w:p w14:paraId="0D68FA5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2" w:type="pct"/>
            <w:vAlign w:val="center"/>
          </w:tcPr>
          <w:p w14:paraId="0F59113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6" w:type="pct"/>
            <w:vAlign w:val="center"/>
          </w:tcPr>
          <w:p w14:paraId="66F6E9A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5" w:type="pct"/>
            <w:vAlign w:val="center"/>
          </w:tcPr>
          <w:p w14:paraId="296EE17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6" w:type="pct"/>
            <w:vAlign w:val="center"/>
          </w:tcPr>
          <w:p w14:paraId="1DCB9F3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08" w:type="pct"/>
            <w:vAlign w:val="center"/>
          </w:tcPr>
          <w:p w14:paraId="27A7E1C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8" w:type="pct"/>
            <w:vAlign w:val="center"/>
          </w:tcPr>
          <w:p w14:paraId="6E8DCFE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8" w:type="pct"/>
            <w:vAlign w:val="center"/>
          </w:tcPr>
          <w:p w14:paraId="516EDD9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7" w:type="pct"/>
            <w:vAlign w:val="center"/>
          </w:tcPr>
          <w:p w14:paraId="2537B4B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8" w:type="pct"/>
            <w:vAlign w:val="center"/>
          </w:tcPr>
          <w:p w14:paraId="651C6F3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5" w:type="pct"/>
            <w:vAlign w:val="center"/>
          </w:tcPr>
          <w:p w14:paraId="0EE2E38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38115FFE" w14:textId="77777777" w:rsidTr="00367413">
        <w:trPr>
          <w:trHeight w:val="463"/>
        </w:trPr>
        <w:tc>
          <w:tcPr>
            <w:tcW w:w="781" w:type="pct"/>
            <w:vAlign w:val="center"/>
          </w:tcPr>
          <w:p w14:paraId="442F6F38"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1" w:type="pct"/>
            <w:vAlign w:val="center"/>
          </w:tcPr>
          <w:p w14:paraId="6ACA938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0.0173</w:t>
            </w:r>
          </w:p>
        </w:tc>
        <w:tc>
          <w:tcPr>
            <w:tcW w:w="315" w:type="pct"/>
            <w:vAlign w:val="center"/>
          </w:tcPr>
          <w:p w14:paraId="7889A5B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0.0133</w:t>
            </w:r>
          </w:p>
        </w:tc>
        <w:tc>
          <w:tcPr>
            <w:tcW w:w="312" w:type="pct"/>
            <w:vAlign w:val="center"/>
          </w:tcPr>
          <w:p w14:paraId="53A81076"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0.0091</w:t>
            </w:r>
          </w:p>
        </w:tc>
        <w:tc>
          <w:tcPr>
            <w:tcW w:w="366" w:type="pct"/>
            <w:vAlign w:val="center"/>
          </w:tcPr>
          <w:p w14:paraId="718C5FB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0.0132</w:t>
            </w:r>
          </w:p>
        </w:tc>
        <w:tc>
          <w:tcPr>
            <w:tcW w:w="365" w:type="pct"/>
            <w:vAlign w:val="center"/>
          </w:tcPr>
          <w:p w14:paraId="31421D4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0.0144</w:t>
            </w:r>
          </w:p>
        </w:tc>
        <w:tc>
          <w:tcPr>
            <w:tcW w:w="366" w:type="pct"/>
            <w:vAlign w:val="center"/>
          </w:tcPr>
          <w:p w14:paraId="5069B5B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0.0128</w:t>
            </w:r>
          </w:p>
        </w:tc>
        <w:tc>
          <w:tcPr>
            <w:tcW w:w="308" w:type="pct"/>
            <w:vAlign w:val="center"/>
          </w:tcPr>
          <w:p w14:paraId="026CD233"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0.0098</w:t>
            </w:r>
          </w:p>
        </w:tc>
        <w:tc>
          <w:tcPr>
            <w:tcW w:w="358" w:type="pct"/>
            <w:vAlign w:val="center"/>
          </w:tcPr>
          <w:p w14:paraId="23C8A22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0.0123</w:t>
            </w:r>
          </w:p>
        </w:tc>
        <w:tc>
          <w:tcPr>
            <w:tcW w:w="358" w:type="pct"/>
            <w:vAlign w:val="center"/>
          </w:tcPr>
          <w:p w14:paraId="630191C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0.0158</w:t>
            </w:r>
          </w:p>
        </w:tc>
        <w:tc>
          <w:tcPr>
            <w:tcW w:w="357" w:type="pct"/>
            <w:vAlign w:val="center"/>
          </w:tcPr>
          <w:p w14:paraId="4E42677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0.0131</w:t>
            </w:r>
          </w:p>
        </w:tc>
        <w:tc>
          <w:tcPr>
            <w:tcW w:w="408" w:type="pct"/>
            <w:vAlign w:val="center"/>
          </w:tcPr>
          <w:p w14:paraId="6487465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0.0094</w:t>
            </w:r>
          </w:p>
        </w:tc>
        <w:tc>
          <w:tcPr>
            <w:tcW w:w="395" w:type="pct"/>
            <w:vAlign w:val="center"/>
          </w:tcPr>
          <w:p w14:paraId="34A1A3B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0.0128</w:t>
            </w:r>
          </w:p>
        </w:tc>
      </w:tr>
      <w:tr w:rsidR="00AB7AD2" w:rsidRPr="00AB7AD2" w14:paraId="25736192" w14:textId="77777777" w:rsidTr="00367413">
        <w:trPr>
          <w:trHeight w:val="463"/>
        </w:trPr>
        <w:tc>
          <w:tcPr>
            <w:tcW w:w="781" w:type="pct"/>
            <w:vAlign w:val="center"/>
          </w:tcPr>
          <w:p w14:paraId="0D9C70F0"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1" w:type="pct"/>
            <w:vAlign w:val="center"/>
          </w:tcPr>
          <w:p w14:paraId="45A55C9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0.0210</w:t>
            </w:r>
          </w:p>
        </w:tc>
        <w:tc>
          <w:tcPr>
            <w:tcW w:w="315" w:type="pct"/>
            <w:vAlign w:val="center"/>
          </w:tcPr>
          <w:p w14:paraId="73DEBA1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0.0191</w:t>
            </w:r>
          </w:p>
        </w:tc>
        <w:tc>
          <w:tcPr>
            <w:tcW w:w="312" w:type="pct"/>
            <w:vAlign w:val="center"/>
          </w:tcPr>
          <w:p w14:paraId="4294FF8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0.0127</w:t>
            </w:r>
          </w:p>
        </w:tc>
        <w:tc>
          <w:tcPr>
            <w:tcW w:w="366" w:type="pct"/>
            <w:vAlign w:val="center"/>
          </w:tcPr>
          <w:p w14:paraId="691AF64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0.0176</w:t>
            </w:r>
          </w:p>
        </w:tc>
        <w:tc>
          <w:tcPr>
            <w:tcW w:w="365" w:type="pct"/>
            <w:vAlign w:val="center"/>
          </w:tcPr>
          <w:p w14:paraId="4A6678F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0.0269</w:t>
            </w:r>
          </w:p>
        </w:tc>
        <w:tc>
          <w:tcPr>
            <w:tcW w:w="366" w:type="pct"/>
            <w:vAlign w:val="center"/>
          </w:tcPr>
          <w:p w14:paraId="583AF1D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0.0194</w:t>
            </w:r>
          </w:p>
        </w:tc>
        <w:tc>
          <w:tcPr>
            <w:tcW w:w="308" w:type="pct"/>
            <w:vAlign w:val="center"/>
          </w:tcPr>
          <w:p w14:paraId="685CD71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0.0129</w:t>
            </w:r>
          </w:p>
        </w:tc>
        <w:tc>
          <w:tcPr>
            <w:tcW w:w="358" w:type="pct"/>
            <w:vAlign w:val="center"/>
          </w:tcPr>
          <w:p w14:paraId="4CB37AB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0.0198</w:t>
            </w:r>
          </w:p>
        </w:tc>
        <w:tc>
          <w:tcPr>
            <w:tcW w:w="358" w:type="pct"/>
            <w:vAlign w:val="center"/>
          </w:tcPr>
          <w:p w14:paraId="1C77D2F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0.0240</w:t>
            </w:r>
          </w:p>
        </w:tc>
        <w:tc>
          <w:tcPr>
            <w:tcW w:w="357" w:type="pct"/>
            <w:vAlign w:val="center"/>
          </w:tcPr>
          <w:p w14:paraId="3BE60E3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0.0193</w:t>
            </w:r>
          </w:p>
        </w:tc>
        <w:tc>
          <w:tcPr>
            <w:tcW w:w="408" w:type="pct"/>
            <w:vAlign w:val="center"/>
          </w:tcPr>
          <w:p w14:paraId="03BB8FA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0.0128</w:t>
            </w:r>
          </w:p>
        </w:tc>
        <w:tc>
          <w:tcPr>
            <w:tcW w:w="395" w:type="pct"/>
            <w:vAlign w:val="center"/>
          </w:tcPr>
          <w:p w14:paraId="4D8293F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0.0187</w:t>
            </w:r>
          </w:p>
        </w:tc>
      </w:tr>
      <w:tr w:rsidR="00AB7AD2" w:rsidRPr="00AB7AD2" w14:paraId="35ACB77E" w14:textId="77777777" w:rsidTr="00367413">
        <w:trPr>
          <w:trHeight w:val="463"/>
        </w:trPr>
        <w:tc>
          <w:tcPr>
            <w:tcW w:w="781" w:type="pct"/>
            <w:vAlign w:val="center"/>
          </w:tcPr>
          <w:p w14:paraId="5672D4A9"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1" w:type="pct"/>
            <w:vAlign w:val="center"/>
          </w:tcPr>
          <w:p w14:paraId="0E55413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0.0304</w:t>
            </w:r>
          </w:p>
        </w:tc>
        <w:tc>
          <w:tcPr>
            <w:tcW w:w="315" w:type="pct"/>
            <w:vAlign w:val="center"/>
          </w:tcPr>
          <w:p w14:paraId="77B2E0E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0.0210</w:t>
            </w:r>
          </w:p>
        </w:tc>
        <w:tc>
          <w:tcPr>
            <w:tcW w:w="312" w:type="pct"/>
            <w:vAlign w:val="center"/>
          </w:tcPr>
          <w:p w14:paraId="246B9BB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0.0144</w:t>
            </w:r>
          </w:p>
        </w:tc>
        <w:tc>
          <w:tcPr>
            <w:tcW w:w="366" w:type="pct"/>
            <w:vAlign w:val="center"/>
          </w:tcPr>
          <w:p w14:paraId="4F40CD1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0.0220</w:t>
            </w:r>
          </w:p>
        </w:tc>
        <w:tc>
          <w:tcPr>
            <w:tcW w:w="365" w:type="pct"/>
            <w:vAlign w:val="center"/>
          </w:tcPr>
          <w:p w14:paraId="04099606"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0.0283</w:t>
            </w:r>
          </w:p>
        </w:tc>
        <w:tc>
          <w:tcPr>
            <w:tcW w:w="366" w:type="pct"/>
            <w:vAlign w:val="center"/>
          </w:tcPr>
          <w:p w14:paraId="7ECD186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0.0228</w:t>
            </w:r>
          </w:p>
        </w:tc>
        <w:tc>
          <w:tcPr>
            <w:tcW w:w="308" w:type="pct"/>
            <w:vAlign w:val="center"/>
          </w:tcPr>
          <w:p w14:paraId="1D2E186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0.0151</w:t>
            </w:r>
          </w:p>
        </w:tc>
        <w:tc>
          <w:tcPr>
            <w:tcW w:w="358" w:type="pct"/>
            <w:vAlign w:val="center"/>
          </w:tcPr>
          <w:p w14:paraId="0C6B4AB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0.0221</w:t>
            </w:r>
          </w:p>
        </w:tc>
        <w:tc>
          <w:tcPr>
            <w:tcW w:w="358" w:type="pct"/>
            <w:vAlign w:val="center"/>
          </w:tcPr>
          <w:p w14:paraId="0B1D13EA"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0.0294</w:t>
            </w:r>
          </w:p>
        </w:tc>
        <w:tc>
          <w:tcPr>
            <w:tcW w:w="357" w:type="pct"/>
            <w:vAlign w:val="center"/>
          </w:tcPr>
          <w:p w14:paraId="7591A08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0.0219</w:t>
            </w:r>
          </w:p>
        </w:tc>
        <w:tc>
          <w:tcPr>
            <w:tcW w:w="408" w:type="pct"/>
            <w:vAlign w:val="center"/>
          </w:tcPr>
          <w:p w14:paraId="6EC8D89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0.0148</w:t>
            </w:r>
          </w:p>
        </w:tc>
        <w:tc>
          <w:tcPr>
            <w:tcW w:w="395" w:type="pct"/>
            <w:vAlign w:val="center"/>
          </w:tcPr>
          <w:p w14:paraId="2A2A593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0.0220</w:t>
            </w:r>
          </w:p>
        </w:tc>
      </w:tr>
      <w:tr w:rsidR="00AB7AD2" w:rsidRPr="00AB7AD2" w14:paraId="7773328F" w14:textId="77777777" w:rsidTr="00367413">
        <w:trPr>
          <w:trHeight w:val="463"/>
        </w:trPr>
        <w:tc>
          <w:tcPr>
            <w:tcW w:w="781" w:type="pct"/>
            <w:vAlign w:val="center"/>
          </w:tcPr>
          <w:p w14:paraId="3E083EE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1" w:type="pct"/>
            <w:vAlign w:val="center"/>
          </w:tcPr>
          <w:p w14:paraId="5D63085A"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0.0340</w:t>
            </w:r>
          </w:p>
        </w:tc>
        <w:tc>
          <w:tcPr>
            <w:tcW w:w="315" w:type="pct"/>
            <w:vAlign w:val="center"/>
          </w:tcPr>
          <w:p w14:paraId="3B44410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0.0235</w:t>
            </w:r>
          </w:p>
        </w:tc>
        <w:tc>
          <w:tcPr>
            <w:tcW w:w="312" w:type="pct"/>
            <w:vAlign w:val="center"/>
          </w:tcPr>
          <w:p w14:paraId="447EBB2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0.0173</w:t>
            </w:r>
          </w:p>
        </w:tc>
        <w:tc>
          <w:tcPr>
            <w:tcW w:w="366" w:type="pct"/>
            <w:vAlign w:val="center"/>
          </w:tcPr>
          <w:p w14:paraId="4CDF71D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0.0249</w:t>
            </w:r>
          </w:p>
        </w:tc>
        <w:tc>
          <w:tcPr>
            <w:tcW w:w="365" w:type="pct"/>
            <w:vAlign w:val="center"/>
          </w:tcPr>
          <w:p w14:paraId="331ED2F8"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0.0331</w:t>
            </w:r>
          </w:p>
        </w:tc>
        <w:tc>
          <w:tcPr>
            <w:tcW w:w="366" w:type="pct"/>
            <w:vAlign w:val="center"/>
          </w:tcPr>
          <w:p w14:paraId="40903EB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0.0244</w:t>
            </w:r>
          </w:p>
        </w:tc>
        <w:tc>
          <w:tcPr>
            <w:tcW w:w="308" w:type="pct"/>
            <w:vAlign w:val="center"/>
          </w:tcPr>
          <w:p w14:paraId="78C315B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0.0169</w:t>
            </w:r>
          </w:p>
        </w:tc>
        <w:tc>
          <w:tcPr>
            <w:tcW w:w="358" w:type="pct"/>
            <w:vAlign w:val="center"/>
          </w:tcPr>
          <w:p w14:paraId="6F2638B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0.0248</w:t>
            </w:r>
          </w:p>
        </w:tc>
        <w:tc>
          <w:tcPr>
            <w:tcW w:w="358" w:type="pct"/>
            <w:vAlign w:val="center"/>
          </w:tcPr>
          <w:p w14:paraId="285AE042"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0.0336</w:t>
            </w:r>
          </w:p>
        </w:tc>
        <w:tc>
          <w:tcPr>
            <w:tcW w:w="357" w:type="pct"/>
            <w:vAlign w:val="center"/>
          </w:tcPr>
          <w:p w14:paraId="415A0FB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0.0240</w:t>
            </w:r>
          </w:p>
        </w:tc>
        <w:tc>
          <w:tcPr>
            <w:tcW w:w="408" w:type="pct"/>
            <w:vAlign w:val="center"/>
          </w:tcPr>
          <w:p w14:paraId="371A44E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0.0171</w:t>
            </w:r>
          </w:p>
        </w:tc>
        <w:tc>
          <w:tcPr>
            <w:tcW w:w="395" w:type="pct"/>
            <w:vAlign w:val="center"/>
          </w:tcPr>
          <w:p w14:paraId="05D27F8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0.0249</w:t>
            </w:r>
          </w:p>
        </w:tc>
      </w:tr>
      <w:tr w:rsidR="00AB7AD2" w:rsidRPr="00AB7AD2" w14:paraId="5F0CD90D" w14:textId="77777777" w:rsidTr="00367413">
        <w:trPr>
          <w:trHeight w:val="486"/>
        </w:trPr>
        <w:tc>
          <w:tcPr>
            <w:tcW w:w="781" w:type="pct"/>
            <w:vAlign w:val="center"/>
          </w:tcPr>
          <w:p w14:paraId="196793F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1" w:type="pct"/>
            <w:vAlign w:val="center"/>
          </w:tcPr>
          <w:p w14:paraId="35A3E92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0.0257</w:t>
            </w:r>
          </w:p>
        </w:tc>
        <w:tc>
          <w:tcPr>
            <w:tcW w:w="315" w:type="pct"/>
            <w:vAlign w:val="center"/>
          </w:tcPr>
          <w:p w14:paraId="6C34847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0.0192</w:t>
            </w:r>
          </w:p>
        </w:tc>
        <w:tc>
          <w:tcPr>
            <w:tcW w:w="312" w:type="pct"/>
            <w:vAlign w:val="center"/>
          </w:tcPr>
          <w:p w14:paraId="35CB8AE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0.0134</w:t>
            </w:r>
          </w:p>
        </w:tc>
        <w:tc>
          <w:tcPr>
            <w:tcW w:w="366" w:type="pct"/>
            <w:vAlign w:val="center"/>
          </w:tcPr>
          <w:p w14:paraId="5C9C6B26" w14:textId="77777777" w:rsidR="00AB7AD2" w:rsidRPr="00AB7AD2" w:rsidRDefault="00AB7AD2" w:rsidP="00AB7AD2">
            <w:pPr>
              <w:spacing w:line="276" w:lineRule="auto"/>
              <w:jc w:val="center"/>
              <w:rPr>
                <w:rFonts w:ascii="Times New Roman" w:hAnsi="Times New Roman" w:cs="Times New Roman"/>
                <w:sz w:val="24"/>
                <w:szCs w:val="24"/>
              </w:rPr>
            </w:pPr>
          </w:p>
        </w:tc>
        <w:tc>
          <w:tcPr>
            <w:tcW w:w="365" w:type="pct"/>
            <w:vAlign w:val="center"/>
          </w:tcPr>
          <w:p w14:paraId="77C7899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0.0257</w:t>
            </w:r>
          </w:p>
        </w:tc>
        <w:tc>
          <w:tcPr>
            <w:tcW w:w="366" w:type="pct"/>
            <w:vAlign w:val="center"/>
          </w:tcPr>
          <w:p w14:paraId="3CF6383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0.0199</w:t>
            </w:r>
          </w:p>
        </w:tc>
        <w:tc>
          <w:tcPr>
            <w:tcW w:w="308" w:type="pct"/>
            <w:vAlign w:val="center"/>
          </w:tcPr>
          <w:p w14:paraId="4CD6EE5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0.0137</w:t>
            </w:r>
          </w:p>
        </w:tc>
        <w:tc>
          <w:tcPr>
            <w:tcW w:w="358" w:type="pct"/>
            <w:vAlign w:val="center"/>
          </w:tcPr>
          <w:p w14:paraId="6C827C6F" w14:textId="77777777" w:rsidR="00AB7AD2" w:rsidRPr="00AB7AD2" w:rsidRDefault="00AB7AD2" w:rsidP="00AB7AD2">
            <w:pPr>
              <w:spacing w:line="276" w:lineRule="auto"/>
              <w:jc w:val="center"/>
              <w:rPr>
                <w:rFonts w:ascii="Times New Roman" w:hAnsi="Times New Roman" w:cs="Times New Roman"/>
                <w:sz w:val="24"/>
                <w:szCs w:val="24"/>
              </w:rPr>
            </w:pPr>
          </w:p>
        </w:tc>
        <w:tc>
          <w:tcPr>
            <w:tcW w:w="358" w:type="pct"/>
            <w:vAlign w:val="center"/>
          </w:tcPr>
          <w:p w14:paraId="64EC9FB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0.0257</w:t>
            </w:r>
          </w:p>
        </w:tc>
        <w:tc>
          <w:tcPr>
            <w:tcW w:w="357" w:type="pct"/>
            <w:vAlign w:val="center"/>
          </w:tcPr>
          <w:p w14:paraId="64B71C6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0.0196</w:t>
            </w:r>
          </w:p>
        </w:tc>
        <w:tc>
          <w:tcPr>
            <w:tcW w:w="408" w:type="pct"/>
            <w:vAlign w:val="center"/>
          </w:tcPr>
          <w:p w14:paraId="5FC9396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0.0135</w:t>
            </w:r>
          </w:p>
        </w:tc>
        <w:tc>
          <w:tcPr>
            <w:tcW w:w="395" w:type="pct"/>
            <w:vAlign w:val="center"/>
          </w:tcPr>
          <w:p w14:paraId="45AB7DFB"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5B17DD67" w14:textId="77777777" w:rsidTr="00367413">
        <w:trPr>
          <w:trHeight w:val="640"/>
        </w:trPr>
        <w:tc>
          <w:tcPr>
            <w:tcW w:w="781" w:type="pct"/>
            <w:vAlign w:val="center"/>
          </w:tcPr>
          <w:p w14:paraId="0AEFC3E2" w14:textId="77777777" w:rsidR="00AB7AD2" w:rsidRPr="00AB7AD2" w:rsidRDefault="00AB7AD2" w:rsidP="00AB7AD2">
            <w:pPr>
              <w:spacing w:line="276" w:lineRule="auto"/>
              <w:jc w:val="center"/>
              <w:rPr>
                <w:rFonts w:ascii="Times New Roman" w:hAnsi="Times New Roman" w:cs="Times New Roman"/>
                <w:sz w:val="24"/>
                <w:szCs w:val="24"/>
              </w:rPr>
            </w:pPr>
          </w:p>
        </w:tc>
        <w:tc>
          <w:tcPr>
            <w:tcW w:w="626" w:type="pct"/>
            <w:gridSpan w:val="2"/>
            <w:vAlign w:val="center"/>
          </w:tcPr>
          <w:p w14:paraId="2B3A67C1"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8" w:type="pct"/>
            <w:gridSpan w:val="2"/>
            <w:vAlign w:val="center"/>
          </w:tcPr>
          <w:p w14:paraId="7AAB28D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31" w:type="pct"/>
            <w:gridSpan w:val="2"/>
            <w:vAlign w:val="center"/>
          </w:tcPr>
          <w:p w14:paraId="134B6048"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66" w:type="pct"/>
            <w:gridSpan w:val="2"/>
            <w:vAlign w:val="center"/>
          </w:tcPr>
          <w:p w14:paraId="4DB9746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15" w:type="pct"/>
            <w:gridSpan w:val="2"/>
            <w:vAlign w:val="center"/>
          </w:tcPr>
          <w:p w14:paraId="5EB3BA35"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803" w:type="pct"/>
            <w:gridSpan w:val="2"/>
            <w:vAlign w:val="center"/>
          </w:tcPr>
          <w:p w14:paraId="2FFB69D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551ED237" w14:textId="77777777" w:rsidTr="00367413">
        <w:trPr>
          <w:trHeight w:val="605"/>
        </w:trPr>
        <w:tc>
          <w:tcPr>
            <w:tcW w:w="781" w:type="pct"/>
            <w:vAlign w:val="center"/>
          </w:tcPr>
          <w:p w14:paraId="3D95AE2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26" w:type="pct"/>
            <w:gridSpan w:val="2"/>
            <w:vAlign w:val="center"/>
          </w:tcPr>
          <w:p w14:paraId="32460F8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0.0002</w:t>
            </w:r>
          </w:p>
        </w:tc>
        <w:tc>
          <w:tcPr>
            <w:tcW w:w="678" w:type="pct"/>
            <w:gridSpan w:val="2"/>
            <w:vAlign w:val="center"/>
          </w:tcPr>
          <w:p w14:paraId="44CEFC0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0.0005</w:t>
            </w:r>
          </w:p>
        </w:tc>
        <w:tc>
          <w:tcPr>
            <w:tcW w:w="731" w:type="pct"/>
            <w:gridSpan w:val="2"/>
            <w:vAlign w:val="center"/>
          </w:tcPr>
          <w:p w14:paraId="53A7325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0.0002</w:t>
            </w:r>
          </w:p>
        </w:tc>
        <w:tc>
          <w:tcPr>
            <w:tcW w:w="666" w:type="pct"/>
            <w:gridSpan w:val="2"/>
            <w:vAlign w:val="center"/>
          </w:tcPr>
          <w:p w14:paraId="504239D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0.0005</w:t>
            </w:r>
          </w:p>
        </w:tc>
        <w:tc>
          <w:tcPr>
            <w:tcW w:w="715" w:type="pct"/>
            <w:gridSpan w:val="2"/>
            <w:vAlign w:val="center"/>
          </w:tcPr>
          <w:p w14:paraId="17B20D4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0.0002</w:t>
            </w:r>
          </w:p>
        </w:tc>
        <w:tc>
          <w:tcPr>
            <w:tcW w:w="803" w:type="pct"/>
            <w:gridSpan w:val="2"/>
            <w:vAlign w:val="center"/>
          </w:tcPr>
          <w:p w14:paraId="24B52A2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0.0005</w:t>
            </w:r>
          </w:p>
        </w:tc>
      </w:tr>
      <w:tr w:rsidR="00AB7AD2" w:rsidRPr="00AB7AD2" w14:paraId="3B6D12DD" w14:textId="77777777" w:rsidTr="00367413">
        <w:trPr>
          <w:trHeight w:val="463"/>
        </w:trPr>
        <w:tc>
          <w:tcPr>
            <w:tcW w:w="781" w:type="pct"/>
            <w:vAlign w:val="center"/>
          </w:tcPr>
          <w:p w14:paraId="1A735CB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26" w:type="pct"/>
            <w:gridSpan w:val="2"/>
            <w:vAlign w:val="center"/>
          </w:tcPr>
          <w:p w14:paraId="56B90FC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0.0002</w:t>
            </w:r>
          </w:p>
        </w:tc>
        <w:tc>
          <w:tcPr>
            <w:tcW w:w="678" w:type="pct"/>
            <w:gridSpan w:val="2"/>
            <w:vAlign w:val="center"/>
          </w:tcPr>
          <w:p w14:paraId="149E443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0.0006</w:t>
            </w:r>
          </w:p>
        </w:tc>
        <w:tc>
          <w:tcPr>
            <w:tcW w:w="731" w:type="pct"/>
            <w:gridSpan w:val="2"/>
            <w:vAlign w:val="center"/>
          </w:tcPr>
          <w:p w14:paraId="16AAE6E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0.0002</w:t>
            </w:r>
          </w:p>
        </w:tc>
        <w:tc>
          <w:tcPr>
            <w:tcW w:w="666" w:type="pct"/>
            <w:gridSpan w:val="2"/>
            <w:vAlign w:val="center"/>
          </w:tcPr>
          <w:p w14:paraId="3569740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0.0006</w:t>
            </w:r>
          </w:p>
        </w:tc>
        <w:tc>
          <w:tcPr>
            <w:tcW w:w="715" w:type="pct"/>
            <w:gridSpan w:val="2"/>
            <w:vAlign w:val="center"/>
          </w:tcPr>
          <w:p w14:paraId="2995F6C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0.0002</w:t>
            </w:r>
          </w:p>
        </w:tc>
        <w:tc>
          <w:tcPr>
            <w:tcW w:w="803" w:type="pct"/>
            <w:gridSpan w:val="2"/>
            <w:vAlign w:val="center"/>
          </w:tcPr>
          <w:p w14:paraId="79292B3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0.0006</w:t>
            </w:r>
          </w:p>
        </w:tc>
      </w:tr>
      <w:tr w:rsidR="00AB7AD2" w:rsidRPr="00AB7AD2" w14:paraId="39A18169" w14:textId="77777777" w:rsidTr="00367413">
        <w:trPr>
          <w:trHeight w:val="463"/>
        </w:trPr>
        <w:tc>
          <w:tcPr>
            <w:tcW w:w="781" w:type="pct"/>
            <w:vAlign w:val="center"/>
          </w:tcPr>
          <w:p w14:paraId="62796F3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26" w:type="pct"/>
            <w:gridSpan w:val="2"/>
            <w:vAlign w:val="center"/>
          </w:tcPr>
          <w:p w14:paraId="67AD77E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0.0004</w:t>
            </w:r>
          </w:p>
        </w:tc>
        <w:tc>
          <w:tcPr>
            <w:tcW w:w="678" w:type="pct"/>
            <w:gridSpan w:val="2"/>
            <w:vAlign w:val="center"/>
          </w:tcPr>
          <w:p w14:paraId="04DD1B8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0.0011</w:t>
            </w:r>
          </w:p>
        </w:tc>
        <w:tc>
          <w:tcPr>
            <w:tcW w:w="731" w:type="pct"/>
            <w:gridSpan w:val="2"/>
            <w:vAlign w:val="center"/>
          </w:tcPr>
          <w:p w14:paraId="3176D32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0.0004</w:t>
            </w:r>
          </w:p>
        </w:tc>
        <w:tc>
          <w:tcPr>
            <w:tcW w:w="666" w:type="pct"/>
            <w:gridSpan w:val="2"/>
            <w:vAlign w:val="center"/>
          </w:tcPr>
          <w:p w14:paraId="368E69D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0.0011</w:t>
            </w:r>
          </w:p>
        </w:tc>
        <w:tc>
          <w:tcPr>
            <w:tcW w:w="715" w:type="pct"/>
            <w:gridSpan w:val="2"/>
            <w:vAlign w:val="center"/>
          </w:tcPr>
          <w:p w14:paraId="107F103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0.0004</w:t>
            </w:r>
          </w:p>
        </w:tc>
        <w:tc>
          <w:tcPr>
            <w:tcW w:w="803" w:type="pct"/>
            <w:gridSpan w:val="2"/>
            <w:vAlign w:val="center"/>
          </w:tcPr>
          <w:p w14:paraId="759D967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0.0011</w:t>
            </w:r>
          </w:p>
        </w:tc>
      </w:tr>
    </w:tbl>
    <w:p w14:paraId="03EE6580"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6BB8967F"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23726C6A"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77B5F619"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1AAF03E3"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4734D708" w14:textId="77777777" w:rsidR="00AB7AD2" w:rsidRPr="00AB7AD2" w:rsidRDefault="00AB7AD2" w:rsidP="00AB7AD2">
      <w:pPr>
        <w:spacing w:line="276" w:lineRule="auto"/>
        <w:rPr>
          <w:rFonts w:ascii="Times New Roman" w:hAnsi="Times New Roman" w:cs="Times New Roman"/>
          <w:b/>
          <w:bCs/>
          <w:sz w:val="24"/>
          <w:szCs w:val="24"/>
        </w:rPr>
      </w:pPr>
      <w:r w:rsidRPr="00AB7AD2">
        <w:rPr>
          <w:rFonts w:ascii="Times New Roman" w:hAnsi="Times New Roman" w:cs="Times New Roman"/>
          <w:b/>
          <w:bCs/>
          <w:sz w:val="24"/>
          <w:szCs w:val="24"/>
        </w:rPr>
        <w:lastRenderedPageBreak/>
        <w:t>Table 12:  Effect of different light intensities on crop growth rate (CGR) at 180 days after planting in vertical garden.</w:t>
      </w:r>
    </w:p>
    <w:tbl>
      <w:tblPr>
        <w:tblStyle w:val="TableGrid"/>
        <w:tblpPr w:leftFromText="180" w:rightFromText="180" w:vertAnchor="text" w:horzAnchor="margin" w:tblpXSpec="center" w:tblpY="266"/>
        <w:tblW w:w="4878" w:type="pct"/>
        <w:tblLook w:val="04A0" w:firstRow="1" w:lastRow="0" w:firstColumn="1" w:lastColumn="0" w:noHBand="0" w:noVBand="1"/>
      </w:tblPr>
      <w:tblGrid>
        <w:gridCol w:w="2111"/>
        <w:gridCol w:w="876"/>
        <w:gridCol w:w="876"/>
        <w:gridCol w:w="876"/>
        <w:gridCol w:w="985"/>
        <w:gridCol w:w="979"/>
        <w:gridCol w:w="985"/>
        <w:gridCol w:w="876"/>
        <w:gridCol w:w="963"/>
        <w:gridCol w:w="960"/>
        <w:gridCol w:w="960"/>
        <w:gridCol w:w="1097"/>
        <w:gridCol w:w="1064"/>
      </w:tblGrid>
      <w:tr w:rsidR="00AB7AD2" w:rsidRPr="00AB7AD2" w14:paraId="04151E77" w14:textId="77777777" w:rsidTr="0046671D">
        <w:trPr>
          <w:trHeight w:val="498"/>
        </w:trPr>
        <w:tc>
          <w:tcPr>
            <w:tcW w:w="777" w:type="pct"/>
            <w:vMerge w:val="restart"/>
            <w:vAlign w:val="center"/>
          </w:tcPr>
          <w:p w14:paraId="512A3741"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Treatments</w:t>
            </w:r>
          </w:p>
          <w:p w14:paraId="5B96A149" w14:textId="77777777" w:rsidR="00AB7AD2" w:rsidRPr="00AB7AD2" w:rsidRDefault="00AB7AD2" w:rsidP="00AB7AD2">
            <w:pPr>
              <w:spacing w:line="276" w:lineRule="auto"/>
              <w:jc w:val="center"/>
              <w:rPr>
                <w:rFonts w:ascii="Times New Roman" w:hAnsi="Times New Roman" w:cs="Times New Roman"/>
                <w:b/>
                <w:sz w:val="24"/>
                <w:szCs w:val="24"/>
              </w:rPr>
            </w:pPr>
          </w:p>
        </w:tc>
        <w:tc>
          <w:tcPr>
            <w:tcW w:w="1321" w:type="pct"/>
            <w:gridSpan w:val="4"/>
            <w:vAlign w:val="center"/>
          </w:tcPr>
          <w:p w14:paraId="3CB66435"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2022-2023 (90 to 180 Days)</w:t>
            </w:r>
          </w:p>
        </w:tc>
        <w:tc>
          <w:tcPr>
            <w:tcW w:w="1398" w:type="pct"/>
            <w:gridSpan w:val="4"/>
            <w:vAlign w:val="center"/>
          </w:tcPr>
          <w:p w14:paraId="3C2F144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2023-2024 (90 to 180 Days)</w:t>
            </w:r>
          </w:p>
        </w:tc>
        <w:tc>
          <w:tcPr>
            <w:tcW w:w="1504" w:type="pct"/>
            <w:gridSpan w:val="4"/>
            <w:vAlign w:val="center"/>
          </w:tcPr>
          <w:p w14:paraId="752AC00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sz w:val="24"/>
                <w:szCs w:val="24"/>
              </w:rPr>
              <w:t>Pooled data</w:t>
            </w:r>
          </w:p>
        </w:tc>
      </w:tr>
      <w:tr w:rsidR="00AB7AD2" w:rsidRPr="00AB7AD2" w14:paraId="6969C536" w14:textId="77777777" w:rsidTr="0046671D">
        <w:trPr>
          <w:trHeight w:val="498"/>
        </w:trPr>
        <w:tc>
          <w:tcPr>
            <w:tcW w:w="777" w:type="pct"/>
            <w:vMerge/>
            <w:vAlign w:val="center"/>
          </w:tcPr>
          <w:p w14:paraId="393E79F2" w14:textId="77777777" w:rsidR="00AB7AD2" w:rsidRPr="00AB7AD2" w:rsidRDefault="00AB7AD2" w:rsidP="00AB7AD2">
            <w:pPr>
              <w:spacing w:line="276" w:lineRule="auto"/>
              <w:jc w:val="center"/>
              <w:rPr>
                <w:rFonts w:ascii="Times New Roman" w:hAnsi="Times New Roman" w:cs="Times New Roman"/>
                <w:sz w:val="24"/>
                <w:szCs w:val="24"/>
              </w:rPr>
            </w:pPr>
          </w:p>
        </w:tc>
        <w:tc>
          <w:tcPr>
            <w:tcW w:w="319" w:type="pct"/>
            <w:vAlign w:val="center"/>
          </w:tcPr>
          <w:p w14:paraId="2CD9140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19" w:type="pct"/>
            <w:vAlign w:val="center"/>
          </w:tcPr>
          <w:p w14:paraId="1EE2259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9" w:type="pct"/>
            <w:vAlign w:val="center"/>
          </w:tcPr>
          <w:p w14:paraId="64C8CB8C"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62" w:type="pct"/>
            <w:vAlign w:val="center"/>
          </w:tcPr>
          <w:p w14:paraId="0635B4D2"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61" w:type="pct"/>
            <w:vAlign w:val="center"/>
          </w:tcPr>
          <w:p w14:paraId="5566928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62" w:type="pct"/>
            <w:vAlign w:val="center"/>
          </w:tcPr>
          <w:p w14:paraId="5B107F17"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319" w:type="pct"/>
            <w:vAlign w:val="center"/>
          </w:tcPr>
          <w:p w14:paraId="22E86FB9"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54" w:type="pct"/>
            <w:vAlign w:val="center"/>
          </w:tcPr>
          <w:p w14:paraId="4A12C1E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54" w:type="pct"/>
            <w:vAlign w:val="center"/>
          </w:tcPr>
          <w:p w14:paraId="4CA6AA5E"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1</w:t>
            </w:r>
          </w:p>
        </w:tc>
        <w:tc>
          <w:tcPr>
            <w:tcW w:w="353" w:type="pct"/>
            <w:vAlign w:val="center"/>
          </w:tcPr>
          <w:p w14:paraId="30E2A8F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2</w:t>
            </w:r>
          </w:p>
        </w:tc>
        <w:tc>
          <w:tcPr>
            <w:tcW w:w="404" w:type="pct"/>
            <w:vAlign w:val="center"/>
          </w:tcPr>
          <w:p w14:paraId="027A181B"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eastAsia="Times New Roman" w:hAnsi="Times New Roman" w:cs="Times New Roman"/>
                <w:b/>
                <w:bCs/>
                <w:sz w:val="24"/>
                <w:szCs w:val="24"/>
                <w:lang w:eastAsia="en-IN"/>
              </w:rPr>
              <w:t>P</w:t>
            </w:r>
            <w:r w:rsidRPr="00AB7AD2">
              <w:rPr>
                <w:rFonts w:ascii="Times New Roman" w:eastAsia="Times New Roman" w:hAnsi="Times New Roman" w:cs="Times New Roman"/>
                <w:b/>
                <w:bCs/>
                <w:sz w:val="24"/>
                <w:szCs w:val="24"/>
                <w:vertAlign w:val="subscript"/>
                <w:lang w:eastAsia="en-IN"/>
              </w:rPr>
              <w:t>3</w:t>
            </w:r>
          </w:p>
        </w:tc>
        <w:tc>
          <w:tcPr>
            <w:tcW w:w="392" w:type="pct"/>
            <w:vAlign w:val="center"/>
          </w:tcPr>
          <w:p w14:paraId="20FB72A4"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r>
      <w:tr w:rsidR="00AB7AD2" w:rsidRPr="00AB7AD2" w14:paraId="5C63C241" w14:textId="77777777" w:rsidTr="0046671D">
        <w:trPr>
          <w:trHeight w:val="473"/>
        </w:trPr>
        <w:tc>
          <w:tcPr>
            <w:tcW w:w="777" w:type="pct"/>
            <w:vAlign w:val="center"/>
          </w:tcPr>
          <w:p w14:paraId="19BF8BFA"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1</w:t>
            </w:r>
          </w:p>
        </w:tc>
        <w:tc>
          <w:tcPr>
            <w:tcW w:w="319" w:type="pct"/>
            <w:vAlign w:val="center"/>
          </w:tcPr>
          <w:p w14:paraId="6469A3C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0.0104</w:t>
            </w:r>
          </w:p>
        </w:tc>
        <w:tc>
          <w:tcPr>
            <w:tcW w:w="319" w:type="pct"/>
            <w:vAlign w:val="center"/>
          </w:tcPr>
          <w:p w14:paraId="43BBE3D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0.0053</w:t>
            </w:r>
          </w:p>
        </w:tc>
        <w:tc>
          <w:tcPr>
            <w:tcW w:w="319" w:type="pct"/>
            <w:vAlign w:val="center"/>
          </w:tcPr>
          <w:p w14:paraId="1A20F9A4"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0.0020</w:t>
            </w:r>
          </w:p>
        </w:tc>
        <w:tc>
          <w:tcPr>
            <w:tcW w:w="362" w:type="pct"/>
            <w:vAlign w:val="center"/>
          </w:tcPr>
          <w:p w14:paraId="7E15BB1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0.0059</w:t>
            </w:r>
          </w:p>
        </w:tc>
        <w:tc>
          <w:tcPr>
            <w:tcW w:w="361" w:type="pct"/>
            <w:vAlign w:val="center"/>
          </w:tcPr>
          <w:p w14:paraId="22B6D87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0.0149</w:t>
            </w:r>
          </w:p>
        </w:tc>
        <w:tc>
          <w:tcPr>
            <w:tcW w:w="362" w:type="pct"/>
            <w:vAlign w:val="center"/>
          </w:tcPr>
          <w:p w14:paraId="5B9A295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0.0036</w:t>
            </w:r>
          </w:p>
        </w:tc>
        <w:tc>
          <w:tcPr>
            <w:tcW w:w="319" w:type="pct"/>
            <w:vAlign w:val="center"/>
          </w:tcPr>
          <w:p w14:paraId="4431A51C"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0.0014</w:t>
            </w:r>
          </w:p>
        </w:tc>
        <w:tc>
          <w:tcPr>
            <w:tcW w:w="354" w:type="pct"/>
            <w:vAlign w:val="center"/>
          </w:tcPr>
          <w:p w14:paraId="3F97F23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0.0066</w:t>
            </w:r>
          </w:p>
        </w:tc>
        <w:tc>
          <w:tcPr>
            <w:tcW w:w="354" w:type="pct"/>
            <w:vAlign w:val="center"/>
          </w:tcPr>
          <w:p w14:paraId="4334406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0.0126</w:t>
            </w:r>
          </w:p>
        </w:tc>
        <w:tc>
          <w:tcPr>
            <w:tcW w:w="353" w:type="pct"/>
            <w:vAlign w:val="center"/>
          </w:tcPr>
          <w:p w14:paraId="4696DAF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0.0044</w:t>
            </w:r>
          </w:p>
        </w:tc>
        <w:tc>
          <w:tcPr>
            <w:tcW w:w="404" w:type="pct"/>
            <w:vAlign w:val="center"/>
          </w:tcPr>
          <w:p w14:paraId="245B6776"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0.0017</w:t>
            </w:r>
          </w:p>
        </w:tc>
        <w:tc>
          <w:tcPr>
            <w:tcW w:w="392" w:type="pct"/>
            <w:vAlign w:val="center"/>
          </w:tcPr>
          <w:p w14:paraId="619CEE0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0.0062</w:t>
            </w:r>
          </w:p>
        </w:tc>
      </w:tr>
      <w:tr w:rsidR="00AB7AD2" w:rsidRPr="00AB7AD2" w14:paraId="0ECB6072" w14:textId="77777777" w:rsidTr="0046671D">
        <w:trPr>
          <w:trHeight w:val="473"/>
        </w:trPr>
        <w:tc>
          <w:tcPr>
            <w:tcW w:w="777" w:type="pct"/>
            <w:vAlign w:val="center"/>
          </w:tcPr>
          <w:p w14:paraId="7A20174B"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2</w:t>
            </w:r>
          </w:p>
        </w:tc>
        <w:tc>
          <w:tcPr>
            <w:tcW w:w="319" w:type="pct"/>
            <w:vAlign w:val="center"/>
          </w:tcPr>
          <w:p w14:paraId="3C2A96B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0.0121</w:t>
            </w:r>
          </w:p>
        </w:tc>
        <w:tc>
          <w:tcPr>
            <w:tcW w:w="319" w:type="pct"/>
            <w:vAlign w:val="center"/>
          </w:tcPr>
          <w:p w14:paraId="48E5286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0.0060</w:t>
            </w:r>
          </w:p>
        </w:tc>
        <w:tc>
          <w:tcPr>
            <w:tcW w:w="319" w:type="pct"/>
            <w:vAlign w:val="center"/>
          </w:tcPr>
          <w:p w14:paraId="1A4CA2A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0.0071</w:t>
            </w:r>
          </w:p>
        </w:tc>
        <w:tc>
          <w:tcPr>
            <w:tcW w:w="362" w:type="pct"/>
            <w:vAlign w:val="center"/>
          </w:tcPr>
          <w:p w14:paraId="0909D93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0.0084</w:t>
            </w:r>
          </w:p>
        </w:tc>
        <w:tc>
          <w:tcPr>
            <w:tcW w:w="361" w:type="pct"/>
            <w:vAlign w:val="center"/>
          </w:tcPr>
          <w:p w14:paraId="59DDB019"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0.0073</w:t>
            </w:r>
          </w:p>
        </w:tc>
        <w:tc>
          <w:tcPr>
            <w:tcW w:w="362" w:type="pct"/>
            <w:vAlign w:val="center"/>
          </w:tcPr>
          <w:p w14:paraId="28B988A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0.0064</w:t>
            </w:r>
          </w:p>
        </w:tc>
        <w:tc>
          <w:tcPr>
            <w:tcW w:w="319" w:type="pct"/>
            <w:vAlign w:val="center"/>
          </w:tcPr>
          <w:p w14:paraId="70BB17E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0.0070</w:t>
            </w:r>
          </w:p>
        </w:tc>
        <w:tc>
          <w:tcPr>
            <w:tcW w:w="354" w:type="pct"/>
            <w:vAlign w:val="center"/>
          </w:tcPr>
          <w:p w14:paraId="5491A29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0.0069</w:t>
            </w:r>
          </w:p>
        </w:tc>
        <w:tc>
          <w:tcPr>
            <w:tcW w:w="354" w:type="pct"/>
            <w:vAlign w:val="center"/>
          </w:tcPr>
          <w:p w14:paraId="721807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0.0097</w:t>
            </w:r>
          </w:p>
        </w:tc>
        <w:tc>
          <w:tcPr>
            <w:tcW w:w="353" w:type="pct"/>
            <w:vAlign w:val="center"/>
          </w:tcPr>
          <w:p w14:paraId="1EE38DC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0.0062</w:t>
            </w:r>
          </w:p>
        </w:tc>
        <w:tc>
          <w:tcPr>
            <w:tcW w:w="404" w:type="pct"/>
            <w:vAlign w:val="center"/>
          </w:tcPr>
          <w:p w14:paraId="1AC265C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0.0070</w:t>
            </w:r>
          </w:p>
        </w:tc>
        <w:tc>
          <w:tcPr>
            <w:tcW w:w="392" w:type="pct"/>
            <w:vAlign w:val="center"/>
          </w:tcPr>
          <w:p w14:paraId="2EC676E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0.0076</w:t>
            </w:r>
          </w:p>
        </w:tc>
      </w:tr>
      <w:tr w:rsidR="00AB7AD2" w:rsidRPr="00AB7AD2" w14:paraId="1A806F3B" w14:textId="77777777" w:rsidTr="0046671D">
        <w:trPr>
          <w:trHeight w:val="473"/>
        </w:trPr>
        <w:tc>
          <w:tcPr>
            <w:tcW w:w="777" w:type="pct"/>
            <w:vAlign w:val="center"/>
          </w:tcPr>
          <w:p w14:paraId="2B3FAC90" w14:textId="77777777" w:rsidR="00AB7AD2" w:rsidRPr="00AB7AD2" w:rsidRDefault="00AB7AD2" w:rsidP="00AB7AD2">
            <w:pPr>
              <w:spacing w:line="276" w:lineRule="auto"/>
              <w:jc w:val="center"/>
              <w:rPr>
                <w:rFonts w:ascii="Times New Roman" w:hAnsi="Times New Roman" w:cs="Times New Roman"/>
                <w:b/>
                <w:sz w:val="24"/>
                <w:szCs w:val="24"/>
                <w:vertAlign w:val="subscript"/>
              </w:rPr>
            </w:pPr>
            <w:r w:rsidRPr="00AB7AD2">
              <w:rPr>
                <w:rFonts w:ascii="Times New Roman" w:eastAsia="Times New Roman" w:hAnsi="Times New Roman" w:cs="Times New Roman"/>
                <w:b/>
                <w:bCs/>
                <w:sz w:val="24"/>
                <w:szCs w:val="24"/>
                <w:lang w:eastAsia="en-IN"/>
              </w:rPr>
              <w:t>L</w:t>
            </w:r>
            <w:r w:rsidRPr="00AB7AD2">
              <w:rPr>
                <w:rFonts w:ascii="Times New Roman" w:eastAsia="Times New Roman" w:hAnsi="Times New Roman" w:cs="Times New Roman"/>
                <w:b/>
                <w:bCs/>
                <w:sz w:val="24"/>
                <w:szCs w:val="24"/>
                <w:vertAlign w:val="subscript"/>
                <w:lang w:eastAsia="en-IN"/>
              </w:rPr>
              <w:t>3</w:t>
            </w:r>
          </w:p>
        </w:tc>
        <w:tc>
          <w:tcPr>
            <w:tcW w:w="319" w:type="pct"/>
            <w:vAlign w:val="center"/>
          </w:tcPr>
          <w:p w14:paraId="44CBDE2A"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0.0163</w:t>
            </w:r>
          </w:p>
        </w:tc>
        <w:tc>
          <w:tcPr>
            <w:tcW w:w="319" w:type="pct"/>
            <w:vAlign w:val="center"/>
          </w:tcPr>
          <w:p w14:paraId="5C16C08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0.0124</w:t>
            </w:r>
          </w:p>
        </w:tc>
        <w:tc>
          <w:tcPr>
            <w:tcW w:w="319" w:type="pct"/>
            <w:vAlign w:val="center"/>
          </w:tcPr>
          <w:p w14:paraId="6FE501F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0.0114</w:t>
            </w:r>
          </w:p>
        </w:tc>
        <w:tc>
          <w:tcPr>
            <w:tcW w:w="362" w:type="pct"/>
            <w:vAlign w:val="center"/>
          </w:tcPr>
          <w:p w14:paraId="3F8A25EB"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0.0134</w:t>
            </w:r>
          </w:p>
        </w:tc>
        <w:tc>
          <w:tcPr>
            <w:tcW w:w="361" w:type="pct"/>
            <w:vAlign w:val="center"/>
          </w:tcPr>
          <w:p w14:paraId="31DD8E8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0.0199</w:t>
            </w:r>
          </w:p>
        </w:tc>
        <w:tc>
          <w:tcPr>
            <w:tcW w:w="362" w:type="pct"/>
            <w:vAlign w:val="center"/>
          </w:tcPr>
          <w:p w14:paraId="1BB08E15"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0.0114</w:t>
            </w:r>
          </w:p>
        </w:tc>
        <w:tc>
          <w:tcPr>
            <w:tcW w:w="319" w:type="pct"/>
            <w:vAlign w:val="center"/>
          </w:tcPr>
          <w:p w14:paraId="5F477D5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0.0096</w:t>
            </w:r>
          </w:p>
        </w:tc>
        <w:tc>
          <w:tcPr>
            <w:tcW w:w="354" w:type="pct"/>
            <w:vAlign w:val="center"/>
          </w:tcPr>
          <w:p w14:paraId="54A057E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0.0136</w:t>
            </w:r>
          </w:p>
        </w:tc>
        <w:tc>
          <w:tcPr>
            <w:tcW w:w="354" w:type="pct"/>
            <w:vAlign w:val="center"/>
          </w:tcPr>
          <w:p w14:paraId="26594F4D"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0.0181</w:t>
            </w:r>
          </w:p>
        </w:tc>
        <w:tc>
          <w:tcPr>
            <w:tcW w:w="353" w:type="pct"/>
            <w:vAlign w:val="center"/>
          </w:tcPr>
          <w:p w14:paraId="4B4405A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0.0119</w:t>
            </w:r>
          </w:p>
        </w:tc>
        <w:tc>
          <w:tcPr>
            <w:tcW w:w="404" w:type="pct"/>
            <w:vAlign w:val="center"/>
          </w:tcPr>
          <w:p w14:paraId="0B99B8D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0.0105</w:t>
            </w:r>
          </w:p>
        </w:tc>
        <w:tc>
          <w:tcPr>
            <w:tcW w:w="392" w:type="pct"/>
            <w:vAlign w:val="center"/>
          </w:tcPr>
          <w:p w14:paraId="23554D3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0.0135</w:t>
            </w:r>
          </w:p>
        </w:tc>
      </w:tr>
      <w:tr w:rsidR="00AB7AD2" w:rsidRPr="00AB7AD2" w14:paraId="5E777ADC" w14:textId="77777777" w:rsidTr="0046671D">
        <w:trPr>
          <w:trHeight w:val="473"/>
        </w:trPr>
        <w:tc>
          <w:tcPr>
            <w:tcW w:w="777" w:type="pct"/>
            <w:vAlign w:val="center"/>
          </w:tcPr>
          <w:p w14:paraId="4C37F70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w:t>
            </w:r>
            <w:r w:rsidRPr="00AB7AD2">
              <w:rPr>
                <w:rFonts w:ascii="Times New Roman" w:hAnsi="Times New Roman" w:cs="Times New Roman"/>
                <w:b/>
                <w:sz w:val="24"/>
                <w:szCs w:val="24"/>
                <w:vertAlign w:val="subscript"/>
              </w:rPr>
              <w:t>4</w:t>
            </w:r>
          </w:p>
        </w:tc>
        <w:tc>
          <w:tcPr>
            <w:tcW w:w="319" w:type="pct"/>
            <w:vAlign w:val="center"/>
          </w:tcPr>
          <w:p w14:paraId="1A0BF9FF"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0.0233</w:t>
            </w:r>
          </w:p>
        </w:tc>
        <w:tc>
          <w:tcPr>
            <w:tcW w:w="319" w:type="pct"/>
            <w:vAlign w:val="center"/>
          </w:tcPr>
          <w:p w14:paraId="58825F30"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0.0162</w:t>
            </w:r>
          </w:p>
        </w:tc>
        <w:tc>
          <w:tcPr>
            <w:tcW w:w="319" w:type="pct"/>
            <w:vAlign w:val="center"/>
          </w:tcPr>
          <w:p w14:paraId="1C8A8D1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sz w:val="24"/>
                <w:szCs w:val="24"/>
              </w:rPr>
              <w:t>0.0162</w:t>
            </w:r>
          </w:p>
        </w:tc>
        <w:tc>
          <w:tcPr>
            <w:tcW w:w="362" w:type="pct"/>
            <w:vAlign w:val="center"/>
          </w:tcPr>
          <w:p w14:paraId="0A530D8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0.0186</w:t>
            </w:r>
          </w:p>
        </w:tc>
        <w:tc>
          <w:tcPr>
            <w:tcW w:w="361" w:type="pct"/>
            <w:vAlign w:val="center"/>
          </w:tcPr>
          <w:p w14:paraId="2F3B0F5F"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0.0237</w:t>
            </w:r>
          </w:p>
        </w:tc>
        <w:tc>
          <w:tcPr>
            <w:tcW w:w="362" w:type="pct"/>
            <w:vAlign w:val="center"/>
          </w:tcPr>
          <w:p w14:paraId="07C977B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0.0164</w:t>
            </w:r>
          </w:p>
        </w:tc>
        <w:tc>
          <w:tcPr>
            <w:tcW w:w="319" w:type="pct"/>
            <w:vAlign w:val="center"/>
          </w:tcPr>
          <w:p w14:paraId="570391C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0.0099</w:t>
            </w:r>
          </w:p>
        </w:tc>
        <w:tc>
          <w:tcPr>
            <w:tcW w:w="354" w:type="pct"/>
            <w:vAlign w:val="center"/>
          </w:tcPr>
          <w:p w14:paraId="3EFBA23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0.0167</w:t>
            </w:r>
          </w:p>
        </w:tc>
        <w:tc>
          <w:tcPr>
            <w:tcW w:w="354" w:type="pct"/>
            <w:vAlign w:val="center"/>
          </w:tcPr>
          <w:p w14:paraId="568B9AB5" w14:textId="77777777" w:rsidR="00AB7AD2" w:rsidRPr="00AB7AD2" w:rsidRDefault="00AB7AD2" w:rsidP="00AB7AD2">
            <w:pPr>
              <w:spacing w:line="276" w:lineRule="auto"/>
              <w:jc w:val="center"/>
              <w:rPr>
                <w:rFonts w:ascii="Times New Roman" w:hAnsi="Times New Roman" w:cs="Times New Roman"/>
                <w:b/>
                <w:bCs/>
                <w:sz w:val="24"/>
                <w:szCs w:val="24"/>
              </w:rPr>
            </w:pPr>
            <w:r w:rsidRPr="00AB7AD2">
              <w:rPr>
                <w:rFonts w:ascii="Times New Roman" w:hAnsi="Times New Roman" w:cs="Times New Roman"/>
                <w:b/>
                <w:bCs/>
                <w:sz w:val="24"/>
                <w:szCs w:val="24"/>
              </w:rPr>
              <w:t>0.0235</w:t>
            </w:r>
          </w:p>
        </w:tc>
        <w:tc>
          <w:tcPr>
            <w:tcW w:w="353" w:type="pct"/>
            <w:vAlign w:val="center"/>
          </w:tcPr>
          <w:p w14:paraId="44BAF37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0.0163</w:t>
            </w:r>
          </w:p>
        </w:tc>
        <w:tc>
          <w:tcPr>
            <w:tcW w:w="404" w:type="pct"/>
            <w:vAlign w:val="center"/>
          </w:tcPr>
          <w:p w14:paraId="531ACA4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sz w:val="24"/>
                <w:szCs w:val="24"/>
              </w:rPr>
              <w:t>0.0131</w:t>
            </w:r>
          </w:p>
        </w:tc>
        <w:tc>
          <w:tcPr>
            <w:tcW w:w="392" w:type="pct"/>
            <w:vAlign w:val="center"/>
          </w:tcPr>
          <w:p w14:paraId="45D02DBD"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0.0176</w:t>
            </w:r>
          </w:p>
        </w:tc>
      </w:tr>
      <w:tr w:rsidR="00AB7AD2" w:rsidRPr="00AB7AD2" w14:paraId="0A6A9866" w14:textId="77777777" w:rsidTr="0046671D">
        <w:trPr>
          <w:trHeight w:val="498"/>
        </w:trPr>
        <w:tc>
          <w:tcPr>
            <w:tcW w:w="777" w:type="pct"/>
            <w:vAlign w:val="center"/>
          </w:tcPr>
          <w:p w14:paraId="28B1238A"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Mean</w:t>
            </w:r>
          </w:p>
        </w:tc>
        <w:tc>
          <w:tcPr>
            <w:tcW w:w="319" w:type="pct"/>
            <w:vAlign w:val="center"/>
          </w:tcPr>
          <w:p w14:paraId="2EAD21E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0.0155</w:t>
            </w:r>
          </w:p>
        </w:tc>
        <w:tc>
          <w:tcPr>
            <w:tcW w:w="319" w:type="pct"/>
            <w:vAlign w:val="center"/>
          </w:tcPr>
          <w:p w14:paraId="42FA5A4F"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0.0100</w:t>
            </w:r>
          </w:p>
        </w:tc>
        <w:tc>
          <w:tcPr>
            <w:tcW w:w="319" w:type="pct"/>
            <w:vAlign w:val="center"/>
          </w:tcPr>
          <w:p w14:paraId="196755C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0.0092</w:t>
            </w:r>
          </w:p>
        </w:tc>
        <w:tc>
          <w:tcPr>
            <w:tcW w:w="362" w:type="pct"/>
            <w:vAlign w:val="center"/>
          </w:tcPr>
          <w:p w14:paraId="2C536FCB" w14:textId="77777777" w:rsidR="00AB7AD2" w:rsidRPr="00AB7AD2" w:rsidRDefault="00AB7AD2" w:rsidP="00AB7AD2">
            <w:pPr>
              <w:spacing w:line="276" w:lineRule="auto"/>
              <w:jc w:val="center"/>
              <w:rPr>
                <w:rFonts w:ascii="Times New Roman" w:hAnsi="Times New Roman" w:cs="Times New Roman"/>
                <w:sz w:val="24"/>
                <w:szCs w:val="24"/>
              </w:rPr>
            </w:pPr>
          </w:p>
        </w:tc>
        <w:tc>
          <w:tcPr>
            <w:tcW w:w="361" w:type="pct"/>
            <w:vAlign w:val="center"/>
          </w:tcPr>
          <w:p w14:paraId="17F47BD1"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0.0164</w:t>
            </w:r>
          </w:p>
        </w:tc>
        <w:tc>
          <w:tcPr>
            <w:tcW w:w="362" w:type="pct"/>
            <w:vAlign w:val="center"/>
          </w:tcPr>
          <w:p w14:paraId="193EB5D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0.0094</w:t>
            </w:r>
          </w:p>
        </w:tc>
        <w:tc>
          <w:tcPr>
            <w:tcW w:w="319" w:type="pct"/>
            <w:vAlign w:val="center"/>
          </w:tcPr>
          <w:p w14:paraId="15D242A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0.0070</w:t>
            </w:r>
          </w:p>
        </w:tc>
        <w:tc>
          <w:tcPr>
            <w:tcW w:w="354" w:type="pct"/>
            <w:vAlign w:val="center"/>
          </w:tcPr>
          <w:p w14:paraId="3E5318AB" w14:textId="77777777" w:rsidR="00AB7AD2" w:rsidRPr="00AB7AD2" w:rsidRDefault="00AB7AD2" w:rsidP="00AB7AD2">
            <w:pPr>
              <w:spacing w:line="276" w:lineRule="auto"/>
              <w:jc w:val="center"/>
              <w:rPr>
                <w:rFonts w:ascii="Times New Roman" w:hAnsi="Times New Roman" w:cs="Times New Roman"/>
                <w:sz w:val="24"/>
                <w:szCs w:val="24"/>
              </w:rPr>
            </w:pPr>
          </w:p>
        </w:tc>
        <w:tc>
          <w:tcPr>
            <w:tcW w:w="354" w:type="pct"/>
            <w:vAlign w:val="center"/>
          </w:tcPr>
          <w:p w14:paraId="14E62D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0.0160</w:t>
            </w:r>
          </w:p>
        </w:tc>
        <w:tc>
          <w:tcPr>
            <w:tcW w:w="353" w:type="pct"/>
            <w:vAlign w:val="center"/>
          </w:tcPr>
          <w:p w14:paraId="5D6B03C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0.0097</w:t>
            </w:r>
          </w:p>
        </w:tc>
        <w:tc>
          <w:tcPr>
            <w:tcW w:w="404" w:type="pct"/>
            <w:vAlign w:val="center"/>
          </w:tcPr>
          <w:p w14:paraId="6D7D9394"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b/>
                <w:bCs/>
                <w:sz w:val="24"/>
                <w:szCs w:val="24"/>
              </w:rPr>
              <w:t>0.0081</w:t>
            </w:r>
          </w:p>
        </w:tc>
        <w:tc>
          <w:tcPr>
            <w:tcW w:w="392" w:type="pct"/>
            <w:vAlign w:val="center"/>
          </w:tcPr>
          <w:p w14:paraId="0593993E" w14:textId="77777777" w:rsidR="00AB7AD2" w:rsidRPr="00AB7AD2" w:rsidRDefault="00AB7AD2" w:rsidP="00AB7AD2">
            <w:pPr>
              <w:spacing w:line="276" w:lineRule="auto"/>
              <w:jc w:val="center"/>
              <w:rPr>
                <w:rFonts w:ascii="Times New Roman" w:hAnsi="Times New Roman" w:cs="Times New Roman"/>
                <w:sz w:val="24"/>
                <w:szCs w:val="24"/>
              </w:rPr>
            </w:pPr>
          </w:p>
        </w:tc>
      </w:tr>
      <w:tr w:rsidR="00AB7AD2" w:rsidRPr="00AB7AD2" w14:paraId="5C39D8DE" w14:textId="77777777" w:rsidTr="0046671D">
        <w:trPr>
          <w:trHeight w:val="654"/>
        </w:trPr>
        <w:tc>
          <w:tcPr>
            <w:tcW w:w="777" w:type="pct"/>
            <w:vAlign w:val="center"/>
          </w:tcPr>
          <w:p w14:paraId="36652F5C" w14:textId="77777777" w:rsidR="00AB7AD2" w:rsidRPr="00AB7AD2" w:rsidRDefault="00AB7AD2" w:rsidP="00AB7AD2">
            <w:pPr>
              <w:spacing w:line="276" w:lineRule="auto"/>
              <w:jc w:val="center"/>
              <w:rPr>
                <w:rFonts w:ascii="Times New Roman" w:hAnsi="Times New Roman" w:cs="Times New Roman"/>
                <w:sz w:val="24"/>
                <w:szCs w:val="24"/>
              </w:rPr>
            </w:pPr>
          </w:p>
        </w:tc>
        <w:tc>
          <w:tcPr>
            <w:tcW w:w="639" w:type="pct"/>
            <w:gridSpan w:val="2"/>
            <w:vAlign w:val="center"/>
          </w:tcPr>
          <w:p w14:paraId="62D6C000"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82" w:type="pct"/>
            <w:gridSpan w:val="2"/>
            <w:vAlign w:val="center"/>
          </w:tcPr>
          <w:p w14:paraId="6390A933"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24" w:type="pct"/>
            <w:gridSpan w:val="2"/>
            <w:vAlign w:val="center"/>
          </w:tcPr>
          <w:p w14:paraId="3FB7E444"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674" w:type="pct"/>
            <w:gridSpan w:val="2"/>
            <w:vAlign w:val="center"/>
          </w:tcPr>
          <w:p w14:paraId="0CBCDD4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c>
          <w:tcPr>
            <w:tcW w:w="708" w:type="pct"/>
            <w:gridSpan w:val="2"/>
            <w:vAlign w:val="center"/>
          </w:tcPr>
          <w:p w14:paraId="44816E5E" w14:textId="77777777" w:rsidR="00AB7AD2" w:rsidRPr="00AB7AD2" w:rsidRDefault="00AB7AD2" w:rsidP="00AB7AD2">
            <w:pPr>
              <w:spacing w:line="276" w:lineRule="auto"/>
              <w:jc w:val="center"/>
              <w:rPr>
                <w:rFonts w:ascii="Times New Roman" w:hAnsi="Times New Roman" w:cs="Times New Roman"/>
                <w:b/>
                <w:sz w:val="24"/>
                <w:szCs w:val="24"/>
              </w:rPr>
            </w:pPr>
            <w:proofErr w:type="spellStart"/>
            <w:proofErr w:type="gramStart"/>
            <w:r w:rsidRPr="00AB7AD2">
              <w:rPr>
                <w:rFonts w:ascii="Times New Roman" w:hAnsi="Times New Roman" w:cs="Times New Roman"/>
                <w:b/>
                <w:sz w:val="24"/>
                <w:szCs w:val="24"/>
              </w:rPr>
              <w:t>S.Em</w:t>
            </w:r>
            <w:proofErr w:type="spellEnd"/>
            <w:proofErr w:type="gramEnd"/>
            <w:r w:rsidRPr="00AB7AD2">
              <w:rPr>
                <w:rFonts w:ascii="Times New Roman" w:hAnsi="Times New Roman" w:cs="Times New Roman"/>
                <w:b/>
                <w:sz w:val="24"/>
                <w:szCs w:val="24"/>
              </w:rPr>
              <w:t xml:space="preserve"> ±</w:t>
            </w:r>
          </w:p>
        </w:tc>
        <w:tc>
          <w:tcPr>
            <w:tcW w:w="796" w:type="pct"/>
            <w:gridSpan w:val="2"/>
            <w:vAlign w:val="center"/>
          </w:tcPr>
          <w:p w14:paraId="3473DEDF"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CD (5%)</w:t>
            </w:r>
          </w:p>
        </w:tc>
      </w:tr>
      <w:tr w:rsidR="00AB7AD2" w:rsidRPr="00AB7AD2" w14:paraId="0151F80D" w14:textId="77777777" w:rsidTr="0046671D">
        <w:trPr>
          <w:trHeight w:val="619"/>
        </w:trPr>
        <w:tc>
          <w:tcPr>
            <w:tcW w:w="777" w:type="pct"/>
            <w:vAlign w:val="center"/>
          </w:tcPr>
          <w:p w14:paraId="32419DE8"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Ornamental foliage plants (P)</w:t>
            </w:r>
          </w:p>
        </w:tc>
        <w:tc>
          <w:tcPr>
            <w:tcW w:w="639" w:type="pct"/>
            <w:gridSpan w:val="2"/>
            <w:vAlign w:val="center"/>
          </w:tcPr>
          <w:p w14:paraId="1A539E4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0.0001</w:t>
            </w:r>
          </w:p>
        </w:tc>
        <w:tc>
          <w:tcPr>
            <w:tcW w:w="682" w:type="pct"/>
            <w:gridSpan w:val="2"/>
            <w:vAlign w:val="center"/>
          </w:tcPr>
          <w:p w14:paraId="14EBF132"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0.0003</w:t>
            </w:r>
          </w:p>
        </w:tc>
        <w:tc>
          <w:tcPr>
            <w:tcW w:w="724" w:type="pct"/>
            <w:gridSpan w:val="2"/>
            <w:vAlign w:val="center"/>
          </w:tcPr>
          <w:p w14:paraId="3A90D81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0.0007</w:t>
            </w:r>
          </w:p>
        </w:tc>
        <w:tc>
          <w:tcPr>
            <w:tcW w:w="674" w:type="pct"/>
            <w:gridSpan w:val="2"/>
            <w:vAlign w:val="center"/>
          </w:tcPr>
          <w:p w14:paraId="61BFBF4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0.0021</w:t>
            </w:r>
          </w:p>
        </w:tc>
        <w:tc>
          <w:tcPr>
            <w:tcW w:w="708" w:type="pct"/>
            <w:gridSpan w:val="2"/>
            <w:vAlign w:val="center"/>
          </w:tcPr>
          <w:p w14:paraId="1419F27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0.0004</w:t>
            </w:r>
          </w:p>
        </w:tc>
        <w:tc>
          <w:tcPr>
            <w:tcW w:w="796" w:type="pct"/>
            <w:gridSpan w:val="2"/>
            <w:vAlign w:val="center"/>
          </w:tcPr>
          <w:p w14:paraId="427799B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0.0011</w:t>
            </w:r>
          </w:p>
        </w:tc>
      </w:tr>
      <w:tr w:rsidR="00AB7AD2" w:rsidRPr="00AB7AD2" w14:paraId="108AAF2C" w14:textId="77777777" w:rsidTr="0046671D">
        <w:trPr>
          <w:trHeight w:val="473"/>
        </w:trPr>
        <w:tc>
          <w:tcPr>
            <w:tcW w:w="777" w:type="pct"/>
            <w:vAlign w:val="center"/>
          </w:tcPr>
          <w:p w14:paraId="40A5BF06"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Light intensities (L)</w:t>
            </w:r>
          </w:p>
        </w:tc>
        <w:tc>
          <w:tcPr>
            <w:tcW w:w="639" w:type="pct"/>
            <w:gridSpan w:val="2"/>
            <w:vAlign w:val="center"/>
          </w:tcPr>
          <w:p w14:paraId="319E1AC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0.0001</w:t>
            </w:r>
          </w:p>
        </w:tc>
        <w:tc>
          <w:tcPr>
            <w:tcW w:w="682" w:type="pct"/>
            <w:gridSpan w:val="2"/>
            <w:vAlign w:val="center"/>
          </w:tcPr>
          <w:p w14:paraId="1976222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0.0004</w:t>
            </w:r>
          </w:p>
        </w:tc>
        <w:tc>
          <w:tcPr>
            <w:tcW w:w="724" w:type="pct"/>
            <w:gridSpan w:val="2"/>
            <w:vAlign w:val="center"/>
          </w:tcPr>
          <w:p w14:paraId="640A090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0.0008</w:t>
            </w:r>
          </w:p>
        </w:tc>
        <w:tc>
          <w:tcPr>
            <w:tcW w:w="674" w:type="pct"/>
            <w:gridSpan w:val="2"/>
            <w:vAlign w:val="center"/>
          </w:tcPr>
          <w:p w14:paraId="7009A5AA"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0.0025</w:t>
            </w:r>
          </w:p>
        </w:tc>
        <w:tc>
          <w:tcPr>
            <w:tcW w:w="708" w:type="pct"/>
            <w:gridSpan w:val="2"/>
            <w:vAlign w:val="center"/>
          </w:tcPr>
          <w:p w14:paraId="3D254D37"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0.0004</w:t>
            </w:r>
          </w:p>
        </w:tc>
        <w:tc>
          <w:tcPr>
            <w:tcW w:w="796" w:type="pct"/>
            <w:gridSpan w:val="2"/>
            <w:vAlign w:val="center"/>
          </w:tcPr>
          <w:p w14:paraId="5B100488"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0.0013</w:t>
            </w:r>
          </w:p>
        </w:tc>
      </w:tr>
      <w:tr w:rsidR="00AB7AD2" w:rsidRPr="00AB7AD2" w14:paraId="4EAA3D3F" w14:textId="77777777" w:rsidTr="0046671D">
        <w:trPr>
          <w:trHeight w:val="473"/>
        </w:trPr>
        <w:tc>
          <w:tcPr>
            <w:tcW w:w="777" w:type="pct"/>
            <w:vAlign w:val="center"/>
          </w:tcPr>
          <w:p w14:paraId="336EF5B0" w14:textId="77777777" w:rsidR="00AB7AD2" w:rsidRPr="00AB7AD2" w:rsidRDefault="00AB7AD2" w:rsidP="00AB7AD2">
            <w:pPr>
              <w:spacing w:line="276" w:lineRule="auto"/>
              <w:jc w:val="center"/>
              <w:rPr>
                <w:rFonts w:ascii="Times New Roman" w:hAnsi="Times New Roman" w:cs="Times New Roman"/>
                <w:b/>
                <w:sz w:val="24"/>
                <w:szCs w:val="24"/>
              </w:rPr>
            </w:pPr>
            <w:r w:rsidRPr="00AB7AD2">
              <w:rPr>
                <w:rFonts w:ascii="Times New Roman" w:hAnsi="Times New Roman" w:cs="Times New Roman"/>
                <w:b/>
                <w:sz w:val="24"/>
                <w:szCs w:val="24"/>
              </w:rPr>
              <w:t>PXL</w:t>
            </w:r>
          </w:p>
        </w:tc>
        <w:tc>
          <w:tcPr>
            <w:tcW w:w="639" w:type="pct"/>
            <w:gridSpan w:val="2"/>
            <w:vAlign w:val="center"/>
          </w:tcPr>
          <w:p w14:paraId="42D43E7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0.0002</w:t>
            </w:r>
          </w:p>
        </w:tc>
        <w:tc>
          <w:tcPr>
            <w:tcW w:w="682" w:type="pct"/>
            <w:gridSpan w:val="2"/>
            <w:vAlign w:val="center"/>
          </w:tcPr>
          <w:p w14:paraId="636C8FA0"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0.0007</w:t>
            </w:r>
          </w:p>
        </w:tc>
        <w:tc>
          <w:tcPr>
            <w:tcW w:w="724" w:type="pct"/>
            <w:gridSpan w:val="2"/>
            <w:vAlign w:val="center"/>
          </w:tcPr>
          <w:p w14:paraId="56CEE2C3"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0.0015</w:t>
            </w:r>
          </w:p>
        </w:tc>
        <w:tc>
          <w:tcPr>
            <w:tcW w:w="674" w:type="pct"/>
            <w:gridSpan w:val="2"/>
            <w:vAlign w:val="center"/>
          </w:tcPr>
          <w:p w14:paraId="59DE336C"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0.0043</w:t>
            </w:r>
          </w:p>
        </w:tc>
        <w:tc>
          <w:tcPr>
            <w:tcW w:w="708" w:type="pct"/>
            <w:gridSpan w:val="2"/>
            <w:vAlign w:val="center"/>
          </w:tcPr>
          <w:p w14:paraId="3C67953E"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0.0008</w:t>
            </w:r>
          </w:p>
        </w:tc>
        <w:tc>
          <w:tcPr>
            <w:tcW w:w="796" w:type="pct"/>
            <w:gridSpan w:val="2"/>
            <w:vAlign w:val="center"/>
          </w:tcPr>
          <w:p w14:paraId="6CD551A6" w14:textId="77777777" w:rsidR="00AB7AD2" w:rsidRPr="00AB7AD2" w:rsidRDefault="00AB7AD2" w:rsidP="00AB7AD2">
            <w:pPr>
              <w:spacing w:line="276" w:lineRule="auto"/>
              <w:jc w:val="center"/>
              <w:rPr>
                <w:rFonts w:ascii="Times New Roman" w:hAnsi="Times New Roman" w:cs="Times New Roman"/>
                <w:sz w:val="24"/>
                <w:szCs w:val="24"/>
              </w:rPr>
            </w:pPr>
            <w:r w:rsidRPr="00AB7AD2">
              <w:rPr>
                <w:rFonts w:ascii="Times New Roman" w:hAnsi="Times New Roman" w:cs="Times New Roman"/>
                <w:color w:val="000000"/>
                <w:sz w:val="24"/>
                <w:szCs w:val="24"/>
              </w:rPr>
              <w:t>0.0023</w:t>
            </w:r>
          </w:p>
        </w:tc>
      </w:tr>
    </w:tbl>
    <w:p w14:paraId="73FC821C" w14:textId="77777777" w:rsidR="00AB7AD2" w:rsidRPr="00AB7AD2" w:rsidRDefault="00AB7AD2" w:rsidP="00AB7AD2">
      <w:pPr>
        <w:spacing w:line="276" w:lineRule="auto"/>
        <w:ind w:firstLine="426"/>
        <w:rPr>
          <w:rFonts w:ascii="Times New Roman" w:hAnsi="Times New Roman" w:cs="Times New Roman"/>
          <w:sz w:val="24"/>
          <w:szCs w:val="24"/>
        </w:rPr>
      </w:pPr>
      <w:r w:rsidRPr="00AB7AD2">
        <w:rPr>
          <w:rFonts w:ascii="Times New Roman" w:hAnsi="Times New Roman" w:cs="Times New Roman"/>
          <w:b/>
          <w:bCs/>
          <w:sz w:val="24"/>
          <w:szCs w:val="24"/>
        </w:rPr>
        <w:t>Factor I: Ornamental foliage plants (P)</w:t>
      </w:r>
      <w:r w:rsidRPr="00AB7AD2">
        <w:rPr>
          <w:rFonts w:ascii="Times New Roman" w:hAnsi="Times New Roman" w:cs="Times New Roman"/>
          <w:sz w:val="24"/>
          <w:szCs w:val="24"/>
        </w:rPr>
        <w:t>-</w:t>
      </w:r>
      <w:r w:rsidRPr="00AB7AD2">
        <w:rPr>
          <w:rFonts w:ascii="Times New Roman" w:hAnsi="Times New Roman" w:cs="Times New Roman"/>
          <w:b/>
          <w:bCs/>
          <w:sz w:val="24"/>
          <w:szCs w:val="24"/>
        </w:rPr>
        <w:t xml:space="preserve"> P</w:t>
      </w:r>
      <w:r w:rsidRPr="00AB7AD2">
        <w:rPr>
          <w:rFonts w:ascii="Times New Roman" w:hAnsi="Times New Roman" w:cs="Times New Roman"/>
          <w:b/>
          <w:bCs/>
          <w:sz w:val="24"/>
          <w:szCs w:val="24"/>
          <w:vertAlign w:val="subscript"/>
        </w:rPr>
        <w:t>1</w:t>
      </w:r>
      <w:r w:rsidRPr="00AB7AD2">
        <w:rPr>
          <w:rFonts w:ascii="Times New Roman" w:hAnsi="Times New Roman" w:cs="Times New Roman"/>
          <w:sz w:val="24"/>
          <w:szCs w:val="24"/>
        </w:rPr>
        <w:t>- Philodendron</w:t>
      </w:r>
      <w:r w:rsidRPr="00AB7AD2">
        <w:rPr>
          <w:rFonts w:ascii="Times New Roman" w:hAnsi="Times New Roman" w:cs="Times New Roman"/>
          <w:sz w:val="24"/>
          <w:szCs w:val="24"/>
        </w:rPr>
        <w:tab/>
        <w:t xml:space="preserve"> </w:t>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2</w:t>
      </w:r>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w:t>
      </w:r>
      <w:r w:rsidRPr="00AB7AD2">
        <w:rPr>
          <w:rFonts w:ascii="Times New Roman" w:hAnsi="Times New Roman" w:cs="Times New Roman"/>
          <w:sz w:val="24"/>
          <w:szCs w:val="24"/>
        </w:rPr>
        <w:tab/>
      </w:r>
      <w:r w:rsidRPr="00AB7AD2">
        <w:rPr>
          <w:rFonts w:ascii="Times New Roman" w:hAnsi="Times New Roman" w:cs="Times New Roman"/>
          <w:b/>
          <w:bCs/>
          <w:sz w:val="24"/>
          <w:szCs w:val="24"/>
        </w:rPr>
        <w:t>P</w:t>
      </w:r>
      <w:r w:rsidRPr="00AB7AD2">
        <w:rPr>
          <w:rFonts w:ascii="Times New Roman" w:hAnsi="Times New Roman" w:cs="Times New Roman"/>
          <w:b/>
          <w:bCs/>
          <w:sz w:val="24"/>
          <w:szCs w:val="24"/>
          <w:vertAlign w:val="subscript"/>
        </w:rPr>
        <w:t>3</w:t>
      </w:r>
      <w:r w:rsidRPr="00AB7AD2">
        <w:rPr>
          <w:rFonts w:ascii="Times New Roman" w:hAnsi="Times New Roman" w:cs="Times New Roman"/>
          <w:sz w:val="24"/>
          <w:szCs w:val="24"/>
        </w:rPr>
        <w:t>- Pandanus</w:t>
      </w:r>
    </w:p>
    <w:p w14:paraId="39185F6A"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14:ligatures w14:val="none"/>
        </w:rPr>
      </w:pPr>
      <w:r w:rsidRPr="00AB7AD2">
        <w:rPr>
          <w:rFonts w:ascii="Times New Roman" w:hAnsi="Times New Roman" w:cs="Times New Roman"/>
          <w:b/>
          <w:bCs/>
          <w:sz w:val="24"/>
          <w:szCs w:val="24"/>
        </w:rPr>
        <w:t xml:space="preserve">Factor II: </w:t>
      </w:r>
      <w:r w:rsidRPr="00AB7AD2">
        <w:rPr>
          <w:rFonts w:ascii="Times New Roman" w:hAnsi="Times New Roman" w:cs="Times New Roman"/>
          <w:b/>
          <w:bCs/>
          <w:color w:val="000000" w:themeColor="text1"/>
          <w:sz w:val="24"/>
          <w:szCs w:val="24"/>
        </w:rPr>
        <w:t>Light intensities</w:t>
      </w:r>
      <w:r w:rsidRPr="00AB7AD2">
        <w:rPr>
          <w:rFonts w:ascii="Times New Roman" w:hAnsi="Times New Roman" w:cs="Times New Roman"/>
          <w:b/>
          <w:bCs/>
          <w:sz w:val="24"/>
          <w:szCs w:val="24"/>
        </w:rPr>
        <w:t xml:space="preserve"> (L)</w:t>
      </w:r>
      <w:r w:rsidRPr="00AB7AD2">
        <w:rPr>
          <w:rFonts w:ascii="Times New Roman" w:hAnsi="Times New Roman" w:cs="Times New Roman"/>
          <w:sz w:val="24"/>
          <w:szCs w:val="24"/>
        </w:rPr>
        <w:t>-</w:t>
      </w:r>
      <w:r w:rsidRPr="00AB7AD2">
        <w:rPr>
          <w:rFonts w:ascii="Times New Roman" w:eastAsia="Calibri" w:hAnsi="Times New Roman" w:cs="Times New Roman"/>
          <w:b/>
          <w:kern w:val="0"/>
          <w:sz w:val="24"/>
          <w:szCs w:val="24"/>
          <w14:ligatures w14:val="none"/>
        </w:rPr>
        <w:t xml:space="preserve"> </w:t>
      </w:r>
      <w:r w:rsidRPr="00AB7AD2">
        <w:rPr>
          <w:rFonts w:ascii="Times New Roman" w:eastAsia="Calibri" w:hAnsi="Times New Roman" w:cs="Times New Roman"/>
          <w:b/>
          <w:bCs/>
          <w:color w:val="000000" w:themeColor="text1"/>
          <w:kern w:val="0"/>
          <w:sz w:val="24"/>
          <w:szCs w:val="24"/>
          <w14:ligatures w14:val="none"/>
        </w:rPr>
        <w:t>L</w:t>
      </w:r>
      <w:r w:rsidRPr="00AB7AD2">
        <w:rPr>
          <w:rFonts w:ascii="Times New Roman" w:eastAsia="Calibri" w:hAnsi="Times New Roman" w:cs="Times New Roman"/>
          <w:b/>
          <w:bCs/>
          <w:color w:val="000000" w:themeColor="text1"/>
          <w:kern w:val="0"/>
          <w:sz w:val="24"/>
          <w:szCs w:val="24"/>
          <w:vertAlign w:val="subscript"/>
          <w14:ligatures w14:val="none"/>
        </w:rPr>
        <w:t>1</w:t>
      </w:r>
      <w:r w:rsidRPr="00AB7AD2">
        <w:rPr>
          <w:rFonts w:ascii="Times New Roman" w:eastAsia="Calibri" w:hAnsi="Times New Roman" w:cs="Times New Roman"/>
          <w:bCs/>
          <w:color w:val="000000" w:themeColor="text1"/>
          <w:kern w:val="0"/>
          <w:sz w:val="24"/>
          <w:szCs w:val="24"/>
          <w14:ligatures w14:val="none"/>
        </w:rPr>
        <w:t>: 250 - 500 LUX (Control)</w:t>
      </w:r>
    </w:p>
    <w:p w14:paraId="77112711"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hAnsi="Times New Roman" w:cs="Times New Roman"/>
          <w:b/>
          <w:bCs/>
          <w:sz w:val="24"/>
          <w:szCs w:val="24"/>
        </w:rPr>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2</w:t>
      </w:r>
      <w:r w:rsidRPr="00AB7AD2">
        <w:rPr>
          <w:rFonts w:ascii="Times New Roman" w:eastAsia="Calibri" w:hAnsi="Times New Roman" w:cs="Times New Roman"/>
          <w:bCs/>
          <w:color w:val="000000" w:themeColor="text1"/>
          <w:kern w:val="0"/>
          <w:sz w:val="24"/>
          <w:szCs w:val="24"/>
          <w:lang w:val="sv-SE"/>
          <w14:ligatures w14:val="none"/>
        </w:rPr>
        <w:t>: 500 - 1000 LUX</w:t>
      </w:r>
    </w:p>
    <w:p w14:paraId="6814B4E7"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kern w:val="0"/>
          <w:sz w:val="24"/>
          <w:szCs w:val="24"/>
          <w:lang w:val="sv-SE"/>
          <w14:ligatures w14:val="none"/>
        </w:rPr>
        <w:t xml:space="preserve"> </w:t>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r>
      <w:r w:rsidRPr="00AB7AD2">
        <w:rPr>
          <w:rFonts w:ascii="Times New Roman" w:eastAsia="Calibri" w:hAnsi="Times New Roman" w:cs="Times New Roman"/>
          <w:b/>
          <w:kern w:val="0"/>
          <w:sz w:val="24"/>
          <w:szCs w:val="24"/>
          <w:lang w:val="sv-SE"/>
          <w14:ligatures w14:val="none"/>
        </w:rPr>
        <w:tab/>
        <w:t xml:space="preserve">             </w:t>
      </w:r>
      <w:r w:rsidRPr="00AB7AD2">
        <w:rPr>
          <w:rFonts w:ascii="Times New Roman" w:eastAsia="Calibri" w:hAnsi="Times New Roman" w:cs="Times New Roman"/>
          <w:b/>
          <w:bCs/>
          <w:color w:val="000000" w:themeColor="text1"/>
          <w:kern w:val="0"/>
          <w:sz w:val="24"/>
          <w:szCs w:val="24"/>
          <w:lang w:val="sv-SE"/>
          <w14:ligatures w14:val="none"/>
        </w:rPr>
        <w:t>L</w:t>
      </w:r>
      <w:r w:rsidRPr="00AB7AD2">
        <w:rPr>
          <w:rFonts w:ascii="Times New Roman" w:eastAsia="Calibri" w:hAnsi="Times New Roman" w:cs="Times New Roman"/>
          <w:b/>
          <w:bCs/>
          <w:color w:val="000000" w:themeColor="text1"/>
          <w:kern w:val="0"/>
          <w:sz w:val="24"/>
          <w:szCs w:val="24"/>
          <w:vertAlign w:val="subscript"/>
          <w:lang w:val="sv-SE"/>
          <w14:ligatures w14:val="none"/>
        </w:rPr>
        <w:t>3</w:t>
      </w:r>
      <w:r w:rsidRPr="00AB7AD2">
        <w:rPr>
          <w:rFonts w:ascii="Times New Roman" w:eastAsia="Calibri" w:hAnsi="Times New Roman" w:cs="Times New Roman"/>
          <w:bCs/>
          <w:color w:val="000000" w:themeColor="text1"/>
          <w:kern w:val="0"/>
          <w:sz w:val="24"/>
          <w:szCs w:val="24"/>
          <w:lang w:val="sv-SE"/>
          <w14:ligatures w14:val="none"/>
        </w:rPr>
        <w:t>: 1000 - 1500 LUX</w:t>
      </w:r>
    </w:p>
    <w:p w14:paraId="7D6CFA53" w14:textId="77777777" w:rsidR="00AB7AD2" w:rsidRPr="00AB7AD2" w:rsidRDefault="00AB7AD2" w:rsidP="00AB7AD2">
      <w:pPr>
        <w:spacing w:line="276" w:lineRule="auto"/>
        <w:ind w:left="426"/>
        <w:jc w:val="both"/>
        <w:rPr>
          <w:rFonts w:ascii="Times New Roman" w:eastAsia="Calibri" w:hAnsi="Times New Roman" w:cs="Times New Roman"/>
          <w:bCs/>
          <w:color w:val="000000" w:themeColor="text1"/>
          <w:kern w:val="0"/>
          <w:sz w:val="24"/>
          <w:szCs w:val="24"/>
          <w:lang w:val="sv-SE"/>
          <w14:ligatures w14:val="none"/>
        </w:rPr>
      </w:pPr>
      <w:r w:rsidRPr="00AB7AD2">
        <w:rPr>
          <w:rFonts w:ascii="Times New Roman" w:eastAsia="Calibri" w:hAnsi="Times New Roman" w:cs="Times New Roman"/>
          <w:b/>
          <w:bCs/>
          <w:color w:val="000000" w:themeColor="text1"/>
          <w:kern w:val="0"/>
          <w:sz w:val="24"/>
          <w:szCs w:val="24"/>
          <w:lang w:val="sv-SE"/>
          <w14:ligatures w14:val="none"/>
        </w:rPr>
        <w:t xml:space="preserve">                                                      L</w:t>
      </w:r>
      <w:r w:rsidRPr="00AB7AD2">
        <w:rPr>
          <w:rFonts w:ascii="Times New Roman" w:eastAsia="Calibri" w:hAnsi="Times New Roman" w:cs="Times New Roman"/>
          <w:b/>
          <w:bCs/>
          <w:color w:val="000000" w:themeColor="text1"/>
          <w:kern w:val="0"/>
          <w:sz w:val="24"/>
          <w:szCs w:val="24"/>
          <w:vertAlign w:val="subscript"/>
          <w:lang w:val="sv-SE"/>
          <w14:ligatures w14:val="none"/>
        </w:rPr>
        <w:t>4</w:t>
      </w:r>
      <w:r w:rsidRPr="00AB7AD2">
        <w:rPr>
          <w:rFonts w:ascii="Times New Roman" w:eastAsia="Calibri" w:hAnsi="Times New Roman" w:cs="Times New Roman"/>
          <w:bCs/>
          <w:color w:val="000000" w:themeColor="text1"/>
          <w:kern w:val="0"/>
          <w:sz w:val="24"/>
          <w:szCs w:val="24"/>
          <w:lang w:val="sv-SE"/>
          <w14:ligatures w14:val="none"/>
        </w:rPr>
        <w:t>: 1500 - 2000 LUX</w:t>
      </w:r>
    </w:p>
    <w:p w14:paraId="44834C0C" w14:textId="58CC3E62" w:rsidR="00AB7AD2" w:rsidRPr="00340FBC" w:rsidRDefault="00AB7AD2" w:rsidP="00AB7AD2">
      <w:pPr>
        <w:spacing w:line="276" w:lineRule="auto"/>
        <w:rPr>
          <w:rFonts w:ascii="Times New Roman" w:hAnsi="Times New Roman" w:cs="Times New Roman"/>
          <w:b/>
          <w:bCs/>
          <w:sz w:val="24"/>
          <w:szCs w:val="24"/>
          <w:lang w:val="sv-SE"/>
        </w:rPr>
      </w:pPr>
    </w:p>
    <w:p w14:paraId="7C094EC8" w14:textId="77777777" w:rsidR="00AB7AD2" w:rsidRPr="00340FBC" w:rsidRDefault="00AB7AD2" w:rsidP="00AB7AD2">
      <w:pPr>
        <w:spacing w:line="276" w:lineRule="auto"/>
        <w:jc w:val="both"/>
        <w:rPr>
          <w:rFonts w:ascii="Times New Roman" w:hAnsi="Times New Roman" w:cs="Times New Roman"/>
          <w:b/>
          <w:bCs/>
          <w:sz w:val="24"/>
          <w:szCs w:val="24"/>
          <w:lang w:val="sv-SE"/>
        </w:rPr>
        <w:sectPr w:rsidR="00AB7AD2" w:rsidRPr="00340FBC" w:rsidSect="00AB7AD2">
          <w:pgSz w:w="16838" w:h="11906" w:orient="landscape"/>
          <w:pgMar w:top="1440" w:right="1440" w:bottom="1440" w:left="1440" w:header="708" w:footer="708" w:gutter="0"/>
          <w:cols w:space="708"/>
          <w:docGrid w:linePitch="360"/>
        </w:sectPr>
      </w:pPr>
    </w:p>
    <w:p w14:paraId="4924B390" w14:textId="0AE9C04F" w:rsidR="006C1113" w:rsidRPr="00AB7AD2" w:rsidRDefault="006C1113"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lastRenderedPageBreak/>
        <w:t>Discussion</w:t>
      </w:r>
    </w:p>
    <w:p w14:paraId="022CEE3D" w14:textId="6864A83E" w:rsidR="006C1113" w:rsidRPr="00AB7AD2" w:rsidRDefault="006C1113"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Solar radiation is one of the most influential environmental factors governing photosynthesis and thereby determines plant growth, development, and adaptive performance. Light intensity varies temporally (diurnally and seasonally) and spatially within habitats, prompting plants to evolve a range of acclimation mechanisms to maintain physiological balance. This adaptability, often expressed as phenotypic plasticity, enables plants to modulate anatomical, morphological, and physiological traits in response to varying light regimes (Zhang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2003). Earlier studies have demonstrated that under suboptimal light conditions, plants typically exhibit reduced biomass accumulation, photosynthetic rate, transpiration, and stomatal conductance, whereas these parameters increase significantly under higher irradiance (</w:t>
      </w:r>
      <w:proofErr w:type="spellStart"/>
      <w:r w:rsidRPr="00AB7AD2">
        <w:rPr>
          <w:rFonts w:ascii="Times New Roman" w:hAnsi="Times New Roman" w:cs="Times New Roman"/>
          <w:sz w:val="24"/>
          <w:szCs w:val="24"/>
        </w:rPr>
        <w:t>Czeczuga</w:t>
      </w:r>
      <w:proofErr w:type="spellEnd"/>
      <w:r w:rsidRPr="00AB7AD2">
        <w:rPr>
          <w:rFonts w:ascii="Times New Roman" w:hAnsi="Times New Roman" w:cs="Times New Roman"/>
          <w:sz w:val="24"/>
          <w:szCs w:val="24"/>
        </w:rPr>
        <w:t xml:space="preserve">, 1987; Muraoka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2002; Sousa Paiva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2003; Wang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2009). In the present study, higher light intensity (1500–2000 lux) markedly enhanced all growth and foliar morphological parameters across the three ornamental foliage species studied. This positive response underscores the pivotal role of light in driving photosynthetic activity, which directly influences carbon assimilation and, consequently, growth rate and biomass production. The results reaffirm that optimal light availability facilitates maximum photosynthetic efficiency, thereby enhancing leaf length, area index, and thickness</w:t>
      </w:r>
      <w:r w:rsidR="00DA11B5" w:rsidRPr="00AB7AD2">
        <w:rPr>
          <w:rFonts w:ascii="Times New Roman" w:hAnsi="Times New Roman" w:cs="Times New Roman"/>
          <w:sz w:val="24"/>
          <w:szCs w:val="24"/>
        </w:rPr>
        <w:t xml:space="preserve"> (Sugano </w:t>
      </w:r>
      <w:r w:rsidR="00DA11B5" w:rsidRPr="00AB7AD2">
        <w:rPr>
          <w:rFonts w:ascii="Times New Roman" w:hAnsi="Times New Roman" w:cs="Times New Roman"/>
          <w:i/>
          <w:iCs/>
          <w:sz w:val="24"/>
          <w:szCs w:val="24"/>
        </w:rPr>
        <w:t>et al</w:t>
      </w:r>
      <w:r w:rsidR="00DA11B5" w:rsidRPr="00AB7AD2">
        <w:rPr>
          <w:rFonts w:ascii="Times New Roman" w:hAnsi="Times New Roman" w:cs="Times New Roman"/>
          <w:sz w:val="24"/>
          <w:szCs w:val="24"/>
        </w:rPr>
        <w:t>., 2024)</w:t>
      </w:r>
      <w:r w:rsidRPr="00AB7AD2">
        <w:rPr>
          <w:rFonts w:ascii="Times New Roman" w:hAnsi="Times New Roman" w:cs="Times New Roman"/>
          <w:sz w:val="24"/>
          <w:szCs w:val="24"/>
        </w:rPr>
        <w:t xml:space="preserve">. The superior performance of </w:t>
      </w:r>
      <w:r w:rsidRPr="00AB7AD2">
        <w:rPr>
          <w:rFonts w:ascii="Times New Roman" w:hAnsi="Times New Roman" w:cs="Times New Roman"/>
          <w:i/>
          <w:iCs/>
          <w:sz w:val="24"/>
          <w:szCs w:val="24"/>
        </w:rPr>
        <w:t>Pandanus</w:t>
      </w:r>
      <w:r w:rsidRPr="00AB7AD2">
        <w:rPr>
          <w:rFonts w:ascii="Times New Roman" w:hAnsi="Times New Roman" w:cs="Times New Roman"/>
          <w:sz w:val="24"/>
          <w:szCs w:val="24"/>
        </w:rPr>
        <w:t xml:space="preserve"> under L</w:t>
      </w:r>
      <w:r w:rsidRPr="00AB7AD2">
        <w:rPr>
          <w:rFonts w:ascii="Times New Roman" w:hAnsi="Times New Roman" w:cs="Times New Roman"/>
          <w:sz w:val="24"/>
          <w:szCs w:val="24"/>
          <w:vertAlign w:val="subscript"/>
        </w:rPr>
        <w:t>4</w:t>
      </w:r>
      <w:r w:rsidRPr="00AB7AD2">
        <w:rPr>
          <w:rFonts w:ascii="Times New Roman" w:hAnsi="Times New Roman" w:cs="Times New Roman"/>
          <w:sz w:val="24"/>
          <w:szCs w:val="24"/>
        </w:rPr>
        <w:t xml:space="preserve"> (1500–2000 lux) treatments highlights its adaptability to high-light microclimates, corroborating findings of </w:t>
      </w:r>
      <w:proofErr w:type="spellStart"/>
      <w:r w:rsidRPr="00AB7AD2">
        <w:rPr>
          <w:rFonts w:ascii="Times New Roman" w:hAnsi="Times New Roman" w:cs="Times New Roman"/>
          <w:sz w:val="24"/>
          <w:szCs w:val="24"/>
        </w:rPr>
        <w:t>Zervoudakis</w:t>
      </w:r>
      <w:proofErr w:type="spell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(2012) in </w:t>
      </w:r>
      <w:r w:rsidRPr="00AB7AD2">
        <w:rPr>
          <w:rFonts w:ascii="Times New Roman" w:hAnsi="Times New Roman" w:cs="Times New Roman"/>
          <w:i/>
          <w:iCs/>
          <w:sz w:val="24"/>
          <w:szCs w:val="24"/>
        </w:rPr>
        <w:t>Salvia</w:t>
      </w:r>
      <w:r w:rsidRPr="00AB7AD2">
        <w:rPr>
          <w:rFonts w:ascii="Times New Roman" w:hAnsi="Times New Roman" w:cs="Times New Roman"/>
          <w:sz w:val="24"/>
          <w:szCs w:val="24"/>
        </w:rPr>
        <w:t xml:space="preserve"> and </w:t>
      </w:r>
      <w:proofErr w:type="spellStart"/>
      <w:r w:rsidRPr="00AB7AD2">
        <w:rPr>
          <w:rFonts w:ascii="Times New Roman" w:hAnsi="Times New Roman" w:cs="Times New Roman"/>
          <w:sz w:val="24"/>
          <w:szCs w:val="24"/>
        </w:rPr>
        <w:t>Bantis</w:t>
      </w:r>
      <w:proofErr w:type="spell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(2016) in </w:t>
      </w:r>
      <w:proofErr w:type="spellStart"/>
      <w:r w:rsidRPr="00AB7AD2">
        <w:rPr>
          <w:rFonts w:ascii="Times New Roman" w:hAnsi="Times New Roman" w:cs="Times New Roman"/>
          <w:i/>
          <w:iCs/>
          <w:sz w:val="24"/>
          <w:szCs w:val="24"/>
        </w:rPr>
        <w:t>Ocimum</w:t>
      </w:r>
      <w:proofErr w:type="spellEnd"/>
      <w:r w:rsidRPr="00AB7AD2">
        <w:rPr>
          <w:rFonts w:ascii="Times New Roman" w:hAnsi="Times New Roman" w:cs="Times New Roman"/>
          <w:sz w:val="24"/>
          <w:szCs w:val="24"/>
        </w:rPr>
        <w:t xml:space="preserve">, where elevated light intensities improved leaf morphology and pigment synthesis. Light not only acts as an energy source but also serves as a regulatory signal influencing morphogenesis. Insufficient illumination can severely constrain photosynthetic capacity by limiting light-harvesting efficiency, ATP production, and CO₂ fixation (Liu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2017; Yu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xml:space="preserve"> 2023). Conversely, the enhancement observed under higher irradiance in this study suggests improved photochemical activity, chloroplast development, and carbon assimilation efficiency, consistent with the leaf plasticity responses reported by </w:t>
      </w:r>
      <w:proofErr w:type="spellStart"/>
      <w:r w:rsidRPr="00AB7AD2">
        <w:rPr>
          <w:rFonts w:ascii="Times New Roman" w:hAnsi="Times New Roman" w:cs="Times New Roman"/>
          <w:sz w:val="24"/>
          <w:szCs w:val="24"/>
        </w:rPr>
        <w:t>He</w:t>
      </w:r>
      <w:proofErr w:type="spell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et al</w:t>
      </w:r>
      <w:r w:rsidRPr="00AB7AD2">
        <w:rPr>
          <w:rFonts w:ascii="Times New Roman" w:hAnsi="Times New Roman" w:cs="Times New Roman"/>
          <w:sz w:val="24"/>
          <w:szCs w:val="24"/>
        </w:rPr>
        <w:t>. (2025) in urban garden plants subjected to variable light environments.</w:t>
      </w:r>
    </w:p>
    <w:p w14:paraId="2F79CF3D" w14:textId="773E3994" w:rsidR="006C1113" w:rsidRPr="00AB7AD2" w:rsidRDefault="002A23ED"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t xml:space="preserve">Conclusion </w:t>
      </w:r>
    </w:p>
    <w:p w14:paraId="157E98F6" w14:textId="0B763104" w:rsidR="002A23ED" w:rsidRDefault="00376D07" w:rsidP="00AB7AD2">
      <w:p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The findings of this study underscore the critical role of light intensity in determining the growth and morphological quality of ornamental foliage plants in vertical garden systems. Increased light intensity positively influenced leaf development, thickness, and overall biomass accumulation, reflecting improved photosynthetic efficiency and plant </w:t>
      </w:r>
      <w:proofErr w:type="spellStart"/>
      <w:r w:rsidRPr="00AB7AD2">
        <w:rPr>
          <w:rFonts w:ascii="Times New Roman" w:hAnsi="Times New Roman" w:cs="Times New Roman"/>
          <w:sz w:val="24"/>
          <w:szCs w:val="24"/>
        </w:rPr>
        <w:t>vigor</w:t>
      </w:r>
      <w:proofErr w:type="spellEnd"/>
      <w:r w:rsidRPr="00AB7AD2">
        <w:rPr>
          <w:rFonts w:ascii="Times New Roman" w:hAnsi="Times New Roman" w:cs="Times New Roman"/>
          <w:sz w:val="24"/>
          <w:szCs w:val="24"/>
        </w:rPr>
        <w:t xml:space="preserve">. Among the species studied, Pandanus </w:t>
      </w:r>
      <w:proofErr w:type="spellStart"/>
      <w:r w:rsidRPr="00AB7AD2">
        <w:rPr>
          <w:rFonts w:ascii="Times New Roman" w:hAnsi="Times New Roman" w:cs="Times New Roman"/>
          <w:sz w:val="24"/>
          <w:szCs w:val="24"/>
        </w:rPr>
        <w:t>veitchii</w:t>
      </w:r>
      <w:proofErr w:type="spellEnd"/>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variegata</w:t>
      </w:r>
      <w:proofErr w:type="spellEnd"/>
      <w:r w:rsidRPr="00AB7AD2">
        <w:rPr>
          <w:rFonts w:ascii="Times New Roman" w:hAnsi="Times New Roman" w:cs="Times New Roman"/>
          <w:sz w:val="24"/>
          <w:szCs w:val="24"/>
        </w:rPr>
        <w:t xml:space="preserve"> performed best under high illumination (1500–2000 lux), exhibiting strong adaptability to bright environments, while Philodendron </w:t>
      </w:r>
      <w:proofErr w:type="spellStart"/>
      <w:r w:rsidRPr="00AB7AD2">
        <w:rPr>
          <w:rFonts w:ascii="Times New Roman" w:hAnsi="Times New Roman" w:cs="Times New Roman"/>
          <w:sz w:val="24"/>
          <w:szCs w:val="24"/>
        </w:rPr>
        <w:t>erubescens</w:t>
      </w:r>
      <w:proofErr w:type="spellEnd"/>
      <w:r w:rsidRPr="00AB7AD2">
        <w:rPr>
          <w:rFonts w:ascii="Times New Roman" w:hAnsi="Times New Roman" w:cs="Times New Roman"/>
          <w:sz w:val="24"/>
          <w:szCs w:val="24"/>
        </w:rPr>
        <w:t xml:space="preserve"> demonstrated steady and sustained growth under moderate light (1000–1500 lux). </w:t>
      </w:r>
      <w:proofErr w:type="spellStart"/>
      <w:r w:rsidRPr="00AB7AD2">
        <w:rPr>
          <w:rFonts w:ascii="Times New Roman" w:hAnsi="Times New Roman" w:cs="Times New Roman"/>
          <w:sz w:val="24"/>
          <w:szCs w:val="24"/>
        </w:rPr>
        <w:t>Syngonium</w:t>
      </w:r>
      <w:proofErr w:type="spellEnd"/>
      <w:r w:rsidRPr="00AB7AD2">
        <w:rPr>
          <w:rFonts w:ascii="Times New Roman" w:hAnsi="Times New Roman" w:cs="Times New Roman"/>
          <w:sz w:val="24"/>
          <w:szCs w:val="24"/>
        </w:rPr>
        <w:t xml:space="preserve"> podophyllum, being shade-adapted, responded optimally at lower intensities. Overall, moderate-to-high illumination (1000–1500 lux) using energy-efficient LED systems was found ideal for maintaining aesthetic appeal and physiological balance in vertical gardens. These results provide a valuable basis for species selection and lighting management in modern urban greening and controlled-environment horticulture</w:t>
      </w:r>
      <w:r w:rsidR="001947A3">
        <w:rPr>
          <w:rFonts w:ascii="Times New Roman" w:hAnsi="Times New Roman" w:cs="Times New Roman"/>
          <w:sz w:val="24"/>
          <w:szCs w:val="24"/>
        </w:rPr>
        <w:t>.</w:t>
      </w:r>
    </w:p>
    <w:p w14:paraId="39C22B93" w14:textId="77777777" w:rsidR="001947A3" w:rsidRPr="00AB7AD2" w:rsidRDefault="001947A3" w:rsidP="00AB7AD2">
      <w:pPr>
        <w:spacing w:line="276" w:lineRule="auto"/>
        <w:jc w:val="both"/>
        <w:rPr>
          <w:rFonts w:ascii="Times New Roman" w:hAnsi="Times New Roman" w:cs="Times New Roman"/>
          <w:sz w:val="24"/>
          <w:szCs w:val="24"/>
        </w:rPr>
      </w:pPr>
    </w:p>
    <w:p w14:paraId="5A2C2A92" w14:textId="5E6827C5" w:rsidR="006C1113" w:rsidRPr="00AB7AD2" w:rsidRDefault="006C1113" w:rsidP="00AB7AD2">
      <w:pPr>
        <w:spacing w:line="276" w:lineRule="auto"/>
        <w:jc w:val="both"/>
        <w:rPr>
          <w:rFonts w:ascii="Times New Roman" w:hAnsi="Times New Roman" w:cs="Times New Roman"/>
          <w:b/>
          <w:bCs/>
          <w:sz w:val="24"/>
          <w:szCs w:val="24"/>
        </w:rPr>
      </w:pPr>
      <w:r w:rsidRPr="00AB7AD2">
        <w:rPr>
          <w:rFonts w:ascii="Times New Roman" w:hAnsi="Times New Roman" w:cs="Times New Roman"/>
          <w:b/>
          <w:bCs/>
          <w:sz w:val="24"/>
          <w:szCs w:val="24"/>
        </w:rPr>
        <w:lastRenderedPageBreak/>
        <w:t>References</w:t>
      </w:r>
    </w:p>
    <w:p w14:paraId="74423284"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t>Abbritti</w:t>
      </w:r>
      <w:proofErr w:type="spellEnd"/>
      <w:r w:rsidRPr="00AB7AD2">
        <w:rPr>
          <w:rFonts w:ascii="Times New Roman" w:hAnsi="Times New Roman" w:cs="Times New Roman"/>
          <w:sz w:val="24"/>
          <w:szCs w:val="24"/>
        </w:rPr>
        <w:t xml:space="preserve">, G., &amp; </w:t>
      </w:r>
      <w:proofErr w:type="spellStart"/>
      <w:r w:rsidRPr="00AB7AD2">
        <w:rPr>
          <w:rFonts w:ascii="Times New Roman" w:hAnsi="Times New Roman" w:cs="Times New Roman"/>
          <w:sz w:val="24"/>
          <w:szCs w:val="24"/>
        </w:rPr>
        <w:t>Muzi</w:t>
      </w:r>
      <w:proofErr w:type="spellEnd"/>
      <w:r w:rsidRPr="00AB7AD2">
        <w:rPr>
          <w:rFonts w:ascii="Times New Roman" w:hAnsi="Times New Roman" w:cs="Times New Roman"/>
          <w:sz w:val="24"/>
          <w:szCs w:val="24"/>
        </w:rPr>
        <w:t xml:space="preserve">, G. (1995). Indoor air quality and health effects in office buildings. In M. Maroni (Ed.), </w:t>
      </w:r>
      <w:r w:rsidRPr="00AB7AD2">
        <w:rPr>
          <w:rFonts w:ascii="Times New Roman" w:hAnsi="Times New Roman" w:cs="Times New Roman"/>
          <w:i/>
          <w:iCs/>
          <w:sz w:val="24"/>
          <w:szCs w:val="24"/>
        </w:rPr>
        <w:t>Proceedings of Healthy Buildings ’95: An International Conference on Healthy Buildings in Mild Climate</w:t>
      </w:r>
      <w:r w:rsidRPr="00AB7AD2">
        <w:rPr>
          <w:rFonts w:ascii="Times New Roman" w:hAnsi="Times New Roman" w:cs="Times New Roman"/>
          <w:sz w:val="24"/>
          <w:szCs w:val="24"/>
        </w:rPr>
        <w:t xml:space="preserve"> (pp. 185–195). University of Milano and International Centre for Pesticide Safety, Milan, Italy.</w:t>
      </w:r>
    </w:p>
    <w:p w14:paraId="4552DF86" w14:textId="7C002220"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t>Bantis</w:t>
      </w:r>
      <w:proofErr w:type="spellEnd"/>
      <w:r w:rsidRPr="00AB7AD2">
        <w:rPr>
          <w:rFonts w:ascii="Times New Roman" w:hAnsi="Times New Roman" w:cs="Times New Roman"/>
          <w:sz w:val="24"/>
          <w:szCs w:val="24"/>
        </w:rPr>
        <w:t xml:space="preserve">, F., </w:t>
      </w:r>
      <w:proofErr w:type="spellStart"/>
      <w:r w:rsidRPr="00AB7AD2">
        <w:rPr>
          <w:rFonts w:ascii="Times New Roman" w:hAnsi="Times New Roman" w:cs="Times New Roman"/>
          <w:sz w:val="24"/>
          <w:szCs w:val="24"/>
        </w:rPr>
        <w:t>Ouzounis</w:t>
      </w:r>
      <w:proofErr w:type="spellEnd"/>
      <w:r w:rsidRPr="00AB7AD2">
        <w:rPr>
          <w:rFonts w:ascii="Times New Roman" w:hAnsi="Times New Roman" w:cs="Times New Roman"/>
          <w:sz w:val="24"/>
          <w:szCs w:val="24"/>
        </w:rPr>
        <w:t xml:space="preserve">, T., &amp; </w:t>
      </w:r>
      <w:proofErr w:type="spellStart"/>
      <w:r w:rsidRPr="00AB7AD2">
        <w:rPr>
          <w:rFonts w:ascii="Times New Roman" w:hAnsi="Times New Roman" w:cs="Times New Roman"/>
          <w:sz w:val="24"/>
          <w:szCs w:val="24"/>
        </w:rPr>
        <w:t>Radoglou</w:t>
      </w:r>
      <w:proofErr w:type="spellEnd"/>
      <w:r w:rsidRPr="00AB7AD2">
        <w:rPr>
          <w:rFonts w:ascii="Times New Roman" w:hAnsi="Times New Roman" w:cs="Times New Roman"/>
          <w:sz w:val="24"/>
          <w:szCs w:val="24"/>
        </w:rPr>
        <w:t xml:space="preserve">, K. (2016). Artificial LED lighting enhances growth characteristics and total phenolic content of </w:t>
      </w:r>
      <w:proofErr w:type="spellStart"/>
      <w:r w:rsidRPr="00AB7AD2">
        <w:rPr>
          <w:rFonts w:ascii="Times New Roman" w:hAnsi="Times New Roman" w:cs="Times New Roman"/>
          <w:i/>
          <w:iCs/>
          <w:sz w:val="24"/>
          <w:szCs w:val="24"/>
        </w:rPr>
        <w:t>Ocimum</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basilicum</w:t>
      </w:r>
      <w:proofErr w:type="spellEnd"/>
      <w:r w:rsidRPr="00AB7AD2">
        <w:rPr>
          <w:rFonts w:ascii="Times New Roman" w:hAnsi="Times New Roman" w:cs="Times New Roman"/>
          <w:sz w:val="24"/>
          <w:szCs w:val="24"/>
        </w:rPr>
        <w:t xml:space="preserve">, but variably affects transplant success. </w:t>
      </w:r>
      <w:r w:rsidRPr="00AB7AD2">
        <w:rPr>
          <w:rFonts w:ascii="Times New Roman" w:hAnsi="Times New Roman" w:cs="Times New Roman"/>
          <w:i/>
          <w:iCs/>
          <w:sz w:val="24"/>
          <w:szCs w:val="24"/>
        </w:rPr>
        <w:t xml:space="preserve">Scientia </w:t>
      </w:r>
      <w:proofErr w:type="spellStart"/>
      <w:r w:rsidRPr="00AB7AD2">
        <w:rPr>
          <w:rFonts w:ascii="Times New Roman" w:hAnsi="Times New Roman" w:cs="Times New Roman"/>
          <w:i/>
          <w:iCs/>
          <w:sz w:val="24"/>
          <w:szCs w:val="24"/>
        </w:rPr>
        <w:t>Horticulturae</w:t>
      </w:r>
      <w:proofErr w:type="spellEnd"/>
      <w:r w:rsidRPr="00AB7AD2">
        <w:rPr>
          <w:rFonts w:ascii="Times New Roman" w:hAnsi="Times New Roman" w:cs="Times New Roman"/>
          <w:i/>
          <w:iCs/>
          <w:sz w:val="24"/>
          <w:szCs w:val="24"/>
        </w:rPr>
        <w:t>, 198</w:t>
      </w:r>
      <w:r w:rsidRPr="00AB7AD2">
        <w:rPr>
          <w:rFonts w:ascii="Times New Roman" w:hAnsi="Times New Roman" w:cs="Times New Roman"/>
          <w:sz w:val="24"/>
          <w:szCs w:val="24"/>
        </w:rPr>
        <w:t>, 277–283.</w:t>
      </w:r>
    </w:p>
    <w:p w14:paraId="1755F5A4"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Blanc, P. (2008). Patrick Blanc (Vertical Gardens). </w:t>
      </w:r>
      <w:r w:rsidRPr="00AB7AD2">
        <w:rPr>
          <w:rFonts w:ascii="Times New Roman" w:hAnsi="Times New Roman" w:cs="Times New Roman"/>
          <w:i/>
          <w:iCs/>
          <w:sz w:val="24"/>
          <w:szCs w:val="24"/>
        </w:rPr>
        <w:t>Lotus International, 135</w:t>
      </w:r>
      <w:r w:rsidRPr="00AB7AD2">
        <w:rPr>
          <w:rFonts w:ascii="Times New Roman" w:hAnsi="Times New Roman" w:cs="Times New Roman"/>
          <w:sz w:val="24"/>
          <w:szCs w:val="24"/>
        </w:rPr>
        <w:t>, 80–81.</w:t>
      </w:r>
    </w:p>
    <w:p w14:paraId="17FA1F4A" w14:textId="0BCBBB12"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Cao, Q., Liu, Y., Georgescu, M., &amp; Wu, J. (2020). Impacts of landscape changes on local and regional climate: A systematic review. </w:t>
      </w:r>
      <w:r w:rsidRPr="00AB7AD2">
        <w:rPr>
          <w:rFonts w:ascii="Times New Roman" w:hAnsi="Times New Roman" w:cs="Times New Roman"/>
          <w:i/>
          <w:iCs/>
          <w:sz w:val="24"/>
          <w:szCs w:val="24"/>
        </w:rPr>
        <w:t>Landscape Ecology, 35</w:t>
      </w:r>
      <w:r w:rsidRPr="00AB7AD2">
        <w:rPr>
          <w:rFonts w:ascii="Times New Roman" w:hAnsi="Times New Roman" w:cs="Times New Roman"/>
          <w:sz w:val="24"/>
          <w:szCs w:val="24"/>
        </w:rPr>
        <w:t>(6), 1269–1290.</w:t>
      </w:r>
    </w:p>
    <w:p w14:paraId="718F1659"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t>Czeczuga</w:t>
      </w:r>
      <w:proofErr w:type="spellEnd"/>
      <w:r w:rsidRPr="00AB7AD2">
        <w:rPr>
          <w:rFonts w:ascii="Times New Roman" w:hAnsi="Times New Roman" w:cs="Times New Roman"/>
          <w:sz w:val="24"/>
          <w:szCs w:val="24"/>
        </w:rPr>
        <w:t xml:space="preserve">, B. (1987). Carotenoid contents in leaves grown under various light intensities. </w:t>
      </w:r>
      <w:r w:rsidRPr="00AB7AD2">
        <w:rPr>
          <w:rFonts w:ascii="Times New Roman" w:hAnsi="Times New Roman" w:cs="Times New Roman"/>
          <w:i/>
          <w:iCs/>
          <w:sz w:val="24"/>
          <w:szCs w:val="24"/>
        </w:rPr>
        <w:t>Biochemical Systematics and Ecology, 15</w:t>
      </w:r>
      <w:r w:rsidRPr="00AB7AD2">
        <w:rPr>
          <w:rFonts w:ascii="Times New Roman" w:hAnsi="Times New Roman" w:cs="Times New Roman"/>
          <w:sz w:val="24"/>
          <w:szCs w:val="24"/>
        </w:rPr>
        <w:t>(5), 523–527. https://doi.org/10.1016/0305-1978(87)90031-9</w:t>
      </w:r>
    </w:p>
    <w:p w14:paraId="10A89924" w14:textId="6FC4FF51"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Foley, J. A., </w:t>
      </w:r>
      <w:proofErr w:type="spellStart"/>
      <w:r w:rsidRPr="00AB7AD2">
        <w:rPr>
          <w:rFonts w:ascii="Times New Roman" w:hAnsi="Times New Roman" w:cs="Times New Roman"/>
          <w:sz w:val="24"/>
          <w:szCs w:val="24"/>
        </w:rPr>
        <w:t>DeFries</w:t>
      </w:r>
      <w:proofErr w:type="spellEnd"/>
      <w:r w:rsidRPr="00AB7AD2">
        <w:rPr>
          <w:rFonts w:ascii="Times New Roman" w:hAnsi="Times New Roman" w:cs="Times New Roman"/>
          <w:sz w:val="24"/>
          <w:szCs w:val="24"/>
        </w:rPr>
        <w:t xml:space="preserve">, R., Asner, G. P., Barford, C., </w:t>
      </w:r>
      <w:proofErr w:type="spellStart"/>
      <w:r w:rsidRPr="00AB7AD2">
        <w:rPr>
          <w:rFonts w:ascii="Times New Roman" w:hAnsi="Times New Roman" w:cs="Times New Roman"/>
          <w:sz w:val="24"/>
          <w:szCs w:val="24"/>
        </w:rPr>
        <w:t>Bonan</w:t>
      </w:r>
      <w:proofErr w:type="spellEnd"/>
      <w:r w:rsidRPr="00AB7AD2">
        <w:rPr>
          <w:rFonts w:ascii="Times New Roman" w:hAnsi="Times New Roman" w:cs="Times New Roman"/>
          <w:sz w:val="24"/>
          <w:szCs w:val="24"/>
        </w:rPr>
        <w:t xml:space="preserve">, G., Carpenter, S. R., Chapin, F. S., Coe, M. T., Daily, G. C., Gibbs, H. K., </w:t>
      </w:r>
      <w:proofErr w:type="spellStart"/>
      <w:r w:rsidRPr="00AB7AD2">
        <w:rPr>
          <w:rFonts w:ascii="Times New Roman" w:hAnsi="Times New Roman" w:cs="Times New Roman"/>
          <w:sz w:val="24"/>
          <w:szCs w:val="24"/>
        </w:rPr>
        <w:t>Helkowski</w:t>
      </w:r>
      <w:proofErr w:type="spellEnd"/>
      <w:r w:rsidRPr="00AB7AD2">
        <w:rPr>
          <w:rFonts w:ascii="Times New Roman" w:hAnsi="Times New Roman" w:cs="Times New Roman"/>
          <w:sz w:val="24"/>
          <w:szCs w:val="24"/>
        </w:rPr>
        <w:t xml:space="preserve">, J. H., Holloway, T., Howard, E. A., </w:t>
      </w:r>
      <w:proofErr w:type="spellStart"/>
      <w:r w:rsidRPr="00AB7AD2">
        <w:rPr>
          <w:rFonts w:ascii="Times New Roman" w:hAnsi="Times New Roman" w:cs="Times New Roman"/>
          <w:sz w:val="24"/>
          <w:szCs w:val="24"/>
        </w:rPr>
        <w:t>Kucharik</w:t>
      </w:r>
      <w:proofErr w:type="spellEnd"/>
      <w:r w:rsidRPr="00AB7AD2">
        <w:rPr>
          <w:rFonts w:ascii="Times New Roman" w:hAnsi="Times New Roman" w:cs="Times New Roman"/>
          <w:sz w:val="24"/>
          <w:szCs w:val="24"/>
        </w:rPr>
        <w:t xml:space="preserve">, C. J., </w:t>
      </w:r>
      <w:proofErr w:type="spellStart"/>
      <w:r w:rsidRPr="00AB7AD2">
        <w:rPr>
          <w:rFonts w:ascii="Times New Roman" w:hAnsi="Times New Roman" w:cs="Times New Roman"/>
          <w:sz w:val="24"/>
          <w:szCs w:val="24"/>
        </w:rPr>
        <w:t>Monfreda</w:t>
      </w:r>
      <w:proofErr w:type="spellEnd"/>
      <w:r w:rsidRPr="00AB7AD2">
        <w:rPr>
          <w:rFonts w:ascii="Times New Roman" w:hAnsi="Times New Roman" w:cs="Times New Roman"/>
          <w:sz w:val="24"/>
          <w:szCs w:val="24"/>
        </w:rPr>
        <w:t xml:space="preserve">, C., Patz, J. A., Prentice, I. C., </w:t>
      </w:r>
      <w:proofErr w:type="spellStart"/>
      <w:r w:rsidRPr="00AB7AD2">
        <w:rPr>
          <w:rFonts w:ascii="Times New Roman" w:hAnsi="Times New Roman" w:cs="Times New Roman"/>
          <w:sz w:val="24"/>
          <w:szCs w:val="24"/>
        </w:rPr>
        <w:t>Ramankutty</w:t>
      </w:r>
      <w:proofErr w:type="spellEnd"/>
      <w:r w:rsidRPr="00AB7AD2">
        <w:rPr>
          <w:rFonts w:ascii="Times New Roman" w:hAnsi="Times New Roman" w:cs="Times New Roman"/>
          <w:sz w:val="24"/>
          <w:szCs w:val="24"/>
        </w:rPr>
        <w:t xml:space="preserve">, N., &amp; Snyder, P. K. (2005). Global consequences of land use. </w:t>
      </w:r>
      <w:r w:rsidRPr="00AB7AD2">
        <w:rPr>
          <w:rFonts w:ascii="Times New Roman" w:hAnsi="Times New Roman" w:cs="Times New Roman"/>
          <w:i/>
          <w:iCs/>
          <w:sz w:val="24"/>
          <w:szCs w:val="24"/>
        </w:rPr>
        <w:t>Science, 309</w:t>
      </w:r>
      <w:r w:rsidRPr="00AB7AD2">
        <w:rPr>
          <w:rFonts w:ascii="Times New Roman" w:hAnsi="Times New Roman" w:cs="Times New Roman"/>
          <w:sz w:val="24"/>
          <w:szCs w:val="24"/>
        </w:rPr>
        <w:t xml:space="preserve">(5734), 570–574. </w:t>
      </w:r>
    </w:p>
    <w:p w14:paraId="2F07B679"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t>Gilhooley</w:t>
      </w:r>
      <w:proofErr w:type="spellEnd"/>
      <w:r w:rsidRPr="00AB7AD2">
        <w:rPr>
          <w:rFonts w:ascii="Times New Roman" w:hAnsi="Times New Roman" w:cs="Times New Roman"/>
          <w:sz w:val="24"/>
          <w:szCs w:val="24"/>
        </w:rPr>
        <w:t xml:space="preserve">, M. (2002). Green </w:t>
      </w:r>
      <w:proofErr w:type="spellStart"/>
      <w:r w:rsidRPr="00AB7AD2">
        <w:rPr>
          <w:rFonts w:ascii="Times New Roman" w:hAnsi="Times New Roman" w:cs="Times New Roman"/>
          <w:sz w:val="24"/>
          <w:szCs w:val="24"/>
        </w:rPr>
        <w:t>green</w:t>
      </w:r>
      <w:proofErr w:type="spellEnd"/>
      <w:r w:rsidRPr="00AB7AD2">
        <w:rPr>
          <w:rFonts w:ascii="Times New Roman" w:hAnsi="Times New Roman" w:cs="Times New Roman"/>
          <w:sz w:val="24"/>
          <w:szCs w:val="24"/>
        </w:rPr>
        <w:t xml:space="preserve"> grass of work: A little bit of green can go a long way, and we aren’t talking about money. </w:t>
      </w:r>
      <w:r w:rsidRPr="00AB7AD2">
        <w:rPr>
          <w:rFonts w:ascii="Times New Roman" w:hAnsi="Times New Roman" w:cs="Times New Roman"/>
          <w:i/>
          <w:iCs/>
          <w:sz w:val="24"/>
          <w:szCs w:val="24"/>
        </w:rPr>
        <w:t>Facilities Design and Management.</w:t>
      </w:r>
    </w:p>
    <w:p w14:paraId="73AAE05A" w14:textId="101E81DD"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Grimm, N. B., </w:t>
      </w:r>
      <w:proofErr w:type="spellStart"/>
      <w:r w:rsidRPr="00AB7AD2">
        <w:rPr>
          <w:rFonts w:ascii="Times New Roman" w:hAnsi="Times New Roman" w:cs="Times New Roman"/>
          <w:sz w:val="24"/>
          <w:szCs w:val="24"/>
        </w:rPr>
        <w:t>Faeth</w:t>
      </w:r>
      <w:proofErr w:type="spellEnd"/>
      <w:r w:rsidRPr="00AB7AD2">
        <w:rPr>
          <w:rFonts w:ascii="Times New Roman" w:hAnsi="Times New Roman" w:cs="Times New Roman"/>
          <w:sz w:val="24"/>
          <w:szCs w:val="24"/>
        </w:rPr>
        <w:t xml:space="preserve">, S. H., </w:t>
      </w:r>
      <w:proofErr w:type="spellStart"/>
      <w:r w:rsidRPr="00AB7AD2">
        <w:rPr>
          <w:rFonts w:ascii="Times New Roman" w:hAnsi="Times New Roman" w:cs="Times New Roman"/>
          <w:sz w:val="24"/>
          <w:szCs w:val="24"/>
        </w:rPr>
        <w:t>Golubiewski</w:t>
      </w:r>
      <w:proofErr w:type="spellEnd"/>
      <w:r w:rsidRPr="00AB7AD2">
        <w:rPr>
          <w:rFonts w:ascii="Times New Roman" w:hAnsi="Times New Roman" w:cs="Times New Roman"/>
          <w:sz w:val="24"/>
          <w:szCs w:val="24"/>
        </w:rPr>
        <w:t xml:space="preserve">, N. E., Redman, C. L., Wu, J., Bai, X., &amp; Briggs, J. M. (2008). Global change and the ecology of cities. </w:t>
      </w:r>
      <w:r w:rsidRPr="00AB7AD2">
        <w:rPr>
          <w:rFonts w:ascii="Times New Roman" w:hAnsi="Times New Roman" w:cs="Times New Roman"/>
          <w:i/>
          <w:iCs/>
          <w:sz w:val="24"/>
          <w:szCs w:val="24"/>
        </w:rPr>
        <w:t>Science, 319</w:t>
      </w:r>
      <w:r w:rsidRPr="00AB7AD2">
        <w:rPr>
          <w:rFonts w:ascii="Times New Roman" w:hAnsi="Times New Roman" w:cs="Times New Roman"/>
          <w:sz w:val="24"/>
          <w:szCs w:val="24"/>
        </w:rPr>
        <w:t xml:space="preserve">(5864), 756–760. </w:t>
      </w:r>
    </w:p>
    <w:p w14:paraId="79F13E9C" w14:textId="352430EE"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He, D., Li, H., Zhou, P., Guo, J., Yuan, J., Wang, J., Liu, Y., Zhang, Z., &amp; Lei, Y. (2025). Leaf plasticity responses of four urban garden plants to low-light environments under viaducts. </w:t>
      </w:r>
      <w:r w:rsidRPr="00AB7AD2">
        <w:rPr>
          <w:rFonts w:ascii="Times New Roman" w:hAnsi="Times New Roman" w:cs="Times New Roman"/>
          <w:i/>
          <w:iCs/>
          <w:sz w:val="24"/>
          <w:szCs w:val="24"/>
        </w:rPr>
        <w:t>Forests, 16</w:t>
      </w:r>
      <w:r w:rsidRPr="00AB7AD2">
        <w:rPr>
          <w:rFonts w:ascii="Times New Roman" w:hAnsi="Times New Roman" w:cs="Times New Roman"/>
          <w:sz w:val="24"/>
          <w:szCs w:val="24"/>
        </w:rPr>
        <w:t xml:space="preserve">(4), 651. </w:t>
      </w:r>
    </w:p>
    <w:p w14:paraId="36FBE347"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Jain, R., &amp; </w:t>
      </w:r>
      <w:proofErr w:type="spellStart"/>
      <w:r w:rsidRPr="00AB7AD2">
        <w:rPr>
          <w:rFonts w:ascii="Times New Roman" w:hAnsi="Times New Roman" w:cs="Times New Roman"/>
          <w:sz w:val="24"/>
          <w:szCs w:val="24"/>
        </w:rPr>
        <w:t>Janakiram</w:t>
      </w:r>
      <w:proofErr w:type="spellEnd"/>
      <w:r w:rsidRPr="00AB7AD2">
        <w:rPr>
          <w:rFonts w:ascii="Times New Roman" w:hAnsi="Times New Roman" w:cs="Times New Roman"/>
          <w:sz w:val="24"/>
          <w:szCs w:val="24"/>
        </w:rPr>
        <w:t xml:space="preserve">, M. (2016). Vertical gardening: A new concept of modern era. </w:t>
      </w:r>
      <w:r w:rsidRPr="00AB7AD2">
        <w:rPr>
          <w:rFonts w:ascii="Times New Roman" w:hAnsi="Times New Roman" w:cs="Times New Roman"/>
          <w:i/>
          <w:iCs/>
          <w:sz w:val="24"/>
          <w:szCs w:val="24"/>
        </w:rPr>
        <w:t>Commercial Horticulture</w:t>
      </w:r>
      <w:r w:rsidRPr="00AB7AD2">
        <w:rPr>
          <w:rFonts w:ascii="Times New Roman" w:hAnsi="Times New Roman" w:cs="Times New Roman"/>
          <w:sz w:val="24"/>
          <w:szCs w:val="24"/>
        </w:rPr>
        <w:t>, 527–536.</w:t>
      </w:r>
    </w:p>
    <w:p w14:paraId="6EFF37DD" w14:textId="137B8273"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t>Keivani</w:t>
      </w:r>
      <w:proofErr w:type="spellEnd"/>
      <w:r w:rsidRPr="00AB7AD2">
        <w:rPr>
          <w:rFonts w:ascii="Times New Roman" w:hAnsi="Times New Roman" w:cs="Times New Roman"/>
          <w:sz w:val="24"/>
          <w:szCs w:val="24"/>
        </w:rPr>
        <w:t xml:space="preserve">, R. (2009). A review of the main challenges to urban sustainability. </w:t>
      </w:r>
      <w:r w:rsidRPr="00AB7AD2">
        <w:rPr>
          <w:rFonts w:ascii="Times New Roman" w:hAnsi="Times New Roman" w:cs="Times New Roman"/>
          <w:i/>
          <w:iCs/>
          <w:sz w:val="24"/>
          <w:szCs w:val="24"/>
        </w:rPr>
        <w:t>International Journal of Urban Sustainable Development, 1</w:t>
      </w:r>
      <w:r w:rsidRPr="00AB7AD2">
        <w:rPr>
          <w:rFonts w:ascii="Times New Roman" w:hAnsi="Times New Roman" w:cs="Times New Roman"/>
          <w:sz w:val="24"/>
          <w:szCs w:val="24"/>
        </w:rPr>
        <w:t xml:space="preserve">(1–2), 5–16. </w:t>
      </w:r>
    </w:p>
    <w:p w14:paraId="6F0999E1" w14:textId="3A78BF58"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Kim, S. J., Hahn, E. J., </w:t>
      </w:r>
      <w:proofErr w:type="spellStart"/>
      <w:r w:rsidRPr="00AB7AD2">
        <w:rPr>
          <w:rFonts w:ascii="Times New Roman" w:hAnsi="Times New Roman" w:cs="Times New Roman"/>
          <w:sz w:val="24"/>
          <w:szCs w:val="24"/>
        </w:rPr>
        <w:t>Heo</w:t>
      </w:r>
      <w:proofErr w:type="spellEnd"/>
      <w:r w:rsidRPr="00AB7AD2">
        <w:rPr>
          <w:rFonts w:ascii="Times New Roman" w:hAnsi="Times New Roman" w:cs="Times New Roman"/>
          <w:sz w:val="24"/>
          <w:szCs w:val="24"/>
        </w:rPr>
        <w:t xml:space="preserve">, J. W., &amp; </w:t>
      </w:r>
      <w:proofErr w:type="spellStart"/>
      <w:r w:rsidRPr="00AB7AD2">
        <w:rPr>
          <w:rFonts w:ascii="Times New Roman" w:hAnsi="Times New Roman" w:cs="Times New Roman"/>
          <w:sz w:val="24"/>
          <w:szCs w:val="24"/>
        </w:rPr>
        <w:t>Paek</w:t>
      </w:r>
      <w:proofErr w:type="spellEnd"/>
      <w:r w:rsidRPr="00AB7AD2">
        <w:rPr>
          <w:rFonts w:ascii="Times New Roman" w:hAnsi="Times New Roman" w:cs="Times New Roman"/>
          <w:sz w:val="24"/>
          <w:szCs w:val="24"/>
        </w:rPr>
        <w:t xml:space="preserve">, K. Y. (2004). Effects of LEDs on net photosynthetic rate, growth, and leaf stomata of </w:t>
      </w:r>
      <w:r w:rsidRPr="00AB7AD2">
        <w:rPr>
          <w:rFonts w:ascii="Times New Roman" w:hAnsi="Times New Roman" w:cs="Times New Roman"/>
          <w:i/>
          <w:iCs/>
          <w:sz w:val="24"/>
          <w:szCs w:val="24"/>
        </w:rPr>
        <w:t>Chrysanthemum</w:t>
      </w:r>
      <w:r w:rsidRPr="00AB7AD2">
        <w:rPr>
          <w:rFonts w:ascii="Times New Roman" w:hAnsi="Times New Roman" w:cs="Times New Roman"/>
          <w:sz w:val="24"/>
          <w:szCs w:val="24"/>
        </w:rPr>
        <w:t xml:space="preserve"> plantlets </w:t>
      </w:r>
      <w:r w:rsidRPr="00AB7AD2">
        <w:rPr>
          <w:rFonts w:ascii="Times New Roman" w:hAnsi="Times New Roman" w:cs="Times New Roman"/>
          <w:i/>
          <w:iCs/>
          <w:sz w:val="24"/>
          <w:szCs w:val="24"/>
        </w:rPr>
        <w:t>in vitro</w:t>
      </w:r>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 xml:space="preserve">Scientia </w:t>
      </w:r>
      <w:proofErr w:type="spellStart"/>
      <w:r w:rsidRPr="00AB7AD2">
        <w:rPr>
          <w:rFonts w:ascii="Times New Roman" w:hAnsi="Times New Roman" w:cs="Times New Roman"/>
          <w:i/>
          <w:iCs/>
          <w:sz w:val="24"/>
          <w:szCs w:val="24"/>
        </w:rPr>
        <w:t>Horticulturae</w:t>
      </w:r>
      <w:proofErr w:type="spellEnd"/>
      <w:r w:rsidRPr="00AB7AD2">
        <w:rPr>
          <w:rFonts w:ascii="Times New Roman" w:hAnsi="Times New Roman" w:cs="Times New Roman"/>
          <w:i/>
          <w:iCs/>
          <w:sz w:val="24"/>
          <w:szCs w:val="24"/>
        </w:rPr>
        <w:t>, 101</w:t>
      </w:r>
      <w:r w:rsidRPr="00AB7AD2">
        <w:rPr>
          <w:rFonts w:ascii="Times New Roman" w:hAnsi="Times New Roman" w:cs="Times New Roman"/>
          <w:sz w:val="24"/>
          <w:szCs w:val="24"/>
        </w:rPr>
        <w:t xml:space="preserve">(1–2), 143–151. </w:t>
      </w:r>
    </w:p>
    <w:p w14:paraId="51C3DA0F" w14:textId="5AC23B98"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340FBC">
        <w:rPr>
          <w:rFonts w:ascii="Times New Roman" w:hAnsi="Times New Roman" w:cs="Times New Roman"/>
          <w:sz w:val="24"/>
          <w:szCs w:val="24"/>
          <w:lang w:val="sv-SE"/>
        </w:rPr>
        <w:t xml:space="preserve">Lin, K. H., Huang, M. Y., Huang, W. D., Hsu, M. H., Yang, Z. W., &amp; Yang, M. Y. (2013). </w:t>
      </w:r>
      <w:r w:rsidRPr="00AB7AD2">
        <w:rPr>
          <w:rFonts w:ascii="Times New Roman" w:hAnsi="Times New Roman" w:cs="Times New Roman"/>
          <w:sz w:val="24"/>
          <w:szCs w:val="24"/>
        </w:rPr>
        <w:t>The effects of red, blue, and white light-emitting diodes on the growth, development, and edible quality of hydroponically grown lettuce (</w:t>
      </w:r>
      <w:proofErr w:type="spellStart"/>
      <w:r w:rsidRPr="00AB7AD2">
        <w:rPr>
          <w:rFonts w:ascii="Times New Roman" w:hAnsi="Times New Roman" w:cs="Times New Roman"/>
          <w:i/>
          <w:iCs/>
          <w:sz w:val="24"/>
          <w:szCs w:val="24"/>
        </w:rPr>
        <w:t>Lactuca</w:t>
      </w:r>
      <w:proofErr w:type="spellEnd"/>
      <w:r w:rsidRPr="00AB7AD2">
        <w:rPr>
          <w:rFonts w:ascii="Times New Roman" w:hAnsi="Times New Roman" w:cs="Times New Roman"/>
          <w:i/>
          <w:iCs/>
          <w:sz w:val="24"/>
          <w:szCs w:val="24"/>
        </w:rPr>
        <w:t xml:space="preserve"> sativa</w:t>
      </w:r>
      <w:r w:rsidRPr="00AB7AD2">
        <w:rPr>
          <w:rFonts w:ascii="Times New Roman" w:hAnsi="Times New Roman" w:cs="Times New Roman"/>
          <w:sz w:val="24"/>
          <w:szCs w:val="24"/>
        </w:rPr>
        <w:t xml:space="preserve"> L. var. </w:t>
      </w:r>
      <w:proofErr w:type="spellStart"/>
      <w:r w:rsidRPr="00AB7AD2">
        <w:rPr>
          <w:rFonts w:ascii="Times New Roman" w:hAnsi="Times New Roman" w:cs="Times New Roman"/>
          <w:i/>
          <w:iCs/>
          <w:sz w:val="24"/>
          <w:szCs w:val="24"/>
        </w:rPr>
        <w:t>capitata</w:t>
      </w:r>
      <w:proofErr w:type="spellEnd"/>
      <w:r w:rsidRPr="00AB7AD2">
        <w:rPr>
          <w:rFonts w:ascii="Times New Roman" w:hAnsi="Times New Roman" w:cs="Times New Roman"/>
          <w:sz w:val="24"/>
          <w:szCs w:val="24"/>
        </w:rPr>
        <w:t xml:space="preserve">). </w:t>
      </w:r>
      <w:r w:rsidRPr="00AB7AD2">
        <w:rPr>
          <w:rFonts w:ascii="Times New Roman" w:hAnsi="Times New Roman" w:cs="Times New Roman"/>
          <w:i/>
          <w:iCs/>
          <w:sz w:val="24"/>
          <w:szCs w:val="24"/>
        </w:rPr>
        <w:t xml:space="preserve">Scientia </w:t>
      </w:r>
      <w:proofErr w:type="spellStart"/>
      <w:r w:rsidRPr="00AB7AD2">
        <w:rPr>
          <w:rFonts w:ascii="Times New Roman" w:hAnsi="Times New Roman" w:cs="Times New Roman"/>
          <w:i/>
          <w:iCs/>
          <w:sz w:val="24"/>
          <w:szCs w:val="24"/>
        </w:rPr>
        <w:t>Horticulturae</w:t>
      </w:r>
      <w:proofErr w:type="spellEnd"/>
      <w:r w:rsidRPr="00AB7AD2">
        <w:rPr>
          <w:rFonts w:ascii="Times New Roman" w:hAnsi="Times New Roman" w:cs="Times New Roman"/>
          <w:i/>
          <w:iCs/>
          <w:sz w:val="24"/>
          <w:szCs w:val="24"/>
        </w:rPr>
        <w:t>, 150</w:t>
      </w:r>
      <w:r w:rsidRPr="00AB7AD2">
        <w:rPr>
          <w:rFonts w:ascii="Times New Roman" w:hAnsi="Times New Roman" w:cs="Times New Roman"/>
          <w:sz w:val="24"/>
          <w:szCs w:val="24"/>
        </w:rPr>
        <w:t xml:space="preserve">, 86–91. </w:t>
      </w:r>
    </w:p>
    <w:p w14:paraId="1EC2BEE4" w14:textId="3773CAD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340FBC">
        <w:rPr>
          <w:rFonts w:ascii="Times New Roman" w:hAnsi="Times New Roman" w:cs="Times New Roman"/>
          <w:sz w:val="24"/>
          <w:szCs w:val="24"/>
          <w:lang w:val="sv-SE"/>
        </w:rPr>
        <w:t xml:space="preserve">Liu, Y., Qian, C., Ding, S., Shang, X., Yang, W., &amp; Fang, S. (2017). </w:t>
      </w:r>
      <w:r w:rsidRPr="00AB7AD2">
        <w:rPr>
          <w:rFonts w:ascii="Times New Roman" w:hAnsi="Times New Roman" w:cs="Times New Roman"/>
          <w:sz w:val="24"/>
          <w:szCs w:val="24"/>
        </w:rPr>
        <w:t xml:space="preserve">Effect of light regime and provenance on leaf characteristics, growth, and flavonoid accumulation in </w:t>
      </w:r>
      <w:proofErr w:type="spellStart"/>
      <w:r w:rsidRPr="00AB7AD2">
        <w:rPr>
          <w:rFonts w:ascii="Times New Roman" w:hAnsi="Times New Roman" w:cs="Times New Roman"/>
          <w:i/>
          <w:iCs/>
          <w:sz w:val="24"/>
          <w:szCs w:val="24"/>
        </w:rPr>
        <w:t>Cyclocarya</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paliurus</w:t>
      </w:r>
      <w:proofErr w:type="spellEnd"/>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Batal</w:t>
      </w:r>
      <w:proofErr w:type="spellEnd"/>
      <w:r w:rsidRPr="00AB7AD2">
        <w:rPr>
          <w:rFonts w:ascii="Times New Roman" w:hAnsi="Times New Roman" w:cs="Times New Roman"/>
          <w:sz w:val="24"/>
          <w:szCs w:val="24"/>
        </w:rPr>
        <w:t xml:space="preserve">) </w:t>
      </w:r>
      <w:proofErr w:type="spellStart"/>
      <w:r w:rsidRPr="00AB7AD2">
        <w:rPr>
          <w:rFonts w:ascii="Times New Roman" w:hAnsi="Times New Roman" w:cs="Times New Roman"/>
          <w:sz w:val="24"/>
          <w:szCs w:val="24"/>
        </w:rPr>
        <w:t>Iljinskaja</w:t>
      </w:r>
      <w:proofErr w:type="spellEnd"/>
      <w:r w:rsidRPr="00AB7AD2">
        <w:rPr>
          <w:rFonts w:ascii="Times New Roman" w:hAnsi="Times New Roman" w:cs="Times New Roman"/>
          <w:sz w:val="24"/>
          <w:szCs w:val="24"/>
        </w:rPr>
        <w:t xml:space="preserve"> coppices. </w:t>
      </w:r>
      <w:r w:rsidRPr="00AB7AD2">
        <w:rPr>
          <w:rFonts w:ascii="Times New Roman" w:hAnsi="Times New Roman" w:cs="Times New Roman"/>
          <w:i/>
          <w:iCs/>
          <w:sz w:val="24"/>
          <w:szCs w:val="24"/>
        </w:rPr>
        <w:t>Botanical Studies, 58</w:t>
      </w:r>
      <w:r w:rsidRPr="00AB7AD2">
        <w:rPr>
          <w:rFonts w:ascii="Times New Roman" w:hAnsi="Times New Roman" w:cs="Times New Roman"/>
          <w:sz w:val="24"/>
          <w:szCs w:val="24"/>
        </w:rPr>
        <w:t xml:space="preserve">(1), 57. </w:t>
      </w:r>
    </w:p>
    <w:p w14:paraId="23CC81A2" w14:textId="70104D0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Muraoka, H., Tang, Y., Koizumi, H., &amp; </w:t>
      </w:r>
      <w:proofErr w:type="spellStart"/>
      <w:r w:rsidRPr="00AB7AD2">
        <w:rPr>
          <w:rFonts w:ascii="Times New Roman" w:hAnsi="Times New Roman" w:cs="Times New Roman"/>
          <w:sz w:val="24"/>
          <w:szCs w:val="24"/>
        </w:rPr>
        <w:t>Washitani</w:t>
      </w:r>
      <w:proofErr w:type="spellEnd"/>
      <w:r w:rsidRPr="00AB7AD2">
        <w:rPr>
          <w:rFonts w:ascii="Times New Roman" w:hAnsi="Times New Roman" w:cs="Times New Roman"/>
          <w:sz w:val="24"/>
          <w:szCs w:val="24"/>
        </w:rPr>
        <w:t xml:space="preserve">, I. (2002). Effects of light and soil water availability on leaf photosynthesis and growth of </w:t>
      </w:r>
      <w:proofErr w:type="spellStart"/>
      <w:r w:rsidRPr="00AB7AD2">
        <w:rPr>
          <w:rFonts w:ascii="Times New Roman" w:hAnsi="Times New Roman" w:cs="Times New Roman"/>
          <w:i/>
          <w:iCs/>
          <w:sz w:val="24"/>
          <w:szCs w:val="24"/>
        </w:rPr>
        <w:t>Arisaema</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heterophyllum</w:t>
      </w:r>
      <w:proofErr w:type="spellEnd"/>
      <w:r w:rsidRPr="00AB7AD2">
        <w:rPr>
          <w:rFonts w:ascii="Times New Roman" w:hAnsi="Times New Roman" w:cs="Times New Roman"/>
          <w:sz w:val="24"/>
          <w:szCs w:val="24"/>
        </w:rPr>
        <w:t xml:space="preserve">, a riparian forest understory plant. </w:t>
      </w:r>
      <w:r w:rsidRPr="00AB7AD2">
        <w:rPr>
          <w:rFonts w:ascii="Times New Roman" w:hAnsi="Times New Roman" w:cs="Times New Roman"/>
          <w:i/>
          <w:iCs/>
          <w:sz w:val="24"/>
          <w:szCs w:val="24"/>
        </w:rPr>
        <w:t>Journal of Plant Research, 115</w:t>
      </w:r>
      <w:r w:rsidRPr="00AB7AD2">
        <w:rPr>
          <w:rFonts w:ascii="Times New Roman" w:hAnsi="Times New Roman" w:cs="Times New Roman"/>
          <w:sz w:val="24"/>
          <w:szCs w:val="24"/>
        </w:rPr>
        <w:t xml:space="preserve">(1150), 419–427. </w:t>
      </w:r>
    </w:p>
    <w:p w14:paraId="4D38833E" w14:textId="547BF8B5"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lastRenderedPageBreak/>
        <w:t>Rienow</w:t>
      </w:r>
      <w:proofErr w:type="spellEnd"/>
      <w:r w:rsidRPr="00AB7AD2">
        <w:rPr>
          <w:rFonts w:ascii="Times New Roman" w:hAnsi="Times New Roman" w:cs="Times New Roman"/>
          <w:sz w:val="24"/>
          <w:szCs w:val="24"/>
        </w:rPr>
        <w:t xml:space="preserve">, A., </w:t>
      </w:r>
      <w:proofErr w:type="spellStart"/>
      <w:r w:rsidRPr="00AB7AD2">
        <w:rPr>
          <w:rFonts w:ascii="Times New Roman" w:hAnsi="Times New Roman" w:cs="Times New Roman"/>
          <w:sz w:val="24"/>
          <w:szCs w:val="24"/>
        </w:rPr>
        <w:t>Kantakumar</w:t>
      </w:r>
      <w:proofErr w:type="spellEnd"/>
      <w:r w:rsidRPr="00AB7AD2">
        <w:rPr>
          <w:rFonts w:ascii="Times New Roman" w:hAnsi="Times New Roman" w:cs="Times New Roman"/>
          <w:sz w:val="24"/>
          <w:szCs w:val="24"/>
        </w:rPr>
        <w:t xml:space="preserve">, L. N., Ghazaryan, G., </w:t>
      </w:r>
      <w:proofErr w:type="spellStart"/>
      <w:r w:rsidRPr="00AB7AD2">
        <w:rPr>
          <w:rFonts w:ascii="Times New Roman" w:hAnsi="Times New Roman" w:cs="Times New Roman"/>
          <w:sz w:val="24"/>
          <w:szCs w:val="24"/>
        </w:rPr>
        <w:t>Dröge-Rothaar</w:t>
      </w:r>
      <w:proofErr w:type="spellEnd"/>
      <w:r w:rsidRPr="00AB7AD2">
        <w:rPr>
          <w:rFonts w:ascii="Times New Roman" w:hAnsi="Times New Roman" w:cs="Times New Roman"/>
          <w:sz w:val="24"/>
          <w:szCs w:val="24"/>
        </w:rPr>
        <w:t xml:space="preserve">, A., </w:t>
      </w:r>
      <w:proofErr w:type="spellStart"/>
      <w:r w:rsidRPr="00AB7AD2">
        <w:rPr>
          <w:rFonts w:ascii="Times New Roman" w:hAnsi="Times New Roman" w:cs="Times New Roman"/>
          <w:sz w:val="24"/>
          <w:szCs w:val="24"/>
        </w:rPr>
        <w:t>Sticksel</w:t>
      </w:r>
      <w:proofErr w:type="spellEnd"/>
      <w:r w:rsidRPr="00AB7AD2">
        <w:rPr>
          <w:rFonts w:ascii="Times New Roman" w:hAnsi="Times New Roman" w:cs="Times New Roman"/>
          <w:sz w:val="24"/>
          <w:szCs w:val="24"/>
        </w:rPr>
        <w:t xml:space="preserve">, S., </w:t>
      </w:r>
      <w:proofErr w:type="spellStart"/>
      <w:r w:rsidRPr="00AB7AD2">
        <w:rPr>
          <w:rFonts w:ascii="Times New Roman" w:hAnsi="Times New Roman" w:cs="Times New Roman"/>
          <w:sz w:val="24"/>
          <w:szCs w:val="24"/>
        </w:rPr>
        <w:t>Trampnau</w:t>
      </w:r>
      <w:proofErr w:type="spellEnd"/>
      <w:r w:rsidRPr="00AB7AD2">
        <w:rPr>
          <w:rFonts w:ascii="Times New Roman" w:hAnsi="Times New Roman" w:cs="Times New Roman"/>
          <w:sz w:val="24"/>
          <w:szCs w:val="24"/>
        </w:rPr>
        <w:t xml:space="preserve">, B., &amp; </w:t>
      </w:r>
      <w:proofErr w:type="spellStart"/>
      <w:r w:rsidRPr="00AB7AD2">
        <w:rPr>
          <w:rFonts w:ascii="Times New Roman" w:hAnsi="Times New Roman" w:cs="Times New Roman"/>
          <w:sz w:val="24"/>
          <w:szCs w:val="24"/>
        </w:rPr>
        <w:t>Thonfeld</w:t>
      </w:r>
      <w:proofErr w:type="spellEnd"/>
      <w:r w:rsidRPr="00AB7AD2">
        <w:rPr>
          <w:rFonts w:ascii="Times New Roman" w:hAnsi="Times New Roman" w:cs="Times New Roman"/>
          <w:sz w:val="24"/>
          <w:szCs w:val="24"/>
        </w:rPr>
        <w:t xml:space="preserve">, F. (2022). Modelling the spatial impact of regional planning and climate change prevention strategies on land consumption in the Rhine-Ruhr metropolitan area 2017–2030. </w:t>
      </w:r>
      <w:r w:rsidRPr="00AB7AD2">
        <w:rPr>
          <w:rFonts w:ascii="Times New Roman" w:hAnsi="Times New Roman" w:cs="Times New Roman"/>
          <w:i/>
          <w:iCs/>
          <w:sz w:val="24"/>
          <w:szCs w:val="24"/>
        </w:rPr>
        <w:t>Landscape and Urban Planning, 217</w:t>
      </w:r>
      <w:r w:rsidRPr="00AB7AD2">
        <w:rPr>
          <w:rFonts w:ascii="Times New Roman" w:hAnsi="Times New Roman" w:cs="Times New Roman"/>
          <w:sz w:val="24"/>
          <w:szCs w:val="24"/>
        </w:rPr>
        <w:t xml:space="preserve">, 104284. </w:t>
      </w:r>
    </w:p>
    <w:p w14:paraId="55345232" w14:textId="29C27765"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Rundle, A., Quinn, J., </w:t>
      </w:r>
      <w:proofErr w:type="spellStart"/>
      <w:r w:rsidRPr="00AB7AD2">
        <w:rPr>
          <w:rFonts w:ascii="Times New Roman" w:hAnsi="Times New Roman" w:cs="Times New Roman"/>
          <w:sz w:val="24"/>
          <w:szCs w:val="24"/>
        </w:rPr>
        <w:t>Lovasi</w:t>
      </w:r>
      <w:proofErr w:type="spellEnd"/>
      <w:r w:rsidRPr="00AB7AD2">
        <w:rPr>
          <w:rFonts w:ascii="Times New Roman" w:hAnsi="Times New Roman" w:cs="Times New Roman"/>
          <w:sz w:val="24"/>
          <w:szCs w:val="24"/>
        </w:rPr>
        <w:t xml:space="preserve">, G., Bader, M. D. M., </w:t>
      </w:r>
      <w:proofErr w:type="spellStart"/>
      <w:r w:rsidRPr="00AB7AD2">
        <w:rPr>
          <w:rFonts w:ascii="Times New Roman" w:hAnsi="Times New Roman" w:cs="Times New Roman"/>
          <w:sz w:val="24"/>
          <w:szCs w:val="24"/>
        </w:rPr>
        <w:t>Yousefzadeh</w:t>
      </w:r>
      <w:proofErr w:type="spellEnd"/>
      <w:r w:rsidRPr="00AB7AD2">
        <w:rPr>
          <w:rFonts w:ascii="Times New Roman" w:hAnsi="Times New Roman" w:cs="Times New Roman"/>
          <w:sz w:val="24"/>
          <w:szCs w:val="24"/>
        </w:rPr>
        <w:t xml:space="preserve">, P., &amp; Weiss, C. (2013). Associations between body mass index and park proximity, size, cleanliness, and recreational facilities. </w:t>
      </w:r>
      <w:r w:rsidRPr="00AB7AD2">
        <w:rPr>
          <w:rFonts w:ascii="Times New Roman" w:hAnsi="Times New Roman" w:cs="Times New Roman"/>
          <w:i/>
          <w:iCs/>
          <w:sz w:val="24"/>
          <w:szCs w:val="24"/>
        </w:rPr>
        <w:t>American Journal of Health Promotion, 27</w:t>
      </w:r>
      <w:r w:rsidRPr="00AB7AD2">
        <w:rPr>
          <w:rFonts w:ascii="Times New Roman" w:hAnsi="Times New Roman" w:cs="Times New Roman"/>
          <w:sz w:val="24"/>
          <w:szCs w:val="24"/>
        </w:rPr>
        <w:t xml:space="preserve">(4), 262–269. </w:t>
      </w:r>
    </w:p>
    <w:p w14:paraId="2A44DBDE" w14:textId="7429D4B9"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t>Seto</w:t>
      </w:r>
      <w:proofErr w:type="spellEnd"/>
      <w:r w:rsidRPr="00AB7AD2">
        <w:rPr>
          <w:rFonts w:ascii="Times New Roman" w:hAnsi="Times New Roman" w:cs="Times New Roman"/>
          <w:sz w:val="24"/>
          <w:szCs w:val="24"/>
        </w:rPr>
        <w:t xml:space="preserve">, K. C., Golden, J. S., Alberti, M., &amp; Turner, B. L. (2017). Sustainability in an urbanizing planet. </w:t>
      </w:r>
      <w:r w:rsidRPr="00AB7AD2">
        <w:rPr>
          <w:rFonts w:ascii="Times New Roman" w:hAnsi="Times New Roman" w:cs="Times New Roman"/>
          <w:i/>
          <w:iCs/>
          <w:sz w:val="24"/>
          <w:szCs w:val="24"/>
        </w:rPr>
        <w:t>Proceedings of the National Academy of Sciences of the United States of America, 114</w:t>
      </w:r>
      <w:r w:rsidRPr="00AB7AD2">
        <w:rPr>
          <w:rFonts w:ascii="Times New Roman" w:hAnsi="Times New Roman" w:cs="Times New Roman"/>
          <w:sz w:val="24"/>
          <w:szCs w:val="24"/>
        </w:rPr>
        <w:t xml:space="preserve">(34), 8935–8938. </w:t>
      </w:r>
    </w:p>
    <w:p w14:paraId="3933DE36" w14:textId="6D63C7C1"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Sharma, S., Joshi, P. K., &amp; </w:t>
      </w:r>
      <w:proofErr w:type="spellStart"/>
      <w:r w:rsidRPr="00AB7AD2">
        <w:rPr>
          <w:rFonts w:ascii="Times New Roman" w:hAnsi="Times New Roman" w:cs="Times New Roman"/>
          <w:sz w:val="24"/>
          <w:szCs w:val="24"/>
        </w:rPr>
        <w:t>Fürst</w:t>
      </w:r>
      <w:proofErr w:type="spellEnd"/>
      <w:r w:rsidRPr="00AB7AD2">
        <w:rPr>
          <w:rFonts w:ascii="Times New Roman" w:hAnsi="Times New Roman" w:cs="Times New Roman"/>
          <w:sz w:val="24"/>
          <w:szCs w:val="24"/>
        </w:rPr>
        <w:t xml:space="preserve">, C. (2022). Exploring multiscale influence of urban growth on landscape patterns of two emerging urban </w:t>
      </w:r>
      <w:proofErr w:type="spellStart"/>
      <w:r w:rsidRPr="00AB7AD2">
        <w:rPr>
          <w:rFonts w:ascii="Times New Roman" w:hAnsi="Times New Roman" w:cs="Times New Roman"/>
          <w:sz w:val="24"/>
          <w:szCs w:val="24"/>
        </w:rPr>
        <w:t>centers</w:t>
      </w:r>
      <w:proofErr w:type="spellEnd"/>
      <w:r w:rsidRPr="00AB7AD2">
        <w:rPr>
          <w:rFonts w:ascii="Times New Roman" w:hAnsi="Times New Roman" w:cs="Times New Roman"/>
          <w:sz w:val="24"/>
          <w:szCs w:val="24"/>
        </w:rPr>
        <w:t xml:space="preserve"> in the Western Himalaya. </w:t>
      </w:r>
      <w:r w:rsidRPr="00AB7AD2">
        <w:rPr>
          <w:rFonts w:ascii="Times New Roman" w:hAnsi="Times New Roman" w:cs="Times New Roman"/>
          <w:i/>
          <w:iCs/>
          <w:sz w:val="24"/>
          <w:szCs w:val="24"/>
        </w:rPr>
        <w:t>Land, 11</w:t>
      </w:r>
      <w:r w:rsidRPr="00AB7AD2">
        <w:rPr>
          <w:rFonts w:ascii="Times New Roman" w:hAnsi="Times New Roman" w:cs="Times New Roman"/>
          <w:sz w:val="24"/>
          <w:szCs w:val="24"/>
        </w:rPr>
        <w:t xml:space="preserve">(12), 2281. </w:t>
      </w:r>
    </w:p>
    <w:p w14:paraId="15E08879"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340FBC">
        <w:rPr>
          <w:rFonts w:ascii="Times New Roman" w:hAnsi="Times New Roman" w:cs="Times New Roman"/>
          <w:sz w:val="24"/>
          <w:szCs w:val="24"/>
          <w:lang w:val="sv-SE"/>
        </w:rPr>
        <w:t xml:space="preserve">Sousa Paiva, É. A., Dos Santos, R. M., Aguiar Vale, F. H., &amp; De Senna, C. G. (2003). </w:t>
      </w:r>
      <w:r w:rsidRPr="00AB7AD2">
        <w:rPr>
          <w:rFonts w:ascii="Times New Roman" w:hAnsi="Times New Roman" w:cs="Times New Roman"/>
          <w:sz w:val="24"/>
          <w:szCs w:val="24"/>
        </w:rPr>
        <w:t xml:space="preserve">The influence of light intensity on anatomical structure and pigment contents of </w:t>
      </w:r>
      <w:proofErr w:type="spellStart"/>
      <w:r w:rsidRPr="00AB7AD2">
        <w:rPr>
          <w:rFonts w:ascii="Times New Roman" w:hAnsi="Times New Roman" w:cs="Times New Roman"/>
          <w:i/>
          <w:iCs/>
          <w:sz w:val="24"/>
          <w:szCs w:val="24"/>
        </w:rPr>
        <w:t>Tradescantia</w:t>
      </w:r>
      <w:proofErr w:type="spellEnd"/>
      <w:r w:rsidRPr="00AB7AD2">
        <w:rPr>
          <w:rFonts w:ascii="Times New Roman" w:hAnsi="Times New Roman" w:cs="Times New Roman"/>
          <w:i/>
          <w:iCs/>
          <w:sz w:val="24"/>
          <w:szCs w:val="24"/>
        </w:rPr>
        <w:t xml:space="preserve"> pallida</w:t>
      </w:r>
      <w:r w:rsidRPr="00AB7AD2">
        <w:rPr>
          <w:rFonts w:ascii="Times New Roman" w:hAnsi="Times New Roman" w:cs="Times New Roman"/>
          <w:sz w:val="24"/>
          <w:szCs w:val="24"/>
        </w:rPr>
        <w:t xml:space="preserve"> (Rose) Hunt. cv. </w:t>
      </w:r>
      <w:proofErr w:type="spellStart"/>
      <w:r w:rsidRPr="00AB7AD2">
        <w:rPr>
          <w:rFonts w:ascii="Times New Roman" w:hAnsi="Times New Roman" w:cs="Times New Roman"/>
          <w:i/>
          <w:iCs/>
          <w:sz w:val="24"/>
          <w:szCs w:val="24"/>
        </w:rPr>
        <w:t>Purpurea</w:t>
      </w:r>
      <w:proofErr w:type="spellEnd"/>
      <w:r w:rsidRPr="00AB7AD2">
        <w:rPr>
          <w:rFonts w:ascii="Times New Roman" w:hAnsi="Times New Roman" w:cs="Times New Roman"/>
          <w:sz w:val="24"/>
          <w:szCs w:val="24"/>
        </w:rPr>
        <w:t xml:space="preserve"> Boom (</w:t>
      </w:r>
      <w:proofErr w:type="spellStart"/>
      <w:r w:rsidRPr="00AB7AD2">
        <w:rPr>
          <w:rFonts w:ascii="Times New Roman" w:hAnsi="Times New Roman" w:cs="Times New Roman"/>
          <w:i/>
          <w:iCs/>
          <w:sz w:val="24"/>
          <w:szCs w:val="24"/>
        </w:rPr>
        <w:t>Commelinaceae</w:t>
      </w:r>
      <w:proofErr w:type="spellEnd"/>
      <w:r w:rsidRPr="00AB7AD2">
        <w:rPr>
          <w:rFonts w:ascii="Times New Roman" w:hAnsi="Times New Roman" w:cs="Times New Roman"/>
          <w:sz w:val="24"/>
          <w:szCs w:val="24"/>
        </w:rPr>
        <w:t xml:space="preserve">) leaves. </w:t>
      </w:r>
      <w:r w:rsidRPr="00AB7AD2">
        <w:rPr>
          <w:rFonts w:ascii="Times New Roman" w:hAnsi="Times New Roman" w:cs="Times New Roman"/>
          <w:i/>
          <w:iCs/>
          <w:sz w:val="24"/>
          <w:szCs w:val="24"/>
        </w:rPr>
        <w:t>Brazilian Journal of Biology and Technology, 46</w:t>
      </w:r>
      <w:r w:rsidRPr="00AB7AD2">
        <w:rPr>
          <w:rFonts w:ascii="Times New Roman" w:hAnsi="Times New Roman" w:cs="Times New Roman"/>
          <w:sz w:val="24"/>
          <w:szCs w:val="24"/>
        </w:rPr>
        <w:t>(4), 617–624.</w:t>
      </w:r>
    </w:p>
    <w:p w14:paraId="75451E9A" w14:textId="4E505640"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Sugano, S., Ishii, M., &amp; Tanabe, S. I. (2024). Adaptation of indoor ornamental plants to various lighting levels in growth chambers simulating workplace environments. </w:t>
      </w:r>
      <w:r w:rsidRPr="00AB7AD2">
        <w:rPr>
          <w:rFonts w:ascii="Times New Roman" w:hAnsi="Times New Roman" w:cs="Times New Roman"/>
          <w:i/>
          <w:iCs/>
          <w:sz w:val="24"/>
          <w:szCs w:val="24"/>
        </w:rPr>
        <w:t>Scientific Reports, 14</w:t>
      </w:r>
      <w:r w:rsidRPr="00AB7AD2">
        <w:rPr>
          <w:rFonts w:ascii="Times New Roman" w:hAnsi="Times New Roman" w:cs="Times New Roman"/>
          <w:sz w:val="24"/>
          <w:szCs w:val="24"/>
        </w:rPr>
        <w:t xml:space="preserve">(1), 174–241. </w:t>
      </w:r>
    </w:p>
    <w:p w14:paraId="4D17C66B" w14:textId="69FD6FE8"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340FBC">
        <w:rPr>
          <w:rFonts w:ascii="Times New Roman" w:hAnsi="Times New Roman" w:cs="Times New Roman"/>
          <w:sz w:val="24"/>
          <w:szCs w:val="24"/>
          <w:lang w:val="sv-SE"/>
        </w:rPr>
        <w:t xml:space="preserve">Sugiyama, T., Villanueva, K., Knuiman, M., Francis, J., Foster, S., &amp; Wood, L. (2016). </w:t>
      </w:r>
      <w:r w:rsidRPr="00AB7AD2">
        <w:rPr>
          <w:rFonts w:ascii="Times New Roman" w:hAnsi="Times New Roman" w:cs="Times New Roman"/>
          <w:sz w:val="24"/>
          <w:szCs w:val="24"/>
        </w:rPr>
        <w:t xml:space="preserve">Can </w:t>
      </w:r>
      <w:proofErr w:type="spellStart"/>
      <w:r w:rsidRPr="00AB7AD2">
        <w:rPr>
          <w:rFonts w:ascii="Times New Roman" w:hAnsi="Times New Roman" w:cs="Times New Roman"/>
          <w:sz w:val="24"/>
          <w:szCs w:val="24"/>
        </w:rPr>
        <w:t>neighborhood</w:t>
      </w:r>
      <w:proofErr w:type="spellEnd"/>
      <w:r w:rsidRPr="00AB7AD2">
        <w:rPr>
          <w:rFonts w:ascii="Times New Roman" w:hAnsi="Times New Roman" w:cs="Times New Roman"/>
          <w:sz w:val="24"/>
          <w:szCs w:val="24"/>
        </w:rPr>
        <w:t xml:space="preserve"> green space mitigate health inequalities? A study of socio-economic status and mental health. </w:t>
      </w:r>
      <w:r w:rsidRPr="00AB7AD2">
        <w:rPr>
          <w:rFonts w:ascii="Times New Roman" w:hAnsi="Times New Roman" w:cs="Times New Roman"/>
          <w:i/>
          <w:iCs/>
          <w:sz w:val="24"/>
          <w:szCs w:val="24"/>
        </w:rPr>
        <w:t>Health &amp; Place, 38</w:t>
      </w:r>
      <w:r w:rsidRPr="00AB7AD2">
        <w:rPr>
          <w:rFonts w:ascii="Times New Roman" w:hAnsi="Times New Roman" w:cs="Times New Roman"/>
          <w:sz w:val="24"/>
          <w:szCs w:val="24"/>
        </w:rPr>
        <w:t xml:space="preserve">, 16–21. </w:t>
      </w:r>
    </w:p>
    <w:p w14:paraId="0D66A3A7" w14:textId="2D8AE8D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Vardoulakis, S., Dear, K., &amp; Wilkinson, P. (2016). Challenges and opportunities for urban environmental health and sustainability: The HEALTHY-POLIS initiative. </w:t>
      </w:r>
      <w:r w:rsidRPr="00AB7AD2">
        <w:rPr>
          <w:rFonts w:ascii="Times New Roman" w:hAnsi="Times New Roman" w:cs="Times New Roman"/>
          <w:i/>
          <w:iCs/>
          <w:sz w:val="24"/>
          <w:szCs w:val="24"/>
        </w:rPr>
        <w:t>Environmental Health, 15</w:t>
      </w:r>
      <w:r w:rsidRPr="00AB7AD2">
        <w:rPr>
          <w:rFonts w:ascii="Times New Roman" w:hAnsi="Times New Roman" w:cs="Times New Roman"/>
          <w:sz w:val="24"/>
          <w:szCs w:val="24"/>
        </w:rPr>
        <w:t xml:space="preserve">(S1), S30. </w:t>
      </w:r>
    </w:p>
    <w:p w14:paraId="35A10646"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Wang, Y., Guo, Q., &amp; </w:t>
      </w:r>
      <w:proofErr w:type="spellStart"/>
      <w:r w:rsidRPr="00AB7AD2">
        <w:rPr>
          <w:rFonts w:ascii="Times New Roman" w:hAnsi="Times New Roman" w:cs="Times New Roman"/>
          <w:sz w:val="24"/>
          <w:szCs w:val="24"/>
        </w:rPr>
        <w:t>Jin</w:t>
      </w:r>
      <w:proofErr w:type="spellEnd"/>
      <w:r w:rsidRPr="00AB7AD2">
        <w:rPr>
          <w:rFonts w:ascii="Times New Roman" w:hAnsi="Times New Roman" w:cs="Times New Roman"/>
          <w:sz w:val="24"/>
          <w:szCs w:val="24"/>
        </w:rPr>
        <w:t xml:space="preserve">, M. (2009). Effects of light intensity on growth and photosynthetic characteristics of </w:t>
      </w:r>
      <w:r w:rsidRPr="00AB7AD2">
        <w:rPr>
          <w:rFonts w:ascii="Times New Roman" w:hAnsi="Times New Roman" w:cs="Times New Roman"/>
          <w:i/>
          <w:iCs/>
          <w:sz w:val="24"/>
          <w:szCs w:val="24"/>
        </w:rPr>
        <w:t xml:space="preserve">Chrysanthemum </w:t>
      </w:r>
      <w:proofErr w:type="spellStart"/>
      <w:r w:rsidRPr="00AB7AD2">
        <w:rPr>
          <w:rFonts w:ascii="Times New Roman" w:hAnsi="Times New Roman" w:cs="Times New Roman"/>
          <w:i/>
          <w:iCs/>
          <w:sz w:val="24"/>
          <w:szCs w:val="24"/>
        </w:rPr>
        <w:t>morifolium</w:t>
      </w:r>
      <w:proofErr w:type="spellEnd"/>
      <w:r w:rsidRPr="00AB7AD2">
        <w:rPr>
          <w:rFonts w:ascii="Times New Roman" w:hAnsi="Times New Roman" w:cs="Times New Roman"/>
          <w:sz w:val="24"/>
          <w:szCs w:val="24"/>
        </w:rPr>
        <w:t xml:space="preserve">. </w:t>
      </w:r>
      <w:proofErr w:type="spellStart"/>
      <w:r w:rsidRPr="00AB7AD2">
        <w:rPr>
          <w:rFonts w:ascii="Times New Roman" w:hAnsi="Times New Roman" w:cs="Times New Roman"/>
          <w:i/>
          <w:iCs/>
          <w:sz w:val="24"/>
          <w:szCs w:val="24"/>
        </w:rPr>
        <w:t>Zhongguo</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Zhongyao</w:t>
      </w:r>
      <w:proofErr w:type="spellEnd"/>
      <w:r w:rsidRPr="00AB7AD2">
        <w:rPr>
          <w:rFonts w:ascii="Times New Roman" w:hAnsi="Times New Roman" w:cs="Times New Roman"/>
          <w:i/>
          <w:iCs/>
          <w:sz w:val="24"/>
          <w:szCs w:val="24"/>
        </w:rPr>
        <w:t xml:space="preserve"> </w:t>
      </w:r>
      <w:proofErr w:type="spellStart"/>
      <w:r w:rsidRPr="00AB7AD2">
        <w:rPr>
          <w:rFonts w:ascii="Times New Roman" w:hAnsi="Times New Roman" w:cs="Times New Roman"/>
          <w:i/>
          <w:iCs/>
          <w:sz w:val="24"/>
          <w:szCs w:val="24"/>
        </w:rPr>
        <w:t>Zazhi</w:t>
      </w:r>
      <w:proofErr w:type="spellEnd"/>
      <w:r w:rsidRPr="00AB7AD2">
        <w:rPr>
          <w:rFonts w:ascii="Times New Roman" w:hAnsi="Times New Roman" w:cs="Times New Roman"/>
          <w:i/>
          <w:iCs/>
          <w:sz w:val="24"/>
          <w:szCs w:val="24"/>
        </w:rPr>
        <w:t xml:space="preserve"> (China Journal of Chinese Materia </w:t>
      </w:r>
      <w:proofErr w:type="spellStart"/>
      <w:r w:rsidRPr="00AB7AD2">
        <w:rPr>
          <w:rFonts w:ascii="Times New Roman" w:hAnsi="Times New Roman" w:cs="Times New Roman"/>
          <w:i/>
          <w:iCs/>
          <w:sz w:val="24"/>
          <w:szCs w:val="24"/>
        </w:rPr>
        <w:t>Medica</w:t>
      </w:r>
      <w:proofErr w:type="spellEnd"/>
      <w:r w:rsidRPr="00AB7AD2">
        <w:rPr>
          <w:rFonts w:ascii="Times New Roman" w:hAnsi="Times New Roman" w:cs="Times New Roman"/>
          <w:i/>
          <w:iCs/>
          <w:sz w:val="24"/>
          <w:szCs w:val="24"/>
        </w:rPr>
        <w:t>), 34</w:t>
      </w:r>
      <w:r w:rsidRPr="00AB7AD2">
        <w:rPr>
          <w:rFonts w:ascii="Times New Roman" w:hAnsi="Times New Roman" w:cs="Times New Roman"/>
          <w:sz w:val="24"/>
          <w:szCs w:val="24"/>
        </w:rPr>
        <w:t>(13), 1633–1635.</w:t>
      </w:r>
    </w:p>
    <w:p w14:paraId="6065D917" w14:textId="5731A543" w:rsidR="00376D07" w:rsidRPr="001947A3"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t>Wolch</w:t>
      </w:r>
      <w:proofErr w:type="spellEnd"/>
      <w:r w:rsidRPr="00AB7AD2">
        <w:rPr>
          <w:rFonts w:ascii="Times New Roman" w:hAnsi="Times New Roman" w:cs="Times New Roman"/>
          <w:sz w:val="24"/>
          <w:szCs w:val="24"/>
        </w:rPr>
        <w:t xml:space="preserve">, J. R., Byrne, J., &amp; Newell, J. P. (2014). Urban green space, public health, and environmental justice: The challenge of making cities “just green enough.” </w:t>
      </w:r>
      <w:r w:rsidRPr="00AB7AD2">
        <w:rPr>
          <w:rFonts w:ascii="Times New Roman" w:hAnsi="Times New Roman" w:cs="Times New Roman"/>
          <w:i/>
          <w:iCs/>
          <w:sz w:val="24"/>
          <w:szCs w:val="24"/>
        </w:rPr>
        <w:t>Landscape and Urban Planning, 125</w:t>
      </w:r>
      <w:r w:rsidRPr="00AB7AD2">
        <w:rPr>
          <w:rFonts w:ascii="Times New Roman" w:hAnsi="Times New Roman" w:cs="Times New Roman"/>
          <w:sz w:val="24"/>
          <w:szCs w:val="24"/>
        </w:rPr>
        <w:t xml:space="preserve">, 234–244. </w:t>
      </w:r>
    </w:p>
    <w:p w14:paraId="3E463294"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Wong, N. H., Chen, Y., Ong, C. L., &amp; Sia, A. (2003). Investigation of thermal benefits of rooftop gardens in the tropical environment. </w:t>
      </w:r>
      <w:r w:rsidRPr="00AB7AD2">
        <w:rPr>
          <w:rFonts w:ascii="Times New Roman" w:hAnsi="Times New Roman" w:cs="Times New Roman"/>
          <w:i/>
          <w:iCs/>
          <w:sz w:val="24"/>
          <w:szCs w:val="24"/>
        </w:rPr>
        <w:t>Building and Environment, 38</w:t>
      </w:r>
      <w:r w:rsidRPr="00AB7AD2">
        <w:rPr>
          <w:rFonts w:ascii="Times New Roman" w:hAnsi="Times New Roman" w:cs="Times New Roman"/>
          <w:sz w:val="24"/>
          <w:szCs w:val="24"/>
        </w:rPr>
        <w:t>(2), 261–270. https://doi.org/10.1016/S0360-1323(02)00066-4</w:t>
      </w:r>
    </w:p>
    <w:p w14:paraId="2F847DC4" w14:textId="5D00C35F"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AB7AD2">
        <w:rPr>
          <w:rFonts w:ascii="Times New Roman" w:hAnsi="Times New Roman" w:cs="Times New Roman"/>
          <w:sz w:val="24"/>
          <w:szCs w:val="24"/>
        </w:rPr>
        <w:t xml:space="preserve">Yu, W., Jiang, M., Yue, Q., Yang, Y., Luo, Z., </w:t>
      </w:r>
      <w:proofErr w:type="spellStart"/>
      <w:r w:rsidRPr="00AB7AD2">
        <w:rPr>
          <w:rFonts w:ascii="Times New Roman" w:hAnsi="Times New Roman" w:cs="Times New Roman"/>
          <w:sz w:val="24"/>
          <w:szCs w:val="24"/>
        </w:rPr>
        <w:t>Lv</w:t>
      </w:r>
      <w:proofErr w:type="spellEnd"/>
      <w:r w:rsidRPr="00AB7AD2">
        <w:rPr>
          <w:rFonts w:ascii="Times New Roman" w:hAnsi="Times New Roman" w:cs="Times New Roman"/>
          <w:sz w:val="24"/>
          <w:szCs w:val="24"/>
        </w:rPr>
        <w:t xml:space="preserve">, B., He, R., Feng, S., &amp; Yang, M. (2023). Effects of low-light environments on the growth and physiological and biochemical parameters of </w:t>
      </w:r>
      <w:proofErr w:type="spellStart"/>
      <w:r w:rsidRPr="00AB7AD2">
        <w:rPr>
          <w:rFonts w:ascii="Times New Roman" w:hAnsi="Times New Roman" w:cs="Times New Roman"/>
          <w:i/>
          <w:iCs/>
          <w:sz w:val="24"/>
          <w:szCs w:val="24"/>
        </w:rPr>
        <w:t>Indocalamus</w:t>
      </w:r>
      <w:proofErr w:type="spellEnd"/>
      <w:r w:rsidRPr="00AB7AD2">
        <w:rPr>
          <w:rFonts w:ascii="Times New Roman" w:hAnsi="Times New Roman" w:cs="Times New Roman"/>
          <w:sz w:val="24"/>
          <w:szCs w:val="24"/>
        </w:rPr>
        <w:t xml:space="preserve"> and seasonal variations in leaf active substance contents. </w:t>
      </w:r>
      <w:r w:rsidRPr="00AB7AD2">
        <w:rPr>
          <w:rFonts w:ascii="Times New Roman" w:hAnsi="Times New Roman" w:cs="Times New Roman"/>
          <w:i/>
          <w:iCs/>
          <w:sz w:val="24"/>
          <w:szCs w:val="24"/>
        </w:rPr>
        <w:t>Plants, 12</w:t>
      </w:r>
      <w:r w:rsidRPr="00AB7AD2">
        <w:rPr>
          <w:rFonts w:ascii="Times New Roman" w:hAnsi="Times New Roman" w:cs="Times New Roman"/>
          <w:sz w:val="24"/>
          <w:szCs w:val="24"/>
        </w:rPr>
        <w:t xml:space="preserve">(18), 3993. </w:t>
      </w:r>
    </w:p>
    <w:p w14:paraId="1FF3B421" w14:textId="69241094"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proofErr w:type="spellStart"/>
      <w:r w:rsidRPr="00AB7AD2">
        <w:rPr>
          <w:rFonts w:ascii="Times New Roman" w:hAnsi="Times New Roman" w:cs="Times New Roman"/>
          <w:sz w:val="24"/>
          <w:szCs w:val="24"/>
        </w:rPr>
        <w:t>Zervoudakis</w:t>
      </w:r>
      <w:proofErr w:type="spellEnd"/>
      <w:r w:rsidRPr="00AB7AD2">
        <w:rPr>
          <w:rFonts w:ascii="Times New Roman" w:hAnsi="Times New Roman" w:cs="Times New Roman"/>
          <w:sz w:val="24"/>
          <w:szCs w:val="24"/>
        </w:rPr>
        <w:t xml:space="preserve">, G., </w:t>
      </w:r>
      <w:proofErr w:type="spellStart"/>
      <w:r w:rsidRPr="00AB7AD2">
        <w:rPr>
          <w:rFonts w:ascii="Times New Roman" w:hAnsi="Times New Roman" w:cs="Times New Roman"/>
          <w:sz w:val="24"/>
          <w:szCs w:val="24"/>
        </w:rPr>
        <w:t>Salahas</w:t>
      </w:r>
      <w:proofErr w:type="spellEnd"/>
      <w:r w:rsidRPr="00AB7AD2">
        <w:rPr>
          <w:rFonts w:ascii="Times New Roman" w:hAnsi="Times New Roman" w:cs="Times New Roman"/>
          <w:sz w:val="24"/>
          <w:szCs w:val="24"/>
        </w:rPr>
        <w:t xml:space="preserve">, G., </w:t>
      </w:r>
      <w:proofErr w:type="spellStart"/>
      <w:r w:rsidRPr="00AB7AD2">
        <w:rPr>
          <w:rFonts w:ascii="Times New Roman" w:hAnsi="Times New Roman" w:cs="Times New Roman"/>
          <w:sz w:val="24"/>
          <w:szCs w:val="24"/>
        </w:rPr>
        <w:t>Kaspiris</w:t>
      </w:r>
      <w:proofErr w:type="spellEnd"/>
      <w:r w:rsidRPr="00AB7AD2">
        <w:rPr>
          <w:rFonts w:ascii="Times New Roman" w:hAnsi="Times New Roman" w:cs="Times New Roman"/>
          <w:sz w:val="24"/>
          <w:szCs w:val="24"/>
        </w:rPr>
        <w:t xml:space="preserve">, G., &amp; </w:t>
      </w:r>
      <w:proofErr w:type="spellStart"/>
      <w:r w:rsidRPr="00AB7AD2">
        <w:rPr>
          <w:rFonts w:ascii="Times New Roman" w:hAnsi="Times New Roman" w:cs="Times New Roman"/>
          <w:sz w:val="24"/>
          <w:szCs w:val="24"/>
        </w:rPr>
        <w:t>Konstantopoulou</w:t>
      </w:r>
      <w:proofErr w:type="spellEnd"/>
      <w:r w:rsidRPr="00AB7AD2">
        <w:rPr>
          <w:rFonts w:ascii="Times New Roman" w:hAnsi="Times New Roman" w:cs="Times New Roman"/>
          <w:sz w:val="24"/>
          <w:szCs w:val="24"/>
        </w:rPr>
        <w:t>, E. (2012). Influence of light intensity on growth and physiological characteristics of common sage (</w:t>
      </w:r>
      <w:r w:rsidRPr="00AB7AD2">
        <w:rPr>
          <w:rFonts w:ascii="Times New Roman" w:hAnsi="Times New Roman" w:cs="Times New Roman"/>
          <w:i/>
          <w:iCs/>
          <w:sz w:val="24"/>
          <w:szCs w:val="24"/>
        </w:rPr>
        <w:t>Salvia officinalis</w:t>
      </w:r>
      <w:r w:rsidRPr="00AB7AD2">
        <w:rPr>
          <w:rFonts w:ascii="Times New Roman" w:hAnsi="Times New Roman" w:cs="Times New Roman"/>
          <w:sz w:val="24"/>
          <w:szCs w:val="24"/>
        </w:rPr>
        <w:t xml:space="preserve"> L.). </w:t>
      </w:r>
      <w:r w:rsidRPr="00AB7AD2">
        <w:rPr>
          <w:rFonts w:ascii="Times New Roman" w:hAnsi="Times New Roman" w:cs="Times New Roman"/>
          <w:i/>
          <w:iCs/>
          <w:sz w:val="24"/>
          <w:szCs w:val="24"/>
        </w:rPr>
        <w:t>Brazilian Archives of Biology and Technology, 55</w:t>
      </w:r>
      <w:r w:rsidRPr="00AB7AD2">
        <w:rPr>
          <w:rFonts w:ascii="Times New Roman" w:hAnsi="Times New Roman" w:cs="Times New Roman"/>
          <w:sz w:val="24"/>
          <w:szCs w:val="24"/>
        </w:rPr>
        <w:t xml:space="preserve">(1), 89–95. </w:t>
      </w:r>
    </w:p>
    <w:p w14:paraId="63520A96"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340FBC">
        <w:rPr>
          <w:rFonts w:ascii="Times New Roman" w:hAnsi="Times New Roman" w:cs="Times New Roman"/>
          <w:sz w:val="24"/>
          <w:szCs w:val="24"/>
          <w:lang w:val="sv-SE"/>
        </w:rPr>
        <w:lastRenderedPageBreak/>
        <w:t xml:space="preserve">Zhang, S., Ma, K., &amp; Chen, L. (2003). </w:t>
      </w:r>
      <w:r w:rsidRPr="00AB7AD2">
        <w:rPr>
          <w:rFonts w:ascii="Times New Roman" w:hAnsi="Times New Roman" w:cs="Times New Roman"/>
          <w:sz w:val="24"/>
          <w:szCs w:val="24"/>
        </w:rPr>
        <w:t xml:space="preserve">Response of photosynthetic plasticity of </w:t>
      </w:r>
      <w:r w:rsidRPr="00AB7AD2">
        <w:rPr>
          <w:rFonts w:ascii="Times New Roman" w:hAnsi="Times New Roman" w:cs="Times New Roman"/>
          <w:i/>
          <w:iCs/>
          <w:sz w:val="24"/>
          <w:szCs w:val="24"/>
        </w:rPr>
        <w:t xml:space="preserve">Paeonia </w:t>
      </w:r>
      <w:proofErr w:type="spellStart"/>
      <w:r w:rsidRPr="00AB7AD2">
        <w:rPr>
          <w:rFonts w:ascii="Times New Roman" w:hAnsi="Times New Roman" w:cs="Times New Roman"/>
          <w:i/>
          <w:iCs/>
          <w:sz w:val="24"/>
          <w:szCs w:val="24"/>
        </w:rPr>
        <w:t>suffruticosa</w:t>
      </w:r>
      <w:proofErr w:type="spellEnd"/>
      <w:r w:rsidRPr="00AB7AD2">
        <w:rPr>
          <w:rFonts w:ascii="Times New Roman" w:hAnsi="Times New Roman" w:cs="Times New Roman"/>
          <w:sz w:val="24"/>
          <w:szCs w:val="24"/>
        </w:rPr>
        <w:t xml:space="preserve"> to changed light environments. </w:t>
      </w:r>
      <w:r w:rsidRPr="00AB7AD2">
        <w:rPr>
          <w:rFonts w:ascii="Times New Roman" w:hAnsi="Times New Roman" w:cs="Times New Roman"/>
          <w:i/>
          <w:iCs/>
          <w:sz w:val="24"/>
          <w:szCs w:val="24"/>
        </w:rPr>
        <w:t>Environmental and Experimental Botany, 49</w:t>
      </w:r>
      <w:r w:rsidRPr="00AB7AD2">
        <w:rPr>
          <w:rFonts w:ascii="Times New Roman" w:hAnsi="Times New Roman" w:cs="Times New Roman"/>
          <w:sz w:val="24"/>
          <w:szCs w:val="24"/>
        </w:rPr>
        <w:t>(2), 121–133. https://doi.org/10.1016/S0098-8472(02)00064-0</w:t>
      </w:r>
    </w:p>
    <w:p w14:paraId="5D6D09F6" w14:textId="77777777" w:rsidR="00376D07" w:rsidRPr="00AB7AD2" w:rsidRDefault="00376D07" w:rsidP="00AB7AD2">
      <w:pPr>
        <w:pStyle w:val="ListParagraph"/>
        <w:numPr>
          <w:ilvl w:val="0"/>
          <w:numId w:val="29"/>
        </w:numPr>
        <w:spacing w:line="276" w:lineRule="auto"/>
        <w:jc w:val="both"/>
        <w:rPr>
          <w:rFonts w:ascii="Times New Roman" w:hAnsi="Times New Roman" w:cs="Times New Roman"/>
          <w:sz w:val="24"/>
          <w:szCs w:val="24"/>
        </w:rPr>
      </w:pPr>
      <w:r w:rsidRPr="00340FBC">
        <w:rPr>
          <w:rFonts w:ascii="Times New Roman" w:hAnsi="Times New Roman" w:cs="Times New Roman"/>
          <w:sz w:val="24"/>
          <w:szCs w:val="24"/>
          <w:lang w:val="sv-SE"/>
        </w:rPr>
        <w:t xml:space="preserve">Zhang, Y., van A., van T., &amp; Weitkamp, G. (2017). </w:t>
      </w:r>
      <w:r w:rsidRPr="00AB7AD2">
        <w:rPr>
          <w:rFonts w:ascii="Times New Roman" w:hAnsi="Times New Roman" w:cs="Times New Roman"/>
          <w:sz w:val="24"/>
          <w:szCs w:val="24"/>
        </w:rPr>
        <w:t xml:space="preserve">Quality over quantity: Contribution of urban green space to </w:t>
      </w:r>
      <w:proofErr w:type="spellStart"/>
      <w:r w:rsidRPr="00AB7AD2">
        <w:rPr>
          <w:rFonts w:ascii="Times New Roman" w:hAnsi="Times New Roman" w:cs="Times New Roman"/>
          <w:sz w:val="24"/>
          <w:szCs w:val="24"/>
        </w:rPr>
        <w:t>neighborhood</w:t>
      </w:r>
      <w:proofErr w:type="spellEnd"/>
      <w:r w:rsidRPr="00AB7AD2">
        <w:rPr>
          <w:rFonts w:ascii="Times New Roman" w:hAnsi="Times New Roman" w:cs="Times New Roman"/>
          <w:sz w:val="24"/>
          <w:szCs w:val="24"/>
        </w:rPr>
        <w:t xml:space="preserve"> satisfaction. </w:t>
      </w:r>
      <w:r w:rsidRPr="00AB7AD2">
        <w:rPr>
          <w:rFonts w:ascii="Times New Roman" w:hAnsi="Times New Roman" w:cs="Times New Roman"/>
          <w:i/>
          <w:iCs/>
          <w:sz w:val="24"/>
          <w:szCs w:val="24"/>
        </w:rPr>
        <w:t>International Journal of Environmental Research and Public Health, 14</w:t>
      </w:r>
      <w:r w:rsidRPr="00AB7AD2">
        <w:rPr>
          <w:rFonts w:ascii="Times New Roman" w:hAnsi="Times New Roman" w:cs="Times New Roman"/>
          <w:sz w:val="24"/>
          <w:szCs w:val="24"/>
        </w:rPr>
        <w:t xml:space="preserve">(5), 535. </w:t>
      </w:r>
      <w:hyperlink r:id="rId13" w:tgtFrame="_new" w:history="1">
        <w:r w:rsidRPr="00AB7AD2">
          <w:rPr>
            <w:rStyle w:val="Hyperlink"/>
            <w:rFonts w:ascii="Times New Roman" w:hAnsi="Times New Roman" w:cs="Times New Roman"/>
            <w:sz w:val="24"/>
            <w:szCs w:val="24"/>
          </w:rPr>
          <w:t>https://doi.org/10.3390/ijerph14050535</w:t>
        </w:r>
      </w:hyperlink>
    </w:p>
    <w:p w14:paraId="65B8E89F" w14:textId="77777777" w:rsidR="00376D07" w:rsidRPr="00AB7AD2" w:rsidRDefault="00376D07" w:rsidP="00AB7AD2">
      <w:pPr>
        <w:spacing w:line="276" w:lineRule="auto"/>
        <w:jc w:val="both"/>
        <w:rPr>
          <w:rFonts w:ascii="Times New Roman" w:hAnsi="Times New Roman" w:cs="Times New Roman"/>
          <w:sz w:val="24"/>
          <w:szCs w:val="24"/>
        </w:rPr>
      </w:pPr>
    </w:p>
    <w:p w14:paraId="64BD0E0B" w14:textId="77777777" w:rsidR="00376D07" w:rsidRPr="00AB7AD2" w:rsidRDefault="00376D07" w:rsidP="00AB7AD2">
      <w:pPr>
        <w:spacing w:line="276" w:lineRule="auto"/>
        <w:jc w:val="both"/>
        <w:rPr>
          <w:rFonts w:ascii="Times New Roman" w:hAnsi="Times New Roman" w:cs="Times New Roman"/>
          <w:sz w:val="24"/>
          <w:szCs w:val="24"/>
        </w:rPr>
      </w:pPr>
    </w:p>
    <w:p w14:paraId="3763F523" w14:textId="77777777" w:rsidR="00376D07" w:rsidRPr="00AB7AD2" w:rsidRDefault="00376D07" w:rsidP="00AB7AD2">
      <w:pPr>
        <w:spacing w:line="276" w:lineRule="auto"/>
        <w:jc w:val="both"/>
        <w:rPr>
          <w:rFonts w:ascii="Times New Roman" w:hAnsi="Times New Roman" w:cs="Times New Roman"/>
          <w:sz w:val="24"/>
          <w:szCs w:val="24"/>
        </w:rPr>
      </w:pPr>
    </w:p>
    <w:p w14:paraId="26214677" w14:textId="77777777" w:rsidR="00376D07" w:rsidRPr="00AB7AD2" w:rsidRDefault="00376D07" w:rsidP="00AB7AD2">
      <w:pPr>
        <w:spacing w:line="276" w:lineRule="auto"/>
        <w:jc w:val="both"/>
        <w:rPr>
          <w:rFonts w:ascii="Times New Roman" w:hAnsi="Times New Roman" w:cs="Times New Roman"/>
          <w:sz w:val="24"/>
          <w:szCs w:val="24"/>
        </w:rPr>
      </w:pPr>
    </w:p>
    <w:p w14:paraId="3B738171" w14:textId="77777777" w:rsidR="00376D07" w:rsidRPr="00AB7AD2" w:rsidRDefault="00376D07" w:rsidP="00AB7AD2">
      <w:pPr>
        <w:spacing w:line="276" w:lineRule="auto"/>
        <w:jc w:val="both"/>
        <w:rPr>
          <w:rFonts w:ascii="Times New Roman" w:hAnsi="Times New Roman" w:cs="Times New Roman"/>
          <w:sz w:val="24"/>
          <w:szCs w:val="24"/>
        </w:rPr>
      </w:pPr>
    </w:p>
    <w:p w14:paraId="13C90B90" w14:textId="77777777" w:rsidR="00376D07" w:rsidRPr="00AB7AD2" w:rsidRDefault="00376D07" w:rsidP="00AB7AD2">
      <w:pPr>
        <w:spacing w:line="276" w:lineRule="auto"/>
        <w:jc w:val="both"/>
        <w:rPr>
          <w:rFonts w:ascii="Times New Roman" w:hAnsi="Times New Roman" w:cs="Times New Roman"/>
          <w:sz w:val="24"/>
          <w:szCs w:val="24"/>
        </w:rPr>
      </w:pPr>
    </w:p>
    <w:p w14:paraId="238E08D2" w14:textId="77777777" w:rsidR="00513DC2" w:rsidRPr="00AB7AD2" w:rsidRDefault="00513DC2" w:rsidP="00AB7AD2">
      <w:pPr>
        <w:spacing w:line="276" w:lineRule="auto"/>
        <w:jc w:val="both"/>
        <w:rPr>
          <w:rFonts w:ascii="Times New Roman" w:hAnsi="Times New Roman" w:cs="Times New Roman"/>
          <w:sz w:val="24"/>
          <w:szCs w:val="24"/>
        </w:rPr>
      </w:pPr>
    </w:p>
    <w:sectPr w:rsidR="00513DC2" w:rsidRPr="00AB7A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2B384" w14:textId="77777777" w:rsidR="00E75B63" w:rsidRDefault="00E75B63" w:rsidP="007A2892">
      <w:pPr>
        <w:spacing w:after="0" w:line="240" w:lineRule="auto"/>
      </w:pPr>
      <w:r>
        <w:separator/>
      </w:r>
    </w:p>
  </w:endnote>
  <w:endnote w:type="continuationSeparator" w:id="0">
    <w:p w14:paraId="35B9A8F8" w14:textId="77777777" w:rsidR="00E75B63" w:rsidRDefault="00E75B63" w:rsidP="007A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B0FF" w14:textId="77777777" w:rsidR="007A2892" w:rsidRDefault="007A2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2DB4" w14:textId="77777777" w:rsidR="007A2892" w:rsidRDefault="007A2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D210" w14:textId="77777777" w:rsidR="007A2892" w:rsidRDefault="007A2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68969" w14:textId="77777777" w:rsidR="00E75B63" w:rsidRDefault="00E75B63" w:rsidP="007A2892">
      <w:pPr>
        <w:spacing w:after="0" w:line="240" w:lineRule="auto"/>
      </w:pPr>
      <w:r>
        <w:separator/>
      </w:r>
    </w:p>
  </w:footnote>
  <w:footnote w:type="continuationSeparator" w:id="0">
    <w:p w14:paraId="583490CA" w14:textId="77777777" w:rsidR="00E75B63" w:rsidRDefault="00E75B63" w:rsidP="007A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ACF4" w14:textId="27FE1FE8" w:rsidR="007A2892" w:rsidRDefault="007A2892">
    <w:pPr>
      <w:pStyle w:val="Header"/>
    </w:pPr>
    <w:r>
      <w:rPr>
        <w:noProof/>
      </w:rPr>
      <w:pict w14:anchorId="6ED2C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56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CC1E" w14:textId="6104C871" w:rsidR="007A2892" w:rsidRDefault="007A2892">
    <w:pPr>
      <w:pStyle w:val="Header"/>
    </w:pPr>
    <w:r>
      <w:rPr>
        <w:noProof/>
      </w:rPr>
      <w:pict w14:anchorId="37375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56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5140" w14:textId="508B891A" w:rsidR="007A2892" w:rsidRDefault="007A2892">
    <w:pPr>
      <w:pStyle w:val="Header"/>
    </w:pPr>
    <w:r>
      <w:rPr>
        <w:noProof/>
      </w:rPr>
      <w:pict w14:anchorId="2962D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56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7BD"/>
    <w:multiLevelType w:val="multilevel"/>
    <w:tmpl w:val="DA6E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92CEE"/>
    <w:multiLevelType w:val="multilevel"/>
    <w:tmpl w:val="C8FE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23679"/>
    <w:multiLevelType w:val="hybridMultilevel"/>
    <w:tmpl w:val="EA0EE2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442427"/>
    <w:multiLevelType w:val="multilevel"/>
    <w:tmpl w:val="5C14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456B4"/>
    <w:multiLevelType w:val="multilevel"/>
    <w:tmpl w:val="0670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81998"/>
    <w:multiLevelType w:val="multilevel"/>
    <w:tmpl w:val="374E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C6223"/>
    <w:multiLevelType w:val="multilevel"/>
    <w:tmpl w:val="388C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802F2"/>
    <w:multiLevelType w:val="multilevel"/>
    <w:tmpl w:val="5D5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E36B2"/>
    <w:multiLevelType w:val="multilevel"/>
    <w:tmpl w:val="2D0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C0D0F"/>
    <w:multiLevelType w:val="multilevel"/>
    <w:tmpl w:val="3854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648AE"/>
    <w:multiLevelType w:val="multilevel"/>
    <w:tmpl w:val="15A4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626E0"/>
    <w:multiLevelType w:val="multilevel"/>
    <w:tmpl w:val="4E5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605C7"/>
    <w:multiLevelType w:val="multilevel"/>
    <w:tmpl w:val="AC4C7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211CB"/>
    <w:multiLevelType w:val="multilevel"/>
    <w:tmpl w:val="B88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70421"/>
    <w:multiLevelType w:val="multilevel"/>
    <w:tmpl w:val="458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C50EE2"/>
    <w:multiLevelType w:val="multilevel"/>
    <w:tmpl w:val="6C5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227FF"/>
    <w:multiLevelType w:val="multilevel"/>
    <w:tmpl w:val="1C7E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4600B"/>
    <w:multiLevelType w:val="multilevel"/>
    <w:tmpl w:val="BAF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421A1"/>
    <w:multiLevelType w:val="multilevel"/>
    <w:tmpl w:val="CC46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C6062"/>
    <w:multiLevelType w:val="multilevel"/>
    <w:tmpl w:val="94A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852B2"/>
    <w:multiLevelType w:val="multilevel"/>
    <w:tmpl w:val="87FEB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0655"/>
    <w:multiLevelType w:val="multilevel"/>
    <w:tmpl w:val="4ED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A2C65"/>
    <w:multiLevelType w:val="multilevel"/>
    <w:tmpl w:val="9EFE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55448"/>
    <w:multiLevelType w:val="multilevel"/>
    <w:tmpl w:val="1B02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E097B"/>
    <w:multiLevelType w:val="multilevel"/>
    <w:tmpl w:val="C122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D59DD"/>
    <w:multiLevelType w:val="hybridMultilevel"/>
    <w:tmpl w:val="C108E01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3A7159E"/>
    <w:multiLevelType w:val="multilevel"/>
    <w:tmpl w:val="10A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63851"/>
    <w:multiLevelType w:val="multilevel"/>
    <w:tmpl w:val="802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51175"/>
    <w:multiLevelType w:val="hybridMultilevel"/>
    <w:tmpl w:val="D166C4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24"/>
  </w:num>
  <w:num w:numId="3">
    <w:abstractNumId w:val="26"/>
  </w:num>
  <w:num w:numId="4">
    <w:abstractNumId w:val="17"/>
  </w:num>
  <w:num w:numId="5">
    <w:abstractNumId w:val="21"/>
  </w:num>
  <w:num w:numId="6">
    <w:abstractNumId w:val="16"/>
  </w:num>
  <w:num w:numId="7">
    <w:abstractNumId w:val="1"/>
  </w:num>
  <w:num w:numId="8">
    <w:abstractNumId w:val="5"/>
  </w:num>
  <w:num w:numId="9">
    <w:abstractNumId w:val="7"/>
  </w:num>
  <w:num w:numId="10">
    <w:abstractNumId w:val="27"/>
  </w:num>
  <w:num w:numId="11">
    <w:abstractNumId w:val="11"/>
  </w:num>
  <w:num w:numId="12">
    <w:abstractNumId w:val="20"/>
  </w:num>
  <w:num w:numId="13">
    <w:abstractNumId w:val="13"/>
  </w:num>
  <w:num w:numId="14">
    <w:abstractNumId w:val="12"/>
  </w:num>
  <w:num w:numId="15">
    <w:abstractNumId w:val="25"/>
  </w:num>
  <w:num w:numId="16">
    <w:abstractNumId w:val="23"/>
  </w:num>
  <w:num w:numId="17">
    <w:abstractNumId w:val="22"/>
  </w:num>
  <w:num w:numId="18">
    <w:abstractNumId w:val="8"/>
  </w:num>
  <w:num w:numId="19">
    <w:abstractNumId w:val="3"/>
  </w:num>
  <w:num w:numId="20">
    <w:abstractNumId w:val="18"/>
  </w:num>
  <w:num w:numId="21">
    <w:abstractNumId w:val="0"/>
  </w:num>
  <w:num w:numId="22">
    <w:abstractNumId w:val="9"/>
  </w:num>
  <w:num w:numId="23">
    <w:abstractNumId w:val="6"/>
  </w:num>
  <w:num w:numId="24">
    <w:abstractNumId w:val="14"/>
  </w:num>
  <w:num w:numId="25">
    <w:abstractNumId w:val="15"/>
  </w:num>
  <w:num w:numId="26">
    <w:abstractNumId w:val="19"/>
  </w:num>
  <w:num w:numId="27">
    <w:abstractNumId w:val="4"/>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B7"/>
    <w:rsid w:val="0003336B"/>
    <w:rsid w:val="00096AB6"/>
    <w:rsid w:val="000B66CB"/>
    <w:rsid w:val="000D348E"/>
    <w:rsid w:val="000D4201"/>
    <w:rsid w:val="00107DB7"/>
    <w:rsid w:val="001947A3"/>
    <w:rsid w:val="001F2724"/>
    <w:rsid w:val="00214A95"/>
    <w:rsid w:val="00277A93"/>
    <w:rsid w:val="002A23ED"/>
    <w:rsid w:val="002F77E8"/>
    <w:rsid w:val="00340FBC"/>
    <w:rsid w:val="00376D07"/>
    <w:rsid w:val="003B0D1F"/>
    <w:rsid w:val="0046671D"/>
    <w:rsid w:val="004F27EA"/>
    <w:rsid w:val="00513DC2"/>
    <w:rsid w:val="00523E1B"/>
    <w:rsid w:val="005E4AE2"/>
    <w:rsid w:val="005F29F1"/>
    <w:rsid w:val="0069036E"/>
    <w:rsid w:val="006C1113"/>
    <w:rsid w:val="00744FA2"/>
    <w:rsid w:val="00763BBE"/>
    <w:rsid w:val="007A2892"/>
    <w:rsid w:val="00993A9A"/>
    <w:rsid w:val="00AB7AD2"/>
    <w:rsid w:val="00BB218B"/>
    <w:rsid w:val="00BC25BA"/>
    <w:rsid w:val="00C345F4"/>
    <w:rsid w:val="00CC6192"/>
    <w:rsid w:val="00D14C3E"/>
    <w:rsid w:val="00D30176"/>
    <w:rsid w:val="00DA11B5"/>
    <w:rsid w:val="00DD3B3B"/>
    <w:rsid w:val="00DE6525"/>
    <w:rsid w:val="00E16F32"/>
    <w:rsid w:val="00E228E2"/>
    <w:rsid w:val="00E75B63"/>
    <w:rsid w:val="00E9411B"/>
    <w:rsid w:val="00EC67F2"/>
    <w:rsid w:val="00FE2B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E7533A"/>
  <w15:chartTrackingRefBased/>
  <w15:docId w15:val="{33B4CD54-3BE7-4540-A618-7486D78C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D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D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D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D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D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D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D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D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DB7"/>
    <w:rPr>
      <w:rFonts w:eastAsiaTheme="majorEastAsia" w:cstheme="majorBidi"/>
      <w:color w:val="272727" w:themeColor="text1" w:themeTint="D8"/>
    </w:rPr>
  </w:style>
  <w:style w:type="paragraph" w:styleId="Title">
    <w:name w:val="Title"/>
    <w:basedOn w:val="Normal"/>
    <w:next w:val="Normal"/>
    <w:link w:val="TitleChar"/>
    <w:uiPriority w:val="10"/>
    <w:qFormat/>
    <w:rsid w:val="00107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DB7"/>
    <w:pPr>
      <w:spacing w:before="160"/>
      <w:jc w:val="center"/>
    </w:pPr>
    <w:rPr>
      <w:i/>
      <w:iCs/>
      <w:color w:val="404040" w:themeColor="text1" w:themeTint="BF"/>
    </w:rPr>
  </w:style>
  <w:style w:type="character" w:customStyle="1" w:styleId="QuoteChar">
    <w:name w:val="Quote Char"/>
    <w:basedOn w:val="DefaultParagraphFont"/>
    <w:link w:val="Quote"/>
    <w:uiPriority w:val="29"/>
    <w:rsid w:val="00107DB7"/>
    <w:rPr>
      <w:i/>
      <w:iCs/>
      <w:color w:val="404040" w:themeColor="text1" w:themeTint="BF"/>
    </w:rPr>
  </w:style>
  <w:style w:type="paragraph" w:styleId="ListParagraph">
    <w:name w:val="List Paragraph"/>
    <w:basedOn w:val="Normal"/>
    <w:uiPriority w:val="34"/>
    <w:qFormat/>
    <w:rsid w:val="00107DB7"/>
    <w:pPr>
      <w:ind w:left="720"/>
      <w:contextualSpacing/>
    </w:pPr>
  </w:style>
  <w:style w:type="character" w:styleId="IntenseEmphasis">
    <w:name w:val="Intense Emphasis"/>
    <w:basedOn w:val="DefaultParagraphFont"/>
    <w:uiPriority w:val="21"/>
    <w:qFormat/>
    <w:rsid w:val="00107DB7"/>
    <w:rPr>
      <w:i/>
      <w:iCs/>
      <w:color w:val="2F5496" w:themeColor="accent1" w:themeShade="BF"/>
    </w:rPr>
  </w:style>
  <w:style w:type="paragraph" w:styleId="IntenseQuote">
    <w:name w:val="Intense Quote"/>
    <w:basedOn w:val="Normal"/>
    <w:next w:val="Normal"/>
    <w:link w:val="IntenseQuoteChar"/>
    <w:uiPriority w:val="30"/>
    <w:qFormat/>
    <w:rsid w:val="00107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DB7"/>
    <w:rPr>
      <w:i/>
      <w:iCs/>
      <w:color w:val="2F5496" w:themeColor="accent1" w:themeShade="BF"/>
    </w:rPr>
  </w:style>
  <w:style w:type="character" w:styleId="IntenseReference">
    <w:name w:val="Intense Reference"/>
    <w:basedOn w:val="DefaultParagraphFont"/>
    <w:uiPriority w:val="32"/>
    <w:qFormat/>
    <w:rsid w:val="00107DB7"/>
    <w:rPr>
      <w:b/>
      <w:bCs/>
      <w:smallCaps/>
      <w:color w:val="2F5496" w:themeColor="accent1" w:themeShade="BF"/>
      <w:spacing w:val="5"/>
    </w:rPr>
  </w:style>
  <w:style w:type="character" w:styleId="Hyperlink">
    <w:name w:val="Hyperlink"/>
    <w:basedOn w:val="DefaultParagraphFont"/>
    <w:uiPriority w:val="99"/>
    <w:unhideWhenUsed/>
    <w:rsid w:val="006C1113"/>
    <w:rPr>
      <w:color w:val="0563C1" w:themeColor="hyperlink"/>
      <w:u w:val="single"/>
    </w:rPr>
  </w:style>
  <w:style w:type="character" w:styleId="UnresolvedMention">
    <w:name w:val="Unresolved Mention"/>
    <w:basedOn w:val="DefaultParagraphFont"/>
    <w:uiPriority w:val="99"/>
    <w:semiHidden/>
    <w:unhideWhenUsed/>
    <w:rsid w:val="006C1113"/>
    <w:rPr>
      <w:color w:val="605E5C"/>
      <w:shd w:val="clear" w:color="auto" w:fill="E1DFDD"/>
    </w:rPr>
  </w:style>
  <w:style w:type="paragraph" w:styleId="NoSpacing">
    <w:name w:val="No Spacing"/>
    <w:uiPriority w:val="1"/>
    <w:qFormat/>
    <w:rsid w:val="0069036E"/>
    <w:pPr>
      <w:spacing w:after="0" w:line="240" w:lineRule="auto"/>
    </w:pPr>
  </w:style>
  <w:style w:type="table" w:styleId="TableGrid">
    <w:name w:val="Table Grid"/>
    <w:basedOn w:val="TableNormal"/>
    <w:uiPriority w:val="59"/>
    <w:rsid w:val="006903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4F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A2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892"/>
  </w:style>
  <w:style w:type="paragraph" w:styleId="Footer">
    <w:name w:val="footer"/>
    <w:basedOn w:val="Normal"/>
    <w:link w:val="FooterChar"/>
    <w:uiPriority w:val="99"/>
    <w:unhideWhenUsed/>
    <w:rsid w:val="007A2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ijerph1405053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27</Pages>
  <Words>7993</Words>
  <Characters>45565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RACHAMALLA RAVI TEJA</dc:creator>
  <cp:keywords/>
  <dc:description/>
  <cp:lastModifiedBy>SDI 1084</cp:lastModifiedBy>
  <cp:revision>31</cp:revision>
  <dcterms:created xsi:type="dcterms:W3CDTF">2025-11-03T14:00:00Z</dcterms:created>
  <dcterms:modified xsi:type="dcterms:W3CDTF">2025-11-07T08:24:00Z</dcterms:modified>
</cp:coreProperties>
</file>