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3CA41" w14:textId="77777777" w:rsidR="00781682" w:rsidRPr="006C1C62" w:rsidRDefault="00781682" w:rsidP="0012662C">
      <w:pPr>
        <w:spacing w:line="276" w:lineRule="auto"/>
        <w:jc w:val="center"/>
        <w:rPr>
          <w:rFonts w:ascii="Arial" w:hAnsi="Arial" w:cs="Arial"/>
          <w:b/>
          <w:bCs/>
          <w:sz w:val="24"/>
          <w:szCs w:val="24"/>
          <w:vertAlign w:val="superscript"/>
        </w:rPr>
      </w:pPr>
      <w:r w:rsidRPr="006C1C62">
        <w:rPr>
          <w:rStyle w:val="Strong"/>
          <w:rFonts w:ascii="Arial" w:hAnsi="Arial" w:cs="Arial"/>
          <w:sz w:val="24"/>
          <w:szCs w:val="24"/>
        </w:rPr>
        <w:t>S</w:t>
      </w:r>
      <w:r w:rsidRPr="006C1C62">
        <w:rPr>
          <w:rFonts w:ascii="Arial" w:hAnsi="Arial" w:cs="Arial"/>
          <w:b/>
          <w:color w:val="000000"/>
          <w:sz w:val="24"/>
          <w:szCs w:val="24"/>
        </w:rPr>
        <w:t xml:space="preserve">urvey on the Prevalence of Dry Root Rot in Groundnut in </w:t>
      </w:r>
      <w:proofErr w:type="spellStart"/>
      <w:r w:rsidRPr="006C1C62">
        <w:rPr>
          <w:rFonts w:ascii="Arial" w:hAnsi="Arial" w:cs="Arial"/>
          <w:b/>
          <w:color w:val="000000"/>
          <w:sz w:val="24"/>
          <w:szCs w:val="24"/>
        </w:rPr>
        <w:t>Raichur</w:t>
      </w:r>
      <w:proofErr w:type="spellEnd"/>
      <w:r w:rsidRPr="006C1C62">
        <w:rPr>
          <w:rFonts w:ascii="Arial" w:hAnsi="Arial" w:cs="Arial"/>
          <w:b/>
          <w:color w:val="000000"/>
          <w:sz w:val="24"/>
          <w:szCs w:val="24"/>
        </w:rPr>
        <w:t xml:space="preserve">, </w:t>
      </w:r>
      <w:proofErr w:type="spellStart"/>
      <w:r w:rsidRPr="006C1C62">
        <w:rPr>
          <w:rFonts w:ascii="Arial" w:hAnsi="Arial" w:cs="Arial"/>
          <w:b/>
          <w:color w:val="000000"/>
          <w:sz w:val="24"/>
          <w:szCs w:val="24"/>
        </w:rPr>
        <w:t>Yadgir</w:t>
      </w:r>
      <w:proofErr w:type="spellEnd"/>
      <w:r w:rsidRPr="006C1C62">
        <w:rPr>
          <w:rFonts w:ascii="Arial" w:hAnsi="Arial" w:cs="Arial"/>
          <w:b/>
          <w:color w:val="000000"/>
          <w:sz w:val="24"/>
          <w:szCs w:val="24"/>
        </w:rPr>
        <w:t xml:space="preserve">, and </w:t>
      </w:r>
      <w:proofErr w:type="spellStart"/>
      <w:r w:rsidRPr="006C1C62">
        <w:rPr>
          <w:rFonts w:ascii="Arial" w:hAnsi="Arial" w:cs="Arial"/>
          <w:b/>
          <w:color w:val="000000"/>
          <w:sz w:val="24"/>
          <w:szCs w:val="24"/>
        </w:rPr>
        <w:t>Koppal</w:t>
      </w:r>
      <w:proofErr w:type="spellEnd"/>
      <w:r w:rsidRPr="006C1C62">
        <w:rPr>
          <w:rFonts w:ascii="Arial" w:hAnsi="Arial" w:cs="Arial"/>
          <w:b/>
          <w:color w:val="000000"/>
          <w:sz w:val="24"/>
          <w:szCs w:val="24"/>
        </w:rPr>
        <w:t xml:space="preserve"> Districts of North-Eastern Karnataka</w:t>
      </w:r>
      <w:r w:rsidRPr="006C1C62">
        <w:rPr>
          <w:rFonts w:ascii="Arial" w:hAnsi="Arial" w:cs="Arial"/>
          <w:b/>
          <w:bCs/>
          <w:sz w:val="24"/>
          <w:szCs w:val="24"/>
          <w:vertAlign w:val="superscript"/>
        </w:rPr>
        <w:t xml:space="preserve"> </w:t>
      </w:r>
    </w:p>
    <w:p w14:paraId="0120F29F" w14:textId="66C31C17" w:rsidR="00545B9D" w:rsidRDefault="00545B9D" w:rsidP="0012662C">
      <w:pPr>
        <w:spacing w:after="0" w:line="240" w:lineRule="auto"/>
        <w:jc w:val="center"/>
        <w:rPr>
          <w:rFonts w:ascii="Arial" w:hAnsi="Arial" w:cs="Arial"/>
          <w:sz w:val="20"/>
          <w:szCs w:val="20"/>
        </w:rPr>
      </w:pPr>
    </w:p>
    <w:p w14:paraId="66199C02" w14:textId="77777777" w:rsidR="00756DF8" w:rsidRPr="00383178" w:rsidRDefault="00756DF8" w:rsidP="0012662C">
      <w:pPr>
        <w:spacing w:after="0" w:line="240" w:lineRule="auto"/>
        <w:jc w:val="center"/>
        <w:rPr>
          <w:rFonts w:ascii="Arial" w:hAnsi="Arial" w:cs="Arial"/>
          <w:sz w:val="20"/>
          <w:szCs w:val="20"/>
        </w:rPr>
      </w:pPr>
      <w:bookmarkStart w:id="0" w:name="_GoBack"/>
      <w:bookmarkEnd w:id="0"/>
    </w:p>
    <w:p w14:paraId="7F170A86" w14:textId="0A51B722" w:rsidR="0012662C" w:rsidRPr="00C73882" w:rsidRDefault="0012662C" w:rsidP="00C73882">
      <w:pPr>
        <w:spacing w:line="276" w:lineRule="auto"/>
        <w:rPr>
          <w:rFonts w:ascii="Arial" w:hAnsi="Arial" w:cs="Arial"/>
          <w:b/>
          <w:bCs/>
        </w:rPr>
      </w:pPr>
      <w:r w:rsidRPr="00C73882">
        <w:rPr>
          <w:rFonts w:ascii="Arial" w:hAnsi="Arial" w:cs="Arial"/>
          <w:b/>
          <w:bCs/>
        </w:rPr>
        <w:t>ABSTRACT</w:t>
      </w:r>
    </w:p>
    <w:p w14:paraId="47254BC7" w14:textId="66305509" w:rsidR="0012662C" w:rsidRPr="005B3705" w:rsidRDefault="0012662C" w:rsidP="005B3705">
      <w:pPr>
        <w:spacing w:line="360" w:lineRule="auto"/>
        <w:ind w:firstLine="720"/>
        <w:jc w:val="both"/>
        <w:rPr>
          <w:rFonts w:ascii="Arial" w:hAnsi="Arial" w:cs="Arial"/>
          <w:sz w:val="20"/>
          <w:szCs w:val="20"/>
        </w:rPr>
      </w:pPr>
      <w:r w:rsidRPr="005B3705">
        <w:rPr>
          <w:rFonts w:ascii="Arial" w:hAnsi="Arial" w:cs="Arial"/>
          <w:sz w:val="20"/>
          <w:szCs w:val="20"/>
        </w:rPr>
        <w:t xml:space="preserve">Dry root rot caused by </w:t>
      </w:r>
      <w:proofErr w:type="spellStart"/>
      <w:r w:rsidRPr="005B3705">
        <w:rPr>
          <w:rFonts w:ascii="Arial" w:hAnsi="Arial" w:cs="Arial"/>
          <w:i/>
          <w:iCs/>
          <w:sz w:val="20"/>
          <w:szCs w:val="20"/>
        </w:rPr>
        <w:t>Rhizoctonia</w:t>
      </w:r>
      <w:proofErr w:type="spellEnd"/>
      <w:r w:rsidRPr="005B3705">
        <w:rPr>
          <w:rFonts w:ascii="Arial" w:hAnsi="Arial" w:cs="Arial"/>
          <w:i/>
          <w:iCs/>
          <w:sz w:val="20"/>
          <w:szCs w:val="20"/>
        </w:rPr>
        <w:t xml:space="preserve"> </w:t>
      </w:r>
      <w:proofErr w:type="spellStart"/>
      <w:r w:rsidRPr="005B3705">
        <w:rPr>
          <w:rFonts w:ascii="Arial" w:hAnsi="Arial" w:cs="Arial"/>
          <w:i/>
          <w:iCs/>
          <w:sz w:val="20"/>
          <w:szCs w:val="20"/>
        </w:rPr>
        <w:t>bataticola</w:t>
      </w:r>
      <w:proofErr w:type="spellEnd"/>
      <w:r w:rsidRPr="005B3705">
        <w:rPr>
          <w:rFonts w:ascii="Arial" w:hAnsi="Arial" w:cs="Arial"/>
          <w:sz w:val="20"/>
          <w:szCs w:val="20"/>
        </w:rPr>
        <w:t xml:space="preserve"> has become a major limiting factor in groundnut production, leading to patchy wilting, severe root degradation and eventual plant death. A roving survey across </w:t>
      </w:r>
      <w:proofErr w:type="spellStart"/>
      <w:r w:rsidRPr="005B3705">
        <w:rPr>
          <w:rFonts w:ascii="Arial" w:hAnsi="Arial" w:cs="Arial"/>
          <w:sz w:val="20"/>
          <w:szCs w:val="20"/>
        </w:rPr>
        <w:t>Koppal</w:t>
      </w:r>
      <w:proofErr w:type="spellEnd"/>
      <w:r w:rsidRPr="005B3705">
        <w:rPr>
          <w:rFonts w:ascii="Arial" w:hAnsi="Arial" w:cs="Arial"/>
          <w:sz w:val="20"/>
          <w:szCs w:val="20"/>
        </w:rPr>
        <w:t xml:space="preserve">, </w:t>
      </w:r>
      <w:proofErr w:type="spellStart"/>
      <w:r w:rsidRPr="005B3705">
        <w:rPr>
          <w:rFonts w:ascii="Arial" w:hAnsi="Arial" w:cs="Arial"/>
          <w:sz w:val="20"/>
          <w:szCs w:val="20"/>
        </w:rPr>
        <w:t>Yadgir</w:t>
      </w:r>
      <w:proofErr w:type="spellEnd"/>
      <w:r w:rsidRPr="005B3705">
        <w:rPr>
          <w:rFonts w:ascii="Arial" w:hAnsi="Arial" w:cs="Arial"/>
          <w:sz w:val="20"/>
          <w:szCs w:val="20"/>
        </w:rPr>
        <w:t xml:space="preserve"> and </w:t>
      </w:r>
      <w:proofErr w:type="spellStart"/>
      <w:r w:rsidRPr="005B3705">
        <w:rPr>
          <w:rFonts w:ascii="Arial" w:hAnsi="Arial" w:cs="Arial"/>
          <w:sz w:val="20"/>
          <w:szCs w:val="20"/>
        </w:rPr>
        <w:t>Raichur</w:t>
      </w:r>
      <w:proofErr w:type="spellEnd"/>
      <w:r w:rsidRPr="005B3705">
        <w:rPr>
          <w:rFonts w:ascii="Arial" w:hAnsi="Arial" w:cs="Arial"/>
          <w:sz w:val="20"/>
          <w:szCs w:val="20"/>
        </w:rPr>
        <w:t xml:space="preserve"> districts of</w:t>
      </w:r>
      <w:r w:rsidR="00057B08" w:rsidRPr="005B3705">
        <w:rPr>
          <w:rFonts w:ascii="Arial" w:hAnsi="Arial" w:cs="Arial"/>
          <w:sz w:val="20"/>
          <w:szCs w:val="20"/>
        </w:rPr>
        <w:t xml:space="preserve"> North – </w:t>
      </w:r>
      <w:r w:rsidR="005B3705" w:rsidRPr="005B3705">
        <w:rPr>
          <w:rFonts w:ascii="Arial" w:hAnsi="Arial" w:cs="Arial"/>
          <w:sz w:val="20"/>
          <w:szCs w:val="20"/>
        </w:rPr>
        <w:t>Eastern Karnataka</w:t>
      </w:r>
      <w:r w:rsidRPr="005B3705">
        <w:rPr>
          <w:rFonts w:ascii="Arial" w:hAnsi="Arial" w:cs="Arial"/>
          <w:sz w:val="20"/>
          <w:szCs w:val="20"/>
        </w:rPr>
        <w:t xml:space="preserve"> revealed substantial spatial variation in disease incidence, ranging from 24.16% to 31.5%. Raichur recorded the highest mean disease incidence, followed by </w:t>
      </w:r>
      <w:proofErr w:type="spellStart"/>
      <w:r w:rsidRPr="005B3705">
        <w:rPr>
          <w:rFonts w:ascii="Arial" w:hAnsi="Arial" w:cs="Arial"/>
          <w:sz w:val="20"/>
          <w:szCs w:val="20"/>
        </w:rPr>
        <w:t>Koppal</w:t>
      </w:r>
      <w:proofErr w:type="spellEnd"/>
      <w:r w:rsidRPr="005B3705">
        <w:rPr>
          <w:rFonts w:ascii="Arial" w:hAnsi="Arial" w:cs="Arial"/>
          <w:sz w:val="20"/>
          <w:szCs w:val="20"/>
        </w:rPr>
        <w:t xml:space="preserve"> and </w:t>
      </w:r>
      <w:proofErr w:type="spellStart"/>
      <w:r w:rsidRPr="005B3705">
        <w:rPr>
          <w:rFonts w:ascii="Arial" w:hAnsi="Arial" w:cs="Arial"/>
          <w:sz w:val="20"/>
          <w:szCs w:val="20"/>
        </w:rPr>
        <w:t>Yadgir</w:t>
      </w:r>
      <w:proofErr w:type="spellEnd"/>
      <w:r w:rsidRPr="005B3705">
        <w:rPr>
          <w:rFonts w:ascii="Arial" w:hAnsi="Arial" w:cs="Arial"/>
          <w:sz w:val="20"/>
          <w:szCs w:val="20"/>
        </w:rPr>
        <w:t xml:space="preserve">. Fields with </w:t>
      </w:r>
      <w:proofErr w:type="spellStart"/>
      <w:r w:rsidRPr="005B3705">
        <w:rPr>
          <w:rFonts w:ascii="Arial" w:hAnsi="Arial" w:cs="Arial"/>
          <w:sz w:val="20"/>
          <w:szCs w:val="20"/>
        </w:rPr>
        <w:t>monocropped</w:t>
      </w:r>
      <w:proofErr w:type="spellEnd"/>
      <w:r w:rsidRPr="005B3705">
        <w:rPr>
          <w:rFonts w:ascii="Arial" w:hAnsi="Arial" w:cs="Arial"/>
          <w:sz w:val="20"/>
          <w:szCs w:val="20"/>
        </w:rPr>
        <w:t xml:space="preserve"> groundnut and susceptible variety TMV-2 showed greater vulnerability to infection by </w:t>
      </w:r>
      <w:r w:rsidRPr="005B3705">
        <w:rPr>
          <w:rFonts w:ascii="Arial" w:hAnsi="Arial" w:cs="Arial"/>
          <w:i/>
          <w:iCs/>
          <w:sz w:val="20"/>
          <w:szCs w:val="20"/>
        </w:rPr>
        <w:t xml:space="preserve">R. </w:t>
      </w:r>
      <w:proofErr w:type="spellStart"/>
      <w:r w:rsidRPr="005B3705">
        <w:rPr>
          <w:rFonts w:ascii="Arial" w:hAnsi="Arial" w:cs="Arial"/>
          <w:i/>
          <w:iCs/>
          <w:sz w:val="20"/>
          <w:szCs w:val="20"/>
        </w:rPr>
        <w:t>bataticola</w:t>
      </w:r>
      <w:proofErr w:type="spellEnd"/>
      <w:r w:rsidRPr="005B3705">
        <w:rPr>
          <w:rFonts w:ascii="Arial" w:hAnsi="Arial" w:cs="Arial"/>
          <w:sz w:val="20"/>
          <w:szCs w:val="20"/>
        </w:rPr>
        <w:t xml:space="preserve">. Higher incidence was associated with red sandy soils, drought stress and late crop growth stages such as peg and pod formation. Irrigation fluctuations also influenced disease severity due to intermittent moisture stress favoring pathogen activity. The results emphasize the urgent need for integrated management approaches to reduce losses caused by </w:t>
      </w:r>
      <w:r w:rsidRPr="005B3705">
        <w:rPr>
          <w:rFonts w:ascii="Arial" w:hAnsi="Arial" w:cs="Arial"/>
          <w:i/>
          <w:iCs/>
          <w:sz w:val="20"/>
          <w:szCs w:val="20"/>
        </w:rPr>
        <w:t xml:space="preserve">R. </w:t>
      </w:r>
      <w:proofErr w:type="spellStart"/>
      <w:r w:rsidRPr="005B3705">
        <w:rPr>
          <w:rFonts w:ascii="Arial" w:hAnsi="Arial" w:cs="Arial"/>
          <w:i/>
          <w:iCs/>
          <w:sz w:val="20"/>
          <w:szCs w:val="20"/>
        </w:rPr>
        <w:t>bataticola</w:t>
      </w:r>
      <w:proofErr w:type="spellEnd"/>
      <w:r w:rsidRPr="005B3705">
        <w:rPr>
          <w:rFonts w:ascii="Arial" w:hAnsi="Arial" w:cs="Arial"/>
          <w:sz w:val="20"/>
          <w:szCs w:val="20"/>
        </w:rPr>
        <w:t xml:space="preserve"> in North-Eastern Karnataka.</w:t>
      </w:r>
    </w:p>
    <w:p w14:paraId="41AAA01A" w14:textId="34146F21" w:rsidR="00442DC5" w:rsidRPr="005B3705" w:rsidRDefault="00442DC5" w:rsidP="005B3705">
      <w:pPr>
        <w:spacing w:line="360" w:lineRule="auto"/>
        <w:ind w:firstLine="720"/>
        <w:jc w:val="both"/>
        <w:rPr>
          <w:rFonts w:ascii="Arial" w:hAnsi="Arial" w:cs="Arial"/>
          <w:i/>
          <w:iCs/>
          <w:sz w:val="20"/>
          <w:szCs w:val="20"/>
        </w:rPr>
      </w:pPr>
      <w:r w:rsidRPr="005B3705">
        <w:rPr>
          <w:rFonts w:ascii="Arial" w:hAnsi="Arial" w:cs="Arial"/>
          <w:i/>
          <w:iCs/>
          <w:sz w:val="20"/>
          <w:szCs w:val="20"/>
        </w:rPr>
        <w:t>Keywords:</w:t>
      </w:r>
      <w:r w:rsidR="00C73882" w:rsidRPr="005B3705">
        <w:rPr>
          <w:rFonts w:ascii="Arial" w:hAnsi="Arial" w:cs="Arial"/>
          <w:i/>
          <w:iCs/>
          <w:sz w:val="20"/>
          <w:szCs w:val="20"/>
        </w:rPr>
        <w:t xml:space="preserve"> </w:t>
      </w:r>
      <w:r w:rsidRPr="005B3705">
        <w:rPr>
          <w:rFonts w:ascii="Arial" w:hAnsi="Arial" w:cs="Arial"/>
          <w:i/>
          <w:iCs/>
          <w:sz w:val="20"/>
          <w:szCs w:val="20"/>
        </w:rPr>
        <w:t>Groundnut, Survey, cropping pattern, variety</w:t>
      </w:r>
      <w:r w:rsidR="00C73882" w:rsidRPr="005B3705">
        <w:rPr>
          <w:rFonts w:ascii="Arial" w:hAnsi="Arial" w:cs="Arial"/>
          <w:i/>
          <w:iCs/>
          <w:sz w:val="20"/>
          <w:szCs w:val="20"/>
        </w:rPr>
        <w:t xml:space="preserve">, Draught stress, </w:t>
      </w:r>
      <w:proofErr w:type="spellStart"/>
      <w:r w:rsidR="00C73882" w:rsidRPr="005B3705">
        <w:rPr>
          <w:rFonts w:ascii="Arial" w:hAnsi="Arial" w:cs="Arial"/>
          <w:i/>
          <w:iCs/>
          <w:sz w:val="20"/>
          <w:szCs w:val="20"/>
        </w:rPr>
        <w:t>Rhizoctonia</w:t>
      </w:r>
      <w:proofErr w:type="spellEnd"/>
      <w:r w:rsidR="00C73882" w:rsidRPr="005B3705">
        <w:rPr>
          <w:rFonts w:ascii="Arial" w:hAnsi="Arial" w:cs="Arial"/>
          <w:i/>
          <w:iCs/>
          <w:sz w:val="20"/>
          <w:szCs w:val="20"/>
        </w:rPr>
        <w:t xml:space="preserve"> </w:t>
      </w:r>
      <w:proofErr w:type="spellStart"/>
      <w:r w:rsidR="00C73882" w:rsidRPr="005B3705">
        <w:rPr>
          <w:rFonts w:ascii="Arial" w:hAnsi="Arial" w:cs="Arial"/>
          <w:i/>
          <w:iCs/>
          <w:sz w:val="20"/>
          <w:szCs w:val="20"/>
        </w:rPr>
        <w:t>bataticola</w:t>
      </w:r>
      <w:proofErr w:type="spellEnd"/>
      <w:r w:rsidRPr="005B3705">
        <w:rPr>
          <w:rFonts w:ascii="Arial" w:hAnsi="Arial" w:cs="Arial"/>
          <w:i/>
          <w:iCs/>
          <w:sz w:val="20"/>
          <w:szCs w:val="20"/>
        </w:rPr>
        <w:t>.</w:t>
      </w:r>
    </w:p>
    <w:p w14:paraId="0C11DF82" w14:textId="22D05FA1" w:rsidR="0012662C" w:rsidRPr="00442DC5" w:rsidRDefault="0012662C" w:rsidP="00442DC5">
      <w:pPr>
        <w:pStyle w:val="ListParagraph"/>
        <w:numPr>
          <w:ilvl w:val="0"/>
          <w:numId w:val="1"/>
        </w:numPr>
        <w:spacing w:line="276" w:lineRule="auto"/>
        <w:rPr>
          <w:rFonts w:ascii="Arial" w:hAnsi="Arial" w:cs="Arial"/>
          <w:b/>
          <w:bCs/>
        </w:rPr>
      </w:pPr>
      <w:r w:rsidRPr="00442DC5">
        <w:rPr>
          <w:rFonts w:ascii="Arial" w:hAnsi="Arial" w:cs="Arial"/>
          <w:b/>
          <w:bCs/>
        </w:rPr>
        <w:t>INTRODUCTION</w:t>
      </w:r>
    </w:p>
    <w:p w14:paraId="545A98EF" w14:textId="6B63CE4F" w:rsidR="00917F87" w:rsidRPr="00383178" w:rsidRDefault="00917F87" w:rsidP="00442DC5">
      <w:pPr>
        <w:spacing w:line="360" w:lineRule="auto"/>
        <w:ind w:firstLine="720"/>
        <w:jc w:val="both"/>
        <w:rPr>
          <w:rFonts w:ascii="Arial" w:hAnsi="Arial" w:cs="Arial"/>
          <w:sz w:val="20"/>
          <w:szCs w:val="20"/>
        </w:rPr>
      </w:pPr>
      <w:r w:rsidRPr="00383178">
        <w:rPr>
          <w:rFonts w:ascii="Arial" w:hAnsi="Arial" w:cs="Arial"/>
          <w:sz w:val="20"/>
          <w:szCs w:val="20"/>
        </w:rPr>
        <w:t>Groundnut is a vital annual legume and oilseed crop cultivated on more than 29.62 million hectares worldwide (USDA, 2024a)</w:t>
      </w:r>
      <w:r w:rsidR="005B3705">
        <w:rPr>
          <w:rFonts w:ascii="Arial" w:hAnsi="Arial" w:cs="Arial"/>
          <w:sz w:val="20"/>
          <w:szCs w:val="20"/>
          <w:vertAlign w:val="superscript"/>
        </w:rPr>
        <w:t>14</w:t>
      </w:r>
      <w:r w:rsidRPr="00383178">
        <w:rPr>
          <w:rFonts w:ascii="Arial" w:hAnsi="Arial" w:cs="Arial"/>
          <w:sz w:val="20"/>
          <w:szCs w:val="20"/>
        </w:rPr>
        <w:t>. China, India, Nigeria and the USA are the major producers, together contributing over 63% of global peanut grain and more than 75% of peanut oil and meal (USDA, 2024b)</w:t>
      </w:r>
      <w:r w:rsidR="005B3705">
        <w:rPr>
          <w:rFonts w:ascii="Arial" w:hAnsi="Arial" w:cs="Arial"/>
          <w:sz w:val="20"/>
          <w:szCs w:val="20"/>
          <w:vertAlign w:val="superscript"/>
        </w:rPr>
        <w:t>15</w:t>
      </w:r>
      <w:r w:rsidRPr="00383178">
        <w:rPr>
          <w:rFonts w:ascii="Arial" w:hAnsi="Arial" w:cs="Arial"/>
          <w:sz w:val="20"/>
          <w:szCs w:val="20"/>
        </w:rPr>
        <w:t>. However, the crop is susceptible to more than 55 pathogens including fungi, bacteria, viruses, nematodes and parasitic weeds, which affect seed germination and productivity. Seed- and soil-borne pathogens play a major role in pre- and post-emergence seedling mortality. Their persistence inside or on seed surfaces often leads to weak crop establishment and reduced yields.</w:t>
      </w:r>
    </w:p>
    <w:p w14:paraId="32A9DC98" w14:textId="1AC7022E" w:rsidR="00917F87" w:rsidRPr="00383178" w:rsidRDefault="00917F87" w:rsidP="00442DC5">
      <w:pPr>
        <w:spacing w:line="360" w:lineRule="auto"/>
        <w:ind w:firstLine="720"/>
        <w:jc w:val="both"/>
        <w:rPr>
          <w:rFonts w:ascii="Arial" w:hAnsi="Arial" w:cs="Arial"/>
          <w:sz w:val="20"/>
          <w:szCs w:val="20"/>
        </w:rPr>
      </w:pPr>
      <w:r w:rsidRPr="00383178">
        <w:rPr>
          <w:rFonts w:ascii="Arial" w:hAnsi="Arial" w:cs="Arial"/>
          <w:sz w:val="20"/>
          <w:szCs w:val="20"/>
        </w:rPr>
        <w:t>Diseases triggered by soil-borne fungal pathogens remain a major constraint in groundnut cultivation (Mathur and Cunfer, 1993</w:t>
      </w:r>
      <w:r w:rsidR="005B3705">
        <w:rPr>
          <w:rFonts w:ascii="Arial" w:hAnsi="Arial" w:cs="Arial"/>
          <w:sz w:val="20"/>
          <w:szCs w:val="20"/>
          <w:vertAlign w:val="superscript"/>
        </w:rPr>
        <w:t>5</w:t>
      </w:r>
      <w:r w:rsidRPr="00383178">
        <w:rPr>
          <w:rFonts w:ascii="Arial" w:hAnsi="Arial" w:cs="Arial"/>
          <w:sz w:val="20"/>
          <w:szCs w:val="20"/>
        </w:rPr>
        <w:t>; Ganesan and Sekar, 2004</w:t>
      </w:r>
      <w:r w:rsidR="005B3705">
        <w:rPr>
          <w:rFonts w:ascii="Arial" w:hAnsi="Arial" w:cs="Arial"/>
          <w:sz w:val="20"/>
          <w:szCs w:val="20"/>
          <w:vertAlign w:val="superscript"/>
        </w:rPr>
        <w:t>3</w:t>
      </w:r>
      <w:r w:rsidRPr="00383178">
        <w:rPr>
          <w:rFonts w:ascii="Arial" w:hAnsi="Arial" w:cs="Arial"/>
          <w:sz w:val="20"/>
          <w:szCs w:val="20"/>
        </w:rPr>
        <w:t xml:space="preserve">). Among them, dry root rot is increasingly posing a significant threat under current production systems. It is caused by </w:t>
      </w:r>
      <w:proofErr w:type="spellStart"/>
      <w:r w:rsidRPr="00383178">
        <w:rPr>
          <w:rFonts w:ascii="Arial" w:hAnsi="Arial" w:cs="Arial"/>
          <w:i/>
          <w:iCs/>
          <w:sz w:val="20"/>
          <w:szCs w:val="20"/>
        </w:rPr>
        <w:t>Rhizoctonia</w:t>
      </w:r>
      <w:proofErr w:type="spellEnd"/>
      <w:r w:rsidRPr="00383178">
        <w:rPr>
          <w:rFonts w:ascii="Arial" w:hAnsi="Arial" w:cs="Arial"/>
          <w:i/>
          <w:iCs/>
          <w:sz w:val="20"/>
          <w:szCs w:val="20"/>
        </w:rPr>
        <w:t xml:space="preserve"> </w:t>
      </w:r>
      <w:proofErr w:type="spellStart"/>
      <w:r w:rsidRPr="00383178">
        <w:rPr>
          <w:rFonts w:ascii="Arial" w:hAnsi="Arial" w:cs="Arial"/>
          <w:i/>
          <w:iCs/>
          <w:sz w:val="20"/>
          <w:szCs w:val="20"/>
        </w:rPr>
        <w:t>bataticola</w:t>
      </w:r>
      <w:proofErr w:type="spellEnd"/>
      <w:r w:rsidRPr="00383178">
        <w:rPr>
          <w:rFonts w:ascii="Arial" w:hAnsi="Arial" w:cs="Arial"/>
          <w:sz w:val="20"/>
          <w:szCs w:val="20"/>
        </w:rPr>
        <w:t xml:space="preserve"> (Taub.) Butler [</w:t>
      </w:r>
      <w:proofErr w:type="spellStart"/>
      <w:r w:rsidRPr="00383178">
        <w:rPr>
          <w:rFonts w:ascii="Arial" w:hAnsi="Arial" w:cs="Arial"/>
          <w:sz w:val="20"/>
          <w:szCs w:val="20"/>
        </w:rPr>
        <w:t>Pycnidial</w:t>
      </w:r>
      <w:proofErr w:type="spellEnd"/>
      <w:r w:rsidRPr="00383178">
        <w:rPr>
          <w:rFonts w:ascii="Arial" w:hAnsi="Arial" w:cs="Arial"/>
          <w:sz w:val="20"/>
          <w:szCs w:val="20"/>
        </w:rPr>
        <w:t xml:space="preserve"> stage: </w:t>
      </w:r>
      <w:proofErr w:type="spellStart"/>
      <w:r w:rsidRPr="00383178">
        <w:rPr>
          <w:rFonts w:ascii="Arial" w:hAnsi="Arial" w:cs="Arial"/>
          <w:i/>
          <w:iCs/>
          <w:sz w:val="20"/>
          <w:szCs w:val="20"/>
        </w:rPr>
        <w:t>Macrophomina</w:t>
      </w:r>
      <w:proofErr w:type="spellEnd"/>
      <w:r w:rsidRPr="00383178">
        <w:rPr>
          <w:rFonts w:ascii="Arial" w:hAnsi="Arial" w:cs="Arial"/>
          <w:i/>
          <w:iCs/>
          <w:sz w:val="20"/>
          <w:szCs w:val="20"/>
        </w:rPr>
        <w:t xml:space="preserve"> </w:t>
      </w:r>
      <w:proofErr w:type="spellStart"/>
      <w:r w:rsidRPr="00383178">
        <w:rPr>
          <w:rFonts w:ascii="Arial" w:hAnsi="Arial" w:cs="Arial"/>
          <w:i/>
          <w:iCs/>
          <w:sz w:val="20"/>
          <w:szCs w:val="20"/>
        </w:rPr>
        <w:t>phaseolina</w:t>
      </w:r>
      <w:proofErr w:type="spellEnd"/>
      <w:r w:rsidRPr="00383178">
        <w:rPr>
          <w:rFonts w:ascii="Arial" w:hAnsi="Arial" w:cs="Arial"/>
          <w:sz w:val="20"/>
          <w:szCs w:val="20"/>
        </w:rPr>
        <w:t xml:space="preserve">], a necrotrophic pathogen capable of infecting more than 284 plant species globally. The pathogen belongs to Agaricomycetes, order </w:t>
      </w:r>
      <w:proofErr w:type="spellStart"/>
      <w:r w:rsidRPr="00383178">
        <w:rPr>
          <w:rFonts w:ascii="Arial" w:hAnsi="Arial" w:cs="Arial"/>
          <w:sz w:val="20"/>
          <w:szCs w:val="20"/>
        </w:rPr>
        <w:t>Cantharellales</w:t>
      </w:r>
      <w:proofErr w:type="spellEnd"/>
      <w:r w:rsidRPr="00383178">
        <w:rPr>
          <w:rFonts w:ascii="Arial" w:hAnsi="Arial" w:cs="Arial"/>
          <w:sz w:val="20"/>
          <w:szCs w:val="20"/>
        </w:rPr>
        <w:t xml:space="preserve"> and family </w:t>
      </w:r>
      <w:proofErr w:type="spellStart"/>
      <w:r w:rsidRPr="00383178">
        <w:rPr>
          <w:rFonts w:ascii="Arial" w:hAnsi="Arial" w:cs="Arial"/>
          <w:sz w:val="20"/>
          <w:szCs w:val="20"/>
        </w:rPr>
        <w:t>Ceratobasidiaceae</w:t>
      </w:r>
      <w:proofErr w:type="spellEnd"/>
      <w:r w:rsidRPr="00383178">
        <w:rPr>
          <w:rFonts w:ascii="Arial" w:hAnsi="Arial" w:cs="Arial"/>
          <w:sz w:val="20"/>
          <w:szCs w:val="20"/>
        </w:rPr>
        <w:t>, with sclerotia formation playing a critical role in its survival. The fungus spreads through soil, water, farm tools and cultural practices, and survives saprophytically on organic matter (Rangaswami and Mahadevan, 1999)</w:t>
      </w:r>
      <w:r w:rsidR="005B3705">
        <w:rPr>
          <w:rFonts w:ascii="Arial" w:hAnsi="Arial" w:cs="Arial"/>
          <w:sz w:val="20"/>
          <w:szCs w:val="20"/>
          <w:vertAlign w:val="superscript"/>
        </w:rPr>
        <w:t>9</w:t>
      </w:r>
      <w:r w:rsidRPr="00383178">
        <w:rPr>
          <w:rFonts w:ascii="Arial" w:hAnsi="Arial" w:cs="Arial"/>
          <w:sz w:val="20"/>
          <w:szCs w:val="20"/>
        </w:rPr>
        <w:t>.</w:t>
      </w:r>
    </w:p>
    <w:p w14:paraId="1F93A560" w14:textId="25A9B9AD" w:rsidR="0012662C" w:rsidRPr="00383178" w:rsidRDefault="00917F87" w:rsidP="00442DC5">
      <w:pPr>
        <w:spacing w:line="360" w:lineRule="auto"/>
        <w:ind w:firstLine="720"/>
        <w:jc w:val="both"/>
        <w:rPr>
          <w:rFonts w:ascii="Arial" w:hAnsi="Arial" w:cs="Arial"/>
          <w:sz w:val="20"/>
          <w:szCs w:val="20"/>
        </w:rPr>
      </w:pPr>
      <w:r w:rsidRPr="00383178">
        <w:rPr>
          <w:rFonts w:ascii="Arial" w:hAnsi="Arial" w:cs="Arial"/>
          <w:sz w:val="20"/>
          <w:szCs w:val="20"/>
        </w:rPr>
        <w:t xml:space="preserve">Climate change, characterized by increased temperatures and irregular rainfall, has been strongly associated with the rising severity of dry root rot in India. Northern Karnataka, a semi-arid groundnut belt, has been heavily affected by this disease for many years. Frequent drought spells and sandy soils </w:t>
      </w:r>
      <w:proofErr w:type="spellStart"/>
      <w:r w:rsidRPr="00383178">
        <w:rPr>
          <w:rFonts w:ascii="Arial" w:hAnsi="Arial" w:cs="Arial"/>
          <w:sz w:val="20"/>
          <w:szCs w:val="20"/>
        </w:rPr>
        <w:t>favour</w:t>
      </w:r>
      <w:proofErr w:type="spellEnd"/>
      <w:r w:rsidRPr="00383178">
        <w:rPr>
          <w:rFonts w:ascii="Arial" w:hAnsi="Arial" w:cs="Arial"/>
          <w:sz w:val="20"/>
          <w:szCs w:val="20"/>
        </w:rPr>
        <w:t xml:space="preserve"> </w:t>
      </w:r>
      <w:r w:rsidRPr="00383178">
        <w:rPr>
          <w:rFonts w:ascii="Arial" w:hAnsi="Arial" w:cs="Arial"/>
          <w:sz w:val="20"/>
          <w:szCs w:val="20"/>
        </w:rPr>
        <w:lastRenderedPageBreak/>
        <w:t>pathogen proliferation and symptom expression in the region. With disease incidence escalating annually, timely management interventions are essential. Prioritizing this disease is crucial for protecting the livelihoods of small and marginal farmers who make a major contribution to groundnut production in this zone.</w:t>
      </w:r>
    </w:p>
    <w:p w14:paraId="0A2E5D2F" w14:textId="38B31D57" w:rsidR="003204BE" w:rsidRPr="00442DC5" w:rsidRDefault="003204BE" w:rsidP="00442DC5">
      <w:pPr>
        <w:pStyle w:val="ListParagraph"/>
        <w:numPr>
          <w:ilvl w:val="0"/>
          <w:numId w:val="1"/>
        </w:numPr>
        <w:spacing w:line="360" w:lineRule="auto"/>
        <w:rPr>
          <w:rFonts w:ascii="Arial" w:hAnsi="Arial" w:cs="Arial"/>
          <w:b/>
          <w:bCs/>
        </w:rPr>
      </w:pPr>
      <w:r w:rsidRPr="00442DC5">
        <w:rPr>
          <w:rFonts w:ascii="Arial" w:hAnsi="Arial" w:cs="Arial"/>
          <w:b/>
          <w:bCs/>
        </w:rPr>
        <w:t>MATERIALS AND METHODS</w:t>
      </w:r>
    </w:p>
    <w:p w14:paraId="50E19648" w14:textId="3128A9EE" w:rsidR="003204BE" w:rsidRPr="00383178" w:rsidRDefault="003204BE" w:rsidP="003204BE">
      <w:pPr>
        <w:spacing w:line="360" w:lineRule="auto"/>
        <w:ind w:firstLine="720"/>
        <w:jc w:val="both"/>
        <w:rPr>
          <w:rFonts w:ascii="Arial" w:hAnsi="Arial" w:cs="Arial"/>
          <w:sz w:val="20"/>
          <w:szCs w:val="20"/>
        </w:rPr>
      </w:pPr>
      <w:r w:rsidRPr="00383178">
        <w:rPr>
          <w:rFonts w:ascii="Arial" w:hAnsi="Arial" w:cs="Arial"/>
          <w:sz w:val="20"/>
          <w:szCs w:val="20"/>
        </w:rPr>
        <w:t xml:space="preserve">An extensive roving field survey was carried out both in rainfed and irrigated groundnut ecosystems during 2024-25 in </w:t>
      </w:r>
      <w:r w:rsidR="003447A5" w:rsidRPr="00383178">
        <w:rPr>
          <w:rFonts w:ascii="Arial" w:hAnsi="Arial" w:cs="Arial"/>
          <w:sz w:val="20"/>
          <w:szCs w:val="20"/>
        </w:rPr>
        <w:t>three</w:t>
      </w:r>
      <w:r w:rsidRPr="00383178">
        <w:rPr>
          <w:rFonts w:ascii="Arial" w:hAnsi="Arial" w:cs="Arial"/>
          <w:sz w:val="20"/>
          <w:szCs w:val="20"/>
        </w:rPr>
        <w:t xml:space="preserve"> districts of Karnataka</w:t>
      </w:r>
      <w:r w:rsidR="003447A5" w:rsidRPr="00383178">
        <w:rPr>
          <w:rFonts w:ascii="Arial" w:hAnsi="Arial" w:cs="Arial"/>
          <w:sz w:val="20"/>
          <w:szCs w:val="20"/>
        </w:rPr>
        <w:t xml:space="preserve"> </w:t>
      </w:r>
      <w:r w:rsidRPr="00383178">
        <w:rPr>
          <w:rFonts w:ascii="Arial" w:hAnsi="Arial" w:cs="Arial"/>
          <w:sz w:val="20"/>
          <w:szCs w:val="20"/>
        </w:rPr>
        <w:t xml:space="preserve">i.e., </w:t>
      </w:r>
      <w:proofErr w:type="spellStart"/>
      <w:r w:rsidRPr="00383178">
        <w:rPr>
          <w:rFonts w:ascii="Arial" w:hAnsi="Arial" w:cs="Arial"/>
          <w:sz w:val="20"/>
          <w:szCs w:val="20"/>
        </w:rPr>
        <w:t>Raichur</w:t>
      </w:r>
      <w:proofErr w:type="spellEnd"/>
      <w:r w:rsidRPr="00383178">
        <w:rPr>
          <w:rFonts w:ascii="Arial" w:hAnsi="Arial" w:cs="Arial"/>
          <w:sz w:val="20"/>
          <w:szCs w:val="20"/>
        </w:rPr>
        <w:t xml:space="preserve">, </w:t>
      </w:r>
      <w:proofErr w:type="spellStart"/>
      <w:r w:rsidRPr="00383178">
        <w:rPr>
          <w:rFonts w:ascii="Arial" w:hAnsi="Arial" w:cs="Arial"/>
          <w:sz w:val="20"/>
          <w:szCs w:val="20"/>
        </w:rPr>
        <w:t>Koppal</w:t>
      </w:r>
      <w:proofErr w:type="spellEnd"/>
      <w:r w:rsidR="003447A5" w:rsidRPr="00383178">
        <w:rPr>
          <w:rFonts w:ascii="Arial" w:hAnsi="Arial" w:cs="Arial"/>
          <w:sz w:val="20"/>
          <w:szCs w:val="20"/>
        </w:rPr>
        <w:t xml:space="preserve"> and </w:t>
      </w:r>
      <w:proofErr w:type="spellStart"/>
      <w:r w:rsidRPr="00383178">
        <w:rPr>
          <w:rFonts w:ascii="Arial" w:hAnsi="Arial" w:cs="Arial"/>
          <w:sz w:val="20"/>
          <w:szCs w:val="20"/>
        </w:rPr>
        <w:t>Yadgir</w:t>
      </w:r>
      <w:proofErr w:type="spellEnd"/>
      <w:r w:rsidRPr="00383178">
        <w:rPr>
          <w:rFonts w:ascii="Arial" w:hAnsi="Arial" w:cs="Arial"/>
          <w:sz w:val="20"/>
          <w:szCs w:val="20"/>
        </w:rPr>
        <w:t xml:space="preserve">, </w:t>
      </w:r>
      <w:proofErr w:type="gramStart"/>
      <w:r w:rsidRPr="00383178">
        <w:rPr>
          <w:rFonts w:ascii="Arial" w:hAnsi="Arial" w:cs="Arial"/>
          <w:sz w:val="20"/>
          <w:szCs w:val="20"/>
        </w:rPr>
        <w:t>From</w:t>
      </w:r>
      <w:proofErr w:type="gramEnd"/>
      <w:r w:rsidRPr="00383178">
        <w:rPr>
          <w:rFonts w:ascii="Arial" w:hAnsi="Arial" w:cs="Arial"/>
          <w:sz w:val="20"/>
          <w:szCs w:val="20"/>
        </w:rPr>
        <w:t xml:space="preserve"> each district, 2 taluks were selected and from each taluk, 2 villages were surveyed for disease incidence. 1m</w:t>
      </w:r>
      <w:r w:rsidRPr="00383178">
        <w:rPr>
          <w:rFonts w:ascii="Arial" w:hAnsi="Arial" w:cs="Arial"/>
          <w:sz w:val="20"/>
          <w:szCs w:val="20"/>
          <w:vertAlign w:val="superscript"/>
        </w:rPr>
        <w:t>2</w:t>
      </w:r>
      <w:r w:rsidRPr="00383178">
        <w:rPr>
          <w:rFonts w:ascii="Arial" w:hAnsi="Arial" w:cs="Arial"/>
          <w:sz w:val="20"/>
          <w:szCs w:val="20"/>
        </w:rPr>
        <w:t xml:space="preserve"> quadrants were randomly selected in each field with the quadrat method. Based on above-ground symptoms, the dry root rot-affected plants were counted in each quadrat. Disease incidence was calculated by counting the infected and the total number of plants in each quadrat (Muthukumar </w:t>
      </w:r>
      <w:r w:rsidRPr="00383178">
        <w:rPr>
          <w:rFonts w:ascii="Arial" w:hAnsi="Arial" w:cs="Arial"/>
          <w:i/>
          <w:iCs/>
          <w:sz w:val="20"/>
          <w:szCs w:val="20"/>
        </w:rPr>
        <w:t>et al</w:t>
      </w:r>
      <w:r w:rsidRPr="00383178">
        <w:rPr>
          <w:rFonts w:ascii="Arial" w:hAnsi="Arial" w:cs="Arial"/>
          <w:sz w:val="20"/>
          <w:szCs w:val="20"/>
        </w:rPr>
        <w:t>., 2014)</w:t>
      </w:r>
      <w:r w:rsidR="0096755D">
        <w:rPr>
          <w:rFonts w:ascii="Arial" w:hAnsi="Arial" w:cs="Arial"/>
          <w:sz w:val="20"/>
          <w:szCs w:val="20"/>
          <w:vertAlign w:val="superscript"/>
        </w:rPr>
        <w:t>7</w:t>
      </w:r>
      <w:r w:rsidRPr="00383178">
        <w:rPr>
          <w:rFonts w:ascii="Arial" w:hAnsi="Arial" w:cs="Arial"/>
          <w:sz w:val="20"/>
          <w:szCs w:val="20"/>
        </w:rPr>
        <w:t>.</w:t>
      </w:r>
    </w:p>
    <w:p w14:paraId="48FE437F" w14:textId="7724C615" w:rsidR="003204BE" w:rsidRPr="00383178" w:rsidRDefault="003204BE" w:rsidP="003204BE">
      <w:pPr>
        <w:spacing w:line="360" w:lineRule="auto"/>
        <w:jc w:val="both"/>
        <w:rPr>
          <w:rFonts w:ascii="Arial" w:hAnsi="Arial" w:cs="Arial"/>
          <w:sz w:val="20"/>
          <w:szCs w:val="20"/>
        </w:rPr>
      </w:pPr>
      <w:r w:rsidRPr="00383178">
        <w:rPr>
          <w:rFonts w:ascii="Arial" w:hAnsi="Arial" w:cs="Arial"/>
          <w:sz w:val="20"/>
          <w:szCs w:val="20"/>
        </w:rPr>
        <w:t xml:space="preserve">                    </w:t>
      </w:r>
      <w:r w:rsidRPr="00383178">
        <w:rPr>
          <w:rFonts w:ascii="Arial" w:hAnsi="Arial" w:cs="Arial"/>
          <w:noProof/>
          <w:sz w:val="20"/>
          <w:szCs w:val="20"/>
          <w:lang w:bidi="ar-SA"/>
        </w:rPr>
        <w:drawing>
          <wp:inline distT="0" distB="0" distL="0" distR="0" wp14:anchorId="586FB78E" wp14:editId="59600969">
            <wp:extent cx="4714875" cy="361950"/>
            <wp:effectExtent l="0" t="0" r="9525" b="0"/>
            <wp:docPr id="83561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4875" cy="361950"/>
                    </a:xfrm>
                    <a:prstGeom prst="rect">
                      <a:avLst/>
                    </a:prstGeom>
                    <a:noFill/>
                    <a:ln>
                      <a:noFill/>
                    </a:ln>
                  </pic:spPr>
                </pic:pic>
              </a:graphicData>
            </a:graphic>
          </wp:inline>
        </w:drawing>
      </w:r>
    </w:p>
    <w:p w14:paraId="3E990687" w14:textId="77777777" w:rsidR="0090522C" w:rsidRPr="00383178" w:rsidRDefault="0090522C" w:rsidP="003204BE">
      <w:pPr>
        <w:spacing w:line="360" w:lineRule="auto"/>
        <w:jc w:val="both"/>
        <w:rPr>
          <w:rFonts w:ascii="Arial" w:hAnsi="Arial" w:cs="Arial"/>
          <w:sz w:val="20"/>
          <w:szCs w:val="20"/>
        </w:rPr>
      </w:pPr>
    </w:p>
    <w:p w14:paraId="2582757C" w14:textId="2FE0AD2B" w:rsidR="00CB1C86" w:rsidRDefault="003204BE" w:rsidP="00442DC5">
      <w:pPr>
        <w:pStyle w:val="ListParagraph"/>
        <w:numPr>
          <w:ilvl w:val="0"/>
          <w:numId w:val="1"/>
        </w:numPr>
        <w:rPr>
          <w:rFonts w:ascii="Arial" w:hAnsi="Arial" w:cs="Arial"/>
        </w:rPr>
      </w:pPr>
      <w:r w:rsidRPr="00442DC5">
        <w:rPr>
          <w:rFonts w:ascii="Arial" w:hAnsi="Arial" w:cs="Arial"/>
          <w:b/>
          <w:bCs/>
        </w:rPr>
        <w:t>RESULTS AND DISCUSSION</w:t>
      </w:r>
    </w:p>
    <w:p w14:paraId="42B6590F" w14:textId="77777777" w:rsidR="00FB0579" w:rsidRPr="00442DC5" w:rsidRDefault="00FB0579" w:rsidP="00FB0579">
      <w:pPr>
        <w:pStyle w:val="ListParagraph"/>
        <w:rPr>
          <w:rFonts w:ascii="Arial" w:hAnsi="Arial" w:cs="Arial"/>
        </w:rPr>
      </w:pPr>
    </w:p>
    <w:p w14:paraId="1DF03E63" w14:textId="1175F2E7" w:rsidR="00CB1C86" w:rsidRPr="00FB0579" w:rsidRDefault="004464EB" w:rsidP="00FB0579">
      <w:pPr>
        <w:pStyle w:val="ListParagraph"/>
        <w:numPr>
          <w:ilvl w:val="1"/>
          <w:numId w:val="1"/>
        </w:numPr>
        <w:rPr>
          <w:rFonts w:ascii="Arial" w:hAnsi="Arial" w:cs="Arial"/>
          <w:b/>
          <w:bCs/>
        </w:rPr>
      </w:pPr>
      <w:r w:rsidRPr="00FB0579">
        <w:rPr>
          <w:rFonts w:ascii="Arial" w:hAnsi="Arial" w:cs="Arial"/>
          <w:b/>
          <w:bCs/>
        </w:rPr>
        <w:t>Symptomatology</w:t>
      </w:r>
    </w:p>
    <w:p w14:paraId="582D35DC" w14:textId="53D78A20" w:rsidR="004464EB" w:rsidRPr="00383178" w:rsidRDefault="009A3286" w:rsidP="00057B08">
      <w:pPr>
        <w:spacing w:before="240" w:after="240" w:line="360" w:lineRule="auto"/>
        <w:ind w:firstLine="720"/>
        <w:jc w:val="both"/>
        <w:rPr>
          <w:rFonts w:ascii="Arial" w:eastAsia="Times New Roman" w:hAnsi="Arial" w:cs="Arial"/>
          <w:sz w:val="20"/>
          <w:szCs w:val="20"/>
        </w:rPr>
      </w:pPr>
      <w:r w:rsidRPr="00383178">
        <w:rPr>
          <w:rFonts w:ascii="Arial" w:hAnsi="Arial" w:cs="Arial"/>
          <w:sz w:val="20"/>
          <w:szCs w:val="20"/>
        </w:rPr>
        <w:t xml:space="preserve">Groundnut being susceptible to many </w:t>
      </w:r>
      <w:proofErr w:type="gramStart"/>
      <w:r w:rsidRPr="00383178">
        <w:rPr>
          <w:rFonts w:ascii="Arial" w:hAnsi="Arial" w:cs="Arial"/>
          <w:sz w:val="20"/>
          <w:szCs w:val="20"/>
        </w:rPr>
        <w:t>soil</w:t>
      </w:r>
      <w:proofErr w:type="gramEnd"/>
      <w:r w:rsidRPr="00383178">
        <w:rPr>
          <w:rFonts w:ascii="Arial" w:hAnsi="Arial" w:cs="Arial"/>
          <w:sz w:val="20"/>
          <w:szCs w:val="20"/>
        </w:rPr>
        <w:t xml:space="preserve"> borne pathogens share closely related symptoms with all the diseases. However, t</w:t>
      </w:r>
      <w:r w:rsidR="004464EB" w:rsidRPr="00383178">
        <w:rPr>
          <w:rFonts w:ascii="Arial" w:hAnsi="Arial" w:cs="Arial"/>
          <w:sz w:val="20"/>
          <w:szCs w:val="20"/>
        </w:rPr>
        <w:t>he initial disease symptoms</w:t>
      </w:r>
      <w:r w:rsidRPr="00383178">
        <w:rPr>
          <w:rFonts w:ascii="Arial" w:hAnsi="Arial" w:cs="Arial"/>
          <w:sz w:val="20"/>
          <w:szCs w:val="20"/>
        </w:rPr>
        <w:t xml:space="preserve"> of dry root rot</w:t>
      </w:r>
      <w:r w:rsidR="004464EB" w:rsidRPr="00383178">
        <w:rPr>
          <w:rFonts w:ascii="Arial" w:hAnsi="Arial" w:cs="Arial"/>
          <w:sz w:val="20"/>
          <w:szCs w:val="20"/>
        </w:rPr>
        <w:t xml:space="preserve"> in the field condition appear as patchy wilting where the lower most leaflets and petioles droop. Marginal blighting can be observed on the leaves and later, the leaves turn to bronze/ brownish yellow in color. Affected stem show</w:t>
      </w:r>
      <w:r w:rsidRPr="00383178">
        <w:rPr>
          <w:rFonts w:ascii="Arial" w:hAnsi="Arial" w:cs="Arial"/>
          <w:sz w:val="20"/>
          <w:szCs w:val="20"/>
        </w:rPr>
        <w:t>s</w:t>
      </w:r>
      <w:r w:rsidR="004464EB" w:rsidRPr="00383178">
        <w:rPr>
          <w:rFonts w:ascii="Arial" w:hAnsi="Arial" w:cs="Arial"/>
          <w:sz w:val="20"/>
          <w:szCs w:val="20"/>
        </w:rPr>
        <w:t xml:space="preserve"> the longitudinal dark lesions</w:t>
      </w:r>
      <w:r w:rsidR="004464EB" w:rsidRPr="00383178">
        <w:rPr>
          <w:rFonts w:ascii="Arial" w:eastAsia="Times New Roman" w:hAnsi="Arial" w:cs="Arial"/>
          <w:sz w:val="20"/>
          <w:szCs w:val="20"/>
        </w:rPr>
        <w:t xml:space="preserve"> leading to brown discoloration in the later stages. </w:t>
      </w:r>
      <w:r w:rsidR="004464EB" w:rsidRPr="00383178">
        <w:rPr>
          <w:rFonts w:ascii="Arial" w:hAnsi="Arial" w:cs="Arial"/>
          <w:sz w:val="20"/>
          <w:szCs w:val="20"/>
        </w:rPr>
        <w:t xml:space="preserve"> The dried leaves contain minute black-colored specks indicating the abundance of microsclerotia giving a charcoal like appearance. Gradually, the entire plant </w:t>
      </w:r>
      <w:proofErr w:type="gramStart"/>
      <w:r w:rsidR="004464EB" w:rsidRPr="00383178">
        <w:rPr>
          <w:rFonts w:ascii="Arial" w:hAnsi="Arial" w:cs="Arial"/>
          <w:sz w:val="20"/>
          <w:szCs w:val="20"/>
        </w:rPr>
        <w:t>turn</w:t>
      </w:r>
      <w:proofErr w:type="gramEnd"/>
      <w:r w:rsidR="004464EB" w:rsidRPr="00383178">
        <w:rPr>
          <w:rFonts w:ascii="Arial" w:hAnsi="Arial" w:cs="Arial"/>
          <w:sz w:val="20"/>
          <w:szCs w:val="20"/>
        </w:rPr>
        <w:t xml:space="preserve"> brittle and </w:t>
      </w:r>
      <w:r w:rsidR="0090522C" w:rsidRPr="00383178">
        <w:rPr>
          <w:rFonts w:ascii="Arial" w:hAnsi="Arial" w:cs="Arial"/>
          <w:sz w:val="20"/>
          <w:szCs w:val="20"/>
        </w:rPr>
        <w:t xml:space="preserve">it can be </w:t>
      </w:r>
      <w:r w:rsidR="004464EB" w:rsidRPr="00383178">
        <w:rPr>
          <w:rFonts w:ascii="Arial" w:hAnsi="Arial" w:cs="Arial"/>
          <w:sz w:val="20"/>
          <w:szCs w:val="20"/>
        </w:rPr>
        <w:t xml:space="preserve">easily uprooted from the soil. </w:t>
      </w:r>
      <w:r w:rsidRPr="00383178">
        <w:rPr>
          <w:rFonts w:ascii="Arial" w:eastAsia="Times New Roman" w:hAnsi="Arial" w:cs="Arial"/>
          <w:sz w:val="20"/>
          <w:szCs w:val="20"/>
        </w:rPr>
        <w:t xml:space="preserve">Whereas, </w:t>
      </w:r>
      <w:r w:rsidRPr="00383178">
        <w:rPr>
          <w:rFonts w:ascii="Arial" w:hAnsi="Arial" w:cs="Arial"/>
          <w:sz w:val="20"/>
          <w:szCs w:val="20"/>
        </w:rPr>
        <w:t>the</w:t>
      </w:r>
      <w:r w:rsidR="004464EB" w:rsidRPr="00383178">
        <w:rPr>
          <w:rFonts w:ascii="Arial" w:hAnsi="Arial" w:cs="Arial"/>
          <w:sz w:val="20"/>
          <w:szCs w:val="20"/>
        </w:rPr>
        <w:t xml:space="preserve"> below-ground symptom</w:t>
      </w:r>
      <w:r w:rsidRPr="00383178">
        <w:rPr>
          <w:rFonts w:ascii="Arial" w:hAnsi="Arial" w:cs="Arial"/>
          <w:sz w:val="20"/>
          <w:szCs w:val="20"/>
        </w:rPr>
        <w:t xml:space="preserve">s, </w:t>
      </w:r>
      <w:r w:rsidR="004464EB" w:rsidRPr="00383178">
        <w:rPr>
          <w:rFonts w:ascii="Arial" w:hAnsi="Arial" w:cs="Arial"/>
          <w:sz w:val="20"/>
          <w:szCs w:val="20"/>
        </w:rPr>
        <w:t>the lower most region of the tap root turned dark brown or black in color, plants are devoid of lateral roots and the tap root easily splits into half, shredding of the roo</w:t>
      </w:r>
      <w:r w:rsidR="0090522C" w:rsidRPr="00383178">
        <w:rPr>
          <w:rFonts w:ascii="Arial" w:hAnsi="Arial" w:cs="Arial"/>
          <w:sz w:val="20"/>
          <w:szCs w:val="20"/>
        </w:rPr>
        <w:t>t and bark can also be seen</w:t>
      </w:r>
      <w:r w:rsidR="004464EB" w:rsidRPr="00383178">
        <w:rPr>
          <w:rFonts w:ascii="Arial" w:hAnsi="Arial" w:cs="Arial"/>
          <w:sz w:val="20"/>
          <w:szCs w:val="20"/>
        </w:rPr>
        <w:t xml:space="preserve">. On the inner side of the shredded bark and in the cortex region, numerous minute black colored microsclerotia can be seen. As the inner tissues of the plant root are affected by the pathogen it obstructs the xylem vessel resulting in </w:t>
      </w:r>
      <w:r w:rsidRPr="00383178">
        <w:rPr>
          <w:rFonts w:ascii="Arial" w:hAnsi="Arial" w:cs="Arial"/>
          <w:sz w:val="20"/>
          <w:szCs w:val="20"/>
        </w:rPr>
        <w:t>drying, wilting and ultimately leading to death</w:t>
      </w:r>
      <w:r w:rsidR="004464EB" w:rsidRPr="00383178">
        <w:rPr>
          <w:rFonts w:ascii="Arial" w:hAnsi="Arial" w:cs="Arial"/>
          <w:sz w:val="20"/>
          <w:szCs w:val="20"/>
        </w:rPr>
        <w:t>.</w:t>
      </w:r>
    </w:p>
    <w:p w14:paraId="723A690E" w14:textId="4A513892" w:rsidR="004464EB" w:rsidRPr="00FB0579" w:rsidRDefault="004464EB" w:rsidP="00FB0579">
      <w:pPr>
        <w:pStyle w:val="ListParagraph"/>
        <w:numPr>
          <w:ilvl w:val="1"/>
          <w:numId w:val="1"/>
        </w:numPr>
        <w:rPr>
          <w:rFonts w:ascii="Arial" w:hAnsi="Arial" w:cs="Arial"/>
          <w:b/>
          <w:bCs/>
        </w:rPr>
      </w:pPr>
      <w:r w:rsidRPr="00FB0579">
        <w:rPr>
          <w:rFonts w:ascii="Arial" w:hAnsi="Arial" w:cs="Arial"/>
          <w:b/>
          <w:bCs/>
        </w:rPr>
        <w:t xml:space="preserve">Survey on the root rot incidence of </w:t>
      </w:r>
      <w:r w:rsidR="0090522C" w:rsidRPr="00FB0579">
        <w:rPr>
          <w:rFonts w:ascii="Arial" w:hAnsi="Arial" w:cs="Arial"/>
          <w:b/>
          <w:bCs/>
        </w:rPr>
        <w:t>groundnut.</w:t>
      </w:r>
    </w:p>
    <w:p w14:paraId="659AED2B" w14:textId="77777777" w:rsidR="00B20741" w:rsidRPr="00383178" w:rsidRDefault="007210BF" w:rsidP="007210BF">
      <w:pPr>
        <w:spacing w:line="360" w:lineRule="auto"/>
        <w:jc w:val="both"/>
        <w:rPr>
          <w:rFonts w:ascii="Arial" w:hAnsi="Arial" w:cs="Arial"/>
          <w:sz w:val="20"/>
          <w:szCs w:val="20"/>
        </w:rPr>
      </w:pPr>
      <w:r w:rsidRPr="00383178">
        <w:rPr>
          <w:rFonts w:ascii="Arial" w:hAnsi="Arial" w:cs="Arial"/>
          <w:sz w:val="20"/>
          <w:szCs w:val="20"/>
        </w:rPr>
        <w:t xml:space="preserve">A roving survey was conducted in the groundnut-growing tracts of </w:t>
      </w:r>
      <w:proofErr w:type="spellStart"/>
      <w:r w:rsidRPr="00383178">
        <w:rPr>
          <w:rFonts w:ascii="Arial" w:hAnsi="Arial" w:cs="Arial"/>
          <w:sz w:val="20"/>
          <w:szCs w:val="20"/>
        </w:rPr>
        <w:t>Koppal</w:t>
      </w:r>
      <w:proofErr w:type="spellEnd"/>
      <w:r w:rsidRPr="00383178">
        <w:rPr>
          <w:rFonts w:ascii="Arial" w:hAnsi="Arial" w:cs="Arial"/>
          <w:sz w:val="20"/>
          <w:szCs w:val="20"/>
        </w:rPr>
        <w:t xml:space="preserve">, </w:t>
      </w:r>
      <w:proofErr w:type="spellStart"/>
      <w:r w:rsidRPr="00383178">
        <w:rPr>
          <w:rFonts w:ascii="Arial" w:hAnsi="Arial" w:cs="Arial"/>
          <w:sz w:val="20"/>
          <w:szCs w:val="20"/>
        </w:rPr>
        <w:t>Yadgir</w:t>
      </w:r>
      <w:proofErr w:type="spellEnd"/>
      <w:r w:rsidRPr="00383178">
        <w:rPr>
          <w:rFonts w:ascii="Arial" w:hAnsi="Arial" w:cs="Arial"/>
          <w:sz w:val="20"/>
          <w:szCs w:val="20"/>
        </w:rPr>
        <w:t xml:space="preserve">, and </w:t>
      </w:r>
      <w:proofErr w:type="spellStart"/>
      <w:r w:rsidRPr="00383178">
        <w:rPr>
          <w:rFonts w:ascii="Arial" w:hAnsi="Arial" w:cs="Arial"/>
          <w:sz w:val="20"/>
          <w:szCs w:val="20"/>
        </w:rPr>
        <w:t>Raichur</w:t>
      </w:r>
      <w:proofErr w:type="spellEnd"/>
      <w:r w:rsidRPr="00383178">
        <w:rPr>
          <w:rFonts w:ascii="Arial" w:hAnsi="Arial" w:cs="Arial"/>
          <w:sz w:val="20"/>
          <w:szCs w:val="20"/>
        </w:rPr>
        <w:t xml:space="preserve"> districts to quantify the incidence of dry root rot and identify the possible agronomic and environmental factors influencing disease prevalence. The data revealed considerable variation in disease incidence across districts, taluks, and villages. In </w:t>
      </w:r>
      <w:proofErr w:type="spellStart"/>
      <w:r w:rsidRPr="00383178">
        <w:rPr>
          <w:rFonts w:ascii="Arial" w:hAnsi="Arial" w:cs="Arial"/>
          <w:sz w:val="20"/>
          <w:szCs w:val="20"/>
        </w:rPr>
        <w:t>Koppal</w:t>
      </w:r>
      <w:proofErr w:type="spellEnd"/>
      <w:r w:rsidRPr="00383178">
        <w:rPr>
          <w:rFonts w:ascii="Arial" w:hAnsi="Arial" w:cs="Arial"/>
          <w:sz w:val="20"/>
          <w:szCs w:val="20"/>
        </w:rPr>
        <w:t xml:space="preserve"> district, dry root rot incidence ranged from 25.3% (</w:t>
      </w:r>
      <w:proofErr w:type="spellStart"/>
      <w:r w:rsidRPr="00383178">
        <w:rPr>
          <w:rFonts w:ascii="Arial" w:hAnsi="Arial" w:cs="Arial"/>
          <w:sz w:val="20"/>
          <w:szCs w:val="20"/>
        </w:rPr>
        <w:t>Kurbanhal</w:t>
      </w:r>
      <w:proofErr w:type="spellEnd"/>
      <w:r w:rsidRPr="00383178">
        <w:rPr>
          <w:rFonts w:ascii="Arial" w:hAnsi="Arial" w:cs="Arial"/>
          <w:sz w:val="20"/>
          <w:szCs w:val="20"/>
        </w:rPr>
        <w:t xml:space="preserve">) to </w:t>
      </w:r>
      <w:r w:rsidRPr="00383178">
        <w:rPr>
          <w:rFonts w:ascii="Arial" w:hAnsi="Arial" w:cs="Arial"/>
          <w:sz w:val="20"/>
          <w:szCs w:val="20"/>
        </w:rPr>
        <w:lastRenderedPageBreak/>
        <w:t>31.5% (</w:t>
      </w:r>
      <w:proofErr w:type="spellStart"/>
      <w:r w:rsidRPr="00383178">
        <w:rPr>
          <w:rFonts w:ascii="Arial" w:hAnsi="Arial" w:cs="Arial"/>
          <w:sz w:val="20"/>
          <w:szCs w:val="20"/>
        </w:rPr>
        <w:t>Koppal</w:t>
      </w:r>
      <w:proofErr w:type="spellEnd"/>
      <w:r w:rsidRPr="00383178">
        <w:rPr>
          <w:rFonts w:ascii="Arial" w:hAnsi="Arial" w:cs="Arial"/>
          <w:sz w:val="20"/>
          <w:szCs w:val="20"/>
        </w:rPr>
        <w:t xml:space="preserve"> </w:t>
      </w:r>
      <w:proofErr w:type="spellStart"/>
      <w:r w:rsidRPr="00383178">
        <w:rPr>
          <w:rFonts w:ascii="Arial" w:hAnsi="Arial" w:cs="Arial"/>
          <w:sz w:val="20"/>
          <w:szCs w:val="20"/>
        </w:rPr>
        <w:t>Seeme</w:t>
      </w:r>
      <w:proofErr w:type="spellEnd"/>
      <w:r w:rsidRPr="00383178">
        <w:rPr>
          <w:rFonts w:ascii="Arial" w:hAnsi="Arial" w:cs="Arial"/>
          <w:sz w:val="20"/>
          <w:szCs w:val="20"/>
        </w:rPr>
        <w:t xml:space="preserve">) with a district mean of 28.34%. All surveyed fields were under red soil, and most were irrigated except </w:t>
      </w:r>
      <w:proofErr w:type="spellStart"/>
      <w:r w:rsidRPr="00383178">
        <w:rPr>
          <w:rFonts w:ascii="Arial" w:hAnsi="Arial" w:cs="Arial"/>
          <w:sz w:val="20"/>
          <w:szCs w:val="20"/>
        </w:rPr>
        <w:t>Kurbanhal</w:t>
      </w:r>
      <w:proofErr w:type="spellEnd"/>
      <w:r w:rsidRPr="00383178">
        <w:rPr>
          <w:rFonts w:ascii="Arial" w:hAnsi="Arial" w:cs="Arial"/>
          <w:sz w:val="20"/>
          <w:szCs w:val="20"/>
        </w:rPr>
        <w:t xml:space="preserve">. The incidence tended to be higher in irrigated fields during peg and pod formation stages, particularly in areas previously cultivated with maize. In </w:t>
      </w:r>
      <w:proofErr w:type="spellStart"/>
      <w:r w:rsidRPr="00383178">
        <w:rPr>
          <w:rFonts w:ascii="Arial" w:hAnsi="Arial" w:cs="Arial"/>
          <w:sz w:val="20"/>
          <w:szCs w:val="20"/>
        </w:rPr>
        <w:t>Yadgir</w:t>
      </w:r>
      <w:proofErr w:type="spellEnd"/>
      <w:r w:rsidRPr="00383178">
        <w:rPr>
          <w:rFonts w:ascii="Arial" w:hAnsi="Arial" w:cs="Arial"/>
          <w:sz w:val="20"/>
          <w:szCs w:val="20"/>
        </w:rPr>
        <w:t xml:space="preserve"> district, incidence varied from 24.16% (Rampur </w:t>
      </w:r>
      <w:proofErr w:type="spellStart"/>
      <w:r w:rsidRPr="00383178">
        <w:rPr>
          <w:rFonts w:ascii="Arial" w:hAnsi="Arial" w:cs="Arial"/>
          <w:sz w:val="20"/>
          <w:szCs w:val="20"/>
        </w:rPr>
        <w:t>Seeme</w:t>
      </w:r>
      <w:proofErr w:type="spellEnd"/>
      <w:r w:rsidRPr="00383178">
        <w:rPr>
          <w:rFonts w:ascii="Arial" w:hAnsi="Arial" w:cs="Arial"/>
          <w:sz w:val="20"/>
          <w:szCs w:val="20"/>
        </w:rPr>
        <w:t>) to 26.30% (</w:t>
      </w:r>
      <w:proofErr w:type="spellStart"/>
      <w:r w:rsidRPr="00383178">
        <w:rPr>
          <w:rFonts w:ascii="Arial" w:hAnsi="Arial" w:cs="Arial"/>
          <w:sz w:val="20"/>
          <w:szCs w:val="20"/>
        </w:rPr>
        <w:t>Doranahalli</w:t>
      </w:r>
      <w:proofErr w:type="spellEnd"/>
      <w:r w:rsidRPr="00383178">
        <w:rPr>
          <w:rFonts w:ascii="Arial" w:hAnsi="Arial" w:cs="Arial"/>
          <w:sz w:val="20"/>
          <w:szCs w:val="20"/>
        </w:rPr>
        <w:t>), with a mean of 25.57%, the lowest among the surveyed districts. Soils ranged from black to red sandy types, and both rainfed and irrigated conditions prevailed. Farms with irrigation and pod formation stages recorded slightly higher disease levels, whereas early flowering stage and black soil conditions exhibited comparatively lower incidence. In Raichur district, the incidence was comparatively higher, ranging from 28.0% (</w:t>
      </w:r>
      <w:proofErr w:type="spellStart"/>
      <w:r w:rsidRPr="00383178">
        <w:rPr>
          <w:rFonts w:ascii="Arial" w:hAnsi="Arial" w:cs="Arial"/>
          <w:sz w:val="20"/>
          <w:szCs w:val="20"/>
        </w:rPr>
        <w:t>Kothadoddi</w:t>
      </w:r>
      <w:proofErr w:type="spellEnd"/>
      <w:r w:rsidRPr="00383178">
        <w:rPr>
          <w:rFonts w:ascii="Arial" w:hAnsi="Arial" w:cs="Arial"/>
          <w:sz w:val="20"/>
          <w:szCs w:val="20"/>
        </w:rPr>
        <w:t xml:space="preserve">) to 31.25% (UAS, Raichur), with a district mean of 29.74%. Higher incidence corresponded to rainfed black soil conditions during the flowering stage, except UAS, Raichur where irrigation likely supported conducive conditions such as soil cracking and intermittent moisture stress. Overall, Raichur district recorded maximum incidence, followed by </w:t>
      </w:r>
      <w:proofErr w:type="spellStart"/>
      <w:r w:rsidRPr="00383178">
        <w:rPr>
          <w:rFonts w:ascii="Arial" w:hAnsi="Arial" w:cs="Arial"/>
          <w:sz w:val="20"/>
          <w:szCs w:val="20"/>
        </w:rPr>
        <w:t>Koppal</w:t>
      </w:r>
      <w:proofErr w:type="spellEnd"/>
      <w:r w:rsidRPr="00383178">
        <w:rPr>
          <w:rFonts w:ascii="Arial" w:hAnsi="Arial" w:cs="Arial"/>
          <w:sz w:val="20"/>
          <w:szCs w:val="20"/>
        </w:rPr>
        <w:t xml:space="preserve"> and </w:t>
      </w:r>
      <w:proofErr w:type="spellStart"/>
      <w:r w:rsidRPr="00383178">
        <w:rPr>
          <w:rFonts w:ascii="Arial" w:hAnsi="Arial" w:cs="Arial"/>
          <w:sz w:val="20"/>
          <w:szCs w:val="20"/>
        </w:rPr>
        <w:t>Yadgir</w:t>
      </w:r>
      <w:proofErr w:type="spellEnd"/>
      <w:r w:rsidRPr="00383178">
        <w:rPr>
          <w:rFonts w:ascii="Arial" w:hAnsi="Arial" w:cs="Arial"/>
          <w:sz w:val="20"/>
          <w:szCs w:val="20"/>
        </w:rPr>
        <w:t>. Dry root rot infection was prominent in fields with a monocropping pattern of groundnut and where TMV-2 variety was predominantly cultivated.</w:t>
      </w:r>
    </w:p>
    <w:p w14:paraId="69AB70EC" w14:textId="6BAF402D" w:rsidR="003447A5" w:rsidRPr="00383178" w:rsidRDefault="003447A5" w:rsidP="003447A5">
      <w:pPr>
        <w:spacing w:before="240" w:after="240" w:line="360" w:lineRule="auto"/>
        <w:ind w:firstLine="720"/>
        <w:jc w:val="both"/>
        <w:rPr>
          <w:rFonts w:ascii="Arial" w:hAnsi="Arial" w:cs="Arial"/>
          <w:sz w:val="20"/>
          <w:szCs w:val="20"/>
        </w:rPr>
      </w:pPr>
      <w:proofErr w:type="spellStart"/>
      <w:r w:rsidRPr="00383178">
        <w:rPr>
          <w:rFonts w:ascii="Arial" w:hAnsi="Arial" w:cs="Arial"/>
          <w:i/>
          <w:iCs/>
          <w:sz w:val="20"/>
          <w:szCs w:val="20"/>
        </w:rPr>
        <w:t>Rhizoctonia</w:t>
      </w:r>
      <w:proofErr w:type="spellEnd"/>
      <w:r w:rsidRPr="00383178">
        <w:rPr>
          <w:rFonts w:ascii="Arial" w:hAnsi="Arial" w:cs="Arial"/>
          <w:i/>
          <w:iCs/>
          <w:sz w:val="20"/>
          <w:szCs w:val="20"/>
        </w:rPr>
        <w:t xml:space="preserve"> </w:t>
      </w:r>
      <w:proofErr w:type="spellStart"/>
      <w:r w:rsidRPr="00383178">
        <w:rPr>
          <w:rFonts w:ascii="Arial" w:hAnsi="Arial" w:cs="Arial"/>
          <w:i/>
          <w:iCs/>
          <w:sz w:val="20"/>
          <w:szCs w:val="20"/>
        </w:rPr>
        <w:t>bataticola</w:t>
      </w:r>
      <w:proofErr w:type="spellEnd"/>
      <w:r w:rsidRPr="00383178">
        <w:rPr>
          <w:rFonts w:ascii="Arial" w:hAnsi="Arial" w:cs="Arial"/>
          <w:sz w:val="20"/>
          <w:szCs w:val="20"/>
        </w:rPr>
        <w:t xml:space="preserve"> is a major seed- and soil-borne pathogen that infects seedlings and causes plants to dry during flowering and pod development, leading to drooping and </w:t>
      </w:r>
      <w:proofErr w:type="spellStart"/>
      <w:r w:rsidRPr="00383178">
        <w:rPr>
          <w:rFonts w:ascii="Arial" w:hAnsi="Arial" w:cs="Arial"/>
          <w:sz w:val="20"/>
          <w:szCs w:val="20"/>
        </w:rPr>
        <w:t>straw-coloured</w:t>
      </w:r>
      <w:proofErr w:type="spellEnd"/>
      <w:r w:rsidRPr="00383178">
        <w:rPr>
          <w:rFonts w:ascii="Arial" w:hAnsi="Arial" w:cs="Arial"/>
          <w:sz w:val="20"/>
          <w:szCs w:val="20"/>
        </w:rPr>
        <w:t xml:space="preserve"> foliage with the lower taproot remaining in soil and lacking fine roots (Nene </w:t>
      </w:r>
      <w:r w:rsidRPr="00383178">
        <w:rPr>
          <w:rFonts w:ascii="Arial" w:hAnsi="Arial" w:cs="Arial"/>
          <w:i/>
          <w:iCs/>
          <w:sz w:val="20"/>
          <w:szCs w:val="20"/>
        </w:rPr>
        <w:t>et al</w:t>
      </w:r>
      <w:r w:rsidRPr="00383178">
        <w:rPr>
          <w:rFonts w:ascii="Arial" w:hAnsi="Arial" w:cs="Arial"/>
          <w:sz w:val="20"/>
          <w:szCs w:val="20"/>
        </w:rPr>
        <w:t>., 1991)</w:t>
      </w:r>
      <w:r w:rsidR="005B3705">
        <w:rPr>
          <w:rFonts w:ascii="Arial" w:hAnsi="Arial" w:cs="Arial"/>
          <w:sz w:val="20"/>
          <w:szCs w:val="20"/>
          <w:vertAlign w:val="superscript"/>
        </w:rPr>
        <w:t>8</w:t>
      </w:r>
      <w:r w:rsidRPr="00383178">
        <w:rPr>
          <w:rFonts w:ascii="Arial" w:hAnsi="Arial" w:cs="Arial"/>
          <w:sz w:val="20"/>
          <w:szCs w:val="20"/>
        </w:rPr>
        <w:t xml:space="preserve">. Mycelial growth and sclerotia block xylem tissues, resulting in cortical disintegration as noted in chickpea (Singh </w:t>
      </w:r>
      <w:r w:rsidRPr="00383178">
        <w:rPr>
          <w:rFonts w:ascii="Arial" w:hAnsi="Arial" w:cs="Arial"/>
          <w:i/>
          <w:iCs/>
          <w:sz w:val="20"/>
          <w:szCs w:val="20"/>
        </w:rPr>
        <w:t>et al</w:t>
      </w:r>
      <w:r w:rsidRPr="00383178">
        <w:rPr>
          <w:rFonts w:ascii="Arial" w:hAnsi="Arial" w:cs="Arial"/>
          <w:sz w:val="20"/>
          <w:szCs w:val="20"/>
        </w:rPr>
        <w:t>., 199</w:t>
      </w:r>
      <w:r w:rsidR="00057B08" w:rsidRPr="00383178">
        <w:rPr>
          <w:rFonts w:ascii="Arial" w:hAnsi="Arial" w:cs="Arial"/>
          <w:sz w:val="20"/>
          <w:szCs w:val="20"/>
        </w:rPr>
        <w:t>9</w:t>
      </w:r>
      <w:r w:rsidRPr="00383178">
        <w:rPr>
          <w:rFonts w:ascii="Arial" w:hAnsi="Arial" w:cs="Arial"/>
          <w:sz w:val="20"/>
          <w:szCs w:val="20"/>
        </w:rPr>
        <w:t>)</w:t>
      </w:r>
      <w:r w:rsidR="005B3705">
        <w:rPr>
          <w:rFonts w:ascii="Arial" w:hAnsi="Arial" w:cs="Arial"/>
          <w:sz w:val="20"/>
          <w:szCs w:val="20"/>
          <w:vertAlign w:val="superscript"/>
        </w:rPr>
        <w:t>12</w:t>
      </w:r>
      <w:r w:rsidRPr="00383178">
        <w:rPr>
          <w:rFonts w:ascii="Arial" w:hAnsi="Arial" w:cs="Arial"/>
          <w:sz w:val="20"/>
          <w:szCs w:val="20"/>
        </w:rPr>
        <w:t>. Yellowing, root decay, and scattered dried plants that are easily uprooted serve as clear field indicators of dry root rot (Rangaswamy, 1996)</w:t>
      </w:r>
      <w:r w:rsidR="005B3705">
        <w:rPr>
          <w:rFonts w:ascii="Arial" w:hAnsi="Arial" w:cs="Arial"/>
          <w:sz w:val="20"/>
          <w:szCs w:val="20"/>
          <w:vertAlign w:val="superscript"/>
        </w:rPr>
        <w:t>10</w:t>
      </w:r>
      <w:r w:rsidRPr="00383178">
        <w:rPr>
          <w:rFonts w:ascii="Arial" w:hAnsi="Arial" w:cs="Arial"/>
          <w:sz w:val="20"/>
          <w:szCs w:val="20"/>
        </w:rPr>
        <w:t>.</w:t>
      </w:r>
    </w:p>
    <w:p w14:paraId="79B00853" w14:textId="6B9AE35B" w:rsidR="00FB0579" w:rsidRDefault="007210BF" w:rsidP="00B20741">
      <w:pPr>
        <w:spacing w:line="360" w:lineRule="auto"/>
        <w:jc w:val="both"/>
        <w:rPr>
          <w:rFonts w:ascii="Arial" w:eastAsia="Times New Roman" w:hAnsi="Arial" w:cs="Arial"/>
          <w:sz w:val="20"/>
          <w:szCs w:val="20"/>
        </w:rPr>
        <w:sectPr w:rsidR="00FB0579" w:rsidSect="006925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383178">
        <w:rPr>
          <w:rFonts w:ascii="Arial" w:hAnsi="Arial" w:cs="Arial"/>
          <w:sz w:val="20"/>
          <w:szCs w:val="20"/>
        </w:rPr>
        <w:t xml:space="preserve"> </w:t>
      </w:r>
      <w:r w:rsidR="00B20741" w:rsidRPr="00383178">
        <w:rPr>
          <w:rFonts w:ascii="Arial" w:hAnsi="Arial" w:cs="Arial"/>
          <w:sz w:val="20"/>
          <w:szCs w:val="20"/>
        </w:rPr>
        <w:t xml:space="preserve">Dry root rot incidence varied likely due to the presence of pathogen isolates with different virulence levels. Dry conditions in rainfed </w:t>
      </w:r>
      <w:r w:rsidR="00B20741" w:rsidRPr="00383178">
        <w:rPr>
          <w:rFonts w:ascii="Arial" w:hAnsi="Arial" w:cs="Arial"/>
          <w:i/>
          <w:iCs/>
          <w:sz w:val="20"/>
          <w:szCs w:val="20"/>
        </w:rPr>
        <w:t xml:space="preserve">Kharif </w:t>
      </w:r>
      <w:r w:rsidR="00B20741" w:rsidRPr="00383178">
        <w:rPr>
          <w:rFonts w:ascii="Arial" w:hAnsi="Arial" w:cs="Arial"/>
          <w:sz w:val="20"/>
          <w:szCs w:val="20"/>
        </w:rPr>
        <w:t xml:space="preserve">areas along with susceptible varieties such as TMV-2 may have intensified </w:t>
      </w:r>
      <w:r w:rsidR="003447A5" w:rsidRPr="00383178">
        <w:rPr>
          <w:rFonts w:ascii="Arial" w:hAnsi="Arial" w:cs="Arial"/>
          <w:sz w:val="20"/>
          <w:szCs w:val="20"/>
        </w:rPr>
        <w:t>infection. The</w:t>
      </w:r>
      <w:r w:rsidR="00B20741" w:rsidRPr="00383178">
        <w:rPr>
          <w:rFonts w:ascii="Arial" w:hAnsi="Arial" w:cs="Arial"/>
          <w:sz w:val="20"/>
          <w:szCs w:val="20"/>
        </w:rPr>
        <w:t xml:space="preserve"> disease incidence was more in the red sandy soils </w:t>
      </w:r>
      <w:r w:rsidR="003447A5" w:rsidRPr="00383178">
        <w:rPr>
          <w:rFonts w:ascii="Arial" w:hAnsi="Arial" w:cs="Arial"/>
          <w:sz w:val="20"/>
          <w:szCs w:val="20"/>
        </w:rPr>
        <w:t xml:space="preserve">than black soils due to soil aeration and prevalence of low moisture content. </w:t>
      </w:r>
      <w:r w:rsidR="00B20741" w:rsidRPr="00383178">
        <w:rPr>
          <w:rFonts w:ascii="Arial" w:hAnsi="Arial" w:cs="Arial"/>
          <w:sz w:val="20"/>
          <w:szCs w:val="20"/>
        </w:rPr>
        <w:t xml:space="preserve"> These results are in consistent with earlier findings linking drought stress to higher root rot severity in groundnut (Mohan and </w:t>
      </w:r>
      <w:proofErr w:type="spellStart"/>
      <w:r w:rsidR="00B20741" w:rsidRPr="00383178">
        <w:rPr>
          <w:rFonts w:ascii="Arial" w:hAnsi="Arial" w:cs="Arial"/>
          <w:sz w:val="20"/>
          <w:szCs w:val="20"/>
        </w:rPr>
        <w:t>Balabaskar</w:t>
      </w:r>
      <w:proofErr w:type="spellEnd"/>
      <w:r w:rsidR="00B20741" w:rsidRPr="00383178">
        <w:rPr>
          <w:rFonts w:ascii="Arial" w:hAnsi="Arial" w:cs="Arial"/>
          <w:sz w:val="20"/>
          <w:szCs w:val="20"/>
        </w:rPr>
        <w:t>, 2012)</w:t>
      </w:r>
      <w:r w:rsidR="005B3705">
        <w:rPr>
          <w:rFonts w:ascii="Arial" w:hAnsi="Arial" w:cs="Arial"/>
          <w:sz w:val="20"/>
          <w:szCs w:val="20"/>
          <w:vertAlign w:val="superscript"/>
        </w:rPr>
        <w:t>6</w:t>
      </w:r>
      <w:r w:rsidR="00B20741" w:rsidRPr="00383178">
        <w:rPr>
          <w:rFonts w:ascii="Arial" w:hAnsi="Arial" w:cs="Arial"/>
          <w:sz w:val="20"/>
          <w:szCs w:val="20"/>
        </w:rPr>
        <w:t>. Similar findings were also observed</w:t>
      </w:r>
      <w:r w:rsidRPr="00383178">
        <w:rPr>
          <w:rFonts w:ascii="Arial" w:eastAsia="Times New Roman" w:hAnsi="Arial" w:cs="Arial"/>
          <w:sz w:val="20"/>
          <w:szCs w:val="20"/>
        </w:rPr>
        <w:t xml:space="preserve"> </w:t>
      </w:r>
      <w:r w:rsidR="00057B08" w:rsidRPr="00383178">
        <w:rPr>
          <w:rFonts w:ascii="Arial" w:eastAsia="Times New Roman" w:hAnsi="Arial" w:cs="Arial"/>
          <w:sz w:val="20"/>
          <w:szCs w:val="20"/>
        </w:rPr>
        <w:t xml:space="preserve">by </w:t>
      </w:r>
      <w:r w:rsidR="0012662C" w:rsidRPr="00383178">
        <w:rPr>
          <w:rFonts w:ascii="Arial" w:eastAsia="Times New Roman" w:hAnsi="Arial" w:cs="Arial"/>
          <w:sz w:val="20"/>
          <w:szCs w:val="20"/>
        </w:rPr>
        <w:t xml:space="preserve">Debele </w:t>
      </w:r>
      <w:r w:rsidR="0012662C" w:rsidRPr="00383178">
        <w:rPr>
          <w:rFonts w:ascii="Arial" w:eastAsia="Times New Roman" w:hAnsi="Arial" w:cs="Arial"/>
          <w:i/>
          <w:iCs/>
          <w:sz w:val="20"/>
          <w:szCs w:val="20"/>
        </w:rPr>
        <w:t>et al</w:t>
      </w:r>
      <w:r w:rsidR="0012662C" w:rsidRPr="00383178">
        <w:rPr>
          <w:rFonts w:ascii="Arial" w:eastAsia="Times New Roman" w:hAnsi="Arial" w:cs="Arial"/>
          <w:sz w:val="20"/>
          <w:szCs w:val="20"/>
        </w:rPr>
        <w:t>. (2023)</w:t>
      </w:r>
      <w:r w:rsidR="005B3705">
        <w:rPr>
          <w:rFonts w:ascii="Arial" w:eastAsia="Times New Roman" w:hAnsi="Arial" w:cs="Arial"/>
          <w:sz w:val="20"/>
          <w:szCs w:val="20"/>
          <w:vertAlign w:val="superscript"/>
        </w:rPr>
        <w:t>2</w:t>
      </w:r>
      <w:r w:rsidR="0012662C" w:rsidRPr="00383178">
        <w:rPr>
          <w:rFonts w:ascii="Arial" w:eastAsia="Times New Roman" w:hAnsi="Arial" w:cs="Arial"/>
          <w:sz w:val="20"/>
          <w:szCs w:val="20"/>
        </w:rPr>
        <w:t xml:space="preserve"> documented root rot symptoms in 75% of surveyed groundnut fields, with prevalence highest in </w:t>
      </w:r>
      <w:proofErr w:type="spellStart"/>
      <w:r w:rsidR="0012662C" w:rsidRPr="00383178">
        <w:rPr>
          <w:rFonts w:ascii="Arial" w:eastAsia="Times New Roman" w:hAnsi="Arial" w:cs="Arial"/>
          <w:sz w:val="20"/>
          <w:szCs w:val="20"/>
        </w:rPr>
        <w:t>Babile</w:t>
      </w:r>
      <w:proofErr w:type="spellEnd"/>
      <w:r w:rsidR="0012662C" w:rsidRPr="00383178">
        <w:rPr>
          <w:rFonts w:ascii="Arial" w:eastAsia="Times New Roman" w:hAnsi="Arial" w:cs="Arial"/>
          <w:sz w:val="20"/>
          <w:szCs w:val="20"/>
        </w:rPr>
        <w:t xml:space="preserve"> (88.3%) and mean incidence peaking at 40.4%, along with identification of </w:t>
      </w:r>
    </w:p>
    <w:p w14:paraId="2F92B55C" w14:textId="7CB8D9ED" w:rsidR="00FB0579" w:rsidRDefault="00FB0579" w:rsidP="00B20741">
      <w:pPr>
        <w:spacing w:line="360" w:lineRule="auto"/>
        <w:jc w:val="both"/>
        <w:rPr>
          <w:rFonts w:ascii="Arial" w:eastAsia="Times New Roman" w:hAnsi="Arial" w:cs="Arial"/>
          <w:sz w:val="20"/>
          <w:szCs w:val="20"/>
        </w:rPr>
      </w:pPr>
      <w:r>
        <w:rPr>
          <w:rFonts w:ascii="Arial" w:eastAsia="Times New Roman" w:hAnsi="Arial" w:cs="Arial"/>
          <w:sz w:val="20"/>
          <w:szCs w:val="20"/>
        </w:rPr>
        <w:lastRenderedPageBreak/>
        <w:t xml:space="preserve">Table 01. Prevalence of dry root rot in Groundnut in the North- </w:t>
      </w:r>
      <w:proofErr w:type="spellStart"/>
      <w:r>
        <w:rPr>
          <w:rFonts w:ascii="Arial" w:eastAsia="Times New Roman" w:hAnsi="Arial" w:cs="Arial"/>
          <w:sz w:val="20"/>
          <w:szCs w:val="20"/>
        </w:rPr>
        <w:t>Eaastern</w:t>
      </w:r>
      <w:proofErr w:type="spellEnd"/>
      <w:r>
        <w:rPr>
          <w:rFonts w:ascii="Arial" w:eastAsia="Times New Roman" w:hAnsi="Arial" w:cs="Arial"/>
          <w:sz w:val="20"/>
          <w:szCs w:val="20"/>
        </w:rPr>
        <w:t xml:space="preserve"> Karnataka.</w:t>
      </w:r>
    </w:p>
    <w:tbl>
      <w:tblPr>
        <w:tblStyle w:val="TableGrid"/>
        <w:tblW w:w="5473" w:type="pct"/>
        <w:tblInd w:w="-572" w:type="dxa"/>
        <w:tblLayout w:type="fixed"/>
        <w:tblLook w:val="04A0" w:firstRow="1" w:lastRow="0" w:firstColumn="1" w:lastColumn="0" w:noHBand="0" w:noVBand="1"/>
      </w:tblPr>
      <w:tblGrid>
        <w:gridCol w:w="993"/>
        <w:gridCol w:w="1135"/>
        <w:gridCol w:w="1135"/>
        <w:gridCol w:w="849"/>
        <w:gridCol w:w="998"/>
        <w:gridCol w:w="706"/>
        <w:gridCol w:w="1128"/>
        <w:gridCol w:w="853"/>
        <w:gridCol w:w="853"/>
        <w:gridCol w:w="1134"/>
        <w:gridCol w:w="1273"/>
        <w:gridCol w:w="853"/>
        <w:gridCol w:w="1134"/>
        <w:gridCol w:w="1131"/>
      </w:tblGrid>
      <w:tr w:rsidR="00FB0579" w:rsidRPr="00383178" w14:paraId="587ED088" w14:textId="77777777" w:rsidTr="00101CC1">
        <w:trPr>
          <w:trHeight w:val="435"/>
        </w:trPr>
        <w:tc>
          <w:tcPr>
            <w:tcW w:w="350" w:type="pct"/>
            <w:noWrap/>
            <w:vAlign w:val="center"/>
            <w:hideMark/>
          </w:tcPr>
          <w:p w14:paraId="1EF2D60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District</w:t>
            </w:r>
          </w:p>
        </w:tc>
        <w:tc>
          <w:tcPr>
            <w:tcW w:w="400" w:type="pct"/>
            <w:noWrap/>
            <w:vAlign w:val="center"/>
            <w:hideMark/>
          </w:tcPr>
          <w:p w14:paraId="650975A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Taluk</w:t>
            </w:r>
          </w:p>
        </w:tc>
        <w:tc>
          <w:tcPr>
            <w:tcW w:w="400" w:type="pct"/>
            <w:noWrap/>
            <w:vAlign w:val="center"/>
            <w:hideMark/>
          </w:tcPr>
          <w:p w14:paraId="36F265F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Village</w:t>
            </w:r>
          </w:p>
        </w:tc>
        <w:tc>
          <w:tcPr>
            <w:tcW w:w="299" w:type="pct"/>
            <w:noWrap/>
            <w:vAlign w:val="center"/>
            <w:hideMark/>
          </w:tcPr>
          <w:p w14:paraId="0C3EDC0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Soil Type</w:t>
            </w:r>
          </w:p>
        </w:tc>
        <w:tc>
          <w:tcPr>
            <w:tcW w:w="352" w:type="pct"/>
            <w:noWrap/>
            <w:vAlign w:val="center"/>
            <w:hideMark/>
          </w:tcPr>
          <w:p w14:paraId="628C82F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Irrigation</w:t>
            </w:r>
          </w:p>
        </w:tc>
        <w:tc>
          <w:tcPr>
            <w:tcW w:w="249" w:type="pct"/>
            <w:noWrap/>
            <w:vAlign w:val="center"/>
            <w:hideMark/>
          </w:tcPr>
          <w:p w14:paraId="4389FA74" w14:textId="77777777" w:rsidR="00FB0579" w:rsidRPr="00383178"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Age Of the Crop</w:t>
            </w:r>
          </w:p>
          <w:p w14:paraId="1F5A061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(Das)</w:t>
            </w:r>
          </w:p>
        </w:tc>
        <w:tc>
          <w:tcPr>
            <w:tcW w:w="398" w:type="pct"/>
            <w:noWrap/>
            <w:vAlign w:val="center"/>
            <w:hideMark/>
          </w:tcPr>
          <w:p w14:paraId="5BA9556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Stage Of the Crop</w:t>
            </w:r>
          </w:p>
        </w:tc>
        <w:tc>
          <w:tcPr>
            <w:tcW w:w="301" w:type="pct"/>
            <w:noWrap/>
            <w:vAlign w:val="center"/>
            <w:hideMark/>
          </w:tcPr>
          <w:p w14:paraId="0A3F676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Season</w:t>
            </w:r>
          </w:p>
        </w:tc>
        <w:tc>
          <w:tcPr>
            <w:tcW w:w="301" w:type="pct"/>
            <w:noWrap/>
            <w:vAlign w:val="center"/>
            <w:hideMark/>
          </w:tcPr>
          <w:p w14:paraId="3D6FB43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Variety</w:t>
            </w:r>
          </w:p>
        </w:tc>
        <w:tc>
          <w:tcPr>
            <w:tcW w:w="400" w:type="pct"/>
            <w:noWrap/>
            <w:vAlign w:val="center"/>
            <w:hideMark/>
          </w:tcPr>
          <w:p w14:paraId="01615FE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Previous Crop</w:t>
            </w:r>
          </w:p>
        </w:tc>
        <w:tc>
          <w:tcPr>
            <w:tcW w:w="449" w:type="pct"/>
            <w:noWrap/>
            <w:vAlign w:val="center"/>
            <w:hideMark/>
          </w:tcPr>
          <w:p w14:paraId="0FA7C93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Cropping Pattern</w:t>
            </w:r>
          </w:p>
        </w:tc>
        <w:tc>
          <w:tcPr>
            <w:tcW w:w="301" w:type="pct"/>
            <w:noWrap/>
            <w:vAlign w:val="center"/>
            <w:hideMark/>
          </w:tcPr>
          <w:p w14:paraId="32DE858B"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Disease Incidence</w:t>
            </w:r>
          </w:p>
        </w:tc>
        <w:tc>
          <w:tcPr>
            <w:tcW w:w="400" w:type="pct"/>
            <w:noWrap/>
            <w:vAlign w:val="center"/>
            <w:hideMark/>
          </w:tcPr>
          <w:p w14:paraId="1DB5E69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Mean Disease Incidence of Taluk</w:t>
            </w:r>
          </w:p>
        </w:tc>
        <w:tc>
          <w:tcPr>
            <w:tcW w:w="399" w:type="pct"/>
            <w:noWrap/>
            <w:vAlign w:val="center"/>
            <w:hideMark/>
          </w:tcPr>
          <w:p w14:paraId="665B52A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383178">
              <w:rPr>
                <w:rFonts w:ascii="Arial" w:eastAsia="Times New Roman" w:hAnsi="Arial" w:cs="Arial"/>
                <w:color w:val="000000"/>
                <w:kern w:val="0"/>
                <w:sz w:val="20"/>
                <w:szCs w:val="20"/>
                <w14:ligatures w14:val="none"/>
              </w:rPr>
              <w:t>Mean Disease Incidence of Districts</w:t>
            </w:r>
          </w:p>
        </w:tc>
      </w:tr>
      <w:tr w:rsidR="00FB0579" w:rsidRPr="00383178" w14:paraId="06D5C35A" w14:textId="77777777" w:rsidTr="00101CC1">
        <w:trPr>
          <w:trHeight w:val="435"/>
        </w:trPr>
        <w:tc>
          <w:tcPr>
            <w:tcW w:w="350" w:type="pct"/>
            <w:vMerge w:val="restart"/>
            <w:noWrap/>
            <w:vAlign w:val="center"/>
            <w:hideMark/>
          </w:tcPr>
          <w:p w14:paraId="1412DD4E"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383178">
              <w:rPr>
                <w:rFonts w:ascii="Arial" w:eastAsia="Times New Roman" w:hAnsi="Arial" w:cs="Arial"/>
                <w:color w:val="000000"/>
                <w:kern w:val="0"/>
                <w:sz w:val="20"/>
                <w:szCs w:val="20"/>
                <w14:ligatures w14:val="none"/>
              </w:rPr>
              <w:t>Koppal</w:t>
            </w:r>
            <w:proofErr w:type="spellEnd"/>
          </w:p>
        </w:tc>
        <w:tc>
          <w:tcPr>
            <w:tcW w:w="400" w:type="pct"/>
            <w:vMerge w:val="restart"/>
            <w:noWrap/>
            <w:vAlign w:val="center"/>
            <w:hideMark/>
          </w:tcPr>
          <w:p w14:paraId="32C0C264"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Koppal</w:t>
            </w:r>
            <w:proofErr w:type="spellEnd"/>
          </w:p>
        </w:tc>
        <w:tc>
          <w:tcPr>
            <w:tcW w:w="400" w:type="pct"/>
            <w:noWrap/>
            <w:vAlign w:val="center"/>
            <w:hideMark/>
          </w:tcPr>
          <w:p w14:paraId="27EE53FE"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Koppal</w:t>
            </w:r>
            <w:proofErr w:type="spellEnd"/>
            <w:r w:rsidRPr="00C306AE">
              <w:rPr>
                <w:rFonts w:ascii="Arial" w:eastAsia="Times New Roman" w:hAnsi="Arial" w:cs="Arial"/>
                <w:color w:val="000000"/>
                <w:kern w:val="0"/>
                <w:sz w:val="20"/>
                <w:szCs w:val="20"/>
                <w14:ligatures w14:val="none"/>
              </w:rPr>
              <w:t xml:space="preserve"> </w:t>
            </w:r>
            <w:proofErr w:type="spellStart"/>
            <w:r w:rsidRPr="00C306AE">
              <w:rPr>
                <w:rFonts w:ascii="Arial" w:eastAsia="Times New Roman" w:hAnsi="Arial" w:cs="Arial"/>
                <w:color w:val="000000"/>
                <w:kern w:val="0"/>
                <w:sz w:val="20"/>
                <w:szCs w:val="20"/>
                <w14:ligatures w14:val="none"/>
              </w:rPr>
              <w:t>seeme</w:t>
            </w:r>
            <w:proofErr w:type="spellEnd"/>
          </w:p>
        </w:tc>
        <w:tc>
          <w:tcPr>
            <w:tcW w:w="299" w:type="pct"/>
            <w:noWrap/>
            <w:vAlign w:val="center"/>
            <w:hideMark/>
          </w:tcPr>
          <w:p w14:paraId="7D18ECB2"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soil</w:t>
            </w:r>
          </w:p>
        </w:tc>
        <w:tc>
          <w:tcPr>
            <w:tcW w:w="352" w:type="pct"/>
            <w:noWrap/>
            <w:vAlign w:val="center"/>
            <w:hideMark/>
          </w:tcPr>
          <w:p w14:paraId="403D560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0C1B5EC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70</w:t>
            </w:r>
          </w:p>
        </w:tc>
        <w:tc>
          <w:tcPr>
            <w:tcW w:w="398" w:type="pct"/>
            <w:noWrap/>
            <w:vAlign w:val="center"/>
            <w:hideMark/>
          </w:tcPr>
          <w:p w14:paraId="110FF6A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Peg formation</w:t>
            </w:r>
          </w:p>
        </w:tc>
        <w:tc>
          <w:tcPr>
            <w:tcW w:w="301" w:type="pct"/>
            <w:noWrap/>
            <w:vAlign w:val="center"/>
            <w:hideMark/>
          </w:tcPr>
          <w:p w14:paraId="2C75150B"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Kharif</w:t>
            </w:r>
          </w:p>
        </w:tc>
        <w:tc>
          <w:tcPr>
            <w:tcW w:w="301" w:type="pct"/>
            <w:noWrap/>
            <w:vAlign w:val="center"/>
            <w:hideMark/>
          </w:tcPr>
          <w:p w14:paraId="22B5145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17D9790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Maize</w:t>
            </w:r>
          </w:p>
        </w:tc>
        <w:tc>
          <w:tcPr>
            <w:tcW w:w="449" w:type="pct"/>
            <w:noWrap/>
            <w:vAlign w:val="center"/>
            <w:hideMark/>
          </w:tcPr>
          <w:p w14:paraId="0D043F29"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Groundnut+Bajra</w:t>
            </w:r>
            <w:proofErr w:type="spellEnd"/>
            <w:r w:rsidRPr="00C306AE">
              <w:rPr>
                <w:rFonts w:ascii="Arial" w:eastAsia="Times New Roman" w:hAnsi="Arial" w:cs="Arial"/>
                <w:color w:val="000000"/>
                <w:kern w:val="0"/>
                <w:sz w:val="20"/>
                <w:szCs w:val="20"/>
                <w14:ligatures w14:val="none"/>
              </w:rPr>
              <w:t>+</w:t>
            </w:r>
            <w:r w:rsidRPr="00383178">
              <w:rPr>
                <w:rFonts w:ascii="Arial" w:eastAsia="Times New Roman" w:hAnsi="Arial" w:cs="Arial"/>
                <w:color w:val="000000"/>
                <w:kern w:val="0"/>
                <w:sz w:val="20"/>
                <w:szCs w:val="20"/>
                <w14:ligatures w14:val="none"/>
              </w:rPr>
              <w:t xml:space="preserve"> </w:t>
            </w:r>
            <w:proofErr w:type="spellStart"/>
            <w:r w:rsidRPr="00C306AE">
              <w:rPr>
                <w:rFonts w:ascii="Arial" w:eastAsia="Times New Roman" w:hAnsi="Arial" w:cs="Arial"/>
                <w:color w:val="000000"/>
                <w:kern w:val="0"/>
                <w:sz w:val="20"/>
                <w:szCs w:val="20"/>
                <w14:ligatures w14:val="none"/>
              </w:rPr>
              <w:t>pigeonpea</w:t>
            </w:r>
            <w:proofErr w:type="spellEnd"/>
          </w:p>
        </w:tc>
        <w:tc>
          <w:tcPr>
            <w:tcW w:w="301" w:type="pct"/>
            <w:noWrap/>
            <w:vAlign w:val="center"/>
            <w:hideMark/>
          </w:tcPr>
          <w:p w14:paraId="76F7BDE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31.5</w:t>
            </w:r>
          </w:p>
        </w:tc>
        <w:tc>
          <w:tcPr>
            <w:tcW w:w="400" w:type="pct"/>
            <w:vMerge w:val="restart"/>
            <w:noWrap/>
            <w:vAlign w:val="center"/>
            <w:hideMark/>
          </w:tcPr>
          <w:p w14:paraId="193DB8C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28.45</w:t>
            </w:r>
          </w:p>
        </w:tc>
        <w:tc>
          <w:tcPr>
            <w:tcW w:w="399" w:type="pct"/>
            <w:vMerge w:val="restart"/>
            <w:noWrap/>
            <w:vAlign w:val="center"/>
            <w:hideMark/>
          </w:tcPr>
          <w:p w14:paraId="6FE6DDBE"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28.34</w:t>
            </w:r>
          </w:p>
        </w:tc>
      </w:tr>
      <w:tr w:rsidR="00FB0579" w:rsidRPr="00383178" w14:paraId="6221AC29" w14:textId="77777777" w:rsidTr="00101CC1">
        <w:trPr>
          <w:trHeight w:val="435"/>
        </w:trPr>
        <w:tc>
          <w:tcPr>
            <w:tcW w:w="350" w:type="pct"/>
            <w:vMerge/>
            <w:vAlign w:val="center"/>
            <w:hideMark/>
          </w:tcPr>
          <w:p w14:paraId="51B41AF4"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057AD285"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53EADD8E"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Tankanakallu</w:t>
            </w:r>
            <w:proofErr w:type="spellEnd"/>
          </w:p>
        </w:tc>
        <w:tc>
          <w:tcPr>
            <w:tcW w:w="299" w:type="pct"/>
            <w:noWrap/>
            <w:vAlign w:val="center"/>
            <w:hideMark/>
          </w:tcPr>
          <w:p w14:paraId="744274F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soil</w:t>
            </w:r>
          </w:p>
        </w:tc>
        <w:tc>
          <w:tcPr>
            <w:tcW w:w="352" w:type="pct"/>
            <w:noWrap/>
            <w:vAlign w:val="center"/>
            <w:hideMark/>
          </w:tcPr>
          <w:p w14:paraId="348EF70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6BA7E81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80</w:t>
            </w:r>
          </w:p>
        </w:tc>
        <w:tc>
          <w:tcPr>
            <w:tcW w:w="398" w:type="pct"/>
            <w:noWrap/>
            <w:vAlign w:val="center"/>
            <w:hideMark/>
          </w:tcPr>
          <w:p w14:paraId="2380843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Pod formation</w:t>
            </w:r>
          </w:p>
        </w:tc>
        <w:tc>
          <w:tcPr>
            <w:tcW w:w="301" w:type="pct"/>
            <w:noWrap/>
            <w:vAlign w:val="center"/>
            <w:hideMark/>
          </w:tcPr>
          <w:p w14:paraId="145C15C2"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Kharif</w:t>
            </w:r>
          </w:p>
        </w:tc>
        <w:tc>
          <w:tcPr>
            <w:tcW w:w="301" w:type="pct"/>
            <w:noWrap/>
            <w:vAlign w:val="center"/>
            <w:hideMark/>
          </w:tcPr>
          <w:p w14:paraId="2BBB71AB"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Local</w:t>
            </w:r>
          </w:p>
        </w:tc>
        <w:tc>
          <w:tcPr>
            <w:tcW w:w="400" w:type="pct"/>
            <w:noWrap/>
            <w:vAlign w:val="center"/>
            <w:hideMark/>
          </w:tcPr>
          <w:p w14:paraId="51047DD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449" w:type="pct"/>
            <w:noWrap/>
            <w:vAlign w:val="center"/>
            <w:hideMark/>
          </w:tcPr>
          <w:p w14:paraId="345BACD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3C01AB5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25.4</w:t>
            </w:r>
          </w:p>
        </w:tc>
        <w:tc>
          <w:tcPr>
            <w:tcW w:w="400" w:type="pct"/>
            <w:vMerge/>
            <w:vAlign w:val="center"/>
            <w:hideMark/>
          </w:tcPr>
          <w:p w14:paraId="2717D5AB"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586CD484"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4024D940" w14:textId="77777777" w:rsidTr="00101CC1">
        <w:trPr>
          <w:trHeight w:val="435"/>
        </w:trPr>
        <w:tc>
          <w:tcPr>
            <w:tcW w:w="350" w:type="pct"/>
            <w:vMerge/>
            <w:vAlign w:val="center"/>
            <w:hideMark/>
          </w:tcPr>
          <w:p w14:paraId="40D6836D"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restart"/>
            <w:noWrap/>
            <w:vAlign w:val="center"/>
            <w:hideMark/>
          </w:tcPr>
          <w:p w14:paraId="007CC0F9"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Kushtagi</w:t>
            </w:r>
            <w:proofErr w:type="spellEnd"/>
          </w:p>
        </w:tc>
        <w:tc>
          <w:tcPr>
            <w:tcW w:w="400" w:type="pct"/>
            <w:noWrap/>
            <w:vAlign w:val="center"/>
            <w:hideMark/>
          </w:tcPr>
          <w:p w14:paraId="4D03B1C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Hosur</w:t>
            </w:r>
          </w:p>
        </w:tc>
        <w:tc>
          <w:tcPr>
            <w:tcW w:w="299" w:type="pct"/>
            <w:noWrap/>
            <w:vAlign w:val="center"/>
            <w:hideMark/>
          </w:tcPr>
          <w:p w14:paraId="21C8D8C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soil</w:t>
            </w:r>
          </w:p>
        </w:tc>
        <w:tc>
          <w:tcPr>
            <w:tcW w:w="352" w:type="pct"/>
            <w:noWrap/>
            <w:vAlign w:val="center"/>
            <w:hideMark/>
          </w:tcPr>
          <w:p w14:paraId="3131C87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5DE3C26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80</w:t>
            </w:r>
          </w:p>
        </w:tc>
        <w:tc>
          <w:tcPr>
            <w:tcW w:w="398" w:type="pct"/>
            <w:noWrap/>
            <w:vAlign w:val="center"/>
            <w:hideMark/>
          </w:tcPr>
          <w:p w14:paraId="05A61FC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Pod formation</w:t>
            </w:r>
          </w:p>
        </w:tc>
        <w:tc>
          <w:tcPr>
            <w:tcW w:w="301" w:type="pct"/>
            <w:noWrap/>
            <w:vAlign w:val="center"/>
            <w:hideMark/>
          </w:tcPr>
          <w:p w14:paraId="511E8CEE"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Kharif</w:t>
            </w:r>
          </w:p>
        </w:tc>
        <w:tc>
          <w:tcPr>
            <w:tcW w:w="301" w:type="pct"/>
            <w:noWrap/>
            <w:vAlign w:val="center"/>
            <w:hideMark/>
          </w:tcPr>
          <w:p w14:paraId="1C116CA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6382864E"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Maize</w:t>
            </w:r>
          </w:p>
        </w:tc>
        <w:tc>
          <w:tcPr>
            <w:tcW w:w="449" w:type="pct"/>
            <w:noWrap/>
            <w:vAlign w:val="center"/>
            <w:hideMark/>
          </w:tcPr>
          <w:p w14:paraId="2167424B"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1166F69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31.16</w:t>
            </w:r>
          </w:p>
        </w:tc>
        <w:tc>
          <w:tcPr>
            <w:tcW w:w="400" w:type="pct"/>
            <w:vMerge w:val="restart"/>
            <w:noWrap/>
            <w:vAlign w:val="center"/>
            <w:hideMark/>
          </w:tcPr>
          <w:p w14:paraId="360DB872"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28.23</w:t>
            </w:r>
          </w:p>
        </w:tc>
        <w:tc>
          <w:tcPr>
            <w:tcW w:w="399" w:type="pct"/>
            <w:vMerge/>
            <w:vAlign w:val="center"/>
            <w:hideMark/>
          </w:tcPr>
          <w:p w14:paraId="4769C7DA"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00B428F2" w14:textId="77777777" w:rsidTr="00101CC1">
        <w:trPr>
          <w:trHeight w:val="435"/>
        </w:trPr>
        <w:tc>
          <w:tcPr>
            <w:tcW w:w="350" w:type="pct"/>
            <w:vMerge/>
            <w:vAlign w:val="center"/>
            <w:hideMark/>
          </w:tcPr>
          <w:p w14:paraId="60AF4B08"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3FDE697E"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5281DCB7"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Kurbanhal</w:t>
            </w:r>
            <w:proofErr w:type="spellEnd"/>
          </w:p>
        </w:tc>
        <w:tc>
          <w:tcPr>
            <w:tcW w:w="299" w:type="pct"/>
            <w:noWrap/>
            <w:vAlign w:val="center"/>
            <w:hideMark/>
          </w:tcPr>
          <w:p w14:paraId="5AFD3F6E"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soil</w:t>
            </w:r>
          </w:p>
        </w:tc>
        <w:tc>
          <w:tcPr>
            <w:tcW w:w="352" w:type="pct"/>
            <w:noWrap/>
            <w:vAlign w:val="center"/>
            <w:hideMark/>
          </w:tcPr>
          <w:p w14:paraId="40774ED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Rainfed</w:t>
            </w:r>
          </w:p>
        </w:tc>
        <w:tc>
          <w:tcPr>
            <w:tcW w:w="249" w:type="pct"/>
            <w:noWrap/>
            <w:vAlign w:val="center"/>
            <w:hideMark/>
          </w:tcPr>
          <w:p w14:paraId="3C17FC2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85</w:t>
            </w:r>
          </w:p>
        </w:tc>
        <w:tc>
          <w:tcPr>
            <w:tcW w:w="398" w:type="pct"/>
            <w:noWrap/>
            <w:vAlign w:val="center"/>
            <w:hideMark/>
          </w:tcPr>
          <w:p w14:paraId="7F301AA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Pod formation</w:t>
            </w:r>
          </w:p>
        </w:tc>
        <w:tc>
          <w:tcPr>
            <w:tcW w:w="301" w:type="pct"/>
            <w:noWrap/>
            <w:vAlign w:val="center"/>
            <w:hideMark/>
          </w:tcPr>
          <w:p w14:paraId="737C9B37"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Kharif</w:t>
            </w:r>
          </w:p>
        </w:tc>
        <w:tc>
          <w:tcPr>
            <w:tcW w:w="301" w:type="pct"/>
            <w:noWrap/>
            <w:vAlign w:val="center"/>
            <w:hideMark/>
          </w:tcPr>
          <w:p w14:paraId="0E5B7FB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JL-24</w:t>
            </w:r>
          </w:p>
        </w:tc>
        <w:tc>
          <w:tcPr>
            <w:tcW w:w="400" w:type="pct"/>
            <w:noWrap/>
            <w:vAlign w:val="center"/>
            <w:hideMark/>
          </w:tcPr>
          <w:p w14:paraId="673EAD1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Maize</w:t>
            </w:r>
          </w:p>
        </w:tc>
        <w:tc>
          <w:tcPr>
            <w:tcW w:w="449" w:type="pct"/>
            <w:noWrap/>
            <w:vAlign w:val="center"/>
            <w:hideMark/>
          </w:tcPr>
          <w:p w14:paraId="6A83855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529EBAE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25.3</w:t>
            </w:r>
          </w:p>
        </w:tc>
        <w:tc>
          <w:tcPr>
            <w:tcW w:w="400" w:type="pct"/>
            <w:vMerge/>
            <w:vAlign w:val="center"/>
            <w:hideMark/>
          </w:tcPr>
          <w:p w14:paraId="2E755CDB"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6777F9B9"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6BA689CC" w14:textId="77777777" w:rsidTr="00101CC1">
        <w:trPr>
          <w:trHeight w:val="435"/>
        </w:trPr>
        <w:tc>
          <w:tcPr>
            <w:tcW w:w="350" w:type="pct"/>
            <w:vMerge w:val="restart"/>
            <w:noWrap/>
            <w:vAlign w:val="center"/>
            <w:hideMark/>
          </w:tcPr>
          <w:p w14:paraId="1A936D43"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Yadgir</w:t>
            </w:r>
            <w:proofErr w:type="spellEnd"/>
          </w:p>
        </w:tc>
        <w:tc>
          <w:tcPr>
            <w:tcW w:w="400" w:type="pct"/>
            <w:vMerge w:val="restart"/>
            <w:noWrap/>
            <w:vAlign w:val="center"/>
            <w:hideMark/>
          </w:tcPr>
          <w:p w14:paraId="24D3504D"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Yadgir</w:t>
            </w:r>
            <w:proofErr w:type="spellEnd"/>
          </w:p>
        </w:tc>
        <w:tc>
          <w:tcPr>
            <w:tcW w:w="400" w:type="pct"/>
            <w:noWrap/>
            <w:vAlign w:val="center"/>
            <w:hideMark/>
          </w:tcPr>
          <w:p w14:paraId="59BC585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 xml:space="preserve">Rampur </w:t>
            </w:r>
            <w:proofErr w:type="spellStart"/>
            <w:r w:rsidRPr="00C306AE">
              <w:rPr>
                <w:rFonts w:ascii="Arial" w:eastAsia="Times New Roman" w:hAnsi="Arial" w:cs="Arial"/>
                <w:color w:val="000000"/>
                <w:kern w:val="0"/>
                <w:sz w:val="20"/>
                <w:szCs w:val="20"/>
                <w14:ligatures w14:val="none"/>
              </w:rPr>
              <w:t>Seeme</w:t>
            </w:r>
            <w:proofErr w:type="spellEnd"/>
          </w:p>
        </w:tc>
        <w:tc>
          <w:tcPr>
            <w:tcW w:w="299" w:type="pct"/>
            <w:noWrap/>
            <w:vAlign w:val="center"/>
            <w:hideMark/>
          </w:tcPr>
          <w:p w14:paraId="299643A2"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Black soil</w:t>
            </w:r>
          </w:p>
        </w:tc>
        <w:tc>
          <w:tcPr>
            <w:tcW w:w="352" w:type="pct"/>
            <w:noWrap/>
            <w:vAlign w:val="center"/>
            <w:hideMark/>
          </w:tcPr>
          <w:p w14:paraId="04AD723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0D03BC6B"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45</w:t>
            </w:r>
          </w:p>
        </w:tc>
        <w:tc>
          <w:tcPr>
            <w:tcW w:w="398" w:type="pct"/>
            <w:noWrap/>
            <w:vAlign w:val="center"/>
            <w:hideMark/>
          </w:tcPr>
          <w:p w14:paraId="636001D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7532FB41"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3FDDD34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K-9</w:t>
            </w:r>
          </w:p>
        </w:tc>
        <w:tc>
          <w:tcPr>
            <w:tcW w:w="400" w:type="pct"/>
            <w:noWrap/>
            <w:vAlign w:val="center"/>
            <w:hideMark/>
          </w:tcPr>
          <w:p w14:paraId="3BFEABD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Cotton</w:t>
            </w:r>
          </w:p>
        </w:tc>
        <w:tc>
          <w:tcPr>
            <w:tcW w:w="449" w:type="pct"/>
            <w:noWrap/>
            <w:vAlign w:val="center"/>
            <w:hideMark/>
          </w:tcPr>
          <w:p w14:paraId="34137CF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6AAF225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24.16</w:t>
            </w:r>
          </w:p>
        </w:tc>
        <w:tc>
          <w:tcPr>
            <w:tcW w:w="400" w:type="pct"/>
            <w:vMerge w:val="restart"/>
            <w:noWrap/>
            <w:vAlign w:val="center"/>
            <w:hideMark/>
          </w:tcPr>
          <w:p w14:paraId="5BC47BE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24.88</w:t>
            </w:r>
          </w:p>
        </w:tc>
        <w:tc>
          <w:tcPr>
            <w:tcW w:w="399" w:type="pct"/>
            <w:vMerge w:val="restart"/>
            <w:noWrap/>
            <w:vAlign w:val="center"/>
            <w:hideMark/>
          </w:tcPr>
          <w:p w14:paraId="1BD23E2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25.57</w:t>
            </w:r>
          </w:p>
        </w:tc>
      </w:tr>
      <w:tr w:rsidR="00FB0579" w:rsidRPr="00383178" w14:paraId="1548DED4" w14:textId="77777777" w:rsidTr="00101CC1">
        <w:trPr>
          <w:trHeight w:val="435"/>
        </w:trPr>
        <w:tc>
          <w:tcPr>
            <w:tcW w:w="350" w:type="pct"/>
            <w:vMerge/>
            <w:vAlign w:val="center"/>
            <w:hideMark/>
          </w:tcPr>
          <w:p w14:paraId="6F014314"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1E774CBB"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61C75C2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Killankere</w:t>
            </w:r>
          </w:p>
        </w:tc>
        <w:tc>
          <w:tcPr>
            <w:tcW w:w="299" w:type="pct"/>
            <w:noWrap/>
            <w:vAlign w:val="center"/>
            <w:hideMark/>
          </w:tcPr>
          <w:p w14:paraId="3827232E"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sandy soil</w:t>
            </w:r>
          </w:p>
        </w:tc>
        <w:tc>
          <w:tcPr>
            <w:tcW w:w="352" w:type="pct"/>
            <w:noWrap/>
            <w:vAlign w:val="center"/>
            <w:hideMark/>
          </w:tcPr>
          <w:p w14:paraId="507D5B7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Rainfed</w:t>
            </w:r>
          </w:p>
        </w:tc>
        <w:tc>
          <w:tcPr>
            <w:tcW w:w="249" w:type="pct"/>
            <w:noWrap/>
            <w:vAlign w:val="center"/>
            <w:hideMark/>
          </w:tcPr>
          <w:p w14:paraId="742B20E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35</w:t>
            </w:r>
          </w:p>
        </w:tc>
        <w:tc>
          <w:tcPr>
            <w:tcW w:w="398" w:type="pct"/>
            <w:noWrap/>
            <w:vAlign w:val="center"/>
            <w:hideMark/>
          </w:tcPr>
          <w:p w14:paraId="3599FFA2"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6FF0A8DD"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7E8B1D4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39EECAF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Cotton</w:t>
            </w:r>
          </w:p>
        </w:tc>
        <w:tc>
          <w:tcPr>
            <w:tcW w:w="449" w:type="pct"/>
            <w:noWrap/>
            <w:vAlign w:val="center"/>
            <w:hideMark/>
          </w:tcPr>
          <w:p w14:paraId="18EE2D8B"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0455FAF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25.6</w:t>
            </w:r>
          </w:p>
        </w:tc>
        <w:tc>
          <w:tcPr>
            <w:tcW w:w="400" w:type="pct"/>
            <w:vMerge/>
            <w:vAlign w:val="center"/>
            <w:hideMark/>
          </w:tcPr>
          <w:p w14:paraId="7189F540"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54928D70"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0B73BA82" w14:textId="77777777" w:rsidTr="00101CC1">
        <w:trPr>
          <w:trHeight w:val="435"/>
        </w:trPr>
        <w:tc>
          <w:tcPr>
            <w:tcW w:w="350" w:type="pct"/>
            <w:vMerge/>
            <w:vAlign w:val="center"/>
            <w:hideMark/>
          </w:tcPr>
          <w:p w14:paraId="27991607"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restart"/>
            <w:noWrap/>
            <w:vAlign w:val="center"/>
            <w:hideMark/>
          </w:tcPr>
          <w:p w14:paraId="36EEC80F"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Shahpura</w:t>
            </w:r>
            <w:proofErr w:type="spellEnd"/>
          </w:p>
        </w:tc>
        <w:tc>
          <w:tcPr>
            <w:tcW w:w="400" w:type="pct"/>
            <w:noWrap/>
            <w:vAlign w:val="center"/>
            <w:hideMark/>
          </w:tcPr>
          <w:p w14:paraId="017DC62A"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Manginhal</w:t>
            </w:r>
            <w:proofErr w:type="spellEnd"/>
            <w:r w:rsidRPr="00C306AE">
              <w:rPr>
                <w:rFonts w:ascii="Arial" w:eastAsia="Times New Roman" w:hAnsi="Arial" w:cs="Arial"/>
                <w:color w:val="000000"/>
                <w:kern w:val="0"/>
                <w:sz w:val="20"/>
                <w:szCs w:val="20"/>
                <w14:ligatures w14:val="none"/>
              </w:rPr>
              <w:t xml:space="preserve"> </w:t>
            </w:r>
            <w:proofErr w:type="spellStart"/>
            <w:r w:rsidRPr="00C306AE">
              <w:rPr>
                <w:rFonts w:ascii="Arial" w:eastAsia="Times New Roman" w:hAnsi="Arial" w:cs="Arial"/>
                <w:color w:val="000000"/>
                <w:kern w:val="0"/>
                <w:sz w:val="20"/>
                <w:szCs w:val="20"/>
                <w14:ligatures w14:val="none"/>
              </w:rPr>
              <w:t>thanda</w:t>
            </w:r>
            <w:proofErr w:type="spellEnd"/>
          </w:p>
        </w:tc>
        <w:tc>
          <w:tcPr>
            <w:tcW w:w="299" w:type="pct"/>
            <w:noWrap/>
            <w:vAlign w:val="center"/>
            <w:hideMark/>
          </w:tcPr>
          <w:p w14:paraId="5127DD2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sandy soil</w:t>
            </w:r>
          </w:p>
        </w:tc>
        <w:tc>
          <w:tcPr>
            <w:tcW w:w="352" w:type="pct"/>
            <w:noWrap/>
            <w:vAlign w:val="center"/>
            <w:hideMark/>
          </w:tcPr>
          <w:p w14:paraId="015BD4E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3B023AB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55</w:t>
            </w:r>
          </w:p>
        </w:tc>
        <w:tc>
          <w:tcPr>
            <w:tcW w:w="398" w:type="pct"/>
            <w:noWrap/>
            <w:vAlign w:val="center"/>
            <w:hideMark/>
          </w:tcPr>
          <w:p w14:paraId="5F925D4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Peg formation</w:t>
            </w:r>
          </w:p>
        </w:tc>
        <w:tc>
          <w:tcPr>
            <w:tcW w:w="301" w:type="pct"/>
            <w:noWrap/>
            <w:vAlign w:val="center"/>
            <w:hideMark/>
          </w:tcPr>
          <w:p w14:paraId="0D12902C"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1C318DC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3417C73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Sorghum</w:t>
            </w:r>
          </w:p>
        </w:tc>
        <w:tc>
          <w:tcPr>
            <w:tcW w:w="449" w:type="pct"/>
            <w:noWrap/>
            <w:vAlign w:val="center"/>
            <w:hideMark/>
          </w:tcPr>
          <w:p w14:paraId="0F42088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734E1FC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26.21</w:t>
            </w:r>
          </w:p>
        </w:tc>
        <w:tc>
          <w:tcPr>
            <w:tcW w:w="400" w:type="pct"/>
            <w:vMerge w:val="restart"/>
            <w:noWrap/>
            <w:vAlign w:val="center"/>
            <w:hideMark/>
          </w:tcPr>
          <w:p w14:paraId="1726BF8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26.26</w:t>
            </w:r>
          </w:p>
        </w:tc>
        <w:tc>
          <w:tcPr>
            <w:tcW w:w="399" w:type="pct"/>
            <w:vMerge/>
            <w:vAlign w:val="center"/>
            <w:hideMark/>
          </w:tcPr>
          <w:p w14:paraId="448DB55E"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3E4F9DB9" w14:textId="77777777" w:rsidTr="00101CC1">
        <w:trPr>
          <w:trHeight w:val="435"/>
        </w:trPr>
        <w:tc>
          <w:tcPr>
            <w:tcW w:w="350" w:type="pct"/>
            <w:vMerge/>
            <w:vAlign w:val="center"/>
            <w:hideMark/>
          </w:tcPr>
          <w:p w14:paraId="71C6BB28"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7006D4A1"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5118224B"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Doranahalli</w:t>
            </w:r>
            <w:proofErr w:type="spellEnd"/>
          </w:p>
        </w:tc>
        <w:tc>
          <w:tcPr>
            <w:tcW w:w="299" w:type="pct"/>
            <w:noWrap/>
            <w:vAlign w:val="center"/>
            <w:hideMark/>
          </w:tcPr>
          <w:p w14:paraId="25E8703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Red sandy soil</w:t>
            </w:r>
          </w:p>
        </w:tc>
        <w:tc>
          <w:tcPr>
            <w:tcW w:w="352" w:type="pct"/>
            <w:noWrap/>
            <w:vAlign w:val="center"/>
            <w:hideMark/>
          </w:tcPr>
          <w:p w14:paraId="6124AC3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56EF9E7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70</w:t>
            </w:r>
          </w:p>
        </w:tc>
        <w:tc>
          <w:tcPr>
            <w:tcW w:w="398" w:type="pct"/>
            <w:noWrap/>
            <w:vAlign w:val="center"/>
            <w:hideMark/>
          </w:tcPr>
          <w:p w14:paraId="419EDE9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Pod formation</w:t>
            </w:r>
          </w:p>
        </w:tc>
        <w:tc>
          <w:tcPr>
            <w:tcW w:w="301" w:type="pct"/>
            <w:noWrap/>
            <w:vAlign w:val="center"/>
            <w:hideMark/>
          </w:tcPr>
          <w:p w14:paraId="06CE633C"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36C1AB7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3EDCF18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Cotton</w:t>
            </w:r>
          </w:p>
        </w:tc>
        <w:tc>
          <w:tcPr>
            <w:tcW w:w="449" w:type="pct"/>
            <w:noWrap/>
            <w:vAlign w:val="center"/>
            <w:hideMark/>
          </w:tcPr>
          <w:p w14:paraId="3D2B2322"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3AEFADB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26.3</w:t>
            </w:r>
          </w:p>
        </w:tc>
        <w:tc>
          <w:tcPr>
            <w:tcW w:w="400" w:type="pct"/>
            <w:vMerge/>
            <w:vAlign w:val="center"/>
            <w:hideMark/>
          </w:tcPr>
          <w:p w14:paraId="17E706B7"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14F962CA"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64982E52" w14:textId="77777777" w:rsidTr="00101CC1">
        <w:trPr>
          <w:trHeight w:val="435"/>
        </w:trPr>
        <w:tc>
          <w:tcPr>
            <w:tcW w:w="350" w:type="pct"/>
            <w:vMerge w:val="restart"/>
            <w:noWrap/>
            <w:vAlign w:val="center"/>
            <w:hideMark/>
          </w:tcPr>
          <w:p w14:paraId="0F62A0D8"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w:t>
            </w:r>
            <w:r w:rsidRPr="00383178">
              <w:rPr>
                <w:rFonts w:ascii="Arial" w:eastAsia="Times New Roman" w:hAnsi="Arial" w:cs="Arial"/>
                <w:color w:val="000000"/>
                <w:kern w:val="0"/>
                <w:sz w:val="20"/>
                <w:szCs w:val="20"/>
                <w14:ligatures w14:val="none"/>
              </w:rPr>
              <w:t>aichur</w:t>
            </w:r>
          </w:p>
        </w:tc>
        <w:tc>
          <w:tcPr>
            <w:tcW w:w="400" w:type="pct"/>
            <w:vMerge w:val="restart"/>
            <w:noWrap/>
            <w:vAlign w:val="center"/>
            <w:hideMark/>
          </w:tcPr>
          <w:p w14:paraId="55C141C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Lingsugur</w:t>
            </w:r>
          </w:p>
        </w:tc>
        <w:tc>
          <w:tcPr>
            <w:tcW w:w="400" w:type="pct"/>
            <w:noWrap/>
            <w:vAlign w:val="center"/>
            <w:hideMark/>
          </w:tcPr>
          <w:p w14:paraId="7204674C"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Gurugunta</w:t>
            </w:r>
            <w:proofErr w:type="spellEnd"/>
          </w:p>
        </w:tc>
        <w:tc>
          <w:tcPr>
            <w:tcW w:w="299" w:type="pct"/>
            <w:noWrap/>
            <w:vAlign w:val="center"/>
            <w:hideMark/>
          </w:tcPr>
          <w:p w14:paraId="2DFBB4D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Black soil</w:t>
            </w:r>
          </w:p>
        </w:tc>
        <w:tc>
          <w:tcPr>
            <w:tcW w:w="352" w:type="pct"/>
            <w:noWrap/>
            <w:vAlign w:val="center"/>
            <w:hideMark/>
          </w:tcPr>
          <w:p w14:paraId="2C54601D"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Rainfed</w:t>
            </w:r>
          </w:p>
        </w:tc>
        <w:tc>
          <w:tcPr>
            <w:tcW w:w="249" w:type="pct"/>
            <w:noWrap/>
            <w:vAlign w:val="center"/>
            <w:hideMark/>
          </w:tcPr>
          <w:p w14:paraId="3BF7F62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30</w:t>
            </w:r>
          </w:p>
        </w:tc>
        <w:tc>
          <w:tcPr>
            <w:tcW w:w="398" w:type="pct"/>
            <w:noWrap/>
            <w:vAlign w:val="center"/>
            <w:hideMark/>
          </w:tcPr>
          <w:p w14:paraId="32AA0F4E"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4119E978"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1A1E7B0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1E62C4F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Bajra</w:t>
            </w:r>
          </w:p>
        </w:tc>
        <w:tc>
          <w:tcPr>
            <w:tcW w:w="449" w:type="pct"/>
            <w:noWrap/>
            <w:vAlign w:val="center"/>
            <w:hideMark/>
          </w:tcPr>
          <w:p w14:paraId="4E2AF02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604BD963"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29.54</w:t>
            </w:r>
          </w:p>
        </w:tc>
        <w:tc>
          <w:tcPr>
            <w:tcW w:w="400" w:type="pct"/>
            <w:vMerge w:val="restart"/>
            <w:noWrap/>
            <w:vAlign w:val="center"/>
            <w:hideMark/>
          </w:tcPr>
          <w:p w14:paraId="58DFA74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29.85</w:t>
            </w:r>
          </w:p>
        </w:tc>
        <w:tc>
          <w:tcPr>
            <w:tcW w:w="399" w:type="pct"/>
            <w:vMerge w:val="restart"/>
            <w:noWrap/>
            <w:vAlign w:val="center"/>
            <w:hideMark/>
          </w:tcPr>
          <w:p w14:paraId="1720E90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29.74</w:t>
            </w:r>
          </w:p>
        </w:tc>
      </w:tr>
      <w:tr w:rsidR="00FB0579" w:rsidRPr="00383178" w14:paraId="64600E70" w14:textId="77777777" w:rsidTr="00101CC1">
        <w:trPr>
          <w:trHeight w:val="435"/>
        </w:trPr>
        <w:tc>
          <w:tcPr>
            <w:tcW w:w="350" w:type="pct"/>
            <w:vMerge/>
            <w:vAlign w:val="center"/>
            <w:hideMark/>
          </w:tcPr>
          <w:p w14:paraId="3D35E0E6"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57019A9D"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739568AD"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Golpalli</w:t>
            </w:r>
            <w:proofErr w:type="spellEnd"/>
          </w:p>
        </w:tc>
        <w:tc>
          <w:tcPr>
            <w:tcW w:w="299" w:type="pct"/>
            <w:noWrap/>
            <w:vAlign w:val="center"/>
            <w:hideMark/>
          </w:tcPr>
          <w:p w14:paraId="45DDA76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Black soil</w:t>
            </w:r>
          </w:p>
        </w:tc>
        <w:tc>
          <w:tcPr>
            <w:tcW w:w="352" w:type="pct"/>
            <w:noWrap/>
            <w:vAlign w:val="center"/>
            <w:hideMark/>
          </w:tcPr>
          <w:p w14:paraId="636C5D0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Rainfed</w:t>
            </w:r>
          </w:p>
        </w:tc>
        <w:tc>
          <w:tcPr>
            <w:tcW w:w="249" w:type="pct"/>
            <w:noWrap/>
            <w:vAlign w:val="center"/>
            <w:hideMark/>
          </w:tcPr>
          <w:p w14:paraId="4F38E4D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30</w:t>
            </w:r>
          </w:p>
        </w:tc>
        <w:tc>
          <w:tcPr>
            <w:tcW w:w="398" w:type="pct"/>
            <w:noWrap/>
            <w:vAlign w:val="center"/>
            <w:hideMark/>
          </w:tcPr>
          <w:p w14:paraId="54B051D7"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0B408C5C"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46556470"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54FAED4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Cotton</w:t>
            </w:r>
          </w:p>
        </w:tc>
        <w:tc>
          <w:tcPr>
            <w:tcW w:w="449" w:type="pct"/>
            <w:noWrap/>
            <w:vAlign w:val="center"/>
            <w:hideMark/>
          </w:tcPr>
          <w:p w14:paraId="396EDA9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6CC5E751"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30.15</w:t>
            </w:r>
          </w:p>
        </w:tc>
        <w:tc>
          <w:tcPr>
            <w:tcW w:w="400" w:type="pct"/>
            <w:vMerge/>
            <w:vAlign w:val="center"/>
            <w:hideMark/>
          </w:tcPr>
          <w:p w14:paraId="7F47FB4B"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0780699B"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459A9110" w14:textId="77777777" w:rsidTr="00101CC1">
        <w:trPr>
          <w:trHeight w:val="435"/>
        </w:trPr>
        <w:tc>
          <w:tcPr>
            <w:tcW w:w="350" w:type="pct"/>
            <w:vMerge/>
            <w:vAlign w:val="center"/>
            <w:hideMark/>
          </w:tcPr>
          <w:p w14:paraId="5416C231"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restart"/>
            <w:noWrap/>
            <w:vAlign w:val="center"/>
            <w:hideMark/>
          </w:tcPr>
          <w:p w14:paraId="0824B40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Raichur</w:t>
            </w:r>
          </w:p>
        </w:tc>
        <w:tc>
          <w:tcPr>
            <w:tcW w:w="400" w:type="pct"/>
            <w:noWrap/>
            <w:vAlign w:val="center"/>
            <w:hideMark/>
          </w:tcPr>
          <w:p w14:paraId="031B75C5"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r w:rsidRPr="00C306AE">
              <w:rPr>
                <w:rFonts w:ascii="Arial" w:eastAsia="Times New Roman" w:hAnsi="Arial" w:cs="Arial"/>
                <w:color w:val="000000"/>
                <w:kern w:val="0"/>
                <w:sz w:val="20"/>
                <w:szCs w:val="20"/>
                <w14:ligatures w14:val="none"/>
              </w:rPr>
              <w:t>Kothadoddi</w:t>
            </w:r>
            <w:proofErr w:type="spellEnd"/>
          </w:p>
        </w:tc>
        <w:tc>
          <w:tcPr>
            <w:tcW w:w="299" w:type="pct"/>
            <w:noWrap/>
            <w:vAlign w:val="center"/>
            <w:hideMark/>
          </w:tcPr>
          <w:p w14:paraId="4F81B86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Black soil</w:t>
            </w:r>
          </w:p>
        </w:tc>
        <w:tc>
          <w:tcPr>
            <w:tcW w:w="352" w:type="pct"/>
            <w:noWrap/>
            <w:vAlign w:val="center"/>
            <w:hideMark/>
          </w:tcPr>
          <w:p w14:paraId="3E8BCC8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Rainfed</w:t>
            </w:r>
          </w:p>
        </w:tc>
        <w:tc>
          <w:tcPr>
            <w:tcW w:w="249" w:type="pct"/>
            <w:noWrap/>
            <w:vAlign w:val="center"/>
            <w:hideMark/>
          </w:tcPr>
          <w:p w14:paraId="1431BBEC"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35</w:t>
            </w:r>
          </w:p>
        </w:tc>
        <w:tc>
          <w:tcPr>
            <w:tcW w:w="398" w:type="pct"/>
            <w:noWrap/>
            <w:vAlign w:val="center"/>
            <w:hideMark/>
          </w:tcPr>
          <w:p w14:paraId="530309A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369618FF"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3749B37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Local</w:t>
            </w:r>
          </w:p>
        </w:tc>
        <w:tc>
          <w:tcPr>
            <w:tcW w:w="400" w:type="pct"/>
            <w:noWrap/>
            <w:vAlign w:val="center"/>
            <w:hideMark/>
          </w:tcPr>
          <w:p w14:paraId="2177E63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Cotton</w:t>
            </w:r>
          </w:p>
        </w:tc>
        <w:tc>
          <w:tcPr>
            <w:tcW w:w="449" w:type="pct"/>
            <w:noWrap/>
            <w:vAlign w:val="center"/>
            <w:hideMark/>
          </w:tcPr>
          <w:p w14:paraId="0FC73548"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6853BD35"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28</w:t>
            </w:r>
          </w:p>
        </w:tc>
        <w:tc>
          <w:tcPr>
            <w:tcW w:w="400" w:type="pct"/>
            <w:vMerge w:val="restart"/>
            <w:noWrap/>
            <w:vAlign w:val="center"/>
            <w:hideMark/>
          </w:tcPr>
          <w:p w14:paraId="6F8E80FA"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29.63</w:t>
            </w:r>
          </w:p>
        </w:tc>
        <w:tc>
          <w:tcPr>
            <w:tcW w:w="399" w:type="pct"/>
            <w:vMerge/>
            <w:vAlign w:val="center"/>
            <w:hideMark/>
          </w:tcPr>
          <w:p w14:paraId="48F6F825"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r w:rsidR="00FB0579" w:rsidRPr="00383178" w14:paraId="1053A81B" w14:textId="77777777" w:rsidTr="00101CC1">
        <w:trPr>
          <w:trHeight w:val="435"/>
        </w:trPr>
        <w:tc>
          <w:tcPr>
            <w:tcW w:w="350" w:type="pct"/>
            <w:vMerge/>
            <w:vAlign w:val="center"/>
            <w:hideMark/>
          </w:tcPr>
          <w:p w14:paraId="55BBE2AF"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vMerge/>
            <w:vAlign w:val="center"/>
            <w:hideMark/>
          </w:tcPr>
          <w:p w14:paraId="23F4458B"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400" w:type="pct"/>
            <w:noWrap/>
            <w:vAlign w:val="center"/>
            <w:hideMark/>
          </w:tcPr>
          <w:p w14:paraId="6D1CA389" w14:textId="77777777" w:rsidR="00FB0579" w:rsidRPr="00C306AE" w:rsidRDefault="00FB0579" w:rsidP="005E0E21">
            <w:pPr>
              <w:jc w:val="center"/>
              <w:rPr>
                <w:rFonts w:ascii="Arial" w:eastAsia="Times New Roman" w:hAnsi="Arial" w:cs="Arial"/>
                <w:color w:val="000000"/>
                <w:kern w:val="0"/>
                <w:sz w:val="20"/>
                <w:szCs w:val="20"/>
                <w14:ligatures w14:val="none"/>
              </w:rPr>
            </w:pPr>
            <w:proofErr w:type="spellStart"/>
            <w:proofErr w:type="gramStart"/>
            <w:r w:rsidRPr="00C306AE">
              <w:rPr>
                <w:rFonts w:ascii="Arial" w:eastAsia="Times New Roman" w:hAnsi="Arial" w:cs="Arial"/>
                <w:color w:val="000000"/>
                <w:kern w:val="0"/>
                <w:sz w:val="20"/>
                <w:szCs w:val="20"/>
                <w14:ligatures w14:val="none"/>
              </w:rPr>
              <w:t>UAS,Raichur</w:t>
            </w:r>
            <w:proofErr w:type="spellEnd"/>
            <w:proofErr w:type="gramEnd"/>
          </w:p>
        </w:tc>
        <w:tc>
          <w:tcPr>
            <w:tcW w:w="299" w:type="pct"/>
            <w:noWrap/>
            <w:vAlign w:val="center"/>
            <w:hideMark/>
          </w:tcPr>
          <w:p w14:paraId="7EBAA7E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Black soil</w:t>
            </w:r>
          </w:p>
        </w:tc>
        <w:tc>
          <w:tcPr>
            <w:tcW w:w="352" w:type="pct"/>
            <w:noWrap/>
            <w:vAlign w:val="center"/>
            <w:hideMark/>
          </w:tcPr>
          <w:p w14:paraId="59C7D00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Irrigated</w:t>
            </w:r>
          </w:p>
        </w:tc>
        <w:tc>
          <w:tcPr>
            <w:tcW w:w="249" w:type="pct"/>
            <w:noWrap/>
            <w:vAlign w:val="center"/>
            <w:hideMark/>
          </w:tcPr>
          <w:p w14:paraId="6184CCF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30</w:t>
            </w:r>
          </w:p>
        </w:tc>
        <w:tc>
          <w:tcPr>
            <w:tcW w:w="398" w:type="pct"/>
            <w:noWrap/>
            <w:vAlign w:val="center"/>
            <w:hideMark/>
          </w:tcPr>
          <w:p w14:paraId="3EB949C6"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Flowering</w:t>
            </w:r>
          </w:p>
        </w:tc>
        <w:tc>
          <w:tcPr>
            <w:tcW w:w="301" w:type="pct"/>
            <w:noWrap/>
            <w:vAlign w:val="center"/>
            <w:hideMark/>
          </w:tcPr>
          <w:p w14:paraId="6550036C" w14:textId="77777777" w:rsidR="00FB0579" w:rsidRPr="00101CC1" w:rsidRDefault="00FB0579" w:rsidP="005E0E21">
            <w:pPr>
              <w:jc w:val="center"/>
              <w:rPr>
                <w:rFonts w:ascii="Arial" w:eastAsia="Times New Roman" w:hAnsi="Arial" w:cs="Arial"/>
                <w:i/>
                <w:iCs/>
                <w:color w:val="000000"/>
                <w:kern w:val="0"/>
                <w:sz w:val="20"/>
                <w:szCs w:val="20"/>
                <w14:ligatures w14:val="none"/>
              </w:rPr>
            </w:pPr>
            <w:r w:rsidRPr="00101CC1">
              <w:rPr>
                <w:rFonts w:ascii="Arial" w:eastAsia="Times New Roman" w:hAnsi="Arial" w:cs="Arial"/>
                <w:i/>
                <w:iCs/>
                <w:color w:val="000000"/>
                <w:kern w:val="0"/>
                <w:sz w:val="20"/>
                <w:szCs w:val="20"/>
                <w14:ligatures w14:val="none"/>
              </w:rPr>
              <w:t>Rabi</w:t>
            </w:r>
          </w:p>
        </w:tc>
        <w:tc>
          <w:tcPr>
            <w:tcW w:w="301" w:type="pct"/>
            <w:noWrap/>
            <w:vAlign w:val="center"/>
            <w:hideMark/>
          </w:tcPr>
          <w:p w14:paraId="49A045E9"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TMV-2</w:t>
            </w:r>
          </w:p>
        </w:tc>
        <w:tc>
          <w:tcPr>
            <w:tcW w:w="400" w:type="pct"/>
            <w:noWrap/>
            <w:vAlign w:val="center"/>
            <w:hideMark/>
          </w:tcPr>
          <w:p w14:paraId="24A6E94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449" w:type="pct"/>
            <w:noWrap/>
            <w:vAlign w:val="center"/>
            <w:hideMark/>
          </w:tcPr>
          <w:p w14:paraId="324FA594"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Groundnut</w:t>
            </w:r>
          </w:p>
        </w:tc>
        <w:tc>
          <w:tcPr>
            <w:tcW w:w="301" w:type="pct"/>
            <w:noWrap/>
            <w:vAlign w:val="center"/>
            <w:hideMark/>
          </w:tcPr>
          <w:p w14:paraId="348FEA5F" w14:textId="77777777" w:rsidR="00FB0579" w:rsidRPr="00C306AE" w:rsidRDefault="00FB0579" w:rsidP="005E0E21">
            <w:pPr>
              <w:jc w:val="center"/>
              <w:rPr>
                <w:rFonts w:ascii="Arial" w:eastAsia="Times New Roman" w:hAnsi="Arial" w:cs="Arial"/>
                <w:color w:val="000000"/>
                <w:kern w:val="0"/>
                <w:sz w:val="20"/>
                <w:szCs w:val="20"/>
                <w14:ligatures w14:val="none"/>
              </w:rPr>
            </w:pPr>
            <w:r w:rsidRPr="00C306AE">
              <w:rPr>
                <w:rFonts w:ascii="Arial" w:eastAsia="Times New Roman" w:hAnsi="Arial" w:cs="Arial"/>
                <w:color w:val="000000"/>
                <w:kern w:val="0"/>
                <w:sz w:val="20"/>
                <w:szCs w:val="20"/>
                <w14:ligatures w14:val="none"/>
              </w:rPr>
              <w:t>31.25</w:t>
            </w:r>
          </w:p>
        </w:tc>
        <w:tc>
          <w:tcPr>
            <w:tcW w:w="400" w:type="pct"/>
            <w:vMerge/>
            <w:vAlign w:val="center"/>
            <w:hideMark/>
          </w:tcPr>
          <w:p w14:paraId="101EFC8E" w14:textId="77777777" w:rsidR="00FB0579" w:rsidRPr="00C306AE" w:rsidRDefault="00FB0579" w:rsidP="005E0E21">
            <w:pPr>
              <w:jc w:val="center"/>
              <w:rPr>
                <w:rFonts w:ascii="Arial" w:eastAsia="Times New Roman" w:hAnsi="Arial" w:cs="Arial"/>
                <w:color w:val="000000"/>
                <w:kern w:val="0"/>
                <w:sz w:val="20"/>
                <w:szCs w:val="20"/>
                <w14:ligatures w14:val="none"/>
              </w:rPr>
            </w:pPr>
          </w:p>
        </w:tc>
        <w:tc>
          <w:tcPr>
            <w:tcW w:w="399" w:type="pct"/>
            <w:vMerge/>
            <w:vAlign w:val="center"/>
            <w:hideMark/>
          </w:tcPr>
          <w:p w14:paraId="0FCB965A" w14:textId="77777777" w:rsidR="00FB0579" w:rsidRPr="00C306AE" w:rsidRDefault="00FB0579" w:rsidP="005E0E21">
            <w:pPr>
              <w:jc w:val="center"/>
              <w:rPr>
                <w:rFonts w:ascii="Arial" w:eastAsia="Times New Roman" w:hAnsi="Arial" w:cs="Arial"/>
                <w:color w:val="000000"/>
                <w:kern w:val="0"/>
                <w:sz w:val="20"/>
                <w:szCs w:val="20"/>
                <w14:ligatures w14:val="none"/>
              </w:rPr>
            </w:pPr>
          </w:p>
        </w:tc>
      </w:tr>
    </w:tbl>
    <w:p w14:paraId="7464CA21" w14:textId="77777777" w:rsidR="00FB0579" w:rsidRDefault="00FB0579" w:rsidP="00B20741">
      <w:pPr>
        <w:spacing w:line="360" w:lineRule="auto"/>
        <w:jc w:val="both"/>
        <w:rPr>
          <w:rFonts w:ascii="Arial" w:eastAsia="Times New Roman" w:hAnsi="Arial" w:cs="Arial"/>
          <w:sz w:val="20"/>
          <w:szCs w:val="20"/>
        </w:rPr>
        <w:sectPr w:rsidR="00FB0579" w:rsidSect="00FB0579">
          <w:pgSz w:w="15840" w:h="12240" w:orient="landscape"/>
          <w:pgMar w:top="1440" w:right="1440" w:bottom="1440" w:left="1440" w:header="720" w:footer="720" w:gutter="0"/>
          <w:cols w:space="720"/>
          <w:docGrid w:linePitch="360"/>
        </w:sectPr>
      </w:pPr>
    </w:p>
    <w:p w14:paraId="63D46325" w14:textId="3D3DF5EF" w:rsidR="0012662C" w:rsidRPr="00383178" w:rsidRDefault="0012662C" w:rsidP="00B20741">
      <w:pPr>
        <w:spacing w:line="360" w:lineRule="auto"/>
        <w:jc w:val="both"/>
        <w:rPr>
          <w:rFonts w:ascii="Arial" w:eastAsia="Times New Roman" w:hAnsi="Arial" w:cs="Arial"/>
          <w:sz w:val="20"/>
          <w:szCs w:val="20"/>
        </w:rPr>
      </w:pPr>
      <w:r w:rsidRPr="00383178">
        <w:rPr>
          <w:rFonts w:ascii="Arial" w:eastAsia="Times New Roman" w:hAnsi="Arial" w:cs="Arial"/>
          <w:sz w:val="20"/>
          <w:szCs w:val="20"/>
        </w:rPr>
        <w:lastRenderedPageBreak/>
        <w:t xml:space="preserve">multiple pathogens including </w:t>
      </w:r>
      <w:r w:rsidRPr="00383178">
        <w:rPr>
          <w:rFonts w:ascii="Arial" w:eastAsia="Times New Roman" w:hAnsi="Arial" w:cs="Arial"/>
          <w:i/>
          <w:iCs/>
          <w:sz w:val="20"/>
          <w:szCs w:val="20"/>
        </w:rPr>
        <w:t>Fusarium</w:t>
      </w:r>
      <w:r w:rsidRPr="00383178">
        <w:rPr>
          <w:rFonts w:ascii="Arial" w:eastAsia="Times New Roman" w:hAnsi="Arial" w:cs="Arial"/>
          <w:sz w:val="20"/>
          <w:szCs w:val="20"/>
        </w:rPr>
        <w:t xml:space="preserve"> spp. and </w:t>
      </w:r>
      <w:r w:rsidRPr="00383178">
        <w:rPr>
          <w:rFonts w:ascii="Arial" w:eastAsia="Times New Roman" w:hAnsi="Arial" w:cs="Arial"/>
          <w:i/>
          <w:iCs/>
          <w:sz w:val="20"/>
          <w:szCs w:val="20"/>
        </w:rPr>
        <w:t xml:space="preserve">R. </w:t>
      </w:r>
      <w:proofErr w:type="spellStart"/>
      <w:r w:rsidRPr="00383178">
        <w:rPr>
          <w:rFonts w:ascii="Arial" w:eastAsia="Times New Roman" w:hAnsi="Arial" w:cs="Arial"/>
          <w:i/>
          <w:iCs/>
          <w:sz w:val="20"/>
          <w:szCs w:val="20"/>
        </w:rPr>
        <w:t>bataticola</w:t>
      </w:r>
      <w:proofErr w:type="spellEnd"/>
      <w:r w:rsidRPr="00383178">
        <w:rPr>
          <w:rFonts w:ascii="Arial" w:eastAsia="Times New Roman" w:hAnsi="Arial" w:cs="Arial"/>
          <w:sz w:val="20"/>
          <w:szCs w:val="20"/>
        </w:rPr>
        <w:t xml:space="preserve">. In Tamil Nadu, Aarthi </w:t>
      </w:r>
      <w:r w:rsidRPr="00383178">
        <w:rPr>
          <w:rFonts w:ascii="Arial" w:eastAsia="Times New Roman" w:hAnsi="Arial" w:cs="Arial"/>
          <w:i/>
          <w:iCs/>
          <w:sz w:val="20"/>
          <w:szCs w:val="20"/>
        </w:rPr>
        <w:t>et al.</w:t>
      </w:r>
      <w:r w:rsidRPr="00383178">
        <w:rPr>
          <w:rFonts w:ascii="Arial" w:eastAsia="Times New Roman" w:hAnsi="Arial" w:cs="Arial"/>
          <w:sz w:val="20"/>
          <w:szCs w:val="20"/>
        </w:rPr>
        <w:t xml:space="preserve"> (2024)</w:t>
      </w:r>
      <w:r w:rsidR="005B3705">
        <w:rPr>
          <w:rFonts w:ascii="Arial" w:eastAsia="Times New Roman" w:hAnsi="Arial" w:cs="Arial"/>
          <w:sz w:val="20"/>
          <w:szCs w:val="20"/>
          <w:vertAlign w:val="superscript"/>
        </w:rPr>
        <w:t>1</w:t>
      </w:r>
      <w:r w:rsidRPr="00383178">
        <w:rPr>
          <w:rFonts w:ascii="Arial" w:eastAsia="Times New Roman" w:hAnsi="Arial" w:cs="Arial"/>
          <w:sz w:val="20"/>
          <w:szCs w:val="20"/>
        </w:rPr>
        <w:t xml:space="preserve"> observed dry root rot incidence varying from 7.78% to 60.50% across major groundnut regions, with maximum severity in </w:t>
      </w:r>
      <w:proofErr w:type="spellStart"/>
      <w:r w:rsidRPr="00383178">
        <w:rPr>
          <w:rFonts w:ascii="Arial" w:eastAsia="Times New Roman" w:hAnsi="Arial" w:cs="Arial"/>
          <w:sz w:val="20"/>
          <w:szCs w:val="20"/>
        </w:rPr>
        <w:t>Koothampoondi</w:t>
      </w:r>
      <w:proofErr w:type="spellEnd"/>
      <w:r w:rsidRPr="00383178">
        <w:rPr>
          <w:rFonts w:ascii="Arial" w:eastAsia="Times New Roman" w:hAnsi="Arial" w:cs="Arial"/>
          <w:sz w:val="20"/>
          <w:szCs w:val="20"/>
        </w:rPr>
        <w:t xml:space="preserve"> and </w:t>
      </w:r>
      <w:proofErr w:type="spellStart"/>
      <w:r w:rsidRPr="00383178">
        <w:rPr>
          <w:rFonts w:ascii="Arial" w:eastAsia="Times New Roman" w:hAnsi="Arial" w:cs="Arial"/>
          <w:sz w:val="20"/>
          <w:szCs w:val="20"/>
        </w:rPr>
        <w:t>Paganur</w:t>
      </w:r>
      <w:proofErr w:type="spellEnd"/>
      <w:r w:rsidRPr="00383178">
        <w:rPr>
          <w:rFonts w:ascii="Arial" w:eastAsia="Times New Roman" w:hAnsi="Arial" w:cs="Arial"/>
          <w:sz w:val="20"/>
          <w:szCs w:val="20"/>
        </w:rPr>
        <w:t xml:space="preserve"> under TMV 2 cultivation. Across these studies, disease variability appears influenced by genotype, environment and pathogen diversity. Together, they highlight the widespread and economically damaging nature of root rot diseases across diverse crops and regions. </w:t>
      </w:r>
      <w:r w:rsidR="00B20741" w:rsidRPr="00383178">
        <w:rPr>
          <w:rFonts w:ascii="Arial" w:hAnsi="Arial" w:cs="Arial"/>
          <w:sz w:val="20"/>
          <w:szCs w:val="20"/>
        </w:rPr>
        <w:t xml:space="preserve">Dry root rot incidence was found to be higher in red sandy soils compared to clay soils during the survey. Similar trends were recorded in </w:t>
      </w:r>
      <w:proofErr w:type="spellStart"/>
      <w:r w:rsidR="00B20741" w:rsidRPr="00383178">
        <w:rPr>
          <w:rFonts w:ascii="Arial" w:hAnsi="Arial" w:cs="Arial"/>
          <w:sz w:val="20"/>
          <w:szCs w:val="20"/>
        </w:rPr>
        <w:t>mungbean</w:t>
      </w:r>
      <w:proofErr w:type="spellEnd"/>
      <w:r w:rsidR="00B20741" w:rsidRPr="00383178">
        <w:rPr>
          <w:rFonts w:ascii="Arial" w:hAnsi="Arial" w:cs="Arial"/>
          <w:sz w:val="20"/>
          <w:szCs w:val="20"/>
        </w:rPr>
        <w:t xml:space="preserve"> (</w:t>
      </w:r>
      <w:proofErr w:type="spellStart"/>
      <w:r w:rsidR="00B20741" w:rsidRPr="00383178">
        <w:rPr>
          <w:rFonts w:ascii="Arial" w:hAnsi="Arial" w:cs="Arial"/>
          <w:sz w:val="20"/>
          <w:szCs w:val="20"/>
        </w:rPr>
        <w:t>Hooda</w:t>
      </w:r>
      <w:proofErr w:type="spellEnd"/>
      <w:r w:rsidR="00B20741" w:rsidRPr="00383178">
        <w:rPr>
          <w:rFonts w:ascii="Arial" w:hAnsi="Arial" w:cs="Arial"/>
          <w:sz w:val="20"/>
          <w:szCs w:val="20"/>
        </w:rPr>
        <w:t xml:space="preserve"> and Grover, 19</w:t>
      </w:r>
      <w:r w:rsidR="00057B08" w:rsidRPr="00383178">
        <w:rPr>
          <w:rFonts w:ascii="Arial" w:hAnsi="Arial" w:cs="Arial"/>
          <w:sz w:val="20"/>
          <w:szCs w:val="20"/>
        </w:rPr>
        <w:t>82</w:t>
      </w:r>
      <w:r w:rsidR="00B20741" w:rsidRPr="00383178">
        <w:rPr>
          <w:rFonts w:ascii="Arial" w:hAnsi="Arial" w:cs="Arial"/>
          <w:sz w:val="20"/>
          <w:szCs w:val="20"/>
        </w:rPr>
        <w:t>)</w:t>
      </w:r>
      <w:r w:rsidR="005B3705">
        <w:rPr>
          <w:rFonts w:ascii="Arial" w:hAnsi="Arial" w:cs="Arial"/>
          <w:sz w:val="20"/>
          <w:szCs w:val="20"/>
          <w:vertAlign w:val="superscript"/>
        </w:rPr>
        <w:t>4</w:t>
      </w:r>
      <w:r w:rsidR="00B20741" w:rsidRPr="00383178">
        <w:rPr>
          <w:rFonts w:ascii="Arial" w:hAnsi="Arial" w:cs="Arial"/>
          <w:sz w:val="20"/>
          <w:szCs w:val="20"/>
        </w:rPr>
        <w:t>. As stated by Shreedevi</w:t>
      </w:r>
      <w:r w:rsidR="005B3705">
        <w:rPr>
          <w:rFonts w:ascii="Arial" w:hAnsi="Arial" w:cs="Arial"/>
          <w:sz w:val="20"/>
          <w:szCs w:val="20"/>
        </w:rPr>
        <w:t>,</w:t>
      </w:r>
      <w:r w:rsidR="00B20741" w:rsidRPr="00383178">
        <w:rPr>
          <w:rFonts w:ascii="Arial" w:hAnsi="Arial" w:cs="Arial"/>
          <w:sz w:val="20"/>
          <w:szCs w:val="20"/>
        </w:rPr>
        <w:t xml:space="preserve"> (2017)</w:t>
      </w:r>
      <w:r w:rsidR="005B3705">
        <w:rPr>
          <w:rFonts w:ascii="Arial" w:hAnsi="Arial" w:cs="Arial"/>
          <w:sz w:val="20"/>
          <w:szCs w:val="20"/>
          <w:vertAlign w:val="superscript"/>
        </w:rPr>
        <w:t>11</w:t>
      </w:r>
      <w:r w:rsidR="00B20741" w:rsidRPr="00383178">
        <w:rPr>
          <w:rFonts w:ascii="Arial" w:hAnsi="Arial" w:cs="Arial"/>
          <w:sz w:val="20"/>
          <w:szCs w:val="20"/>
        </w:rPr>
        <w:t xml:space="preserve"> and supported by Umamaheshwari </w:t>
      </w:r>
      <w:r w:rsidR="00B20741" w:rsidRPr="00383178">
        <w:rPr>
          <w:rFonts w:ascii="Arial" w:hAnsi="Arial" w:cs="Arial"/>
          <w:i/>
          <w:iCs/>
          <w:sz w:val="20"/>
          <w:szCs w:val="20"/>
        </w:rPr>
        <w:t>et al</w:t>
      </w:r>
      <w:r w:rsidR="00B20741" w:rsidRPr="00383178">
        <w:rPr>
          <w:rFonts w:ascii="Arial" w:hAnsi="Arial" w:cs="Arial"/>
          <w:sz w:val="20"/>
          <w:szCs w:val="20"/>
        </w:rPr>
        <w:t>. (2001)</w:t>
      </w:r>
      <w:r w:rsidR="005B3705">
        <w:rPr>
          <w:rFonts w:ascii="Arial" w:hAnsi="Arial" w:cs="Arial"/>
          <w:sz w:val="20"/>
          <w:szCs w:val="20"/>
          <w:vertAlign w:val="superscript"/>
        </w:rPr>
        <w:t>13</w:t>
      </w:r>
      <w:r w:rsidR="00B20741" w:rsidRPr="00383178">
        <w:rPr>
          <w:rFonts w:ascii="Arial" w:hAnsi="Arial" w:cs="Arial"/>
          <w:sz w:val="20"/>
          <w:szCs w:val="20"/>
        </w:rPr>
        <w:t xml:space="preserve">, sandy soils may favor disease development because the pathogen shows reduced competitive saprophytic ability in high-moisture black soils, where </w:t>
      </w:r>
      <w:proofErr w:type="spellStart"/>
      <w:r w:rsidR="00B20741" w:rsidRPr="00383178">
        <w:rPr>
          <w:rFonts w:ascii="Arial" w:hAnsi="Arial" w:cs="Arial"/>
          <w:sz w:val="20"/>
          <w:szCs w:val="20"/>
        </w:rPr>
        <w:t>sclerotial</w:t>
      </w:r>
      <w:proofErr w:type="spellEnd"/>
      <w:r w:rsidR="00B20741" w:rsidRPr="00383178">
        <w:rPr>
          <w:rFonts w:ascii="Arial" w:hAnsi="Arial" w:cs="Arial"/>
          <w:sz w:val="20"/>
          <w:szCs w:val="20"/>
        </w:rPr>
        <w:t xml:space="preserve"> germination of </w:t>
      </w:r>
      <w:r w:rsidR="00B20741" w:rsidRPr="00383178">
        <w:rPr>
          <w:rFonts w:ascii="Arial" w:hAnsi="Arial" w:cs="Arial"/>
          <w:i/>
          <w:iCs/>
          <w:sz w:val="20"/>
          <w:szCs w:val="20"/>
        </w:rPr>
        <w:t xml:space="preserve">R. </w:t>
      </w:r>
      <w:proofErr w:type="spellStart"/>
      <w:r w:rsidR="00B20741" w:rsidRPr="00383178">
        <w:rPr>
          <w:rFonts w:ascii="Arial" w:hAnsi="Arial" w:cs="Arial"/>
          <w:i/>
          <w:iCs/>
          <w:sz w:val="20"/>
          <w:szCs w:val="20"/>
        </w:rPr>
        <w:t>bataticola</w:t>
      </w:r>
      <w:proofErr w:type="spellEnd"/>
      <w:r w:rsidR="00B20741" w:rsidRPr="00383178">
        <w:rPr>
          <w:rFonts w:ascii="Arial" w:hAnsi="Arial" w:cs="Arial"/>
          <w:sz w:val="20"/>
          <w:szCs w:val="20"/>
        </w:rPr>
        <w:t xml:space="preserve"> is also inhibited.</w:t>
      </w:r>
      <w:r w:rsidRPr="00383178">
        <w:rPr>
          <w:rFonts w:ascii="Arial" w:eastAsia="Times New Roman" w:hAnsi="Arial" w:cs="Arial"/>
          <w:sz w:val="20"/>
          <w:szCs w:val="20"/>
        </w:rPr>
        <w:t xml:space="preserve"> This indicates the prevalence of dry root rot in North- Eastern Karnataka.</w:t>
      </w:r>
    </w:p>
    <w:p w14:paraId="3921165F" w14:textId="54DFF25C" w:rsidR="0012662C" w:rsidRPr="00FB0579" w:rsidRDefault="00057B08" w:rsidP="00FB0579">
      <w:pPr>
        <w:pStyle w:val="ListParagraph"/>
        <w:numPr>
          <w:ilvl w:val="0"/>
          <w:numId w:val="1"/>
        </w:numPr>
        <w:spacing w:line="360" w:lineRule="auto"/>
        <w:rPr>
          <w:rFonts w:ascii="Arial" w:eastAsia="Times New Roman" w:hAnsi="Arial" w:cs="Arial"/>
          <w:b/>
          <w:bCs/>
        </w:rPr>
      </w:pPr>
      <w:r w:rsidRPr="00FB0579">
        <w:rPr>
          <w:rFonts w:ascii="Arial" w:eastAsia="Times New Roman" w:hAnsi="Arial" w:cs="Arial"/>
          <w:b/>
          <w:bCs/>
        </w:rPr>
        <w:t>CONCLUSION.</w:t>
      </w:r>
    </w:p>
    <w:p w14:paraId="7D8B7F72" w14:textId="77777777" w:rsidR="0012662C" w:rsidRPr="00383178" w:rsidRDefault="0012662C" w:rsidP="0012662C">
      <w:pPr>
        <w:spacing w:line="360" w:lineRule="auto"/>
        <w:jc w:val="both"/>
        <w:rPr>
          <w:rFonts w:ascii="Arial" w:eastAsia="Times New Roman" w:hAnsi="Arial" w:cs="Arial"/>
          <w:sz w:val="20"/>
          <w:szCs w:val="20"/>
        </w:rPr>
      </w:pPr>
      <w:r w:rsidRPr="00383178">
        <w:rPr>
          <w:rFonts w:ascii="Arial" w:eastAsia="Times New Roman" w:hAnsi="Arial" w:cs="Arial"/>
          <w:sz w:val="20"/>
          <w:szCs w:val="20"/>
        </w:rPr>
        <w:t xml:space="preserve">Dry root rot emerged as a significant threat in the surveyed groundnut regions of North-Eastern Karnataka, with Raichur recording the highest incidence followed by </w:t>
      </w:r>
      <w:proofErr w:type="spellStart"/>
      <w:r w:rsidRPr="00383178">
        <w:rPr>
          <w:rFonts w:ascii="Arial" w:eastAsia="Times New Roman" w:hAnsi="Arial" w:cs="Arial"/>
          <w:sz w:val="20"/>
          <w:szCs w:val="20"/>
        </w:rPr>
        <w:t>Koppal</w:t>
      </w:r>
      <w:proofErr w:type="spellEnd"/>
      <w:r w:rsidRPr="00383178">
        <w:rPr>
          <w:rFonts w:ascii="Arial" w:eastAsia="Times New Roman" w:hAnsi="Arial" w:cs="Arial"/>
          <w:sz w:val="20"/>
          <w:szCs w:val="20"/>
        </w:rPr>
        <w:t xml:space="preserve"> and </w:t>
      </w:r>
      <w:proofErr w:type="spellStart"/>
      <w:r w:rsidRPr="00383178">
        <w:rPr>
          <w:rFonts w:ascii="Arial" w:eastAsia="Times New Roman" w:hAnsi="Arial" w:cs="Arial"/>
          <w:sz w:val="20"/>
          <w:szCs w:val="20"/>
        </w:rPr>
        <w:t>Yadgir</w:t>
      </w:r>
      <w:proofErr w:type="spellEnd"/>
      <w:r w:rsidRPr="00383178">
        <w:rPr>
          <w:rFonts w:ascii="Arial" w:eastAsia="Times New Roman" w:hAnsi="Arial" w:cs="Arial"/>
          <w:sz w:val="20"/>
          <w:szCs w:val="20"/>
        </w:rPr>
        <w:t>. Disease severity was closely linked to drought stress conditions, particularly in red sandy soils and rainfed fields. Susceptible groundnut varieties such as TMV-2 and monocropping practices further favored disease buildup and spread. Infection was most pronounced during flowering to pod formation stages, causing severe root deterioration and plant mortality. The findings emphasize the urgent need for integrated disease management strategies focusing on soil health improvement, resistant varieties, and optimized cropping practices to mitigate yield losses.</w:t>
      </w:r>
    </w:p>
    <w:p w14:paraId="0C0B7BD7" w14:textId="5CF02E4C" w:rsidR="0012662C" w:rsidRPr="00FB0579" w:rsidRDefault="00FB0579" w:rsidP="00FB0579">
      <w:pPr>
        <w:pStyle w:val="ListParagraph"/>
        <w:numPr>
          <w:ilvl w:val="0"/>
          <w:numId w:val="1"/>
        </w:numPr>
        <w:spacing w:line="360" w:lineRule="auto"/>
        <w:jc w:val="both"/>
        <w:rPr>
          <w:rFonts w:ascii="Arial" w:eastAsia="Times New Roman" w:hAnsi="Arial" w:cs="Arial"/>
          <w:b/>
          <w:bCs/>
        </w:rPr>
      </w:pPr>
      <w:r w:rsidRPr="00FB0579">
        <w:rPr>
          <w:rFonts w:ascii="Arial" w:eastAsia="Times New Roman" w:hAnsi="Arial" w:cs="Arial"/>
          <w:b/>
          <w:bCs/>
        </w:rPr>
        <w:t>REFERENCES</w:t>
      </w:r>
    </w:p>
    <w:p w14:paraId="350663CF" w14:textId="6BDD89BD"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Aarthi, R., Devanathan, M., Harish, S., Ganesan, K. N. and Manivannan, V.</w:t>
      </w:r>
      <w:r w:rsidR="008E6573" w:rsidRPr="005B3705">
        <w:rPr>
          <w:rFonts w:ascii="Arial" w:hAnsi="Arial" w:cs="Arial"/>
          <w:sz w:val="20"/>
          <w:szCs w:val="20"/>
        </w:rPr>
        <w:t xml:space="preserve"> (</w:t>
      </w:r>
      <w:r w:rsidRPr="005B3705">
        <w:rPr>
          <w:rFonts w:ascii="Arial" w:hAnsi="Arial" w:cs="Arial"/>
          <w:sz w:val="20"/>
          <w:szCs w:val="20"/>
        </w:rPr>
        <w:t>2024</w:t>
      </w:r>
      <w:r w:rsidR="00FB0579" w:rsidRPr="005B3705">
        <w:rPr>
          <w:rFonts w:ascii="Arial" w:hAnsi="Arial" w:cs="Arial"/>
          <w:sz w:val="20"/>
          <w:szCs w:val="20"/>
        </w:rPr>
        <w:t>)</w:t>
      </w:r>
      <w:r w:rsidR="008E6573" w:rsidRPr="005B3705">
        <w:rPr>
          <w:rFonts w:ascii="Arial" w:hAnsi="Arial" w:cs="Arial"/>
          <w:sz w:val="20"/>
          <w:szCs w:val="20"/>
        </w:rPr>
        <w:t>.</w:t>
      </w:r>
      <w:r w:rsidRPr="005B3705">
        <w:rPr>
          <w:rFonts w:ascii="Arial" w:hAnsi="Arial" w:cs="Arial"/>
          <w:sz w:val="20"/>
          <w:szCs w:val="20"/>
        </w:rPr>
        <w:t xml:space="preserve"> Isolation, identification, characterization and in vitro assay of saline tolerant endophytes against groundnut root rot caused by </w:t>
      </w:r>
      <w:proofErr w:type="spellStart"/>
      <w:r w:rsidRPr="005B3705">
        <w:rPr>
          <w:rFonts w:ascii="Arial" w:hAnsi="Arial" w:cs="Arial"/>
          <w:i/>
          <w:iCs/>
          <w:sz w:val="20"/>
          <w:szCs w:val="20"/>
        </w:rPr>
        <w:t>Rhizoctonia</w:t>
      </w:r>
      <w:proofErr w:type="spellEnd"/>
      <w:r w:rsidRPr="005B3705">
        <w:rPr>
          <w:rFonts w:ascii="Arial" w:hAnsi="Arial" w:cs="Arial"/>
          <w:i/>
          <w:iCs/>
          <w:sz w:val="20"/>
          <w:szCs w:val="20"/>
        </w:rPr>
        <w:t xml:space="preserve"> </w:t>
      </w:r>
      <w:proofErr w:type="spellStart"/>
      <w:r w:rsidRPr="005B3705">
        <w:rPr>
          <w:rFonts w:ascii="Arial" w:hAnsi="Arial" w:cs="Arial"/>
          <w:i/>
          <w:iCs/>
          <w:sz w:val="20"/>
          <w:szCs w:val="20"/>
        </w:rPr>
        <w:t>bataticola</w:t>
      </w:r>
      <w:proofErr w:type="spellEnd"/>
      <w:r w:rsidRPr="005B3705">
        <w:rPr>
          <w:rFonts w:ascii="Arial" w:hAnsi="Arial" w:cs="Arial"/>
          <w:sz w:val="20"/>
          <w:szCs w:val="20"/>
        </w:rPr>
        <w:t> (Taub.) Butler. </w:t>
      </w:r>
      <w:r w:rsidRPr="005B3705">
        <w:rPr>
          <w:rFonts w:ascii="Arial" w:hAnsi="Arial" w:cs="Arial"/>
          <w:i/>
          <w:iCs/>
          <w:sz w:val="20"/>
          <w:szCs w:val="20"/>
        </w:rPr>
        <w:t>Pl. Sci. Today</w:t>
      </w:r>
      <w:r w:rsidRPr="005B3705">
        <w:rPr>
          <w:rFonts w:ascii="Arial" w:hAnsi="Arial" w:cs="Arial"/>
          <w:sz w:val="20"/>
          <w:szCs w:val="20"/>
        </w:rPr>
        <w:t xml:space="preserve">., </w:t>
      </w:r>
      <w:r w:rsidRPr="005B3705">
        <w:rPr>
          <w:rFonts w:ascii="Arial" w:hAnsi="Arial" w:cs="Arial"/>
          <w:i/>
          <w:iCs/>
          <w:sz w:val="20"/>
          <w:szCs w:val="20"/>
        </w:rPr>
        <w:t>11</w:t>
      </w:r>
      <w:r w:rsidRPr="005B3705">
        <w:rPr>
          <w:rFonts w:ascii="Arial" w:hAnsi="Arial" w:cs="Arial"/>
          <w:sz w:val="20"/>
          <w:szCs w:val="20"/>
        </w:rPr>
        <w:t>: 4882.</w:t>
      </w:r>
    </w:p>
    <w:p w14:paraId="512FD9C9" w14:textId="384B2929"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 xml:space="preserve">Debele, S., </w:t>
      </w:r>
      <w:proofErr w:type="spellStart"/>
      <w:r w:rsidRPr="005B3705">
        <w:rPr>
          <w:rFonts w:ascii="Arial" w:hAnsi="Arial" w:cs="Arial"/>
          <w:sz w:val="20"/>
          <w:szCs w:val="20"/>
        </w:rPr>
        <w:t>Fininsa</w:t>
      </w:r>
      <w:proofErr w:type="spellEnd"/>
      <w:r w:rsidRPr="005B3705">
        <w:rPr>
          <w:rFonts w:ascii="Arial" w:hAnsi="Arial" w:cs="Arial"/>
          <w:sz w:val="20"/>
          <w:szCs w:val="20"/>
        </w:rPr>
        <w:t xml:space="preserve">, C., Dejene, M. and Tana, T. </w:t>
      </w:r>
      <w:r w:rsidR="00C73882" w:rsidRPr="005B3705">
        <w:rPr>
          <w:rFonts w:ascii="Arial" w:hAnsi="Arial" w:cs="Arial"/>
          <w:sz w:val="20"/>
          <w:szCs w:val="20"/>
        </w:rPr>
        <w:t>(</w:t>
      </w:r>
      <w:r w:rsidRPr="005B3705">
        <w:rPr>
          <w:rFonts w:ascii="Arial" w:hAnsi="Arial" w:cs="Arial"/>
          <w:sz w:val="20"/>
          <w:szCs w:val="20"/>
        </w:rPr>
        <w:t>2023</w:t>
      </w:r>
      <w:r w:rsidR="00C73882" w:rsidRPr="005B3705">
        <w:rPr>
          <w:rFonts w:ascii="Arial" w:hAnsi="Arial" w:cs="Arial"/>
          <w:sz w:val="20"/>
          <w:szCs w:val="20"/>
        </w:rPr>
        <w:t>).</w:t>
      </w:r>
      <w:r w:rsidRPr="005B3705">
        <w:rPr>
          <w:rFonts w:ascii="Arial" w:hAnsi="Arial" w:cs="Arial"/>
          <w:sz w:val="20"/>
          <w:szCs w:val="20"/>
        </w:rPr>
        <w:t xml:space="preserve"> Distribution of groundnut (</w:t>
      </w:r>
      <w:r w:rsidRPr="005B3705">
        <w:rPr>
          <w:rFonts w:ascii="Arial" w:hAnsi="Arial" w:cs="Arial"/>
          <w:i/>
          <w:iCs/>
          <w:sz w:val="20"/>
          <w:szCs w:val="20"/>
        </w:rPr>
        <w:t>Arachis hypogaea</w:t>
      </w:r>
      <w:r w:rsidRPr="005B3705">
        <w:rPr>
          <w:rFonts w:ascii="Arial" w:hAnsi="Arial" w:cs="Arial"/>
          <w:sz w:val="20"/>
          <w:szCs w:val="20"/>
        </w:rPr>
        <w:t> L.) root rot complex and associated pathogens in eastern Ethiopia</w:t>
      </w:r>
      <w:proofErr w:type="gramStart"/>
      <w:r w:rsidRPr="005B3705">
        <w:rPr>
          <w:rFonts w:ascii="Arial" w:hAnsi="Arial" w:cs="Arial"/>
          <w:sz w:val="20"/>
          <w:szCs w:val="20"/>
        </w:rPr>
        <w:t xml:space="preserve">., </w:t>
      </w:r>
      <w:r w:rsidR="00C73882" w:rsidRPr="005B3705">
        <w:rPr>
          <w:rFonts w:ascii="Arial" w:hAnsi="Arial" w:cs="Arial"/>
          <w:sz w:val="20"/>
          <w:szCs w:val="20"/>
        </w:rPr>
        <w:t xml:space="preserve"> </w:t>
      </w:r>
      <w:r w:rsidRPr="005B3705">
        <w:rPr>
          <w:rFonts w:ascii="Arial" w:hAnsi="Arial" w:cs="Arial"/>
          <w:i/>
          <w:iCs/>
          <w:sz w:val="20"/>
          <w:szCs w:val="20"/>
        </w:rPr>
        <w:t>African</w:t>
      </w:r>
      <w:proofErr w:type="gramEnd"/>
      <w:r w:rsidRPr="005B3705">
        <w:rPr>
          <w:rFonts w:ascii="Arial" w:hAnsi="Arial" w:cs="Arial"/>
          <w:i/>
          <w:iCs/>
          <w:sz w:val="20"/>
          <w:szCs w:val="20"/>
        </w:rPr>
        <w:t xml:space="preserve"> J. Pl. Sci</w:t>
      </w:r>
      <w:r w:rsidRPr="005B3705">
        <w:rPr>
          <w:rFonts w:ascii="Arial" w:hAnsi="Arial" w:cs="Arial"/>
          <w:sz w:val="20"/>
          <w:szCs w:val="20"/>
        </w:rPr>
        <w:t>., 17(3): 18-29.</w:t>
      </w:r>
    </w:p>
    <w:p w14:paraId="33C2C8D7" w14:textId="3676E4A2" w:rsidR="00057B08" w:rsidRPr="005B3705" w:rsidRDefault="00057B08" w:rsidP="005B3705">
      <w:pPr>
        <w:pStyle w:val="ListParagraph"/>
        <w:numPr>
          <w:ilvl w:val="0"/>
          <w:numId w:val="8"/>
        </w:numPr>
        <w:spacing w:line="360" w:lineRule="auto"/>
        <w:jc w:val="both"/>
        <w:rPr>
          <w:rFonts w:ascii="Arial" w:hAnsi="Arial" w:cs="Arial"/>
          <w:sz w:val="20"/>
          <w:szCs w:val="20"/>
        </w:rPr>
      </w:pPr>
      <w:r w:rsidRPr="005B3705">
        <w:rPr>
          <w:rFonts w:ascii="Arial" w:hAnsi="Arial" w:cs="Arial"/>
          <w:bCs/>
          <w:color w:val="000000"/>
          <w:sz w:val="20"/>
          <w:szCs w:val="20"/>
        </w:rPr>
        <w:t>Ganesan, S. and Sekar</w:t>
      </w:r>
      <w:r w:rsidRPr="005B3705">
        <w:rPr>
          <w:rFonts w:ascii="Arial" w:hAnsi="Arial" w:cs="Arial"/>
          <w:color w:val="000000"/>
          <w:sz w:val="20"/>
          <w:szCs w:val="20"/>
        </w:rPr>
        <w:t xml:space="preserve">, </w:t>
      </w:r>
      <w:r w:rsidRPr="005B3705">
        <w:rPr>
          <w:rFonts w:ascii="Arial" w:hAnsi="Arial" w:cs="Arial"/>
          <w:bCs/>
          <w:color w:val="000000"/>
          <w:sz w:val="20"/>
          <w:szCs w:val="20"/>
        </w:rPr>
        <w:t>R.</w:t>
      </w:r>
      <w:r w:rsidR="00C73882" w:rsidRPr="005B3705">
        <w:rPr>
          <w:rFonts w:ascii="Arial" w:hAnsi="Arial" w:cs="Arial"/>
          <w:bCs/>
          <w:color w:val="000000"/>
          <w:sz w:val="20"/>
          <w:szCs w:val="20"/>
        </w:rPr>
        <w:t xml:space="preserve"> (</w:t>
      </w:r>
      <w:r w:rsidRPr="005B3705">
        <w:rPr>
          <w:rFonts w:ascii="Arial" w:hAnsi="Arial" w:cs="Arial"/>
          <w:color w:val="000000"/>
          <w:sz w:val="20"/>
          <w:szCs w:val="20"/>
        </w:rPr>
        <w:t>2004</w:t>
      </w:r>
      <w:r w:rsidR="00C73882" w:rsidRPr="005B3705">
        <w:rPr>
          <w:rFonts w:ascii="Arial" w:hAnsi="Arial" w:cs="Arial"/>
          <w:color w:val="000000"/>
          <w:sz w:val="20"/>
          <w:szCs w:val="20"/>
        </w:rPr>
        <w:t xml:space="preserve">). </w:t>
      </w:r>
      <w:r w:rsidRPr="005B3705">
        <w:rPr>
          <w:rFonts w:ascii="Arial" w:hAnsi="Arial" w:cs="Arial"/>
          <w:color w:val="000000"/>
          <w:sz w:val="20"/>
          <w:szCs w:val="20"/>
        </w:rPr>
        <w:t>Biocontrol mechanism of Groundnut (</w:t>
      </w:r>
      <w:r w:rsidRPr="005B3705">
        <w:rPr>
          <w:rFonts w:ascii="Arial" w:hAnsi="Arial" w:cs="Arial"/>
          <w:i/>
          <w:iCs/>
          <w:color w:val="000000"/>
          <w:sz w:val="20"/>
          <w:szCs w:val="20"/>
        </w:rPr>
        <w:t>Arachis hypogaea L</w:t>
      </w:r>
      <w:r w:rsidRPr="005B3705">
        <w:rPr>
          <w:rFonts w:ascii="Arial" w:hAnsi="Arial" w:cs="Arial"/>
          <w:color w:val="000000"/>
          <w:sz w:val="20"/>
          <w:szCs w:val="20"/>
        </w:rPr>
        <w:t>.) Diseases-</w:t>
      </w:r>
      <w:r w:rsidRPr="005B3705">
        <w:rPr>
          <w:rFonts w:ascii="Arial" w:hAnsi="Arial" w:cs="Arial"/>
          <w:i/>
          <w:iCs/>
          <w:color w:val="000000"/>
          <w:sz w:val="20"/>
          <w:szCs w:val="20"/>
        </w:rPr>
        <w:t xml:space="preserve">Trichoderma </w:t>
      </w:r>
      <w:r w:rsidRPr="005B3705">
        <w:rPr>
          <w:rFonts w:ascii="Arial" w:hAnsi="Arial" w:cs="Arial"/>
          <w:color w:val="000000"/>
          <w:sz w:val="20"/>
          <w:szCs w:val="20"/>
        </w:rPr>
        <w:t xml:space="preserve">system. </w:t>
      </w:r>
      <w:r w:rsidRPr="005B3705">
        <w:rPr>
          <w:rFonts w:ascii="Arial" w:hAnsi="Arial" w:cs="Arial"/>
          <w:i/>
          <w:iCs/>
          <w:color w:val="000000"/>
          <w:sz w:val="20"/>
          <w:szCs w:val="20"/>
        </w:rPr>
        <w:t xml:space="preserve">Biotech. App. </w:t>
      </w:r>
      <w:proofErr w:type="spellStart"/>
      <w:r w:rsidRPr="005B3705">
        <w:rPr>
          <w:rFonts w:ascii="Arial" w:hAnsi="Arial" w:cs="Arial"/>
          <w:i/>
          <w:iCs/>
          <w:color w:val="000000"/>
          <w:sz w:val="20"/>
          <w:szCs w:val="20"/>
        </w:rPr>
        <w:t>Envir</w:t>
      </w:r>
      <w:proofErr w:type="spellEnd"/>
      <w:r w:rsidRPr="005B3705">
        <w:rPr>
          <w:rFonts w:ascii="Arial" w:hAnsi="Arial" w:cs="Arial"/>
          <w:i/>
          <w:iCs/>
          <w:color w:val="000000"/>
          <w:sz w:val="20"/>
          <w:szCs w:val="20"/>
        </w:rPr>
        <w:t>. Agri.</w:t>
      </w:r>
      <w:r w:rsidRPr="005B3705">
        <w:rPr>
          <w:rFonts w:ascii="Arial" w:hAnsi="Arial" w:cs="Arial"/>
          <w:color w:val="000000"/>
          <w:sz w:val="20"/>
          <w:szCs w:val="20"/>
        </w:rPr>
        <w:t xml:space="preserve">, 4: 312-327. </w:t>
      </w:r>
    </w:p>
    <w:p w14:paraId="529FAB42" w14:textId="033DFD02"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 xml:space="preserve">Hooda, I. and Grover, R. K. </w:t>
      </w:r>
      <w:r w:rsidR="00C73882" w:rsidRPr="005B3705">
        <w:rPr>
          <w:rFonts w:ascii="Arial" w:hAnsi="Arial" w:cs="Arial"/>
          <w:sz w:val="20"/>
          <w:szCs w:val="20"/>
        </w:rPr>
        <w:t>(</w:t>
      </w:r>
      <w:r w:rsidRPr="005B3705">
        <w:rPr>
          <w:rFonts w:ascii="Arial" w:hAnsi="Arial" w:cs="Arial"/>
          <w:sz w:val="20"/>
          <w:szCs w:val="20"/>
        </w:rPr>
        <w:t>1982</w:t>
      </w:r>
      <w:r w:rsidR="00C73882" w:rsidRPr="005B3705">
        <w:rPr>
          <w:rFonts w:ascii="Arial" w:hAnsi="Arial" w:cs="Arial"/>
          <w:sz w:val="20"/>
          <w:szCs w:val="20"/>
        </w:rPr>
        <w:t>).</w:t>
      </w:r>
      <w:r w:rsidRPr="005B3705">
        <w:rPr>
          <w:rFonts w:ascii="Arial" w:hAnsi="Arial" w:cs="Arial"/>
          <w:sz w:val="20"/>
          <w:szCs w:val="20"/>
        </w:rPr>
        <w:t xml:space="preserve"> Studies on different isolates, age and quality of inoculums of </w:t>
      </w:r>
      <w:proofErr w:type="spellStart"/>
      <w:r w:rsidRPr="005B3705">
        <w:rPr>
          <w:rFonts w:ascii="Arial" w:hAnsi="Arial" w:cs="Arial"/>
          <w:i/>
          <w:iCs/>
          <w:sz w:val="20"/>
          <w:szCs w:val="20"/>
        </w:rPr>
        <w:t>Rhizoctonia</w:t>
      </w:r>
      <w:proofErr w:type="spellEnd"/>
      <w:r w:rsidRPr="005B3705">
        <w:rPr>
          <w:rFonts w:ascii="Arial" w:hAnsi="Arial" w:cs="Arial"/>
          <w:i/>
          <w:iCs/>
          <w:sz w:val="20"/>
          <w:szCs w:val="20"/>
        </w:rPr>
        <w:t xml:space="preserve"> </w:t>
      </w:r>
      <w:proofErr w:type="spellStart"/>
      <w:r w:rsidRPr="005B3705">
        <w:rPr>
          <w:rFonts w:ascii="Arial" w:hAnsi="Arial" w:cs="Arial"/>
          <w:i/>
          <w:iCs/>
          <w:sz w:val="20"/>
          <w:szCs w:val="20"/>
        </w:rPr>
        <w:t>bataticola</w:t>
      </w:r>
      <w:proofErr w:type="spellEnd"/>
      <w:r w:rsidRPr="005B3705">
        <w:rPr>
          <w:rFonts w:ascii="Arial" w:hAnsi="Arial" w:cs="Arial"/>
          <w:sz w:val="20"/>
          <w:szCs w:val="20"/>
        </w:rPr>
        <w:t> in relation to disease development in mung bean</w:t>
      </w:r>
      <w:proofErr w:type="gramStart"/>
      <w:r w:rsidRPr="005B3705">
        <w:rPr>
          <w:rFonts w:ascii="Arial" w:hAnsi="Arial" w:cs="Arial"/>
          <w:sz w:val="20"/>
          <w:szCs w:val="20"/>
        </w:rPr>
        <w:t>.,  </w:t>
      </w:r>
      <w:r w:rsidRPr="005B3705">
        <w:rPr>
          <w:rFonts w:ascii="Arial" w:hAnsi="Arial" w:cs="Arial"/>
          <w:i/>
          <w:iCs/>
          <w:sz w:val="20"/>
          <w:szCs w:val="20"/>
        </w:rPr>
        <w:t>Indian</w:t>
      </w:r>
      <w:proofErr w:type="gramEnd"/>
      <w:r w:rsidRPr="005B3705">
        <w:rPr>
          <w:rFonts w:ascii="Arial" w:hAnsi="Arial" w:cs="Arial"/>
          <w:i/>
          <w:iCs/>
          <w:sz w:val="20"/>
          <w:szCs w:val="20"/>
        </w:rPr>
        <w:t xml:space="preserve"> </w:t>
      </w:r>
      <w:proofErr w:type="spellStart"/>
      <w:r w:rsidRPr="005B3705">
        <w:rPr>
          <w:rFonts w:ascii="Arial" w:hAnsi="Arial" w:cs="Arial"/>
          <w:i/>
          <w:iCs/>
          <w:sz w:val="20"/>
          <w:szCs w:val="20"/>
        </w:rPr>
        <w:t>Phytopathol</w:t>
      </w:r>
      <w:proofErr w:type="spellEnd"/>
      <w:r w:rsidRPr="005B3705">
        <w:rPr>
          <w:rFonts w:ascii="Arial" w:hAnsi="Arial" w:cs="Arial"/>
          <w:sz w:val="20"/>
          <w:szCs w:val="20"/>
        </w:rPr>
        <w:t>., 35(4): 619-623.</w:t>
      </w:r>
    </w:p>
    <w:p w14:paraId="5279E3EF" w14:textId="0674723C" w:rsidR="00057B08" w:rsidRPr="005B3705" w:rsidRDefault="00057B08" w:rsidP="005B3705">
      <w:pPr>
        <w:pStyle w:val="ListParagraph"/>
        <w:numPr>
          <w:ilvl w:val="0"/>
          <w:numId w:val="8"/>
        </w:numPr>
        <w:spacing w:before="240" w:after="240" w:line="360" w:lineRule="auto"/>
        <w:jc w:val="both"/>
        <w:rPr>
          <w:rFonts w:ascii="Arial" w:hAnsi="Arial" w:cs="Arial"/>
          <w:color w:val="000000"/>
          <w:sz w:val="20"/>
          <w:szCs w:val="20"/>
        </w:rPr>
      </w:pPr>
      <w:r w:rsidRPr="005B3705">
        <w:rPr>
          <w:rFonts w:ascii="Arial" w:hAnsi="Arial" w:cs="Arial"/>
          <w:color w:val="000000"/>
          <w:sz w:val="20"/>
          <w:szCs w:val="20"/>
        </w:rPr>
        <w:t xml:space="preserve">Mathur, S. B. and Cunfer, B. M. </w:t>
      </w:r>
      <w:r w:rsidR="00C73882" w:rsidRPr="005B3705">
        <w:rPr>
          <w:rFonts w:ascii="Arial" w:hAnsi="Arial" w:cs="Arial"/>
          <w:color w:val="000000"/>
          <w:sz w:val="20"/>
          <w:szCs w:val="20"/>
        </w:rPr>
        <w:t>(</w:t>
      </w:r>
      <w:r w:rsidRPr="005B3705">
        <w:rPr>
          <w:rFonts w:ascii="Arial" w:hAnsi="Arial" w:cs="Arial"/>
          <w:color w:val="000000"/>
          <w:sz w:val="20"/>
          <w:szCs w:val="20"/>
        </w:rPr>
        <w:t>1993</w:t>
      </w:r>
      <w:r w:rsidR="00C73882" w:rsidRPr="005B3705">
        <w:rPr>
          <w:rFonts w:ascii="Arial" w:hAnsi="Arial" w:cs="Arial"/>
          <w:color w:val="000000"/>
          <w:sz w:val="20"/>
          <w:szCs w:val="20"/>
        </w:rPr>
        <w:t>).</w:t>
      </w:r>
      <w:r w:rsidRPr="005B3705">
        <w:rPr>
          <w:rFonts w:ascii="Arial" w:hAnsi="Arial" w:cs="Arial"/>
          <w:color w:val="000000"/>
          <w:sz w:val="20"/>
          <w:szCs w:val="20"/>
        </w:rPr>
        <w:t xml:space="preserve"> Seed borne diseases and seed health testing of wheat. Danish Government Institute and Pathology for developing countries. Copenhagen., pp. 1-168.</w:t>
      </w:r>
    </w:p>
    <w:p w14:paraId="292A2350" w14:textId="2B0AE8E3"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 xml:space="preserve">Mohan, R. K. and </w:t>
      </w:r>
      <w:proofErr w:type="spellStart"/>
      <w:r w:rsidRPr="005B3705">
        <w:rPr>
          <w:rFonts w:ascii="Arial" w:hAnsi="Arial" w:cs="Arial"/>
          <w:sz w:val="20"/>
          <w:szCs w:val="20"/>
        </w:rPr>
        <w:t>Balabaskar</w:t>
      </w:r>
      <w:proofErr w:type="spellEnd"/>
      <w:r w:rsidRPr="005B3705">
        <w:rPr>
          <w:rFonts w:ascii="Arial" w:hAnsi="Arial" w:cs="Arial"/>
          <w:sz w:val="20"/>
          <w:szCs w:val="20"/>
        </w:rPr>
        <w:t>, P.</w:t>
      </w:r>
      <w:r w:rsidR="00C73882" w:rsidRPr="005B3705">
        <w:rPr>
          <w:rFonts w:ascii="Arial" w:hAnsi="Arial" w:cs="Arial"/>
          <w:sz w:val="20"/>
          <w:szCs w:val="20"/>
        </w:rPr>
        <w:t xml:space="preserve"> </w:t>
      </w:r>
      <w:r w:rsidRPr="005B3705">
        <w:rPr>
          <w:rFonts w:ascii="Arial" w:hAnsi="Arial" w:cs="Arial"/>
          <w:sz w:val="20"/>
          <w:szCs w:val="20"/>
        </w:rPr>
        <w:t xml:space="preserve"> </w:t>
      </w:r>
      <w:r w:rsidR="00C73882" w:rsidRPr="005B3705">
        <w:rPr>
          <w:rFonts w:ascii="Arial" w:hAnsi="Arial" w:cs="Arial"/>
          <w:sz w:val="20"/>
          <w:szCs w:val="20"/>
        </w:rPr>
        <w:t>(</w:t>
      </w:r>
      <w:r w:rsidRPr="005B3705">
        <w:rPr>
          <w:rFonts w:ascii="Arial" w:hAnsi="Arial" w:cs="Arial"/>
          <w:sz w:val="20"/>
          <w:szCs w:val="20"/>
        </w:rPr>
        <w:t>2012</w:t>
      </w:r>
      <w:r w:rsidR="00C73882" w:rsidRPr="005B3705">
        <w:rPr>
          <w:rFonts w:ascii="Arial" w:hAnsi="Arial" w:cs="Arial"/>
          <w:sz w:val="20"/>
          <w:szCs w:val="20"/>
        </w:rPr>
        <w:t>).</w:t>
      </w:r>
      <w:r w:rsidRPr="005B3705">
        <w:rPr>
          <w:rFonts w:ascii="Arial" w:hAnsi="Arial" w:cs="Arial"/>
          <w:sz w:val="20"/>
          <w:szCs w:val="20"/>
        </w:rPr>
        <w:t xml:space="preserve"> Survey on the incidence of groundnut root rot disease in </w:t>
      </w:r>
      <w:proofErr w:type="spellStart"/>
      <w:r w:rsidRPr="005B3705">
        <w:rPr>
          <w:rFonts w:ascii="Arial" w:hAnsi="Arial" w:cs="Arial"/>
          <w:sz w:val="20"/>
          <w:szCs w:val="20"/>
        </w:rPr>
        <w:t>Cuddalore</w:t>
      </w:r>
      <w:proofErr w:type="spellEnd"/>
      <w:r w:rsidRPr="005B3705">
        <w:rPr>
          <w:rFonts w:ascii="Arial" w:hAnsi="Arial" w:cs="Arial"/>
          <w:sz w:val="20"/>
          <w:szCs w:val="20"/>
        </w:rPr>
        <w:t xml:space="preserve"> district of Tamil Nadu and assessing the cultural characters and pathogenicity of </w:t>
      </w:r>
      <w:proofErr w:type="spellStart"/>
      <w:r w:rsidRPr="005B3705">
        <w:rPr>
          <w:rFonts w:ascii="Arial" w:hAnsi="Arial" w:cs="Arial"/>
          <w:sz w:val="20"/>
          <w:szCs w:val="20"/>
        </w:rPr>
        <w:t>Macrophomina</w:t>
      </w:r>
      <w:proofErr w:type="spellEnd"/>
      <w:r w:rsidRPr="005B3705">
        <w:rPr>
          <w:rFonts w:ascii="Arial" w:hAnsi="Arial" w:cs="Arial"/>
          <w:sz w:val="20"/>
          <w:szCs w:val="20"/>
        </w:rPr>
        <w:t xml:space="preserve"> </w:t>
      </w:r>
      <w:proofErr w:type="spellStart"/>
      <w:r w:rsidRPr="005B3705">
        <w:rPr>
          <w:rFonts w:ascii="Arial" w:hAnsi="Arial" w:cs="Arial"/>
          <w:sz w:val="20"/>
          <w:szCs w:val="20"/>
        </w:rPr>
        <w:t>phaseolina</w:t>
      </w:r>
      <w:proofErr w:type="spellEnd"/>
      <w:r w:rsidRPr="005B3705">
        <w:rPr>
          <w:rFonts w:ascii="Arial" w:hAnsi="Arial" w:cs="Arial"/>
          <w:sz w:val="20"/>
          <w:szCs w:val="20"/>
        </w:rPr>
        <w:t xml:space="preserve"> (</w:t>
      </w:r>
      <w:proofErr w:type="spellStart"/>
      <w:r w:rsidRPr="005B3705">
        <w:rPr>
          <w:rFonts w:ascii="Arial" w:hAnsi="Arial" w:cs="Arial"/>
          <w:sz w:val="20"/>
          <w:szCs w:val="20"/>
        </w:rPr>
        <w:t>Tassi</w:t>
      </w:r>
      <w:proofErr w:type="spellEnd"/>
      <w:r w:rsidRPr="005B3705">
        <w:rPr>
          <w:rFonts w:ascii="Arial" w:hAnsi="Arial" w:cs="Arial"/>
          <w:sz w:val="20"/>
          <w:szCs w:val="20"/>
        </w:rPr>
        <w:t xml:space="preserve">.) </w:t>
      </w:r>
      <w:proofErr w:type="spellStart"/>
      <w:r w:rsidRPr="005B3705">
        <w:rPr>
          <w:rFonts w:ascii="Arial" w:hAnsi="Arial" w:cs="Arial"/>
          <w:sz w:val="20"/>
          <w:szCs w:val="20"/>
        </w:rPr>
        <w:t>Goid</w:t>
      </w:r>
      <w:proofErr w:type="spellEnd"/>
      <w:r w:rsidRPr="005B3705">
        <w:rPr>
          <w:rFonts w:ascii="Arial" w:hAnsi="Arial" w:cs="Arial"/>
          <w:sz w:val="20"/>
          <w:szCs w:val="20"/>
        </w:rPr>
        <w:t>. </w:t>
      </w:r>
      <w:r w:rsidRPr="005B3705">
        <w:rPr>
          <w:rFonts w:ascii="Arial" w:hAnsi="Arial" w:cs="Arial"/>
          <w:i/>
          <w:iCs/>
          <w:sz w:val="20"/>
          <w:szCs w:val="20"/>
        </w:rPr>
        <w:t>Asian J. Sci. Technol</w:t>
      </w:r>
      <w:r w:rsidRPr="005B3705">
        <w:rPr>
          <w:rFonts w:ascii="Arial" w:hAnsi="Arial" w:cs="Arial"/>
          <w:sz w:val="20"/>
          <w:szCs w:val="20"/>
        </w:rPr>
        <w:t>., 108: 369–381.</w:t>
      </w:r>
    </w:p>
    <w:p w14:paraId="50998595" w14:textId="4FB9BC8E" w:rsidR="00057B08" w:rsidRPr="005B3705" w:rsidRDefault="00057B08" w:rsidP="005B3705">
      <w:pPr>
        <w:pStyle w:val="ListParagraph"/>
        <w:numPr>
          <w:ilvl w:val="0"/>
          <w:numId w:val="8"/>
        </w:numPr>
        <w:spacing w:line="360" w:lineRule="auto"/>
        <w:jc w:val="both"/>
        <w:rPr>
          <w:rFonts w:ascii="Arial" w:hAnsi="Arial" w:cs="Arial"/>
          <w:sz w:val="20"/>
          <w:szCs w:val="20"/>
        </w:rPr>
      </w:pPr>
      <w:r w:rsidRPr="005B3705">
        <w:rPr>
          <w:rFonts w:ascii="Arial" w:hAnsi="Arial" w:cs="Arial"/>
          <w:sz w:val="20"/>
          <w:szCs w:val="20"/>
        </w:rPr>
        <w:lastRenderedPageBreak/>
        <w:t xml:space="preserve">Muthukumar, M., Karthikeyan, P., Vairavel, M., Loganathan, C., Praveenkumar, S. and Kumar, A.S. </w:t>
      </w:r>
      <w:r w:rsidR="00C73882" w:rsidRPr="005B3705">
        <w:rPr>
          <w:rFonts w:ascii="Arial" w:hAnsi="Arial" w:cs="Arial"/>
          <w:sz w:val="20"/>
          <w:szCs w:val="20"/>
        </w:rPr>
        <w:t>(</w:t>
      </w:r>
      <w:r w:rsidRPr="005B3705">
        <w:rPr>
          <w:rFonts w:ascii="Arial" w:hAnsi="Arial" w:cs="Arial"/>
          <w:sz w:val="20"/>
          <w:szCs w:val="20"/>
        </w:rPr>
        <w:t>2014</w:t>
      </w:r>
      <w:r w:rsidR="00C73882" w:rsidRPr="005B3705">
        <w:rPr>
          <w:rFonts w:ascii="Arial" w:hAnsi="Arial" w:cs="Arial"/>
          <w:sz w:val="20"/>
          <w:szCs w:val="20"/>
        </w:rPr>
        <w:t>).</w:t>
      </w:r>
      <w:r w:rsidRPr="005B3705">
        <w:rPr>
          <w:rFonts w:ascii="Arial" w:hAnsi="Arial" w:cs="Arial"/>
          <w:sz w:val="20"/>
          <w:szCs w:val="20"/>
        </w:rPr>
        <w:t xml:space="preserve"> Numerical studies on PEM fuel cell with different landing to channel width of flow channel. </w:t>
      </w:r>
      <w:r w:rsidRPr="005B3705">
        <w:rPr>
          <w:rFonts w:ascii="Arial" w:hAnsi="Arial" w:cs="Arial"/>
          <w:i/>
          <w:iCs/>
          <w:sz w:val="20"/>
          <w:szCs w:val="20"/>
        </w:rPr>
        <w:t>Procedia Eng</w:t>
      </w:r>
      <w:r w:rsidRPr="005B3705">
        <w:rPr>
          <w:rFonts w:ascii="Arial" w:hAnsi="Arial" w:cs="Arial"/>
          <w:sz w:val="20"/>
          <w:szCs w:val="20"/>
        </w:rPr>
        <w:t>., 97:1534-1542.</w:t>
      </w:r>
    </w:p>
    <w:p w14:paraId="2CA696F2" w14:textId="5565A2FE" w:rsidR="00057B08" w:rsidRPr="005B3705" w:rsidRDefault="00057B08" w:rsidP="005B3705">
      <w:pPr>
        <w:pStyle w:val="ListParagraph"/>
        <w:numPr>
          <w:ilvl w:val="0"/>
          <w:numId w:val="8"/>
        </w:numPr>
        <w:spacing w:before="240" w:after="240" w:line="360" w:lineRule="auto"/>
        <w:jc w:val="both"/>
        <w:rPr>
          <w:rFonts w:ascii="Arial" w:hAnsi="Arial" w:cs="Arial"/>
          <w:color w:val="000000" w:themeColor="text1"/>
          <w:sz w:val="20"/>
          <w:szCs w:val="20"/>
        </w:rPr>
      </w:pPr>
      <w:r w:rsidRPr="005B3705">
        <w:rPr>
          <w:rFonts w:ascii="Arial" w:hAnsi="Arial" w:cs="Arial"/>
          <w:color w:val="000000" w:themeColor="text1"/>
          <w:sz w:val="20"/>
          <w:szCs w:val="20"/>
        </w:rPr>
        <w:t>Nene, Y. L., Reddy, M. V., Haware, M. P., Ghanekar, A. M. and Amin, K. S.</w:t>
      </w:r>
      <w:r w:rsidR="00C73882" w:rsidRPr="005B3705">
        <w:rPr>
          <w:rFonts w:ascii="Arial" w:hAnsi="Arial" w:cs="Arial"/>
          <w:color w:val="000000" w:themeColor="text1"/>
          <w:sz w:val="20"/>
          <w:szCs w:val="20"/>
        </w:rPr>
        <w:t xml:space="preserve"> (</w:t>
      </w:r>
      <w:r w:rsidRPr="005B3705">
        <w:rPr>
          <w:rFonts w:ascii="Arial" w:hAnsi="Arial" w:cs="Arial"/>
          <w:color w:val="000000" w:themeColor="text1"/>
          <w:sz w:val="20"/>
          <w:szCs w:val="20"/>
        </w:rPr>
        <w:t>1991</w:t>
      </w:r>
      <w:r w:rsidR="00C73882" w:rsidRPr="005B3705">
        <w:rPr>
          <w:rFonts w:ascii="Arial" w:hAnsi="Arial" w:cs="Arial"/>
          <w:color w:val="000000" w:themeColor="text1"/>
          <w:sz w:val="20"/>
          <w:szCs w:val="20"/>
        </w:rPr>
        <w:t>).</w:t>
      </w:r>
      <w:r w:rsidRPr="005B3705">
        <w:rPr>
          <w:rFonts w:ascii="Arial" w:hAnsi="Arial" w:cs="Arial"/>
          <w:color w:val="000000" w:themeColor="text1"/>
          <w:sz w:val="20"/>
          <w:szCs w:val="20"/>
        </w:rPr>
        <w:t xml:space="preserve"> Field diagnosis of chickpea diseases and their control, </w:t>
      </w:r>
      <w:r w:rsidRPr="005B3705">
        <w:rPr>
          <w:rFonts w:ascii="Arial" w:hAnsi="Arial" w:cs="Arial"/>
          <w:i/>
          <w:iCs/>
          <w:color w:val="000000" w:themeColor="text1"/>
          <w:sz w:val="20"/>
          <w:szCs w:val="20"/>
        </w:rPr>
        <w:t>ICRISAT Info. Bul.</w:t>
      </w:r>
      <w:r w:rsidRPr="005B3705">
        <w:rPr>
          <w:rFonts w:ascii="Arial" w:hAnsi="Arial" w:cs="Arial"/>
          <w:color w:val="000000" w:themeColor="text1"/>
          <w:sz w:val="20"/>
          <w:szCs w:val="20"/>
        </w:rPr>
        <w:t>, 28: 1-52.</w:t>
      </w:r>
    </w:p>
    <w:p w14:paraId="0DF99862" w14:textId="24E1A785" w:rsidR="00057B08" w:rsidRPr="005B3705" w:rsidRDefault="00057B08" w:rsidP="005B3705">
      <w:pPr>
        <w:pStyle w:val="ListParagraph"/>
        <w:numPr>
          <w:ilvl w:val="0"/>
          <w:numId w:val="8"/>
        </w:numPr>
        <w:spacing w:before="240" w:after="240" w:line="360" w:lineRule="auto"/>
        <w:jc w:val="both"/>
        <w:rPr>
          <w:rFonts w:ascii="Arial" w:hAnsi="Arial" w:cs="Arial"/>
          <w:color w:val="000000"/>
          <w:sz w:val="20"/>
          <w:szCs w:val="20"/>
        </w:rPr>
      </w:pPr>
      <w:r w:rsidRPr="005B3705">
        <w:rPr>
          <w:rFonts w:ascii="Arial" w:hAnsi="Arial" w:cs="Arial"/>
          <w:color w:val="000000"/>
          <w:sz w:val="20"/>
          <w:szCs w:val="20"/>
        </w:rPr>
        <w:t xml:space="preserve">Rangaswami, G. and Mahadevan, A. </w:t>
      </w:r>
      <w:r w:rsidR="00C73882" w:rsidRPr="005B3705">
        <w:rPr>
          <w:rFonts w:ascii="Arial" w:hAnsi="Arial" w:cs="Arial"/>
          <w:color w:val="000000"/>
          <w:sz w:val="20"/>
          <w:szCs w:val="20"/>
        </w:rPr>
        <w:t>(</w:t>
      </w:r>
      <w:r w:rsidRPr="005B3705">
        <w:rPr>
          <w:rFonts w:ascii="Arial" w:hAnsi="Arial" w:cs="Arial"/>
          <w:color w:val="000000"/>
          <w:sz w:val="20"/>
          <w:szCs w:val="20"/>
        </w:rPr>
        <w:t>1999</w:t>
      </w:r>
      <w:r w:rsidR="00C73882" w:rsidRPr="005B3705">
        <w:rPr>
          <w:rFonts w:ascii="Arial" w:hAnsi="Arial" w:cs="Arial"/>
          <w:color w:val="000000"/>
          <w:sz w:val="20"/>
          <w:szCs w:val="20"/>
        </w:rPr>
        <w:t>).</w:t>
      </w:r>
      <w:r w:rsidRPr="005B3705">
        <w:rPr>
          <w:rFonts w:ascii="Arial" w:hAnsi="Arial" w:cs="Arial"/>
          <w:color w:val="000000"/>
          <w:sz w:val="20"/>
          <w:szCs w:val="20"/>
        </w:rPr>
        <w:t xml:space="preserve"> Diseases of crop plants in India 4</w:t>
      </w:r>
      <w:r w:rsidRPr="005B3705">
        <w:rPr>
          <w:rFonts w:ascii="Arial" w:hAnsi="Arial" w:cs="Arial"/>
          <w:color w:val="000000"/>
          <w:sz w:val="20"/>
          <w:szCs w:val="20"/>
          <w:vertAlign w:val="superscript"/>
        </w:rPr>
        <w:t>th</w:t>
      </w:r>
      <w:r w:rsidRPr="005B3705">
        <w:rPr>
          <w:rFonts w:ascii="Arial" w:hAnsi="Arial" w:cs="Arial"/>
          <w:color w:val="000000"/>
          <w:sz w:val="20"/>
          <w:szCs w:val="20"/>
        </w:rPr>
        <w:t xml:space="preserve"> Ed., Prentice Hall of India Pvt. Ltd., New Delhi., pp. 65-66.</w:t>
      </w:r>
    </w:p>
    <w:p w14:paraId="3B57B29B" w14:textId="76E6BC72" w:rsidR="00057B08" w:rsidRPr="005B3705" w:rsidRDefault="00057B08" w:rsidP="005B3705">
      <w:pPr>
        <w:pStyle w:val="ListParagraph"/>
        <w:numPr>
          <w:ilvl w:val="0"/>
          <w:numId w:val="8"/>
        </w:numPr>
        <w:tabs>
          <w:tab w:val="left" w:pos="6165"/>
        </w:tabs>
        <w:spacing w:before="240" w:after="240" w:line="360" w:lineRule="auto"/>
        <w:jc w:val="both"/>
        <w:rPr>
          <w:rFonts w:ascii="Arial" w:hAnsi="Arial" w:cs="Arial"/>
          <w:color w:val="000000"/>
          <w:sz w:val="20"/>
          <w:szCs w:val="20"/>
        </w:rPr>
      </w:pPr>
      <w:r w:rsidRPr="005B3705">
        <w:rPr>
          <w:rFonts w:ascii="Arial" w:hAnsi="Arial" w:cs="Arial"/>
          <w:color w:val="000000"/>
          <w:sz w:val="20"/>
          <w:szCs w:val="20"/>
        </w:rPr>
        <w:t xml:space="preserve">Rangaswamy, G. </w:t>
      </w:r>
      <w:r w:rsidR="00C73882" w:rsidRPr="005B3705">
        <w:rPr>
          <w:rFonts w:ascii="Arial" w:hAnsi="Arial" w:cs="Arial"/>
          <w:color w:val="000000"/>
          <w:sz w:val="20"/>
          <w:szCs w:val="20"/>
        </w:rPr>
        <w:t>(</w:t>
      </w:r>
      <w:r w:rsidRPr="005B3705">
        <w:rPr>
          <w:rFonts w:ascii="Arial" w:hAnsi="Arial" w:cs="Arial"/>
          <w:color w:val="000000"/>
          <w:sz w:val="20"/>
          <w:szCs w:val="20"/>
        </w:rPr>
        <w:t>1996</w:t>
      </w:r>
      <w:r w:rsidR="00C73882" w:rsidRPr="005B3705">
        <w:rPr>
          <w:rFonts w:ascii="Arial" w:hAnsi="Arial" w:cs="Arial"/>
          <w:color w:val="000000"/>
          <w:sz w:val="20"/>
          <w:szCs w:val="20"/>
        </w:rPr>
        <w:t>)</w:t>
      </w:r>
      <w:r w:rsidRPr="005B3705">
        <w:rPr>
          <w:rFonts w:ascii="Arial" w:hAnsi="Arial" w:cs="Arial"/>
          <w:color w:val="000000"/>
          <w:sz w:val="20"/>
          <w:szCs w:val="20"/>
        </w:rPr>
        <w:t>. Diseases of crop plants. 3</w:t>
      </w:r>
      <w:r w:rsidRPr="005B3705">
        <w:rPr>
          <w:rFonts w:ascii="Arial" w:hAnsi="Arial" w:cs="Arial"/>
          <w:color w:val="000000"/>
          <w:sz w:val="20"/>
          <w:szCs w:val="20"/>
          <w:vertAlign w:val="superscript"/>
        </w:rPr>
        <w:t>rd</w:t>
      </w:r>
      <w:r w:rsidRPr="005B3705">
        <w:rPr>
          <w:rFonts w:ascii="Arial" w:hAnsi="Arial" w:cs="Arial"/>
          <w:color w:val="000000"/>
          <w:sz w:val="20"/>
          <w:szCs w:val="20"/>
        </w:rPr>
        <w:t xml:space="preserve"> ed., pp. 257.</w:t>
      </w:r>
      <w:r w:rsidRPr="005B3705">
        <w:rPr>
          <w:rFonts w:ascii="Arial" w:hAnsi="Arial" w:cs="Arial"/>
          <w:color w:val="000000"/>
          <w:sz w:val="20"/>
          <w:szCs w:val="20"/>
        </w:rPr>
        <w:tab/>
      </w:r>
    </w:p>
    <w:p w14:paraId="2E6BB755" w14:textId="13B0999D"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 xml:space="preserve">Shreedevi, S. </w:t>
      </w:r>
      <w:r w:rsidR="00C73882" w:rsidRPr="005B3705">
        <w:rPr>
          <w:rFonts w:ascii="Arial" w:hAnsi="Arial" w:cs="Arial"/>
          <w:sz w:val="20"/>
          <w:szCs w:val="20"/>
        </w:rPr>
        <w:t>(</w:t>
      </w:r>
      <w:r w:rsidRPr="005B3705">
        <w:rPr>
          <w:rFonts w:ascii="Arial" w:hAnsi="Arial" w:cs="Arial"/>
          <w:sz w:val="20"/>
          <w:szCs w:val="20"/>
        </w:rPr>
        <w:t>2017</w:t>
      </w:r>
      <w:r w:rsidR="00C73882" w:rsidRPr="005B3705">
        <w:rPr>
          <w:rFonts w:ascii="Arial" w:hAnsi="Arial" w:cs="Arial"/>
          <w:sz w:val="20"/>
          <w:szCs w:val="20"/>
        </w:rPr>
        <w:t>).</w:t>
      </w:r>
      <w:r w:rsidRPr="005B3705">
        <w:rPr>
          <w:rFonts w:ascii="Arial" w:hAnsi="Arial" w:cs="Arial"/>
          <w:sz w:val="20"/>
          <w:szCs w:val="20"/>
        </w:rPr>
        <w:t xml:space="preserve"> Investigations on major soil borne diseases of groundnut with special emphasis on dry root rot caused by </w:t>
      </w:r>
      <w:proofErr w:type="spellStart"/>
      <w:r w:rsidRPr="005B3705">
        <w:rPr>
          <w:rFonts w:ascii="Arial" w:hAnsi="Arial" w:cs="Arial"/>
          <w:i/>
          <w:iCs/>
          <w:sz w:val="20"/>
          <w:szCs w:val="20"/>
        </w:rPr>
        <w:t>Rhizoctonia</w:t>
      </w:r>
      <w:proofErr w:type="spellEnd"/>
      <w:r w:rsidRPr="005B3705">
        <w:rPr>
          <w:rFonts w:ascii="Arial" w:hAnsi="Arial" w:cs="Arial"/>
          <w:i/>
          <w:iCs/>
          <w:sz w:val="20"/>
          <w:szCs w:val="20"/>
        </w:rPr>
        <w:t xml:space="preserve"> </w:t>
      </w:r>
      <w:proofErr w:type="spellStart"/>
      <w:r w:rsidRPr="005B3705">
        <w:rPr>
          <w:rFonts w:ascii="Arial" w:hAnsi="Arial" w:cs="Arial"/>
          <w:i/>
          <w:iCs/>
          <w:sz w:val="20"/>
          <w:szCs w:val="20"/>
        </w:rPr>
        <w:t>bataticola</w:t>
      </w:r>
      <w:proofErr w:type="spellEnd"/>
      <w:r w:rsidRPr="005B3705">
        <w:rPr>
          <w:rFonts w:ascii="Arial" w:hAnsi="Arial" w:cs="Arial"/>
          <w:sz w:val="20"/>
          <w:szCs w:val="20"/>
        </w:rPr>
        <w:t> (Taub.) Butler. M.Sc. (Agri.) Thesis, </w:t>
      </w:r>
      <w:r w:rsidRPr="005B3705">
        <w:rPr>
          <w:rFonts w:ascii="Arial" w:hAnsi="Arial" w:cs="Arial"/>
          <w:i/>
          <w:iCs/>
          <w:sz w:val="20"/>
          <w:szCs w:val="20"/>
        </w:rPr>
        <w:t xml:space="preserve">Univ. Agric. Sci. </w:t>
      </w:r>
      <w:proofErr w:type="gramStart"/>
      <w:r w:rsidRPr="005B3705">
        <w:rPr>
          <w:rFonts w:ascii="Arial" w:hAnsi="Arial" w:cs="Arial"/>
          <w:i/>
          <w:iCs/>
          <w:sz w:val="20"/>
          <w:szCs w:val="20"/>
        </w:rPr>
        <w:t>Raichur</w:t>
      </w:r>
      <w:r w:rsidRPr="005B3705">
        <w:rPr>
          <w:rFonts w:ascii="Arial" w:hAnsi="Arial" w:cs="Arial"/>
          <w:sz w:val="20"/>
          <w:szCs w:val="20"/>
        </w:rPr>
        <w:t>,  158</w:t>
      </w:r>
      <w:proofErr w:type="gramEnd"/>
      <w:r w:rsidRPr="005B3705">
        <w:rPr>
          <w:rFonts w:ascii="Arial" w:hAnsi="Arial" w:cs="Arial"/>
          <w:sz w:val="20"/>
          <w:szCs w:val="20"/>
        </w:rPr>
        <w:t>.</w:t>
      </w:r>
    </w:p>
    <w:p w14:paraId="7564F53E" w14:textId="29AA7D29"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r w:rsidRPr="005B3705">
        <w:rPr>
          <w:rFonts w:ascii="Arial" w:hAnsi="Arial" w:cs="Arial"/>
          <w:sz w:val="20"/>
          <w:szCs w:val="20"/>
        </w:rPr>
        <w:t xml:space="preserve">Singh, S. D. </w:t>
      </w:r>
      <w:r w:rsidR="00127543" w:rsidRPr="005B3705">
        <w:rPr>
          <w:rFonts w:ascii="Arial" w:hAnsi="Arial" w:cs="Arial"/>
          <w:sz w:val="20"/>
          <w:szCs w:val="20"/>
        </w:rPr>
        <w:t>(</w:t>
      </w:r>
      <w:r w:rsidRPr="005B3705">
        <w:rPr>
          <w:rFonts w:ascii="Arial" w:hAnsi="Arial" w:cs="Arial"/>
          <w:sz w:val="20"/>
          <w:szCs w:val="20"/>
        </w:rPr>
        <w:t>1999</w:t>
      </w:r>
      <w:r w:rsidR="00C73882" w:rsidRPr="005B3705">
        <w:rPr>
          <w:rFonts w:ascii="Arial" w:hAnsi="Arial" w:cs="Arial"/>
          <w:sz w:val="20"/>
          <w:szCs w:val="20"/>
        </w:rPr>
        <w:t>).</w:t>
      </w:r>
      <w:r w:rsidRPr="005B3705">
        <w:rPr>
          <w:rFonts w:ascii="Arial" w:hAnsi="Arial" w:cs="Arial"/>
          <w:sz w:val="20"/>
          <w:szCs w:val="20"/>
        </w:rPr>
        <w:t xml:space="preserve"> Soil borne diseases of chickpea. File under plant disease B 10 (field crops), Issued March 1999.</w:t>
      </w:r>
    </w:p>
    <w:p w14:paraId="3D2142A9" w14:textId="01D956F1" w:rsidR="00057B08" w:rsidRPr="005B3705" w:rsidRDefault="00057B08" w:rsidP="005B3705">
      <w:pPr>
        <w:pStyle w:val="ListParagraph"/>
        <w:numPr>
          <w:ilvl w:val="0"/>
          <w:numId w:val="8"/>
        </w:numPr>
        <w:spacing w:before="240" w:after="240" w:line="360" w:lineRule="auto"/>
        <w:jc w:val="both"/>
        <w:rPr>
          <w:rFonts w:ascii="Arial" w:hAnsi="Arial" w:cs="Arial"/>
          <w:sz w:val="20"/>
          <w:szCs w:val="20"/>
        </w:rPr>
      </w:pPr>
      <w:proofErr w:type="spellStart"/>
      <w:r w:rsidRPr="005B3705">
        <w:rPr>
          <w:rFonts w:ascii="Arial" w:hAnsi="Arial" w:cs="Arial"/>
          <w:sz w:val="20"/>
          <w:szCs w:val="20"/>
        </w:rPr>
        <w:t>Umamaheswari</w:t>
      </w:r>
      <w:proofErr w:type="spellEnd"/>
      <w:r w:rsidRPr="005B3705">
        <w:rPr>
          <w:rFonts w:ascii="Arial" w:hAnsi="Arial" w:cs="Arial"/>
          <w:sz w:val="20"/>
          <w:szCs w:val="20"/>
        </w:rPr>
        <w:t xml:space="preserve">, C., Ramakrishan, G. and </w:t>
      </w:r>
      <w:proofErr w:type="spellStart"/>
      <w:r w:rsidRPr="005B3705">
        <w:rPr>
          <w:rFonts w:ascii="Arial" w:hAnsi="Arial" w:cs="Arial"/>
          <w:sz w:val="20"/>
          <w:szCs w:val="20"/>
        </w:rPr>
        <w:t>Nalathambi</w:t>
      </w:r>
      <w:proofErr w:type="spellEnd"/>
      <w:r w:rsidRPr="005B3705">
        <w:rPr>
          <w:rFonts w:ascii="Arial" w:hAnsi="Arial" w:cs="Arial"/>
          <w:sz w:val="20"/>
          <w:szCs w:val="20"/>
        </w:rPr>
        <w:t xml:space="preserve">, P. </w:t>
      </w:r>
      <w:r w:rsidR="00127543" w:rsidRPr="005B3705">
        <w:rPr>
          <w:rFonts w:ascii="Arial" w:hAnsi="Arial" w:cs="Arial"/>
          <w:sz w:val="20"/>
          <w:szCs w:val="20"/>
        </w:rPr>
        <w:t>(</w:t>
      </w:r>
      <w:r w:rsidRPr="005B3705">
        <w:rPr>
          <w:rFonts w:ascii="Arial" w:hAnsi="Arial" w:cs="Arial"/>
          <w:sz w:val="20"/>
          <w:szCs w:val="20"/>
        </w:rPr>
        <w:t>2001</w:t>
      </w:r>
      <w:r w:rsidR="00127543" w:rsidRPr="005B3705">
        <w:rPr>
          <w:rFonts w:ascii="Arial" w:hAnsi="Arial" w:cs="Arial"/>
          <w:sz w:val="20"/>
          <w:szCs w:val="20"/>
        </w:rPr>
        <w:t>)</w:t>
      </w:r>
      <w:r w:rsidRPr="005B3705">
        <w:rPr>
          <w:rFonts w:ascii="Arial" w:hAnsi="Arial" w:cs="Arial"/>
          <w:sz w:val="20"/>
          <w:szCs w:val="20"/>
        </w:rPr>
        <w:t xml:space="preserve"> Role of inoculum level on disease incidence of dry root rot caused by </w:t>
      </w:r>
      <w:proofErr w:type="spellStart"/>
      <w:r w:rsidRPr="005B3705">
        <w:rPr>
          <w:rFonts w:ascii="Arial" w:hAnsi="Arial" w:cs="Arial"/>
          <w:i/>
          <w:iCs/>
          <w:sz w:val="20"/>
          <w:szCs w:val="20"/>
        </w:rPr>
        <w:t>Macrophomina</w:t>
      </w:r>
      <w:proofErr w:type="spellEnd"/>
      <w:r w:rsidRPr="005B3705">
        <w:rPr>
          <w:rFonts w:ascii="Arial" w:hAnsi="Arial" w:cs="Arial"/>
          <w:i/>
          <w:iCs/>
          <w:sz w:val="20"/>
          <w:szCs w:val="20"/>
        </w:rPr>
        <w:t xml:space="preserve"> </w:t>
      </w:r>
      <w:proofErr w:type="spellStart"/>
      <w:r w:rsidRPr="005B3705">
        <w:rPr>
          <w:rFonts w:ascii="Arial" w:hAnsi="Arial" w:cs="Arial"/>
          <w:i/>
          <w:iCs/>
          <w:sz w:val="20"/>
          <w:szCs w:val="20"/>
        </w:rPr>
        <w:t>phaseolina</w:t>
      </w:r>
      <w:proofErr w:type="spellEnd"/>
      <w:r w:rsidRPr="005B3705">
        <w:rPr>
          <w:rFonts w:ascii="Arial" w:hAnsi="Arial" w:cs="Arial"/>
          <w:sz w:val="20"/>
          <w:szCs w:val="20"/>
        </w:rPr>
        <w:t> in groundnut</w:t>
      </w:r>
      <w:proofErr w:type="gramStart"/>
      <w:r w:rsidRPr="005B3705">
        <w:rPr>
          <w:rFonts w:ascii="Arial" w:hAnsi="Arial" w:cs="Arial"/>
          <w:sz w:val="20"/>
          <w:szCs w:val="20"/>
        </w:rPr>
        <w:t>.,  </w:t>
      </w:r>
      <w:r w:rsidRPr="005B3705">
        <w:rPr>
          <w:rFonts w:ascii="Arial" w:hAnsi="Arial" w:cs="Arial"/>
          <w:i/>
          <w:iCs/>
          <w:sz w:val="20"/>
          <w:szCs w:val="20"/>
        </w:rPr>
        <w:t>Madras</w:t>
      </w:r>
      <w:proofErr w:type="gramEnd"/>
      <w:r w:rsidRPr="005B3705">
        <w:rPr>
          <w:rFonts w:ascii="Arial" w:hAnsi="Arial" w:cs="Arial"/>
          <w:i/>
          <w:iCs/>
          <w:sz w:val="20"/>
          <w:szCs w:val="20"/>
        </w:rPr>
        <w:t xml:space="preserve"> </w:t>
      </w:r>
      <w:proofErr w:type="spellStart"/>
      <w:r w:rsidRPr="005B3705">
        <w:rPr>
          <w:rFonts w:ascii="Arial" w:hAnsi="Arial" w:cs="Arial"/>
          <w:i/>
          <w:iCs/>
          <w:sz w:val="20"/>
          <w:szCs w:val="20"/>
        </w:rPr>
        <w:t>Agr</w:t>
      </w:r>
      <w:proofErr w:type="spellEnd"/>
      <w:r w:rsidRPr="005B3705">
        <w:rPr>
          <w:rFonts w:ascii="Arial" w:hAnsi="Arial" w:cs="Arial"/>
          <w:i/>
          <w:iCs/>
          <w:sz w:val="20"/>
          <w:szCs w:val="20"/>
        </w:rPr>
        <w:t>. J</w:t>
      </w:r>
      <w:r w:rsidRPr="005B3705">
        <w:rPr>
          <w:rFonts w:ascii="Arial" w:hAnsi="Arial" w:cs="Arial"/>
          <w:sz w:val="20"/>
          <w:szCs w:val="20"/>
        </w:rPr>
        <w:t>., 87(1/3): 71-73.</w:t>
      </w:r>
    </w:p>
    <w:p w14:paraId="4007200A" w14:textId="77777777" w:rsidR="00057B08" w:rsidRPr="005B3705" w:rsidRDefault="00057B08" w:rsidP="005B3705">
      <w:pPr>
        <w:pStyle w:val="ListParagraph"/>
        <w:numPr>
          <w:ilvl w:val="0"/>
          <w:numId w:val="8"/>
        </w:numPr>
        <w:jc w:val="both"/>
        <w:rPr>
          <w:rFonts w:ascii="Arial" w:hAnsi="Arial" w:cs="Arial"/>
          <w:sz w:val="20"/>
          <w:szCs w:val="20"/>
        </w:rPr>
      </w:pPr>
      <w:r w:rsidRPr="005B3705">
        <w:rPr>
          <w:rFonts w:ascii="Arial" w:hAnsi="Arial" w:cs="Arial"/>
          <w:sz w:val="20"/>
          <w:szCs w:val="20"/>
        </w:rPr>
        <w:t xml:space="preserve">USDA. (2024a). </w:t>
      </w:r>
      <w:r w:rsidRPr="005B3705">
        <w:rPr>
          <w:rFonts w:ascii="Arial" w:hAnsi="Arial" w:cs="Arial"/>
          <w:i/>
          <w:iCs/>
          <w:sz w:val="20"/>
          <w:szCs w:val="20"/>
        </w:rPr>
        <w:t>United States Department of Agriculture</w:t>
      </w:r>
      <w:r w:rsidRPr="005B3705">
        <w:rPr>
          <w:rFonts w:ascii="Arial" w:hAnsi="Arial" w:cs="Arial"/>
          <w:sz w:val="20"/>
          <w:szCs w:val="20"/>
        </w:rPr>
        <w:t xml:space="preserve">. World Agricultural Production. </w:t>
      </w:r>
    </w:p>
    <w:p w14:paraId="6C6506E2" w14:textId="77777777" w:rsidR="00057B08" w:rsidRPr="005B3705" w:rsidRDefault="00057B08" w:rsidP="005B3705">
      <w:pPr>
        <w:pStyle w:val="ListParagraph"/>
        <w:numPr>
          <w:ilvl w:val="0"/>
          <w:numId w:val="8"/>
        </w:numPr>
        <w:jc w:val="both"/>
        <w:rPr>
          <w:rFonts w:ascii="Arial" w:hAnsi="Arial" w:cs="Arial"/>
          <w:sz w:val="20"/>
          <w:szCs w:val="20"/>
        </w:rPr>
      </w:pPr>
      <w:r w:rsidRPr="005B3705">
        <w:rPr>
          <w:rFonts w:ascii="Arial" w:hAnsi="Arial" w:cs="Arial"/>
          <w:sz w:val="20"/>
          <w:szCs w:val="20"/>
        </w:rPr>
        <w:t xml:space="preserve">USDA. (2024b). </w:t>
      </w:r>
      <w:r w:rsidRPr="005B3705">
        <w:rPr>
          <w:rFonts w:ascii="Arial" w:hAnsi="Arial" w:cs="Arial"/>
          <w:i/>
          <w:iCs/>
          <w:sz w:val="20"/>
          <w:szCs w:val="20"/>
        </w:rPr>
        <w:t>Production, supply and distribution online</w:t>
      </w:r>
      <w:r w:rsidRPr="005B3705">
        <w:rPr>
          <w:rFonts w:ascii="Arial" w:hAnsi="Arial" w:cs="Arial"/>
          <w:sz w:val="20"/>
          <w:szCs w:val="20"/>
        </w:rPr>
        <w:t>—</w:t>
      </w:r>
      <w:r w:rsidRPr="005B3705">
        <w:rPr>
          <w:rFonts w:ascii="Arial" w:hAnsi="Arial" w:cs="Arial"/>
          <w:i/>
          <w:iCs/>
          <w:sz w:val="20"/>
          <w:szCs w:val="20"/>
        </w:rPr>
        <w:t>Graphical query: Stats by commodity</w:t>
      </w:r>
      <w:r w:rsidRPr="005B3705">
        <w:rPr>
          <w:rFonts w:ascii="Arial" w:hAnsi="Arial" w:cs="Arial"/>
          <w:sz w:val="20"/>
          <w:szCs w:val="20"/>
        </w:rPr>
        <w:t>.</w:t>
      </w:r>
    </w:p>
    <w:p w14:paraId="394ADD82" w14:textId="77777777" w:rsidR="00D77FEF" w:rsidRPr="00383178" w:rsidRDefault="00D77FEF" w:rsidP="00057B08">
      <w:pPr>
        <w:ind w:left="720" w:hanging="720"/>
        <w:jc w:val="both"/>
        <w:rPr>
          <w:rFonts w:ascii="Arial" w:hAnsi="Arial" w:cs="Arial"/>
          <w:sz w:val="20"/>
          <w:szCs w:val="20"/>
        </w:rPr>
      </w:pPr>
    </w:p>
    <w:p w14:paraId="64D015B1" w14:textId="77777777" w:rsidR="00D77FEF" w:rsidRPr="00383178" w:rsidRDefault="00D77FEF" w:rsidP="00057B08">
      <w:pPr>
        <w:ind w:left="720" w:hanging="720"/>
        <w:jc w:val="both"/>
        <w:rPr>
          <w:rFonts w:ascii="Arial" w:hAnsi="Arial" w:cs="Arial"/>
          <w:sz w:val="20"/>
          <w:szCs w:val="20"/>
        </w:rPr>
      </w:pPr>
    </w:p>
    <w:p w14:paraId="472D5DF3" w14:textId="77777777" w:rsidR="00D77FEF" w:rsidRPr="00383178" w:rsidRDefault="00D77FEF" w:rsidP="00057B08">
      <w:pPr>
        <w:ind w:left="720" w:hanging="720"/>
        <w:jc w:val="both"/>
        <w:rPr>
          <w:rFonts w:ascii="Arial" w:hAnsi="Arial" w:cs="Arial"/>
          <w:sz w:val="20"/>
          <w:szCs w:val="20"/>
        </w:rPr>
      </w:pPr>
    </w:p>
    <w:p w14:paraId="1110B5A8" w14:textId="77777777" w:rsidR="00D77FEF" w:rsidRPr="00383178" w:rsidRDefault="00D77FEF" w:rsidP="00057B08">
      <w:pPr>
        <w:ind w:left="720" w:hanging="720"/>
        <w:jc w:val="both"/>
        <w:rPr>
          <w:rFonts w:ascii="Arial" w:hAnsi="Arial" w:cs="Arial"/>
          <w:sz w:val="20"/>
          <w:szCs w:val="20"/>
        </w:rPr>
      </w:pPr>
    </w:p>
    <w:p w14:paraId="60712C69" w14:textId="77777777" w:rsidR="00D77FEF" w:rsidRPr="00383178" w:rsidRDefault="00D77FEF" w:rsidP="00057B08">
      <w:pPr>
        <w:ind w:left="720" w:hanging="720"/>
        <w:jc w:val="both"/>
        <w:rPr>
          <w:rFonts w:ascii="Arial" w:hAnsi="Arial" w:cs="Arial"/>
          <w:sz w:val="20"/>
          <w:szCs w:val="20"/>
        </w:rPr>
      </w:pPr>
    </w:p>
    <w:p w14:paraId="4FE4615F" w14:textId="77777777" w:rsidR="00D77FEF" w:rsidRPr="00383178" w:rsidRDefault="00D77FEF" w:rsidP="00057B08">
      <w:pPr>
        <w:ind w:left="720" w:hanging="720"/>
        <w:jc w:val="both"/>
        <w:rPr>
          <w:rFonts w:ascii="Arial" w:hAnsi="Arial" w:cs="Arial"/>
          <w:sz w:val="20"/>
          <w:szCs w:val="20"/>
        </w:rPr>
      </w:pPr>
    </w:p>
    <w:p w14:paraId="2C6D8907" w14:textId="77777777" w:rsidR="00D77FEF" w:rsidRPr="00383178" w:rsidRDefault="00D77FEF" w:rsidP="00057B08">
      <w:pPr>
        <w:ind w:left="720" w:hanging="720"/>
        <w:jc w:val="both"/>
        <w:rPr>
          <w:rFonts w:ascii="Arial" w:hAnsi="Arial" w:cs="Arial"/>
          <w:sz w:val="20"/>
          <w:szCs w:val="20"/>
        </w:rPr>
      </w:pPr>
    </w:p>
    <w:p w14:paraId="72838D89" w14:textId="77777777" w:rsidR="00D77FEF" w:rsidRPr="00383178" w:rsidRDefault="00D77FEF" w:rsidP="00057B08">
      <w:pPr>
        <w:ind w:left="720" w:hanging="720"/>
        <w:jc w:val="both"/>
        <w:rPr>
          <w:rFonts w:ascii="Arial" w:hAnsi="Arial" w:cs="Arial"/>
          <w:sz w:val="20"/>
          <w:szCs w:val="20"/>
        </w:rPr>
      </w:pPr>
    </w:p>
    <w:p w14:paraId="296B8929" w14:textId="77777777" w:rsidR="00D77FEF" w:rsidRPr="00383178" w:rsidRDefault="00D77FEF" w:rsidP="00057B08">
      <w:pPr>
        <w:ind w:left="720" w:hanging="720"/>
        <w:jc w:val="both"/>
        <w:rPr>
          <w:rFonts w:ascii="Arial" w:hAnsi="Arial" w:cs="Arial"/>
          <w:sz w:val="20"/>
          <w:szCs w:val="20"/>
        </w:rPr>
      </w:pPr>
    </w:p>
    <w:p w14:paraId="4CF8C9B2" w14:textId="77777777" w:rsidR="00D77FEF" w:rsidRDefault="00D77FEF" w:rsidP="00057B08">
      <w:pPr>
        <w:ind w:left="720" w:hanging="720"/>
        <w:jc w:val="both"/>
        <w:rPr>
          <w:rFonts w:ascii="Arial" w:hAnsi="Arial" w:cs="Arial"/>
          <w:sz w:val="20"/>
          <w:szCs w:val="20"/>
        </w:rPr>
      </w:pPr>
    </w:p>
    <w:p w14:paraId="6B8BD971" w14:textId="77777777" w:rsidR="00FB0579" w:rsidRDefault="00FB0579" w:rsidP="00057B08">
      <w:pPr>
        <w:ind w:left="720" w:hanging="720"/>
        <w:jc w:val="both"/>
        <w:rPr>
          <w:rFonts w:ascii="Arial" w:hAnsi="Arial" w:cs="Arial"/>
          <w:sz w:val="20"/>
          <w:szCs w:val="20"/>
        </w:rPr>
      </w:pPr>
    </w:p>
    <w:p w14:paraId="4FEF9EF6" w14:textId="77777777" w:rsidR="00FB0579" w:rsidRPr="00383178" w:rsidRDefault="00FB0579" w:rsidP="00057B08">
      <w:pPr>
        <w:ind w:left="720" w:hanging="720"/>
        <w:jc w:val="both"/>
        <w:rPr>
          <w:rFonts w:ascii="Arial" w:hAnsi="Arial" w:cs="Arial"/>
          <w:sz w:val="20"/>
          <w:szCs w:val="20"/>
        </w:rPr>
        <w:sectPr w:rsidR="00FB0579" w:rsidRPr="00383178" w:rsidSect="00FB0579">
          <w:pgSz w:w="12240" w:h="15840"/>
          <w:pgMar w:top="1440" w:right="1440" w:bottom="1440" w:left="1440" w:header="720" w:footer="720" w:gutter="0"/>
          <w:cols w:space="720"/>
          <w:docGrid w:linePitch="360"/>
        </w:sectPr>
      </w:pPr>
    </w:p>
    <w:p w14:paraId="62DB3A87" w14:textId="77777777" w:rsidR="00D77FEF" w:rsidRPr="00383178" w:rsidRDefault="00D77FEF" w:rsidP="00876368">
      <w:pPr>
        <w:ind w:left="720" w:hanging="720"/>
        <w:jc w:val="center"/>
        <w:rPr>
          <w:rFonts w:ascii="Arial" w:hAnsi="Arial" w:cs="Arial"/>
          <w:sz w:val="20"/>
          <w:szCs w:val="20"/>
        </w:rPr>
      </w:pPr>
    </w:p>
    <w:p w14:paraId="209B758E" w14:textId="77777777" w:rsidR="00D77FEF" w:rsidRPr="00383178" w:rsidRDefault="00D77FEF" w:rsidP="00876368">
      <w:pPr>
        <w:ind w:left="720" w:hanging="720"/>
        <w:jc w:val="center"/>
        <w:rPr>
          <w:rFonts w:ascii="Arial" w:hAnsi="Arial" w:cs="Arial"/>
          <w:sz w:val="20"/>
          <w:szCs w:val="20"/>
        </w:rPr>
      </w:pPr>
    </w:p>
    <w:sectPr w:rsidR="00D77FEF" w:rsidRPr="00383178" w:rsidSect="00D77FE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2EE19" w14:textId="77777777" w:rsidR="001E1F78" w:rsidRDefault="001E1F78" w:rsidP="00756DF8">
      <w:pPr>
        <w:spacing w:after="0" w:line="240" w:lineRule="auto"/>
      </w:pPr>
      <w:r>
        <w:separator/>
      </w:r>
    </w:p>
  </w:endnote>
  <w:endnote w:type="continuationSeparator" w:id="0">
    <w:p w14:paraId="59F88E0E" w14:textId="77777777" w:rsidR="001E1F78" w:rsidRDefault="001E1F78" w:rsidP="0075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5EE3" w14:textId="77777777" w:rsidR="00756DF8" w:rsidRDefault="00756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97D3" w14:textId="77777777" w:rsidR="00756DF8" w:rsidRDefault="00756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88E4" w14:textId="77777777" w:rsidR="00756DF8" w:rsidRDefault="0075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4413A" w14:textId="77777777" w:rsidR="001E1F78" w:rsidRDefault="001E1F78" w:rsidP="00756DF8">
      <w:pPr>
        <w:spacing w:after="0" w:line="240" w:lineRule="auto"/>
      </w:pPr>
      <w:r>
        <w:separator/>
      </w:r>
    </w:p>
  </w:footnote>
  <w:footnote w:type="continuationSeparator" w:id="0">
    <w:p w14:paraId="0D6DA835" w14:textId="77777777" w:rsidR="001E1F78" w:rsidRDefault="001E1F78" w:rsidP="0075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0D89" w14:textId="445ECF58" w:rsidR="00756DF8" w:rsidRDefault="00756DF8">
    <w:pPr>
      <w:pStyle w:val="Header"/>
    </w:pPr>
    <w:r>
      <w:rPr>
        <w:noProof/>
      </w:rPr>
      <w:pict w14:anchorId="61819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41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6E9E" w14:textId="319CD8E9" w:rsidR="00756DF8" w:rsidRDefault="00756DF8">
    <w:pPr>
      <w:pStyle w:val="Header"/>
    </w:pPr>
    <w:r>
      <w:rPr>
        <w:noProof/>
      </w:rPr>
      <w:pict w14:anchorId="70596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41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DA55" w14:textId="6AD6B3FC" w:rsidR="00756DF8" w:rsidRDefault="00756DF8">
    <w:pPr>
      <w:pStyle w:val="Header"/>
    </w:pPr>
    <w:r>
      <w:rPr>
        <w:noProof/>
      </w:rPr>
      <w:pict w14:anchorId="00F5A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41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05"/>
    <w:multiLevelType w:val="hybridMultilevel"/>
    <w:tmpl w:val="6784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D2E5C"/>
    <w:multiLevelType w:val="multilevel"/>
    <w:tmpl w:val="152814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217B8"/>
    <w:multiLevelType w:val="multilevel"/>
    <w:tmpl w:val="152814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63CEB"/>
    <w:multiLevelType w:val="multilevel"/>
    <w:tmpl w:val="15281488"/>
    <w:lvl w:ilvl="0">
      <w:start w:val="1"/>
      <w:numFmt w:val="decimal"/>
      <w:lvlText w:val="%1."/>
      <w:lvlJc w:val="left"/>
      <w:pPr>
        <w:ind w:left="64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9C1E76"/>
    <w:multiLevelType w:val="hybridMultilevel"/>
    <w:tmpl w:val="97E8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45401"/>
    <w:multiLevelType w:val="hybridMultilevel"/>
    <w:tmpl w:val="E36C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71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D949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7"/>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98"/>
    <w:rsid w:val="0005389D"/>
    <w:rsid w:val="00057B08"/>
    <w:rsid w:val="000728E5"/>
    <w:rsid w:val="00097076"/>
    <w:rsid w:val="00101CC1"/>
    <w:rsid w:val="0012662C"/>
    <w:rsid w:val="00127543"/>
    <w:rsid w:val="001C6AD0"/>
    <w:rsid w:val="001E1F78"/>
    <w:rsid w:val="00295CED"/>
    <w:rsid w:val="002F03F9"/>
    <w:rsid w:val="00316837"/>
    <w:rsid w:val="003204BE"/>
    <w:rsid w:val="00331198"/>
    <w:rsid w:val="003447A5"/>
    <w:rsid w:val="00383178"/>
    <w:rsid w:val="00386036"/>
    <w:rsid w:val="003A418E"/>
    <w:rsid w:val="003E6C7D"/>
    <w:rsid w:val="00442DC5"/>
    <w:rsid w:val="004464EB"/>
    <w:rsid w:val="00455301"/>
    <w:rsid w:val="00496838"/>
    <w:rsid w:val="00510DB2"/>
    <w:rsid w:val="005235EA"/>
    <w:rsid w:val="00545B9D"/>
    <w:rsid w:val="005B3705"/>
    <w:rsid w:val="00692513"/>
    <w:rsid w:val="006C1C62"/>
    <w:rsid w:val="007210BF"/>
    <w:rsid w:val="00756DF8"/>
    <w:rsid w:val="00781682"/>
    <w:rsid w:val="007E5351"/>
    <w:rsid w:val="00836171"/>
    <w:rsid w:val="00876368"/>
    <w:rsid w:val="008B3830"/>
    <w:rsid w:val="008E6573"/>
    <w:rsid w:val="0090522C"/>
    <w:rsid w:val="00917F87"/>
    <w:rsid w:val="0096755D"/>
    <w:rsid w:val="00982E81"/>
    <w:rsid w:val="009A3286"/>
    <w:rsid w:val="00B00268"/>
    <w:rsid w:val="00B20741"/>
    <w:rsid w:val="00B209ED"/>
    <w:rsid w:val="00B2102A"/>
    <w:rsid w:val="00B6649C"/>
    <w:rsid w:val="00C306AE"/>
    <w:rsid w:val="00C73882"/>
    <w:rsid w:val="00C94761"/>
    <w:rsid w:val="00CB1C86"/>
    <w:rsid w:val="00CE65CF"/>
    <w:rsid w:val="00D121A1"/>
    <w:rsid w:val="00D51B2F"/>
    <w:rsid w:val="00D77FEF"/>
    <w:rsid w:val="00F41D8E"/>
    <w:rsid w:val="00FB0579"/>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7AD40"/>
  <w15:chartTrackingRefBased/>
  <w15:docId w15:val="{661E4467-9830-4EA3-8B2D-25B00710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unga"/>
        <w:kern w:val="2"/>
        <w:sz w:val="22"/>
        <w:szCs w:val="22"/>
        <w:lang w:val="en-US" w:eastAsia="en-US" w:bidi="kn-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98"/>
    <w:rPr>
      <w:rFonts w:eastAsiaTheme="majorEastAsia" w:cstheme="majorBidi"/>
      <w:color w:val="272727" w:themeColor="text1" w:themeTint="D8"/>
    </w:rPr>
  </w:style>
  <w:style w:type="paragraph" w:styleId="Title">
    <w:name w:val="Title"/>
    <w:basedOn w:val="Normal"/>
    <w:next w:val="Normal"/>
    <w:link w:val="TitleChar"/>
    <w:uiPriority w:val="10"/>
    <w:qFormat/>
    <w:rsid w:val="0033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98"/>
    <w:pPr>
      <w:spacing w:before="160"/>
      <w:jc w:val="center"/>
    </w:pPr>
    <w:rPr>
      <w:i/>
      <w:iCs/>
      <w:color w:val="404040" w:themeColor="text1" w:themeTint="BF"/>
    </w:rPr>
  </w:style>
  <w:style w:type="character" w:customStyle="1" w:styleId="QuoteChar">
    <w:name w:val="Quote Char"/>
    <w:basedOn w:val="DefaultParagraphFont"/>
    <w:link w:val="Quote"/>
    <w:uiPriority w:val="29"/>
    <w:rsid w:val="00331198"/>
    <w:rPr>
      <w:i/>
      <w:iCs/>
      <w:color w:val="404040" w:themeColor="text1" w:themeTint="BF"/>
    </w:rPr>
  </w:style>
  <w:style w:type="paragraph" w:styleId="ListParagraph">
    <w:name w:val="List Paragraph"/>
    <w:basedOn w:val="Normal"/>
    <w:uiPriority w:val="34"/>
    <w:qFormat/>
    <w:rsid w:val="00331198"/>
    <w:pPr>
      <w:ind w:left="720"/>
      <w:contextualSpacing/>
    </w:pPr>
  </w:style>
  <w:style w:type="character" w:styleId="IntenseEmphasis">
    <w:name w:val="Intense Emphasis"/>
    <w:basedOn w:val="DefaultParagraphFont"/>
    <w:uiPriority w:val="21"/>
    <w:qFormat/>
    <w:rsid w:val="00331198"/>
    <w:rPr>
      <w:i/>
      <w:iCs/>
      <w:color w:val="2F5496" w:themeColor="accent1" w:themeShade="BF"/>
    </w:rPr>
  </w:style>
  <w:style w:type="paragraph" w:styleId="IntenseQuote">
    <w:name w:val="Intense Quote"/>
    <w:basedOn w:val="Normal"/>
    <w:next w:val="Normal"/>
    <w:link w:val="IntenseQuoteChar"/>
    <w:uiPriority w:val="30"/>
    <w:qFormat/>
    <w:rsid w:val="00331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198"/>
    <w:rPr>
      <w:i/>
      <w:iCs/>
      <w:color w:val="2F5496" w:themeColor="accent1" w:themeShade="BF"/>
    </w:rPr>
  </w:style>
  <w:style w:type="character" w:styleId="IntenseReference">
    <w:name w:val="Intense Reference"/>
    <w:basedOn w:val="DefaultParagraphFont"/>
    <w:uiPriority w:val="32"/>
    <w:qFormat/>
    <w:rsid w:val="00331198"/>
    <w:rPr>
      <w:b/>
      <w:bCs/>
      <w:smallCaps/>
      <w:color w:val="2F5496" w:themeColor="accent1" w:themeShade="BF"/>
      <w:spacing w:val="5"/>
    </w:rPr>
  </w:style>
  <w:style w:type="paragraph" w:styleId="NormalWeb">
    <w:name w:val="Normal (Web)"/>
    <w:basedOn w:val="Normal"/>
    <w:uiPriority w:val="99"/>
    <w:semiHidden/>
    <w:unhideWhenUsed/>
    <w:rsid w:val="00B20741"/>
    <w:rPr>
      <w:rFonts w:ascii="Times New Roman" w:hAnsi="Times New Roman" w:cs="Times New Roman"/>
      <w:sz w:val="24"/>
      <w:szCs w:val="24"/>
    </w:rPr>
  </w:style>
  <w:style w:type="character" w:styleId="Strong">
    <w:name w:val="Strong"/>
    <w:uiPriority w:val="22"/>
    <w:qFormat/>
    <w:rsid w:val="00781682"/>
    <w:rPr>
      <w:b/>
      <w:bCs/>
    </w:rPr>
  </w:style>
  <w:style w:type="table" w:styleId="TableGrid">
    <w:name w:val="Table Grid"/>
    <w:basedOn w:val="TableNormal"/>
    <w:uiPriority w:val="39"/>
    <w:rsid w:val="00C3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B9D"/>
    <w:rPr>
      <w:color w:val="0563C1" w:themeColor="hyperlink"/>
      <w:u w:val="single"/>
    </w:rPr>
  </w:style>
  <w:style w:type="character" w:styleId="UnresolvedMention">
    <w:name w:val="Unresolved Mention"/>
    <w:basedOn w:val="DefaultParagraphFont"/>
    <w:uiPriority w:val="99"/>
    <w:semiHidden/>
    <w:unhideWhenUsed/>
    <w:rsid w:val="00545B9D"/>
    <w:rPr>
      <w:color w:val="605E5C"/>
      <w:shd w:val="clear" w:color="auto" w:fill="E1DFDD"/>
    </w:rPr>
  </w:style>
  <w:style w:type="paragraph" w:styleId="Header">
    <w:name w:val="header"/>
    <w:basedOn w:val="Normal"/>
    <w:link w:val="HeaderChar"/>
    <w:uiPriority w:val="99"/>
    <w:unhideWhenUsed/>
    <w:rsid w:val="0075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DF8"/>
  </w:style>
  <w:style w:type="paragraph" w:styleId="Footer">
    <w:name w:val="footer"/>
    <w:basedOn w:val="Normal"/>
    <w:link w:val="FooterChar"/>
    <w:uiPriority w:val="99"/>
    <w:unhideWhenUsed/>
    <w:rsid w:val="0075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2683-513E-468E-895E-57F1F1D3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CHANDANA</dc:creator>
  <cp:keywords/>
  <dc:description/>
  <cp:lastModifiedBy>SDI 1084</cp:lastModifiedBy>
  <cp:revision>15</cp:revision>
  <dcterms:created xsi:type="dcterms:W3CDTF">2025-10-27T08:07:00Z</dcterms:created>
  <dcterms:modified xsi:type="dcterms:W3CDTF">2025-11-01T08:33:00Z</dcterms:modified>
</cp:coreProperties>
</file>