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DFC5C9" w14:textId="4447217F" w:rsidR="002A3475" w:rsidRPr="002A3475" w:rsidRDefault="002A3475" w:rsidP="002A3475">
      <w:pPr>
        <w:autoSpaceDE w:val="0"/>
        <w:autoSpaceDN w:val="0"/>
        <w:adjustRightInd w:val="0"/>
        <w:spacing w:after="0"/>
        <w:jc w:val="center"/>
        <w:rPr>
          <w:rFonts w:ascii="Times New Roman" w:eastAsia="Calibri" w:hAnsi="Times New Roman" w:cs="Times New Roman"/>
          <w:b/>
          <w:bCs/>
          <w:kern w:val="2"/>
          <w:sz w:val="28"/>
          <w:szCs w:val="28"/>
          <w:u w:val="single"/>
          <w14:ligatures w14:val="standardContextual"/>
        </w:rPr>
      </w:pPr>
      <w:r w:rsidRPr="002A3475">
        <w:rPr>
          <w:rFonts w:ascii="Times New Roman" w:eastAsia="Calibri" w:hAnsi="Times New Roman" w:cs="Times New Roman"/>
          <w:b/>
          <w:bCs/>
          <w:kern w:val="2"/>
          <w:sz w:val="28"/>
          <w:szCs w:val="28"/>
          <w:u w:val="single"/>
          <w14:ligatures w14:val="standardContextual"/>
        </w:rPr>
        <w:t xml:space="preserve">Original Research Article </w:t>
      </w:r>
    </w:p>
    <w:p w14:paraId="07B04B3A" w14:textId="02D768CB" w:rsidR="00E871B5" w:rsidRPr="0036042C" w:rsidRDefault="00E871B5" w:rsidP="00E871B5">
      <w:pPr>
        <w:jc w:val="center"/>
        <w:rPr>
          <w:rFonts w:ascii="Times New Roman" w:hAnsi="Times New Roman" w:cs="Times New Roman"/>
          <w:b/>
          <w:sz w:val="28"/>
          <w:szCs w:val="28"/>
        </w:rPr>
      </w:pPr>
      <w:r w:rsidRPr="0036042C">
        <w:rPr>
          <w:rFonts w:ascii="Times New Roman" w:hAnsi="Times New Roman" w:cs="Times New Roman"/>
          <w:b/>
          <w:sz w:val="28"/>
          <w:szCs w:val="28"/>
        </w:rPr>
        <w:t>Effect of planting geometry and inorganic fertilizers with nano urea on growth indices of rice crop (</w:t>
      </w:r>
      <w:r w:rsidRPr="0036042C">
        <w:rPr>
          <w:rFonts w:ascii="Times New Roman" w:hAnsi="Times New Roman" w:cs="Times New Roman"/>
          <w:b/>
          <w:i/>
          <w:iCs/>
          <w:sz w:val="28"/>
          <w:szCs w:val="28"/>
        </w:rPr>
        <w:t xml:space="preserve">Oryza sativa </w:t>
      </w:r>
      <w:r w:rsidRPr="0036042C">
        <w:rPr>
          <w:rFonts w:ascii="Times New Roman" w:hAnsi="Times New Roman" w:cs="Times New Roman"/>
          <w:b/>
          <w:iCs/>
          <w:sz w:val="28"/>
          <w:szCs w:val="28"/>
        </w:rPr>
        <w:t>L</w:t>
      </w:r>
      <w:r w:rsidRPr="0036042C">
        <w:rPr>
          <w:rFonts w:ascii="Times New Roman" w:hAnsi="Times New Roman" w:cs="Times New Roman"/>
          <w:b/>
          <w:i/>
          <w:iCs/>
          <w:sz w:val="28"/>
          <w:szCs w:val="28"/>
        </w:rPr>
        <w:t>.)</w:t>
      </w:r>
      <w:r w:rsidRPr="0036042C">
        <w:rPr>
          <w:rFonts w:ascii="Times New Roman" w:hAnsi="Times New Roman" w:cs="Times New Roman"/>
          <w:b/>
          <w:iCs/>
          <w:sz w:val="28"/>
          <w:szCs w:val="28"/>
        </w:rPr>
        <w:t>.</w:t>
      </w:r>
    </w:p>
    <w:p w14:paraId="73F45C93" w14:textId="77777777" w:rsidR="00046B46" w:rsidRDefault="00046B46" w:rsidP="00E871B5">
      <w:pPr>
        <w:jc w:val="center"/>
        <w:rPr>
          <w:rFonts w:ascii="Times New Roman" w:hAnsi="Times New Roman" w:cs="Times New Roman"/>
          <w:b/>
          <w:sz w:val="24"/>
          <w:szCs w:val="24"/>
        </w:rPr>
      </w:pPr>
    </w:p>
    <w:p w14:paraId="73BC2332" w14:textId="5EA4D10A" w:rsidR="00E871B5" w:rsidRPr="00AD2F8F" w:rsidRDefault="00E871B5" w:rsidP="00E871B5">
      <w:pPr>
        <w:jc w:val="center"/>
        <w:rPr>
          <w:rFonts w:ascii="Times New Roman" w:hAnsi="Times New Roman" w:cs="Times New Roman"/>
          <w:b/>
          <w:sz w:val="24"/>
          <w:szCs w:val="24"/>
        </w:rPr>
      </w:pPr>
      <w:r w:rsidRPr="00AD2F8F">
        <w:rPr>
          <w:rFonts w:ascii="Times New Roman" w:hAnsi="Times New Roman" w:cs="Times New Roman"/>
          <w:b/>
          <w:sz w:val="24"/>
          <w:szCs w:val="24"/>
        </w:rPr>
        <w:t>Abstract</w:t>
      </w:r>
    </w:p>
    <w:p w14:paraId="139F178C" w14:textId="74C9EF14" w:rsidR="00E871B5" w:rsidRDefault="00E871B5" w:rsidP="00E871B5">
      <w:pPr>
        <w:pStyle w:val="BodyText"/>
        <w:spacing w:line="276" w:lineRule="auto"/>
        <w:ind w:right="29"/>
        <w:jc w:val="both"/>
        <w:rPr>
          <w:sz w:val="24"/>
          <w:szCs w:val="24"/>
        </w:rPr>
      </w:pPr>
      <w:r w:rsidRPr="00AD2F8F">
        <w:rPr>
          <w:sz w:val="24"/>
          <w:szCs w:val="24"/>
        </w:rPr>
        <w:t>An experiment was conducted at Agronomy Research Farm of Acharya Narendra Deva University of Agriculture and Technology, Kumarganj, Ayodhya</w:t>
      </w:r>
      <w:r w:rsidR="00367A0D">
        <w:rPr>
          <w:sz w:val="24"/>
          <w:szCs w:val="24"/>
        </w:rPr>
        <w:t xml:space="preserve">, </w:t>
      </w:r>
      <w:r w:rsidRPr="00AD2F8F">
        <w:rPr>
          <w:sz w:val="24"/>
          <w:szCs w:val="24"/>
        </w:rPr>
        <w:t>Uttar Pradesh</w:t>
      </w:r>
      <w:r w:rsidR="00367A0D">
        <w:rPr>
          <w:sz w:val="24"/>
          <w:szCs w:val="24"/>
        </w:rPr>
        <w:t>, India</w:t>
      </w:r>
      <w:r w:rsidRPr="00AD2F8F">
        <w:rPr>
          <w:sz w:val="24"/>
          <w:szCs w:val="24"/>
        </w:rPr>
        <w:t xml:space="preserve"> during Kharif season 2022 and 2023 to find out the effect of planting geometry and inorganic fertilizers with nano urea on growth indices of rice crop. </w:t>
      </w:r>
      <w:r w:rsidRPr="00AD2F8F">
        <w:rPr>
          <w:color w:val="221F1F"/>
          <w:sz w:val="24"/>
          <w:szCs w:val="24"/>
        </w:rPr>
        <w:t xml:space="preserve">All the </w:t>
      </w:r>
      <w:r w:rsidRPr="00AD2F8F">
        <w:rPr>
          <w:sz w:val="24"/>
          <w:szCs w:val="24"/>
        </w:rPr>
        <w:t>growth indices</w:t>
      </w:r>
      <w:r w:rsidRPr="00AD2F8F">
        <w:rPr>
          <w:color w:val="221F1F"/>
          <w:sz w:val="24"/>
          <w:szCs w:val="24"/>
        </w:rPr>
        <w:t xml:space="preserve"> parameters viz. Crop growth rate (g m</w:t>
      </w:r>
      <w:r w:rsidRPr="00AD2F8F">
        <w:rPr>
          <w:color w:val="221F1F"/>
          <w:sz w:val="24"/>
          <w:szCs w:val="24"/>
          <w:vertAlign w:val="superscript"/>
        </w:rPr>
        <w:t>-2</w:t>
      </w:r>
      <w:r w:rsidRPr="00AD2F8F">
        <w:rPr>
          <w:color w:val="221F1F"/>
          <w:sz w:val="24"/>
          <w:szCs w:val="24"/>
        </w:rPr>
        <w:t xml:space="preserve"> day</w:t>
      </w:r>
      <w:r w:rsidRPr="00AD2F8F">
        <w:rPr>
          <w:color w:val="221F1F"/>
          <w:sz w:val="24"/>
          <w:szCs w:val="24"/>
          <w:vertAlign w:val="superscript"/>
        </w:rPr>
        <w:t>-1</w:t>
      </w:r>
      <w:r w:rsidRPr="00AD2F8F">
        <w:rPr>
          <w:color w:val="221F1F"/>
          <w:sz w:val="24"/>
          <w:szCs w:val="24"/>
        </w:rPr>
        <w:t>)</w:t>
      </w:r>
      <w:r w:rsidRPr="00AD2F8F">
        <w:rPr>
          <w:sz w:val="24"/>
          <w:szCs w:val="24"/>
        </w:rPr>
        <w:t xml:space="preserve"> </w:t>
      </w:r>
      <w:r w:rsidRPr="00AD2F8F">
        <w:rPr>
          <w:color w:val="221F1F"/>
          <w:sz w:val="24"/>
          <w:szCs w:val="24"/>
        </w:rPr>
        <w:t>Relative growth rate (g g</w:t>
      </w:r>
      <w:r w:rsidRPr="00AD2F8F">
        <w:rPr>
          <w:color w:val="221F1F"/>
          <w:sz w:val="24"/>
          <w:szCs w:val="24"/>
          <w:vertAlign w:val="superscript"/>
        </w:rPr>
        <w:t>-1</w:t>
      </w:r>
      <w:r w:rsidRPr="00AD2F8F">
        <w:rPr>
          <w:color w:val="221F1F"/>
          <w:sz w:val="24"/>
          <w:szCs w:val="24"/>
        </w:rPr>
        <w:t xml:space="preserve"> day</w:t>
      </w:r>
      <w:r w:rsidRPr="00AD2F8F">
        <w:rPr>
          <w:color w:val="221F1F"/>
          <w:sz w:val="24"/>
          <w:szCs w:val="24"/>
          <w:vertAlign w:val="superscript"/>
        </w:rPr>
        <w:t>-1</w:t>
      </w:r>
      <w:r w:rsidRPr="00AD2F8F">
        <w:rPr>
          <w:color w:val="221F1F"/>
          <w:sz w:val="24"/>
          <w:szCs w:val="24"/>
        </w:rPr>
        <w:t>x 10</w:t>
      </w:r>
      <w:r w:rsidRPr="00AD2F8F">
        <w:rPr>
          <w:color w:val="221F1F"/>
          <w:sz w:val="24"/>
          <w:szCs w:val="24"/>
          <w:vertAlign w:val="superscript"/>
        </w:rPr>
        <w:t>-3</w:t>
      </w:r>
      <w:r w:rsidR="00060116">
        <w:rPr>
          <w:color w:val="221F1F"/>
          <w:sz w:val="24"/>
          <w:szCs w:val="24"/>
        </w:rPr>
        <w:t>),</w:t>
      </w:r>
      <w:r w:rsidRPr="00AD2F8F">
        <w:rPr>
          <w:sz w:val="24"/>
          <w:szCs w:val="24"/>
        </w:rPr>
        <w:t xml:space="preserve"> </w:t>
      </w:r>
      <w:r w:rsidRPr="00AD2F8F">
        <w:rPr>
          <w:color w:val="221F1F"/>
          <w:sz w:val="24"/>
          <w:szCs w:val="24"/>
        </w:rPr>
        <w:t>Net Assimilation rate (g m</w:t>
      </w:r>
      <w:r w:rsidRPr="00AD2F8F">
        <w:rPr>
          <w:color w:val="221F1F"/>
          <w:sz w:val="24"/>
          <w:szCs w:val="24"/>
          <w:vertAlign w:val="superscript"/>
        </w:rPr>
        <w:t>-2</w:t>
      </w:r>
      <w:r w:rsidRPr="00AD2F8F">
        <w:rPr>
          <w:color w:val="221F1F"/>
          <w:sz w:val="24"/>
          <w:szCs w:val="24"/>
        </w:rPr>
        <w:t xml:space="preserve"> day</w:t>
      </w:r>
      <w:r w:rsidRPr="00AD2F8F">
        <w:rPr>
          <w:color w:val="221F1F"/>
          <w:sz w:val="24"/>
          <w:szCs w:val="24"/>
          <w:vertAlign w:val="superscript"/>
        </w:rPr>
        <w:t>-1</w:t>
      </w:r>
      <w:r w:rsidRPr="00AD2F8F">
        <w:rPr>
          <w:color w:val="221F1F"/>
          <w:sz w:val="24"/>
          <w:szCs w:val="24"/>
        </w:rPr>
        <w:t>)</w:t>
      </w:r>
      <w:r w:rsidR="00060116">
        <w:rPr>
          <w:color w:val="221F1F"/>
          <w:sz w:val="24"/>
          <w:szCs w:val="24"/>
        </w:rPr>
        <w:t xml:space="preserve"> and yield</w:t>
      </w:r>
      <w:r w:rsidRPr="00AD2F8F">
        <w:rPr>
          <w:color w:val="221F1F"/>
          <w:sz w:val="24"/>
          <w:szCs w:val="24"/>
        </w:rPr>
        <w:t xml:space="preserve"> were significantly higher with the treatment </w:t>
      </w:r>
      <w:r w:rsidR="00060116">
        <w:rPr>
          <w:rFonts w:eastAsia="Calibri"/>
          <w:sz w:val="24"/>
          <w:szCs w:val="24"/>
          <w:lang w:bidi="hi-IN"/>
        </w:rPr>
        <w:t>P</w:t>
      </w:r>
      <w:r w:rsidRPr="00AD2F8F">
        <w:rPr>
          <w:rFonts w:eastAsia="Calibri"/>
          <w:sz w:val="24"/>
          <w:szCs w:val="24"/>
          <w:vertAlign w:val="subscript"/>
          <w:lang w:bidi="hi-IN"/>
        </w:rPr>
        <w:t xml:space="preserve">1 </w:t>
      </w:r>
      <w:r w:rsidRPr="00AD2F8F">
        <w:rPr>
          <w:rFonts w:eastAsia="Calibri"/>
          <w:sz w:val="24"/>
          <w:szCs w:val="24"/>
          <w:lang w:bidi="hi-IN"/>
        </w:rPr>
        <w:t xml:space="preserve">(20 cm × 10 cm) </w:t>
      </w:r>
      <w:r w:rsidRPr="00AD2F8F">
        <w:rPr>
          <w:sz w:val="24"/>
          <w:szCs w:val="24"/>
        </w:rPr>
        <w:t xml:space="preserve">and </w:t>
      </w:r>
      <w:r w:rsidRPr="00AD2F8F">
        <w:rPr>
          <w:position w:val="2"/>
          <w:sz w:val="24"/>
          <w:szCs w:val="24"/>
        </w:rPr>
        <w:t>F</w:t>
      </w:r>
      <w:r w:rsidRPr="00AD2F8F">
        <w:rPr>
          <w:position w:val="2"/>
          <w:sz w:val="24"/>
          <w:szCs w:val="24"/>
          <w:vertAlign w:val="subscript"/>
        </w:rPr>
        <w:t>2</w:t>
      </w:r>
      <w:r w:rsidRPr="00AD2F8F">
        <w:rPr>
          <w:sz w:val="24"/>
          <w:szCs w:val="24"/>
          <w:vertAlign w:val="subscript"/>
        </w:rPr>
        <w:t xml:space="preserve"> </w:t>
      </w:r>
      <w:r w:rsidRPr="00AD2F8F">
        <w:rPr>
          <w:sz w:val="24"/>
          <w:szCs w:val="24"/>
        </w:rPr>
        <w:t>[</w:t>
      </w:r>
      <w:r w:rsidRPr="00AD2F8F">
        <w:rPr>
          <w:rFonts w:eastAsia="Calibri"/>
          <w:sz w:val="24"/>
          <w:szCs w:val="24"/>
          <w:lang w:bidi="hi-IN"/>
        </w:rPr>
        <w:t>100% RDF + foliar spray of nano urea @ 3000 ml ha</w:t>
      </w:r>
      <w:r w:rsidRPr="00AD2F8F">
        <w:rPr>
          <w:rFonts w:eastAsia="Calibri"/>
          <w:sz w:val="24"/>
          <w:szCs w:val="24"/>
          <w:vertAlign w:val="superscript"/>
          <w:lang w:bidi="hi-IN"/>
        </w:rPr>
        <w:t>-1</w:t>
      </w:r>
      <w:r w:rsidRPr="00AD2F8F">
        <w:rPr>
          <w:sz w:val="24"/>
          <w:szCs w:val="24"/>
        </w:rPr>
        <w:t xml:space="preserve">(Tillering and </w:t>
      </w:r>
      <w:r w:rsidR="00583DD6" w:rsidRPr="00AD2F8F">
        <w:rPr>
          <w:sz w:val="24"/>
          <w:szCs w:val="24"/>
        </w:rPr>
        <w:t>P</w:t>
      </w:r>
      <w:r w:rsidR="00583DD6">
        <w:rPr>
          <w:sz w:val="24"/>
          <w:szCs w:val="24"/>
        </w:rPr>
        <w:t>anicle initiation</w:t>
      </w:r>
      <w:r w:rsidRPr="00AD2F8F">
        <w:rPr>
          <w:sz w:val="24"/>
          <w:szCs w:val="24"/>
        </w:rPr>
        <w:t xml:space="preserve"> stage)] at par with treatment combination</w:t>
      </w:r>
      <w:r w:rsidRPr="00AD2F8F">
        <w:rPr>
          <w:sz w:val="24"/>
          <w:szCs w:val="24"/>
          <w:vertAlign w:val="superscript"/>
        </w:rPr>
        <w:t xml:space="preserve"> </w:t>
      </w:r>
      <w:r w:rsidR="005A3681">
        <w:rPr>
          <w:rFonts w:eastAsia="Calibri"/>
          <w:sz w:val="24"/>
          <w:szCs w:val="24"/>
          <w:lang w:bidi="hi-IN"/>
        </w:rPr>
        <w:t>P</w:t>
      </w:r>
      <w:r w:rsidRPr="00AD2F8F">
        <w:rPr>
          <w:rFonts w:eastAsia="Calibri"/>
          <w:sz w:val="24"/>
          <w:szCs w:val="24"/>
          <w:vertAlign w:val="subscript"/>
          <w:lang w:bidi="hi-IN"/>
        </w:rPr>
        <w:t xml:space="preserve">1 </w:t>
      </w:r>
      <w:r w:rsidRPr="00AD2F8F">
        <w:rPr>
          <w:rFonts w:eastAsia="Calibri"/>
          <w:sz w:val="24"/>
          <w:szCs w:val="24"/>
          <w:lang w:bidi="hi-IN"/>
        </w:rPr>
        <w:t xml:space="preserve">(20 cm × 10 cm) </w:t>
      </w:r>
      <w:r w:rsidRPr="00AD2F8F">
        <w:rPr>
          <w:sz w:val="24"/>
          <w:szCs w:val="24"/>
        </w:rPr>
        <w:t xml:space="preserve">and </w:t>
      </w:r>
      <w:r w:rsidRPr="00AD2F8F">
        <w:rPr>
          <w:position w:val="2"/>
          <w:sz w:val="24"/>
          <w:szCs w:val="24"/>
        </w:rPr>
        <w:t>F</w:t>
      </w:r>
      <w:r w:rsidRPr="00AD2F8F">
        <w:rPr>
          <w:position w:val="2"/>
          <w:sz w:val="24"/>
          <w:szCs w:val="24"/>
          <w:vertAlign w:val="subscript"/>
        </w:rPr>
        <w:t>3</w:t>
      </w:r>
      <w:r w:rsidRPr="00AD2F8F">
        <w:rPr>
          <w:sz w:val="24"/>
          <w:szCs w:val="24"/>
          <w:vertAlign w:val="subscript"/>
        </w:rPr>
        <w:t xml:space="preserve"> </w:t>
      </w:r>
      <w:r w:rsidRPr="00AD2F8F">
        <w:rPr>
          <w:sz w:val="24"/>
          <w:szCs w:val="24"/>
        </w:rPr>
        <w:t>[</w:t>
      </w:r>
      <w:r w:rsidRPr="00AD2F8F">
        <w:rPr>
          <w:rFonts w:eastAsia="Calibri"/>
          <w:sz w:val="24"/>
          <w:szCs w:val="24"/>
          <w:lang w:bidi="hi-IN"/>
        </w:rPr>
        <w:t>75% RDF + foliar spray of nano urea @ 3000 ml ha</w:t>
      </w:r>
      <w:r w:rsidRPr="00AD2F8F">
        <w:rPr>
          <w:rFonts w:eastAsia="Calibri"/>
          <w:sz w:val="24"/>
          <w:szCs w:val="24"/>
          <w:vertAlign w:val="superscript"/>
          <w:lang w:bidi="hi-IN"/>
        </w:rPr>
        <w:t>-1</w:t>
      </w:r>
      <w:r w:rsidRPr="00AD2F8F">
        <w:rPr>
          <w:sz w:val="24"/>
          <w:szCs w:val="24"/>
        </w:rPr>
        <w:t xml:space="preserve">(Tillering and </w:t>
      </w:r>
      <w:r w:rsidR="00583DD6" w:rsidRPr="00AD2F8F">
        <w:rPr>
          <w:sz w:val="24"/>
          <w:szCs w:val="24"/>
        </w:rPr>
        <w:t>P</w:t>
      </w:r>
      <w:r w:rsidR="00583DD6">
        <w:rPr>
          <w:sz w:val="24"/>
          <w:szCs w:val="24"/>
        </w:rPr>
        <w:t>anicle initiation</w:t>
      </w:r>
      <w:r w:rsidRPr="00AD2F8F">
        <w:rPr>
          <w:sz w:val="24"/>
          <w:szCs w:val="24"/>
        </w:rPr>
        <w:t xml:space="preserve"> stage)] and significantly higher than the other treatments</w:t>
      </w:r>
      <w:r w:rsidRPr="00AD2F8F">
        <w:rPr>
          <w:color w:val="221F1F"/>
          <w:sz w:val="24"/>
          <w:szCs w:val="24"/>
        </w:rPr>
        <w:t xml:space="preserve">. </w:t>
      </w:r>
      <w:r w:rsidRPr="00AD2F8F">
        <w:rPr>
          <w:sz w:val="24"/>
          <w:szCs w:val="24"/>
        </w:rPr>
        <w:t xml:space="preserve">It can be concluded that </w:t>
      </w:r>
      <w:r w:rsidRPr="00AD2F8F">
        <w:rPr>
          <w:color w:val="221F1F"/>
          <w:sz w:val="24"/>
          <w:szCs w:val="24"/>
        </w:rPr>
        <w:t xml:space="preserve">treatment </w:t>
      </w:r>
      <w:r w:rsidRPr="00AD2F8F">
        <w:rPr>
          <w:rFonts w:eastAsia="Calibri"/>
          <w:sz w:val="24"/>
          <w:szCs w:val="24"/>
          <w:lang w:bidi="hi-IN"/>
        </w:rPr>
        <w:t>C</w:t>
      </w:r>
      <w:r w:rsidRPr="00AD2F8F">
        <w:rPr>
          <w:rFonts w:eastAsia="Calibri"/>
          <w:sz w:val="24"/>
          <w:szCs w:val="24"/>
          <w:vertAlign w:val="subscript"/>
          <w:lang w:bidi="hi-IN"/>
        </w:rPr>
        <w:t xml:space="preserve">1 </w:t>
      </w:r>
      <w:r w:rsidRPr="00AD2F8F">
        <w:rPr>
          <w:rFonts w:eastAsia="Calibri"/>
          <w:sz w:val="24"/>
          <w:szCs w:val="24"/>
          <w:lang w:bidi="hi-IN"/>
        </w:rPr>
        <w:t>(20 cm × 10 cm)</w:t>
      </w:r>
      <w:r w:rsidRPr="00AD2F8F">
        <w:rPr>
          <w:sz w:val="24"/>
          <w:szCs w:val="24"/>
        </w:rPr>
        <w:t xml:space="preserve"> with the application of </w:t>
      </w:r>
      <w:r w:rsidRPr="00AD2F8F">
        <w:rPr>
          <w:position w:val="2"/>
          <w:sz w:val="24"/>
          <w:szCs w:val="24"/>
        </w:rPr>
        <w:t>F</w:t>
      </w:r>
      <w:r w:rsidRPr="00AD2F8F">
        <w:rPr>
          <w:position w:val="2"/>
          <w:sz w:val="24"/>
          <w:szCs w:val="24"/>
          <w:vertAlign w:val="subscript"/>
        </w:rPr>
        <w:t>2</w:t>
      </w:r>
      <w:r w:rsidRPr="00AD2F8F">
        <w:rPr>
          <w:sz w:val="24"/>
          <w:szCs w:val="24"/>
          <w:vertAlign w:val="subscript"/>
        </w:rPr>
        <w:t xml:space="preserve"> </w:t>
      </w:r>
      <w:r w:rsidRPr="00AD2F8F">
        <w:rPr>
          <w:sz w:val="24"/>
          <w:szCs w:val="24"/>
        </w:rPr>
        <w:t>[</w:t>
      </w:r>
      <w:r w:rsidRPr="00AD2F8F">
        <w:rPr>
          <w:rFonts w:eastAsia="Calibri"/>
          <w:sz w:val="24"/>
          <w:szCs w:val="24"/>
          <w:lang w:bidi="hi-IN"/>
        </w:rPr>
        <w:t>100% RDF + foliar spray of nano urea @ 3000 ml ha</w:t>
      </w:r>
      <w:r w:rsidRPr="00AD2F8F">
        <w:rPr>
          <w:rFonts w:eastAsia="Calibri"/>
          <w:sz w:val="24"/>
          <w:szCs w:val="24"/>
          <w:vertAlign w:val="superscript"/>
          <w:lang w:bidi="hi-IN"/>
        </w:rPr>
        <w:t xml:space="preserve">-1 </w:t>
      </w:r>
      <w:r w:rsidRPr="00AD2F8F">
        <w:rPr>
          <w:sz w:val="24"/>
          <w:szCs w:val="24"/>
        </w:rPr>
        <w:t>(Tillering and P</w:t>
      </w:r>
      <w:r w:rsidR="00AB2F2D">
        <w:rPr>
          <w:sz w:val="24"/>
          <w:szCs w:val="24"/>
        </w:rPr>
        <w:t>ani</w:t>
      </w:r>
      <w:r w:rsidR="00E94B9B">
        <w:rPr>
          <w:sz w:val="24"/>
          <w:szCs w:val="24"/>
        </w:rPr>
        <w:t>cle initiation</w:t>
      </w:r>
      <w:r w:rsidRPr="00AD2F8F">
        <w:rPr>
          <w:sz w:val="24"/>
          <w:szCs w:val="24"/>
        </w:rPr>
        <w:t xml:space="preserve"> stage)] proved better</w:t>
      </w:r>
      <w:r w:rsidR="006B5173">
        <w:rPr>
          <w:sz w:val="24"/>
          <w:szCs w:val="24"/>
        </w:rPr>
        <w:t xml:space="preserve"> during both the year</w:t>
      </w:r>
      <w:r w:rsidRPr="00AD2F8F">
        <w:rPr>
          <w:sz w:val="24"/>
          <w:szCs w:val="24"/>
        </w:rPr>
        <w:t xml:space="preserve"> for</w:t>
      </w:r>
      <w:r w:rsidR="006B5173">
        <w:rPr>
          <w:sz w:val="24"/>
          <w:szCs w:val="24"/>
        </w:rPr>
        <w:t xml:space="preserve"> all growth indices </w:t>
      </w:r>
      <w:r w:rsidR="00583DD6">
        <w:rPr>
          <w:sz w:val="24"/>
          <w:szCs w:val="24"/>
        </w:rPr>
        <w:t>to</w:t>
      </w:r>
      <w:r w:rsidRPr="00AD2F8F">
        <w:rPr>
          <w:sz w:val="24"/>
          <w:szCs w:val="24"/>
        </w:rPr>
        <w:t xml:space="preserve"> achieve higher yield and remuneration of rice crop.</w:t>
      </w:r>
    </w:p>
    <w:p w14:paraId="258BF684" w14:textId="7F07A518" w:rsidR="00C77226" w:rsidRPr="00AD2F8F" w:rsidRDefault="00C77226" w:rsidP="00E871B5">
      <w:pPr>
        <w:pStyle w:val="BodyText"/>
        <w:spacing w:line="276" w:lineRule="auto"/>
        <w:ind w:right="29"/>
        <w:jc w:val="both"/>
        <w:rPr>
          <w:sz w:val="24"/>
          <w:szCs w:val="24"/>
        </w:rPr>
      </w:pPr>
      <w:r w:rsidRPr="00407104">
        <w:rPr>
          <w:b/>
          <w:bCs/>
          <w:i/>
          <w:iCs/>
          <w:sz w:val="24"/>
          <w:szCs w:val="24"/>
        </w:rPr>
        <w:t>Keyword</w:t>
      </w:r>
      <w:r w:rsidRPr="00407104">
        <w:rPr>
          <w:i/>
          <w:iCs/>
          <w:sz w:val="24"/>
          <w:szCs w:val="24"/>
        </w:rPr>
        <w:t>:</w:t>
      </w:r>
      <w:r>
        <w:rPr>
          <w:sz w:val="24"/>
          <w:szCs w:val="24"/>
        </w:rPr>
        <w:t xml:space="preserve"> CGR, RGR, NAR</w:t>
      </w:r>
      <w:r w:rsidR="00583DD6">
        <w:rPr>
          <w:sz w:val="24"/>
          <w:szCs w:val="24"/>
        </w:rPr>
        <w:t xml:space="preserve"> and</w:t>
      </w:r>
      <w:r>
        <w:rPr>
          <w:sz w:val="24"/>
          <w:szCs w:val="24"/>
        </w:rPr>
        <w:t xml:space="preserve"> nano urea</w:t>
      </w:r>
      <w:r w:rsidR="00655BBC">
        <w:rPr>
          <w:sz w:val="24"/>
          <w:szCs w:val="24"/>
        </w:rPr>
        <w:t>.</w:t>
      </w:r>
    </w:p>
    <w:p w14:paraId="59571C5E" w14:textId="77777777" w:rsidR="00E871B5" w:rsidRPr="00AD2F8F" w:rsidRDefault="00E871B5" w:rsidP="00E871B5">
      <w:pPr>
        <w:pStyle w:val="BodyText"/>
        <w:tabs>
          <w:tab w:val="right" w:pos="8998"/>
        </w:tabs>
        <w:spacing w:line="276" w:lineRule="auto"/>
        <w:ind w:right="29"/>
        <w:jc w:val="both"/>
        <w:rPr>
          <w:sz w:val="24"/>
          <w:szCs w:val="24"/>
        </w:rPr>
      </w:pPr>
      <w:r w:rsidRPr="00AD2F8F">
        <w:rPr>
          <w:sz w:val="24"/>
          <w:szCs w:val="24"/>
        </w:rPr>
        <w:tab/>
      </w:r>
    </w:p>
    <w:p w14:paraId="7DE81910" w14:textId="77777777" w:rsidR="00E871B5" w:rsidRDefault="00E871B5" w:rsidP="00E871B5">
      <w:pPr>
        <w:pStyle w:val="BodyText"/>
        <w:spacing w:line="276" w:lineRule="auto"/>
        <w:ind w:right="29"/>
        <w:jc w:val="both"/>
        <w:rPr>
          <w:b/>
          <w:sz w:val="24"/>
          <w:szCs w:val="24"/>
        </w:rPr>
        <w:sectPr w:rsidR="00E871B5" w:rsidSect="00ED5614">
          <w:headerReference w:type="even" r:id="rId7"/>
          <w:headerReference w:type="default" r:id="rId8"/>
          <w:footerReference w:type="even" r:id="rId9"/>
          <w:footerReference w:type="default" r:id="rId10"/>
          <w:headerReference w:type="first" r:id="rId11"/>
          <w:footerReference w:type="first" r:id="rId12"/>
          <w:pgSz w:w="11907" w:h="16834" w:code="9"/>
          <w:pgMar w:top="1440" w:right="1440" w:bottom="1440" w:left="1440" w:header="720" w:footer="720" w:gutter="0"/>
          <w:cols w:space="720"/>
          <w:docGrid w:linePitch="360"/>
        </w:sectPr>
      </w:pPr>
    </w:p>
    <w:p w14:paraId="4C166FA0" w14:textId="1CB03F9E" w:rsidR="00E871B5" w:rsidRPr="00AD2F8F" w:rsidRDefault="00E871B5" w:rsidP="00EB1F3E">
      <w:pPr>
        <w:pStyle w:val="BodyText"/>
        <w:numPr>
          <w:ilvl w:val="0"/>
          <w:numId w:val="2"/>
        </w:numPr>
        <w:spacing w:line="276" w:lineRule="auto"/>
        <w:ind w:right="29"/>
        <w:jc w:val="both"/>
        <w:rPr>
          <w:b/>
          <w:sz w:val="24"/>
          <w:szCs w:val="24"/>
        </w:rPr>
      </w:pPr>
      <w:r w:rsidRPr="00AD2F8F">
        <w:rPr>
          <w:b/>
          <w:sz w:val="24"/>
          <w:szCs w:val="24"/>
        </w:rPr>
        <w:t>INTRODUCTION</w:t>
      </w:r>
    </w:p>
    <w:p w14:paraId="13C52DDC" w14:textId="77777777" w:rsidR="00E871B5" w:rsidRPr="00AD2F8F" w:rsidRDefault="00E871B5" w:rsidP="00E871B5">
      <w:pPr>
        <w:pStyle w:val="BodyText"/>
        <w:spacing w:line="276" w:lineRule="auto"/>
        <w:ind w:right="29"/>
        <w:jc w:val="both"/>
        <w:rPr>
          <w:b/>
          <w:sz w:val="24"/>
          <w:szCs w:val="24"/>
        </w:rPr>
      </w:pPr>
      <w:r w:rsidRPr="00AD2F8F">
        <w:rPr>
          <w:b/>
          <w:sz w:val="24"/>
          <w:szCs w:val="24"/>
        </w:rPr>
        <w:t xml:space="preserve">     </w:t>
      </w:r>
    </w:p>
    <w:p w14:paraId="0E7D1782" w14:textId="77777777" w:rsidR="00E871B5" w:rsidRPr="00AD2F8F" w:rsidRDefault="00E871B5" w:rsidP="00E871B5">
      <w:pPr>
        <w:pStyle w:val="BodyText"/>
        <w:spacing w:line="276" w:lineRule="auto"/>
        <w:ind w:right="29"/>
        <w:jc w:val="both"/>
        <w:rPr>
          <w:sz w:val="24"/>
          <w:szCs w:val="24"/>
        </w:rPr>
        <w:sectPr w:rsidR="00E871B5" w:rsidRPr="00AD2F8F" w:rsidSect="00ED5614">
          <w:type w:val="continuous"/>
          <w:pgSz w:w="11907" w:h="16834" w:code="9"/>
          <w:pgMar w:top="1440" w:right="1440" w:bottom="1440" w:left="1440" w:header="720" w:footer="720" w:gutter="0"/>
          <w:cols w:space="720"/>
          <w:docGrid w:linePitch="360"/>
        </w:sectPr>
      </w:pPr>
    </w:p>
    <w:p w14:paraId="6FFB8DBF" w14:textId="26793C3B" w:rsidR="00E871B5" w:rsidRPr="00AD2F8F" w:rsidRDefault="00E871B5" w:rsidP="00E871B5">
      <w:pPr>
        <w:pStyle w:val="BodyText"/>
        <w:spacing w:line="276" w:lineRule="auto"/>
        <w:ind w:right="109"/>
        <w:jc w:val="both"/>
        <w:rPr>
          <w:b/>
          <w:sz w:val="24"/>
          <w:szCs w:val="24"/>
        </w:rPr>
      </w:pPr>
      <w:r w:rsidRPr="00AD2F8F">
        <w:rPr>
          <w:sz w:val="24"/>
          <w:szCs w:val="24"/>
        </w:rPr>
        <w:t xml:space="preserve">                    Rice (</w:t>
      </w:r>
      <w:r w:rsidRPr="00AD2F8F">
        <w:rPr>
          <w:i/>
          <w:sz w:val="24"/>
          <w:szCs w:val="24"/>
        </w:rPr>
        <w:t xml:space="preserve">Oryza sativa </w:t>
      </w:r>
      <w:r w:rsidRPr="00AD2F8F">
        <w:rPr>
          <w:sz w:val="24"/>
          <w:szCs w:val="24"/>
        </w:rPr>
        <w:t>L.) is the</w:t>
      </w:r>
      <w:r>
        <w:rPr>
          <w:sz w:val="24"/>
          <w:szCs w:val="24"/>
        </w:rPr>
        <w:t xml:space="preserve"> </w:t>
      </w:r>
      <w:r w:rsidRPr="00AD2F8F">
        <w:rPr>
          <w:sz w:val="24"/>
          <w:szCs w:val="24"/>
        </w:rPr>
        <w:t>prominent staple food for a large part of</w:t>
      </w:r>
      <w:r>
        <w:rPr>
          <w:sz w:val="24"/>
          <w:szCs w:val="24"/>
        </w:rPr>
        <w:t xml:space="preserve"> </w:t>
      </w:r>
      <w:r w:rsidRPr="00AD2F8F">
        <w:rPr>
          <w:sz w:val="24"/>
          <w:szCs w:val="24"/>
        </w:rPr>
        <w:t xml:space="preserve">the world belongs to the family Poaceae, genus </w:t>
      </w:r>
      <w:r w:rsidRPr="00AD2F8F">
        <w:rPr>
          <w:i/>
          <w:sz w:val="24"/>
          <w:szCs w:val="24"/>
        </w:rPr>
        <w:t>Oryza</w:t>
      </w:r>
      <w:r w:rsidRPr="00AD2F8F">
        <w:rPr>
          <w:sz w:val="24"/>
          <w:szCs w:val="24"/>
        </w:rPr>
        <w:t xml:space="preserve"> originated from South- East Asia and accounts for 20% calories consumed worldwide </w:t>
      </w:r>
      <w:r w:rsidRPr="00AD2F8F">
        <w:rPr>
          <w:b/>
          <w:sz w:val="24"/>
          <w:szCs w:val="24"/>
        </w:rPr>
        <w:t>(Jones and Sheats, 2016).</w:t>
      </w:r>
      <w:r w:rsidRPr="00AD2F8F">
        <w:rPr>
          <w:spacing w:val="-6"/>
          <w:sz w:val="24"/>
          <w:szCs w:val="24"/>
        </w:rPr>
        <w:t xml:space="preserve"> </w:t>
      </w:r>
      <w:r w:rsidRPr="00AD2F8F">
        <w:rPr>
          <w:sz w:val="24"/>
          <w:szCs w:val="24"/>
        </w:rPr>
        <w:t>India</w:t>
      </w:r>
      <w:r w:rsidRPr="00AD2F8F">
        <w:rPr>
          <w:spacing w:val="-13"/>
          <w:sz w:val="24"/>
          <w:szCs w:val="24"/>
        </w:rPr>
        <w:t xml:space="preserve"> </w:t>
      </w:r>
      <w:r w:rsidRPr="00AD2F8F">
        <w:rPr>
          <w:sz w:val="24"/>
          <w:szCs w:val="24"/>
        </w:rPr>
        <w:t>is</w:t>
      </w:r>
      <w:r w:rsidRPr="00AD2F8F">
        <w:rPr>
          <w:spacing w:val="-12"/>
          <w:sz w:val="24"/>
          <w:szCs w:val="24"/>
        </w:rPr>
        <w:t xml:space="preserve"> </w:t>
      </w:r>
      <w:r w:rsidRPr="00AD2F8F">
        <w:rPr>
          <w:sz w:val="24"/>
          <w:szCs w:val="24"/>
        </w:rPr>
        <w:t>the</w:t>
      </w:r>
      <w:r w:rsidRPr="00AD2F8F">
        <w:rPr>
          <w:spacing w:val="-13"/>
          <w:sz w:val="24"/>
          <w:szCs w:val="24"/>
        </w:rPr>
        <w:t xml:space="preserve"> </w:t>
      </w:r>
      <w:r w:rsidRPr="00AD2F8F">
        <w:rPr>
          <w:sz w:val="24"/>
          <w:szCs w:val="24"/>
        </w:rPr>
        <w:t>world’s</w:t>
      </w:r>
      <w:r w:rsidRPr="00AD2F8F">
        <w:rPr>
          <w:spacing w:val="-12"/>
          <w:sz w:val="24"/>
          <w:szCs w:val="24"/>
        </w:rPr>
        <w:t xml:space="preserve"> </w:t>
      </w:r>
      <w:r w:rsidRPr="00AD2F8F">
        <w:rPr>
          <w:sz w:val="24"/>
          <w:szCs w:val="24"/>
        </w:rPr>
        <w:t>second</w:t>
      </w:r>
      <w:r w:rsidRPr="00AD2F8F">
        <w:rPr>
          <w:spacing w:val="-12"/>
          <w:sz w:val="24"/>
          <w:szCs w:val="24"/>
        </w:rPr>
        <w:t xml:space="preserve"> </w:t>
      </w:r>
      <w:r w:rsidRPr="00AD2F8F">
        <w:rPr>
          <w:sz w:val="24"/>
          <w:szCs w:val="24"/>
        </w:rPr>
        <w:t>largest</w:t>
      </w:r>
      <w:r w:rsidRPr="00AD2F8F">
        <w:rPr>
          <w:spacing w:val="-11"/>
          <w:sz w:val="24"/>
          <w:szCs w:val="24"/>
        </w:rPr>
        <w:t xml:space="preserve"> </w:t>
      </w:r>
      <w:r w:rsidRPr="00AD2F8F">
        <w:rPr>
          <w:sz w:val="24"/>
          <w:szCs w:val="24"/>
        </w:rPr>
        <w:t>producer</w:t>
      </w:r>
      <w:r w:rsidRPr="00AD2F8F">
        <w:rPr>
          <w:spacing w:val="-12"/>
          <w:sz w:val="24"/>
          <w:szCs w:val="24"/>
        </w:rPr>
        <w:t xml:space="preserve"> </w:t>
      </w:r>
      <w:r w:rsidRPr="00AD2F8F">
        <w:rPr>
          <w:sz w:val="24"/>
          <w:szCs w:val="24"/>
        </w:rPr>
        <w:t>of</w:t>
      </w:r>
      <w:r w:rsidRPr="00AD2F8F">
        <w:rPr>
          <w:spacing w:val="-11"/>
          <w:sz w:val="24"/>
          <w:szCs w:val="24"/>
        </w:rPr>
        <w:t xml:space="preserve"> </w:t>
      </w:r>
      <w:r w:rsidRPr="00AD2F8F">
        <w:rPr>
          <w:sz w:val="24"/>
          <w:szCs w:val="24"/>
        </w:rPr>
        <w:t>rice</w:t>
      </w:r>
      <w:r w:rsidRPr="00AD2F8F">
        <w:rPr>
          <w:spacing w:val="-11"/>
          <w:sz w:val="24"/>
          <w:szCs w:val="24"/>
        </w:rPr>
        <w:t xml:space="preserve"> </w:t>
      </w:r>
      <w:r w:rsidRPr="00AD2F8F">
        <w:rPr>
          <w:sz w:val="24"/>
          <w:szCs w:val="24"/>
        </w:rPr>
        <w:t>accounting</w:t>
      </w:r>
      <w:r w:rsidRPr="00AD2F8F">
        <w:rPr>
          <w:spacing w:val="-15"/>
          <w:sz w:val="24"/>
          <w:szCs w:val="24"/>
        </w:rPr>
        <w:t xml:space="preserve"> </w:t>
      </w:r>
      <w:r w:rsidRPr="00AD2F8F">
        <w:rPr>
          <w:sz w:val="24"/>
          <w:szCs w:val="24"/>
        </w:rPr>
        <w:t>for</w:t>
      </w:r>
      <w:r w:rsidRPr="00AD2F8F">
        <w:rPr>
          <w:spacing w:val="-13"/>
          <w:sz w:val="24"/>
          <w:szCs w:val="24"/>
        </w:rPr>
        <w:t xml:space="preserve"> </w:t>
      </w:r>
      <w:r w:rsidRPr="00AD2F8F">
        <w:rPr>
          <w:sz w:val="24"/>
          <w:szCs w:val="24"/>
        </w:rPr>
        <w:t>20% of all world rice production after</w:t>
      </w:r>
      <w:r w:rsidRPr="00AD2F8F">
        <w:rPr>
          <w:spacing w:val="-1"/>
          <w:sz w:val="24"/>
          <w:szCs w:val="24"/>
        </w:rPr>
        <w:t xml:space="preserve"> </w:t>
      </w:r>
      <w:r w:rsidRPr="00AD2F8F">
        <w:rPr>
          <w:sz w:val="24"/>
          <w:szCs w:val="24"/>
        </w:rPr>
        <w:t xml:space="preserve">China. In India, rice is cultivated </w:t>
      </w:r>
      <w:r w:rsidR="00583DD6" w:rsidRPr="00AD2F8F">
        <w:rPr>
          <w:sz w:val="24"/>
          <w:szCs w:val="24"/>
        </w:rPr>
        <w:t>in</w:t>
      </w:r>
      <w:r w:rsidRPr="00AD2F8F">
        <w:rPr>
          <w:sz w:val="24"/>
          <w:szCs w:val="24"/>
        </w:rPr>
        <w:t xml:space="preserve"> 450.57 Lakh ha with an annual production of 122.27 million tons and average productivity of 2713 kg ha</w:t>
      </w:r>
      <w:r w:rsidRPr="00AD2F8F">
        <w:rPr>
          <w:sz w:val="24"/>
          <w:szCs w:val="24"/>
          <w:vertAlign w:val="superscript"/>
        </w:rPr>
        <w:t>-1</w:t>
      </w:r>
      <w:r w:rsidRPr="00AD2F8F">
        <w:rPr>
          <w:sz w:val="24"/>
          <w:szCs w:val="24"/>
        </w:rPr>
        <w:t xml:space="preserve"> </w:t>
      </w:r>
      <w:r w:rsidRPr="00AD2F8F">
        <w:rPr>
          <w:b/>
          <w:sz w:val="24"/>
          <w:szCs w:val="24"/>
        </w:rPr>
        <w:t xml:space="preserve">(Anonymous, 2021-22). </w:t>
      </w:r>
      <w:r w:rsidRPr="00AD2F8F">
        <w:rPr>
          <w:sz w:val="24"/>
          <w:szCs w:val="24"/>
        </w:rPr>
        <w:t>The productivity level of rice is low compared to the productivity levels of many countries in the world. It is, therefore, there is ample scope to increase the productivity of rice in the country.</w:t>
      </w:r>
      <w:r w:rsidRPr="00AD2F8F">
        <w:rPr>
          <w:b/>
          <w:sz w:val="24"/>
          <w:szCs w:val="24"/>
        </w:rPr>
        <w:t xml:space="preserve"> </w:t>
      </w:r>
      <w:r w:rsidRPr="00AD2F8F">
        <w:rPr>
          <w:sz w:val="24"/>
          <w:szCs w:val="24"/>
        </w:rPr>
        <w:t xml:space="preserve">Planting geometry is the arrangement of the plants in different rows and columns in an area to efficiently utilize the natural resources. So that the optimum planting geometry ensures the proper growth of aerial as well as underground plant parts by efficient utilization of solar radiation, </w:t>
      </w:r>
      <w:r w:rsidR="00583DD6" w:rsidRPr="00AD2F8F">
        <w:rPr>
          <w:sz w:val="24"/>
          <w:szCs w:val="24"/>
        </w:rPr>
        <w:t>nutrients,</w:t>
      </w:r>
      <w:r w:rsidRPr="00AD2F8F">
        <w:rPr>
          <w:sz w:val="24"/>
          <w:szCs w:val="24"/>
        </w:rPr>
        <w:t xml:space="preserve"> and water </w:t>
      </w:r>
      <w:r w:rsidRPr="00AD2F8F">
        <w:rPr>
          <w:b/>
          <w:sz w:val="24"/>
          <w:szCs w:val="24"/>
        </w:rPr>
        <w:t>(Miah</w:t>
      </w:r>
      <w:r w:rsidRPr="00AD2F8F">
        <w:rPr>
          <w:b/>
          <w:i/>
          <w:sz w:val="24"/>
          <w:szCs w:val="24"/>
        </w:rPr>
        <w:t xml:space="preserve"> et al.</w:t>
      </w:r>
      <w:r w:rsidRPr="00AD2F8F">
        <w:rPr>
          <w:b/>
          <w:sz w:val="24"/>
          <w:szCs w:val="24"/>
        </w:rPr>
        <w:t>, 1990).</w:t>
      </w:r>
    </w:p>
    <w:p w14:paraId="2079C915" w14:textId="56544F72" w:rsidR="00E871B5" w:rsidRDefault="00E871B5" w:rsidP="00E871B5">
      <w:pPr>
        <w:pStyle w:val="BodyText"/>
        <w:spacing w:line="276" w:lineRule="auto"/>
        <w:ind w:right="30"/>
        <w:jc w:val="both"/>
        <w:rPr>
          <w:b/>
          <w:sz w:val="24"/>
          <w:szCs w:val="24"/>
        </w:rPr>
      </w:pPr>
      <w:r w:rsidRPr="00AD2F8F">
        <w:rPr>
          <w:color w:val="000000"/>
          <w:sz w:val="24"/>
          <w:szCs w:val="24"/>
        </w:rPr>
        <w:t xml:space="preserve">     Rice plants require large amounts of mineral nutrients including nitrogen for their growth, development, and grain production </w:t>
      </w:r>
      <w:r w:rsidRPr="00AD2F8F">
        <w:rPr>
          <w:b/>
          <w:color w:val="000000"/>
          <w:sz w:val="24"/>
          <w:szCs w:val="24"/>
        </w:rPr>
        <w:t>(Ma, 2004</w:t>
      </w:r>
      <w:r w:rsidRPr="00AD2F8F">
        <w:rPr>
          <w:color w:val="000000"/>
          <w:sz w:val="24"/>
          <w:szCs w:val="24"/>
        </w:rPr>
        <w:t xml:space="preserve">). which forces farmers to increase the amount of N fertilizers </w:t>
      </w:r>
      <w:r w:rsidR="00E94B9B" w:rsidRPr="00AD2F8F">
        <w:rPr>
          <w:color w:val="000000"/>
          <w:sz w:val="24"/>
          <w:szCs w:val="24"/>
        </w:rPr>
        <w:t>to</w:t>
      </w:r>
      <w:r w:rsidRPr="00AD2F8F">
        <w:rPr>
          <w:color w:val="000000"/>
          <w:sz w:val="24"/>
          <w:szCs w:val="24"/>
        </w:rPr>
        <w:t xml:space="preserve"> accomplish better crop yield. When there is a high N supply in leafy vegetable crops, N mobile form concentrations (i.e., nitrate, ammonium) increase in leaves, thus becoming hazardous to human health.</w:t>
      </w:r>
      <w:r w:rsidRPr="00AD2F8F">
        <w:rPr>
          <w:sz w:val="24"/>
          <w:szCs w:val="24"/>
        </w:rPr>
        <w:t xml:space="preserve"> Foliar application can improve nutrient utilization and lowers environment pollution through reducing the amount of fertilizers added to soil. </w:t>
      </w:r>
      <w:r w:rsidRPr="00AD2F8F">
        <w:rPr>
          <w:color w:val="000000"/>
          <w:sz w:val="24"/>
          <w:szCs w:val="24"/>
        </w:rPr>
        <w:t xml:space="preserve">Nano-fertilizers and slowly released fertilizers are appropriate alternatives to conventional </w:t>
      </w:r>
      <w:r w:rsidRPr="00AD2F8F">
        <w:rPr>
          <w:color w:val="000000"/>
          <w:sz w:val="24"/>
          <w:szCs w:val="24"/>
        </w:rPr>
        <w:lastRenderedPageBreak/>
        <w:t>fertilizers for gradual and controlled supply of nutrients in the soil</w:t>
      </w:r>
      <w:r w:rsidR="0015160B">
        <w:rPr>
          <w:color w:val="000000"/>
          <w:sz w:val="24"/>
          <w:szCs w:val="24"/>
        </w:rPr>
        <w:t xml:space="preserve"> (</w:t>
      </w:r>
      <w:r w:rsidR="0015160B" w:rsidRPr="0015160B">
        <w:rPr>
          <w:color w:val="000000"/>
          <w:sz w:val="24"/>
          <w:szCs w:val="24"/>
        </w:rPr>
        <w:t xml:space="preserve">Singh et al., </w:t>
      </w:r>
      <w:proofErr w:type="gramStart"/>
      <w:r w:rsidR="0015160B" w:rsidRPr="0015160B">
        <w:rPr>
          <w:color w:val="000000"/>
          <w:sz w:val="24"/>
          <w:szCs w:val="24"/>
        </w:rPr>
        <w:t>2023;  Dhurve</w:t>
      </w:r>
      <w:proofErr w:type="gramEnd"/>
      <w:r w:rsidR="0015160B" w:rsidRPr="0015160B">
        <w:rPr>
          <w:color w:val="000000"/>
          <w:sz w:val="24"/>
          <w:szCs w:val="24"/>
        </w:rPr>
        <w:t xml:space="preserve"> et al., 2023</w:t>
      </w:r>
      <w:r w:rsidR="0015160B">
        <w:rPr>
          <w:color w:val="000000"/>
          <w:sz w:val="24"/>
          <w:szCs w:val="24"/>
        </w:rPr>
        <w:t>)</w:t>
      </w:r>
      <w:r w:rsidRPr="00AD2F8F">
        <w:rPr>
          <w:color w:val="000000"/>
          <w:sz w:val="24"/>
          <w:szCs w:val="24"/>
        </w:rPr>
        <w:t>. Being</w:t>
      </w:r>
      <w:r w:rsidRPr="00AD2F8F">
        <w:rPr>
          <w:sz w:val="24"/>
          <w:szCs w:val="24"/>
        </w:rPr>
        <w:t xml:space="preserve"> less expensive than conventional urea, therefore, it is currently the best alternative to urea fertilizer. IFFCO is manufacturer of the world’s first revolutionary, innovative Nano-urea fertilizer production in the world, approved by the Government of India and included in the Fertilizer Control Order (FCO) also</w:t>
      </w:r>
      <w:r w:rsidR="00583DD6">
        <w:rPr>
          <w:sz w:val="24"/>
          <w:szCs w:val="24"/>
        </w:rPr>
        <w:t>.</w:t>
      </w:r>
      <w:r w:rsidRPr="00AD2F8F">
        <w:rPr>
          <w:sz w:val="24"/>
          <w:szCs w:val="24"/>
        </w:rPr>
        <w:t xml:space="preserve"> Nano nitrogen particles size varies from 20-50 nm with 10,000 times higher surface area to volume size than normal granular urea and it contains 4 % total nitrogen (w/v) evenly dispersed in water. Therefore, Rice production under the current inputs &amp; technology is not sufficient to meet targeted demand and there is an urgent need to increase rice productivity in the world</w:t>
      </w:r>
      <w:r w:rsidRPr="00AD2F8F">
        <w:rPr>
          <w:b/>
          <w:sz w:val="24"/>
          <w:szCs w:val="24"/>
        </w:rPr>
        <w:t xml:space="preserve"> (Leeper </w:t>
      </w:r>
      <w:r w:rsidRPr="00AD2F8F">
        <w:rPr>
          <w:b/>
          <w:i/>
          <w:sz w:val="24"/>
          <w:szCs w:val="24"/>
        </w:rPr>
        <w:t xml:space="preserve">et al., </w:t>
      </w:r>
      <w:r w:rsidRPr="00AD2F8F">
        <w:rPr>
          <w:b/>
          <w:sz w:val="24"/>
          <w:szCs w:val="24"/>
        </w:rPr>
        <w:t>2010).</w:t>
      </w:r>
    </w:p>
    <w:p w14:paraId="35951FE3" w14:textId="77777777" w:rsidR="00E871B5" w:rsidRPr="00AD2F8F" w:rsidRDefault="00E871B5" w:rsidP="00E871B5">
      <w:pPr>
        <w:pStyle w:val="BodyText"/>
        <w:spacing w:line="276" w:lineRule="auto"/>
        <w:ind w:right="30"/>
        <w:jc w:val="both"/>
        <w:rPr>
          <w:b/>
          <w:sz w:val="24"/>
          <w:szCs w:val="24"/>
        </w:rPr>
      </w:pPr>
    </w:p>
    <w:p w14:paraId="7B23E54B" w14:textId="1E955001" w:rsidR="00E871B5" w:rsidRPr="00EB1F3E" w:rsidRDefault="00E871B5" w:rsidP="00EB1F3E">
      <w:pPr>
        <w:pStyle w:val="ListParagraph"/>
        <w:numPr>
          <w:ilvl w:val="0"/>
          <w:numId w:val="2"/>
        </w:numPr>
        <w:jc w:val="both"/>
        <w:rPr>
          <w:rFonts w:ascii="Times New Roman" w:hAnsi="Times New Roman" w:cs="Times New Roman"/>
          <w:sz w:val="24"/>
          <w:szCs w:val="24"/>
        </w:rPr>
      </w:pPr>
      <w:r w:rsidRPr="00EB1F3E">
        <w:rPr>
          <w:rFonts w:ascii="Times New Roman" w:hAnsi="Times New Roman" w:cs="Times New Roman"/>
          <w:b/>
          <w:sz w:val="24"/>
          <w:szCs w:val="24"/>
        </w:rPr>
        <w:t>MATERIAL AND METHODS</w:t>
      </w:r>
    </w:p>
    <w:p w14:paraId="2B207711" w14:textId="492834CC" w:rsidR="00E871B5" w:rsidRDefault="00E871B5" w:rsidP="00E871B5">
      <w:pPr>
        <w:spacing w:after="0"/>
        <w:jc w:val="both"/>
        <w:rPr>
          <w:rFonts w:ascii="Times New Roman" w:hAnsi="Times New Roman" w:cs="Times New Roman"/>
          <w:sz w:val="24"/>
          <w:szCs w:val="24"/>
        </w:rPr>
      </w:pPr>
      <w:r w:rsidRPr="00AD2F8F">
        <w:rPr>
          <w:rFonts w:ascii="Times New Roman" w:hAnsi="Times New Roman" w:cs="Times New Roman"/>
          <w:b/>
          <w:sz w:val="24"/>
          <w:szCs w:val="24"/>
        </w:rPr>
        <w:t xml:space="preserve">       </w:t>
      </w:r>
      <w:r w:rsidRPr="00AD2F8F">
        <w:rPr>
          <w:rFonts w:ascii="Times New Roman" w:hAnsi="Times New Roman" w:cs="Times New Roman"/>
          <w:sz w:val="24"/>
          <w:szCs w:val="24"/>
        </w:rPr>
        <w:t xml:space="preserve">          The experiment was carried out during </w:t>
      </w:r>
      <w:r w:rsidR="00AB28ED">
        <w:rPr>
          <w:rFonts w:ascii="Times New Roman" w:hAnsi="Times New Roman" w:cs="Times New Roman"/>
          <w:i/>
          <w:iCs/>
          <w:sz w:val="24"/>
          <w:szCs w:val="24"/>
        </w:rPr>
        <w:t>K</w:t>
      </w:r>
      <w:r w:rsidRPr="00AB28ED">
        <w:rPr>
          <w:rFonts w:ascii="Times New Roman" w:hAnsi="Times New Roman" w:cs="Times New Roman"/>
          <w:i/>
          <w:iCs/>
          <w:sz w:val="24"/>
          <w:szCs w:val="24"/>
        </w:rPr>
        <w:t xml:space="preserve">harif </w:t>
      </w:r>
      <w:r w:rsidRPr="00AD2F8F">
        <w:rPr>
          <w:rFonts w:ascii="Times New Roman" w:hAnsi="Times New Roman" w:cs="Times New Roman"/>
          <w:sz w:val="24"/>
          <w:szCs w:val="24"/>
        </w:rPr>
        <w:t>2022 and 2023 at Agronomy Research farm, Acharya Narendra Deva University of Agriculture and Technology, Kumarganj, Ayodhya (U.P.). Geographically the experimental site falls under sub- tropical climate of Indo-gangatic plains (IGP) having alluvial calcareous soil and the soil of experimental field was “silty loam” in texture, low in organic carbon and available nitrogen while medium in phosphorous and rich in potassium. The experiment was laid out in Split Plot Design with three (3) replications. The</w:t>
      </w:r>
      <w:r w:rsidRPr="00AD2F8F">
        <w:rPr>
          <w:rFonts w:ascii="Times New Roman" w:hAnsi="Times New Roman" w:cs="Times New Roman"/>
          <w:b/>
          <w:sz w:val="24"/>
          <w:szCs w:val="24"/>
        </w:rPr>
        <w:t xml:space="preserve"> </w:t>
      </w:r>
      <w:r w:rsidRPr="00AD2F8F">
        <w:rPr>
          <w:rFonts w:ascii="Times New Roman" w:hAnsi="Times New Roman" w:cs="Times New Roman"/>
          <w:sz w:val="24"/>
          <w:szCs w:val="24"/>
        </w:rPr>
        <w:t>treatment co</w:t>
      </w:r>
      <w:r w:rsidR="005A3681">
        <w:rPr>
          <w:rFonts w:ascii="Times New Roman" w:hAnsi="Times New Roman" w:cs="Times New Roman"/>
          <w:sz w:val="24"/>
          <w:szCs w:val="24"/>
        </w:rPr>
        <w:t>mprised of 3 planting geometry P</w:t>
      </w:r>
      <w:r w:rsidRPr="00AD2F8F">
        <w:rPr>
          <w:rFonts w:ascii="Times New Roman" w:hAnsi="Times New Roman" w:cs="Times New Roman"/>
          <w:sz w:val="24"/>
          <w:szCs w:val="24"/>
          <w:vertAlign w:val="subscript"/>
        </w:rPr>
        <w:t xml:space="preserve">1 </w:t>
      </w:r>
      <w:r w:rsidR="005A3681">
        <w:rPr>
          <w:rFonts w:ascii="Times New Roman" w:hAnsi="Times New Roman" w:cs="Times New Roman"/>
          <w:sz w:val="24"/>
          <w:szCs w:val="24"/>
        </w:rPr>
        <w:t>(20 cm × 10 cm), P</w:t>
      </w:r>
      <w:r w:rsidRPr="00AD2F8F">
        <w:rPr>
          <w:rFonts w:ascii="Times New Roman" w:hAnsi="Times New Roman" w:cs="Times New Roman"/>
          <w:sz w:val="24"/>
          <w:szCs w:val="24"/>
          <w:vertAlign w:val="subscript"/>
        </w:rPr>
        <w:t>2</w:t>
      </w:r>
      <w:r w:rsidR="005A3681">
        <w:rPr>
          <w:rFonts w:ascii="Times New Roman" w:hAnsi="Times New Roman" w:cs="Times New Roman"/>
          <w:sz w:val="24"/>
          <w:szCs w:val="24"/>
        </w:rPr>
        <w:t xml:space="preserve"> (20 cm × 15 cm) and P</w:t>
      </w:r>
      <w:r w:rsidRPr="00AD2F8F">
        <w:rPr>
          <w:rFonts w:ascii="Times New Roman" w:hAnsi="Times New Roman" w:cs="Times New Roman"/>
          <w:sz w:val="24"/>
          <w:szCs w:val="24"/>
          <w:vertAlign w:val="subscript"/>
        </w:rPr>
        <w:t>3</w:t>
      </w:r>
      <w:r w:rsidRPr="00AD2F8F">
        <w:rPr>
          <w:rFonts w:ascii="Times New Roman" w:hAnsi="Times New Roman" w:cs="Times New Roman"/>
          <w:sz w:val="24"/>
          <w:szCs w:val="24"/>
        </w:rPr>
        <w:t xml:space="preserve"> (20 cm × 20 cm) in main plot and 5 fertilizer levels in sub plot i.e.,  F</w:t>
      </w:r>
      <w:r w:rsidRPr="00AD2F8F">
        <w:rPr>
          <w:rFonts w:ascii="Times New Roman" w:hAnsi="Times New Roman" w:cs="Times New Roman"/>
          <w:sz w:val="24"/>
          <w:szCs w:val="24"/>
          <w:vertAlign w:val="subscript"/>
        </w:rPr>
        <w:t>1</w:t>
      </w:r>
      <w:r w:rsidRPr="00AD2F8F">
        <w:rPr>
          <w:rFonts w:ascii="Times New Roman" w:hAnsi="Times New Roman" w:cs="Times New Roman"/>
          <w:sz w:val="24"/>
          <w:szCs w:val="24"/>
        </w:rPr>
        <w:t xml:space="preserve"> [100% RDF (150:60:40)], F</w:t>
      </w:r>
      <w:r w:rsidRPr="00AD2F8F">
        <w:rPr>
          <w:rFonts w:ascii="Times New Roman" w:hAnsi="Times New Roman" w:cs="Times New Roman"/>
          <w:sz w:val="24"/>
          <w:szCs w:val="24"/>
          <w:vertAlign w:val="subscript"/>
        </w:rPr>
        <w:t>2</w:t>
      </w:r>
      <w:r w:rsidRPr="00AD2F8F">
        <w:rPr>
          <w:rFonts w:ascii="Times New Roman" w:hAnsi="Times New Roman" w:cs="Times New Roman"/>
          <w:sz w:val="24"/>
          <w:szCs w:val="24"/>
        </w:rPr>
        <w:t xml:space="preserve"> [  100% RDF + foliar spray of nano urea @ 3000 ml ha</w:t>
      </w:r>
      <w:r w:rsidRPr="00AD2F8F">
        <w:rPr>
          <w:rFonts w:ascii="Times New Roman" w:hAnsi="Times New Roman" w:cs="Times New Roman"/>
          <w:sz w:val="24"/>
          <w:szCs w:val="24"/>
          <w:vertAlign w:val="superscript"/>
        </w:rPr>
        <w:t>-1</w:t>
      </w:r>
      <w:r w:rsidRPr="00AD2F8F">
        <w:rPr>
          <w:rFonts w:ascii="Times New Roman" w:hAnsi="Times New Roman" w:cs="Times New Roman"/>
          <w:sz w:val="24"/>
          <w:szCs w:val="24"/>
        </w:rPr>
        <w:t xml:space="preserve"> (Tillering and PI stage)], F</w:t>
      </w:r>
      <w:r w:rsidRPr="00AD2F8F">
        <w:rPr>
          <w:rFonts w:ascii="Times New Roman" w:hAnsi="Times New Roman" w:cs="Times New Roman"/>
          <w:sz w:val="24"/>
          <w:szCs w:val="24"/>
          <w:vertAlign w:val="subscript"/>
        </w:rPr>
        <w:t>3</w:t>
      </w:r>
      <w:r w:rsidRPr="00AD2F8F">
        <w:rPr>
          <w:rFonts w:ascii="Times New Roman" w:hAnsi="Times New Roman" w:cs="Times New Roman"/>
          <w:sz w:val="24"/>
          <w:szCs w:val="24"/>
        </w:rPr>
        <w:t xml:space="preserve"> [75% RDF + foliar spray of nano urea @ 3000 ml ha</w:t>
      </w:r>
      <w:r w:rsidRPr="00AD2F8F">
        <w:rPr>
          <w:rFonts w:ascii="Times New Roman" w:hAnsi="Times New Roman" w:cs="Times New Roman"/>
          <w:sz w:val="24"/>
          <w:szCs w:val="24"/>
          <w:vertAlign w:val="superscript"/>
        </w:rPr>
        <w:t>-1</w:t>
      </w:r>
      <w:r w:rsidRPr="00AD2F8F">
        <w:rPr>
          <w:rFonts w:ascii="Times New Roman" w:hAnsi="Times New Roman" w:cs="Times New Roman"/>
          <w:sz w:val="24"/>
          <w:szCs w:val="24"/>
        </w:rPr>
        <w:t xml:space="preserve"> (Tillering and PI stage)], F</w:t>
      </w:r>
      <w:r w:rsidRPr="00AD2F8F">
        <w:rPr>
          <w:rFonts w:ascii="Times New Roman" w:hAnsi="Times New Roman" w:cs="Times New Roman"/>
          <w:sz w:val="24"/>
          <w:szCs w:val="24"/>
          <w:vertAlign w:val="subscript"/>
        </w:rPr>
        <w:t>4</w:t>
      </w:r>
      <w:r w:rsidRPr="00AD2F8F">
        <w:rPr>
          <w:rFonts w:ascii="Times New Roman" w:hAnsi="Times New Roman" w:cs="Times New Roman"/>
          <w:sz w:val="24"/>
          <w:szCs w:val="24"/>
        </w:rPr>
        <w:t>[ 50% RDF + foliar spray of nano urea @ 3000 ml ha</w:t>
      </w:r>
      <w:r w:rsidRPr="00AD2F8F">
        <w:rPr>
          <w:rFonts w:ascii="Times New Roman" w:hAnsi="Times New Roman" w:cs="Times New Roman"/>
          <w:sz w:val="24"/>
          <w:szCs w:val="24"/>
          <w:vertAlign w:val="superscript"/>
        </w:rPr>
        <w:t>-1</w:t>
      </w:r>
      <w:r w:rsidRPr="00AD2F8F">
        <w:rPr>
          <w:rFonts w:ascii="Times New Roman" w:hAnsi="Times New Roman" w:cs="Times New Roman"/>
          <w:sz w:val="24"/>
          <w:szCs w:val="24"/>
        </w:rPr>
        <w:t xml:space="preserve"> (Tillering and PI stage)] and F</w:t>
      </w:r>
      <w:r w:rsidRPr="00AD2F8F">
        <w:rPr>
          <w:rFonts w:ascii="Times New Roman" w:hAnsi="Times New Roman" w:cs="Times New Roman"/>
          <w:sz w:val="24"/>
          <w:szCs w:val="24"/>
          <w:vertAlign w:val="subscript"/>
        </w:rPr>
        <w:t>5</w:t>
      </w:r>
      <w:r w:rsidRPr="00AD2F8F">
        <w:rPr>
          <w:rFonts w:ascii="Times New Roman" w:hAnsi="Times New Roman" w:cs="Times New Roman"/>
          <w:sz w:val="24"/>
          <w:szCs w:val="24"/>
        </w:rPr>
        <w:t xml:space="preserve"> [Control (no fertilizers)]. The rice variety</w:t>
      </w:r>
      <w:r w:rsidRPr="00AD2F8F">
        <w:rPr>
          <w:rFonts w:ascii="Times New Roman" w:hAnsi="Times New Roman" w:cs="Times New Roman"/>
          <w:b/>
          <w:sz w:val="24"/>
          <w:szCs w:val="24"/>
        </w:rPr>
        <w:t xml:space="preserve"> </w:t>
      </w:r>
      <w:r w:rsidRPr="00AD2F8F">
        <w:rPr>
          <w:rFonts w:ascii="Times New Roman" w:hAnsi="Times New Roman" w:cs="Times New Roman"/>
          <w:sz w:val="24"/>
          <w:szCs w:val="24"/>
        </w:rPr>
        <w:t>Sarju-52 was manually transplanted in kharif season in both year on 2</w:t>
      </w:r>
      <w:r w:rsidRPr="00AD2F8F">
        <w:rPr>
          <w:rFonts w:ascii="Times New Roman" w:hAnsi="Times New Roman" w:cs="Times New Roman"/>
          <w:sz w:val="24"/>
          <w:szCs w:val="24"/>
          <w:vertAlign w:val="superscript"/>
        </w:rPr>
        <w:t>nd</w:t>
      </w:r>
      <w:r w:rsidRPr="00AD2F8F">
        <w:rPr>
          <w:rFonts w:ascii="Times New Roman" w:hAnsi="Times New Roman" w:cs="Times New Roman"/>
          <w:sz w:val="24"/>
          <w:szCs w:val="24"/>
        </w:rPr>
        <w:t xml:space="preserve"> June 2022 and 13</w:t>
      </w:r>
      <w:r w:rsidRPr="00AD2F8F">
        <w:rPr>
          <w:rFonts w:ascii="Times New Roman" w:hAnsi="Times New Roman" w:cs="Times New Roman"/>
          <w:sz w:val="24"/>
          <w:szCs w:val="24"/>
          <w:vertAlign w:val="superscript"/>
        </w:rPr>
        <w:t>th</w:t>
      </w:r>
      <w:r w:rsidRPr="00AD2F8F">
        <w:rPr>
          <w:rFonts w:ascii="Times New Roman" w:hAnsi="Times New Roman" w:cs="Times New Roman"/>
          <w:sz w:val="24"/>
          <w:szCs w:val="24"/>
        </w:rPr>
        <w:t xml:space="preserve"> June 2023 respectively.</w:t>
      </w:r>
    </w:p>
    <w:p w14:paraId="178494BB" w14:textId="77777777" w:rsidR="00E871B5" w:rsidRPr="00EA4D74" w:rsidRDefault="00E871B5" w:rsidP="00E871B5">
      <w:pPr>
        <w:spacing w:after="0"/>
        <w:jc w:val="both"/>
        <w:rPr>
          <w:rFonts w:ascii="Times New Roman" w:hAnsi="Times New Roman" w:cs="Times New Roman"/>
          <w:sz w:val="24"/>
          <w:szCs w:val="24"/>
        </w:rPr>
      </w:pPr>
      <w:r w:rsidRPr="00DB5DD8">
        <w:rPr>
          <w:rFonts w:ascii="Times New Roman" w:hAnsi="Times New Roman"/>
          <w:b/>
          <w:bCs/>
          <w:color w:val="000000" w:themeColor="text1"/>
          <w:sz w:val="24"/>
          <w:szCs w:val="24"/>
        </w:rPr>
        <w:t>Nano Urea:</w:t>
      </w:r>
    </w:p>
    <w:p w14:paraId="37F47D31" w14:textId="13137E7F" w:rsidR="002D58D2" w:rsidRPr="00EA4D74" w:rsidRDefault="00E871B5" w:rsidP="00E871B5">
      <w:pPr>
        <w:spacing w:after="0"/>
        <w:jc w:val="both"/>
        <w:rPr>
          <w:rFonts w:ascii="Times New Roman" w:hAnsi="Times New Roman"/>
          <w:sz w:val="24"/>
          <w:szCs w:val="24"/>
        </w:rPr>
      </w:pPr>
      <w:r w:rsidRPr="00DB5DD8">
        <w:rPr>
          <w:rFonts w:ascii="Times New Roman" w:hAnsi="Times New Roman"/>
          <w:color w:val="000000" w:themeColor="text1"/>
          <w:sz w:val="24"/>
          <w:szCs w:val="24"/>
        </w:rPr>
        <w:t xml:space="preserve">     Nano urea taken from </w:t>
      </w:r>
      <w:r w:rsidRPr="00DB5DD8">
        <w:rPr>
          <w:rFonts w:ascii="Times New Roman" w:hAnsi="Times New Roman"/>
          <w:sz w:val="24"/>
          <w:szCs w:val="24"/>
        </w:rPr>
        <w:t xml:space="preserve">Indian Farmers Fertilizer Cooperative Limited i.e., IFFCO were applied </w:t>
      </w:r>
      <w:r w:rsidRPr="00DB5DD8">
        <w:rPr>
          <w:rFonts w:ascii="Times New Roman" w:hAnsi="Times New Roman"/>
          <w:w w:val="110"/>
          <w:sz w:val="24"/>
          <w:szCs w:val="24"/>
        </w:rPr>
        <w:t>3000 ml ha</w:t>
      </w:r>
      <w:r w:rsidRPr="00DB5DD8">
        <w:rPr>
          <w:rFonts w:ascii="Times New Roman" w:hAnsi="Times New Roman"/>
          <w:w w:val="110"/>
          <w:sz w:val="24"/>
          <w:szCs w:val="24"/>
          <w:vertAlign w:val="superscript"/>
        </w:rPr>
        <w:t>-1</w:t>
      </w:r>
      <w:r w:rsidRPr="00DB5DD8">
        <w:rPr>
          <w:rFonts w:ascii="Times New Roman" w:hAnsi="Times New Roman"/>
          <w:w w:val="110"/>
          <w:sz w:val="24"/>
          <w:szCs w:val="24"/>
        </w:rPr>
        <w:t xml:space="preserve">, i.e., 4 ml liter </w:t>
      </w:r>
      <w:r w:rsidRPr="00DB5DD8">
        <w:rPr>
          <w:rFonts w:ascii="Times New Roman" w:hAnsi="Times New Roman"/>
          <w:w w:val="110"/>
          <w:sz w:val="24"/>
          <w:szCs w:val="24"/>
          <w:vertAlign w:val="superscript"/>
        </w:rPr>
        <w:t>-1</w:t>
      </w:r>
      <w:r w:rsidRPr="00DB5DD8">
        <w:rPr>
          <w:rFonts w:ascii="Times New Roman" w:hAnsi="Times New Roman"/>
          <w:w w:val="110"/>
          <w:sz w:val="24"/>
          <w:szCs w:val="24"/>
        </w:rPr>
        <w:t>,</w:t>
      </w:r>
      <w:r w:rsidRPr="00DB5DD8">
        <w:rPr>
          <w:rFonts w:ascii="Times New Roman" w:hAnsi="Times New Roman"/>
          <w:sz w:val="24"/>
          <w:szCs w:val="24"/>
        </w:rPr>
        <w:t xml:space="preserve"> in two split doses i.e., Tillering and Panicle Initiation stages.</w:t>
      </w:r>
    </w:p>
    <w:p w14:paraId="30A6B780" w14:textId="77777777" w:rsidR="009D00C1" w:rsidRDefault="009D00C1" w:rsidP="009D00C1">
      <w:pPr>
        <w:jc w:val="both"/>
        <w:rPr>
          <w:rFonts w:ascii="Times New Roman" w:hAnsi="Times New Roman" w:cs="Times New Roman"/>
          <w:b/>
          <w:bCs/>
          <w:sz w:val="24"/>
          <w:szCs w:val="24"/>
        </w:rPr>
      </w:pPr>
      <w:r w:rsidRPr="00AF619B">
        <w:rPr>
          <w:rFonts w:ascii="Times New Roman" w:hAnsi="Times New Roman" w:cs="Times New Roman"/>
          <w:b/>
          <w:bCs/>
          <w:sz w:val="24"/>
          <w:szCs w:val="24"/>
        </w:rPr>
        <w:t>2.1 Crop Growth Rate</w:t>
      </w:r>
      <w:r>
        <w:rPr>
          <w:rFonts w:ascii="Times New Roman" w:hAnsi="Times New Roman" w:cs="Times New Roman"/>
          <w:b/>
          <w:bCs/>
          <w:sz w:val="24"/>
          <w:szCs w:val="24"/>
        </w:rPr>
        <w:t xml:space="preserve"> </w:t>
      </w:r>
    </w:p>
    <w:p w14:paraId="06DA80B8" w14:textId="0EFFF056" w:rsidR="009D00C1" w:rsidRDefault="00AB28ED" w:rsidP="009D00C1">
      <w:pPr>
        <w:tabs>
          <w:tab w:val="left" w:pos="720"/>
          <w:tab w:val="left" w:pos="1404"/>
        </w:tabs>
        <w:spacing w:before="120"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D00C1" w:rsidRPr="00C20F6E">
        <w:rPr>
          <w:rFonts w:ascii="Times New Roman" w:eastAsia="Times New Roman" w:hAnsi="Times New Roman" w:cs="Times New Roman"/>
          <w:sz w:val="24"/>
          <w:szCs w:val="24"/>
        </w:rPr>
        <w:t>It represents the dry weight gained by a unit area of crop in unit time. The crop growth rate (CGR) was estimated by using the formula suggested by Buttery (1970) and expressed in g m</w:t>
      </w:r>
      <w:r w:rsidR="009D00C1" w:rsidRPr="00B25562">
        <w:rPr>
          <w:rFonts w:ascii="Times New Roman" w:eastAsia="Times New Roman" w:hAnsi="Times New Roman" w:cs="Times New Roman"/>
          <w:sz w:val="24"/>
          <w:szCs w:val="24"/>
          <w:vertAlign w:val="superscript"/>
        </w:rPr>
        <w:t>-2</w:t>
      </w:r>
      <w:r w:rsidR="009D00C1" w:rsidRPr="00C20F6E">
        <w:rPr>
          <w:rFonts w:ascii="Times New Roman" w:eastAsia="Times New Roman" w:hAnsi="Times New Roman" w:cs="Times New Roman"/>
          <w:sz w:val="24"/>
          <w:szCs w:val="24"/>
        </w:rPr>
        <w:t xml:space="preserve"> day</w:t>
      </w:r>
      <w:r w:rsidR="009D00C1">
        <w:rPr>
          <w:rFonts w:ascii="Times New Roman" w:eastAsia="Times New Roman" w:hAnsi="Times New Roman" w:cs="Times New Roman"/>
          <w:sz w:val="24"/>
          <w:szCs w:val="24"/>
          <w:vertAlign w:val="superscript"/>
        </w:rPr>
        <w:t>-1</w:t>
      </w:r>
      <w:r w:rsidR="009D00C1">
        <w:rPr>
          <w:rFonts w:ascii="Times New Roman" w:eastAsia="Times New Roman" w:hAnsi="Times New Roman" w:cs="Times New Roman"/>
          <w:sz w:val="24"/>
          <w:szCs w:val="24"/>
        </w:rPr>
        <w:t>.</w:t>
      </w:r>
    </w:p>
    <w:p w14:paraId="0788D6CF" w14:textId="77777777" w:rsidR="009D00C1" w:rsidRPr="00C0359C" w:rsidRDefault="009D00C1" w:rsidP="009D00C1">
      <w:pPr>
        <w:tabs>
          <w:tab w:val="left" w:pos="720"/>
          <w:tab w:val="left" w:pos="1404"/>
        </w:tabs>
        <w:spacing w:before="120" w:after="0"/>
        <w:rPr>
          <w:rFonts w:ascii="Times New Roman" w:eastAsia="Times New Roman" w:hAnsi="Times New Roman" w:cs="Times New Roman"/>
          <w:i/>
          <w:iCs/>
          <w:sz w:val="24"/>
          <w:szCs w:val="24"/>
        </w:rPr>
      </w:pPr>
      <m:oMathPara>
        <m:oMath>
          <m:r>
            <m:rPr>
              <m:sty m:val="p"/>
            </m:rPr>
            <w:rPr>
              <w:rFonts w:ascii="Cambria Math" w:eastAsia="Times New Roman" w:hAnsi="Cambria Math" w:cs="Times New Roman"/>
              <w:sz w:val="24"/>
              <w:szCs w:val="24"/>
            </w:rPr>
            <w:br/>
          </m:r>
        </m:oMath>
        <m:oMath>
          <m:r>
            <w:rPr>
              <w:rFonts w:ascii="Cambria Math" w:eastAsia="Times New Roman" w:hAnsi="Cambria Math" w:cs="Times New Roman"/>
              <w:sz w:val="24"/>
              <w:szCs w:val="24"/>
            </w:rPr>
            <m:t>CGR=</m:t>
          </m:r>
          <m:f>
            <m:fPr>
              <m:ctrlPr>
                <w:rPr>
                  <w:rFonts w:ascii="Cambria Math" w:eastAsia="Times New Roman" w:hAnsi="Cambria Math" w:cs="Times New Roman"/>
                  <w:i/>
                  <w:iCs/>
                  <w:sz w:val="24"/>
                  <w:szCs w:val="24"/>
                </w:rPr>
              </m:ctrlPr>
            </m:fPr>
            <m:num>
              <m:r>
                <w:rPr>
                  <w:rFonts w:ascii="Cambria Math" w:eastAsia="Times New Roman" w:hAnsi="Cambria Math" w:cs="Times New Roman"/>
                  <w:sz w:val="24"/>
                  <w:szCs w:val="24"/>
                </w:rPr>
                <m:t>1</m:t>
              </m:r>
            </m:num>
            <m:den>
              <m:r>
                <w:rPr>
                  <w:rFonts w:ascii="Cambria Math" w:eastAsia="Times New Roman" w:hAnsi="Cambria Math" w:cs="Times New Roman"/>
                  <w:sz w:val="24"/>
                  <w:szCs w:val="24"/>
                </w:rPr>
                <m:t>A</m:t>
              </m:r>
            </m:den>
          </m:f>
          <m:r>
            <w:rPr>
              <w:rFonts w:ascii="Cambria Math" w:eastAsia="Times New Roman" w:hAnsi="Cambria Math" w:cs="Times New Roman"/>
              <w:sz w:val="24"/>
              <w:szCs w:val="24"/>
            </w:rPr>
            <m:t>×</m:t>
          </m:r>
          <m:f>
            <m:fPr>
              <m:ctrlPr>
                <w:rPr>
                  <w:rFonts w:ascii="Cambria Math" w:eastAsia="Times New Roman" w:hAnsi="Cambria Math" w:cs="Times New Roman"/>
                  <w:i/>
                  <w:iCs/>
                  <w:sz w:val="24"/>
                  <w:szCs w:val="24"/>
                </w:rPr>
              </m:ctrlPr>
            </m:fPr>
            <m:num>
              <m:sSub>
                <m:sSubPr>
                  <m:ctrlPr>
                    <w:rPr>
                      <w:rFonts w:ascii="Cambria Math" w:eastAsia="Times New Roman" w:hAnsi="Cambria Math" w:cs="Times New Roman"/>
                      <w:i/>
                      <w:iCs/>
                      <w:sz w:val="24"/>
                      <w:szCs w:val="24"/>
                    </w:rPr>
                  </m:ctrlPr>
                </m:sSubPr>
                <m:e>
                  <m:r>
                    <w:rPr>
                      <w:rFonts w:ascii="Cambria Math" w:eastAsia="Times New Roman" w:hAnsi="Cambria Math" w:cs="Times New Roman"/>
                      <w:sz w:val="24"/>
                      <w:szCs w:val="24"/>
                    </w:rPr>
                    <m:t>W</m:t>
                  </m:r>
                </m:e>
                <m:sub>
                  <m:r>
                    <w:rPr>
                      <w:rFonts w:ascii="Cambria Math" w:eastAsia="Times New Roman" w:hAnsi="Cambria Math" w:cs="Times New Roman"/>
                      <w:sz w:val="24"/>
                      <w:szCs w:val="24"/>
                    </w:rPr>
                    <m:t>2</m:t>
                  </m:r>
                </m:sub>
              </m:sSub>
              <m:r>
                <w:rPr>
                  <w:rFonts w:ascii="Cambria Math" w:eastAsia="Times New Roman" w:hAnsi="Cambria Math" w:cs="Times New Roman"/>
                  <w:sz w:val="24"/>
                  <w:szCs w:val="24"/>
                </w:rPr>
                <m:t>-</m:t>
              </m:r>
              <m:sSub>
                <m:sSubPr>
                  <m:ctrlPr>
                    <w:rPr>
                      <w:rFonts w:ascii="Cambria Math" w:eastAsia="Times New Roman" w:hAnsi="Cambria Math" w:cs="Times New Roman"/>
                      <w:i/>
                      <w:iCs/>
                      <w:sz w:val="24"/>
                      <w:szCs w:val="24"/>
                    </w:rPr>
                  </m:ctrlPr>
                </m:sSubPr>
                <m:e>
                  <m:r>
                    <w:rPr>
                      <w:rFonts w:ascii="Cambria Math" w:eastAsia="Times New Roman" w:hAnsi="Cambria Math" w:cs="Times New Roman"/>
                      <w:sz w:val="24"/>
                      <w:szCs w:val="24"/>
                    </w:rPr>
                    <m:t>W</m:t>
                  </m:r>
                </m:e>
                <m:sub>
                  <m:r>
                    <w:rPr>
                      <w:rFonts w:ascii="Cambria Math" w:eastAsia="Times New Roman" w:hAnsi="Cambria Math" w:cs="Times New Roman"/>
                      <w:sz w:val="24"/>
                      <w:szCs w:val="24"/>
                    </w:rPr>
                    <m:t>1</m:t>
                  </m:r>
                </m:sub>
              </m:sSub>
            </m:num>
            <m:den>
              <m:sSub>
                <m:sSubPr>
                  <m:ctrlPr>
                    <w:rPr>
                      <w:rFonts w:ascii="Cambria Math" w:eastAsia="Times New Roman" w:hAnsi="Cambria Math" w:cs="Times New Roman"/>
                      <w:i/>
                      <w:iCs/>
                      <w:sz w:val="24"/>
                      <w:szCs w:val="24"/>
                    </w:rPr>
                  </m:ctrlPr>
                </m:sSubPr>
                <m:e>
                  <m:r>
                    <w:rPr>
                      <w:rFonts w:ascii="Cambria Math" w:eastAsia="Times New Roman" w:hAnsi="Cambria Math" w:cs="Times New Roman"/>
                      <w:sz w:val="24"/>
                      <w:szCs w:val="24"/>
                    </w:rPr>
                    <m:t>T</m:t>
                  </m:r>
                </m:e>
                <m:sub>
                  <m:r>
                    <w:rPr>
                      <w:rFonts w:ascii="Cambria Math" w:eastAsia="Times New Roman" w:hAnsi="Cambria Math" w:cs="Times New Roman"/>
                      <w:sz w:val="24"/>
                      <w:szCs w:val="24"/>
                    </w:rPr>
                    <m:t>2</m:t>
                  </m:r>
                </m:sub>
              </m:sSub>
              <m:r>
                <w:rPr>
                  <w:rFonts w:ascii="Cambria Math" w:eastAsia="Times New Roman" w:hAnsi="Cambria Math" w:cs="Times New Roman"/>
                  <w:sz w:val="24"/>
                  <w:szCs w:val="24"/>
                </w:rPr>
                <m:t>-</m:t>
              </m:r>
              <m:sSub>
                <m:sSubPr>
                  <m:ctrlPr>
                    <w:rPr>
                      <w:rFonts w:ascii="Cambria Math" w:eastAsia="Times New Roman" w:hAnsi="Cambria Math" w:cs="Times New Roman"/>
                      <w:i/>
                      <w:iCs/>
                      <w:sz w:val="24"/>
                      <w:szCs w:val="24"/>
                    </w:rPr>
                  </m:ctrlPr>
                </m:sSubPr>
                <m:e>
                  <m:r>
                    <w:rPr>
                      <w:rFonts w:ascii="Cambria Math" w:eastAsia="Times New Roman" w:hAnsi="Cambria Math" w:cs="Times New Roman"/>
                      <w:sz w:val="24"/>
                      <w:szCs w:val="24"/>
                    </w:rPr>
                    <m:t>T</m:t>
                  </m:r>
                </m:e>
                <m:sub>
                  <m:r>
                    <w:rPr>
                      <w:rFonts w:ascii="Cambria Math" w:eastAsia="Times New Roman" w:hAnsi="Cambria Math" w:cs="Times New Roman"/>
                      <w:sz w:val="24"/>
                      <w:szCs w:val="24"/>
                    </w:rPr>
                    <m:t>1</m:t>
                  </m:r>
                </m:sub>
              </m:sSub>
            </m:den>
          </m:f>
        </m:oMath>
      </m:oMathPara>
    </w:p>
    <w:p w14:paraId="27A56D03" w14:textId="77777777" w:rsidR="009D00C1" w:rsidRDefault="009D00C1" w:rsidP="009D00C1">
      <w:pPr>
        <w:tabs>
          <w:tab w:val="left" w:pos="720"/>
          <w:tab w:val="left" w:pos="1404"/>
        </w:tabs>
        <w:spacing w:before="120" w:after="0"/>
        <w:jc w:val="both"/>
        <w:rPr>
          <w:rFonts w:ascii="Times New Roman" w:eastAsia="Times New Roman" w:hAnsi="Times New Roman" w:cs="Times New Roman"/>
          <w:color w:val="FF0000"/>
          <w:sz w:val="24"/>
          <w:szCs w:val="24"/>
        </w:rPr>
      </w:pPr>
    </w:p>
    <w:p w14:paraId="1053CD35" w14:textId="77777777" w:rsidR="009D00C1" w:rsidRDefault="009D00C1" w:rsidP="009D00C1">
      <w:pPr>
        <w:tabs>
          <w:tab w:val="left" w:pos="720"/>
          <w:tab w:val="left" w:pos="1404"/>
        </w:tabs>
        <w:spacing w:before="120" w:after="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b/>
        <w:t>Where, A</w:t>
      </w:r>
      <w:r w:rsidRPr="00B25562">
        <w:rPr>
          <w:rFonts w:ascii="Times New Roman" w:eastAsia="Times New Roman" w:hAnsi="Times New Roman" w:cs="Times New Roman"/>
          <w:color w:val="000000" w:themeColor="text1"/>
          <w:sz w:val="24"/>
          <w:szCs w:val="24"/>
        </w:rPr>
        <w:t xml:space="preserve"> is area, W</w:t>
      </w:r>
      <w:r w:rsidRPr="00C0359C">
        <w:rPr>
          <w:rFonts w:ascii="Times New Roman" w:eastAsia="Times New Roman" w:hAnsi="Times New Roman" w:cs="Times New Roman"/>
          <w:color w:val="000000" w:themeColor="text1"/>
          <w:sz w:val="24"/>
          <w:szCs w:val="24"/>
          <w:vertAlign w:val="subscript"/>
        </w:rPr>
        <w:t>1</w:t>
      </w:r>
      <w:r w:rsidRPr="00B25562">
        <w:rPr>
          <w:rFonts w:ascii="Times New Roman" w:eastAsia="Times New Roman" w:hAnsi="Times New Roman" w:cs="Times New Roman"/>
          <w:color w:val="000000" w:themeColor="text1"/>
          <w:sz w:val="24"/>
          <w:szCs w:val="24"/>
        </w:rPr>
        <w:t xml:space="preserve"> and W</w:t>
      </w:r>
      <w:r w:rsidRPr="00C0359C">
        <w:rPr>
          <w:rFonts w:ascii="Times New Roman" w:eastAsia="Times New Roman" w:hAnsi="Times New Roman" w:cs="Times New Roman"/>
          <w:color w:val="000000" w:themeColor="text1"/>
          <w:sz w:val="24"/>
          <w:szCs w:val="24"/>
          <w:vertAlign w:val="subscript"/>
        </w:rPr>
        <w:t>2</w:t>
      </w:r>
      <w:r w:rsidRPr="00B25562">
        <w:rPr>
          <w:rFonts w:ascii="Times New Roman" w:eastAsia="Times New Roman" w:hAnsi="Times New Roman" w:cs="Times New Roman"/>
          <w:color w:val="000000" w:themeColor="text1"/>
          <w:sz w:val="24"/>
          <w:szCs w:val="24"/>
        </w:rPr>
        <w:t xml:space="preserve"> Whole plant dry weight at T</w:t>
      </w:r>
      <w:r w:rsidRPr="00C0359C">
        <w:rPr>
          <w:rFonts w:ascii="Times New Roman" w:eastAsia="Times New Roman" w:hAnsi="Times New Roman" w:cs="Times New Roman"/>
          <w:color w:val="000000" w:themeColor="text1"/>
          <w:sz w:val="24"/>
          <w:szCs w:val="24"/>
          <w:vertAlign w:val="subscript"/>
        </w:rPr>
        <w:t>1</w:t>
      </w:r>
      <w:r w:rsidRPr="00B25562">
        <w:rPr>
          <w:rFonts w:ascii="Times New Roman" w:eastAsia="Times New Roman" w:hAnsi="Times New Roman" w:cs="Times New Roman"/>
          <w:color w:val="000000" w:themeColor="text1"/>
          <w:sz w:val="24"/>
          <w:szCs w:val="24"/>
        </w:rPr>
        <w:t xml:space="preserve"> and T</w:t>
      </w:r>
      <w:r w:rsidRPr="00C0359C">
        <w:rPr>
          <w:rFonts w:ascii="Times New Roman" w:eastAsia="Times New Roman" w:hAnsi="Times New Roman" w:cs="Times New Roman"/>
          <w:color w:val="000000" w:themeColor="text1"/>
          <w:sz w:val="24"/>
          <w:szCs w:val="24"/>
          <w:vertAlign w:val="subscript"/>
        </w:rPr>
        <w:t>2</w:t>
      </w:r>
      <w:r w:rsidRPr="00B25562">
        <w:rPr>
          <w:rFonts w:ascii="Times New Roman" w:eastAsia="Times New Roman" w:hAnsi="Times New Roman" w:cs="Times New Roman"/>
          <w:color w:val="000000" w:themeColor="text1"/>
          <w:sz w:val="24"/>
          <w:szCs w:val="24"/>
        </w:rPr>
        <w:t xml:space="preserve"> time, respectively.</w:t>
      </w:r>
    </w:p>
    <w:p w14:paraId="79F417CF" w14:textId="77777777" w:rsidR="009D00C1" w:rsidRPr="00815C18" w:rsidRDefault="009D00C1" w:rsidP="009D00C1">
      <w:pPr>
        <w:tabs>
          <w:tab w:val="left" w:pos="720"/>
          <w:tab w:val="left" w:pos="1404"/>
        </w:tabs>
        <w:spacing w:before="120" w:after="0"/>
        <w:jc w:val="both"/>
        <w:rPr>
          <w:rFonts w:ascii="Times New Roman" w:eastAsia="Times New Roman" w:hAnsi="Times New Roman" w:cs="Times New Roman"/>
          <w:b/>
          <w:bCs/>
          <w:color w:val="000000" w:themeColor="text1"/>
          <w:sz w:val="24"/>
          <w:szCs w:val="24"/>
        </w:rPr>
      </w:pPr>
      <w:r w:rsidRPr="00815C18">
        <w:rPr>
          <w:rFonts w:ascii="Times New Roman" w:eastAsia="Times New Roman" w:hAnsi="Times New Roman" w:cs="Times New Roman"/>
          <w:b/>
          <w:bCs/>
          <w:color w:val="000000" w:themeColor="text1"/>
          <w:sz w:val="24"/>
          <w:szCs w:val="24"/>
        </w:rPr>
        <w:t>2.2</w:t>
      </w:r>
      <w:r>
        <w:rPr>
          <w:rFonts w:ascii="Times New Roman" w:eastAsia="Times New Roman" w:hAnsi="Times New Roman" w:cs="Times New Roman"/>
          <w:b/>
          <w:bCs/>
          <w:color w:val="000000" w:themeColor="text1"/>
          <w:sz w:val="24"/>
          <w:szCs w:val="24"/>
        </w:rPr>
        <w:t xml:space="preserve"> Relative growth rate </w:t>
      </w:r>
    </w:p>
    <w:p w14:paraId="24424AD3" w14:textId="77777777" w:rsidR="009D00C1" w:rsidRDefault="009D00C1" w:rsidP="009D00C1">
      <w:pPr>
        <w:tabs>
          <w:tab w:val="left" w:pos="720"/>
          <w:tab w:val="left" w:pos="1404"/>
        </w:tabs>
        <w:spacing w:before="120" w:after="0"/>
        <w:jc w:val="both"/>
        <w:rPr>
          <w:rFonts w:ascii="Times New Roman" w:eastAsia="Times New Roman" w:hAnsi="Times New Roman" w:cs="Times New Roman"/>
          <w:color w:val="000000" w:themeColor="text1"/>
          <w:sz w:val="24"/>
          <w:szCs w:val="24"/>
        </w:rPr>
      </w:pPr>
      <w:r w:rsidRPr="00815C18">
        <w:rPr>
          <w:rFonts w:ascii="Times New Roman" w:eastAsia="Times New Roman" w:hAnsi="Times New Roman" w:cs="Times New Roman"/>
          <w:b/>
          <w:bCs/>
          <w:color w:val="000000" w:themeColor="text1"/>
          <w:sz w:val="24"/>
          <w:szCs w:val="24"/>
        </w:rPr>
        <w:lastRenderedPageBreak/>
        <w:tab/>
      </w:r>
      <w:r w:rsidRPr="00815C18">
        <w:rPr>
          <w:rFonts w:ascii="Times New Roman" w:eastAsia="Times New Roman" w:hAnsi="Times New Roman" w:cs="Times New Roman"/>
          <w:color w:val="000000" w:themeColor="text1"/>
          <w:sz w:val="24"/>
          <w:szCs w:val="24"/>
        </w:rPr>
        <w:t>It is an index of the amount of growing material per unit dry weight of plant present per unit time. The relative growth rate (RGR) was estimated by using the formula suggested by Blackman (1919) and expressed as g g</w:t>
      </w:r>
      <w:r w:rsidRPr="00815C18">
        <w:rPr>
          <w:rFonts w:ascii="Times New Roman" w:eastAsia="Times New Roman" w:hAnsi="Times New Roman" w:cs="Times New Roman"/>
          <w:color w:val="000000" w:themeColor="text1"/>
          <w:sz w:val="24"/>
          <w:szCs w:val="24"/>
          <w:vertAlign w:val="superscript"/>
        </w:rPr>
        <w:t>-1</w:t>
      </w:r>
      <w:r w:rsidRPr="00815C18">
        <w:rPr>
          <w:rFonts w:ascii="Times New Roman" w:eastAsia="Times New Roman" w:hAnsi="Times New Roman" w:cs="Times New Roman"/>
          <w:color w:val="000000" w:themeColor="text1"/>
          <w:sz w:val="24"/>
          <w:szCs w:val="24"/>
        </w:rPr>
        <w:t xml:space="preserve"> day</w:t>
      </w:r>
      <w:r w:rsidRPr="00815C18">
        <w:rPr>
          <w:rFonts w:ascii="Times New Roman" w:eastAsia="Times New Roman" w:hAnsi="Times New Roman" w:cs="Times New Roman"/>
          <w:color w:val="000000" w:themeColor="text1"/>
          <w:sz w:val="24"/>
          <w:szCs w:val="24"/>
          <w:vertAlign w:val="superscript"/>
        </w:rPr>
        <w:t>-1</w:t>
      </w:r>
      <w:r w:rsidRPr="00815C18">
        <w:rPr>
          <w:rFonts w:ascii="Times New Roman" w:eastAsia="Times New Roman" w:hAnsi="Times New Roman" w:cs="Times New Roman"/>
          <w:color w:val="000000" w:themeColor="text1"/>
          <w:sz w:val="24"/>
          <w:szCs w:val="24"/>
        </w:rPr>
        <w:t xml:space="preserve">. </w:t>
      </w:r>
    </w:p>
    <w:p w14:paraId="1E3D466A" w14:textId="77777777" w:rsidR="009D00C1" w:rsidRPr="00815C18" w:rsidRDefault="009D00C1" w:rsidP="009D00C1">
      <w:pPr>
        <w:tabs>
          <w:tab w:val="left" w:pos="720"/>
          <w:tab w:val="left" w:pos="1404"/>
        </w:tabs>
        <w:spacing w:before="120" w:after="0"/>
        <w:jc w:val="both"/>
        <w:rPr>
          <w:rFonts w:ascii="Times New Roman" w:eastAsia="Times New Roman" w:hAnsi="Times New Roman" w:cs="Times New Roman"/>
          <w:color w:val="000000" w:themeColor="text1"/>
          <w:sz w:val="24"/>
          <w:szCs w:val="24"/>
        </w:rPr>
      </w:pPr>
      <m:oMathPara>
        <m:oMath>
          <m:r>
            <m:rPr>
              <m:sty m:val="p"/>
            </m:rPr>
            <w:rPr>
              <w:rFonts w:ascii="Cambria Math" w:eastAsia="Times New Roman" w:hAnsi="Cambria Math" w:cs="Times New Roman"/>
              <w:color w:val="000000" w:themeColor="text1"/>
              <w:sz w:val="24"/>
              <w:szCs w:val="24"/>
            </w:rPr>
            <w:br/>
          </m:r>
        </m:oMath>
        <m:oMath>
          <m:r>
            <w:rPr>
              <w:rFonts w:ascii="Cambria Math" w:eastAsia="Times New Roman" w:hAnsi="Cambria Math" w:cs="Times New Roman"/>
              <w:color w:val="000000" w:themeColor="text1"/>
              <w:sz w:val="24"/>
              <w:szCs w:val="24"/>
            </w:rPr>
            <m:t>RGR=</m:t>
          </m:r>
          <m:f>
            <m:fPr>
              <m:ctrlPr>
                <w:rPr>
                  <w:rFonts w:ascii="Cambria Math" w:eastAsia="Times New Roman" w:hAnsi="Cambria Math" w:cs="Times New Roman"/>
                  <w:i/>
                  <w:iCs/>
                  <w:color w:val="000000" w:themeColor="text1"/>
                  <w:sz w:val="24"/>
                  <w:szCs w:val="24"/>
                </w:rPr>
              </m:ctrlPr>
            </m:fPr>
            <m:num>
              <m:sSub>
                <m:sSubPr>
                  <m:ctrlPr>
                    <w:rPr>
                      <w:rFonts w:ascii="Cambria Math" w:eastAsia="Times New Roman" w:hAnsi="Cambria Math" w:cs="Times New Roman"/>
                      <w:i/>
                      <w:iCs/>
                      <w:color w:val="000000" w:themeColor="text1"/>
                      <w:sz w:val="24"/>
                      <w:szCs w:val="24"/>
                    </w:rPr>
                  </m:ctrlPr>
                </m:sSubPr>
                <m:e>
                  <m:sSub>
                    <m:sSubPr>
                      <m:ctrlPr>
                        <w:rPr>
                          <w:rFonts w:ascii="Cambria Math" w:eastAsia="Times New Roman" w:hAnsi="Cambria Math" w:cs="Times New Roman"/>
                          <w:i/>
                          <w:iCs/>
                          <w:color w:val="000000" w:themeColor="text1"/>
                          <w:sz w:val="24"/>
                          <w:szCs w:val="24"/>
                        </w:rPr>
                      </m:ctrlPr>
                    </m:sSubPr>
                    <m:e>
                      <m:r>
                        <w:rPr>
                          <w:rFonts w:ascii="Cambria Math" w:eastAsia="Times New Roman" w:hAnsi="Cambria Math" w:cs="Times New Roman"/>
                          <w:color w:val="000000" w:themeColor="text1"/>
                          <w:sz w:val="24"/>
                          <w:szCs w:val="24"/>
                        </w:rPr>
                        <m:t>Log</m:t>
                      </m:r>
                    </m:e>
                    <m:sub>
                      <m:r>
                        <w:rPr>
                          <w:rFonts w:ascii="Cambria Math" w:eastAsia="Times New Roman" w:hAnsi="Cambria Math" w:cs="Times New Roman"/>
                          <w:color w:val="000000" w:themeColor="text1"/>
                          <w:sz w:val="24"/>
                          <w:szCs w:val="24"/>
                        </w:rPr>
                        <m:t>e</m:t>
                      </m:r>
                    </m:sub>
                  </m:sSub>
                  <m:r>
                    <w:rPr>
                      <w:rFonts w:ascii="Cambria Math" w:eastAsia="Times New Roman" w:hAnsi="Cambria Math" w:cs="Times New Roman"/>
                      <w:color w:val="000000" w:themeColor="text1"/>
                      <w:sz w:val="24"/>
                      <w:szCs w:val="24"/>
                    </w:rPr>
                    <m:t>W</m:t>
                  </m:r>
                </m:e>
                <m:sub>
                  <m:r>
                    <w:rPr>
                      <w:rFonts w:ascii="Cambria Math" w:eastAsia="Times New Roman" w:hAnsi="Cambria Math" w:cs="Times New Roman"/>
                      <w:color w:val="000000" w:themeColor="text1"/>
                      <w:sz w:val="24"/>
                      <w:szCs w:val="24"/>
                    </w:rPr>
                    <m:t>2</m:t>
                  </m:r>
                </m:sub>
              </m:sSub>
              <m:r>
                <w:rPr>
                  <w:rFonts w:ascii="Cambria Math" w:eastAsia="Times New Roman" w:hAnsi="Cambria Math" w:cs="Times New Roman"/>
                  <w:color w:val="000000" w:themeColor="text1"/>
                  <w:sz w:val="24"/>
                  <w:szCs w:val="24"/>
                </w:rPr>
                <m:t>-</m:t>
              </m:r>
              <m:sSub>
                <m:sSubPr>
                  <m:ctrlPr>
                    <w:rPr>
                      <w:rFonts w:ascii="Cambria Math" w:eastAsia="Times New Roman" w:hAnsi="Cambria Math" w:cs="Times New Roman"/>
                      <w:i/>
                      <w:iCs/>
                      <w:color w:val="000000" w:themeColor="text1"/>
                      <w:sz w:val="24"/>
                      <w:szCs w:val="24"/>
                    </w:rPr>
                  </m:ctrlPr>
                </m:sSubPr>
                <m:e>
                  <m:r>
                    <w:rPr>
                      <w:rFonts w:ascii="Cambria Math" w:eastAsia="Times New Roman" w:hAnsi="Cambria Math" w:cs="Times New Roman"/>
                      <w:color w:val="000000" w:themeColor="text1"/>
                      <w:sz w:val="24"/>
                      <w:szCs w:val="24"/>
                    </w:rPr>
                    <m:t>Log</m:t>
                  </m:r>
                </m:e>
                <m:sub>
                  <m:r>
                    <w:rPr>
                      <w:rFonts w:ascii="Cambria Math" w:eastAsia="Times New Roman" w:hAnsi="Cambria Math" w:cs="Times New Roman"/>
                      <w:color w:val="000000" w:themeColor="text1"/>
                      <w:sz w:val="24"/>
                      <w:szCs w:val="24"/>
                    </w:rPr>
                    <m:t>e</m:t>
                  </m:r>
                </m:sub>
              </m:sSub>
              <m:sSub>
                <m:sSubPr>
                  <m:ctrlPr>
                    <w:rPr>
                      <w:rFonts w:ascii="Cambria Math" w:eastAsia="Times New Roman" w:hAnsi="Cambria Math" w:cs="Times New Roman"/>
                      <w:i/>
                      <w:iCs/>
                      <w:color w:val="000000" w:themeColor="text1"/>
                      <w:sz w:val="24"/>
                      <w:szCs w:val="24"/>
                    </w:rPr>
                  </m:ctrlPr>
                </m:sSubPr>
                <m:e>
                  <m:r>
                    <w:rPr>
                      <w:rFonts w:ascii="Cambria Math" w:eastAsia="Times New Roman" w:hAnsi="Cambria Math" w:cs="Times New Roman"/>
                      <w:color w:val="000000" w:themeColor="text1"/>
                      <w:sz w:val="24"/>
                      <w:szCs w:val="24"/>
                    </w:rPr>
                    <m:t>W</m:t>
                  </m:r>
                </m:e>
                <m:sub>
                  <m:r>
                    <w:rPr>
                      <w:rFonts w:ascii="Cambria Math" w:eastAsia="Times New Roman" w:hAnsi="Cambria Math" w:cs="Times New Roman"/>
                      <w:color w:val="000000" w:themeColor="text1"/>
                      <w:sz w:val="24"/>
                      <w:szCs w:val="24"/>
                    </w:rPr>
                    <m:t>1</m:t>
                  </m:r>
                </m:sub>
              </m:sSub>
            </m:num>
            <m:den>
              <m:sSub>
                <m:sSubPr>
                  <m:ctrlPr>
                    <w:rPr>
                      <w:rFonts w:ascii="Cambria Math" w:eastAsia="Times New Roman" w:hAnsi="Cambria Math" w:cs="Times New Roman"/>
                      <w:i/>
                      <w:iCs/>
                      <w:color w:val="000000" w:themeColor="text1"/>
                      <w:sz w:val="24"/>
                      <w:szCs w:val="24"/>
                    </w:rPr>
                  </m:ctrlPr>
                </m:sSubPr>
                <m:e>
                  <m:r>
                    <w:rPr>
                      <w:rFonts w:ascii="Cambria Math" w:eastAsia="Times New Roman" w:hAnsi="Cambria Math" w:cs="Times New Roman"/>
                      <w:color w:val="000000" w:themeColor="text1"/>
                      <w:sz w:val="24"/>
                      <w:szCs w:val="24"/>
                    </w:rPr>
                    <m:t>T</m:t>
                  </m:r>
                </m:e>
                <m:sub>
                  <m:r>
                    <w:rPr>
                      <w:rFonts w:ascii="Cambria Math" w:eastAsia="Times New Roman" w:hAnsi="Cambria Math" w:cs="Times New Roman"/>
                      <w:color w:val="000000" w:themeColor="text1"/>
                      <w:sz w:val="24"/>
                      <w:szCs w:val="24"/>
                    </w:rPr>
                    <m:t>2</m:t>
                  </m:r>
                </m:sub>
              </m:sSub>
              <m:r>
                <w:rPr>
                  <w:rFonts w:ascii="Cambria Math" w:eastAsia="Times New Roman" w:hAnsi="Cambria Math" w:cs="Times New Roman"/>
                  <w:color w:val="000000" w:themeColor="text1"/>
                  <w:sz w:val="24"/>
                  <w:szCs w:val="24"/>
                </w:rPr>
                <m:t>-</m:t>
              </m:r>
              <m:sSub>
                <m:sSubPr>
                  <m:ctrlPr>
                    <w:rPr>
                      <w:rFonts w:ascii="Cambria Math" w:eastAsia="Times New Roman" w:hAnsi="Cambria Math" w:cs="Times New Roman"/>
                      <w:i/>
                      <w:iCs/>
                      <w:color w:val="000000" w:themeColor="text1"/>
                      <w:sz w:val="24"/>
                      <w:szCs w:val="24"/>
                    </w:rPr>
                  </m:ctrlPr>
                </m:sSubPr>
                <m:e>
                  <m:r>
                    <w:rPr>
                      <w:rFonts w:ascii="Cambria Math" w:eastAsia="Times New Roman" w:hAnsi="Cambria Math" w:cs="Times New Roman"/>
                      <w:color w:val="000000" w:themeColor="text1"/>
                      <w:sz w:val="24"/>
                      <w:szCs w:val="24"/>
                    </w:rPr>
                    <m:t>T</m:t>
                  </m:r>
                </m:e>
                <m:sub>
                  <m:r>
                    <w:rPr>
                      <w:rFonts w:ascii="Cambria Math" w:eastAsia="Times New Roman" w:hAnsi="Cambria Math" w:cs="Times New Roman"/>
                      <w:color w:val="000000" w:themeColor="text1"/>
                      <w:sz w:val="24"/>
                      <w:szCs w:val="24"/>
                    </w:rPr>
                    <m:t>1</m:t>
                  </m:r>
                </m:sub>
              </m:sSub>
            </m:den>
          </m:f>
        </m:oMath>
      </m:oMathPara>
    </w:p>
    <w:p w14:paraId="2FC3081B" w14:textId="77777777" w:rsidR="009D00C1" w:rsidRPr="00815C18" w:rsidRDefault="009D00C1" w:rsidP="009D00C1">
      <w:pPr>
        <w:tabs>
          <w:tab w:val="left" w:pos="720"/>
          <w:tab w:val="left" w:pos="1404"/>
        </w:tabs>
        <w:spacing w:before="120" w:after="0"/>
        <w:jc w:val="both"/>
        <w:rPr>
          <w:rFonts w:ascii="Times New Roman" w:eastAsia="Times New Roman" w:hAnsi="Times New Roman" w:cs="Times New Roman"/>
          <w:color w:val="000000" w:themeColor="text1"/>
          <w:sz w:val="24"/>
          <w:szCs w:val="24"/>
        </w:rPr>
      </w:pPr>
    </w:p>
    <w:p w14:paraId="681AC51B" w14:textId="77777777" w:rsidR="009D00C1" w:rsidRDefault="009D00C1" w:rsidP="009D00C1">
      <w:pPr>
        <w:tabs>
          <w:tab w:val="left" w:pos="720"/>
          <w:tab w:val="left" w:pos="1404"/>
        </w:tabs>
        <w:spacing w:before="120" w:after="0"/>
        <w:jc w:val="both"/>
        <w:rPr>
          <w:rFonts w:ascii="Times New Roman" w:eastAsia="Times New Roman" w:hAnsi="Times New Roman" w:cs="Times New Roman"/>
          <w:color w:val="000000" w:themeColor="text1"/>
          <w:sz w:val="24"/>
          <w:szCs w:val="24"/>
        </w:rPr>
      </w:pPr>
      <w:r w:rsidRPr="00815C18">
        <w:rPr>
          <w:rFonts w:ascii="Times New Roman" w:eastAsia="Times New Roman" w:hAnsi="Times New Roman" w:cs="Times New Roman"/>
          <w:color w:val="000000" w:themeColor="text1"/>
          <w:sz w:val="24"/>
          <w:szCs w:val="24"/>
        </w:rPr>
        <w:tab/>
        <w:t>Where, W</w:t>
      </w:r>
      <w:r w:rsidRPr="00815C18">
        <w:rPr>
          <w:rFonts w:ascii="Times New Roman" w:eastAsia="Times New Roman" w:hAnsi="Times New Roman" w:cs="Times New Roman"/>
          <w:color w:val="000000" w:themeColor="text1"/>
          <w:sz w:val="24"/>
          <w:szCs w:val="24"/>
          <w:vertAlign w:val="subscript"/>
        </w:rPr>
        <w:t>1</w:t>
      </w:r>
      <w:r w:rsidRPr="00815C18">
        <w:rPr>
          <w:rFonts w:ascii="Times New Roman" w:eastAsia="Times New Roman" w:hAnsi="Times New Roman" w:cs="Times New Roman"/>
          <w:color w:val="000000" w:themeColor="text1"/>
          <w:sz w:val="24"/>
          <w:szCs w:val="24"/>
        </w:rPr>
        <w:t xml:space="preserve"> and W</w:t>
      </w:r>
      <w:r w:rsidRPr="00815C18">
        <w:rPr>
          <w:rFonts w:ascii="Times New Roman" w:eastAsia="Times New Roman" w:hAnsi="Times New Roman" w:cs="Times New Roman"/>
          <w:color w:val="000000" w:themeColor="text1"/>
          <w:sz w:val="24"/>
          <w:szCs w:val="24"/>
          <w:vertAlign w:val="subscript"/>
        </w:rPr>
        <w:t>2</w:t>
      </w:r>
      <w:r w:rsidRPr="00815C18">
        <w:rPr>
          <w:rFonts w:ascii="Times New Roman" w:eastAsia="Times New Roman" w:hAnsi="Times New Roman" w:cs="Times New Roman"/>
          <w:color w:val="000000" w:themeColor="text1"/>
          <w:sz w:val="24"/>
          <w:szCs w:val="24"/>
        </w:rPr>
        <w:t>Whole plant dry weight at T</w:t>
      </w:r>
      <w:r w:rsidRPr="00815C18">
        <w:rPr>
          <w:rFonts w:ascii="Times New Roman" w:eastAsia="Times New Roman" w:hAnsi="Times New Roman" w:cs="Times New Roman"/>
          <w:color w:val="000000" w:themeColor="text1"/>
          <w:sz w:val="24"/>
          <w:szCs w:val="24"/>
          <w:vertAlign w:val="subscript"/>
        </w:rPr>
        <w:t>1</w:t>
      </w:r>
      <w:r w:rsidRPr="00815C18">
        <w:rPr>
          <w:rFonts w:ascii="Times New Roman" w:eastAsia="Times New Roman" w:hAnsi="Times New Roman" w:cs="Times New Roman"/>
          <w:color w:val="000000" w:themeColor="text1"/>
          <w:sz w:val="24"/>
          <w:szCs w:val="24"/>
        </w:rPr>
        <w:t xml:space="preserve"> and T</w:t>
      </w:r>
      <w:r w:rsidRPr="00815C18">
        <w:rPr>
          <w:rFonts w:ascii="Times New Roman" w:eastAsia="Times New Roman" w:hAnsi="Times New Roman" w:cs="Times New Roman"/>
          <w:color w:val="000000" w:themeColor="text1"/>
          <w:sz w:val="24"/>
          <w:szCs w:val="24"/>
          <w:vertAlign w:val="subscript"/>
        </w:rPr>
        <w:t>2</w:t>
      </w:r>
      <w:r w:rsidRPr="00815C18">
        <w:rPr>
          <w:rFonts w:ascii="Times New Roman" w:eastAsia="Times New Roman" w:hAnsi="Times New Roman" w:cs="Times New Roman"/>
          <w:color w:val="000000" w:themeColor="text1"/>
          <w:sz w:val="24"/>
          <w:szCs w:val="24"/>
        </w:rPr>
        <w:t xml:space="preserve"> time, respectively. While Log e is the Neparian log value.</w:t>
      </w:r>
    </w:p>
    <w:p w14:paraId="660879B8" w14:textId="77777777" w:rsidR="009D00C1" w:rsidRPr="00815C18" w:rsidRDefault="009D00C1" w:rsidP="009D00C1">
      <w:pPr>
        <w:tabs>
          <w:tab w:val="left" w:pos="720"/>
          <w:tab w:val="left" w:pos="1404"/>
        </w:tabs>
        <w:spacing w:before="120" w:after="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2.3</w:t>
      </w:r>
      <w:r w:rsidRPr="00815C18">
        <w:rPr>
          <w:rFonts w:ascii="Times New Roman" w:eastAsia="Times New Roman" w:hAnsi="Times New Roman" w:cs="Times New Roman"/>
          <w:b/>
          <w:bCs/>
          <w:color w:val="000000" w:themeColor="text1"/>
          <w:sz w:val="24"/>
          <w:szCs w:val="24"/>
        </w:rPr>
        <w:t xml:space="preserve"> </w:t>
      </w:r>
      <w:r>
        <w:rPr>
          <w:rFonts w:ascii="Times New Roman" w:eastAsia="Times New Roman" w:hAnsi="Times New Roman" w:cs="Times New Roman"/>
          <w:b/>
          <w:bCs/>
          <w:color w:val="000000" w:themeColor="text1"/>
          <w:sz w:val="24"/>
          <w:szCs w:val="24"/>
        </w:rPr>
        <w:t xml:space="preserve">Net Assimilation rate </w:t>
      </w:r>
    </w:p>
    <w:p w14:paraId="6E326AAC" w14:textId="77777777" w:rsidR="009D00C1" w:rsidRPr="00815C18" w:rsidRDefault="009D00C1" w:rsidP="009D00C1">
      <w:pPr>
        <w:tabs>
          <w:tab w:val="left" w:pos="720"/>
          <w:tab w:val="left" w:pos="1404"/>
        </w:tabs>
        <w:spacing w:before="120" w:after="0"/>
        <w:jc w:val="both"/>
        <w:rPr>
          <w:rFonts w:ascii="Times New Roman" w:eastAsia="Times New Roman" w:hAnsi="Times New Roman" w:cs="Times New Roman"/>
          <w:color w:val="000000" w:themeColor="text1"/>
          <w:sz w:val="24"/>
          <w:szCs w:val="24"/>
        </w:rPr>
      </w:pPr>
      <w:r w:rsidRPr="00815C18">
        <w:rPr>
          <w:rFonts w:ascii="Times New Roman" w:eastAsia="Times New Roman" w:hAnsi="Times New Roman" w:cs="Times New Roman"/>
          <w:color w:val="000000" w:themeColor="text1"/>
          <w:sz w:val="24"/>
          <w:szCs w:val="24"/>
        </w:rPr>
        <w:tab/>
        <w:t>It is increase in dry matter per unit of leaf area per unit time. NAR is calculated by using the formula as suggested by Gregory (1917) and expressed as mass unit</w:t>
      </w:r>
      <w:r w:rsidRPr="00815C18">
        <w:rPr>
          <w:rFonts w:ascii="Times New Roman" w:eastAsia="Times New Roman" w:hAnsi="Times New Roman" w:cs="Times New Roman"/>
          <w:color w:val="000000" w:themeColor="text1"/>
          <w:sz w:val="24"/>
          <w:szCs w:val="24"/>
          <w:vertAlign w:val="superscript"/>
        </w:rPr>
        <w:t>-1</w:t>
      </w:r>
      <w:r w:rsidRPr="00815C18">
        <w:rPr>
          <w:rFonts w:ascii="Times New Roman" w:eastAsia="Times New Roman" w:hAnsi="Times New Roman" w:cs="Times New Roman"/>
          <w:color w:val="000000" w:themeColor="text1"/>
          <w:sz w:val="24"/>
          <w:szCs w:val="24"/>
        </w:rPr>
        <w:t xml:space="preserve"> leaf area present per unit time (g cm</w:t>
      </w:r>
      <w:r w:rsidRPr="00815C18">
        <w:rPr>
          <w:rFonts w:ascii="Times New Roman" w:eastAsia="Times New Roman" w:hAnsi="Times New Roman" w:cs="Times New Roman"/>
          <w:color w:val="000000" w:themeColor="text1"/>
          <w:sz w:val="24"/>
          <w:szCs w:val="24"/>
          <w:vertAlign w:val="superscript"/>
        </w:rPr>
        <w:t>-2</w:t>
      </w:r>
      <w:r w:rsidRPr="00815C18">
        <w:rPr>
          <w:rFonts w:ascii="Times New Roman" w:eastAsia="Times New Roman" w:hAnsi="Times New Roman" w:cs="Times New Roman"/>
          <w:color w:val="000000" w:themeColor="text1"/>
          <w:sz w:val="24"/>
          <w:szCs w:val="24"/>
        </w:rPr>
        <w:t xml:space="preserve"> day</w:t>
      </w:r>
      <w:r w:rsidRPr="00815C18">
        <w:rPr>
          <w:rFonts w:ascii="Times New Roman" w:eastAsia="Times New Roman" w:hAnsi="Times New Roman" w:cs="Times New Roman"/>
          <w:color w:val="000000" w:themeColor="text1"/>
          <w:sz w:val="24"/>
          <w:szCs w:val="24"/>
          <w:vertAlign w:val="superscript"/>
        </w:rPr>
        <w:t>-1</w:t>
      </w:r>
      <w:r w:rsidRPr="00815C18">
        <w:rPr>
          <w:rFonts w:ascii="Times New Roman" w:eastAsia="Times New Roman" w:hAnsi="Times New Roman" w:cs="Times New Roman"/>
          <w:color w:val="000000" w:themeColor="text1"/>
          <w:sz w:val="24"/>
          <w:szCs w:val="24"/>
        </w:rPr>
        <w:t>).</w:t>
      </w:r>
    </w:p>
    <w:p w14:paraId="0B14154F" w14:textId="4DBBDA25" w:rsidR="009D00C1" w:rsidRPr="00815C18" w:rsidRDefault="009D00C1" w:rsidP="009D00C1">
      <w:pPr>
        <w:tabs>
          <w:tab w:val="left" w:pos="720"/>
          <w:tab w:val="left" w:pos="1404"/>
        </w:tabs>
        <w:spacing w:before="120" w:after="0"/>
        <w:jc w:val="both"/>
        <w:rPr>
          <w:rFonts w:ascii="Times New Roman" w:eastAsia="Times New Roman" w:hAnsi="Times New Roman" w:cs="Times New Roman"/>
          <w:color w:val="000000" w:themeColor="text1"/>
          <w:sz w:val="24"/>
          <w:szCs w:val="24"/>
        </w:rPr>
      </w:pPr>
      <m:oMathPara>
        <m:oMath>
          <m:r>
            <m:rPr>
              <m:sty m:val="p"/>
            </m:rPr>
            <w:rPr>
              <w:rFonts w:ascii="Cambria Math" w:eastAsia="Times New Roman" w:hAnsi="Cambria Math" w:cs="Times New Roman"/>
              <w:color w:val="000000" w:themeColor="text1"/>
              <w:sz w:val="24"/>
              <w:szCs w:val="24"/>
            </w:rPr>
            <w:br/>
          </m:r>
        </m:oMath>
        <m:oMath>
          <m:r>
            <w:rPr>
              <w:rFonts w:ascii="Cambria Math" w:eastAsia="Times New Roman" w:hAnsi="Cambria Math" w:cs="Times New Roman"/>
              <w:color w:val="000000" w:themeColor="text1"/>
              <w:sz w:val="24"/>
              <w:szCs w:val="24"/>
            </w:rPr>
            <m:t>NAR=</m:t>
          </m:r>
          <m:f>
            <m:fPr>
              <m:ctrlPr>
                <w:rPr>
                  <w:rFonts w:ascii="Cambria Math" w:eastAsia="Times New Roman" w:hAnsi="Cambria Math" w:cs="Times New Roman"/>
                  <w:i/>
                  <w:iCs/>
                  <w:color w:val="000000" w:themeColor="text1"/>
                  <w:sz w:val="24"/>
                  <w:szCs w:val="24"/>
                </w:rPr>
              </m:ctrlPr>
            </m:fPr>
            <m:num>
              <m:sSub>
                <m:sSubPr>
                  <m:ctrlPr>
                    <w:rPr>
                      <w:rFonts w:ascii="Cambria Math" w:eastAsia="Times New Roman" w:hAnsi="Cambria Math" w:cs="Times New Roman"/>
                      <w:i/>
                      <w:iCs/>
                      <w:color w:val="000000" w:themeColor="text1"/>
                      <w:sz w:val="24"/>
                      <w:szCs w:val="24"/>
                    </w:rPr>
                  </m:ctrlPr>
                </m:sSubPr>
                <m:e>
                  <m:r>
                    <w:rPr>
                      <w:rFonts w:ascii="Cambria Math" w:eastAsia="Times New Roman" w:hAnsi="Cambria Math" w:cs="Times New Roman"/>
                      <w:color w:val="000000" w:themeColor="text1"/>
                      <w:sz w:val="24"/>
                      <w:szCs w:val="24"/>
                    </w:rPr>
                    <m:t>W</m:t>
                  </m:r>
                </m:e>
                <m:sub>
                  <m:r>
                    <w:rPr>
                      <w:rFonts w:ascii="Cambria Math" w:eastAsia="Times New Roman" w:hAnsi="Cambria Math" w:cs="Times New Roman"/>
                      <w:color w:val="000000" w:themeColor="text1"/>
                      <w:sz w:val="24"/>
                      <w:szCs w:val="24"/>
                    </w:rPr>
                    <m:t>2</m:t>
                  </m:r>
                </m:sub>
              </m:sSub>
              <m:r>
                <w:rPr>
                  <w:rFonts w:ascii="Cambria Math" w:eastAsia="Times New Roman" w:hAnsi="Cambria Math" w:cs="Times New Roman"/>
                  <w:color w:val="000000" w:themeColor="text1"/>
                  <w:sz w:val="24"/>
                  <w:szCs w:val="24"/>
                </w:rPr>
                <m:t>-</m:t>
              </m:r>
              <m:sSub>
                <m:sSubPr>
                  <m:ctrlPr>
                    <w:rPr>
                      <w:rFonts w:ascii="Cambria Math" w:eastAsia="Times New Roman" w:hAnsi="Cambria Math" w:cs="Times New Roman"/>
                      <w:i/>
                      <w:iCs/>
                      <w:color w:val="000000" w:themeColor="text1"/>
                      <w:sz w:val="24"/>
                      <w:szCs w:val="24"/>
                    </w:rPr>
                  </m:ctrlPr>
                </m:sSubPr>
                <m:e>
                  <m:r>
                    <w:rPr>
                      <w:rFonts w:ascii="Cambria Math" w:eastAsia="Times New Roman" w:hAnsi="Cambria Math" w:cs="Times New Roman"/>
                      <w:color w:val="000000" w:themeColor="text1"/>
                      <w:sz w:val="24"/>
                      <w:szCs w:val="24"/>
                    </w:rPr>
                    <m:t>W</m:t>
                  </m:r>
                </m:e>
                <m:sub>
                  <m:r>
                    <w:rPr>
                      <w:rFonts w:ascii="Cambria Math" w:eastAsia="Times New Roman" w:hAnsi="Cambria Math" w:cs="Times New Roman"/>
                      <w:color w:val="000000" w:themeColor="text1"/>
                      <w:sz w:val="24"/>
                      <w:szCs w:val="24"/>
                    </w:rPr>
                    <m:t>1</m:t>
                  </m:r>
                </m:sub>
              </m:sSub>
            </m:num>
            <m:den>
              <m:sSub>
                <m:sSubPr>
                  <m:ctrlPr>
                    <w:rPr>
                      <w:rFonts w:ascii="Cambria Math" w:eastAsia="Times New Roman" w:hAnsi="Cambria Math" w:cs="Times New Roman"/>
                      <w:i/>
                      <w:iCs/>
                      <w:color w:val="000000" w:themeColor="text1"/>
                      <w:sz w:val="24"/>
                      <w:szCs w:val="24"/>
                    </w:rPr>
                  </m:ctrlPr>
                </m:sSubPr>
                <m:e>
                  <m:r>
                    <w:rPr>
                      <w:rFonts w:ascii="Cambria Math" w:eastAsia="Times New Roman" w:hAnsi="Cambria Math" w:cs="Times New Roman"/>
                      <w:color w:val="000000" w:themeColor="text1"/>
                      <w:sz w:val="24"/>
                      <w:szCs w:val="24"/>
                    </w:rPr>
                    <m:t>T</m:t>
                  </m:r>
                </m:e>
                <m:sub>
                  <m:r>
                    <w:rPr>
                      <w:rFonts w:ascii="Cambria Math" w:eastAsia="Times New Roman" w:hAnsi="Cambria Math" w:cs="Times New Roman"/>
                      <w:color w:val="000000" w:themeColor="text1"/>
                      <w:sz w:val="24"/>
                      <w:szCs w:val="24"/>
                    </w:rPr>
                    <m:t>2</m:t>
                  </m:r>
                </m:sub>
              </m:sSub>
              <m:r>
                <w:rPr>
                  <w:rFonts w:ascii="Cambria Math" w:eastAsia="Times New Roman" w:hAnsi="Cambria Math" w:cs="Times New Roman"/>
                  <w:color w:val="000000" w:themeColor="text1"/>
                  <w:sz w:val="24"/>
                  <w:szCs w:val="24"/>
                </w:rPr>
                <m:t>-</m:t>
              </m:r>
              <m:sSub>
                <m:sSubPr>
                  <m:ctrlPr>
                    <w:rPr>
                      <w:rFonts w:ascii="Cambria Math" w:eastAsia="Times New Roman" w:hAnsi="Cambria Math" w:cs="Times New Roman"/>
                      <w:i/>
                      <w:iCs/>
                      <w:color w:val="000000" w:themeColor="text1"/>
                      <w:sz w:val="24"/>
                      <w:szCs w:val="24"/>
                    </w:rPr>
                  </m:ctrlPr>
                </m:sSubPr>
                <m:e>
                  <m:r>
                    <w:rPr>
                      <w:rFonts w:ascii="Cambria Math" w:eastAsia="Times New Roman" w:hAnsi="Cambria Math" w:cs="Times New Roman"/>
                      <w:color w:val="000000" w:themeColor="text1"/>
                      <w:sz w:val="24"/>
                      <w:szCs w:val="24"/>
                    </w:rPr>
                    <m:t>T</m:t>
                  </m:r>
                </m:e>
                <m:sub>
                  <m:r>
                    <w:rPr>
                      <w:rFonts w:ascii="Cambria Math" w:eastAsia="Times New Roman" w:hAnsi="Cambria Math" w:cs="Times New Roman"/>
                      <w:color w:val="000000" w:themeColor="text1"/>
                      <w:sz w:val="24"/>
                      <w:szCs w:val="24"/>
                    </w:rPr>
                    <m:t>1</m:t>
                  </m:r>
                </m:sub>
              </m:sSub>
            </m:den>
          </m:f>
          <m:r>
            <w:rPr>
              <w:rFonts w:ascii="Cambria Math" w:eastAsia="Times New Roman" w:hAnsi="Cambria Math" w:cs="Times New Roman"/>
              <w:color w:val="000000" w:themeColor="text1"/>
              <w:sz w:val="24"/>
              <w:szCs w:val="24"/>
            </w:rPr>
            <m:t>×</m:t>
          </m:r>
          <m:f>
            <m:fPr>
              <m:ctrlPr>
                <w:rPr>
                  <w:rFonts w:ascii="Cambria Math" w:eastAsia="Times New Roman" w:hAnsi="Cambria Math" w:cs="Times New Roman"/>
                  <w:i/>
                  <w:iCs/>
                  <w:color w:val="000000" w:themeColor="text1"/>
                  <w:sz w:val="24"/>
                  <w:szCs w:val="24"/>
                </w:rPr>
              </m:ctrlPr>
            </m:fPr>
            <m:num>
              <m:sSub>
                <m:sSubPr>
                  <m:ctrlPr>
                    <w:rPr>
                      <w:rFonts w:ascii="Cambria Math" w:eastAsia="Times New Roman" w:hAnsi="Cambria Math" w:cs="Times New Roman"/>
                      <w:i/>
                      <w:iCs/>
                      <w:color w:val="000000" w:themeColor="text1"/>
                      <w:sz w:val="24"/>
                      <w:szCs w:val="24"/>
                    </w:rPr>
                  </m:ctrlPr>
                </m:sSubPr>
                <m:e>
                  <m:sSub>
                    <m:sSubPr>
                      <m:ctrlPr>
                        <w:rPr>
                          <w:rFonts w:ascii="Cambria Math" w:eastAsia="Times New Roman" w:hAnsi="Cambria Math" w:cs="Times New Roman"/>
                          <w:i/>
                          <w:iCs/>
                          <w:color w:val="000000" w:themeColor="text1"/>
                          <w:sz w:val="24"/>
                          <w:szCs w:val="24"/>
                        </w:rPr>
                      </m:ctrlPr>
                    </m:sSubPr>
                    <m:e>
                      <m:r>
                        <w:rPr>
                          <w:rFonts w:ascii="Cambria Math" w:eastAsia="Times New Roman" w:hAnsi="Cambria Math" w:cs="Times New Roman"/>
                          <w:color w:val="000000" w:themeColor="text1"/>
                          <w:sz w:val="24"/>
                          <w:szCs w:val="24"/>
                        </w:rPr>
                        <m:t>Log</m:t>
                      </m:r>
                    </m:e>
                    <m:sub>
                      <m:r>
                        <w:rPr>
                          <w:rFonts w:ascii="Cambria Math" w:eastAsia="Times New Roman" w:hAnsi="Cambria Math" w:cs="Times New Roman"/>
                          <w:color w:val="000000" w:themeColor="text1"/>
                          <w:sz w:val="24"/>
                          <w:szCs w:val="24"/>
                        </w:rPr>
                        <m:t>e</m:t>
                      </m:r>
                    </m:sub>
                  </m:sSub>
                  <m:r>
                    <w:rPr>
                      <w:rFonts w:ascii="Cambria Math" w:eastAsia="Times New Roman" w:hAnsi="Cambria Math" w:cs="Times New Roman"/>
                      <w:color w:val="000000" w:themeColor="text1"/>
                      <w:sz w:val="24"/>
                      <w:szCs w:val="24"/>
                    </w:rPr>
                    <m:t>A</m:t>
                  </m:r>
                </m:e>
                <m:sub>
                  <m:r>
                    <w:rPr>
                      <w:rFonts w:ascii="Cambria Math" w:eastAsia="Times New Roman" w:hAnsi="Cambria Math" w:cs="Times New Roman"/>
                      <w:color w:val="000000" w:themeColor="text1"/>
                      <w:sz w:val="24"/>
                      <w:szCs w:val="24"/>
                    </w:rPr>
                    <m:t>2</m:t>
                  </m:r>
                </m:sub>
              </m:sSub>
              <m:r>
                <w:rPr>
                  <w:rFonts w:ascii="Cambria Math" w:eastAsia="Times New Roman" w:hAnsi="Cambria Math" w:cs="Times New Roman"/>
                  <w:color w:val="000000" w:themeColor="text1"/>
                  <w:sz w:val="24"/>
                  <w:szCs w:val="24"/>
                </w:rPr>
                <m:t>-</m:t>
              </m:r>
              <m:sSub>
                <m:sSubPr>
                  <m:ctrlPr>
                    <w:rPr>
                      <w:rFonts w:ascii="Cambria Math" w:eastAsia="Times New Roman" w:hAnsi="Cambria Math" w:cs="Times New Roman"/>
                      <w:i/>
                      <w:iCs/>
                      <w:color w:val="000000" w:themeColor="text1"/>
                      <w:sz w:val="24"/>
                      <w:szCs w:val="24"/>
                    </w:rPr>
                  </m:ctrlPr>
                </m:sSubPr>
                <m:e>
                  <m:r>
                    <w:rPr>
                      <w:rFonts w:ascii="Cambria Math" w:eastAsia="Times New Roman" w:hAnsi="Cambria Math" w:cs="Times New Roman"/>
                      <w:color w:val="000000" w:themeColor="text1"/>
                      <w:sz w:val="24"/>
                      <w:szCs w:val="24"/>
                    </w:rPr>
                    <m:t>Log</m:t>
                  </m:r>
                </m:e>
                <m:sub>
                  <m:r>
                    <w:rPr>
                      <w:rFonts w:ascii="Cambria Math" w:eastAsia="Times New Roman" w:hAnsi="Cambria Math" w:cs="Times New Roman"/>
                      <w:color w:val="000000" w:themeColor="text1"/>
                      <w:sz w:val="24"/>
                      <w:szCs w:val="24"/>
                    </w:rPr>
                    <m:t>e</m:t>
                  </m:r>
                </m:sub>
              </m:sSub>
              <m:sSub>
                <m:sSubPr>
                  <m:ctrlPr>
                    <w:rPr>
                      <w:rFonts w:ascii="Cambria Math" w:eastAsia="Times New Roman" w:hAnsi="Cambria Math" w:cs="Times New Roman"/>
                      <w:i/>
                      <w:iCs/>
                      <w:color w:val="000000" w:themeColor="text1"/>
                      <w:sz w:val="24"/>
                      <w:szCs w:val="24"/>
                    </w:rPr>
                  </m:ctrlPr>
                </m:sSubPr>
                <m:e>
                  <m:r>
                    <w:rPr>
                      <w:rFonts w:ascii="Cambria Math" w:eastAsia="Times New Roman" w:hAnsi="Cambria Math" w:cs="Times New Roman"/>
                      <w:color w:val="000000" w:themeColor="text1"/>
                      <w:sz w:val="24"/>
                      <w:szCs w:val="24"/>
                    </w:rPr>
                    <m:t>A</m:t>
                  </m:r>
                </m:e>
                <m:sub>
                  <m:r>
                    <w:rPr>
                      <w:rFonts w:ascii="Cambria Math" w:eastAsia="Times New Roman" w:hAnsi="Cambria Math" w:cs="Times New Roman"/>
                      <w:color w:val="000000" w:themeColor="text1"/>
                      <w:sz w:val="24"/>
                      <w:szCs w:val="24"/>
                    </w:rPr>
                    <m:t>1</m:t>
                  </m:r>
                </m:sub>
              </m:sSub>
            </m:num>
            <m:den>
              <m:sSub>
                <m:sSubPr>
                  <m:ctrlPr>
                    <w:rPr>
                      <w:rFonts w:ascii="Cambria Math" w:eastAsia="Times New Roman" w:hAnsi="Cambria Math" w:cs="Times New Roman"/>
                      <w:i/>
                      <w:iCs/>
                      <w:color w:val="000000" w:themeColor="text1"/>
                      <w:sz w:val="24"/>
                      <w:szCs w:val="24"/>
                    </w:rPr>
                  </m:ctrlPr>
                </m:sSubPr>
                <m:e>
                  <m:r>
                    <w:rPr>
                      <w:rFonts w:ascii="Cambria Math" w:eastAsia="Times New Roman" w:hAnsi="Cambria Math" w:cs="Times New Roman"/>
                      <w:color w:val="000000" w:themeColor="text1"/>
                      <w:sz w:val="24"/>
                      <w:szCs w:val="24"/>
                    </w:rPr>
                    <m:t>A</m:t>
                  </m:r>
                </m:e>
                <m:sub>
                  <m:r>
                    <w:rPr>
                      <w:rFonts w:ascii="Cambria Math" w:eastAsia="Times New Roman" w:hAnsi="Cambria Math" w:cs="Times New Roman"/>
                      <w:color w:val="000000" w:themeColor="text1"/>
                      <w:sz w:val="24"/>
                      <w:szCs w:val="24"/>
                    </w:rPr>
                    <m:t>2</m:t>
                  </m:r>
                </m:sub>
              </m:sSub>
              <m:r>
                <w:rPr>
                  <w:rFonts w:ascii="Cambria Math" w:eastAsia="Times New Roman" w:hAnsi="Cambria Math" w:cs="Times New Roman"/>
                  <w:color w:val="000000" w:themeColor="text1"/>
                  <w:sz w:val="24"/>
                  <w:szCs w:val="24"/>
                </w:rPr>
                <m:t>-</m:t>
              </m:r>
              <m:sSub>
                <m:sSubPr>
                  <m:ctrlPr>
                    <w:rPr>
                      <w:rFonts w:ascii="Cambria Math" w:eastAsia="Times New Roman" w:hAnsi="Cambria Math" w:cs="Times New Roman"/>
                      <w:i/>
                      <w:iCs/>
                      <w:color w:val="000000" w:themeColor="text1"/>
                      <w:sz w:val="24"/>
                      <w:szCs w:val="24"/>
                    </w:rPr>
                  </m:ctrlPr>
                </m:sSubPr>
                <m:e>
                  <m:r>
                    <w:rPr>
                      <w:rFonts w:ascii="Cambria Math" w:eastAsia="Times New Roman" w:hAnsi="Cambria Math" w:cs="Times New Roman"/>
                      <w:color w:val="000000" w:themeColor="text1"/>
                      <w:sz w:val="24"/>
                      <w:szCs w:val="24"/>
                    </w:rPr>
                    <m:t>A</m:t>
                  </m:r>
                </m:e>
                <m:sub>
                  <m:r>
                    <w:rPr>
                      <w:rFonts w:ascii="Cambria Math" w:eastAsia="Times New Roman" w:hAnsi="Cambria Math" w:cs="Times New Roman"/>
                      <w:color w:val="000000" w:themeColor="text1"/>
                      <w:sz w:val="24"/>
                      <w:szCs w:val="24"/>
                    </w:rPr>
                    <m:t>1</m:t>
                  </m:r>
                </m:sub>
              </m:sSub>
            </m:den>
          </m:f>
        </m:oMath>
      </m:oMathPara>
    </w:p>
    <w:p w14:paraId="1C823418" w14:textId="77777777" w:rsidR="009D00C1" w:rsidRDefault="009D00C1" w:rsidP="009D00C1">
      <w:pPr>
        <w:tabs>
          <w:tab w:val="left" w:pos="720"/>
          <w:tab w:val="left" w:pos="1404"/>
        </w:tabs>
        <w:spacing w:before="120" w:after="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b/>
      </w:r>
      <w:r w:rsidRPr="00815C18">
        <w:rPr>
          <w:rFonts w:ascii="Times New Roman" w:eastAsia="Times New Roman" w:hAnsi="Times New Roman" w:cs="Times New Roman"/>
          <w:color w:val="000000" w:themeColor="text1"/>
          <w:sz w:val="24"/>
          <w:szCs w:val="24"/>
        </w:rPr>
        <w:t>Where, W</w:t>
      </w:r>
      <w:r w:rsidRPr="00815C18">
        <w:rPr>
          <w:rFonts w:ascii="Times New Roman" w:eastAsia="Times New Roman" w:hAnsi="Times New Roman" w:cs="Times New Roman"/>
          <w:color w:val="000000" w:themeColor="text1"/>
          <w:sz w:val="24"/>
          <w:szCs w:val="24"/>
          <w:vertAlign w:val="subscript"/>
        </w:rPr>
        <w:t>2</w:t>
      </w:r>
      <w:r w:rsidRPr="00815C18">
        <w:rPr>
          <w:rFonts w:ascii="Times New Roman" w:eastAsia="Times New Roman" w:hAnsi="Times New Roman" w:cs="Times New Roman"/>
          <w:color w:val="000000" w:themeColor="text1"/>
          <w:sz w:val="24"/>
          <w:szCs w:val="24"/>
        </w:rPr>
        <w:t>-W</w:t>
      </w:r>
      <w:r w:rsidRPr="00815C18">
        <w:rPr>
          <w:rFonts w:ascii="Times New Roman" w:eastAsia="Times New Roman" w:hAnsi="Times New Roman" w:cs="Times New Roman"/>
          <w:color w:val="000000" w:themeColor="text1"/>
          <w:sz w:val="24"/>
          <w:szCs w:val="24"/>
          <w:vertAlign w:val="subscript"/>
        </w:rPr>
        <w:t>1</w:t>
      </w:r>
      <w:r w:rsidRPr="00815C18">
        <w:rPr>
          <w:rFonts w:ascii="Times New Roman" w:eastAsia="Times New Roman" w:hAnsi="Times New Roman" w:cs="Times New Roman"/>
          <w:color w:val="000000" w:themeColor="text1"/>
          <w:sz w:val="24"/>
          <w:szCs w:val="24"/>
        </w:rPr>
        <w:t>/T</w:t>
      </w:r>
      <w:r w:rsidRPr="00815C18">
        <w:rPr>
          <w:rFonts w:ascii="Times New Roman" w:eastAsia="Times New Roman" w:hAnsi="Times New Roman" w:cs="Times New Roman"/>
          <w:color w:val="000000" w:themeColor="text1"/>
          <w:sz w:val="24"/>
          <w:szCs w:val="24"/>
          <w:vertAlign w:val="subscript"/>
        </w:rPr>
        <w:t>2</w:t>
      </w:r>
      <w:r w:rsidRPr="00815C18">
        <w:rPr>
          <w:rFonts w:ascii="Times New Roman" w:eastAsia="Times New Roman" w:hAnsi="Times New Roman" w:cs="Times New Roman"/>
          <w:color w:val="000000" w:themeColor="text1"/>
          <w:sz w:val="24"/>
          <w:szCs w:val="24"/>
        </w:rPr>
        <w:t>-T</w:t>
      </w:r>
      <w:r w:rsidRPr="00815C18">
        <w:rPr>
          <w:rFonts w:ascii="Times New Roman" w:eastAsia="Times New Roman" w:hAnsi="Times New Roman" w:cs="Times New Roman"/>
          <w:color w:val="000000" w:themeColor="text1"/>
          <w:sz w:val="24"/>
          <w:szCs w:val="24"/>
          <w:vertAlign w:val="subscript"/>
        </w:rPr>
        <w:t>1</w:t>
      </w:r>
      <w:r w:rsidRPr="00815C18">
        <w:rPr>
          <w:rFonts w:ascii="Times New Roman" w:eastAsia="Times New Roman" w:hAnsi="Times New Roman" w:cs="Times New Roman"/>
          <w:color w:val="000000" w:themeColor="text1"/>
          <w:sz w:val="24"/>
          <w:szCs w:val="24"/>
        </w:rPr>
        <w:t xml:space="preserve"> is the CGR, A</w:t>
      </w:r>
      <w:r w:rsidRPr="00815C18">
        <w:rPr>
          <w:rFonts w:ascii="Times New Roman" w:eastAsia="Times New Roman" w:hAnsi="Times New Roman" w:cs="Times New Roman"/>
          <w:color w:val="000000" w:themeColor="text1"/>
          <w:sz w:val="24"/>
          <w:szCs w:val="24"/>
          <w:vertAlign w:val="subscript"/>
        </w:rPr>
        <w:t>2</w:t>
      </w:r>
      <w:r w:rsidRPr="00815C18">
        <w:rPr>
          <w:rFonts w:ascii="Times New Roman" w:eastAsia="Times New Roman" w:hAnsi="Times New Roman" w:cs="Times New Roman"/>
          <w:color w:val="000000" w:themeColor="text1"/>
          <w:sz w:val="24"/>
          <w:szCs w:val="24"/>
        </w:rPr>
        <w:t xml:space="preserve"> &amp; A</w:t>
      </w:r>
      <w:r w:rsidRPr="00815C18">
        <w:rPr>
          <w:rFonts w:ascii="Times New Roman" w:eastAsia="Times New Roman" w:hAnsi="Times New Roman" w:cs="Times New Roman"/>
          <w:color w:val="000000" w:themeColor="text1"/>
          <w:sz w:val="24"/>
          <w:szCs w:val="24"/>
          <w:vertAlign w:val="subscript"/>
        </w:rPr>
        <w:t>1</w:t>
      </w:r>
      <w:r w:rsidRPr="00815C18">
        <w:rPr>
          <w:rFonts w:ascii="Times New Roman" w:eastAsia="Times New Roman" w:hAnsi="Times New Roman" w:cs="Times New Roman"/>
          <w:color w:val="000000" w:themeColor="text1"/>
          <w:sz w:val="24"/>
          <w:szCs w:val="24"/>
        </w:rPr>
        <w:t xml:space="preserve"> is the leaf area at times T</w:t>
      </w:r>
      <w:r w:rsidRPr="00815C18">
        <w:rPr>
          <w:rFonts w:ascii="Times New Roman" w:eastAsia="Times New Roman" w:hAnsi="Times New Roman" w:cs="Times New Roman"/>
          <w:color w:val="000000" w:themeColor="text1"/>
          <w:sz w:val="24"/>
          <w:szCs w:val="24"/>
          <w:vertAlign w:val="subscript"/>
        </w:rPr>
        <w:t>2</w:t>
      </w:r>
      <w:r w:rsidRPr="00815C18">
        <w:rPr>
          <w:rFonts w:ascii="Times New Roman" w:eastAsia="Times New Roman" w:hAnsi="Times New Roman" w:cs="Times New Roman"/>
          <w:color w:val="000000" w:themeColor="text1"/>
          <w:sz w:val="24"/>
          <w:szCs w:val="24"/>
        </w:rPr>
        <w:t xml:space="preserve"> and T</w:t>
      </w:r>
      <w:r w:rsidRPr="00815C18">
        <w:rPr>
          <w:rFonts w:ascii="Times New Roman" w:eastAsia="Times New Roman" w:hAnsi="Times New Roman" w:cs="Times New Roman"/>
          <w:color w:val="000000" w:themeColor="text1"/>
          <w:sz w:val="24"/>
          <w:szCs w:val="24"/>
          <w:vertAlign w:val="subscript"/>
        </w:rPr>
        <w:t>1</w:t>
      </w:r>
      <w:r w:rsidRPr="00815C18">
        <w:rPr>
          <w:rFonts w:ascii="Times New Roman" w:eastAsia="Times New Roman" w:hAnsi="Times New Roman" w:cs="Times New Roman"/>
          <w:color w:val="000000" w:themeColor="text1"/>
          <w:sz w:val="24"/>
          <w:szCs w:val="24"/>
        </w:rPr>
        <w:t xml:space="preserve"> respectively and log e is the Neparian log value.</w:t>
      </w:r>
    </w:p>
    <w:p w14:paraId="48B716F2" w14:textId="77777777" w:rsidR="002D58D2" w:rsidRDefault="002D58D2" w:rsidP="00E871B5">
      <w:pPr>
        <w:jc w:val="both"/>
        <w:rPr>
          <w:rFonts w:ascii="Times New Roman" w:hAnsi="Times New Roman" w:cs="Times New Roman"/>
          <w:b/>
          <w:sz w:val="24"/>
          <w:szCs w:val="24"/>
        </w:rPr>
      </w:pPr>
    </w:p>
    <w:p w14:paraId="184F88BE" w14:textId="77777777" w:rsidR="00220EDB" w:rsidRDefault="00220EDB" w:rsidP="00E871B5">
      <w:pPr>
        <w:jc w:val="both"/>
        <w:rPr>
          <w:rFonts w:ascii="Times New Roman" w:hAnsi="Times New Roman" w:cs="Times New Roman"/>
          <w:b/>
          <w:sz w:val="24"/>
          <w:szCs w:val="24"/>
        </w:rPr>
        <w:sectPr w:rsidR="00220EDB" w:rsidSect="00ED5614">
          <w:type w:val="continuous"/>
          <w:pgSz w:w="11907" w:h="16834" w:code="9"/>
          <w:pgMar w:top="1440" w:right="1440" w:bottom="1440" w:left="1440" w:header="720" w:footer="720" w:gutter="0"/>
          <w:cols w:space="720"/>
          <w:docGrid w:linePitch="360"/>
        </w:sectPr>
      </w:pPr>
    </w:p>
    <w:p w14:paraId="32F81F6D" w14:textId="60D3C384" w:rsidR="00E871B5" w:rsidRPr="00E3271D" w:rsidRDefault="00E871B5" w:rsidP="00E3271D">
      <w:pPr>
        <w:pStyle w:val="ListParagraph"/>
        <w:numPr>
          <w:ilvl w:val="0"/>
          <w:numId w:val="2"/>
        </w:numPr>
        <w:jc w:val="both"/>
        <w:rPr>
          <w:rFonts w:ascii="Times New Roman" w:hAnsi="Times New Roman" w:cs="Times New Roman"/>
          <w:b/>
          <w:sz w:val="24"/>
          <w:szCs w:val="24"/>
        </w:rPr>
      </w:pPr>
      <w:r w:rsidRPr="00E3271D">
        <w:rPr>
          <w:rFonts w:ascii="Times New Roman" w:hAnsi="Times New Roman" w:cs="Times New Roman"/>
          <w:b/>
          <w:sz w:val="24"/>
          <w:szCs w:val="24"/>
        </w:rPr>
        <w:lastRenderedPageBreak/>
        <w:t>RESULTS AND DISCUSSION</w:t>
      </w:r>
    </w:p>
    <w:p w14:paraId="73DA6672" w14:textId="2C5006E8" w:rsidR="00E871B5" w:rsidRPr="00E3271D" w:rsidRDefault="00E871B5" w:rsidP="00E3271D">
      <w:pPr>
        <w:pStyle w:val="ListParagraph"/>
        <w:numPr>
          <w:ilvl w:val="1"/>
          <w:numId w:val="2"/>
        </w:numPr>
        <w:jc w:val="both"/>
        <w:rPr>
          <w:rFonts w:ascii="Times New Roman" w:hAnsi="Times New Roman" w:cs="Times New Roman"/>
          <w:b/>
          <w:sz w:val="24"/>
          <w:szCs w:val="24"/>
        </w:rPr>
      </w:pPr>
      <w:r w:rsidRPr="00E3271D">
        <w:rPr>
          <w:rFonts w:ascii="Times New Roman" w:hAnsi="Times New Roman" w:cs="Times New Roman"/>
          <w:b/>
          <w:sz w:val="24"/>
          <w:szCs w:val="24"/>
        </w:rPr>
        <w:t>Effect of planting geometry:</w:t>
      </w:r>
    </w:p>
    <w:p w14:paraId="1C99190E" w14:textId="2011F0D1" w:rsidR="00E871B5" w:rsidRPr="00AD2F8F" w:rsidRDefault="00E3271D" w:rsidP="00E871B5">
      <w:pPr>
        <w:spacing w:after="0"/>
        <w:jc w:val="both"/>
        <w:rPr>
          <w:rFonts w:ascii="Times New Roman" w:eastAsia="Calibri" w:hAnsi="Times New Roman" w:cs="Times New Roman"/>
          <w:b/>
          <w:bCs/>
          <w:sz w:val="24"/>
          <w:szCs w:val="24"/>
          <w:lang w:bidi="hi-IN"/>
        </w:rPr>
      </w:pPr>
      <w:r>
        <w:rPr>
          <w:rFonts w:ascii="Times New Roman" w:eastAsia="Calibri" w:hAnsi="Times New Roman" w:cs="Times New Roman"/>
          <w:b/>
          <w:bCs/>
          <w:sz w:val="24"/>
          <w:szCs w:val="24"/>
          <w:lang w:bidi="hi-IN"/>
        </w:rPr>
        <w:t>3.</w:t>
      </w:r>
      <w:r w:rsidR="00E871B5" w:rsidRPr="00AD2F8F">
        <w:rPr>
          <w:rFonts w:ascii="Times New Roman" w:eastAsia="Calibri" w:hAnsi="Times New Roman" w:cs="Times New Roman"/>
          <w:b/>
          <w:bCs/>
          <w:sz w:val="24"/>
          <w:szCs w:val="24"/>
          <w:lang w:bidi="hi-IN"/>
        </w:rPr>
        <w:t xml:space="preserve">1.1 </w:t>
      </w:r>
      <w:bookmarkStart w:id="0" w:name="_Hlk166056829"/>
      <w:r w:rsidR="00E871B5" w:rsidRPr="00AD2F8F">
        <w:rPr>
          <w:rFonts w:ascii="Times New Roman" w:eastAsia="Calibri" w:hAnsi="Times New Roman" w:cs="Times New Roman"/>
          <w:b/>
          <w:bCs/>
          <w:sz w:val="24"/>
          <w:szCs w:val="24"/>
          <w:lang w:bidi="hi-IN"/>
        </w:rPr>
        <w:t>Crop growth rate (g m</w:t>
      </w:r>
      <w:r w:rsidR="00E871B5" w:rsidRPr="00AD2F8F">
        <w:rPr>
          <w:rFonts w:ascii="Times New Roman" w:eastAsia="Calibri" w:hAnsi="Times New Roman" w:cs="Times New Roman"/>
          <w:b/>
          <w:bCs/>
          <w:sz w:val="24"/>
          <w:szCs w:val="24"/>
          <w:vertAlign w:val="superscript"/>
          <w:lang w:bidi="hi-IN"/>
        </w:rPr>
        <w:t>-2</w:t>
      </w:r>
      <w:r w:rsidR="00E871B5" w:rsidRPr="00AD2F8F">
        <w:rPr>
          <w:rFonts w:ascii="Times New Roman" w:eastAsia="Calibri" w:hAnsi="Times New Roman" w:cs="Times New Roman"/>
          <w:b/>
          <w:bCs/>
          <w:sz w:val="24"/>
          <w:szCs w:val="24"/>
          <w:lang w:bidi="hi-IN"/>
        </w:rPr>
        <w:t xml:space="preserve"> day</w:t>
      </w:r>
      <w:r w:rsidR="00E871B5" w:rsidRPr="00AD2F8F">
        <w:rPr>
          <w:rFonts w:ascii="Times New Roman" w:eastAsia="Calibri" w:hAnsi="Times New Roman" w:cs="Times New Roman"/>
          <w:b/>
          <w:bCs/>
          <w:sz w:val="24"/>
          <w:szCs w:val="24"/>
          <w:vertAlign w:val="superscript"/>
          <w:lang w:bidi="hi-IN"/>
        </w:rPr>
        <w:t>-1</w:t>
      </w:r>
      <w:r w:rsidR="00E871B5" w:rsidRPr="00AD2F8F">
        <w:rPr>
          <w:rFonts w:ascii="Times New Roman" w:eastAsia="Calibri" w:hAnsi="Times New Roman" w:cs="Times New Roman"/>
          <w:b/>
          <w:bCs/>
          <w:sz w:val="24"/>
          <w:szCs w:val="24"/>
          <w:lang w:bidi="hi-IN"/>
        </w:rPr>
        <w:t>)</w:t>
      </w:r>
      <w:bookmarkEnd w:id="0"/>
    </w:p>
    <w:p w14:paraId="3862E875" w14:textId="0136BE70" w:rsidR="00E871B5" w:rsidRPr="00AD2F8F" w:rsidRDefault="00E871B5" w:rsidP="00E871B5">
      <w:pPr>
        <w:spacing w:after="0"/>
        <w:jc w:val="both"/>
        <w:rPr>
          <w:rFonts w:ascii="Times New Roman" w:eastAsia="Calibri" w:hAnsi="Times New Roman" w:cs="Times New Roman"/>
          <w:b/>
          <w:bCs/>
          <w:sz w:val="24"/>
          <w:szCs w:val="24"/>
          <w:lang w:bidi="hi-IN"/>
        </w:rPr>
      </w:pPr>
      <w:r w:rsidRPr="00AD2F8F">
        <w:rPr>
          <w:rFonts w:ascii="Times New Roman" w:eastAsia="Calibri" w:hAnsi="Times New Roman" w:cs="Times New Roman"/>
          <w:sz w:val="24"/>
          <w:szCs w:val="24"/>
          <w:lang w:bidi="hi-IN"/>
        </w:rPr>
        <w:t xml:space="preserve">The data related to </w:t>
      </w:r>
      <w:r w:rsidR="00AB28ED" w:rsidRPr="00AB28ED">
        <w:rPr>
          <w:rFonts w:ascii="Times New Roman" w:eastAsia="Calibri" w:hAnsi="Times New Roman" w:cs="Times New Roman"/>
          <w:sz w:val="24"/>
          <w:szCs w:val="24"/>
          <w:lang w:bidi="hi-IN"/>
        </w:rPr>
        <w:t>Crop growth rate (g m</w:t>
      </w:r>
      <w:r w:rsidR="00AB28ED" w:rsidRPr="00AB28ED">
        <w:rPr>
          <w:rFonts w:ascii="Times New Roman" w:eastAsia="Calibri" w:hAnsi="Times New Roman" w:cs="Times New Roman"/>
          <w:vertAlign w:val="superscript"/>
          <w:lang w:bidi="hi-IN"/>
        </w:rPr>
        <w:t>-2</w:t>
      </w:r>
      <w:r w:rsidR="00AB28ED" w:rsidRPr="00AB28ED">
        <w:rPr>
          <w:rFonts w:ascii="Times New Roman" w:eastAsia="Calibri" w:hAnsi="Times New Roman" w:cs="Times New Roman"/>
          <w:sz w:val="24"/>
          <w:szCs w:val="24"/>
          <w:lang w:bidi="hi-IN"/>
        </w:rPr>
        <w:t xml:space="preserve"> day</w:t>
      </w:r>
      <w:r w:rsidR="00AB28ED" w:rsidRPr="00AB28ED">
        <w:rPr>
          <w:rFonts w:ascii="Times New Roman" w:eastAsia="Calibri" w:hAnsi="Times New Roman" w:cs="Times New Roman"/>
          <w:sz w:val="24"/>
          <w:szCs w:val="24"/>
          <w:vertAlign w:val="superscript"/>
          <w:lang w:bidi="hi-IN"/>
        </w:rPr>
        <w:t>-</w:t>
      </w:r>
      <w:proofErr w:type="gramStart"/>
      <w:r w:rsidR="00AB28ED" w:rsidRPr="00AB28ED">
        <w:rPr>
          <w:rFonts w:ascii="Times New Roman" w:eastAsia="Calibri" w:hAnsi="Times New Roman" w:cs="Times New Roman"/>
          <w:sz w:val="24"/>
          <w:szCs w:val="24"/>
          <w:vertAlign w:val="superscript"/>
          <w:lang w:bidi="hi-IN"/>
        </w:rPr>
        <w:t>1</w:t>
      </w:r>
      <w:r w:rsidR="00AB28ED">
        <w:rPr>
          <w:rFonts w:ascii="Times New Roman" w:eastAsia="Calibri" w:hAnsi="Times New Roman" w:cs="Times New Roman"/>
          <w:sz w:val="24"/>
          <w:szCs w:val="24"/>
          <w:vertAlign w:val="superscript"/>
          <w:lang w:bidi="hi-IN"/>
        </w:rPr>
        <w:t xml:space="preserve"> </w:t>
      </w:r>
      <w:r w:rsidR="00AB28ED">
        <w:rPr>
          <w:rFonts w:ascii="Times New Roman" w:eastAsia="Calibri" w:hAnsi="Times New Roman" w:cs="Times New Roman"/>
          <w:sz w:val="24"/>
          <w:szCs w:val="24"/>
          <w:lang w:bidi="hi-IN"/>
        </w:rPr>
        <w:t>)</w:t>
      </w:r>
      <w:proofErr w:type="gramEnd"/>
      <w:r w:rsidR="00AB28ED">
        <w:rPr>
          <w:rFonts w:ascii="Times New Roman" w:eastAsia="Calibri" w:hAnsi="Times New Roman" w:cs="Times New Roman"/>
          <w:sz w:val="24"/>
          <w:szCs w:val="24"/>
          <w:lang w:bidi="hi-IN"/>
        </w:rPr>
        <w:t xml:space="preserve"> </w:t>
      </w:r>
      <w:r w:rsidRPr="00AD2F8F">
        <w:rPr>
          <w:rFonts w:ascii="Times New Roman" w:eastAsia="Calibri" w:hAnsi="Times New Roman" w:cs="Times New Roman"/>
          <w:sz w:val="24"/>
          <w:szCs w:val="24"/>
          <w:lang w:bidi="hi-IN"/>
        </w:rPr>
        <w:t>have been summarized in</w:t>
      </w:r>
      <w:r w:rsidRPr="00AD2F8F">
        <w:rPr>
          <w:rFonts w:ascii="Times New Roman" w:eastAsia="Calibri" w:hAnsi="Times New Roman" w:cs="Times New Roman"/>
          <w:b/>
          <w:bCs/>
          <w:sz w:val="24"/>
          <w:szCs w:val="24"/>
          <w:lang w:bidi="hi-IN"/>
        </w:rPr>
        <w:t xml:space="preserve"> </w:t>
      </w:r>
      <w:r w:rsidRPr="00AD2F8F">
        <w:rPr>
          <w:rFonts w:ascii="Times New Roman" w:eastAsia="Calibri" w:hAnsi="Times New Roman" w:cs="Times New Roman"/>
          <w:sz w:val="24"/>
          <w:szCs w:val="24"/>
          <w:lang w:bidi="hi-IN"/>
        </w:rPr>
        <w:t>Table:1</w:t>
      </w:r>
      <w:r w:rsidRPr="00AD2F8F">
        <w:rPr>
          <w:rFonts w:ascii="Times New Roman" w:eastAsia="Calibri" w:hAnsi="Times New Roman" w:cs="Times New Roman"/>
          <w:b/>
          <w:bCs/>
          <w:color w:val="FF0000"/>
          <w:sz w:val="24"/>
          <w:szCs w:val="24"/>
          <w:lang w:bidi="hi-IN"/>
        </w:rPr>
        <w:t xml:space="preserve"> </w:t>
      </w:r>
      <w:r w:rsidRPr="00AD2F8F">
        <w:rPr>
          <w:rFonts w:ascii="Times New Roman" w:eastAsia="Calibri" w:hAnsi="Times New Roman" w:cs="Times New Roman"/>
          <w:sz w:val="24"/>
          <w:szCs w:val="24"/>
          <w:lang w:bidi="hi-IN"/>
        </w:rPr>
        <w:t>and depicted in Fig</w:t>
      </w:r>
      <w:r w:rsidRPr="00CB2464">
        <w:rPr>
          <w:rFonts w:ascii="Times New Roman" w:eastAsia="Calibri" w:hAnsi="Times New Roman" w:cs="Times New Roman"/>
          <w:sz w:val="24"/>
          <w:szCs w:val="24"/>
          <w:lang w:bidi="hi-IN"/>
        </w:rPr>
        <w:t>; 1</w:t>
      </w:r>
      <w:r w:rsidR="00637886" w:rsidRPr="00CB2464">
        <w:rPr>
          <w:rFonts w:ascii="Times New Roman" w:eastAsia="Calibri" w:hAnsi="Times New Roman" w:cs="Times New Roman"/>
          <w:sz w:val="24"/>
          <w:szCs w:val="24"/>
          <w:lang w:bidi="hi-IN"/>
        </w:rPr>
        <w:t>a and 1b</w:t>
      </w:r>
      <w:r w:rsidR="00CB2464">
        <w:rPr>
          <w:rFonts w:ascii="Times New Roman" w:eastAsia="Calibri" w:hAnsi="Times New Roman" w:cs="Times New Roman"/>
          <w:sz w:val="24"/>
          <w:szCs w:val="24"/>
          <w:lang w:bidi="hi-IN"/>
        </w:rPr>
        <w:t xml:space="preserve">. </w:t>
      </w:r>
      <w:r w:rsidRPr="00CB2464">
        <w:rPr>
          <w:rFonts w:ascii="Times New Roman" w:eastAsia="Calibri" w:hAnsi="Times New Roman" w:cs="Times New Roman"/>
          <w:sz w:val="24"/>
          <w:szCs w:val="24"/>
          <w:lang w:bidi="hi-IN"/>
        </w:rPr>
        <w:t>The</w:t>
      </w:r>
      <w:r w:rsidRPr="00AD2F8F">
        <w:rPr>
          <w:rFonts w:ascii="Times New Roman" w:eastAsia="Calibri" w:hAnsi="Times New Roman" w:cs="Times New Roman"/>
          <w:sz w:val="24"/>
          <w:szCs w:val="24"/>
          <w:lang w:bidi="hi-IN"/>
        </w:rPr>
        <w:t xml:space="preserve"> crop growth rate significantly influenced by planting geometry during kharif season 2022 and 2023. Data further revealed that maximum crop growth rate 15.73 g m</w:t>
      </w:r>
      <w:r w:rsidRPr="00AD2F8F">
        <w:rPr>
          <w:rFonts w:ascii="Times New Roman" w:eastAsia="Calibri" w:hAnsi="Times New Roman" w:cs="Times New Roman"/>
          <w:sz w:val="24"/>
          <w:szCs w:val="24"/>
          <w:vertAlign w:val="superscript"/>
          <w:lang w:bidi="hi-IN"/>
        </w:rPr>
        <w:t>-2</w:t>
      </w:r>
      <w:r w:rsidRPr="00AD2F8F">
        <w:rPr>
          <w:rFonts w:ascii="Times New Roman" w:eastAsia="Calibri" w:hAnsi="Times New Roman" w:cs="Times New Roman"/>
          <w:sz w:val="24"/>
          <w:szCs w:val="24"/>
          <w:lang w:bidi="hi-IN"/>
        </w:rPr>
        <w:t xml:space="preserve"> day</w:t>
      </w:r>
      <w:r w:rsidRPr="00AD2F8F">
        <w:rPr>
          <w:rFonts w:ascii="Times New Roman" w:eastAsia="Calibri" w:hAnsi="Times New Roman" w:cs="Times New Roman"/>
          <w:sz w:val="24"/>
          <w:szCs w:val="24"/>
          <w:vertAlign w:val="superscript"/>
          <w:lang w:bidi="hi-IN"/>
        </w:rPr>
        <w:t>-1</w:t>
      </w:r>
      <w:r w:rsidRPr="00AD2F8F">
        <w:rPr>
          <w:rFonts w:ascii="Times New Roman" w:eastAsia="Calibri" w:hAnsi="Times New Roman" w:cs="Times New Roman"/>
          <w:sz w:val="24"/>
          <w:szCs w:val="24"/>
          <w:lang w:bidi="hi-IN"/>
        </w:rPr>
        <w:t xml:space="preserve"> and 16.13 g m</w:t>
      </w:r>
      <w:r w:rsidRPr="00AD2F8F">
        <w:rPr>
          <w:rFonts w:ascii="Times New Roman" w:eastAsia="Calibri" w:hAnsi="Times New Roman" w:cs="Times New Roman"/>
          <w:sz w:val="24"/>
          <w:szCs w:val="24"/>
          <w:vertAlign w:val="superscript"/>
          <w:lang w:bidi="hi-IN"/>
        </w:rPr>
        <w:t>-2</w:t>
      </w:r>
      <w:r w:rsidRPr="00AD2F8F">
        <w:rPr>
          <w:rFonts w:ascii="Times New Roman" w:eastAsia="Calibri" w:hAnsi="Times New Roman" w:cs="Times New Roman"/>
          <w:sz w:val="24"/>
          <w:szCs w:val="24"/>
          <w:lang w:bidi="hi-IN"/>
        </w:rPr>
        <w:t xml:space="preserve"> day</w:t>
      </w:r>
      <w:r w:rsidRPr="00AD2F8F">
        <w:rPr>
          <w:rFonts w:ascii="Times New Roman" w:eastAsia="Calibri" w:hAnsi="Times New Roman" w:cs="Times New Roman"/>
          <w:sz w:val="24"/>
          <w:szCs w:val="24"/>
          <w:vertAlign w:val="superscript"/>
          <w:lang w:bidi="hi-IN"/>
        </w:rPr>
        <w:t>-1</w:t>
      </w:r>
      <w:r w:rsidRPr="00AD2F8F">
        <w:rPr>
          <w:rFonts w:ascii="Times New Roman" w:eastAsia="Calibri" w:hAnsi="Times New Roman" w:cs="Times New Roman"/>
          <w:sz w:val="24"/>
          <w:szCs w:val="24"/>
          <w:lang w:bidi="hi-IN"/>
        </w:rPr>
        <w:t>, 12.24 g m</w:t>
      </w:r>
      <w:r w:rsidRPr="00AD2F8F">
        <w:rPr>
          <w:rFonts w:ascii="Times New Roman" w:eastAsia="Calibri" w:hAnsi="Times New Roman" w:cs="Times New Roman"/>
          <w:sz w:val="24"/>
          <w:szCs w:val="24"/>
          <w:vertAlign w:val="superscript"/>
          <w:lang w:bidi="hi-IN"/>
        </w:rPr>
        <w:t>-2</w:t>
      </w:r>
      <w:r w:rsidRPr="00AD2F8F">
        <w:rPr>
          <w:rFonts w:ascii="Times New Roman" w:eastAsia="Calibri" w:hAnsi="Times New Roman" w:cs="Times New Roman"/>
          <w:sz w:val="24"/>
          <w:szCs w:val="24"/>
          <w:lang w:bidi="hi-IN"/>
        </w:rPr>
        <w:t xml:space="preserve"> day</w:t>
      </w:r>
      <w:r w:rsidRPr="00AD2F8F">
        <w:rPr>
          <w:rFonts w:ascii="Times New Roman" w:eastAsia="Calibri" w:hAnsi="Times New Roman" w:cs="Times New Roman"/>
          <w:sz w:val="24"/>
          <w:szCs w:val="24"/>
          <w:vertAlign w:val="superscript"/>
          <w:lang w:bidi="hi-IN"/>
        </w:rPr>
        <w:t>-1</w:t>
      </w:r>
      <w:r w:rsidRPr="00AD2F8F">
        <w:rPr>
          <w:rFonts w:ascii="Times New Roman" w:eastAsia="Calibri" w:hAnsi="Times New Roman" w:cs="Times New Roman"/>
          <w:sz w:val="24"/>
          <w:szCs w:val="24"/>
          <w:lang w:bidi="hi-IN"/>
        </w:rPr>
        <w:t xml:space="preserve"> and 12.31 g m</w:t>
      </w:r>
      <w:r w:rsidRPr="00AD2F8F">
        <w:rPr>
          <w:rFonts w:ascii="Times New Roman" w:eastAsia="Calibri" w:hAnsi="Times New Roman" w:cs="Times New Roman"/>
          <w:sz w:val="24"/>
          <w:szCs w:val="24"/>
          <w:vertAlign w:val="superscript"/>
          <w:lang w:bidi="hi-IN"/>
        </w:rPr>
        <w:t>-2</w:t>
      </w:r>
      <w:r w:rsidRPr="00AD2F8F">
        <w:rPr>
          <w:rFonts w:ascii="Times New Roman" w:eastAsia="Calibri" w:hAnsi="Times New Roman" w:cs="Times New Roman"/>
          <w:sz w:val="24"/>
          <w:szCs w:val="24"/>
          <w:lang w:bidi="hi-IN"/>
        </w:rPr>
        <w:t xml:space="preserve"> day</w:t>
      </w:r>
      <w:r w:rsidRPr="00AD2F8F">
        <w:rPr>
          <w:rFonts w:ascii="Times New Roman" w:eastAsia="Calibri" w:hAnsi="Times New Roman" w:cs="Times New Roman"/>
          <w:sz w:val="24"/>
          <w:szCs w:val="24"/>
          <w:vertAlign w:val="superscript"/>
          <w:lang w:bidi="hi-IN"/>
        </w:rPr>
        <w:t>-1</w:t>
      </w:r>
      <w:r w:rsidRPr="00AD2F8F">
        <w:rPr>
          <w:rFonts w:ascii="Times New Roman" w:eastAsia="Calibri" w:hAnsi="Times New Roman" w:cs="Times New Roman"/>
          <w:sz w:val="24"/>
          <w:szCs w:val="24"/>
          <w:lang w:bidi="hi-IN"/>
        </w:rPr>
        <w:t>, 6.99 g m</w:t>
      </w:r>
      <w:r w:rsidRPr="00AD2F8F">
        <w:rPr>
          <w:rFonts w:ascii="Times New Roman" w:eastAsia="Calibri" w:hAnsi="Times New Roman" w:cs="Times New Roman"/>
          <w:sz w:val="24"/>
          <w:szCs w:val="24"/>
          <w:vertAlign w:val="superscript"/>
          <w:lang w:bidi="hi-IN"/>
        </w:rPr>
        <w:t>-2</w:t>
      </w:r>
      <w:r w:rsidRPr="00AD2F8F">
        <w:rPr>
          <w:rFonts w:ascii="Times New Roman" w:eastAsia="Calibri" w:hAnsi="Times New Roman" w:cs="Times New Roman"/>
          <w:sz w:val="24"/>
          <w:szCs w:val="24"/>
          <w:lang w:bidi="hi-IN"/>
        </w:rPr>
        <w:t xml:space="preserve"> day</w:t>
      </w:r>
      <w:r w:rsidRPr="00AD2F8F">
        <w:rPr>
          <w:rFonts w:ascii="Times New Roman" w:eastAsia="Calibri" w:hAnsi="Times New Roman" w:cs="Times New Roman"/>
          <w:sz w:val="24"/>
          <w:szCs w:val="24"/>
          <w:vertAlign w:val="superscript"/>
          <w:lang w:bidi="hi-IN"/>
        </w:rPr>
        <w:t>-1</w:t>
      </w:r>
      <w:r w:rsidRPr="00AD2F8F">
        <w:rPr>
          <w:rFonts w:ascii="Times New Roman" w:eastAsia="Calibri" w:hAnsi="Times New Roman" w:cs="Times New Roman"/>
          <w:sz w:val="24"/>
          <w:szCs w:val="24"/>
          <w:lang w:bidi="hi-IN"/>
        </w:rPr>
        <w:t xml:space="preserve"> and 7.40 g m</w:t>
      </w:r>
      <w:r w:rsidRPr="00AD2F8F">
        <w:rPr>
          <w:rFonts w:ascii="Times New Roman" w:eastAsia="Calibri" w:hAnsi="Times New Roman" w:cs="Times New Roman"/>
          <w:sz w:val="24"/>
          <w:szCs w:val="24"/>
          <w:vertAlign w:val="superscript"/>
          <w:lang w:bidi="hi-IN"/>
        </w:rPr>
        <w:t>-2</w:t>
      </w:r>
      <w:r w:rsidRPr="00AD2F8F">
        <w:rPr>
          <w:rFonts w:ascii="Times New Roman" w:eastAsia="Calibri" w:hAnsi="Times New Roman" w:cs="Times New Roman"/>
          <w:sz w:val="24"/>
          <w:szCs w:val="24"/>
          <w:lang w:bidi="hi-IN"/>
        </w:rPr>
        <w:t xml:space="preserve"> day</w:t>
      </w:r>
      <w:r w:rsidRPr="00AD2F8F">
        <w:rPr>
          <w:rFonts w:ascii="Times New Roman" w:eastAsia="Calibri" w:hAnsi="Times New Roman" w:cs="Times New Roman"/>
          <w:sz w:val="24"/>
          <w:szCs w:val="24"/>
          <w:vertAlign w:val="superscript"/>
          <w:lang w:bidi="hi-IN"/>
        </w:rPr>
        <w:t xml:space="preserve">-1 </w:t>
      </w:r>
      <w:r w:rsidRPr="00AD2F8F">
        <w:rPr>
          <w:rFonts w:ascii="Times New Roman" w:eastAsia="Calibri" w:hAnsi="Times New Roman" w:cs="Times New Roman"/>
          <w:sz w:val="24"/>
          <w:szCs w:val="24"/>
          <w:lang w:bidi="hi-IN"/>
        </w:rPr>
        <w:t>during the year 2022 and 2023 respectively which was re</w:t>
      </w:r>
      <w:r w:rsidR="005A3681">
        <w:rPr>
          <w:rFonts w:ascii="Times New Roman" w:eastAsia="Calibri" w:hAnsi="Times New Roman" w:cs="Times New Roman"/>
          <w:sz w:val="24"/>
          <w:szCs w:val="24"/>
          <w:lang w:bidi="hi-IN"/>
        </w:rPr>
        <w:t>corded under planting geometry P</w:t>
      </w:r>
      <w:r w:rsidRPr="00AD2F8F">
        <w:rPr>
          <w:rFonts w:ascii="Times New Roman" w:eastAsia="Calibri" w:hAnsi="Times New Roman" w:cs="Times New Roman"/>
          <w:sz w:val="24"/>
          <w:szCs w:val="24"/>
          <w:vertAlign w:val="subscript"/>
          <w:lang w:bidi="hi-IN"/>
        </w:rPr>
        <w:t xml:space="preserve">1 </w:t>
      </w:r>
      <w:r w:rsidRPr="00AD2F8F">
        <w:rPr>
          <w:rFonts w:ascii="Times New Roman" w:eastAsia="Calibri" w:hAnsi="Times New Roman" w:cs="Times New Roman"/>
          <w:sz w:val="24"/>
          <w:szCs w:val="24"/>
          <w:lang w:bidi="hi-IN"/>
        </w:rPr>
        <w:t>(20 cm × 10 cm) which</w:t>
      </w:r>
      <w:r w:rsidR="005A3681">
        <w:rPr>
          <w:rFonts w:ascii="Times New Roman" w:eastAsia="Calibri" w:hAnsi="Times New Roman" w:cs="Times New Roman"/>
          <w:sz w:val="24"/>
          <w:szCs w:val="24"/>
          <w:lang w:bidi="hi-IN"/>
        </w:rPr>
        <w:t xml:space="preserve"> was statistically at par with P</w:t>
      </w:r>
      <w:r w:rsidRPr="00AD2F8F">
        <w:rPr>
          <w:rFonts w:ascii="Times New Roman" w:eastAsia="Calibri" w:hAnsi="Times New Roman" w:cs="Times New Roman"/>
          <w:sz w:val="24"/>
          <w:szCs w:val="24"/>
          <w:vertAlign w:val="subscript"/>
          <w:lang w:bidi="hi-IN"/>
        </w:rPr>
        <w:t>2</w:t>
      </w:r>
      <w:r w:rsidRPr="00AD2F8F">
        <w:rPr>
          <w:rFonts w:ascii="Times New Roman" w:eastAsia="Calibri" w:hAnsi="Times New Roman" w:cs="Times New Roman"/>
          <w:sz w:val="24"/>
          <w:szCs w:val="24"/>
          <w:lang w:bidi="hi-IN"/>
        </w:rPr>
        <w:t xml:space="preserve"> (20 cm × 15 cm) w</w:t>
      </w:r>
      <w:r w:rsidR="005A3681">
        <w:rPr>
          <w:rFonts w:ascii="Times New Roman" w:eastAsia="Calibri" w:hAnsi="Times New Roman" w:cs="Times New Roman"/>
          <w:sz w:val="24"/>
          <w:szCs w:val="24"/>
          <w:lang w:bidi="hi-IN"/>
        </w:rPr>
        <w:t>hile significantly higher than P</w:t>
      </w:r>
      <w:r w:rsidRPr="00AD2F8F">
        <w:rPr>
          <w:rFonts w:ascii="Times New Roman" w:eastAsia="Calibri" w:hAnsi="Times New Roman" w:cs="Times New Roman"/>
          <w:sz w:val="24"/>
          <w:szCs w:val="24"/>
          <w:vertAlign w:val="subscript"/>
          <w:lang w:bidi="hi-IN"/>
        </w:rPr>
        <w:t>3</w:t>
      </w:r>
      <w:r w:rsidRPr="00AD2F8F">
        <w:rPr>
          <w:rFonts w:ascii="Times New Roman" w:eastAsia="Calibri" w:hAnsi="Times New Roman" w:cs="Times New Roman"/>
          <w:sz w:val="24"/>
          <w:szCs w:val="24"/>
          <w:lang w:bidi="hi-IN"/>
        </w:rPr>
        <w:t xml:space="preserve"> (20 cm × 20 cm) at 30 to 60, 60 to 90, 90 DAS to at harvest. This might be due to </w:t>
      </w:r>
      <w:r w:rsidRPr="00AD2F8F">
        <w:rPr>
          <w:rFonts w:ascii="Times New Roman" w:hAnsi="Times New Roman" w:cs="Times New Roman"/>
          <w:sz w:val="24"/>
          <w:szCs w:val="24"/>
        </w:rPr>
        <w:t>Accumulation of photosynthates per unit area per day which is very important to contribute more towards higher photosynthetic efficiency</w:t>
      </w:r>
      <w:r w:rsidRPr="00AD2F8F">
        <w:rPr>
          <w:rFonts w:ascii="Times New Roman" w:eastAsia="Calibri" w:hAnsi="Times New Roman" w:cs="Times New Roman"/>
          <w:sz w:val="24"/>
          <w:szCs w:val="24"/>
          <w:lang w:bidi="hi-IN"/>
        </w:rPr>
        <w:t xml:space="preserve"> and </w:t>
      </w:r>
      <w:r w:rsidRPr="00AD2F8F">
        <w:rPr>
          <w:rFonts w:ascii="Times New Roman" w:hAnsi="Times New Roman" w:cs="Times New Roman"/>
          <w:sz w:val="24"/>
          <w:szCs w:val="24"/>
        </w:rPr>
        <w:t xml:space="preserve">higher yield. </w:t>
      </w:r>
      <w:r w:rsidRPr="00AD2F8F">
        <w:rPr>
          <w:rFonts w:ascii="Times New Roman" w:eastAsia="Calibri" w:hAnsi="Times New Roman" w:cs="Times New Roman"/>
          <w:sz w:val="24"/>
          <w:szCs w:val="24"/>
          <w:lang w:bidi="hi-IN"/>
        </w:rPr>
        <w:t xml:space="preserve">All the most similar results were reported by </w:t>
      </w:r>
      <w:r w:rsidRPr="00AD2F8F">
        <w:rPr>
          <w:rFonts w:ascii="Times New Roman" w:hAnsi="Times New Roman" w:cs="Times New Roman"/>
          <w:b/>
          <w:bCs/>
          <w:sz w:val="24"/>
          <w:szCs w:val="24"/>
        </w:rPr>
        <w:t>Yoshida (1975).</w:t>
      </w:r>
    </w:p>
    <w:p w14:paraId="457C9716" w14:textId="4FB9C456" w:rsidR="00E871B5" w:rsidRPr="00AD2F8F" w:rsidRDefault="003039F2" w:rsidP="00E871B5">
      <w:pPr>
        <w:spacing w:after="0"/>
        <w:jc w:val="both"/>
        <w:rPr>
          <w:rFonts w:ascii="Times New Roman" w:eastAsia="Calibri" w:hAnsi="Times New Roman" w:cs="Times New Roman"/>
          <w:sz w:val="24"/>
          <w:szCs w:val="24"/>
          <w:lang w:bidi="hi-IN"/>
        </w:rPr>
      </w:pPr>
      <w:r>
        <w:rPr>
          <w:rFonts w:ascii="Times New Roman" w:eastAsia="Calibri" w:hAnsi="Times New Roman" w:cs="Times New Roman"/>
          <w:b/>
          <w:bCs/>
          <w:sz w:val="24"/>
          <w:szCs w:val="24"/>
          <w:lang w:bidi="hi-IN"/>
        </w:rPr>
        <w:t>3.</w:t>
      </w:r>
      <w:r w:rsidR="00E871B5" w:rsidRPr="00AD2F8F">
        <w:rPr>
          <w:rFonts w:ascii="Times New Roman" w:eastAsia="Calibri" w:hAnsi="Times New Roman" w:cs="Times New Roman"/>
          <w:b/>
          <w:bCs/>
          <w:sz w:val="24"/>
          <w:szCs w:val="24"/>
          <w:lang w:bidi="hi-IN"/>
        </w:rPr>
        <w:t>1.2 Relative growth rate (g g</w:t>
      </w:r>
      <w:r w:rsidR="00E871B5" w:rsidRPr="00AD2F8F">
        <w:rPr>
          <w:rFonts w:ascii="Times New Roman" w:eastAsia="Calibri" w:hAnsi="Times New Roman" w:cs="Times New Roman"/>
          <w:b/>
          <w:bCs/>
          <w:sz w:val="24"/>
          <w:szCs w:val="24"/>
          <w:vertAlign w:val="superscript"/>
          <w:lang w:bidi="hi-IN"/>
        </w:rPr>
        <w:t>-1</w:t>
      </w:r>
      <w:r w:rsidR="00E871B5" w:rsidRPr="00AD2F8F">
        <w:rPr>
          <w:rFonts w:ascii="Times New Roman" w:eastAsia="Calibri" w:hAnsi="Times New Roman" w:cs="Times New Roman"/>
          <w:b/>
          <w:bCs/>
          <w:sz w:val="24"/>
          <w:szCs w:val="24"/>
          <w:lang w:bidi="hi-IN"/>
        </w:rPr>
        <w:t xml:space="preserve"> day</w:t>
      </w:r>
      <w:r w:rsidR="00E871B5" w:rsidRPr="00AD2F8F">
        <w:rPr>
          <w:rFonts w:ascii="Times New Roman" w:eastAsia="Calibri" w:hAnsi="Times New Roman" w:cs="Times New Roman"/>
          <w:b/>
          <w:bCs/>
          <w:sz w:val="24"/>
          <w:szCs w:val="24"/>
          <w:vertAlign w:val="superscript"/>
          <w:lang w:bidi="hi-IN"/>
        </w:rPr>
        <w:t>-1</w:t>
      </w:r>
      <w:r w:rsidR="00E871B5" w:rsidRPr="00AD2F8F">
        <w:rPr>
          <w:rFonts w:ascii="Times New Roman" w:eastAsia="Calibri" w:hAnsi="Times New Roman" w:cs="Times New Roman"/>
          <w:b/>
          <w:bCs/>
          <w:sz w:val="24"/>
          <w:szCs w:val="24"/>
          <w:lang w:bidi="hi-IN"/>
        </w:rPr>
        <w:t>x 10</w:t>
      </w:r>
      <w:r w:rsidR="00E871B5" w:rsidRPr="00AD2F8F">
        <w:rPr>
          <w:rFonts w:ascii="Times New Roman" w:eastAsia="Calibri" w:hAnsi="Times New Roman" w:cs="Times New Roman"/>
          <w:b/>
          <w:bCs/>
          <w:sz w:val="24"/>
          <w:szCs w:val="24"/>
          <w:vertAlign w:val="superscript"/>
          <w:lang w:bidi="hi-IN"/>
        </w:rPr>
        <w:t>-3</w:t>
      </w:r>
      <w:r w:rsidR="00E871B5" w:rsidRPr="00AD2F8F">
        <w:rPr>
          <w:rFonts w:ascii="Times New Roman" w:eastAsia="Calibri" w:hAnsi="Times New Roman" w:cs="Times New Roman"/>
          <w:b/>
          <w:bCs/>
          <w:sz w:val="24"/>
          <w:szCs w:val="24"/>
          <w:lang w:bidi="hi-IN"/>
        </w:rPr>
        <w:t>)</w:t>
      </w:r>
    </w:p>
    <w:p w14:paraId="57BD04E0" w14:textId="4BF19A7C" w:rsidR="00E871B5" w:rsidRPr="00AD2F8F" w:rsidRDefault="00E871B5" w:rsidP="00E871B5">
      <w:pPr>
        <w:spacing w:after="0"/>
        <w:ind w:firstLine="720"/>
        <w:jc w:val="both"/>
        <w:rPr>
          <w:rFonts w:ascii="Times New Roman" w:eastAsia="Calibri" w:hAnsi="Times New Roman" w:cs="Times New Roman"/>
          <w:sz w:val="24"/>
          <w:szCs w:val="24"/>
          <w:lang w:bidi="hi-IN"/>
        </w:rPr>
      </w:pPr>
      <w:r w:rsidRPr="00AD2F8F">
        <w:rPr>
          <w:rFonts w:ascii="Times New Roman" w:eastAsia="Calibri" w:hAnsi="Times New Roman" w:cs="Times New Roman"/>
          <w:sz w:val="24"/>
          <w:szCs w:val="24"/>
          <w:lang w:bidi="hi-IN"/>
        </w:rPr>
        <w:t>The data related to relative growth rate (g g</w:t>
      </w:r>
      <w:r w:rsidRPr="00AD2F8F">
        <w:rPr>
          <w:rFonts w:ascii="Times New Roman" w:eastAsia="Calibri" w:hAnsi="Times New Roman" w:cs="Times New Roman"/>
          <w:sz w:val="24"/>
          <w:szCs w:val="24"/>
          <w:vertAlign w:val="superscript"/>
          <w:lang w:bidi="hi-IN"/>
        </w:rPr>
        <w:t>-1</w:t>
      </w:r>
      <w:r w:rsidRPr="00AD2F8F">
        <w:rPr>
          <w:rFonts w:ascii="Times New Roman" w:eastAsia="Calibri" w:hAnsi="Times New Roman" w:cs="Times New Roman"/>
          <w:sz w:val="24"/>
          <w:szCs w:val="24"/>
          <w:lang w:bidi="hi-IN"/>
        </w:rPr>
        <w:t xml:space="preserve"> day</w:t>
      </w:r>
      <w:r w:rsidRPr="00AD2F8F">
        <w:rPr>
          <w:rFonts w:ascii="Times New Roman" w:eastAsia="Calibri" w:hAnsi="Times New Roman" w:cs="Times New Roman"/>
          <w:sz w:val="24"/>
          <w:szCs w:val="24"/>
          <w:vertAlign w:val="superscript"/>
          <w:lang w:bidi="hi-IN"/>
        </w:rPr>
        <w:t>-1</w:t>
      </w:r>
      <w:r w:rsidRPr="00AD2F8F">
        <w:rPr>
          <w:rFonts w:ascii="Times New Roman" w:eastAsia="Calibri" w:hAnsi="Times New Roman" w:cs="Times New Roman"/>
          <w:sz w:val="24"/>
          <w:szCs w:val="24"/>
          <w:lang w:bidi="hi-IN"/>
        </w:rPr>
        <w:t>x 10</w:t>
      </w:r>
      <w:r w:rsidRPr="00AD2F8F">
        <w:rPr>
          <w:rFonts w:ascii="Times New Roman" w:eastAsia="Calibri" w:hAnsi="Times New Roman" w:cs="Times New Roman"/>
          <w:sz w:val="24"/>
          <w:szCs w:val="24"/>
          <w:vertAlign w:val="superscript"/>
          <w:lang w:bidi="hi-IN"/>
        </w:rPr>
        <w:t>-3</w:t>
      </w:r>
      <w:r w:rsidRPr="00AD2F8F">
        <w:rPr>
          <w:rFonts w:ascii="Times New Roman" w:eastAsia="Calibri" w:hAnsi="Times New Roman" w:cs="Times New Roman"/>
          <w:sz w:val="24"/>
          <w:szCs w:val="24"/>
          <w:lang w:bidi="hi-IN"/>
        </w:rPr>
        <w:t>) have been summarized in</w:t>
      </w:r>
      <w:r w:rsidRPr="00AD2F8F">
        <w:rPr>
          <w:rFonts w:ascii="Times New Roman" w:eastAsia="Calibri" w:hAnsi="Times New Roman" w:cs="Times New Roman"/>
          <w:b/>
          <w:bCs/>
          <w:sz w:val="24"/>
          <w:szCs w:val="24"/>
          <w:lang w:bidi="hi-IN"/>
        </w:rPr>
        <w:t xml:space="preserve"> </w:t>
      </w:r>
      <w:r w:rsidRPr="00AD2F8F">
        <w:rPr>
          <w:rFonts w:ascii="Times New Roman" w:eastAsia="Calibri" w:hAnsi="Times New Roman" w:cs="Times New Roman"/>
          <w:sz w:val="24"/>
          <w:szCs w:val="24"/>
          <w:lang w:bidi="hi-IN"/>
        </w:rPr>
        <w:t>Table: 2</w:t>
      </w:r>
      <w:r w:rsidRPr="00AD2F8F">
        <w:rPr>
          <w:rFonts w:ascii="Times New Roman" w:eastAsia="Calibri" w:hAnsi="Times New Roman" w:cs="Times New Roman"/>
          <w:b/>
          <w:bCs/>
          <w:color w:val="FF0000"/>
          <w:sz w:val="24"/>
          <w:szCs w:val="24"/>
          <w:lang w:bidi="hi-IN"/>
        </w:rPr>
        <w:t xml:space="preserve"> </w:t>
      </w:r>
      <w:r w:rsidRPr="00AD2F8F">
        <w:rPr>
          <w:rFonts w:ascii="Times New Roman" w:eastAsia="Calibri" w:hAnsi="Times New Roman" w:cs="Times New Roman"/>
          <w:sz w:val="24"/>
          <w:szCs w:val="24"/>
          <w:lang w:bidi="hi-IN"/>
        </w:rPr>
        <w:t>and depicted in Fig :2</w:t>
      </w:r>
      <w:r w:rsidR="00CB2464">
        <w:rPr>
          <w:rFonts w:ascii="Times New Roman" w:eastAsia="Calibri" w:hAnsi="Times New Roman" w:cs="Times New Roman"/>
          <w:sz w:val="24"/>
          <w:szCs w:val="24"/>
          <w:lang w:bidi="hi-IN"/>
        </w:rPr>
        <w:t>a and 2b</w:t>
      </w:r>
      <w:r w:rsidRPr="00AD2F8F">
        <w:rPr>
          <w:rFonts w:ascii="Times New Roman" w:eastAsia="Calibri" w:hAnsi="Times New Roman" w:cs="Times New Roman"/>
          <w:b/>
          <w:bCs/>
          <w:color w:val="FF0000"/>
          <w:sz w:val="24"/>
          <w:szCs w:val="24"/>
          <w:lang w:bidi="hi-IN"/>
        </w:rPr>
        <w:t xml:space="preserve"> </w:t>
      </w:r>
      <w:r w:rsidRPr="00AD2F8F">
        <w:rPr>
          <w:rFonts w:ascii="Times New Roman" w:eastAsia="Calibri" w:hAnsi="Times New Roman" w:cs="Times New Roman"/>
          <w:sz w:val="24"/>
          <w:szCs w:val="24"/>
          <w:lang w:bidi="hi-IN"/>
        </w:rPr>
        <w:t>clearly indicate that planting geometry did not influence significantly relative growth rate at all stages of crop growth except 30 to 60 DAT during both the year of experimentation.</w:t>
      </w:r>
    </w:p>
    <w:p w14:paraId="0970F612" w14:textId="7E1207FE" w:rsidR="00E871B5" w:rsidRPr="00AD2F8F" w:rsidRDefault="00E871B5" w:rsidP="00E871B5">
      <w:pPr>
        <w:spacing w:after="0"/>
        <w:jc w:val="both"/>
        <w:rPr>
          <w:rFonts w:ascii="Times New Roman" w:eastAsia="Calibri" w:hAnsi="Times New Roman" w:cs="Times New Roman"/>
          <w:sz w:val="24"/>
          <w:szCs w:val="24"/>
          <w:lang w:bidi="hi-IN"/>
        </w:rPr>
      </w:pPr>
      <w:r w:rsidRPr="00AD2F8F">
        <w:rPr>
          <w:rFonts w:ascii="Times New Roman" w:eastAsia="Calibri" w:hAnsi="Times New Roman" w:cs="Times New Roman"/>
          <w:sz w:val="24"/>
          <w:szCs w:val="24"/>
          <w:lang w:bidi="hi-IN"/>
        </w:rPr>
        <w:t xml:space="preserve">       Data further revealed that the maximum relative growth rate 36.57 </w:t>
      </w:r>
      <w:r w:rsidRPr="00AD2F8F">
        <w:rPr>
          <w:rFonts w:ascii="Times New Roman" w:hAnsi="Times New Roman" w:cs="Times New Roman"/>
          <w:sz w:val="24"/>
          <w:szCs w:val="24"/>
        </w:rPr>
        <w:t>g g</w:t>
      </w:r>
      <w:r w:rsidRPr="00AD2F8F">
        <w:rPr>
          <w:rFonts w:ascii="Times New Roman" w:hAnsi="Times New Roman" w:cs="Times New Roman"/>
          <w:sz w:val="24"/>
          <w:szCs w:val="24"/>
          <w:vertAlign w:val="superscript"/>
        </w:rPr>
        <w:t>-1</w:t>
      </w:r>
      <w:r w:rsidRPr="00AD2F8F">
        <w:rPr>
          <w:rFonts w:ascii="Times New Roman" w:hAnsi="Times New Roman" w:cs="Times New Roman"/>
          <w:sz w:val="24"/>
          <w:szCs w:val="24"/>
        </w:rPr>
        <w:t xml:space="preserve"> day</w:t>
      </w:r>
      <w:r w:rsidRPr="00AD2F8F">
        <w:rPr>
          <w:rFonts w:ascii="Times New Roman" w:hAnsi="Times New Roman" w:cs="Times New Roman"/>
          <w:sz w:val="24"/>
          <w:szCs w:val="24"/>
          <w:vertAlign w:val="superscript"/>
        </w:rPr>
        <w:t>-1</w:t>
      </w:r>
      <w:r w:rsidRPr="00AD2F8F">
        <w:rPr>
          <w:rFonts w:ascii="Times New Roman" w:hAnsi="Times New Roman" w:cs="Times New Roman"/>
          <w:sz w:val="24"/>
          <w:szCs w:val="24"/>
        </w:rPr>
        <w:t xml:space="preserve"> x 10</w:t>
      </w:r>
      <w:r w:rsidRPr="00AD2F8F">
        <w:rPr>
          <w:rFonts w:ascii="Times New Roman" w:hAnsi="Times New Roman" w:cs="Times New Roman"/>
          <w:sz w:val="24"/>
          <w:szCs w:val="24"/>
          <w:vertAlign w:val="superscript"/>
        </w:rPr>
        <w:t xml:space="preserve">-3 </w:t>
      </w:r>
      <w:r w:rsidRPr="00AD2F8F">
        <w:rPr>
          <w:rFonts w:ascii="Times New Roman" w:eastAsia="Calibri" w:hAnsi="Times New Roman" w:cs="Times New Roman"/>
          <w:sz w:val="24"/>
          <w:szCs w:val="24"/>
          <w:lang w:bidi="hi-IN"/>
        </w:rPr>
        <w:t xml:space="preserve">and 36.65 </w:t>
      </w:r>
      <w:r w:rsidRPr="00AD2F8F">
        <w:rPr>
          <w:rFonts w:ascii="Times New Roman" w:hAnsi="Times New Roman" w:cs="Times New Roman"/>
          <w:sz w:val="24"/>
          <w:szCs w:val="24"/>
        </w:rPr>
        <w:t>g g</w:t>
      </w:r>
      <w:r w:rsidRPr="00AD2F8F">
        <w:rPr>
          <w:rFonts w:ascii="Times New Roman" w:hAnsi="Times New Roman" w:cs="Times New Roman"/>
          <w:sz w:val="24"/>
          <w:szCs w:val="24"/>
          <w:vertAlign w:val="superscript"/>
        </w:rPr>
        <w:t>-1</w:t>
      </w:r>
      <w:r w:rsidRPr="00AD2F8F">
        <w:rPr>
          <w:rFonts w:ascii="Times New Roman" w:hAnsi="Times New Roman" w:cs="Times New Roman"/>
          <w:sz w:val="24"/>
          <w:szCs w:val="24"/>
        </w:rPr>
        <w:t xml:space="preserve"> day</w:t>
      </w:r>
      <w:r w:rsidRPr="00AD2F8F">
        <w:rPr>
          <w:rFonts w:ascii="Times New Roman" w:hAnsi="Times New Roman" w:cs="Times New Roman"/>
          <w:sz w:val="24"/>
          <w:szCs w:val="24"/>
          <w:vertAlign w:val="superscript"/>
        </w:rPr>
        <w:t>-1</w:t>
      </w:r>
      <w:r w:rsidRPr="00AD2F8F">
        <w:rPr>
          <w:rFonts w:ascii="Times New Roman" w:hAnsi="Times New Roman" w:cs="Times New Roman"/>
          <w:sz w:val="24"/>
          <w:szCs w:val="24"/>
        </w:rPr>
        <w:t xml:space="preserve"> x 10</w:t>
      </w:r>
      <w:r w:rsidRPr="00AD2F8F">
        <w:rPr>
          <w:rFonts w:ascii="Times New Roman" w:hAnsi="Times New Roman" w:cs="Times New Roman"/>
          <w:sz w:val="24"/>
          <w:szCs w:val="24"/>
          <w:vertAlign w:val="superscript"/>
        </w:rPr>
        <w:t xml:space="preserve">-3 </w:t>
      </w:r>
      <w:r w:rsidRPr="00AD2F8F">
        <w:rPr>
          <w:rFonts w:ascii="Times New Roman" w:eastAsia="Calibri" w:hAnsi="Times New Roman" w:cs="Times New Roman"/>
          <w:sz w:val="24"/>
          <w:szCs w:val="24"/>
          <w:lang w:bidi="hi-IN"/>
        </w:rPr>
        <w:t>at 30 to 60 DAT during the year 2022 and 2023 respectively, re</w:t>
      </w:r>
      <w:r w:rsidR="005A3681">
        <w:rPr>
          <w:rFonts w:ascii="Times New Roman" w:eastAsia="Calibri" w:hAnsi="Times New Roman" w:cs="Times New Roman"/>
          <w:sz w:val="24"/>
          <w:szCs w:val="24"/>
          <w:lang w:bidi="hi-IN"/>
        </w:rPr>
        <w:t>corded under planting geometry P</w:t>
      </w:r>
      <w:r w:rsidRPr="00AD2F8F">
        <w:rPr>
          <w:rFonts w:ascii="Times New Roman" w:eastAsia="Calibri" w:hAnsi="Times New Roman" w:cs="Times New Roman"/>
          <w:sz w:val="24"/>
          <w:szCs w:val="24"/>
          <w:vertAlign w:val="subscript"/>
          <w:lang w:bidi="hi-IN"/>
        </w:rPr>
        <w:t xml:space="preserve">1 </w:t>
      </w:r>
      <w:r w:rsidRPr="00AD2F8F">
        <w:rPr>
          <w:rFonts w:ascii="Times New Roman" w:eastAsia="Calibri" w:hAnsi="Times New Roman" w:cs="Times New Roman"/>
          <w:sz w:val="24"/>
          <w:szCs w:val="24"/>
          <w:lang w:bidi="hi-IN"/>
        </w:rPr>
        <w:t>(20 cm × 10 cm) which</w:t>
      </w:r>
      <w:r w:rsidR="005A3681">
        <w:rPr>
          <w:rFonts w:ascii="Times New Roman" w:eastAsia="Calibri" w:hAnsi="Times New Roman" w:cs="Times New Roman"/>
          <w:sz w:val="24"/>
          <w:szCs w:val="24"/>
          <w:lang w:bidi="hi-IN"/>
        </w:rPr>
        <w:t xml:space="preserve"> was statistically at par with P</w:t>
      </w:r>
      <w:r w:rsidRPr="00AD2F8F">
        <w:rPr>
          <w:rFonts w:ascii="Times New Roman" w:eastAsia="Calibri" w:hAnsi="Times New Roman" w:cs="Times New Roman"/>
          <w:sz w:val="24"/>
          <w:szCs w:val="24"/>
          <w:vertAlign w:val="subscript"/>
          <w:lang w:bidi="hi-IN"/>
        </w:rPr>
        <w:t>2</w:t>
      </w:r>
      <w:r w:rsidRPr="00AD2F8F">
        <w:rPr>
          <w:rFonts w:ascii="Times New Roman" w:eastAsia="Calibri" w:hAnsi="Times New Roman" w:cs="Times New Roman"/>
          <w:sz w:val="24"/>
          <w:szCs w:val="24"/>
          <w:lang w:bidi="hi-IN"/>
        </w:rPr>
        <w:t xml:space="preserve"> (20 cm × 15 cm) w</w:t>
      </w:r>
      <w:r w:rsidR="005A3681">
        <w:rPr>
          <w:rFonts w:ascii="Times New Roman" w:eastAsia="Calibri" w:hAnsi="Times New Roman" w:cs="Times New Roman"/>
          <w:sz w:val="24"/>
          <w:szCs w:val="24"/>
          <w:lang w:bidi="hi-IN"/>
        </w:rPr>
        <w:t>hile significantly higher than P</w:t>
      </w:r>
      <w:r w:rsidRPr="00AD2F8F">
        <w:rPr>
          <w:rFonts w:ascii="Times New Roman" w:eastAsia="Calibri" w:hAnsi="Times New Roman" w:cs="Times New Roman"/>
          <w:sz w:val="24"/>
          <w:szCs w:val="24"/>
          <w:vertAlign w:val="subscript"/>
          <w:lang w:bidi="hi-IN"/>
        </w:rPr>
        <w:t>3</w:t>
      </w:r>
      <w:r w:rsidRPr="00AD2F8F">
        <w:rPr>
          <w:rFonts w:ascii="Times New Roman" w:eastAsia="Calibri" w:hAnsi="Times New Roman" w:cs="Times New Roman"/>
          <w:sz w:val="24"/>
          <w:szCs w:val="24"/>
          <w:lang w:bidi="hi-IN"/>
        </w:rPr>
        <w:t xml:space="preserve"> (20 cm × 20 cm) and non-significantly effect at 60 to 90 DAT, 90 to at harvest.</w:t>
      </w:r>
      <w:r w:rsidR="00CA0001" w:rsidRPr="00CA0001">
        <w:rPr>
          <w:rFonts w:ascii="Times New Roman" w:eastAsia="Calibri" w:hAnsi="Times New Roman" w:cs="Times New Roman"/>
          <w:sz w:val="24"/>
          <w:szCs w:val="24"/>
          <w:lang w:bidi="hi-IN"/>
        </w:rPr>
        <w:t xml:space="preserve"> </w:t>
      </w:r>
      <w:r w:rsidR="00CA0001" w:rsidRPr="00AD2F8F">
        <w:rPr>
          <w:rFonts w:ascii="Times New Roman" w:eastAsia="Calibri" w:hAnsi="Times New Roman" w:cs="Times New Roman"/>
          <w:sz w:val="24"/>
          <w:szCs w:val="24"/>
          <w:lang w:bidi="hi-IN"/>
        </w:rPr>
        <w:t xml:space="preserve">This might be due to </w:t>
      </w:r>
      <w:r w:rsidR="00CA0001" w:rsidRPr="00AD2F8F">
        <w:rPr>
          <w:rFonts w:ascii="Times New Roman" w:hAnsi="Times New Roman" w:cs="Times New Roman"/>
          <w:sz w:val="24"/>
          <w:szCs w:val="24"/>
        </w:rPr>
        <w:t>Accumulation of photosynthates per unit area per day which is very important to contribute more towards higher photosynthetic efficiency</w:t>
      </w:r>
      <w:r w:rsidR="00CA0001" w:rsidRPr="00AD2F8F">
        <w:rPr>
          <w:rFonts w:ascii="Times New Roman" w:eastAsia="Calibri" w:hAnsi="Times New Roman" w:cs="Times New Roman"/>
          <w:sz w:val="24"/>
          <w:szCs w:val="24"/>
          <w:lang w:bidi="hi-IN"/>
        </w:rPr>
        <w:t xml:space="preserve"> and </w:t>
      </w:r>
      <w:r w:rsidR="00CA0001" w:rsidRPr="00AD2F8F">
        <w:rPr>
          <w:rFonts w:ascii="Times New Roman" w:hAnsi="Times New Roman" w:cs="Times New Roman"/>
          <w:sz w:val="24"/>
          <w:szCs w:val="24"/>
        </w:rPr>
        <w:t>higher yield</w:t>
      </w:r>
      <w:r w:rsidR="00CA0001">
        <w:rPr>
          <w:rFonts w:ascii="Times New Roman" w:hAnsi="Times New Roman" w:cs="Times New Roman"/>
          <w:sz w:val="24"/>
          <w:szCs w:val="24"/>
        </w:rPr>
        <w:t>.</w:t>
      </w:r>
      <w:r w:rsidRPr="00AD2F8F">
        <w:rPr>
          <w:rFonts w:ascii="Times New Roman" w:eastAsia="Calibri" w:hAnsi="Times New Roman" w:cs="Times New Roman"/>
          <w:sz w:val="24"/>
          <w:szCs w:val="24"/>
          <w:lang w:bidi="hi-IN"/>
        </w:rPr>
        <w:t xml:space="preserve"> All the most similar results were reported by </w:t>
      </w:r>
      <w:r w:rsidRPr="00AD2F8F">
        <w:rPr>
          <w:rFonts w:ascii="Times New Roman" w:hAnsi="Times New Roman" w:cs="Times New Roman"/>
          <w:b/>
          <w:bCs/>
          <w:sz w:val="24"/>
          <w:szCs w:val="24"/>
        </w:rPr>
        <w:t>Yoshida (1975).</w:t>
      </w:r>
      <w:r w:rsidRPr="00AD2F8F">
        <w:rPr>
          <w:rFonts w:ascii="Times New Roman" w:eastAsia="Calibri" w:hAnsi="Times New Roman" w:cs="Times New Roman"/>
          <w:sz w:val="24"/>
          <w:szCs w:val="24"/>
          <w:lang w:bidi="hi-IN"/>
        </w:rPr>
        <w:t xml:space="preserve">   </w:t>
      </w:r>
      <w:r w:rsidRPr="00AD2F8F">
        <w:rPr>
          <w:rFonts w:ascii="Times New Roman" w:eastAsia="Calibri" w:hAnsi="Times New Roman" w:cs="Times New Roman"/>
          <w:sz w:val="24"/>
          <w:szCs w:val="24"/>
          <w:highlight w:val="yellow"/>
          <w:lang w:bidi="hi-IN"/>
        </w:rPr>
        <w:t xml:space="preserve"> </w:t>
      </w:r>
    </w:p>
    <w:p w14:paraId="4D9CCB35" w14:textId="35311612" w:rsidR="00E871B5" w:rsidRPr="00AD2F8F" w:rsidRDefault="003039F2" w:rsidP="00E871B5">
      <w:pPr>
        <w:spacing w:after="0"/>
        <w:jc w:val="both"/>
        <w:rPr>
          <w:rFonts w:ascii="Times New Roman" w:eastAsia="Calibri" w:hAnsi="Times New Roman" w:cs="Times New Roman"/>
          <w:b/>
          <w:bCs/>
          <w:sz w:val="24"/>
          <w:szCs w:val="24"/>
          <w:lang w:bidi="hi-IN"/>
        </w:rPr>
      </w:pPr>
      <w:bookmarkStart w:id="1" w:name="_Hlk165670939"/>
      <w:r>
        <w:rPr>
          <w:rFonts w:ascii="Times New Roman" w:eastAsia="Calibri" w:hAnsi="Times New Roman" w:cs="Times New Roman"/>
          <w:b/>
          <w:bCs/>
          <w:sz w:val="24"/>
          <w:szCs w:val="24"/>
          <w:lang w:bidi="hi-IN"/>
        </w:rPr>
        <w:t>3.</w:t>
      </w:r>
      <w:r w:rsidR="00E871B5" w:rsidRPr="00AD2F8F">
        <w:rPr>
          <w:rFonts w:ascii="Times New Roman" w:eastAsia="Calibri" w:hAnsi="Times New Roman" w:cs="Times New Roman"/>
          <w:b/>
          <w:bCs/>
          <w:sz w:val="24"/>
          <w:szCs w:val="24"/>
          <w:lang w:bidi="hi-IN"/>
        </w:rPr>
        <w:t xml:space="preserve">1.3 </w:t>
      </w:r>
      <w:bookmarkStart w:id="2" w:name="_Hlk166057163"/>
      <w:r w:rsidR="00E871B5" w:rsidRPr="00AD2F8F">
        <w:rPr>
          <w:rFonts w:ascii="Times New Roman" w:eastAsia="Calibri" w:hAnsi="Times New Roman" w:cs="Times New Roman"/>
          <w:b/>
          <w:bCs/>
          <w:sz w:val="24"/>
          <w:szCs w:val="24"/>
          <w:lang w:bidi="hi-IN"/>
        </w:rPr>
        <w:t xml:space="preserve">Net Assimilation rate </w:t>
      </w:r>
      <w:bookmarkEnd w:id="1"/>
      <w:bookmarkEnd w:id="2"/>
      <w:r w:rsidR="00E871B5" w:rsidRPr="00AD2F8F">
        <w:rPr>
          <w:rFonts w:ascii="Times New Roman" w:eastAsia="Calibri" w:hAnsi="Times New Roman" w:cs="Times New Roman"/>
          <w:b/>
          <w:bCs/>
          <w:sz w:val="24"/>
          <w:szCs w:val="24"/>
          <w:lang w:bidi="hi-IN"/>
        </w:rPr>
        <w:t xml:space="preserve">(g </w:t>
      </w:r>
      <w:r w:rsidR="000E630A">
        <w:rPr>
          <w:rFonts w:ascii="Times New Roman" w:eastAsia="Calibri" w:hAnsi="Times New Roman" w:cs="Times New Roman"/>
          <w:b/>
          <w:bCs/>
          <w:sz w:val="24"/>
          <w:szCs w:val="24"/>
          <w:lang w:bidi="hi-IN"/>
        </w:rPr>
        <w:t>c</w:t>
      </w:r>
      <w:r w:rsidR="00E871B5" w:rsidRPr="00AD2F8F">
        <w:rPr>
          <w:rFonts w:ascii="Times New Roman" w:eastAsia="Calibri" w:hAnsi="Times New Roman" w:cs="Times New Roman"/>
          <w:b/>
          <w:bCs/>
          <w:sz w:val="24"/>
          <w:szCs w:val="24"/>
          <w:lang w:bidi="hi-IN"/>
        </w:rPr>
        <w:t>m</w:t>
      </w:r>
      <w:r w:rsidR="00E871B5" w:rsidRPr="00AD2F8F">
        <w:rPr>
          <w:rFonts w:ascii="Times New Roman" w:eastAsia="Calibri" w:hAnsi="Times New Roman" w:cs="Times New Roman"/>
          <w:b/>
          <w:bCs/>
          <w:sz w:val="24"/>
          <w:szCs w:val="24"/>
          <w:vertAlign w:val="superscript"/>
          <w:lang w:bidi="hi-IN"/>
        </w:rPr>
        <w:t>-2</w:t>
      </w:r>
      <w:r w:rsidR="00E871B5" w:rsidRPr="00AD2F8F">
        <w:rPr>
          <w:rFonts w:ascii="Times New Roman" w:eastAsia="Calibri" w:hAnsi="Times New Roman" w:cs="Times New Roman"/>
          <w:b/>
          <w:bCs/>
          <w:sz w:val="24"/>
          <w:szCs w:val="24"/>
          <w:lang w:bidi="hi-IN"/>
        </w:rPr>
        <w:t xml:space="preserve"> day</w:t>
      </w:r>
      <w:r w:rsidR="00E871B5" w:rsidRPr="00AD2F8F">
        <w:rPr>
          <w:rFonts w:ascii="Times New Roman" w:eastAsia="Calibri" w:hAnsi="Times New Roman" w:cs="Times New Roman"/>
          <w:b/>
          <w:bCs/>
          <w:sz w:val="24"/>
          <w:szCs w:val="24"/>
          <w:vertAlign w:val="superscript"/>
          <w:lang w:bidi="hi-IN"/>
        </w:rPr>
        <w:t>-1</w:t>
      </w:r>
      <w:r w:rsidR="00E871B5" w:rsidRPr="00AD2F8F">
        <w:rPr>
          <w:rFonts w:ascii="Times New Roman" w:eastAsia="Calibri" w:hAnsi="Times New Roman" w:cs="Times New Roman"/>
          <w:b/>
          <w:bCs/>
          <w:sz w:val="24"/>
          <w:szCs w:val="24"/>
          <w:lang w:bidi="hi-IN"/>
        </w:rPr>
        <w:t>)</w:t>
      </w:r>
    </w:p>
    <w:p w14:paraId="132C92B6" w14:textId="42D90773" w:rsidR="00E871B5" w:rsidRPr="00AD2F8F" w:rsidRDefault="00E871B5" w:rsidP="00E871B5">
      <w:pPr>
        <w:spacing w:after="0"/>
        <w:ind w:firstLine="720"/>
        <w:jc w:val="both"/>
        <w:rPr>
          <w:rFonts w:ascii="Times New Roman" w:eastAsia="Calibri" w:hAnsi="Times New Roman" w:cs="Times New Roman"/>
          <w:sz w:val="24"/>
          <w:szCs w:val="24"/>
          <w:lang w:bidi="hi-IN"/>
        </w:rPr>
      </w:pPr>
      <w:r w:rsidRPr="00AD2F8F">
        <w:rPr>
          <w:rFonts w:ascii="Times New Roman" w:eastAsia="Calibri" w:hAnsi="Times New Roman" w:cs="Times New Roman"/>
          <w:sz w:val="24"/>
          <w:szCs w:val="24"/>
          <w:lang w:bidi="hi-IN"/>
        </w:rPr>
        <w:t xml:space="preserve">The data related to </w:t>
      </w:r>
      <w:r w:rsidR="00CA0001" w:rsidRPr="00CA0001">
        <w:rPr>
          <w:rFonts w:ascii="Times New Roman" w:eastAsia="Calibri" w:hAnsi="Times New Roman" w:cs="Times New Roman"/>
          <w:sz w:val="24"/>
          <w:szCs w:val="24"/>
          <w:lang w:bidi="hi-IN"/>
        </w:rPr>
        <w:t xml:space="preserve">Net Assimilation rate </w:t>
      </w:r>
      <w:r w:rsidRPr="00AD2F8F">
        <w:rPr>
          <w:rFonts w:ascii="Times New Roman" w:eastAsia="Calibri" w:hAnsi="Times New Roman" w:cs="Times New Roman"/>
          <w:sz w:val="24"/>
          <w:szCs w:val="24"/>
          <w:lang w:bidi="hi-IN"/>
        </w:rPr>
        <w:t xml:space="preserve">(g </w:t>
      </w:r>
      <w:r w:rsidR="000E630A">
        <w:rPr>
          <w:rFonts w:ascii="Times New Roman" w:eastAsia="Calibri" w:hAnsi="Times New Roman" w:cs="Times New Roman"/>
          <w:sz w:val="24"/>
          <w:szCs w:val="24"/>
          <w:lang w:bidi="hi-IN"/>
        </w:rPr>
        <w:t>c</w:t>
      </w:r>
      <w:r w:rsidRPr="00AD2F8F">
        <w:rPr>
          <w:rFonts w:ascii="Times New Roman" w:eastAsia="Calibri" w:hAnsi="Times New Roman" w:cs="Times New Roman"/>
          <w:sz w:val="24"/>
          <w:szCs w:val="24"/>
          <w:lang w:bidi="hi-IN"/>
        </w:rPr>
        <w:t>m</w:t>
      </w:r>
      <w:r w:rsidRPr="00AD2F8F">
        <w:rPr>
          <w:rFonts w:ascii="Times New Roman" w:eastAsia="Calibri" w:hAnsi="Times New Roman" w:cs="Times New Roman"/>
          <w:sz w:val="24"/>
          <w:szCs w:val="24"/>
          <w:vertAlign w:val="superscript"/>
          <w:lang w:bidi="hi-IN"/>
        </w:rPr>
        <w:t>-2</w:t>
      </w:r>
      <w:r w:rsidRPr="00AD2F8F">
        <w:rPr>
          <w:rFonts w:ascii="Times New Roman" w:eastAsia="Calibri" w:hAnsi="Times New Roman" w:cs="Times New Roman"/>
          <w:sz w:val="24"/>
          <w:szCs w:val="24"/>
          <w:lang w:bidi="hi-IN"/>
        </w:rPr>
        <w:t xml:space="preserve"> day</w:t>
      </w:r>
      <w:r w:rsidRPr="00AD2F8F">
        <w:rPr>
          <w:rFonts w:ascii="Times New Roman" w:eastAsia="Calibri" w:hAnsi="Times New Roman" w:cs="Times New Roman"/>
          <w:sz w:val="24"/>
          <w:szCs w:val="24"/>
          <w:vertAlign w:val="superscript"/>
          <w:lang w:bidi="hi-IN"/>
        </w:rPr>
        <w:t>-1</w:t>
      </w:r>
      <w:r w:rsidRPr="00AD2F8F">
        <w:rPr>
          <w:rFonts w:ascii="Times New Roman" w:eastAsia="Calibri" w:hAnsi="Times New Roman" w:cs="Times New Roman"/>
          <w:sz w:val="24"/>
          <w:szCs w:val="24"/>
          <w:lang w:bidi="hi-IN"/>
        </w:rPr>
        <w:t>) have been summarized in</w:t>
      </w:r>
      <w:r w:rsidRPr="00AD2F8F">
        <w:rPr>
          <w:rFonts w:ascii="Times New Roman" w:eastAsia="Calibri" w:hAnsi="Times New Roman" w:cs="Times New Roman"/>
          <w:b/>
          <w:bCs/>
          <w:sz w:val="24"/>
          <w:szCs w:val="24"/>
          <w:lang w:bidi="hi-IN"/>
        </w:rPr>
        <w:t xml:space="preserve"> </w:t>
      </w:r>
      <w:r w:rsidRPr="00AD2F8F">
        <w:rPr>
          <w:rFonts w:ascii="Times New Roman" w:eastAsia="Calibri" w:hAnsi="Times New Roman" w:cs="Times New Roman"/>
          <w:sz w:val="24"/>
          <w:szCs w:val="24"/>
          <w:lang w:bidi="hi-IN"/>
        </w:rPr>
        <w:t>Table:3</w:t>
      </w:r>
      <w:r w:rsidRPr="00AD2F8F">
        <w:rPr>
          <w:rFonts w:ascii="Times New Roman" w:eastAsia="Calibri" w:hAnsi="Times New Roman" w:cs="Times New Roman"/>
          <w:color w:val="FF0000"/>
          <w:sz w:val="24"/>
          <w:szCs w:val="24"/>
          <w:lang w:bidi="hi-IN"/>
        </w:rPr>
        <w:t xml:space="preserve"> </w:t>
      </w:r>
      <w:r w:rsidRPr="00AD2F8F">
        <w:rPr>
          <w:rFonts w:ascii="Times New Roman" w:eastAsia="Calibri" w:hAnsi="Times New Roman" w:cs="Times New Roman"/>
          <w:sz w:val="24"/>
          <w:szCs w:val="24"/>
          <w:lang w:bidi="hi-IN"/>
        </w:rPr>
        <w:t>and depicted in Figure:</w:t>
      </w:r>
      <w:r w:rsidR="00CB2464">
        <w:rPr>
          <w:rFonts w:ascii="Times New Roman" w:eastAsia="Calibri" w:hAnsi="Times New Roman" w:cs="Times New Roman"/>
          <w:sz w:val="24"/>
          <w:szCs w:val="24"/>
          <w:lang w:bidi="hi-IN"/>
        </w:rPr>
        <w:t xml:space="preserve"> </w:t>
      </w:r>
      <w:r w:rsidRPr="00AD2F8F">
        <w:rPr>
          <w:rFonts w:ascii="Times New Roman" w:eastAsia="Calibri" w:hAnsi="Times New Roman" w:cs="Times New Roman"/>
          <w:sz w:val="24"/>
          <w:szCs w:val="24"/>
          <w:lang w:bidi="hi-IN"/>
        </w:rPr>
        <w:t>3</w:t>
      </w:r>
      <w:r w:rsidR="00CB2464">
        <w:rPr>
          <w:rFonts w:ascii="Times New Roman" w:eastAsia="Calibri" w:hAnsi="Times New Roman" w:cs="Times New Roman"/>
          <w:sz w:val="24"/>
          <w:szCs w:val="24"/>
          <w:lang w:bidi="hi-IN"/>
        </w:rPr>
        <w:t>a and 3b</w:t>
      </w:r>
      <w:r w:rsidRPr="00AD2F8F">
        <w:rPr>
          <w:rFonts w:ascii="Times New Roman" w:eastAsia="Calibri" w:hAnsi="Times New Roman" w:cs="Times New Roman"/>
          <w:b/>
          <w:bCs/>
          <w:color w:val="FF0000"/>
          <w:sz w:val="24"/>
          <w:szCs w:val="24"/>
          <w:lang w:bidi="hi-IN"/>
        </w:rPr>
        <w:t xml:space="preserve"> </w:t>
      </w:r>
      <w:r w:rsidRPr="00AD2F8F">
        <w:rPr>
          <w:rFonts w:ascii="Times New Roman" w:eastAsia="Calibri" w:hAnsi="Times New Roman" w:cs="Times New Roman"/>
          <w:sz w:val="24"/>
          <w:szCs w:val="24"/>
          <w:lang w:bidi="hi-IN"/>
        </w:rPr>
        <w:t>clearly indicated that planting geometry had significant effect on Net Assimilation rate (NAR) at 30 to 60 and 60 to 90 DAT stages of crop growth during both the year of experimentation.</w:t>
      </w:r>
    </w:p>
    <w:p w14:paraId="30051D85" w14:textId="21BC7FA2" w:rsidR="00E871B5" w:rsidRPr="00AD2F8F" w:rsidRDefault="00E871B5" w:rsidP="00E871B5">
      <w:pPr>
        <w:spacing w:after="0"/>
        <w:ind w:firstLine="720"/>
        <w:jc w:val="both"/>
        <w:rPr>
          <w:rFonts w:ascii="Times New Roman" w:eastAsia="Calibri" w:hAnsi="Times New Roman" w:cs="Times New Roman"/>
          <w:b/>
          <w:bCs/>
          <w:color w:val="FF0000"/>
          <w:sz w:val="24"/>
          <w:szCs w:val="24"/>
          <w:lang w:bidi="hi-IN"/>
        </w:rPr>
      </w:pPr>
      <w:r w:rsidRPr="00AD2F8F">
        <w:rPr>
          <w:rFonts w:ascii="Times New Roman" w:eastAsia="Calibri" w:hAnsi="Times New Roman" w:cs="Times New Roman"/>
          <w:sz w:val="24"/>
          <w:szCs w:val="24"/>
          <w:lang w:bidi="hi-IN"/>
        </w:rPr>
        <w:t>The Net Assimilation rate was improved with crop up to 30-60 DAT, but there after slightly declined at stage 60-90 DAT,</w:t>
      </w:r>
      <w:r>
        <w:rPr>
          <w:rFonts w:ascii="Times New Roman" w:eastAsia="Calibri" w:hAnsi="Times New Roman" w:cs="Times New Roman"/>
          <w:sz w:val="24"/>
          <w:szCs w:val="24"/>
          <w:lang w:bidi="hi-IN"/>
        </w:rPr>
        <w:t xml:space="preserve"> </w:t>
      </w:r>
      <w:r w:rsidRPr="00AD2F8F">
        <w:rPr>
          <w:rFonts w:ascii="Times New Roman" w:eastAsia="Calibri" w:hAnsi="Times New Roman" w:cs="Times New Roman"/>
          <w:sz w:val="24"/>
          <w:szCs w:val="24"/>
          <w:lang w:bidi="hi-IN"/>
        </w:rPr>
        <w:t>during</w:t>
      </w:r>
      <w:r>
        <w:rPr>
          <w:rFonts w:ascii="Times New Roman" w:eastAsia="Calibri" w:hAnsi="Times New Roman" w:cs="Times New Roman"/>
          <w:sz w:val="24"/>
          <w:szCs w:val="24"/>
          <w:lang w:bidi="hi-IN"/>
        </w:rPr>
        <w:t xml:space="preserve"> </w:t>
      </w:r>
      <w:r w:rsidRPr="00AD2F8F">
        <w:rPr>
          <w:rFonts w:ascii="Times New Roman" w:eastAsia="Calibri" w:hAnsi="Times New Roman" w:cs="Times New Roman"/>
          <w:sz w:val="24"/>
          <w:szCs w:val="24"/>
          <w:lang w:bidi="hi-IN"/>
        </w:rPr>
        <w:t>both year of the experimentation. Data further revealed that maximum Net Assimilation rate 3.61 g m</w:t>
      </w:r>
      <w:r w:rsidRPr="00AD2F8F">
        <w:rPr>
          <w:rFonts w:ascii="Times New Roman" w:eastAsia="Calibri" w:hAnsi="Times New Roman" w:cs="Times New Roman"/>
          <w:sz w:val="24"/>
          <w:szCs w:val="24"/>
          <w:vertAlign w:val="superscript"/>
          <w:lang w:bidi="hi-IN"/>
        </w:rPr>
        <w:t>-2</w:t>
      </w:r>
      <w:r w:rsidRPr="00AD2F8F">
        <w:rPr>
          <w:rFonts w:ascii="Times New Roman" w:eastAsia="Calibri" w:hAnsi="Times New Roman" w:cs="Times New Roman"/>
          <w:sz w:val="24"/>
          <w:szCs w:val="24"/>
          <w:lang w:bidi="hi-IN"/>
        </w:rPr>
        <w:t xml:space="preserve"> day</w:t>
      </w:r>
      <w:r w:rsidRPr="00AD2F8F">
        <w:rPr>
          <w:rFonts w:ascii="Times New Roman" w:eastAsia="Calibri" w:hAnsi="Times New Roman" w:cs="Times New Roman"/>
          <w:sz w:val="24"/>
          <w:szCs w:val="24"/>
          <w:vertAlign w:val="superscript"/>
          <w:lang w:bidi="hi-IN"/>
        </w:rPr>
        <w:t>-1</w:t>
      </w:r>
      <w:r w:rsidRPr="00AD2F8F">
        <w:rPr>
          <w:rFonts w:ascii="Times New Roman" w:eastAsia="Calibri" w:hAnsi="Times New Roman" w:cs="Times New Roman"/>
          <w:sz w:val="24"/>
          <w:szCs w:val="24"/>
          <w:lang w:bidi="hi-IN"/>
        </w:rPr>
        <w:t xml:space="preserve"> and 3.65 g m</w:t>
      </w:r>
      <w:r w:rsidRPr="00AD2F8F">
        <w:rPr>
          <w:rFonts w:ascii="Times New Roman" w:eastAsia="Calibri" w:hAnsi="Times New Roman" w:cs="Times New Roman"/>
          <w:sz w:val="24"/>
          <w:szCs w:val="24"/>
          <w:vertAlign w:val="superscript"/>
          <w:lang w:bidi="hi-IN"/>
        </w:rPr>
        <w:t>-2</w:t>
      </w:r>
      <w:r w:rsidRPr="00AD2F8F">
        <w:rPr>
          <w:rFonts w:ascii="Times New Roman" w:eastAsia="Calibri" w:hAnsi="Times New Roman" w:cs="Times New Roman"/>
          <w:sz w:val="24"/>
          <w:szCs w:val="24"/>
          <w:lang w:bidi="hi-IN"/>
        </w:rPr>
        <w:t xml:space="preserve"> day</w:t>
      </w:r>
      <w:r w:rsidRPr="00AD2F8F">
        <w:rPr>
          <w:rFonts w:ascii="Times New Roman" w:eastAsia="Calibri" w:hAnsi="Times New Roman" w:cs="Times New Roman"/>
          <w:sz w:val="24"/>
          <w:szCs w:val="24"/>
          <w:vertAlign w:val="superscript"/>
          <w:lang w:bidi="hi-IN"/>
        </w:rPr>
        <w:t>-1</w:t>
      </w:r>
      <w:r w:rsidRPr="00AD2F8F">
        <w:rPr>
          <w:rFonts w:ascii="Times New Roman" w:eastAsia="Calibri" w:hAnsi="Times New Roman" w:cs="Times New Roman"/>
          <w:sz w:val="24"/>
          <w:szCs w:val="24"/>
          <w:lang w:bidi="hi-IN"/>
        </w:rPr>
        <w:t>, 2.5 g m</w:t>
      </w:r>
      <w:r w:rsidRPr="00AD2F8F">
        <w:rPr>
          <w:rFonts w:ascii="Times New Roman" w:eastAsia="Calibri" w:hAnsi="Times New Roman" w:cs="Times New Roman"/>
          <w:sz w:val="24"/>
          <w:szCs w:val="24"/>
          <w:vertAlign w:val="superscript"/>
          <w:lang w:bidi="hi-IN"/>
        </w:rPr>
        <w:t>-2</w:t>
      </w:r>
      <w:r w:rsidRPr="00AD2F8F">
        <w:rPr>
          <w:rFonts w:ascii="Times New Roman" w:eastAsia="Calibri" w:hAnsi="Times New Roman" w:cs="Times New Roman"/>
          <w:sz w:val="24"/>
          <w:szCs w:val="24"/>
          <w:lang w:bidi="hi-IN"/>
        </w:rPr>
        <w:t xml:space="preserve"> day</w:t>
      </w:r>
      <w:r w:rsidRPr="00AD2F8F">
        <w:rPr>
          <w:rFonts w:ascii="Times New Roman" w:eastAsia="Calibri" w:hAnsi="Times New Roman" w:cs="Times New Roman"/>
          <w:sz w:val="24"/>
          <w:szCs w:val="24"/>
          <w:vertAlign w:val="superscript"/>
          <w:lang w:bidi="hi-IN"/>
        </w:rPr>
        <w:t>-1</w:t>
      </w:r>
      <w:r w:rsidRPr="00AD2F8F">
        <w:rPr>
          <w:rFonts w:ascii="Times New Roman" w:eastAsia="Calibri" w:hAnsi="Times New Roman" w:cs="Times New Roman"/>
          <w:sz w:val="24"/>
          <w:szCs w:val="24"/>
          <w:lang w:bidi="hi-IN"/>
        </w:rPr>
        <w:t xml:space="preserve"> and 2.56 g m</w:t>
      </w:r>
      <w:r w:rsidRPr="00AD2F8F">
        <w:rPr>
          <w:rFonts w:ascii="Times New Roman" w:eastAsia="Calibri" w:hAnsi="Times New Roman" w:cs="Times New Roman"/>
          <w:sz w:val="24"/>
          <w:szCs w:val="24"/>
          <w:vertAlign w:val="superscript"/>
          <w:lang w:bidi="hi-IN"/>
        </w:rPr>
        <w:t>-2</w:t>
      </w:r>
      <w:r w:rsidRPr="00AD2F8F">
        <w:rPr>
          <w:rFonts w:ascii="Times New Roman" w:eastAsia="Calibri" w:hAnsi="Times New Roman" w:cs="Times New Roman"/>
          <w:sz w:val="24"/>
          <w:szCs w:val="24"/>
          <w:lang w:bidi="hi-IN"/>
        </w:rPr>
        <w:t xml:space="preserve"> day</w:t>
      </w:r>
      <w:r w:rsidRPr="00AD2F8F">
        <w:rPr>
          <w:rFonts w:ascii="Times New Roman" w:eastAsia="Calibri" w:hAnsi="Times New Roman" w:cs="Times New Roman"/>
          <w:sz w:val="24"/>
          <w:szCs w:val="24"/>
          <w:vertAlign w:val="superscript"/>
          <w:lang w:bidi="hi-IN"/>
        </w:rPr>
        <w:t>-1</w:t>
      </w:r>
      <w:r w:rsidRPr="00AD2F8F">
        <w:rPr>
          <w:rFonts w:ascii="Times New Roman" w:eastAsia="Calibri" w:hAnsi="Times New Roman" w:cs="Times New Roman"/>
          <w:sz w:val="24"/>
          <w:szCs w:val="24"/>
          <w:lang w:bidi="hi-IN"/>
        </w:rPr>
        <w:t xml:space="preserve"> during both the year 2022 and 2023 respectively,  which was re</w:t>
      </w:r>
      <w:r w:rsidR="005A3681">
        <w:rPr>
          <w:rFonts w:ascii="Times New Roman" w:eastAsia="Calibri" w:hAnsi="Times New Roman" w:cs="Times New Roman"/>
          <w:sz w:val="24"/>
          <w:szCs w:val="24"/>
          <w:lang w:bidi="hi-IN"/>
        </w:rPr>
        <w:t>corded under planting geometry P</w:t>
      </w:r>
      <w:r w:rsidRPr="00AD2F8F">
        <w:rPr>
          <w:rFonts w:ascii="Times New Roman" w:eastAsia="Calibri" w:hAnsi="Times New Roman" w:cs="Times New Roman"/>
          <w:sz w:val="24"/>
          <w:szCs w:val="24"/>
          <w:vertAlign w:val="subscript"/>
          <w:lang w:bidi="hi-IN"/>
        </w:rPr>
        <w:t xml:space="preserve">1 </w:t>
      </w:r>
      <w:r w:rsidRPr="00AD2F8F">
        <w:rPr>
          <w:rFonts w:ascii="Times New Roman" w:eastAsia="Calibri" w:hAnsi="Times New Roman" w:cs="Times New Roman"/>
          <w:sz w:val="24"/>
          <w:szCs w:val="24"/>
          <w:lang w:bidi="hi-IN"/>
        </w:rPr>
        <w:t>(20 cm × 10 cm) and were stati</w:t>
      </w:r>
      <w:r w:rsidR="005A3681">
        <w:rPr>
          <w:rFonts w:ascii="Times New Roman" w:eastAsia="Calibri" w:hAnsi="Times New Roman" w:cs="Times New Roman"/>
          <w:sz w:val="24"/>
          <w:szCs w:val="24"/>
          <w:lang w:bidi="hi-IN"/>
        </w:rPr>
        <w:t>stically at par with P</w:t>
      </w:r>
      <w:r w:rsidRPr="00AD2F8F">
        <w:rPr>
          <w:rFonts w:ascii="Times New Roman" w:eastAsia="Calibri" w:hAnsi="Times New Roman" w:cs="Times New Roman"/>
          <w:sz w:val="24"/>
          <w:szCs w:val="24"/>
          <w:vertAlign w:val="subscript"/>
          <w:lang w:bidi="hi-IN"/>
        </w:rPr>
        <w:t>2</w:t>
      </w:r>
      <w:r w:rsidRPr="00AD2F8F">
        <w:rPr>
          <w:rFonts w:ascii="Times New Roman" w:eastAsia="Calibri" w:hAnsi="Times New Roman" w:cs="Times New Roman"/>
          <w:sz w:val="24"/>
          <w:szCs w:val="24"/>
          <w:lang w:bidi="hi-IN"/>
        </w:rPr>
        <w:t xml:space="preserve"> (20 cm × 15 cm) w</w:t>
      </w:r>
      <w:r w:rsidR="005A3681">
        <w:rPr>
          <w:rFonts w:ascii="Times New Roman" w:eastAsia="Calibri" w:hAnsi="Times New Roman" w:cs="Times New Roman"/>
          <w:sz w:val="24"/>
          <w:szCs w:val="24"/>
          <w:lang w:bidi="hi-IN"/>
        </w:rPr>
        <w:t>hile significantly higher than P</w:t>
      </w:r>
      <w:r w:rsidRPr="00AD2F8F">
        <w:rPr>
          <w:rFonts w:ascii="Times New Roman" w:eastAsia="Calibri" w:hAnsi="Times New Roman" w:cs="Times New Roman"/>
          <w:sz w:val="24"/>
          <w:szCs w:val="24"/>
          <w:vertAlign w:val="subscript"/>
          <w:lang w:bidi="hi-IN"/>
        </w:rPr>
        <w:t>3</w:t>
      </w:r>
      <w:r w:rsidRPr="00AD2F8F">
        <w:rPr>
          <w:rFonts w:ascii="Times New Roman" w:eastAsia="Calibri" w:hAnsi="Times New Roman" w:cs="Times New Roman"/>
          <w:sz w:val="24"/>
          <w:szCs w:val="24"/>
          <w:lang w:bidi="hi-IN"/>
        </w:rPr>
        <w:t xml:space="preserve"> (20 cm × 20 cm) at 30 to 60, 60 to 90, 90 DAS to at harvest. This might be due to </w:t>
      </w:r>
      <w:r w:rsidRPr="00AD2F8F">
        <w:rPr>
          <w:rFonts w:ascii="Times New Roman" w:hAnsi="Times New Roman" w:cs="Times New Roman"/>
          <w:sz w:val="24"/>
          <w:szCs w:val="24"/>
        </w:rPr>
        <w:t>Accumulation of photosynthates per unit area per day which is very important to contribute more towards higher photosynthetic efficiency</w:t>
      </w:r>
      <w:r w:rsidRPr="00AD2F8F">
        <w:rPr>
          <w:rFonts w:ascii="Times New Roman" w:eastAsia="Calibri" w:hAnsi="Times New Roman" w:cs="Times New Roman"/>
          <w:sz w:val="24"/>
          <w:szCs w:val="24"/>
          <w:lang w:bidi="hi-IN"/>
        </w:rPr>
        <w:t xml:space="preserve"> and </w:t>
      </w:r>
      <w:r w:rsidRPr="00AD2F8F">
        <w:rPr>
          <w:rFonts w:ascii="Times New Roman" w:hAnsi="Times New Roman" w:cs="Times New Roman"/>
          <w:sz w:val="24"/>
          <w:szCs w:val="24"/>
        </w:rPr>
        <w:t xml:space="preserve">higher yield. </w:t>
      </w:r>
      <w:r w:rsidRPr="00AD2F8F">
        <w:rPr>
          <w:rFonts w:ascii="Times New Roman" w:eastAsia="Calibri" w:hAnsi="Times New Roman" w:cs="Times New Roman"/>
          <w:sz w:val="24"/>
          <w:szCs w:val="24"/>
          <w:lang w:bidi="hi-IN"/>
        </w:rPr>
        <w:t xml:space="preserve">All the most similar results were reported by </w:t>
      </w:r>
      <w:r w:rsidRPr="00AD2F8F">
        <w:rPr>
          <w:rFonts w:ascii="Times New Roman" w:hAnsi="Times New Roman" w:cs="Times New Roman"/>
          <w:b/>
          <w:bCs/>
          <w:sz w:val="24"/>
          <w:szCs w:val="24"/>
        </w:rPr>
        <w:t>Davis and McCree (1978</w:t>
      </w:r>
      <w:r w:rsidRPr="00AD2F8F">
        <w:rPr>
          <w:rFonts w:ascii="Times New Roman" w:hAnsi="Times New Roman" w:cs="Times New Roman"/>
          <w:sz w:val="24"/>
          <w:szCs w:val="24"/>
        </w:rPr>
        <w:t>).</w:t>
      </w:r>
    </w:p>
    <w:p w14:paraId="4F4A4325" w14:textId="47B665EB" w:rsidR="00E871B5" w:rsidRPr="003039F2" w:rsidRDefault="00220EDB" w:rsidP="00220EDB">
      <w:pPr>
        <w:pStyle w:val="ListParagraph"/>
        <w:numPr>
          <w:ilvl w:val="1"/>
          <w:numId w:val="2"/>
        </w:numPr>
        <w:ind w:left="142"/>
        <w:jc w:val="both"/>
        <w:rPr>
          <w:rFonts w:ascii="Times New Roman" w:hAnsi="Times New Roman" w:cs="Times New Roman"/>
          <w:b/>
          <w:sz w:val="24"/>
          <w:szCs w:val="24"/>
        </w:rPr>
      </w:pPr>
      <w:r>
        <w:rPr>
          <w:rFonts w:ascii="Times New Roman" w:hAnsi="Times New Roman" w:cs="Times New Roman"/>
          <w:b/>
          <w:sz w:val="24"/>
          <w:szCs w:val="24"/>
        </w:rPr>
        <w:t xml:space="preserve"> </w:t>
      </w:r>
      <w:r w:rsidR="00E871B5" w:rsidRPr="003039F2">
        <w:rPr>
          <w:rFonts w:ascii="Times New Roman" w:hAnsi="Times New Roman" w:cs="Times New Roman"/>
          <w:b/>
          <w:sz w:val="24"/>
          <w:szCs w:val="24"/>
        </w:rPr>
        <w:t>Effect of fertilizer levels:</w:t>
      </w:r>
    </w:p>
    <w:p w14:paraId="6EFEB562" w14:textId="5D39D8FA" w:rsidR="00E871B5" w:rsidRPr="00AD2F8F" w:rsidRDefault="003039F2" w:rsidP="00E871B5">
      <w:pPr>
        <w:jc w:val="both"/>
        <w:rPr>
          <w:rFonts w:ascii="Times New Roman" w:hAnsi="Times New Roman" w:cs="Times New Roman"/>
          <w:b/>
          <w:sz w:val="24"/>
          <w:szCs w:val="24"/>
        </w:rPr>
      </w:pPr>
      <w:r>
        <w:rPr>
          <w:rFonts w:ascii="Times New Roman" w:eastAsia="Calibri" w:hAnsi="Times New Roman" w:cs="Times New Roman"/>
          <w:b/>
          <w:bCs/>
          <w:sz w:val="24"/>
          <w:szCs w:val="24"/>
          <w:lang w:bidi="hi-IN"/>
        </w:rPr>
        <w:t>3.</w:t>
      </w:r>
      <w:r w:rsidR="00E871B5" w:rsidRPr="00AD2F8F">
        <w:rPr>
          <w:rFonts w:ascii="Times New Roman" w:eastAsia="Calibri" w:hAnsi="Times New Roman" w:cs="Times New Roman"/>
          <w:b/>
          <w:bCs/>
          <w:sz w:val="24"/>
          <w:szCs w:val="24"/>
          <w:lang w:bidi="hi-IN"/>
        </w:rPr>
        <w:t>2.1Crop growth rate (g m</w:t>
      </w:r>
      <w:r w:rsidR="00E871B5" w:rsidRPr="00AD2F8F">
        <w:rPr>
          <w:rFonts w:ascii="Times New Roman" w:eastAsia="Calibri" w:hAnsi="Times New Roman" w:cs="Times New Roman"/>
          <w:b/>
          <w:bCs/>
          <w:sz w:val="24"/>
          <w:szCs w:val="24"/>
          <w:vertAlign w:val="superscript"/>
          <w:lang w:bidi="hi-IN"/>
        </w:rPr>
        <w:t>-2</w:t>
      </w:r>
      <w:r w:rsidR="00E871B5" w:rsidRPr="00AD2F8F">
        <w:rPr>
          <w:rFonts w:ascii="Times New Roman" w:eastAsia="Calibri" w:hAnsi="Times New Roman" w:cs="Times New Roman"/>
          <w:b/>
          <w:bCs/>
          <w:sz w:val="24"/>
          <w:szCs w:val="24"/>
          <w:lang w:bidi="hi-IN"/>
        </w:rPr>
        <w:t xml:space="preserve"> day</w:t>
      </w:r>
      <w:r w:rsidR="00E871B5" w:rsidRPr="00AD2F8F">
        <w:rPr>
          <w:rFonts w:ascii="Times New Roman" w:eastAsia="Calibri" w:hAnsi="Times New Roman" w:cs="Times New Roman"/>
          <w:b/>
          <w:bCs/>
          <w:sz w:val="24"/>
          <w:szCs w:val="24"/>
          <w:vertAlign w:val="superscript"/>
          <w:lang w:bidi="hi-IN"/>
        </w:rPr>
        <w:t>-1</w:t>
      </w:r>
      <w:r w:rsidR="00E871B5" w:rsidRPr="00AD2F8F">
        <w:rPr>
          <w:rFonts w:ascii="Times New Roman" w:eastAsia="Calibri" w:hAnsi="Times New Roman" w:cs="Times New Roman"/>
          <w:b/>
          <w:bCs/>
          <w:sz w:val="24"/>
          <w:szCs w:val="24"/>
          <w:lang w:bidi="hi-IN"/>
        </w:rPr>
        <w:t>)</w:t>
      </w:r>
    </w:p>
    <w:p w14:paraId="3C8173BA" w14:textId="3C84CD11" w:rsidR="00E871B5" w:rsidRPr="00AD2F8F" w:rsidRDefault="00E871B5" w:rsidP="00E871B5">
      <w:pPr>
        <w:jc w:val="both"/>
        <w:rPr>
          <w:rFonts w:ascii="Times New Roman" w:hAnsi="Times New Roman" w:cs="Times New Roman"/>
          <w:b/>
          <w:sz w:val="24"/>
          <w:szCs w:val="24"/>
        </w:rPr>
      </w:pPr>
      <w:r w:rsidRPr="00AD2F8F">
        <w:rPr>
          <w:rFonts w:ascii="Times New Roman" w:hAnsi="Times New Roman" w:cs="Times New Roman"/>
          <w:b/>
          <w:sz w:val="24"/>
          <w:szCs w:val="24"/>
        </w:rPr>
        <w:lastRenderedPageBreak/>
        <w:t xml:space="preserve">        </w:t>
      </w:r>
      <w:r w:rsidRPr="00AD2F8F">
        <w:rPr>
          <w:rFonts w:ascii="Times New Roman" w:eastAsia="Calibri" w:hAnsi="Times New Roman" w:cs="Times New Roman"/>
          <w:sz w:val="24"/>
          <w:szCs w:val="24"/>
          <w:lang w:bidi="hi-IN"/>
        </w:rPr>
        <w:t>The data related to crop growth rate (g m</w:t>
      </w:r>
      <w:r w:rsidRPr="00AD2F8F">
        <w:rPr>
          <w:rFonts w:ascii="Times New Roman" w:eastAsia="Calibri" w:hAnsi="Times New Roman" w:cs="Times New Roman"/>
          <w:sz w:val="24"/>
          <w:szCs w:val="24"/>
          <w:vertAlign w:val="superscript"/>
          <w:lang w:bidi="hi-IN"/>
        </w:rPr>
        <w:t>-2</w:t>
      </w:r>
      <w:r w:rsidRPr="00AD2F8F">
        <w:rPr>
          <w:rFonts w:ascii="Times New Roman" w:eastAsia="Calibri" w:hAnsi="Times New Roman" w:cs="Times New Roman"/>
          <w:sz w:val="24"/>
          <w:szCs w:val="24"/>
          <w:lang w:bidi="hi-IN"/>
        </w:rPr>
        <w:t xml:space="preserve"> day</w:t>
      </w:r>
      <w:r w:rsidRPr="00AD2F8F">
        <w:rPr>
          <w:rFonts w:ascii="Times New Roman" w:eastAsia="Calibri" w:hAnsi="Times New Roman" w:cs="Times New Roman"/>
          <w:sz w:val="24"/>
          <w:szCs w:val="24"/>
          <w:vertAlign w:val="superscript"/>
          <w:lang w:bidi="hi-IN"/>
        </w:rPr>
        <w:t>-1</w:t>
      </w:r>
      <w:r w:rsidRPr="00AD2F8F">
        <w:rPr>
          <w:rFonts w:ascii="Times New Roman" w:eastAsia="Calibri" w:hAnsi="Times New Roman" w:cs="Times New Roman"/>
          <w:sz w:val="24"/>
          <w:szCs w:val="24"/>
          <w:lang w:bidi="hi-IN"/>
        </w:rPr>
        <w:t>) have been summarized in</w:t>
      </w:r>
      <w:r w:rsidRPr="00AD2F8F">
        <w:rPr>
          <w:rFonts w:ascii="Times New Roman" w:eastAsia="Calibri" w:hAnsi="Times New Roman" w:cs="Times New Roman"/>
          <w:b/>
          <w:bCs/>
          <w:sz w:val="24"/>
          <w:szCs w:val="24"/>
          <w:lang w:bidi="hi-IN"/>
        </w:rPr>
        <w:t xml:space="preserve"> </w:t>
      </w:r>
      <w:r w:rsidRPr="00AD2F8F">
        <w:rPr>
          <w:rFonts w:ascii="Times New Roman" w:eastAsia="Calibri" w:hAnsi="Times New Roman" w:cs="Times New Roman"/>
          <w:sz w:val="24"/>
          <w:szCs w:val="24"/>
          <w:lang w:bidi="hi-IN"/>
        </w:rPr>
        <w:t>Table :1 and depicted in Figure:</w:t>
      </w:r>
      <w:r w:rsidR="00804733">
        <w:rPr>
          <w:rFonts w:ascii="Times New Roman" w:eastAsia="Calibri" w:hAnsi="Times New Roman" w:cs="Times New Roman"/>
          <w:sz w:val="24"/>
          <w:szCs w:val="24"/>
          <w:lang w:bidi="hi-IN"/>
        </w:rPr>
        <w:t xml:space="preserve"> </w:t>
      </w:r>
      <w:r w:rsidR="00CB2464">
        <w:rPr>
          <w:rFonts w:ascii="Times New Roman" w:eastAsia="Calibri" w:hAnsi="Times New Roman" w:cs="Times New Roman"/>
          <w:sz w:val="24"/>
          <w:szCs w:val="24"/>
          <w:lang w:bidi="hi-IN"/>
        </w:rPr>
        <w:t>1a</w:t>
      </w:r>
      <w:r w:rsidR="00804733">
        <w:rPr>
          <w:rFonts w:ascii="Times New Roman" w:eastAsia="Calibri" w:hAnsi="Times New Roman" w:cs="Times New Roman"/>
          <w:sz w:val="24"/>
          <w:szCs w:val="24"/>
          <w:lang w:bidi="hi-IN"/>
        </w:rPr>
        <w:t xml:space="preserve"> </w:t>
      </w:r>
      <w:r w:rsidR="00CB2464" w:rsidRPr="00804733">
        <w:rPr>
          <w:rFonts w:ascii="Times New Roman" w:eastAsia="Calibri" w:hAnsi="Times New Roman" w:cs="Times New Roman"/>
          <w:color w:val="000000" w:themeColor="text1"/>
          <w:sz w:val="24"/>
          <w:szCs w:val="24"/>
          <w:lang w:bidi="hi-IN"/>
        </w:rPr>
        <w:t>and</w:t>
      </w:r>
      <w:r w:rsidRPr="00804733">
        <w:rPr>
          <w:rFonts w:ascii="Times New Roman" w:eastAsia="Calibri" w:hAnsi="Times New Roman" w:cs="Times New Roman"/>
          <w:color w:val="000000" w:themeColor="text1"/>
          <w:sz w:val="24"/>
          <w:szCs w:val="24"/>
          <w:lang w:bidi="hi-IN"/>
        </w:rPr>
        <w:t xml:space="preserve"> </w:t>
      </w:r>
      <w:r w:rsidR="00804733" w:rsidRPr="00804733">
        <w:rPr>
          <w:rFonts w:ascii="Times New Roman" w:eastAsia="Calibri" w:hAnsi="Times New Roman" w:cs="Times New Roman"/>
          <w:color w:val="000000" w:themeColor="text1"/>
          <w:sz w:val="24"/>
          <w:szCs w:val="24"/>
          <w:lang w:bidi="hi-IN"/>
        </w:rPr>
        <w:t>1b</w:t>
      </w:r>
      <w:r w:rsidR="00804733" w:rsidRPr="00804733">
        <w:rPr>
          <w:rFonts w:ascii="Times New Roman" w:eastAsia="Calibri" w:hAnsi="Times New Roman" w:cs="Times New Roman"/>
          <w:b/>
          <w:bCs/>
          <w:color w:val="000000" w:themeColor="text1"/>
          <w:sz w:val="24"/>
          <w:szCs w:val="24"/>
          <w:lang w:bidi="hi-IN"/>
        </w:rPr>
        <w:t xml:space="preserve"> </w:t>
      </w:r>
      <w:r w:rsidRPr="00AD2F8F">
        <w:rPr>
          <w:rFonts w:ascii="Times New Roman" w:eastAsia="Calibri" w:hAnsi="Times New Roman" w:cs="Times New Roman"/>
          <w:sz w:val="24"/>
          <w:szCs w:val="24"/>
          <w:lang w:bidi="hi-IN"/>
        </w:rPr>
        <w:t xml:space="preserve">clearly indicated that planting geometry had significant effect on crop growth rate (CGR) at all stages of crop growth during both the year of experimentation. Application of </w:t>
      </w:r>
      <w:r w:rsidRPr="00AD2F8F">
        <w:rPr>
          <w:rFonts w:ascii="Times New Roman" w:hAnsi="Times New Roman" w:cs="Times New Roman"/>
          <w:position w:val="2"/>
          <w:sz w:val="24"/>
          <w:szCs w:val="24"/>
        </w:rPr>
        <w:t>F</w:t>
      </w:r>
      <w:r w:rsidRPr="00AD2F8F">
        <w:rPr>
          <w:rFonts w:ascii="Times New Roman" w:hAnsi="Times New Roman" w:cs="Times New Roman"/>
          <w:position w:val="2"/>
          <w:sz w:val="24"/>
          <w:szCs w:val="24"/>
          <w:vertAlign w:val="subscript"/>
        </w:rPr>
        <w:t>2</w:t>
      </w:r>
      <w:r w:rsidRPr="00AD2F8F">
        <w:rPr>
          <w:rFonts w:ascii="Times New Roman" w:hAnsi="Times New Roman" w:cs="Times New Roman"/>
          <w:sz w:val="24"/>
          <w:szCs w:val="24"/>
          <w:vertAlign w:val="subscript"/>
        </w:rPr>
        <w:t xml:space="preserve"> </w:t>
      </w:r>
      <w:r w:rsidRPr="00AD2F8F">
        <w:rPr>
          <w:rFonts w:ascii="Times New Roman" w:hAnsi="Times New Roman" w:cs="Times New Roman"/>
          <w:sz w:val="24"/>
          <w:szCs w:val="24"/>
        </w:rPr>
        <w:t>[</w:t>
      </w:r>
      <w:r w:rsidRPr="00AD2F8F">
        <w:rPr>
          <w:rFonts w:ascii="Times New Roman" w:eastAsia="Calibri" w:hAnsi="Times New Roman" w:cs="Times New Roman"/>
          <w:sz w:val="24"/>
          <w:szCs w:val="24"/>
          <w:lang w:bidi="hi-IN"/>
        </w:rPr>
        <w:t>100% RDF + foliar spray of nano urea @ 3000 ml ha</w:t>
      </w:r>
      <w:r w:rsidRPr="00AD2F8F">
        <w:rPr>
          <w:rFonts w:ascii="Times New Roman" w:eastAsia="Calibri" w:hAnsi="Times New Roman" w:cs="Times New Roman"/>
          <w:sz w:val="24"/>
          <w:szCs w:val="24"/>
          <w:vertAlign w:val="superscript"/>
          <w:lang w:bidi="hi-IN"/>
        </w:rPr>
        <w:t>-1</w:t>
      </w:r>
      <w:r w:rsidRPr="00AD2F8F">
        <w:rPr>
          <w:rFonts w:ascii="Times New Roman" w:hAnsi="Times New Roman" w:cs="Times New Roman"/>
          <w:sz w:val="24"/>
          <w:szCs w:val="24"/>
        </w:rPr>
        <w:t xml:space="preserve"> (Tillering and PI stage)]</w:t>
      </w:r>
      <w:r w:rsidRPr="00AD2F8F">
        <w:rPr>
          <w:rFonts w:ascii="Times New Roman" w:eastAsia="Calibri" w:hAnsi="Times New Roman" w:cs="Times New Roman"/>
          <w:sz w:val="24"/>
          <w:szCs w:val="24"/>
          <w:lang w:bidi="hi-IN"/>
        </w:rPr>
        <w:t>recorded significantly maximum crop growth rate 16.14 g m</w:t>
      </w:r>
      <w:r w:rsidRPr="00AD2F8F">
        <w:rPr>
          <w:rFonts w:ascii="Times New Roman" w:eastAsia="Calibri" w:hAnsi="Times New Roman" w:cs="Times New Roman"/>
          <w:sz w:val="24"/>
          <w:szCs w:val="24"/>
          <w:vertAlign w:val="superscript"/>
          <w:lang w:bidi="hi-IN"/>
        </w:rPr>
        <w:t>-2</w:t>
      </w:r>
      <w:r w:rsidRPr="00AD2F8F">
        <w:rPr>
          <w:rFonts w:ascii="Times New Roman" w:eastAsia="Calibri" w:hAnsi="Times New Roman" w:cs="Times New Roman"/>
          <w:sz w:val="24"/>
          <w:szCs w:val="24"/>
          <w:lang w:bidi="hi-IN"/>
        </w:rPr>
        <w:t xml:space="preserve"> day</w:t>
      </w:r>
      <w:r w:rsidRPr="00AD2F8F">
        <w:rPr>
          <w:rFonts w:ascii="Times New Roman" w:eastAsia="Calibri" w:hAnsi="Times New Roman" w:cs="Times New Roman"/>
          <w:sz w:val="24"/>
          <w:szCs w:val="24"/>
          <w:vertAlign w:val="superscript"/>
          <w:lang w:bidi="hi-IN"/>
        </w:rPr>
        <w:t>-1</w:t>
      </w:r>
      <w:r w:rsidRPr="00AD2F8F">
        <w:rPr>
          <w:rFonts w:ascii="Times New Roman" w:eastAsia="Calibri" w:hAnsi="Times New Roman" w:cs="Times New Roman"/>
          <w:sz w:val="24"/>
          <w:szCs w:val="24"/>
          <w:lang w:bidi="hi-IN"/>
        </w:rPr>
        <w:t xml:space="preserve"> and 16.61 g m</w:t>
      </w:r>
      <w:r w:rsidRPr="00AD2F8F">
        <w:rPr>
          <w:rFonts w:ascii="Times New Roman" w:eastAsia="Calibri" w:hAnsi="Times New Roman" w:cs="Times New Roman"/>
          <w:sz w:val="24"/>
          <w:szCs w:val="24"/>
          <w:vertAlign w:val="superscript"/>
          <w:lang w:bidi="hi-IN"/>
        </w:rPr>
        <w:t>-2</w:t>
      </w:r>
      <w:r w:rsidRPr="00AD2F8F">
        <w:rPr>
          <w:rFonts w:ascii="Times New Roman" w:eastAsia="Calibri" w:hAnsi="Times New Roman" w:cs="Times New Roman"/>
          <w:sz w:val="24"/>
          <w:szCs w:val="24"/>
          <w:lang w:bidi="hi-IN"/>
        </w:rPr>
        <w:t xml:space="preserve"> day</w:t>
      </w:r>
      <w:r w:rsidRPr="00AD2F8F">
        <w:rPr>
          <w:rFonts w:ascii="Times New Roman" w:eastAsia="Calibri" w:hAnsi="Times New Roman" w:cs="Times New Roman"/>
          <w:sz w:val="24"/>
          <w:szCs w:val="24"/>
          <w:vertAlign w:val="superscript"/>
          <w:lang w:bidi="hi-IN"/>
        </w:rPr>
        <w:t>-1</w:t>
      </w:r>
      <w:r w:rsidRPr="00AD2F8F">
        <w:rPr>
          <w:rFonts w:ascii="Times New Roman" w:eastAsia="Calibri" w:hAnsi="Times New Roman" w:cs="Times New Roman"/>
          <w:sz w:val="24"/>
          <w:szCs w:val="24"/>
          <w:lang w:bidi="hi-IN"/>
        </w:rPr>
        <w:t>, 13.73 g m</w:t>
      </w:r>
      <w:r w:rsidRPr="00AD2F8F">
        <w:rPr>
          <w:rFonts w:ascii="Times New Roman" w:eastAsia="Calibri" w:hAnsi="Times New Roman" w:cs="Times New Roman"/>
          <w:sz w:val="24"/>
          <w:szCs w:val="24"/>
          <w:vertAlign w:val="superscript"/>
          <w:lang w:bidi="hi-IN"/>
        </w:rPr>
        <w:t>-2</w:t>
      </w:r>
      <w:r w:rsidRPr="00AD2F8F">
        <w:rPr>
          <w:rFonts w:ascii="Times New Roman" w:eastAsia="Calibri" w:hAnsi="Times New Roman" w:cs="Times New Roman"/>
          <w:sz w:val="24"/>
          <w:szCs w:val="24"/>
          <w:lang w:bidi="hi-IN"/>
        </w:rPr>
        <w:t xml:space="preserve"> day</w:t>
      </w:r>
      <w:r w:rsidRPr="00AD2F8F">
        <w:rPr>
          <w:rFonts w:ascii="Times New Roman" w:eastAsia="Calibri" w:hAnsi="Times New Roman" w:cs="Times New Roman"/>
          <w:sz w:val="24"/>
          <w:szCs w:val="24"/>
          <w:vertAlign w:val="superscript"/>
          <w:lang w:bidi="hi-IN"/>
        </w:rPr>
        <w:t>-1</w:t>
      </w:r>
      <w:r w:rsidRPr="00AD2F8F">
        <w:rPr>
          <w:rFonts w:ascii="Times New Roman" w:eastAsia="Calibri" w:hAnsi="Times New Roman" w:cs="Times New Roman"/>
          <w:sz w:val="24"/>
          <w:szCs w:val="24"/>
          <w:lang w:bidi="hi-IN"/>
        </w:rPr>
        <w:t xml:space="preserve"> and 13.87 g m</w:t>
      </w:r>
      <w:r w:rsidRPr="00AD2F8F">
        <w:rPr>
          <w:rFonts w:ascii="Times New Roman" w:eastAsia="Calibri" w:hAnsi="Times New Roman" w:cs="Times New Roman"/>
          <w:sz w:val="24"/>
          <w:szCs w:val="24"/>
          <w:vertAlign w:val="superscript"/>
          <w:lang w:bidi="hi-IN"/>
        </w:rPr>
        <w:t>-2</w:t>
      </w:r>
      <w:r w:rsidRPr="00AD2F8F">
        <w:rPr>
          <w:rFonts w:ascii="Times New Roman" w:eastAsia="Calibri" w:hAnsi="Times New Roman" w:cs="Times New Roman"/>
          <w:sz w:val="24"/>
          <w:szCs w:val="24"/>
          <w:lang w:bidi="hi-IN"/>
        </w:rPr>
        <w:t xml:space="preserve"> day</w:t>
      </w:r>
      <w:r w:rsidRPr="00AD2F8F">
        <w:rPr>
          <w:rFonts w:ascii="Times New Roman" w:eastAsia="Calibri" w:hAnsi="Times New Roman" w:cs="Times New Roman"/>
          <w:sz w:val="24"/>
          <w:szCs w:val="24"/>
          <w:vertAlign w:val="superscript"/>
          <w:lang w:bidi="hi-IN"/>
        </w:rPr>
        <w:t>-1</w:t>
      </w:r>
      <w:r w:rsidRPr="00AD2F8F">
        <w:rPr>
          <w:rFonts w:ascii="Times New Roman" w:eastAsia="Calibri" w:hAnsi="Times New Roman" w:cs="Times New Roman"/>
          <w:sz w:val="24"/>
          <w:szCs w:val="24"/>
          <w:lang w:bidi="hi-IN"/>
        </w:rPr>
        <w:t>, 8.64 g m</w:t>
      </w:r>
      <w:r w:rsidRPr="00AD2F8F">
        <w:rPr>
          <w:rFonts w:ascii="Times New Roman" w:eastAsia="Calibri" w:hAnsi="Times New Roman" w:cs="Times New Roman"/>
          <w:sz w:val="24"/>
          <w:szCs w:val="24"/>
          <w:vertAlign w:val="superscript"/>
          <w:lang w:bidi="hi-IN"/>
        </w:rPr>
        <w:t>-2</w:t>
      </w:r>
      <w:r w:rsidRPr="00AD2F8F">
        <w:rPr>
          <w:rFonts w:ascii="Times New Roman" w:eastAsia="Calibri" w:hAnsi="Times New Roman" w:cs="Times New Roman"/>
          <w:sz w:val="24"/>
          <w:szCs w:val="24"/>
          <w:lang w:bidi="hi-IN"/>
        </w:rPr>
        <w:t xml:space="preserve"> day</w:t>
      </w:r>
      <w:r w:rsidRPr="00AD2F8F">
        <w:rPr>
          <w:rFonts w:ascii="Times New Roman" w:eastAsia="Calibri" w:hAnsi="Times New Roman" w:cs="Times New Roman"/>
          <w:sz w:val="24"/>
          <w:szCs w:val="24"/>
          <w:vertAlign w:val="superscript"/>
          <w:lang w:bidi="hi-IN"/>
        </w:rPr>
        <w:t xml:space="preserve">-1 </w:t>
      </w:r>
      <w:r w:rsidRPr="00AD2F8F">
        <w:rPr>
          <w:rFonts w:ascii="Times New Roman" w:eastAsia="Calibri" w:hAnsi="Times New Roman" w:cs="Times New Roman"/>
          <w:sz w:val="24"/>
          <w:szCs w:val="24"/>
          <w:lang w:bidi="hi-IN"/>
        </w:rPr>
        <w:t>and 9.09 g m</w:t>
      </w:r>
      <w:r w:rsidRPr="00AD2F8F">
        <w:rPr>
          <w:rFonts w:ascii="Times New Roman" w:eastAsia="Calibri" w:hAnsi="Times New Roman" w:cs="Times New Roman"/>
          <w:sz w:val="24"/>
          <w:szCs w:val="24"/>
          <w:vertAlign w:val="superscript"/>
          <w:lang w:bidi="hi-IN"/>
        </w:rPr>
        <w:t>-2</w:t>
      </w:r>
      <w:r w:rsidRPr="00AD2F8F">
        <w:rPr>
          <w:rFonts w:ascii="Times New Roman" w:eastAsia="Calibri" w:hAnsi="Times New Roman" w:cs="Times New Roman"/>
          <w:sz w:val="24"/>
          <w:szCs w:val="24"/>
          <w:lang w:bidi="hi-IN"/>
        </w:rPr>
        <w:t xml:space="preserve"> day</w:t>
      </w:r>
      <w:r w:rsidRPr="00AD2F8F">
        <w:rPr>
          <w:rFonts w:ascii="Times New Roman" w:eastAsia="Calibri" w:hAnsi="Times New Roman" w:cs="Times New Roman"/>
          <w:sz w:val="24"/>
          <w:szCs w:val="24"/>
          <w:vertAlign w:val="superscript"/>
          <w:lang w:bidi="hi-IN"/>
        </w:rPr>
        <w:t xml:space="preserve">-1 </w:t>
      </w:r>
      <w:r w:rsidRPr="00AD2F8F">
        <w:rPr>
          <w:rFonts w:ascii="Times New Roman" w:eastAsia="Calibri" w:hAnsi="Times New Roman" w:cs="Times New Roman"/>
          <w:sz w:val="24"/>
          <w:szCs w:val="24"/>
          <w:lang w:bidi="hi-IN"/>
        </w:rPr>
        <w:t xml:space="preserve">during year 2022 and 2023 respectively which was statistically at par with application which was at par with application of </w:t>
      </w:r>
      <w:r w:rsidRPr="00AD2F8F">
        <w:rPr>
          <w:rFonts w:ascii="Times New Roman" w:hAnsi="Times New Roman" w:cs="Times New Roman"/>
          <w:position w:val="2"/>
          <w:sz w:val="24"/>
          <w:szCs w:val="24"/>
        </w:rPr>
        <w:t>F</w:t>
      </w:r>
      <w:r w:rsidRPr="00AD2F8F">
        <w:rPr>
          <w:rFonts w:ascii="Times New Roman" w:hAnsi="Times New Roman" w:cs="Times New Roman"/>
          <w:position w:val="2"/>
          <w:sz w:val="24"/>
          <w:szCs w:val="24"/>
          <w:vertAlign w:val="subscript"/>
        </w:rPr>
        <w:t>3</w:t>
      </w:r>
      <w:r w:rsidRPr="00AD2F8F">
        <w:rPr>
          <w:rFonts w:ascii="Times New Roman" w:hAnsi="Times New Roman" w:cs="Times New Roman"/>
          <w:sz w:val="24"/>
          <w:szCs w:val="24"/>
          <w:vertAlign w:val="subscript"/>
        </w:rPr>
        <w:t xml:space="preserve"> </w:t>
      </w:r>
      <w:r w:rsidRPr="00AD2F8F">
        <w:rPr>
          <w:rFonts w:ascii="Times New Roman" w:hAnsi="Times New Roman" w:cs="Times New Roman"/>
          <w:sz w:val="24"/>
          <w:szCs w:val="24"/>
        </w:rPr>
        <w:t>(75%</w:t>
      </w:r>
      <w:r w:rsidRPr="00AD2F8F">
        <w:rPr>
          <w:rFonts w:ascii="Times New Roman" w:hAnsi="Times New Roman" w:cs="Times New Roman"/>
          <w:spacing w:val="10"/>
          <w:sz w:val="24"/>
          <w:szCs w:val="24"/>
        </w:rPr>
        <w:t xml:space="preserve"> </w:t>
      </w:r>
      <w:r w:rsidRPr="00AD2F8F">
        <w:rPr>
          <w:rFonts w:ascii="Times New Roman" w:hAnsi="Times New Roman" w:cs="Times New Roman"/>
          <w:sz w:val="24"/>
          <w:szCs w:val="24"/>
        </w:rPr>
        <w:t>RDF</w:t>
      </w:r>
      <w:r w:rsidRPr="00AD2F8F">
        <w:rPr>
          <w:rFonts w:ascii="Times New Roman" w:hAnsi="Times New Roman" w:cs="Times New Roman"/>
          <w:spacing w:val="5"/>
          <w:sz w:val="24"/>
          <w:szCs w:val="24"/>
        </w:rPr>
        <w:t xml:space="preserve"> </w:t>
      </w:r>
      <w:r w:rsidRPr="00AD2F8F">
        <w:rPr>
          <w:rFonts w:ascii="Times New Roman" w:hAnsi="Times New Roman" w:cs="Times New Roman"/>
          <w:sz w:val="24"/>
          <w:szCs w:val="24"/>
        </w:rPr>
        <w:t>+</w:t>
      </w:r>
      <w:r w:rsidRPr="00AD2F8F">
        <w:rPr>
          <w:rFonts w:ascii="Times New Roman" w:hAnsi="Times New Roman" w:cs="Times New Roman"/>
          <w:spacing w:val="8"/>
          <w:sz w:val="24"/>
          <w:szCs w:val="24"/>
        </w:rPr>
        <w:t xml:space="preserve"> </w:t>
      </w:r>
      <w:r w:rsidRPr="00AD2F8F">
        <w:rPr>
          <w:rFonts w:ascii="Times New Roman" w:hAnsi="Times New Roman" w:cs="Times New Roman"/>
          <w:sz w:val="24"/>
          <w:szCs w:val="24"/>
        </w:rPr>
        <w:t>foliar</w:t>
      </w:r>
      <w:r w:rsidRPr="00AD2F8F">
        <w:rPr>
          <w:rFonts w:ascii="Times New Roman" w:hAnsi="Times New Roman" w:cs="Times New Roman"/>
          <w:spacing w:val="11"/>
          <w:sz w:val="24"/>
          <w:szCs w:val="24"/>
        </w:rPr>
        <w:t xml:space="preserve"> </w:t>
      </w:r>
      <w:r w:rsidRPr="00AD2F8F">
        <w:rPr>
          <w:rFonts w:ascii="Times New Roman" w:hAnsi="Times New Roman" w:cs="Times New Roman"/>
          <w:sz w:val="24"/>
          <w:szCs w:val="24"/>
        </w:rPr>
        <w:t>spray</w:t>
      </w:r>
      <w:r w:rsidRPr="00AD2F8F">
        <w:rPr>
          <w:rFonts w:ascii="Times New Roman" w:hAnsi="Times New Roman" w:cs="Times New Roman"/>
          <w:spacing w:val="-5"/>
          <w:sz w:val="24"/>
          <w:szCs w:val="24"/>
        </w:rPr>
        <w:t xml:space="preserve"> </w:t>
      </w:r>
      <w:r w:rsidRPr="00AD2F8F">
        <w:rPr>
          <w:rFonts w:ascii="Times New Roman" w:hAnsi="Times New Roman" w:cs="Times New Roman"/>
          <w:sz w:val="24"/>
          <w:szCs w:val="24"/>
        </w:rPr>
        <w:t>of</w:t>
      </w:r>
      <w:r w:rsidRPr="00AD2F8F">
        <w:rPr>
          <w:rFonts w:ascii="Times New Roman" w:hAnsi="Times New Roman" w:cs="Times New Roman"/>
          <w:spacing w:val="10"/>
          <w:sz w:val="24"/>
          <w:szCs w:val="24"/>
        </w:rPr>
        <w:t xml:space="preserve"> </w:t>
      </w:r>
      <w:r w:rsidRPr="00AD2F8F">
        <w:rPr>
          <w:rFonts w:ascii="Times New Roman" w:hAnsi="Times New Roman" w:cs="Times New Roman"/>
          <w:sz w:val="24"/>
          <w:szCs w:val="24"/>
        </w:rPr>
        <w:t>nano</w:t>
      </w:r>
      <w:r w:rsidRPr="00AD2F8F">
        <w:rPr>
          <w:rFonts w:ascii="Times New Roman" w:hAnsi="Times New Roman" w:cs="Times New Roman"/>
          <w:spacing w:val="14"/>
          <w:sz w:val="24"/>
          <w:szCs w:val="24"/>
        </w:rPr>
        <w:t xml:space="preserve"> </w:t>
      </w:r>
      <w:r w:rsidRPr="00AD2F8F">
        <w:rPr>
          <w:rFonts w:ascii="Times New Roman" w:hAnsi="Times New Roman" w:cs="Times New Roman"/>
          <w:sz w:val="24"/>
          <w:szCs w:val="24"/>
        </w:rPr>
        <w:t>urea @</w:t>
      </w:r>
      <w:r w:rsidRPr="00AD2F8F">
        <w:rPr>
          <w:rFonts w:ascii="Times New Roman" w:hAnsi="Times New Roman" w:cs="Times New Roman"/>
          <w:spacing w:val="5"/>
          <w:sz w:val="24"/>
          <w:szCs w:val="24"/>
        </w:rPr>
        <w:t xml:space="preserve"> </w:t>
      </w:r>
      <w:r w:rsidRPr="00AD2F8F">
        <w:rPr>
          <w:rFonts w:ascii="Times New Roman" w:hAnsi="Times New Roman" w:cs="Times New Roman"/>
          <w:sz w:val="24"/>
          <w:szCs w:val="24"/>
        </w:rPr>
        <w:t>3000</w:t>
      </w:r>
      <w:r w:rsidRPr="00AD2F8F">
        <w:rPr>
          <w:rFonts w:ascii="Times New Roman" w:hAnsi="Times New Roman" w:cs="Times New Roman"/>
          <w:spacing w:val="9"/>
          <w:sz w:val="24"/>
          <w:szCs w:val="24"/>
        </w:rPr>
        <w:t xml:space="preserve"> </w:t>
      </w:r>
      <w:r w:rsidRPr="00AD2F8F">
        <w:rPr>
          <w:rFonts w:ascii="Times New Roman" w:hAnsi="Times New Roman" w:cs="Times New Roman"/>
          <w:sz w:val="24"/>
          <w:szCs w:val="24"/>
        </w:rPr>
        <w:t>ml</w:t>
      </w:r>
      <w:r w:rsidRPr="00AD2F8F">
        <w:rPr>
          <w:rFonts w:ascii="Times New Roman" w:hAnsi="Times New Roman" w:cs="Times New Roman"/>
          <w:spacing w:val="4"/>
          <w:sz w:val="24"/>
          <w:szCs w:val="24"/>
        </w:rPr>
        <w:t xml:space="preserve"> </w:t>
      </w:r>
      <w:r w:rsidRPr="00AD2F8F">
        <w:rPr>
          <w:rFonts w:ascii="Times New Roman" w:hAnsi="Times New Roman" w:cs="Times New Roman"/>
          <w:sz w:val="24"/>
          <w:szCs w:val="24"/>
        </w:rPr>
        <w:t>ha</w:t>
      </w:r>
      <w:r w:rsidRPr="00AD2F8F">
        <w:rPr>
          <w:rFonts w:ascii="Times New Roman" w:hAnsi="Times New Roman" w:cs="Times New Roman"/>
          <w:sz w:val="24"/>
          <w:szCs w:val="24"/>
          <w:vertAlign w:val="superscript"/>
        </w:rPr>
        <w:t>-1</w:t>
      </w:r>
      <w:r w:rsidRPr="00AD2F8F">
        <w:rPr>
          <w:rFonts w:ascii="Times New Roman" w:eastAsia="Calibri" w:hAnsi="Times New Roman" w:cs="Times New Roman"/>
          <w:sz w:val="24"/>
          <w:szCs w:val="24"/>
          <w:lang w:bidi="hi-IN"/>
        </w:rPr>
        <w:t xml:space="preserve">) and </w:t>
      </w:r>
      <w:r w:rsidRPr="00AD2F8F">
        <w:rPr>
          <w:rFonts w:ascii="Times New Roman" w:hAnsi="Times New Roman" w:cs="Times New Roman"/>
          <w:position w:val="2"/>
          <w:sz w:val="24"/>
          <w:szCs w:val="24"/>
        </w:rPr>
        <w:t>F</w:t>
      </w:r>
      <w:r w:rsidRPr="00AD2F8F">
        <w:rPr>
          <w:rFonts w:ascii="Times New Roman" w:hAnsi="Times New Roman" w:cs="Times New Roman"/>
          <w:position w:val="2"/>
          <w:sz w:val="24"/>
          <w:szCs w:val="24"/>
          <w:vertAlign w:val="subscript"/>
        </w:rPr>
        <w:t>1</w:t>
      </w:r>
      <w:r w:rsidRPr="00AD2F8F">
        <w:rPr>
          <w:rFonts w:ascii="Times New Roman" w:hAnsi="Times New Roman" w:cs="Times New Roman"/>
          <w:sz w:val="24"/>
          <w:szCs w:val="24"/>
          <w:vertAlign w:val="subscript"/>
        </w:rPr>
        <w:t xml:space="preserve"> </w:t>
      </w:r>
      <w:r w:rsidRPr="00AD2F8F">
        <w:rPr>
          <w:rFonts w:ascii="Times New Roman" w:hAnsi="Times New Roman" w:cs="Times New Roman"/>
          <w:sz w:val="24"/>
          <w:szCs w:val="24"/>
        </w:rPr>
        <w:t>(</w:t>
      </w:r>
      <w:r w:rsidRPr="00AD2F8F">
        <w:rPr>
          <w:rFonts w:ascii="Times New Roman" w:hAnsi="Times New Roman" w:cs="Times New Roman"/>
          <w:w w:val="105"/>
          <w:sz w:val="24"/>
          <w:szCs w:val="24"/>
        </w:rPr>
        <w:t>100%</w:t>
      </w:r>
      <w:r w:rsidRPr="00AD2F8F">
        <w:rPr>
          <w:rFonts w:ascii="Times New Roman" w:hAnsi="Times New Roman" w:cs="Times New Roman"/>
          <w:spacing w:val="-15"/>
          <w:w w:val="105"/>
          <w:sz w:val="24"/>
          <w:szCs w:val="24"/>
        </w:rPr>
        <w:t xml:space="preserve"> </w:t>
      </w:r>
      <w:r w:rsidRPr="00AD2F8F">
        <w:rPr>
          <w:rFonts w:ascii="Times New Roman" w:hAnsi="Times New Roman" w:cs="Times New Roman"/>
          <w:spacing w:val="-5"/>
          <w:w w:val="105"/>
          <w:sz w:val="24"/>
          <w:szCs w:val="24"/>
        </w:rPr>
        <w:t>RDF)</w:t>
      </w:r>
      <w:r w:rsidRPr="00AD2F8F">
        <w:rPr>
          <w:rFonts w:ascii="Times New Roman" w:eastAsia="Calibri" w:hAnsi="Times New Roman" w:cs="Times New Roman"/>
          <w:sz w:val="24"/>
          <w:szCs w:val="24"/>
          <w:lang w:bidi="hi-IN"/>
        </w:rPr>
        <w:t>. While significantly higher than the rest of the fertilizer levels during both years.</w:t>
      </w:r>
      <w:r w:rsidR="00CA0001">
        <w:rPr>
          <w:rFonts w:ascii="Times New Roman" w:eastAsia="Calibri" w:hAnsi="Times New Roman" w:cs="Times New Roman"/>
          <w:sz w:val="24"/>
          <w:szCs w:val="24"/>
          <w:lang w:bidi="hi-IN"/>
        </w:rPr>
        <w:t xml:space="preserve"> </w:t>
      </w:r>
      <w:r w:rsidR="00CA0001" w:rsidRPr="001F1EDC">
        <w:rPr>
          <w:rFonts w:ascii="Times New Roman" w:eastAsia="Calibri" w:hAnsi="Times New Roman" w:cs="Times New Roman"/>
          <w:sz w:val="24"/>
          <w:szCs w:val="24"/>
          <w:lang w:bidi="hi-IN"/>
        </w:rPr>
        <w:t>This might be due to treatment F</w:t>
      </w:r>
      <w:r w:rsidR="00CA0001" w:rsidRPr="00CA0001">
        <w:rPr>
          <w:rFonts w:ascii="Times New Roman" w:eastAsia="Calibri" w:hAnsi="Times New Roman" w:cs="Times New Roman"/>
          <w:sz w:val="24"/>
          <w:szCs w:val="24"/>
          <w:vertAlign w:val="subscript"/>
          <w:lang w:bidi="hi-IN"/>
        </w:rPr>
        <w:t>2</w:t>
      </w:r>
      <w:r w:rsidR="00CA0001" w:rsidRPr="001F1EDC">
        <w:rPr>
          <w:rFonts w:ascii="Times New Roman" w:eastAsia="Calibri" w:hAnsi="Times New Roman" w:cs="Times New Roman"/>
          <w:sz w:val="24"/>
          <w:szCs w:val="24"/>
          <w:lang w:bidi="hi-IN"/>
        </w:rPr>
        <w:t xml:space="preserve"> which supplies adequate amount of nitrogen both in root zone and plant system</w:t>
      </w:r>
      <w:r w:rsidR="00CA0001" w:rsidRPr="00AD2F8F">
        <w:rPr>
          <w:rFonts w:ascii="Times New Roman" w:eastAsia="Calibri" w:hAnsi="Times New Roman" w:cs="Times New Roman"/>
          <w:sz w:val="24"/>
          <w:szCs w:val="24"/>
          <w:lang w:bidi="hi-IN"/>
        </w:rPr>
        <w:t xml:space="preserve"> </w:t>
      </w:r>
      <w:r w:rsidRPr="00AD2F8F">
        <w:rPr>
          <w:rFonts w:ascii="Times New Roman" w:eastAsia="Calibri" w:hAnsi="Times New Roman" w:cs="Times New Roman"/>
          <w:sz w:val="24"/>
          <w:szCs w:val="24"/>
          <w:lang w:bidi="hi-IN"/>
        </w:rPr>
        <w:t xml:space="preserve">The findings are consistent with those of </w:t>
      </w:r>
      <w:r w:rsidRPr="00AD2F8F">
        <w:rPr>
          <w:rFonts w:ascii="Times New Roman" w:eastAsia="Calibri" w:hAnsi="Times New Roman" w:cs="Times New Roman"/>
          <w:b/>
          <w:bCs/>
          <w:sz w:val="24"/>
          <w:szCs w:val="24"/>
          <w:lang w:bidi="hi-IN"/>
        </w:rPr>
        <w:t>(Algym et al. 2020).</w:t>
      </w:r>
    </w:p>
    <w:p w14:paraId="4D417B9D" w14:textId="082EF385" w:rsidR="00E871B5" w:rsidRPr="00AD2F8F" w:rsidRDefault="003039F2" w:rsidP="00E871B5">
      <w:pPr>
        <w:spacing w:after="0"/>
        <w:jc w:val="both"/>
        <w:rPr>
          <w:rFonts w:ascii="Times New Roman" w:eastAsia="Calibri" w:hAnsi="Times New Roman" w:cs="Times New Roman"/>
          <w:sz w:val="24"/>
          <w:szCs w:val="24"/>
          <w:lang w:bidi="hi-IN"/>
        </w:rPr>
      </w:pPr>
      <w:r>
        <w:rPr>
          <w:rFonts w:ascii="Times New Roman" w:eastAsia="Calibri" w:hAnsi="Times New Roman" w:cs="Times New Roman"/>
          <w:b/>
          <w:bCs/>
          <w:sz w:val="24"/>
          <w:szCs w:val="24"/>
          <w:lang w:bidi="hi-IN"/>
        </w:rPr>
        <w:t>3.</w:t>
      </w:r>
      <w:r w:rsidR="00E871B5" w:rsidRPr="00AD2F8F">
        <w:rPr>
          <w:rFonts w:ascii="Times New Roman" w:eastAsia="Calibri" w:hAnsi="Times New Roman" w:cs="Times New Roman"/>
          <w:b/>
          <w:bCs/>
          <w:sz w:val="24"/>
          <w:szCs w:val="24"/>
          <w:lang w:bidi="hi-IN"/>
        </w:rPr>
        <w:t>2.2 Relative growth rate (g g</w:t>
      </w:r>
      <w:r w:rsidR="00E871B5" w:rsidRPr="00AD2F8F">
        <w:rPr>
          <w:rFonts w:ascii="Times New Roman" w:eastAsia="Calibri" w:hAnsi="Times New Roman" w:cs="Times New Roman"/>
          <w:b/>
          <w:bCs/>
          <w:sz w:val="24"/>
          <w:szCs w:val="24"/>
          <w:vertAlign w:val="superscript"/>
          <w:lang w:bidi="hi-IN"/>
        </w:rPr>
        <w:t>-1</w:t>
      </w:r>
      <w:r w:rsidR="00E871B5" w:rsidRPr="00AD2F8F">
        <w:rPr>
          <w:rFonts w:ascii="Times New Roman" w:eastAsia="Calibri" w:hAnsi="Times New Roman" w:cs="Times New Roman"/>
          <w:b/>
          <w:bCs/>
          <w:sz w:val="24"/>
          <w:szCs w:val="24"/>
          <w:lang w:bidi="hi-IN"/>
        </w:rPr>
        <w:t xml:space="preserve"> day</w:t>
      </w:r>
      <w:r w:rsidR="00E871B5" w:rsidRPr="00AD2F8F">
        <w:rPr>
          <w:rFonts w:ascii="Times New Roman" w:eastAsia="Calibri" w:hAnsi="Times New Roman" w:cs="Times New Roman"/>
          <w:b/>
          <w:bCs/>
          <w:sz w:val="24"/>
          <w:szCs w:val="24"/>
          <w:vertAlign w:val="superscript"/>
          <w:lang w:bidi="hi-IN"/>
        </w:rPr>
        <w:t>-1</w:t>
      </w:r>
      <w:r w:rsidR="00E871B5" w:rsidRPr="00AD2F8F">
        <w:rPr>
          <w:rFonts w:ascii="Times New Roman" w:eastAsia="Calibri" w:hAnsi="Times New Roman" w:cs="Times New Roman"/>
          <w:b/>
          <w:bCs/>
          <w:sz w:val="24"/>
          <w:szCs w:val="24"/>
          <w:lang w:bidi="hi-IN"/>
        </w:rPr>
        <w:t>x 10</w:t>
      </w:r>
      <w:r w:rsidR="00E871B5" w:rsidRPr="00AD2F8F">
        <w:rPr>
          <w:rFonts w:ascii="Times New Roman" w:eastAsia="Calibri" w:hAnsi="Times New Roman" w:cs="Times New Roman"/>
          <w:b/>
          <w:bCs/>
          <w:sz w:val="24"/>
          <w:szCs w:val="24"/>
          <w:vertAlign w:val="superscript"/>
          <w:lang w:bidi="hi-IN"/>
        </w:rPr>
        <w:t>-3</w:t>
      </w:r>
      <w:r w:rsidR="00E871B5" w:rsidRPr="00AD2F8F">
        <w:rPr>
          <w:rFonts w:ascii="Times New Roman" w:eastAsia="Calibri" w:hAnsi="Times New Roman" w:cs="Times New Roman"/>
          <w:b/>
          <w:bCs/>
          <w:sz w:val="24"/>
          <w:szCs w:val="24"/>
          <w:lang w:bidi="hi-IN"/>
        </w:rPr>
        <w:t>)</w:t>
      </w:r>
    </w:p>
    <w:p w14:paraId="64301617" w14:textId="1823610E" w:rsidR="00E871B5" w:rsidRPr="00AD2F8F" w:rsidRDefault="00E871B5" w:rsidP="00E871B5">
      <w:pPr>
        <w:spacing w:after="0"/>
        <w:ind w:firstLine="720"/>
        <w:jc w:val="both"/>
        <w:rPr>
          <w:rFonts w:ascii="Times New Roman" w:eastAsia="Calibri" w:hAnsi="Times New Roman" w:cs="Times New Roman"/>
          <w:sz w:val="24"/>
          <w:szCs w:val="24"/>
          <w:lang w:bidi="hi-IN"/>
        </w:rPr>
      </w:pPr>
      <w:r w:rsidRPr="00AD2F8F">
        <w:rPr>
          <w:rFonts w:ascii="Times New Roman" w:eastAsia="Calibri" w:hAnsi="Times New Roman" w:cs="Times New Roman"/>
          <w:sz w:val="24"/>
          <w:szCs w:val="24"/>
          <w:lang w:bidi="hi-IN"/>
        </w:rPr>
        <w:t>The data related to relative growth rate (g g</w:t>
      </w:r>
      <w:r w:rsidRPr="00AD2F8F">
        <w:rPr>
          <w:rFonts w:ascii="Times New Roman" w:eastAsia="Calibri" w:hAnsi="Times New Roman" w:cs="Times New Roman"/>
          <w:sz w:val="24"/>
          <w:szCs w:val="24"/>
          <w:vertAlign w:val="superscript"/>
          <w:lang w:bidi="hi-IN"/>
        </w:rPr>
        <w:t>-1</w:t>
      </w:r>
      <w:r w:rsidRPr="00AD2F8F">
        <w:rPr>
          <w:rFonts w:ascii="Times New Roman" w:eastAsia="Calibri" w:hAnsi="Times New Roman" w:cs="Times New Roman"/>
          <w:sz w:val="24"/>
          <w:szCs w:val="24"/>
          <w:lang w:bidi="hi-IN"/>
        </w:rPr>
        <w:t xml:space="preserve"> day</w:t>
      </w:r>
      <w:r w:rsidRPr="00AD2F8F">
        <w:rPr>
          <w:rFonts w:ascii="Times New Roman" w:eastAsia="Calibri" w:hAnsi="Times New Roman" w:cs="Times New Roman"/>
          <w:sz w:val="24"/>
          <w:szCs w:val="24"/>
          <w:vertAlign w:val="superscript"/>
          <w:lang w:bidi="hi-IN"/>
        </w:rPr>
        <w:t>-1</w:t>
      </w:r>
      <w:r w:rsidRPr="00AD2F8F">
        <w:rPr>
          <w:rFonts w:ascii="Times New Roman" w:eastAsia="Calibri" w:hAnsi="Times New Roman" w:cs="Times New Roman"/>
          <w:sz w:val="24"/>
          <w:szCs w:val="24"/>
          <w:lang w:bidi="hi-IN"/>
        </w:rPr>
        <w:t>x 10</w:t>
      </w:r>
      <w:r w:rsidRPr="00AD2F8F">
        <w:rPr>
          <w:rFonts w:ascii="Times New Roman" w:eastAsia="Calibri" w:hAnsi="Times New Roman" w:cs="Times New Roman"/>
          <w:sz w:val="24"/>
          <w:szCs w:val="24"/>
          <w:vertAlign w:val="superscript"/>
          <w:lang w:bidi="hi-IN"/>
        </w:rPr>
        <w:t>-3</w:t>
      </w:r>
      <w:r w:rsidRPr="00AD2F8F">
        <w:rPr>
          <w:rFonts w:ascii="Times New Roman" w:eastAsia="Calibri" w:hAnsi="Times New Roman" w:cs="Times New Roman"/>
          <w:sz w:val="24"/>
          <w:szCs w:val="24"/>
          <w:lang w:bidi="hi-IN"/>
        </w:rPr>
        <w:t>) have been summarized in</w:t>
      </w:r>
      <w:r w:rsidRPr="00AD2F8F">
        <w:rPr>
          <w:rFonts w:ascii="Times New Roman" w:eastAsia="Calibri" w:hAnsi="Times New Roman" w:cs="Times New Roman"/>
          <w:b/>
          <w:bCs/>
          <w:sz w:val="24"/>
          <w:szCs w:val="24"/>
          <w:lang w:bidi="hi-IN"/>
        </w:rPr>
        <w:t xml:space="preserve"> </w:t>
      </w:r>
      <w:r w:rsidRPr="00AD2F8F">
        <w:rPr>
          <w:rFonts w:ascii="Times New Roman" w:eastAsia="Calibri" w:hAnsi="Times New Roman" w:cs="Times New Roman"/>
          <w:sz w:val="24"/>
          <w:szCs w:val="24"/>
          <w:lang w:bidi="hi-IN"/>
        </w:rPr>
        <w:t>Table:</w:t>
      </w:r>
      <w:r w:rsidR="00804733">
        <w:rPr>
          <w:rFonts w:ascii="Times New Roman" w:eastAsia="Calibri" w:hAnsi="Times New Roman" w:cs="Times New Roman"/>
          <w:sz w:val="24"/>
          <w:szCs w:val="24"/>
          <w:lang w:bidi="hi-IN"/>
        </w:rPr>
        <w:t>2</w:t>
      </w:r>
      <w:r w:rsidRPr="00AD2F8F">
        <w:rPr>
          <w:rFonts w:ascii="Times New Roman" w:eastAsia="Calibri" w:hAnsi="Times New Roman" w:cs="Times New Roman"/>
          <w:b/>
          <w:bCs/>
          <w:color w:val="FF0000"/>
          <w:sz w:val="24"/>
          <w:szCs w:val="24"/>
          <w:lang w:bidi="hi-IN"/>
        </w:rPr>
        <w:t xml:space="preserve"> </w:t>
      </w:r>
      <w:r w:rsidRPr="00AD2F8F">
        <w:rPr>
          <w:rFonts w:ascii="Times New Roman" w:eastAsia="Calibri" w:hAnsi="Times New Roman" w:cs="Times New Roman"/>
          <w:sz w:val="24"/>
          <w:szCs w:val="24"/>
          <w:lang w:bidi="hi-IN"/>
        </w:rPr>
        <w:t>and depicted in Fig:</w:t>
      </w:r>
      <w:r w:rsidR="00804733">
        <w:rPr>
          <w:rFonts w:ascii="Times New Roman" w:eastAsia="Calibri" w:hAnsi="Times New Roman" w:cs="Times New Roman"/>
          <w:sz w:val="24"/>
          <w:szCs w:val="24"/>
          <w:lang w:bidi="hi-IN"/>
        </w:rPr>
        <w:t xml:space="preserve"> </w:t>
      </w:r>
      <w:r w:rsidRPr="00AD2F8F">
        <w:rPr>
          <w:rFonts w:ascii="Times New Roman" w:eastAsia="Calibri" w:hAnsi="Times New Roman" w:cs="Times New Roman"/>
          <w:sz w:val="24"/>
          <w:szCs w:val="24"/>
          <w:lang w:bidi="hi-IN"/>
        </w:rPr>
        <w:t>2</w:t>
      </w:r>
      <w:r w:rsidR="00804733">
        <w:rPr>
          <w:rFonts w:ascii="Times New Roman" w:eastAsia="Calibri" w:hAnsi="Times New Roman" w:cs="Times New Roman"/>
          <w:sz w:val="24"/>
          <w:szCs w:val="24"/>
          <w:lang w:bidi="hi-IN"/>
        </w:rPr>
        <w:t>a and 2b</w:t>
      </w:r>
      <w:r w:rsidRPr="00AD2F8F">
        <w:rPr>
          <w:rFonts w:ascii="Times New Roman" w:eastAsia="Calibri" w:hAnsi="Times New Roman" w:cs="Times New Roman"/>
          <w:b/>
          <w:bCs/>
          <w:color w:val="FF0000"/>
          <w:sz w:val="24"/>
          <w:szCs w:val="24"/>
          <w:lang w:bidi="hi-IN"/>
        </w:rPr>
        <w:t xml:space="preserve"> </w:t>
      </w:r>
      <w:r w:rsidRPr="00AD2F8F">
        <w:rPr>
          <w:rFonts w:ascii="Times New Roman" w:eastAsia="Calibri" w:hAnsi="Times New Roman" w:cs="Times New Roman"/>
          <w:sz w:val="24"/>
          <w:szCs w:val="24"/>
          <w:lang w:bidi="hi-IN"/>
        </w:rPr>
        <w:t>clearly indicate that planting geometry did not influence significantly relative growth rate at all stages of crop growth except 30 to 60 DAT during both the year of experimentation.</w:t>
      </w:r>
    </w:p>
    <w:p w14:paraId="23CC6B51" w14:textId="4043B328" w:rsidR="00E871B5" w:rsidRPr="00CA0001" w:rsidRDefault="00E871B5" w:rsidP="00CA0001">
      <w:pPr>
        <w:jc w:val="both"/>
        <w:rPr>
          <w:rFonts w:ascii="Times New Roman" w:hAnsi="Times New Roman" w:cs="Times New Roman"/>
          <w:b/>
          <w:sz w:val="24"/>
          <w:szCs w:val="24"/>
        </w:rPr>
      </w:pPr>
      <w:r w:rsidRPr="00AD2F8F">
        <w:rPr>
          <w:rFonts w:ascii="Times New Roman" w:eastAsia="Calibri" w:hAnsi="Times New Roman" w:cs="Times New Roman"/>
          <w:sz w:val="24"/>
          <w:szCs w:val="24"/>
          <w:lang w:bidi="hi-IN"/>
        </w:rPr>
        <w:t xml:space="preserve">       Application of </w:t>
      </w:r>
      <w:r w:rsidRPr="00AD2F8F">
        <w:rPr>
          <w:rFonts w:ascii="Times New Roman" w:hAnsi="Times New Roman" w:cs="Times New Roman"/>
          <w:position w:val="2"/>
          <w:sz w:val="24"/>
          <w:szCs w:val="24"/>
        </w:rPr>
        <w:t>F</w:t>
      </w:r>
      <w:r w:rsidRPr="00AD2F8F">
        <w:rPr>
          <w:rFonts w:ascii="Times New Roman" w:hAnsi="Times New Roman" w:cs="Times New Roman"/>
          <w:position w:val="2"/>
          <w:sz w:val="24"/>
          <w:szCs w:val="24"/>
          <w:vertAlign w:val="subscript"/>
        </w:rPr>
        <w:t>2</w:t>
      </w:r>
      <w:r w:rsidRPr="00AD2F8F">
        <w:rPr>
          <w:rFonts w:ascii="Times New Roman" w:hAnsi="Times New Roman" w:cs="Times New Roman"/>
          <w:sz w:val="24"/>
          <w:szCs w:val="24"/>
          <w:vertAlign w:val="subscript"/>
        </w:rPr>
        <w:t xml:space="preserve"> </w:t>
      </w:r>
      <w:r w:rsidRPr="00AD2F8F">
        <w:rPr>
          <w:rFonts w:ascii="Times New Roman" w:hAnsi="Times New Roman" w:cs="Times New Roman"/>
          <w:sz w:val="24"/>
          <w:szCs w:val="24"/>
        </w:rPr>
        <w:t>[</w:t>
      </w:r>
      <w:r w:rsidRPr="00AD2F8F">
        <w:rPr>
          <w:rFonts w:ascii="Times New Roman" w:eastAsia="Calibri" w:hAnsi="Times New Roman" w:cs="Times New Roman"/>
          <w:sz w:val="24"/>
          <w:szCs w:val="24"/>
          <w:lang w:bidi="hi-IN"/>
        </w:rPr>
        <w:t>100% RDF + foliar spray of nano urea @ 3000 ml ha</w:t>
      </w:r>
      <w:r w:rsidRPr="00AD2F8F">
        <w:rPr>
          <w:rFonts w:ascii="Times New Roman" w:eastAsia="Calibri" w:hAnsi="Times New Roman" w:cs="Times New Roman"/>
          <w:sz w:val="24"/>
          <w:szCs w:val="24"/>
          <w:vertAlign w:val="superscript"/>
          <w:lang w:bidi="hi-IN"/>
        </w:rPr>
        <w:t>-1</w:t>
      </w:r>
      <w:r w:rsidRPr="00AD2F8F">
        <w:rPr>
          <w:rFonts w:ascii="Times New Roman" w:hAnsi="Times New Roman" w:cs="Times New Roman"/>
          <w:sz w:val="24"/>
          <w:szCs w:val="24"/>
        </w:rPr>
        <w:t xml:space="preserve"> (Tillering and PI stage)]</w:t>
      </w:r>
      <w:r w:rsidRPr="00AD2F8F">
        <w:rPr>
          <w:rFonts w:ascii="Times New Roman" w:eastAsia="Calibri" w:hAnsi="Times New Roman" w:cs="Times New Roman"/>
          <w:sz w:val="24"/>
          <w:szCs w:val="24"/>
          <w:lang w:bidi="hi-IN"/>
        </w:rPr>
        <w:t xml:space="preserve">recorded significantly maximum relative growth rate 37.21 and 37.10, 15.08 and 14.74, 6.89 and 7.10 at 30 to 60, 60 to 90, 90 DAT and at harvest during the year 2022 and 2023 respectively, which was statistically at par with application which was at par with application of </w:t>
      </w:r>
      <w:r w:rsidRPr="00AD2F8F">
        <w:rPr>
          <w:rFonts w:ascii="Times New Roman" w:hAnsi="Times New Roman" w:cs="Times New Roman"/>
          <w:position w:val="2"/>
          <w:sz w:val="24"/>
          <w:szCs w:val="24"/>
        </w:rPr>
        <w:t>F</w:t>
      </w:r>
      <w:r w:rsidRPr="00AD2F8F">
        <w:rPr>
          <w:rFonts w:ascii="Times New Roman" w:hAnsi="Times New Roman" w:cs="Times New Roman"/>
          <w:position w:val="2"/>
          <w:sz w:val="24"/>
          <w:szCs w:val="24"/>
          <w:vertAlign w:val="subscript"/>
        </w:rPr>
        <w:t>3</w:t>
      </w:r>
      <w:r w:rsidRPr="00AD2F8F">
        <w:rPr>
          <w:rFonts w:ascii="Times New Roman" w:hAnsi="Times New Roman" w:cs="Times New Roman"/>
          <w:sz w:val="24"/>
          <w:szCs w:val="24"/>
          <w:vertAlign w:val="subscript"/>
        </w:rPr>
        <w:t xml:space="preserve"> </w:t>
      </w:r>
      <w:r w:rsidRPr="00AD2F8F">
        <w:rPr>
          <w:rFonts w:ascii="Times New Roman" w:hAnsi="Times New Roman" w:cs="Times New Roman"/>
          <w:sz w:val="24"/>
          <w:szCs w:val="24"/>
        </w:rPr>
        <w:t>(75%</w:t>
      </w:r>
      <w:r w:rsidRPr="00AD2F8F">
        <w:rPr>
          <w:rFonts w:ascii="Times New Roman" w:hAnsi="Times New Roman" w:cs="Times New Roman"/>
          <w:spacing w:val="10"/>
          <w:sz w:val="24"/>
          <w:szCs w:val="24"/>
        </w:rPr>
        <w:t xml:space="preserve"> </w:t>
      </w:r>
      <w:r w:rsidRPr="00AD2F8F">
        <w:rPr>
          <w:rFonts w:ascii="Times New Roman" w:hAnsi="Times New Roman" w:cs="Times New Roman"/>
          <w:sz w:val="24"/>
          <w:szCs w:val="24"/>
        </w:rPr>
        <w:t>RDF</w:t>
      </w:r>
      <w:r w:rsidRPr="00AD2F8F">
        <w:rPr>
          <w:rFonts w:ascii="Times New Roman" w:hAnsi="Times New Roman" w:cs="Times New Roman"/>
          <w:spacing w:val="5"/>
          <w:sz w:val="24"/>
          <w:szCs w:val="24"/>
        </w:rPr>
        <w:t xml:space="preserve"> </w:t>
      </w:r>
      <w:r w:rsidRPr="00AD2F8F">
        <w:rPr>
          <w:rFonts w:ascii="Times New Roman" w:hAnsi="Times New Roman" w:cs="Times New Roman"/>
          <w:sz w:val="24"/>
          <w:szCs w:val="24"/>
        </w:rPr>
        <w:t>+</w:t>
      </w:r>
      <w:r w:rsidRPr="00AD2F8F">
        <w:rPr>
          <w:rFonts w:ascii="Times New Roman" w:hAnsi="Times New Roman" w:cs="Times New Roman"/>
          <w:spacing w:val="8"/>
          <w:sz w:val="24"/>
          <w:szCs w:val="24"/>
        </w:rPr>
        <w:t xml:space="preserve"> </w:t>
      </w:r>
      <w:r w:rsidRPr="00AD2F8F">
        <w:rPr>
          <w:rFonts w:ascii="Times New Roman" w:hAnsi="Times New Roman" w:cs="Times New Roman"/>
          <w:sz w:val="24"/>
          <w:szCs w:val="24"/>
        </w:rPr>
        <w:t>foliar</w:t>
      </w:r>
      <w:r w:rsidRPr="00AD2F8F">
        <w:rPr>
          <w:rFonts w:ascii="Times New Roman" w:hAnsi="Times New Roman" w:cs="Times New Roman"/>
          <w:spacing w:val="11"/>
          <w:sz w:val="24"/>
          <w:szCs w:val="24"/>
        </w:rPr>
        <w:t xml:space="preserve"> </w:t>
      </w:r>
      <w:r w:rsidRPr="00AD2F8F">
        <w:rPr>
          <w:rFonts w:ascii="Times New Roman" w:hAnsi="Times New Roman" w:cs="Times New Roman"/>
          <w:sz w:val="24"/>
          <w:szCs w:val="24"/>
        </w:rPr>
        <w:t>spray</w:t>
      </w:r>
      <w:r w:rsidRPr="00AD2F8F">
        <w:rPr>
          <w:rFonts w:ascii="Times New Roman" w:hAnsi="Times New Roman" w:cs="Times New Roman"/>
          <w:spacing w:val="-5"/>
          <w:sz w:val="24"/>
          <w:szCs w:val="24"/>
        </w:rPr>
        <w:t xml:space="preserve"> </w:t>
      </w:r>
      <w:r w:rsidRPr="00AD2F8F">
        <w:rPr>
          <w:rFonts w:ascii="Times New Roman" w:hAnsi="Times New Roman" w:cs="Times New Roman"/>
          <w:sz w:val="24"/>
          <w:szCs w:val="24"/>
        </w:rPr>
        <w:t>of</w:t>
      </w:r>
      <w:r w:rsidRPr="00AD2F8F">
        <w:rPr>
          <w:rFonts w:ascii="Times New Roman" w:hAnsi="Times New Roman" w:cs="Times New Roman"/>
          <w:spacing w:val="10"/>
          <w:sz w:val="24"/>
          <w:szCs w:val="24"/>
        </w:rPr>
        <w:t xml:space="preserve"> </w:t>
      </w:r>
      <w:r w:rsidRPr="00AD2F8F">
        <w:rPr>
          <w:rFonts w:ascii="Times New Roman" w:hAnsi="Times New Roman" w:cs="Times New Roman"/>
          <w:sz w:val="24"/>
          <w:szCs w:val="24"/>
        </w:rPr>
        <w:t>nano</w:t>
      </w:r>
      <w:r w:rsidRPr="00AD2F8F">
        <w:rPr>
          <w:rFonts w:ascii="Times New Roman" w:hAnsi="Times New Roman" w:cs="Times New Roman"/>
          <w:spacing w:val="14"/>
          <w:sz w:val="24"/>
          <w:szCs w:val="24"/>
        </w:rPr>
        <w:t xml:space="preserve"> </w:t>
      </w:r>
      <w:r w:rsidRPr="00AD2F8F">
        <w:rPr>
          <w:rFonts w:ascii="Times New Roman" w:hAnsi="Times New Roman" w:cs="Times New Roman"/>
          <w:sz w:val="24"/>
          <w:szCs w:val="24"/>
        </w:rPr>
        <w:t>urea @</w:t>
      </w:r>
      <w:r w:rsidRPr="00AD2F8F">
        <w:rPr>
          <w:rFonts w:ascii="Times New Roman" w:hAnsi="Times New Roman" w:cs="Times New Roman"/>
          <w:spacing w:val="5"/>
          <w:sz w:val="24"/>
          <w:szCs w:val="24"/>
        </w:rPr>
        <w:t xml:space="preserve"> </w:t>
      </w:r>
      <w:r w:rsidRPr="00AD2F8F">
        <w:rPr>
          <w:rFonts w:ascii="Times New Roman" w:hAnsi="Times New Roman" w:cs="Times New Roman"/>
          <w:sz w:val="24"/>
          <w:szCs w:val="24"/>
        </w:rPr>
        <w:t>3000</w:t>
      </w:r>
      <w:r w:rsidRPr="00AD2F8F">
        <w:rPr>
          <w:rFonts w:ascii="Times New Roman" w:hAnsi="Times New Roman" w:cs="Times New Roman"/>
          <w:spacing w:val="9"/>
          <w:sz w:val="24"/>
          <w:szCs w:val="24"/>
        </w:rPr>
        <w:t xml:space="preserve"> </w:t>
      </w:r>
      <w:r w:rsidRPr="00AD2F8F">
        <w:rPr>
          <w:rFonts w:ascii="Times New Roman" w:hAnsi="Times New Roman" w:cs="Times New Roman"/>
          <w:sz w:val="24"/>
          <w:szCs w:val="24"/>
        </w:rPr>
        <w:t>ml</w:t>
      </w:r>
      <w:r w:rsidRPr="00AD2F8F">
        <w:rPr>
          <w:rFonts w:ascii="Times New Roman" w:hAnsi="Times New Roman" w:cs="Times New Roman"/>
          <w:spacing w:val="4"/>
          <w:sz w:val="24"/>
          <w:szCs w:val="24"/>
        </w:rPr>
        <w:t xml:space="preserve"> </w:t>
      </w:r>
      <w:r w:rsidRPr="00AD2F8F">
        <w:rPr>
          <w:rFonts w:ascii="Times New Roman" w:hAnsi="Times New Roman" w:cs="Times New Roman"/>
          <w:sz w:val="24"/>
          <w:szCs w:val="24"/>
        </w:rPr>
        <w:t>ha</w:t>
      </w:r>
      <w:r w:rsidRPr="00AD2F8F">
        <w:rPr>
          <w:rFonts w:ascii="Times New Roman" w:hAnsi="Times New Roman" w:cs="Times New Roman"/>
          <w:sz w:val="24"/>
          <w:szCs w:val="24"/>
          <w:vertAlign w:val="superscript"/>
        </w:rPr>
        <w:t>-1</w:t>
      </w:r>
      <w:r w:rsidRPr="00AD2F8F">
        <w:rPr>
          <w:rFonts w:ascii="Times New Roman" w:eastAsia="Calibri" w:hAnsi="Times New Roman" w:cs="Times New Roman"/>
          <w:sz w:val="24"/>
          <w:szCs w:val="24"/>
          <w:lang w:bidi="hi-IN"/>
        </w:rPr>
        <w:t xml:space="preserve">) and </w:t>
      </w:r>
      <w:r w:rsidRPr="00AD2F8F">
        <w:rPr>
          <w:rFonts w:ascii="Times New Roman" w:hAnsi="Times New Roman" w:cs="Times New Roman"/>
          <w:position w:val="2"/>
          <w:sz w:val="24"/>
          <w:szCs w:val="24"/>
        </w:rPr>
        <w:t>F</w:t>
      </w:r>
      <w:r w:rsidRPr="00AD2F8F">
        <w:rPr>
          <w:rFonts w:ascii="Times New Roman" w:hAnsi="Times New Roman" w:cs="Times New Roman"/>
          <w:position w:val="2"/>
          <w:sz w:val="24"/>
          <w:szCs w:val="24"/>
          <w:vertAlign w:val="subscript"/>
        </w:rPr>
        <w:t>1</w:t>
      </w:r>
      <w:r w:rsidRPr="00AD2F8F">
        <w:rPr>
          <w:rFonts w:ascii="Times New Roman" w:hAnsi="Times New Roman" w:cs="Times New Roman"/>
          <w:sz w:val="24"/>
          <w:szCs w:val="24"/>
          <w:vertAlign w:val="subscript"/>
        </w:rPr>
        <w:t xml:space="preserve"> </w:t>
      </w:r>
      <w:r w:rsidRPr="00AD2F8F">
        <w:rPr>
          <w:rFonts w:ascii="Times New Roman" w:hAnsi="Times New Roman" w:cs="Times New Roman"/>
          <w:sz w:val="24"/>
          <w:szCs w:val="24"/>
        </w:rPr>
        <w:t>(</w:t>
      </w:r>
      <w:r w:rsidRPr="00AD2F8F">
        <w:rPr>
          <w:rFonts w:ascii="Times New Roman" w:hAnsi="Times New Roman" w:cs="Times New Roman"/>
          <w:w w:val="105"/>
          <w:sz w:val="24"/>
          <w:szCs w:val="24"/>
        </w:rPr>
        <w:t>100%</w:t>
      </w:r>
      <w:r w:rsidRPr="00AD2F8F">
        <w:rPr>
          <w:rFonts w:ascii="Times New Roman" w:hAnsi="Times New Roman" w:cs="Times New Roman"/>
          <w:spacing w:val="-15"/>
          <w:w w:val="105"/>
          <w:sz w:val="24"/>
          <w:szCs w:val="24"/>
        </w:rPr>
        <w:t xml:space="preserve"> </w:t>
      </w:r>
      <w:r w:rsidRPr="00AD2F8F">
        <w:rPr>
          <w:rFonts w:ascii="Times New Roman" w:hAnsi="Times New Roman" w:cs="Times New Roman"/>
          <w:spacing w:val="-5"/>
          <w:w w:val="105"/>
          <w:sz w:val="24"/>
          <w:szCs w:val="24"/>
        </w:rPr>
        <w:t>RDF)</w:t>
      </w:r>
      <w:r w:rsidRPr="00AD2F8F">
        <w:rPr>
          <w:rFonts w:ascii="Times New Roman" w:eastAsia="Calibri" w:hAnsi="Times New Roman" w:cs="Times New Roman"/>
          <w:sz w:val="24"/>
          <w:szCs w:val="24"/>
          <w:lang w:bidi="hi-IN"/>
        </w:rPr>
        <w:t>. While significantly higher than the rest of the fertilizer levels during both years.</w:t>
      </w:r>
      <w:r w:rsidRPr="00AD2F8F">
        <w:rPr>
          <w:rFonts w:ascii="Times New Roman" w:hAnsi="Times New Roman" w:cs="Times New Roman"/>
          <w:sz w:val="24"/>
          <w:szCs w:val="24"/>
        </w:rPr>
        <w:t xml:space="preserve"> </w:t>
      </w:r>
      <w:r w:rsidR="00CA0001" w:rsidRPr="001F1EDC">
        <w:rPr>
          <w:rFonts w:ascii="Times New Roman" w:eastAsia="Calibri" w:hAnsi="Times New Roman" w:cs="Times New Roman"/>
          <w:sz w:val="24"/>
          <w:szCs w:val="24"/>
          <w:lang w:bidi="hi-IN"/>
        </w:rPr>
        <w:t>This might be due to treatment F</w:t>
      </w:r>
      <w:r w:rsidR="00CA0001" w:rsidRPr="00CA0001">
        <w:rPr>
          <w:rFonts w:ascii="Times New Roman" w:eastAsia="Calibri" w:hAnsi="Times New Roman" w:cs="Times New Roman"/>
          <w:sz w:val="24"/>
          <w:szCs w:val="24"/>
          <w:vertAlign w:val="subscript"/>
          <w:lang w:bidi="hi-IN"/>
        </w:rPr>
        <w:t>2</w:t>
      </w:r>
      <w:r w:rsidR="00CA0001" w:rsidRPr="001F1EDC">
        <w:rPr>
          <w:rFonts w:ascii="Times New Roman" w:eastAsia="Calibri" w:hAnsi="Times New Roman" w:cs="Times New Roman"/>
          <w:sz w:val="24"/>
          <w:szCs w:val="24"/>
          <w:lang w:bidi="hi-IN"/>
        </w:rPr>
        <w:t xml:space="preserve"> which supplies adequate amount of nitrogen both in root zone and plant system</w:t>
      </w:r>
      <w:r w:rsidR="00CA0001" w:rsidRPr="00AD2F8F">
        <w:rPr>
          <w:rFonts w:ascii="Times New Roman" w:eastAsia="Calibri" w:hAnsi="Times New Roman" w:cs="Times New Roman"/>
          <w:sz w:val="24"/>
          <w:szCs w:val="24"/>
          <w:lang w:bidi="hi-IN"/>
        </w:rPr>
        <w:t xml:space="preserve"> The findings are consistent with those of </w:t>
      </w:r>
      <w:r w:rsidR="00CA0001" w:rsidRPr="00AD2F8F">
        <w:rPr>
          <w:rFonts w:ascii="Times New Roman" w:eastAsia="Calibri" w:hAnsi="Times New Roman" w:cs="Times New Roman"/>
          <w:b/>
          <w:bCs/>
          <w:sz w:val="24"/>
          <w:szCs w:val="24"/>
          <w:lang w:bidi="hi-IN"/>
        </w:rPr>
        <w:t>(Algym et al. 2020).</w:t>
      </w:r>
    </w:p>
    <w:p w14:paraId="743DB8AC" w14:textId="295CFC65" w:rsidR="00E871B5" w:rsidRPr="00AD2F8F" w:rsidRDefault="003039F2" w:rsidP="00E871B5">
      <w:pPr>
        <w:spacing w:after="0"/>
        <w:jc w:val="both"/>
        <w:rPr>
          <w:rFonts w:ascii="Times New Roman" w:eastAsia="Calibri" w:hAnsi="Times New Roman" w:cs="Times New Roman"/>
          <w:b/>
          <w:bCs/>
          <w:sz w:val="24"/>
          <w:szCs w:val="24"/>
          <w:lang w:bidi="hi-IN"/>
        </w:rPr>
      </w:pPr>
      <w:r>
        <w:rPr>
          <w:rFonts w:ascii="Times New Roman" w:eastAsia="Calibri" w:hAnsi="Times New Roman" w:cs="Times New Roman"/>
          <w:b/>
          <w:bCs/>
          <w:sz w:val="24"/>
          <w:szCs w:val="24"/>
          <w:lang w:bidi="hi-IN"/>
        </w:rPr>
        <w:t>3.</w:t>
      </w:r>
      <w:r w:rsidR="00E871B5" w:rsidRPr="00AD2F8F">
        <w:rPr>
          <w:rFonts w:ascii="Times New Roman" w:eastAsia="Calibri" w:hAnsi="Times New Roman" w:cs="Times New Roman"/>
          <w:b/>
          <w:bCs/>
          <w:sz w:val="24"/>
          <w:szCs w:val="24"/>
          <w:lang w:bidi="hi-IN"/>
        </w:rPr>
        <w:t xml:space="preserve">2.3 Net Assimilation rate (g </w:t>
      </w:r>
      <w:r w:rsidR="000E630A">
        <w:rPr>
          <w:rFonts w:ascii="Times New Roman" w:eastAsia="Calibri" w:hAnsi="Times New Roman" w:cs="Times New Roman"/>
          <w:b/>
          <w:bCs/>
          <w:sz w:val="24"/>
          <w:szCs w:val="24"/>
          <w:lang w:bidi="hi-IN"/>
        </w:rPr>
        <w:t>c</w:t>
      </w:r>
      <w:r w:rsidR="00E871B5" w:rsidRPr="00AD2F8F">
        <w:rPr>
          <w:rFonts w:ascii="Times New Roman" w:eastAsia="Calibri" w:hAnsi="Times New Roman" w:cs="Times New Roman"/>
          <w:b/>
          <w:bCs/>
          <w:sz w:val="24"/>
          <w:szCs w:val="24"/>
          <w:lang w:bidi="hi-IN"/>
        </w:rPr>
        <w:t>m</w:t>
      </w:r>
      <w:r w:rsidR="00E871B5" w:rsidRPr="00AD2F8F">
        <w:rPr>
          <w:rFonts w:ascii="Times New Roman" w:eastAsia="Calibri" w:hAnsi="Times New Roman" w:cs="Times New Roman"/>
          <w:b/>
          <w:bCs/>
          <w:sz w:val="24"/>
          <w:szCs w:val="24"/>
          <w:vertAlign w:val="superscript"/>
          <w:lang w:bidi="hi-IN"/>
        </w:rPr>
        <w:t>-2</w:t>
      </w:r>
      <w:r w:rsidR="00E871B5" w:rsidRPr="00AD2F8F">
        <w:rPr>
          <w:rFonts w:ascii="Times New Roman" w:eastAsia="Calibri" w:hAnsi="Times New Roman" w:cs="Times New Roman"/>
          <w:b/>
          <w:bCs/>
          <w:sz w:val="24"/>
          <w:szCs w:val="24"/>
          <w:lang w:bidi="hi-IN"/>
        </w:rPr>
        <w:t xml:space="preserve"> day</w:t>
      </w:r>
      <w:r w:rsidR="00E871B5" w:rsidRPr="00AD2F8F">
        <w:rPr>
          <w:rFonts w:ascii="Times New Roman" w:eastAsia="Calibri" w:hAnsi="Times New Roman" w:cs="Times New Roman"/>
          <w:b/>
          <w:bCs/>
          <w:sz w:val="24"/>
          <w:szCs w:val="24"/>
          <w:vertAlign w:val="superscript"/>
          <w:lang w:bidi="hi-IN"/>
        </w:rPr>
        <w:t>-1</w:t>
      </w:r>
      <w:r w:rsidR="00E871B5" w:rsidRPr="00AD2F8F">
        <w:rPr>
          <w:rFonts w:ascii="Times New Roman" w:eastAsia="Calibri" w:hAnsi="Times New Roman" w:cs="Times New Roman"/>
          <w:b/>
          <w:bCs/>
          <w:sz w:val="24"/>
          <w:szCs w:val="24"/>
          <w:lang w:bidi="hi-IN"/>
        </w:rPr>
        <w:t>)</w:t>
      </w:r>
    </w:p>
    <w:p w14:paraId="7EE28BCD" w14:textId="15673B4D" w:rsidR="00E871B5" w:rsidRPr="00804733" w:rsidRDefault="00E871B5" w:rsidP="00804733">
      <w:pPr>
        <w:spacing w:after="0"/>
        <w:jc w:val="both"/>
        <w:rPr>
          <w:rFonts w:ascii="Times New Roman" w:eastAsia="Calibri" w:hAnsi="Times New Roman" w:cs="Times New Roman"/>
          <w:b/>
          <w:bCs/>
          <w:sz w:val="24"/>
          <w:szCs w:val="24"/>
          <w:lang w:bidi="hi-IN"/>
        </w:rPr>
      </w:pPr>
      <w:r w:rsidRPr="00AD2F8F">
        <w:rPr>
          <w:rFonts w:ascii="Times New Roman" w:eastAsia="Calibri" w:hAnsi="Times New Roman" w:cs="Times New Roman"/>
          <w:sz w:val="24"/>
          <w:szCs w:val="24"/>
          <w:lang w:bidi="hi-IN"/>
        </w:rPr>
        <w:t xml:space="preserve">The data related to </w:t>
      </w:r>
      <w:r w:rsidR="00804733" w:rsidRPr="00804733">
        <w:rPr>
          <w:rFonts w:ascii="Times New Roman" w:eastAsia="Calibri" w:hAnsi="Times New Roman" w:cs="Times New Roman"/>
          <w:sz w:val="24"/>
          <w:szCs w:val="24"/>
          <w:lang w:bidi="hi-IN"/>
        </w:rPr>
        <w:t xml:space="preserve">Net Assimilation rate (g </w:t>
      </w:r>
      <w:r w:rsidR="000E630A">
        <w:rPr>
          <w:rFonts w:ascii="Times New Roman" w:eastAsia="Calibri" w:hAnsi="Times New Roman" w:cs="Times New Roman"/>
          <w:sz w:val="24"/>
          <w:szCs w:val="24"/>
          <w:lang w:bidi="hi-IN"/>
        </w:rPr>
        <w:t>c</w:t>
      </w:r>
      <w:r w:rsidR="00804733" w:rsidRPr="00804733">
        <w:rPr>
          <w:rFonts w:ascii="Times New Roman" w:eastAsia="Calibri" w:hAnsi="Times New Roman" w:cs="Times New Roman"/>
          <w:sz w:val="24"/>
          <w:szCs w:val="24"/>
          <w:lang w:bidi="hi-IN"/>
        </w:rPr>
        <w:t>m</w:t>
      </w:r>
      <w:r w:rsidR="00804733" w:rsidRPr="00804733">
        <w:rPr>
          <w:rFonts w:ascii="Times New Roman" w:eastAsia="Calibri" w:hAnsi="Times New Roman" w:cs="Times New Roman"/>
          <w:sz w:val="24"/>
          <w:szCs w:val="24"/>
          <w:vertAlign w:val="superscript"/>
          <w:lang w:bidi="hi-IN"/>
        </w:rPr>
        <w:t>-2</w:t>
      </w:r>
      <w:r w:rsidR="00804733" w:rsidRPr="00804733">
        <w:rPr>
          <w:rFonts w:ascii="Times New Roman" w:eastAsia="Calibri" w:hAnsi="Times New Roman" w:cs="Times New Roman"/>
          <w:sz w:val="24"/>
          <w:szCs w:val="24"/>
          <w:lang w:bidi="hi-IN"/>
        </w:rPr>
        <w:t xml:space="preserve"> day</w:t>
      </w:r>
      <w:r w:rsidR="00804733" w:rsidRPr="00804733">
        <w:rPr>
          <w:rFonts w:ascii="Times New Roman" w:eastAsia="Calibri" w:hAnsi="Times New Roman" w:cs="Times New Roman"/>
          <w:sz w:val="24"/>
          <w:szCs w:val="24"/>
          <w:vertAlign w:val="superscript"/>
          <w:lang w:bidi="hi-IN"/>
        </w:rPr>
        <w:t>-1</w:t>
      </w:r>
      <w:r w:rsidR="00804733" w:rsidRPr="00804733">
        <w:rPr>
          <w:rFonts w:ascii="Times New Roman" w:eastAsia="Calibri" w:hAnsi="Times New Roman" w:cs="Times New Roman"/>
          <w:sz w:val="24"/>
          <w:szCs w:val="24"/>
          <w:lang w:bidi="hi-IN"/>
        </w:rPr>
        <w:t>)</w:t>
      </w:r>
      <w:r w:rsidRPr="00AD2F8F">
        <w:rPr>
          <w:rFonts w:ascii="Times New Roman" w:eastAsia="Calibri" w:hAnsi="Times New Roman" w:cs="Times New Roman"/>
          <w:sz w:val="24"/>
          <w:szCs w:val="24"/>
          <w:lang w:bidi="hi-IN"/>
        </w:rPr>
        <w:t xml:space="preserve"> have been summarized in</w:t>
      </w:r>
      <w:r w:rsidRPr="00AD2F8F">
        <w:rPr>
          <w:rFonts w:ascii="Times New Roman" w:eastAsia="Calibri" w:hAnsi="Times New Roman" w:cs="Times New Roman"/>
          <w:b/>
          <w:bCs/>
          <w:sz w:val="24"/>
          <w:szCs w:val="24"/>
          <w:lang w:bidi="hi-IN"/>
        </w:rPr>
        <w:t xml:space="preserve"> </w:t>
      </w:r>
      <w:r w:rsidRPr="00AD2F8F">
        <w:rPr>
          <w:rFonts w:ascii="Times New Roman" w:eastAsia="Calibri" w:hAnsi="Times New Roman" w:cs="Times New Roman"/>
          <w:sz w:val="24"/>
          <w:szCs w:val="24"/>
          <w:lang w:bidi="hi-IN"/>
        </w:rPr>
        <w:t>Table :</w:t>
      </w:r>
      <w:r w:rsidR="00CA0001">
        <w:rPr>
          <w:rFonts w:ascii="Times New Roman" w:eastAsia="Calibri" w:hAnsi="Times New Roman" w:cs="Times New Roman"/>
          <w:sz w:val="24"/>
          <w:szCs w:val="24"/>
          <w:lang w:bidi="hi-IN"/>
        </w:rPr>
        <w:t>3</w:t>
      </w:r>
      <w:r w:rsidRPr="00AD2F8F">
        <w:rPr>
          <w:rFonts w:ascii="Times New Roman" w:eastAsia="Calibri" w:hAnsi="Times New Roman" w:cs="Times New Roman"/>
          <w:sz w:val="24"/>
          <w:szCs w:val="24"/>
          <w:lang w:bidi="hi-IN"/>
        </w:rPr>
        <w:t xml:space="preserve"> and depicted in Fig</w:t>
      </w:r>
      <w:r w:rsidR="00CA0001">
        <w:rPr>
          <w:rFonts w:ascii="Times New Roman" w:eastAsia="Calibri" w:hAnsi="Times New Roman" w:cs="Times New Roman"/>
          <w:sz w:val="24"/>
          <w:szCs w:val="24"/>
          <w:lang w:bidi="hi-IN"/>
        </w:rPr>
        <w:t>: 3a and 3b</w:t>
      </w:r>
      <w:r w:rsidRPr="00AD2F8F">
        <w:rPr>
          <w:rFonts w:ascii="Times New Roman" w:eastAsia="Calibri" w:hAnsi="Times New Roman" w:cs="Times New Roman"/>
          <w:b/>
          <w:bCs/>
          <w:color w:val="FF0000"/>
          <w:sz w:val="24"/>
          <w:szCs w:val="24"/>
          <w:lang w:bidi="hi-IN"/>
        </w:rPr>
        <w:t xml:space="preserve"> </w:t>
      </w:r>
      <w:r w:rsidRPr="00AD2F8F">
        <w:rPr>
          <w:rFonts w:ascii="Times New Roman" w:eastAsia="Calibri" w:hAnsi="Times New Roman" w:cs="Times New Roman"/>
          <w:sz w:val="24"/>
          <w:szCs w:val="24"/>
          <w:lang w:bidi="hi-IN"/>
        </w:rPr>
        <w:t xml:space="preserve">clearly indicated that planting geometry and </w:t>
      </w:r>
      <w:r w:rsidRPr="00AD2F8F">
        <w:rPr>
          <w:rFonts w:ascii="Times New Roman" w:hAnsi="Times New Roman" w:cs="Times New Roman"/>
          <w:bCs/>
          <w:sz w:val="24"/>
          <w:szCs w:val="24"/>
        </w:rPr>
        <w:t>inorganic fertilizers with nano urea</w:t>
      </w:r>
      <w:r w:rsidRPr="00AD2F8F">
        <w:rPr>
          <w:rFonts w:ascii="Times New Roman" w:eastAsia="Calibri" w:hAnsi="Times New Roman" w:cs="Times New Roman"/>
          <w:sz w:val="24"/>
          <w:szCs w:val="24"/>
          <w:lang w:bidi="hi-IN"/>
        </w:rPr>
        <w:t xml:space="preserve"> had significant effect on Net Assimilation rate (NAR) at 30 to 60 and 60 to 90 DAT stages of crop growth during both the year of experimentation.</w:t>
      </w:r>
    </w:p>
    <w:p w14:paraId="541A3846" w14:textId="4A4F52A6" w:rsidR="00E871B5" w:rsidRPr="00CA0001" w:rsidRDefault="00E871B5" w:rsidP="00CA0001">
      <w:pPr>
        <w:jc w:val="both"/>
        <w:rPr>
          <w:rFonts w:ascii="Times New Roman" w:hAnsi="Times New Roman" w:cs="Times New Roman"/>
          <w:b/>
          <w:sz w:val="24"/>
          <w:szCs w:val="24"/>
        </w:rPr>
      </w:pPr>
      <w:r w:rsidRPr="00AD2F8F">
        <w:rPr>
          <w:rFonts w:ascii="Times New Roman" w:eastAsia="Calibri" w:hAnsi="Times New Roman" w:cs="Times New Roman"/>
          <w:sz w:val="24"/>
          <w:szCs w:val="24"/>
          <w:lang w:bidi="hi-IN"/>
        </w:rPr>
        <w:t xml:space="preserve">Application of </w:t>
      </w:r>
      <w:r w:rsidRPr="00AD2F8F">
        <w:rPr>
          <w:rFonts w:ascii="Times New Roman" w:hAnsi="Times New Roman" w:cs="Times New Roman"/>
          <w:position w:val="2"/>
          <w:sz w:val="24"/>
          <w:szCs w:val="24"/>
        </w:rPr>
        <w:t>F</w:t>
      </w:r>
      <w:r w:rsidRPr="00AD2F8F">
        <w:rPr>
          <w:rFonts w:ascii="Times New Roman" w:hAnsi="Times New Roman" w:cs="Times New Roman"/>
          <w:position w:val="2"/>
          <w:sz w:val="24"/>
          <w:szCs w:val="24"/>
          <w:vertAlign w:val="subscript"/>
        </w:rPr>
        <w:t>2</w:t>
      </w:r>
      <w:r w:rsidRPr="00AD2F8F">
        <w:rPr>
          <w:rFonts w:ascii="Times New Roman" w:hAnsi="Times New Roman" w:cs="Times New Roman"/>
          <w:sz w:val="24"/>
          <w:szCs w:val="24"/>
          <w:vertAlign w:val="subscript"/>
        </w:rPr>
        <w:t xml:space="preserve"> </w:t>
      </w:r>
      <w:r w:rsidRPr="00AD2F8F">
        <w:rPr>
          <w:rFonts w:ascii="Times New Roman" w:hAnsi="Times New Roman" w:cs="Times New Roman"/>
          <w:sz w:val="24"/>
          <w:szCs w:val="24"/>
        </w:rPr>
        <w:t>[</w:t>
      </w:r>
      <w:r w:rsidRPr="00AD2F8F">
        <w:rPr>
          <w:rFonts w:ascii="Times New Roman" w:eastAsia="Calibri" w:hAnsi="Times New Roman" w:cs="Times New Roman"/>
          <w:sz w:val="24"/>
          <w:szCs w:val="24"/>
          <w:lang w:bidi="hi-IN"/>
        </w:rPr>
        <w:t>100% RDF + foliar spray of nano urea @ 3000 ml ha</w:t>
      </w:r>
      <w:r w:rsidRPr="00AD2F8F">
        <w:rPr>
          <w:rFonts w:ascii="Times New Roman" w:eastAsia="Calibri" w:hAnsi="Times New Roman" w:cs="Times New Roman"/>
          <w:sz w:val="24"/>
          <w:szCs w:val="24"/>
          <w:vertAlign w:val="superscript"/>
          <w:lang w:bidi="hi-IN"/>
        </w:rPr>
        <w:t>-1</w:t>
      </w:r>
      <w:r w:rsidRPr="00AD2F8F">
        <w:rPr>
          <w:rFonts w:ascii="Times New Roman" w:hAnsi="Times New Roman" w:cs="Times New Roman"/>
          <w:sz w:val="24"/>
          <w:szCs w:val="24"/>
        </w:rPr>
        <w:t xml:space="preserve"> (Tillering and PI stage)]</w:t>
      </w:r>
      <w:r w:rsidRPr="00AD2F8F">
        <w:rPr>
          <w:rFonts w:ascii="Times New Roman" w:eastAsia="Calibri" w:hAnsi="Times New Roman" w:cs="Times New Roman"/>
          <w:sz w:val="24"/>
          <w:szCs w:val="24"/>
          <w:lang w:bidi="hi-IN"/>
        </w:rPr>
        <w:t>recorded significantly maximum Net Assimilation rate 4.07 g m</w:t>
      </w:r>
      <w:r w:rsidRPr="00AD2F8F">
        <w:rPr>
          <w:rFonts w:ascii="Times New Roman" w:eastAsia="Calibri" w:hAnsi="Times New Roman" w:cs="Times New Roman"/>
          <w:sz w:val="24"/>
          <w:szCs w:val="24"/>
          <w:vertAlign w:val="superscript"/>
          <w:lang w:bidi="hi-IN"/>
        </w:rPr>
        <w:t>-2</w:t>
      </w:r>
      <w:r w:rsidRPr="00AD2F8F">
        <w:rPr>
          <w:rFonts w:ascii="Times New Roman" w:eastAsia="Calibri" w:hAnsi="Times New Roman" w:cs="Times New Roman"/>
          <w:sz w:val="24"/>
          <w:szCs w:val="24"/>
          <w:lang w:bidi="hi-IN"/>
        </w:rPr>
        <w:t xml:space="preserve"> day</w:t>
      </w:r>
      <w:r w:rsidRPr="00AD2F8F">
        <w:rPr>
          <w:rFonts w:ascii="Times New Roman" w:eastAsia="Calibri" w:hAnsi="Times New Roman" w:cs="Times New Roman"/>
          <w:sz w:val="24"/>
          <w:szCs w:val="24"/>
          <w:vertAlign w:val="superscript"/>
          <w:lang w:bidi="hi-IN"/>
        </w:rPr>
        <w:t xml:space="preserve">-1 </w:t>
      </w:r>
      <w:r w:rsidRPr="00AD2F8F">
        <w:rPr>
          <w:rFonts w:ascii="Times New Roman" w:eastAsia="Calibri" w:hAnsi="Times New Roman" w:cs="Times New Roman"/>
          <w:sz w:val="24"/>
          <w:szCs w:val="24"/>
          <w:lang w:bidi="hi-IN"/>
        </w:rPr>
        <w:t>and 4.13 g m</w:t>
      </w:r>
      <w:r w:rsidRPr="00AD2F8F">
        <w:rPr>
          <w:rFonts w:ascii="Times New Roman" w:eastAsia="Calibri" w:hAnsi="Times New Roman" w:cs="Times New Roman"/>
          <w:sz w:val="24"/>
          <w:szCs w:val="24"/>
          <w:vertAlign w:val="superscript"/>
          <w:lang w:bidi="hi-IN"/>
        </w:rPr>
        <w:t>-2</w:t>
      </w:r>
      <w:r w:rsidRPr="00AD2F8F">
        <w:rPr>
          <w:rFonts w:ascii="Times New Roman" w:eastAsia="Calibri" w:hAnsi="Times New Roman" w:cs="Times New Roman"/>
          <w:sz w:val="24"/>
          <w:szCs w:val="24"/>
          <w:lang w:bidi="hi-IN"/>
        </w:rPr>
        <w:t xml:space="preserve"> day</w:t>
      </w:r>
      <w:r w:rsidRPr="00AD2F8F">
        <w:rPr>
          <w:rFonts w:ascii="Times New Roman" w:eastAsia="Calibri" w:hAnsi="Times New Roman" w:cs="Times New Roman"/>
          <w:sz w:val="24"/>
          <w:szCs w:val="24"/>
          <w:vertAlign w:val="superscript"/>
          <w:lang w:bidi="hi-IN"/>
        </w:rPr>
        <w:t>-1</w:t>
      </w:r>
      <w:r w:rsidRPr="00AD2F8F">
        <w:rPr>
          <w:rFonts w:ascii="Times New Roman" w:eastAsia="Calibri" w:hAnsi="Times New Roman" w:cs="Times New Roman"/>
          <w:sz w:val="24"/>
          <w:szCs w:val="24"/>
          <w:lang w:bidi="hi-IN"/>
        </w:rPr>
        <w:t xml:space="preserve"> , 2.93 g m</w:t>
      </w:r>
      <w:r w:rsidRPr="00AD2F8F">
        <w:rPr>
          <w:rFonts w:ascii="Times New Roman" w:eastAsia="Calibri" w:hAnsi="Times New Roman" w:cs="Times New Roman"/>
          <w:sz w:val="24"/>
          <w:szCs w:val="24"/>
          <w:vertAlign w:val="superscript"/>
          <w:lang w:bidi="hi-IN"/>
        </w:rPr>
        <w:t>-2</w:t>
      </w:r>
      <w:r w:rsidRPr="00AD2F8F">
        <w:rPr>
          <w:rFonts w:ascii="Times New Roman" w:eastAsia="Calibri" w:hAnsi="Times New Roman" w:cs="Times New Roman"/>
          <w:sz w:val="24"/>
          <w:szCs w:val="24"/>
          <w:lang w:bidi="hi-IN"/>
        </w:rPr>
        <w:t xml:space="preserve"> day</w:t>
      </w:r>
      <w:r w:rsidRPr="00AD2F8F">
        <w:rPr>
          <w:rFonts w:ascii="Times New Roman" w:eastAsia="Calibri" w:hAnsi="Times New Roman" w:cs="Times New Roman"/>
          <w:sz w:val="24"/>
          <w:szCs w:val="24"/>
          <w:vertAlign w:val="superscript"/>
          <w:lang w:bidi="hi-IN"/>
        </w:rPr>
        <w:t>-1</w:t>
      </w:r>
      <w:r w:rsidRPr="00AD2F8F">
        <w:rPr>
          <w:rFonts w:ascii="Times New Roman" w:eastAsia="Calibri" w:hAnsi="Times New Roman" w:cs="Times New Roman"/>
          <w:sz w:val="24"/>
          <w:szCs w:val="24"/>
          <w:lang w:bidi="hi-IN"/>
        </w:rPr>
        <w:t xml:space="preserve"> and 3.01 g m</w:t>
      </w:r>
      <w:r w:rsidRPr="00AD2F8F">
        <w:rPr>
          <w:rFonts w:ascii="Times New Roman" w:eastAsia="Calibri" w:hAnsi="Times New Roman" w:cs="Times New Roman"/>
          <w:sz w:val="24"/>
          <w:szCs w:val="24"/>
          <w:vertAlign w:val="superscript"/>
          <w:lang w:bidi="hi-IN"/>
        </w:rPr>
        <w:t>-2</w:t>
      </w:r>
      <w:r w:rsidRPr="00AD2F8F">
        <w:rPr>
          <w:rFonts w:ascii="Times New Roman" w:eastAsia="Calibri" w:hAnsi="Times New Roman" w:cs="Times New Roman"/>
          <w:sz w:val="24"/>
          <w:szCs w:val="24"/>
          <w:lang w:bidi="hi-IN"/>
        </w:rPr>
        <w:t xml:space="preserve"> day</w:t>
      </w:r>
      <w:r w:rsidRPr="00AD2F8F">
        <w:rPr>
          <w:rFonts w:ascii="Times New Roman" w:eastAsia="Calibri" w:hAnsi="Times New Roman" w:cs="Times New Roman"/>
          <w:sz w:val="24"/>
          <w:szCs w:val="24"/>
          <w:vertAlign w:val="superscript"/>
          <w:lang w:bidi="hi-IN"/>
        </w:rPr>
        <w:t>-1</w:t>
      </w:r>
      <w:r w:rsidRPr="00AD2F8F">
        <w:rPr>
          <w:rFonts w:ascii="Times New Roman" w:eastAsia="Calibri" w:hAnsi="Times New Roman" w:cs="Times New Roman"/>
          <w:sz w:val="24"/>
          <w:szCs w:val="24"/>
          <w:lang w:bidi="hi-IN"/>
        </w:rPr>
        <w:t xml:space="preserve"> during both the year 2022 and 2023 respectively, which was statistically at par with application which was at par with application of </w:t>
      </w:r>
      <w:r w:rsidRPr="00AD2F8F">
        <w:rPr>
          <w:rFonts w:ascii="Times New Roman" w:hAnsi="Times New Roman" w:cs="Times New Roman"/>
          <w:position w:val="2"/>
          <w:sz w:val="24"/>
          <w:szCs w:val="24"/>
        </w:rPr>
        <w:t>F</w:t>
      </w:r>
      <w:r w:rsidRPr="00AD2F8F">
        <w:rPr>
          <w:rFonts w:ascii="Times New Roman" w:hAnsi="Times New Roman" w:cs="Times New Roman"/>
          <w:position w:val="2"/>
          <w:sz w:val="24"/>
          <w:szCs w:val="24"/>
          <w:vertAlign w:val="subscript"/>
        </w:rPr>
        <w:t>3</w:t>
      </w:r>
      <w:r w:rsidRPr="00AD2F8F">
        <w:rPr>
          <w:rFonts w:ascii="Times New Roman" w:hAnsi="Times New Roman" w:cs="Times New Roman"/>
          <w:sz w:val="24"/>
          <w:szCs w:val="24"/>
          <w:vertAlign w:val="subscript"/>
        </w:rPr>
        <w:t xml:space="preserve"> </w:t>
      </w:r>
      <w:r w:rsidRPr="00AD2F8F">
        <w:rPr>
          <w:rFonts w:ascii="Times New Roman" w:hAnsi="Times New Roman" w:cs="Times New Roman"/>
          <w:sz w:val="24"/>
          <w:szCs w:val="24"/>
        </w:rPr>
        <w:t>(75%</w:t>
      </w:r>
      <w:r w:rsidRPr="00AD2F8F">
        <w:rPr>
          <w:rFonts w:ascii="Times New Roman" w:hAnsi="Times New Roman" w:cs="Times New Roman"/>
          <w:spacing w:val="10"/>
          <w:sz w:val="24"/>
          <w:szCs w:val="24"/>
        </w:rPr>
        <w:t xml:space="preserve"> </w:t>
      </w:r>
      <w:r w:rsidRPr="00AD2F8F">
        <w:rPr>
          <w:rFonts w:ascii="Times New Roman" w:hAnsi="Times New Roman" w:cs="Times New Roman"/>
          <w:sz w:val="24"/>
          <w:szCs w:val="24"/>
        </w:rPr>
        <w:t>RDF</w:t>
      </w:r>
      <w:r w:rsidRPr="00AD2F8F">
        <w:rPr>
          <w:rFonts w:ascii="Times New Roman" w:hAnsi="Times New Roman" w:cs="Times New Roman"/>
          <w:spacing w:val="5"/>
          <w:sz w:val="24"/>
          <w:szCs w:val="24"/>
        </w:rPr>
        <w:t xml:space="preserve"> </w:t>
      </w:r>
      <w:r w:rsidRPr="00AD2F8F">
        <w:rPr>
          <w:rFonts w:ascii="Times New Roman" w:hAnsi="Times New Roman" w:cs="Times New Roman"/>
          <w:sz w:val="24"/>
          <w:szCs w:val="24"/>
        </w:rPr>
        <w:t>+</w:t>
      </w:r>
      <w:r w:rsidRPr="00AD2F8F">
        <w:rPr>
          <w:rFonts w:ascii="Times New Roman" w:hAnsi="Times New Roman" w:cs="Times New Roman"/>
          <w:spacing w:val="8"/>
          <w:sz w:val="24"/>
          <w:szCs w:val="24"/>
        </w:rPr>
        <w:t xml:space="preserve"> </w:t>
      </w:r>
      <w:r w:rsidRPr="00AD2F8F">
        <w:rPr>
          <w:rFonts w:ascii="Times New Roman" w:hAnsi="Times New Roman" w:cs="Times New Roman"/>
          <w:sz w:val="24"/>
          <w:szCs w:val="24"/>
        </w:rPr>
        <w:t>foliar</w:t>
      </w:r>
      <w:r w:rsidRPr="00AD2F8F">
        <w:rPr>
          <w:rFonts w:ascii="Times New Roman" w:hAnsi="Times New Roman" w:cs="Times New Roman"/>
          <w:spacing w:val="11"/>
          <w:sz w:val="24"/>
          <w:szCs w:val="24"/>
        </w:rPr>
        <w:t xml:space="preserve"> </w:t>
      </w:r>
      <w:r w:rsidRPr="00AD2F8F">
        <w:rPr>
          <w:rFonts w:ascii="Times New Roman" w:hAnsi="Times New Roman" w:cs="Times New Roman"/>
          <w:sz w:val="24"/>
          <w:szCs w:val="24"/>
        </w:rPr>
        <w:t>spray</w:t>
      </w:r>
      <w:r w:rsidRPr="00AD2F8F">
        <w:rPr>
          <w:rFonts w:ascii="Times New Roman" w:hAnsi="Times New Roman" w:cs="Times New Roman"/>
          <w:spacing w:val="-5"/>
          <w:sz w:val="24"/>
          <w:szCs w:val="24"/>
        </w:rPr>
        <w:t xml:space="preserve"> </w:t>
      </w:r>
      <w:r w:rsidRPr="00AD2F8F">
        <w:rPr>
          <w:rFonts w:ascii="Times New Roman" w:hAnsi="Times New Roman" w:cs="Times New Roman"/>
          <w:sz w:val="24"/>
          <w:szCs w:val="24"/>
        </w:rPr>
        <w:t>of</w:t>
      </w:r>
      <w:r w:rsidRPr="00AD2F8F">
        <w:rPr>
          <w:rFonts w:ascii="Times New Roman" w:hAnsi="Times New Roman" w:cs="Times New Roman"/>
          <w:spacing w:val="10"/>
          <w:sz w:val="24"/>
          <w:szCs w:val="24"/>
        </w:rPr>
        <w:t xml:space="preserve"> </w:t>
      </w:r>
      <w:r w:rsidRPr="00AD2F8F">
        <w:rPr>
          <w:rFonts w:ascii="Times New Roman" w:hAnsi="Times New Roman" w:cs="Times New Roman"/>
          <w:sz w:val="24"/>
          <w:szCs w:val="24"/>
        </w:rPr>
        <w:t>nano</w:t>
      </w:r>
      <w:r w:rsidRPr="00AD2F8F">
        <w:rPr>
          <w:rFonts w:ascii="Times New Roman" w:hAnsi="Times New Roman" w:cs="Times New Roman"/>
          <w:spacing w:val="14"/>
          <w:sz w:val="24"/>
          <w:szCs w:val="24"/>
        </w:rPr>
        <w:t xml:space="preserve"> </w:t>
      </w:r>
      <w:r w:rsidRPr="00AD2F8F">
        <w:rPr>
          <w:rFonts w:ascii="Times New Roman" w:hAnsi="Times New Roman" w:cs="Times New Roman"/>
          <w:sz w:val="24"/>
          <w:szCs w:val="24"/>
        </w:rPr>
        <w:t>urea @</w:t>
      </w:r>
      <w:r w:rsidRPr="00AD2F8F">
        <w:rPr>
          <w:rFonts w:ascii="Times New Roman" w:hAnsi="Times New Roman" w:cs="Times New Roman"/>
          <w:spacing w:val="5"/>
          <w:sz w:val="24"/>
          <w:szCs w:val="24"/>
        </w:rPr>
        <w:t xml:space="preserve"> </w:t>
      </w:r>
      <w:r w:rsidRPr="00AD2F8F">
        <w:rPr>
          <w:rFonts w:ascii="Times New Roman" w:hAnsi="Times New Roman" w:cs="Times New Roman"/>
          <w:sz w:val="24"/>
          <w:szCs w:val="24"/>
        </w:rPr>
        <w:t>3000</w:t>
      </w:r>
      <w:r w:rsidRPr="00AD2F8F">
        <w:rPr>
          <w:rFonts w:ascii="Times New Roman" w:hAnsi="Times New Roman" w:cs="Times New Roman"/>
          <w:spacing w:val="9"/>
          <w:sz w:val="24"/>
          <w:szCs w:val="24"/>
        </w:rPr>
        <w:t xml:space="preserve"> </w:t>
      </w:r>
      <w:r w:rsidRPr="00AD2F8F">
        <w:rPr>
          <w:rFonts w:ascii="Times New Roman" w:hAnsi="Times New Roman" w:cs="Times New Roman"/>
          <w:sz w:val="24"/>
          <w:szCs w:val="24"/>
        </w:rPr>
        <w:t>ml</w:t>
      </w:r>
      <w:r w:rsidRPr="00AD2F8F">
        <w:rPr>
          <w:rFonts w:ascii="Times New Roman" w:hAnsi="Times New Roman" w:cs="Times New Roman"/>
          <w:spacing w:val="4"/>
          <w:sz w:val="24"/>
          <w:szCs w:val="24"/>
        </w:rPr>
        <w:t xml:space="preserve"> </w:t>
      </w:r>
      <w:r w:rsidRPr="00AD2F8F">
        <w:rPr>
          <w:rFonts w:ascii="Times New Roman" w:hAnsi="Times New Roman" w:cs="Times New Roman"/>
          <w:sz w:val="24"/>
          <w:szCs w:val="24"/>
        </w:rPr>
        <w:t>ha</w:t>
      </w:r>
      <w:r w:rsidRPr="00AD2F8F">
        <w:rPr>
          <w:rFonts w:ascii="Times New Roman" w:hAnsi="Times New Roman" w:cs="Times New Roman"/>
          <w:sz w:val="24"/>
          <w:szCs w:val="24"/>
          <w:vertAlign w:val="superscript"/>
        </w:rPr>
        <w:t>-1</w:t>
      </w:r>
      <w:r w:rsidRPr="00AD2F8F">
        <w:rPr>
          <w:rFonts w:ascii="Times New Roman" w:eastAsia="Calibri" w:hAnsi="Times New Roman" w:cs="Times New Roman"/>
          <w:sz w:val="24"/>
          <w:szCs w:val="24"/>
          <w:lang w:bidi="hi-IN"/>
        </w:rPr>
        <w:t xml:space="preserve">) and </w:t>
      </w:r>
      <w:r w:rsidRPr="00AD2F8F">
        <w:rPr>
          <w:rFonts w:ascii="Times New Roman" w:hAnsi="Times New Roman" w:cs="Times New Roman"/>
          <w:position w:val="2"/>
          <w:sz w:val="24"/>
          <w:szCs w:val="24"/>
        </w:rPr>
        <w:t>F</w:t>
      </w:r>
      <w:r w:rsidRPr="00AD2F8F">
        <w:rPr>
          <w:rFonts w:ascii="Times New Roman" w:hAnsi="Times New Roman" w:cs="Times New Roman"/>
          <w:position w:val="2"/>
          <w:sz w:val="24"/>
          <w:szCs w:val="24"/>
          <w:vertAlign w:val="subscript"/>
        </w:rPr>
        <w:t>1</w:t>
      </w:r>
      <w:r w:rsidRPr="00AD2F8F">
        <w:rPr>
          <w:rFonts w:ascii="Times New Roman" w:hAnsi="Times New Roman" w:cs="Times New Roman"/>
          <w:sz w:val="24"/>
          <w:szCs w:val="24"/>
          <w:vertAlign w:val="subscript"/>
        </w:rPr>
        <w:t xml:space="preserve"> </w:t>
      </w:r>
      <w:r w:rsidRPr="00AD2F8F">
        <w:rPr>
          <w:rFonts w:ascii="Times New Roman" w:hAnsi="Times New Roman" w:cs="Times New Roman"/>
          <w:sz w:val="24"/>
          <w:szCs w:val="24"/>
        </w:rPr>
        <w:t>(</w:t>
      </w:r>
      <w:r w:rsidRPr="00AD2F8F">
        <w:rPr>
          <w:rFonts w:ascii="Times New Roman" w:hAnsi="Times New Roman" w:cs="Times New Roman"/>
          <w:w w:val="105"/>
          <w:sz w:val="24"/>
          <w:szCs w:val="24"/>
        </w:rPr>
        <w:t>100%</w:t>
      </w:r>
      <w:r w:rsidRPr="00AD2F8F">
        <w:rPr>
          <w:rFonts w:ascii="Times New Roman" w:hAnsi="Times New Roman" w:cs="Times New Roman"/>
          <w:spacing w:val="-15"/>
          <w:w w:val="105"/>
          <w:sz w:val="24"/>
          <w:szCs w:val="24"/>
        </w:rPr>
        <w:t xml:space="preserve"> </w:t>
      </w:r>
      <w:r w:rsidRPr="00AD2F8F">
        <w:rPr>
          <w:rFonts w:ascii="Times New Roman" w:hAnsi="Times New Roman" w:cs="Times New Roman"/>
          <w:spacing w:val="-5"/>
          <w:w w:val="105"/>
          <w:sz w:val="24"/>
          <w:szCs w:val="24"/>
        </w:rPr>
        <w:t>RDF)</w:t>
      </w:r>
      <w:r w:rsidRPr="00AD2F8F">
        <w:rPr>
          <w:rFonts w:ascii="Times New Roman" w:eastAsia="Calibri" w:hAnsi="Times New Roman" w:cs="Times New Roman"/>
          <w:sz w:val="24"/>
          <w:szCs w:val="24"/>
          <w:lang w:bidi="hi-IN"/>
        </w:rPr>
        <w:t>. While significantly higher than the rest of the fertilizer levels during both years.</w:t>
      </w:r>
      <w:r w:rsidRPr="00AD2F8F">
        <w:rPr>
          <w:rFonts w:ascii="Times New Roman" w:hAnsi="Times New Roman" w:cs="Times New Roman"/>
          <w:sz w:val="24"/>
          <w:szCs w:val="24"/>
        </w:rPr>
        <w:t xml:space="preserve"> </w:t>
      </w:r>
      <w:r w:rsidR="00CA0001" w:rsidRPr="001F1EDC">
        <w:rPr>
          <w:rFonts w:ascii="Times New Roman" w:eastAsia="Calibri" w:hAnsi="Times New Roman" w:cs="Times New Roman"/>
          <w:sz w:val="24"/>
          <w:szCs w:val="24"/>
          <w:lang w:bidi="hi-IN"/>
        </w:rPr>
        <w:t>This might be due to treatment F</w:t>
      </w:r>
      <w:r w:rsidR="00CA0001" w:rsidRPr="00CA0001">
        <w:rPr>
          <w:rFonts w:ascii="Times New Roman" w:eastAsia="Calibri" w:hAnsi="Times New Roman" w:cs="Times New Roman"/>
          <w:sz w:val="24"/>
          <w:szCs w:val="24"/>
          <w:vertAlign w:val="subscript"/>
          <w:lang w:bidi="hi-IN"/>
        </w:rPr>
        <w:t>2</w:t>
      </w:r>
      <w:r w:rsidR="00CA0001" w:rsidRPr="001F1EDC">
        <w:rPr>
          <w:rFonts w:ascii="Times New Roman" w:eastAsia="Calibri" w:hAnsi="Times New Roman" w:cs="Times New Roman"/>
          <w:sz w:val="24"/>
          <w:szCs w:val="24"/>
          <w:lang w:bidi="hi-IN"/>
        </w:rPr>
        <w:t xml:space="preserve"> which supplies adequate amount of nitrogen both in root zone and plant system</w:t>
      </w:r>
      <w:r w:rsidR="00CA0001" w:rsidRPr="00AD2F8F">
        <w:rPr>
          <w:rFonts w:ascii="Times New Roman" w:eastAsia="Calibri" w:hAnsi="Times New Roman" w:cs="Times New Roman"/>
          <w:sz w:val="24"/>
          <w:szCs w:val="24"/>
          <w:lang w:bidi="hi-IN"/>
        </w:rPr>
        <w:t xml:space="preserve"> The findings are consistent with those of </w:t>
      </w:r>
      <w:r w:rsidR="00CA0001" w:rsidRPr="00AD2F8F">
        <w:rPr>
          <w:rFonts w:ascii="Times New Roman" w:eastAsia="Calibri" w:hAnsi="Times New Roman" w:cs="Times New Roman"/>
          <w:b/>
          <w:bCs/>
          <w:sz w:val="24"/>
          <w:szCs w:val="24"/>
          <w:lang w:bidi="hi-IN"/>
        </w:rPr>
        <w:t>(Algym et al. 2020).</w:t>
      </w:r>
    </w:p>
    <w:p w14:paraId="0CEDB890" w14:textId="26864E20" w:rsidR="00E871B5" w:rsidRPr="00AD2F8F" w:rsidRDefault="00F416F8" w:rsidP="00E871B5">
      <w:pPr>
        <w:jc w:val="both"/>
        <w:rPr>
          <w:rFonts w:ascii="Times New Roman" w:hAnsi="Times New Roman" w:cs="Times New Roman"/>
          <w:b/>
          <w:sz w:val="24"/>
          <w:szCs w:val="24"/>
        </w:rPr>
      </w:pPr>
      <w:r>
        <w:rPr>
          <w:rFonts w:ascii="Times New Roman" w:hAnsi="Times New Roman" w:cs="Times New Roman"/>
          <w:b/>
          <w:sz w:val="24"/>
          <w:szCs w:val="24"/>
        </w:rPr>
        <w:t>4.</w:t>
      </w:r>
      <w:r w:rsidR="00E871B5" w:rsidRPr="00AD2F8F">
        <w:rPr>
          <w:rFonts w:ascii="Times New Roman" w:hAnsi="Times New Roman" w:cs="Times New Roman"/>
          <w:b/>
          <w:sz w:val="24"/>
          <w:szCs w:val="24"/>
        </w:rPr>
        <w:t>Conclusion</w:t>
      </w:r>
    </w:p>
    <w:p w14:paraId="16CE2BB4" w14:textId="739FC535" w:rsidR="00E871B5" w:rsidRDefault="00E871B5" w:rsidP="00E871B5">
      <w:pPr>
        <w:spacing w:after="0"/>
        <w:jc w:val="both"/>
        <w:rPr>
          <w:rFonts w:ascii="Times New Roman" w:eastAsia="Calibri" w:hAnsi="Times New Roman" w:cs="Times New Roman"/>
          <w:sz w:val="24"/>
          <w:szCs w:val="24"/>
          <w:lang w:bidi="hi-IN"/>
        </w:rPr>
      </w:pPr>
      <w:r w:rsidRPr="00AD2F8F">
        <w:rPr>
          <w:rFonts w:ascii="Times New Roman" w:hAnsi="Times New Roman" w:cs="Times New Roman"/>
          <w:sz w:val="24"/>
          <w:szCs w:val="24"/>
        </w:rPr>
        <w:t xml:space="preserve">          From the above overall studies, it can be concluded that the treatment </w:t>
      </w:r>
      <w:r w:rsidRPr="00AD2F8F">
        <w:rPr>
          <w:rFonts w:ascii="Times New Roman" w:eastAsia="Calibri" w:hAnsi="Times New Roman" w:cs="Times New Roman"/>
          <w:sz w:val="24"/>
          <w:szCs w:val="24"/>
          <w:lang w:bidi="hi-IN"/>
        </w:rPr>
        <w:t>C</w:t>
      </w:r>
      <w:r w:rsidRPr="00AD2F8F">
        <w:rPr>
          <w:rFonts w:ascii="Times New Roman" w:eastAsia="Calibri" w:hAnsi="Times New Roman" w:cs="Times New Roman"/>
          <w:sz w:val="24"/>
          <w:szCs w:val="24"/>
          <w:vertAlign w:val="subscript"/>
          <w:lang w:bidi="hi-IN"/>
        </w:rPr>
        <w:t xml:space="preserve">1 </w:t>
      </w:r>
      <w:r w:rsidRPr="00AD2F8F">
        <w:rPr>
          <w:rFonts w:ascii="Times New Roman" w:eastAsia="Calibri" w:hAnsi="Times New Roman" w:cs="Times New Roman"/>
          <w:sz w:val="24"/>
          <w:szCs w:val="24"/>
          <w:lang w:bidi="hi-IN"/>
        </w:rPr>
        <w:t>(20 cm × 10 cm</w:t>
      </w:r>
      <w:r w:rsidRPr="00AD2F8F">
        <w:rPr>
          <w:rFonts w:ascii="Times New Roman" w:hAnsi="Times New Roman" w:cs="Times New Roman"/>
          <w:sz w:val="24"/>
          <w:szCs w:val="24"/>
        </w:rPr>
        <w:t xml:space="preserve">) with the application of the </w:t>
      </w:r>
      <w:r w:rsidRPr="00AD2F8F">
        <w:rPr>
          <w:rFonts w:ascii="Times New Roman" w:hAnsi="Times New Roman" w:cs="Times New Roman"/>
          <w:position w:val="2"/>
          <w:sz w:val="24"/>
          <w:szCs w:val="24"/>
        </w:rPr>
        <w:t>F</w:t>
      </w:r>
      <w:r w:rsidRPr="00AD2F8F">
        <w:rPr>
          <w:rFonts w:ascii="Times New Roman" w:hAnsi="Times New Roman" w:cs="Times New Roman"/>
          <w:position w:val="2"/>
          <w:sz w:val="24"/>
          <w:szCs w:val="24"/>
          <w:vertAlign w:val="subscript"/>
        </w:rPr>
        <w:t>2</w:t>
      </w:r>
      <w:r w:rsidRPr="00AD2F8F">
        <w:rPr>
          <w:rFonts w:ascii="Times New Roman" w:hAnsi="Times New Roman" w:cs="Times New Roman"/>
          <w:sz w:val="24"/>
          <w:szCs w:val="24"/>
          <w:vertAlign w:val="subscript"/>
        </w:rPr>
        <w:t xml:space="preserve"> </w:t>
      </w:r>
      <w:r w:rsidRPr="00AD2F8F">
        <w:rPr>
          <w:rFonts w:ascii="Times New Roman" w:hAnsi="Times New Roman" w:cs="Times New Roman"/>
          <w:sz w:val="24"/>
          <w:szCs w:val="24"/>
        </w:rPr>
        <w:t>[</w:t>
      </w:r>
      <w:r w:rsidRPr="00AD2F8F">
        <w:rPr>
          <w:rFonts w:ascii="Times New Roman" w:eastAsia="Calibri" w:hAnsi="Times New Roman" w:cs="Times New Roman"/>
          <w:sz w:val="24"/>
          <w:szCs w:val="24"/>
          <w:lang w:bidi="hi-IN"/>
        </w:rPr>
        <w:t>100% RDF + foliar spray of nano urea @ 3000 ml ha</w:t>
      </w:r>
      <w:r w:rsidRPr="00AD2F8F">
        <w:rPr>
          <w:rFonts w:ascii="Times New Roman" w:eastAsia="Calibri" w:hAnsi="Times New Roman" w:cs="Times New Roman"/>
          <w:sz w:val="24"/>
          <w:szCs w:val="24"/>
          <w:vertAlign w:val="superscript"/>
          <w:lang w:bidi="hi-IN"/>
        </w:rPr>
        <w:t>-1</w:t>
      </w:r>
      <w:r w:rsidRPr="00AD2F8F">
        <w:rPr>
          <w:rFonts w:ascii="Times New Roman" w:hAnsi="Times New Roman" w:cs="Times New Roman"/>
          <w:sz w:val="24"/>
          <w:szCs w:val="24"/>
        </w:rPr>
        <w:t xml:space="preserve"> </w:t>
      </w:r>
      <w:r w:rsidRPr="00AD2F8F">
        <w:rPr>
          <w:rFonts w:ascii="Times New Roman" w:hAnsi="Times New Roman" w:cs="Times New Roman"/>
          <w:sz w:val="24"/>
          <w:szCs w:val="24"/>
        </w:rPr>
        <w:lastRenderedPageBreak/>
        <w:t xml:space="preserve">(Tillering and PI stage)] found better </w:t>
      </w:r>
      <w:r w:rsidR="00DD41C7">
        <w:rPr>
          <w:rFonts w:ascii="Times New Roman" w:hAnsi="Times New Roman" w:cs="Times New Roman"/>
          <w:sz w:val="24"/>
          <w:szCs w:val="24"/>
        </w:rPr>
        <w:t xml:space="preserve">growth indices i.e., </w:t>
      </w:r>
      <w:r w:rsidRPr="00AD2F8F">
        <w:rPr>
          <w:rFonts w:ascii="Times New Roman" w:eastAsia="Calibri" w:hAnsi="Times New Roman" w:cs="Times New Roman"/>
          <w:sz w:val="24"/>
          <w:szCs w:val="24"/>
          <w:lang w:bidi="hi-IN"/>
        </w:rPr>
        <w:t>Crop growth rate (CGR), Relative growth rate (RGR) and Net Assimilation rate (NAR).</w:t>
      </w:r>
    </w:p>
    <w:p w14:paraId="3183DF78" w14:textId="77777777" w:rsidR="004557FA" w:rsidRDefault="004557FA" w:rsidP="00E871B5">
      <w:pPr>
        <w:spacing w:after="0"/>
        <w:jc w:val="both"/>
        <w:rPr>
          <w:rFonts w:ascii="Times New Roman" w:eastAsia="Calibri" w:hAnsi="Times New Roman" w:cs="Times New Roman"/>
          <w:sz w:val="24"/>
          <w:szCs w:val="24"/>
          <w:lang w:bidi="hi-IN"/>
        </w:rPr>
      </w:pPr>
    </w:p>
    <w:p w14:paraId="3587DC12" w14:textId="77777777" w:rsidR="003D35F2" w:rsidRDefault="003D35F2" w:rsidP="003D35F2">
      <w:pPr>
        <w:spacing w:after="0"/>
        <w:jc w:val="both"/>
        <w:rPr>
          <w:rFonts w:ascii="Times New Roman" w:eastAsia="Calibri" w:hAnsi="Times New Roman" w:cs="Times New Roman"/>
          <w:b/>
          <w:bCs/>
          <w:sz w:val="24"/>
          <w:szCs w:val="24"/>
          <w:lang w:bidi="hi-IN"/>
        </w:rPr>
      </w:pPr>
      <w:r w:rsidRPr="00DD348D">
        <w:rPr>
          <w:rFonts w:ascii="Times New Roman" w:eastAsia="Calibri" w:hAnsi="Times New Roman" w:cs="Times New Roman"/>
          <w:b/>
          <w:bCs/>
          <w:sz w:val="24"/>
          <w:szCs w:val="24"/>
          <w:lang w:bidi="hi-IN"/>
        </w:rPr>
        <w:t>REFERENCES</w:t>
      </w:r>
    </w:p>
    <w:p w14:paraId="27E850EE" w14:textId="182E8B94" w:rsidR="000C449C" w:rsidRPr="003D35F2" w:rsidRDefault="000C449C" w:rsidP="004557FA">
      <w:pPr>
        <w:spacing w:before="79"/>
        <w:ind w:left="825" w:right="112" w:hanging="825"/>
        <w:jc w:val="both"/>
        <w:rPr>
          <w:rFonts w:ascii="Times New Roman" w:hAnsi="Times New Roman" w:cs="Times New Roman"/>
          <w:i/>
          <w:color w:val="000000"/>
          <w:sz w:val="24"/>
          <w:szCs w:val="24"/>
        </w:rPr>
      </w:pPr>
      <w:r w:rsidRPr="003D35F2">
        <w:rPr>
          <w:rFonts w:ascii="Times New Roman" w:hAnsi="Times New Roman" w:cs="Times New Roman"/>
          <w:sz w:val="24"/>
          <w:szCs w:val="24"/>
        </w:rPr>
        <w:t>Algym AJK, Alasady M</w:t>
      </w:r>
      <w:r w:rsidR="00CA0001" w:rsidRPr="003D35F2">
        <w:rPr>
          <w:rFonts w:ascii="Times New Roman" w:hAnsi="Times New Roman" w:cs="Times New Roman"/>
          <w:sz w:val="24"/>
          <w:szCs w:val="24"/>
        </w:rPr>
        <w:t>.</w:t>
      </w:r>
      <w:r w:rsidRPr="003D35F2">
        <w:rPr>
          <w:rFonts w:ascii="Times New Roman" w:hAnsi="Times New Roman" w:cs="Times New Roman"/>
          <w:sz w:val="24"/>
          <w:szCs w:val="24"/>
        </w:rPr>
        <w:t>H</w:t>
      </w:r>
      <w:r w:rsidR="00CA0001" w:rsidRPr="003D35F2">
        <w:rPr>
          <w:rFonts w:ascii="Times New Roman" w:hAnsi="Times New Roman" w:cs="Times New Roman"/>
          <w:sz w:val="24"/>
          <w:szCs w:val="24"/>
        </w:rPr>
        <w:t>.</w:t>
      </w:r>
      <w:r w:rsidRPr="003D35F2">
        <w:rPr>
          <w:rFonts w:ascii="Times New Roman" w:hAnsi="Times New Roman" w:cs="Times New Roman"/>
          <w:sz w:val="24"/>
          <w:szCs w:val="24"/>
        </w:rPr>
        <w:t>S.2020. Effect of the method and level of adding NPK nanoparticles and mineral fertilizers on the growth and yield of yellow corn and the content of mineral nutrient of some plant parts. Plant Archives;20(1):38-43.</w:t>
      </w:r>
    </w:p>
    <w:p w14:paraId="167585D7" w14:textId="77777777" w:rsidR="000C449C" w:rsidRPr="003D35F2" w:rsidRDefault="000C449C" w:rsidP="004557FA">
      <w:pPr>
        <w:spacing w:before="208"/>
        <w:ind w:left="825" w:right="114" w:hanging="825"/>
        <w:jc w:val="both"/>
        <w:rPr>
          <w:rFonts w:ascii="Times New Roman" w:hAnsi="Times New Roman" w:cs="Times New Roman"/>
          <w:sz w:val="24"/>
          <w:szCs w:val="24"/>
        </w:rPr>
      </w:pPr>
      <w:r w:rsidRPr="003D35F2">
        <w:rPr>
          <w:rFonts w:ascii="Times New Roman" w:hAnsi="Times New Roman" w:cs="Times New Roman"/>
          <w:sz w:val="24"/>
          <w:szCs w:val="24"/>
        </w:rPr>
        <w:t xml:space="preserve">Anonymous, 2021-22. Annual Report, Department of Agriculture and Farmers Welfare, Ministry of Agriculture and Farmers Welfare, </w:t>
      </w:r>
      <w:r w:rsidRPr="003D35F2">
        <w:rPr>
          <w:rFonts w:ascii="Times New Roman" w:hAnsi="Times New Roman" w:cs="Times New Roman"/>
          <w:i/>
          <w:iCs/>
          <w:sz w:val="24"/>
          <w:szCs w:val="24"/>
        </w:rPr>
        <w:t xml:space="preserve">Krishi Bhawan, New Delhi; </w:t>
      </w:r>
      <w:r w:rsidRPr="003D35F2">
        <w:rPr>
          <w:rFonts w:ascii="Times New Roman" w:hAnsi="Times New Roman" w:cs="Times New Roman"/>
          <w:sz w:val="24"/>
          <w:szCs w:val="24"/>
        </w:rPr>
        <w:t>p:4-5.</w:t>
      </w:r>
    </w:p>
    <w:p w14:paraId="4929EBE4" w14:textId="77777777" w:rsidR="00AB28ED" w:rsidRPr="003D35F2" w:rsidRDefault="00AB28ED" w:rsidP="00AB28ED">
      <w:pPr>
        <w:autoSpaceDE w:val="0"/>
        <w:autoSpaceDN w:val="0"/>
        <w:adjustRightInd w:val="0"/>
        <w:spacing w:after="0"/>
        <w:ind w:left="785" w:hangingChars="327" w:hanging="785"/>
        <w:jc w:val="both"/>
        <w:rPr>
          <w:rFonts w:ascii="Times New Roman" w:eastAsia="Calibri" w:hAnsi="Times New Roman" w:cs="Times New Roman"/>
          <w:sz w:val="24"/>
          <w:szCs w:val="24"/>
          <w:lang w:bidi="hi-IN"/>
        </w:rPr>
      </w:pPr>
      <w:r w:rsidRPr="003D35F2">
        <w:rPr>
          <w:rFonts w:ascii="Times New Roman" w:eastAsia="Calibri" w:hAnsi="Times New Roman" w:cs="Times New Roman"/>
          <w:sz w:val="24"/>
          <w:szCs w:val="24"/>
          <w:lang w:bidi="hi-IN"/>
        </w:rPr>
        <w:t xml:space="preserve">Blackman, V.H. 1919. The compound interest law and plant growth. </w:t>
      </w:r>
      <w:r w:rsidRPr="003D35F2">
        <w:rPr>
          <w:rFonts w:ascii="Times New Roman" w:eastAsia="Calibri" w:hAnsi="Times New Roman" w:cs="Times New Roman"/>
          <w:i/>
          <w:iCs/>
          <w:sz w:val="24"/>
          <w:szCs w:val="24"/>
          <w:lang w:bidi="hi-IN"/>
        </w:rPr>
        <w:t xml:space="preserve">Annals of Botany </w:t>
      </w:r>
      <w:r w:rsidRPr="003D35F2">
        <w:rPr>
          <w:rFonts w:ascii="Times New Roman" w:eastAsia="Calibri" w:hAnsi="Times New Roman" w:cs="Times New Roman"/>
          <w:sz w:val="24"/>
          <w:szCs w:val="24"/>
          <w:lang w:bidi="hi-IN"/>
        </w:rPr>
        <w:t>33, 353–360.</w:t>
      </w:r>
    </w:p>
    <w:p w14:paraId="684B58A7" w14:textId="77777777" w:rsidR="00AB28ED" w:rsidRPr="003D35F2" w:rsidRDefault="00AB28ED" w:rsidP="00AB28ED">
      <w:pPr>
        <w:autoSpaceDE w:val="0"/>
        <w:autoSpaceDN w:val="0"/>
        <w:adjustRightInd w:val="0"/>
        <w:spacing w:after="0"/>
        <w:ind w:left="785" w:hangingChars="327" w:hanging="785"/>
        <w:jc w:val="both"/>
        <w:rPr>
          <w:rFonts w:ascii="Times New Roman" w:eastAsia="Calibri" w:hAnsi="Times New Roman" w:cs="Times New Roman"/>
          <w:sz w:val="24"/>
          <w:szCs w:val="24"/>
          <w:lang w:bidi="hi-IN"/>
        </w:rPr>
      </w:pPr>
      <w:r w:rsidRPr="003D35F2">
        <w:rPr>
          <w:rFonts w:ascii="Times New Roman" w:eastAsia="Calibri" w:hAnsi="Times New Roman" w:cs="Times New Roman"/>
          <w:sz w:val="24"/>
          <w:szCs w:val="24"/>
          <w:lang w:bidi="hi-IN"/>
        </w:rPr>
        <w:t xml:space="preserve">Buttery, B. R. 1970. Effect of variation on leaf area index and CGR on maize and soybean. </w:t>
      </w:r>
      <w:r w:rsidRPr="003D35F2">
        <w:rPr>
          <w:rFonts w:ascii="Times New Roman" w:eastAsia="Calibri" w:hAnsi="Times New Roman" w:cs="Times New Roman"/>
          <w:i/>
          <w:iCs/>
          <w:sz w:val="24"/>
          <w:szCs w:val="24"/>
          <w:lang w:bidi="hi-IN"/>
        </w:rPr>
        <w:t>Crop Science</w:t>
      </w:r>
      <w:r w:rsidRPr="003D35F2">
        <w:rPr>
          <w:rFonts w:ascii="Times New Roman" w:eastAsia="Calibri" w:hAnsi="Times New Roman" w:cs="Times New Roman"/>
          <w:sz w:val="24"/>
          <w:szCs w:val="24"/>
          <w:lang w:bidi="hi-IN"/>
        </w:rPr>
        <w:t xml:space="preserve"> 10:9–13</w:t>
      </w:r>
    </w:p>
    <w:p w14:paraId="169ABBF9" w14:textId="24C7157D" w:rsidR="00AB28ED" w:rsidRPr="003D35F2" w:rsidRDefault="00AB28ED" w:rsidP="00AB28ED">
      <w:pPr>
        <w:autoSpaceDE w:val="0"/>
        <w:autoSpaceDN w:val="0"/>
        <w:adjustRightInd w:val="0"/>
        <w:spacing w:after="0"/>
        <w:ind w:left="785" w:hangingChars="327" w:hanging="785"/>
        <w:jc w:val="both"/>
        <w:rPr>
          <w:rFonts w:ascii="Times New Roman" w:eastAsia="Calibri" w:hAnsi="Times New Roman" w:cs="Times New Roman"/>
          <w:sz w:val="24"/>
          <w:szCs w:val="24"/>
          <w:lang w:bidi="hi-IN"/>
        </w:rPr>
      </w:pPr>
      <w:r w:rsidRPr="003D35F2">
        <w:rPr>
          <w:rFonts w:ascii="Times New Roman" w:eastAsia="Calibri" w:hAnsi="Times New Roman" w:cs="Times New Roman"/>
          <w:sz w:val="24"/>
          <w:szCs w:val="24"/>
          <w:lang w:bidi="hi-IN"/>
        </w:rPr>
        <w:t xml:space="preserve">Gregory, F.G. 1917. Physiological conditions in cucumber houses. </w:t>
      </w:r>
      <w:r w:rsidRPr="003D35F2">
        <w:rPr>
          <w:rFonts w:ascii="Times New Roman" w:eastAsia="Calibri" w:hAnsi="Times New Roman" w:cs="Times New Roman"/>
          <w:i/>
          <w:iCs/>
          <w:sz w:val="24"/>
          <w:szCs w:val="24"/>
          <w:lang w:bidi="hi-IN"/>
        </w:rPr>
        <w:t>Rep. Exp. Res. Sta. Cheshunt,</w:t>
      </w:r>
      <w:r w:rsidRPr="003D35F2">
        <w:rPr>
          <w:rFonts w:ascii="Times New Roman" w:eastAsia="Calibri" w:hAnsi="Times New Roman" w:cs="Times New Roman"/>
          <w:sz w:val="24"/>
          <w:szCs w:val="24"/>
          <w:lang w:bidi="hi-IN"/>
        </w:rPr>
        <w:t xml:space="preserve"> p. 19.</w:t>
      </w:r>
    </w:p>
    <w:p w14:paraId="7D43D1F7" w14:textId="77777777" w:rsidR="000C449C" w:rsidRPr="003D35F2" w:rsidRDefault="000C449C" w:rsidP="006D1503">
      <w:pPr>
        <w:spacing w:before="208"/>
        <w:ind w:left="825" w:right="114" w:hanging="825"/>
        <w:jc w:val="both"/>
        <w:rPr>
          <w:rFonts w:ascii="Times New Roman" w:hAnsi="Times New Roman" w:cs="Times New Roman"/>
          <w:sz w:val="24"/>
          <w:szCs w:val="24"/>
        </w:rPr>
      </w:pPr>
      <w:r w:rsidRPr="003D35F2">
        <w:rPr>
          <w:rFonts w:ascii="Times New Roman" w:hAnsi="Times New Roman" w:cs="Times New Roman"/>
          <w:sz w:val="24"/>
          <w:szCs w:val="24"/>
        </w:rPr>
        <w:t xml:space="preserve">Davis, S.D., and McCree, K.J. 1978, Photosynthetic are and diffusion conductance as a function of age in leaves of bean plants. </w:t>
      </w:r>
      <w:r w:rsidRPr="003D35F2">
        <w:rPr>
          <w:rFonts w:ascii="Times New Roman" w:hAnsi="Times New Roman" w:cs="Times New Roman"/>
          <w:i/>
          <w:iCs/>
          <w:sz w:val="24"/>
          <w:szCs w:val="24"/>
        </w:rPr>
        <w:t>Crop Sci.,</w:t>
      </w:r>
      <w:r w:rsidRPr="003D35F2">
        <w:rPr>
          <w:rFonts w:ascii="Times New Roman" w:hAnsi="Times New Roman" w:cs="Times New Roman"/>
          <w:sz w:val="24"/>
          <w:szCs w:val="24"/>
        </w:rPr>
        <w:t xml:space="preserve"> 18: 280-282.</w:t>
      </w:r>
    </w:p>
    <w:p w14:paraId="2DDAFE59" w14:textId="77777777" w:rsidR="000C449C" w:rsidRPr="003D35F2" w:rsidRDefault="000C449C" w:rsidP="004557FA">
      <w:pPr>
        <w:tabs>
          <w:tab w:val="left" w:pos="720"/>
        </w:tabs>
        <w:spacing w:before="120"/>
        <w:ind w:left="720" w:hanging="720"/>
        <w:jc w:val="both"/>
        <w:rPr>
          <w:rFonts w:ascii="Times New Roman" w:hAnsi="Times New Roman" w:cs="Times New Roman"/>
          <w:sz w:val="24"/>
          <w:szCs w:val="24"/>
        </w:rPr>
      </w:pPr>
      <w:r w:rsidRPr="003D35F2">
        <w:rPr>
          <w:rFonts w:ascii="Times New Roman" w:hAnsi="Times New Roman" w:cs="Times New Roman"/>
          <w:sz w:val="24"/>
          <w:szCs w:val="24"/>
        </w:rPr>
        <w:t xml:space="preserve">Gomez, A.K and Gomez, A.A. 1984. Statistical Procedures for Agriculture Research 2nd Edition. </w:t>
      </w:r>
      <w:r w:rsidRPr="003D35F2">
        <w:rPr>
          <w:rFonts w:ascii="Times New Roman" w:hAnsi="Times New Roman" w:cs="Times New Roman"/>
          <w:i/>
          <w:iCs/>
          <w:sz w:val="24"/>
          <w:szCs w:val="24"/>
        </w:rPr>
        <w:t>Johan Wiley and Sons, New York.</w:t>
      </w:r>
      <w:r w:rsidRPr="003D35F2">
        <w:rPr>
          <w:rFonts w:ascii="Times New Roman" w:hAnsi="Times New Roman" w:cs="Times New Roman"/>
          <w:sz w:val="24"/>
          <w:szCs w:val="24"/>
        </w:rPr>
        <w:t>680.</w:t>
      </w:r>
    </w:p>
    <w:p w14:paraId="455C5B7F" w14:textId="77777777" w:rsidR="000C449C" w:rsidRPr="003D35F2" w:rsidRDefault="000C449C" w:rsidP="004557FA">
      <w:pPr>
        <w:spacing w:before="79"/>
        <w:ind w:left="825" w:right="112" w:hanging="825"/>
        <w:jc w:val="both"/>
        <w:rPr>
          <w:rFonts w:ascii="Times New Roman" w:hAnsi="Times New Roman" w:cs="Times New Roman"/>
          <w:i/>
          <w:iCs/>
          <w:color w:val="000000"/>
          <w:sz w:val="24"/>
          <w:szCs w:val="24"/>
        </w:rPr>
      </w:pPr>
      <w:r w:rsidRPr="003D35F2">
        <w:rPr>
          <w:rFonts w:ascii="Times New Roman" w:hAnsi="Times New Roman" w:cs="Times New Roman"/>
          <w:sz w:val="24"/>
          <w:szCs w:val="24"/>
        </w:rPr>
        <w:t xml:space="preserve">Jones J.M. and Sheats D.B., 2016. Consumer Trends in Grain Consumption. </w:t>
      </w:r>
      <w:r w:rsidRPr="003D35F2">
        <w:rPr>
          <w:rFonts w:ascii="Times New Roman" w:hAnsi="Times New Roman" w:cs="Times New Roman"/>
          <w:i/>
          <w:iCs/>
          <w:sz w:val="24"/>
          <w:szCs w:val="24"/>
        </w:rPr>
        <w:t>St. Catherine University., St Paul, MN, USA. Elsevier Ltd.</w:t>
      </w:r>
      <w:r w:rsidRPr="003D35F2">
        <w:rPr>
          <w:rFonts w:ascii="Times New Roman" w:hAnsi="Times New Roman" w:cs="Times New Roman"/>
          <w:i/>
          <w:iCs/>
          <w:color w:val="000000"/>
          <w:sz w:val="24"/>
          <w:szCs w:val="24"/>
        </w:rPr>
        <w:t xml:space="preserve"> </w:t>
      </w:r>
    </w:p>
    <w:p w14:paraId="032EF5B3" w14:textId="77777777" w:rsidR="000C449C" w:rsidRPr="003D35F2" w:rsidRDefault="000C449C" w:rsidP="004557FA">
      <w:pPr>
        <w:spacing w:before="208"/>
        <w:ind w:left="825" w:right="114" w:hanging="825"/>
        <w:jc w:val="both"/>
        <w:rPr>
          <w:rFonts w:ascii="Times New Roman" w:hAnsi="Times New Roman" w:cs="Times New Roman"/>
          <w:sz w:val="24"/>
          <w:szCs w:val="24"/>
        </w:rPr>
      </w:pPr>
      <w:r w:rsidRPr="003D35F2">
        <w:rPr>
          <w:rFonts w:ascii="Times New Roman" w:hAnsi="Times New Roman" w:cs="Times New Roman"/>
          <w:sz w:val="24"/>
          <w:szCs w:val="24"/>
        </w:rPr>
        <w:t xml:space="preserve">Leeper J. R., 2010. “Back to basics in improving yield by controlling weeds”, </w:t>
      </w:r>
      <w:r w:rsidRPr="003D35F2">
        <w:rPr>
          <w:rFonts w:ascii="Times New Roman" w:hAnsi="Times New Roman" w:cs="Times New Roman"/>
          <w:i/>
          <w:iCs/>
          <w:sz w:val="24"/>
          <w:szCs w:val="24"/>
        </w:rPr>
        <w:t>Rice Today</w:t>
      </w:r>
      <w:r w:rsidRPr="003D35F2">
        <w:rPr>
          <w:rFonts w:ascii="Times New Roman" w:hAnsi="Times New Roman" w:cs="Times New Roman"/>
          <w:sz w:val="24"/>
          <w:szCs w:val="24"/>
        </w:rPr>
        <w:t xml:space="preserve"> 9 (3): 12- 14.              </w:t>
      </w:r>
    </w:p>
    <w:p w14:paraId="3B949058" w14:textId="77777777" w:rsidR="000C449C" w:rsidRPr="003D35F2" w:rsidRDefault="000C449C" w:rsidP="004557FA">
      <w:pPr>
        <w:spacing w:before="208"/>
        <w:ind w:left="825" w:right="114" w:hanging="825"/>
        <w:jc w:val="both"/>
        <w:rPr>
          <w:rFonts w:ascii="Times New Roman" w:hAnsi="Times New Roman" w:cs="Times New Roman"/>
          <w:sz w:val="24"/>
          <w:szCs w:val="24"/>
        </w:rPr>
      </w:pPr>
      <w:r w:rsidRPr="003D35F2">
        <w:rPr>
          <w:rFonts w:ascii="Times New Roman" w:hAnsi="Times New Roman" w:cs="Times New Roman"/>
          <w:sz w:val="24"/>
          <w:szCs w:val="24"/>
        </w:rPr>
        <w:t xml:space="preserve">Ma, J. F., 2004. Role of Silicon in Enhancing the Resistance of Plants to Biotic and Abiotic Stresses. </w:t>
      </w:r>
      <w:r w:rsidRPr="003D35F2">
        <w:rPr>
          <w:rFonts w:ascii="Times New Roman" w:hAnsi="Times New Roman" w:cs="Times New Roman"/>
          <w:i/>
          <w:iCs/>
          <w:sz w:val="24"/>
          <w:szCs w:val="24"/>
        </w:rPr>
        <w:t xml:space="preserve">Soil Science and Plant Nutrition </w:t>
      </w:r>
      <w:r w:rsidRPr="003D35F2">
        <w:rPr>
          <w:rFonts w:ascii="Times New Roman" w:hAnsi="Times New Roman" w:cs="Times New Roman"/>
          <w:sz w:val="24"/>
          <w:szCs w:val="24"/>
        </w:rPr>
        <w:t>50, p. 11-18.</w:t>
      </w:r>
    </w:p>
    <w:p w14:paraId="38311443" w14:textId="77777777" w:rsidR="000C449C" w:rsidRPr="003D35F2" w:rsidRDefault="000C449C" w:rsidP="004557FA">
      <w:pPr>
        <w:spacing w:before="208"/>
        <w:ind w:left="825" w:right="114" w:hanging="825"/>
        <w:jc w:val="both"/>
        <w:rPr>
          <w:rFonts w:ascii="Times New Roman" w:hAnsi="Times New Roman" w:cs="Times New Roman"/>
          <w:sz w:val="24"/>
          <w:szCs w:val="24"/>
        </w:rPr>
      </w:pPr>
      <w:r w:rsidRPr="003D35F2">
        <w:rPr>
          <w:rFonts w:ascii="Times New Roman" w:hAnsi="Times New Roman" w:cs="Times New Roman"/>
          <w:sz w:val="24"/>
          <w:szCs w:val="24"/>
        </w:rPr>
        <w:t xml:space="preserve">Miah M.H.N., Karim M.A., Rahman M.S. and Islam M.S.,1990. Performance of Nizersail mutants under different row spacing. </w:t>
      </w:r>
      <w:r w:rsidRPr="003D35F2">
        <w:rPr>
          <w:rFonts w:ascii="Times New Roman" w:hAnsi="Times New Roman" w:cs="Times New Roman"/>
          <w:i/>
          <w:iCs/>
          <w:sz w:val="24"/>
          <w:szCs w:val="24"/>
        </w:rPr>
        <w:t>Bangladesh J. Train. Dev.</w:t>
      </w:r>
      <w:r w:rsidRPr="003D35F2">
        <w:rPr>
          <w:rFonts w:ascii="Times New Roman" w:hAnsi="Times New Roman" w:cs="Times New Roman"/>
          <w:sz w:val="24"/>
          <w:szCs w:val="24"/>
        </w:rPr>
        <w:t xml:space="preserve"> 3(2): 31-34.</w:t>
      </w:r>
    </w:p>
    <w:p w14:paraId="1C5017FE" w14:textId="77777777" w:rsidR="000C449C" w:rsidRPr="003D35F2" w:rsidRDefault="000C449C" w:rsidP="004557FA">
      <w:pPr>
        <w:pStyle w:val="NormalWeb"/>
        <w:tabs>
          <w:tab w:val="left" w:pos="1692"/>
        </w:tabs>
        <w:spacing w:before="120" w:line="276" w:lineRule="auto"/>
        <w:ind w:left="720" w:hanging="720"/>
        <w:jc w:val="both"/>
      </w:pPr>
      <w:r w:rsidRPr="003D35F2">
        <w:t xml:space="preserve">Olsen, S. R., Cok, C. V., Watanabe, P. C. and Dean, L. A. 1954. Estimation of phosphorus in soils by extraction with di-sodium carbonate. </w:t>
      </w:r>
      <w:r w:rsidRPr="003D35F2">
        <w:rPr>
          <w:i/>
          <w:iCs/>
        </w:rPr>
        <w:t>U.S.D.A. circular</w:t>
      </w:r>
      <w:r w:rsidRPr="003D35F2">
        <w:t>. 34,939, 1-19.</w:t>
      </w:r>
    </w:p>
    <w:p w14:paraId="598B987D" w14:textId="77777777" w:rsidR="000C449C" w:rsidRPr="003D35F2" w:rsidRDefault="000C449C" w:rsidP="004557FA">
      <w:pPr>
        <w:autoSpaceDE w:val="0"/>
        <w:autoSpaceDN w:val="0"/>
        <w:adjustRightInd w:val="0"/>
        <w:spacing w:after="0"/>
        <w:ind w:left="900" w:right="36" w:hanging="900"/>
        <w:jc w:val="both"/>
        <w:rPr>
          <w:rFonts w:ascii="Times New Roman" w:hAnsi="Times New Roman" w:cs="Times New Roman"/>
          <w:sz w:val="24"/>
          <w:szCs w:val="24"/>
        </w:rPr>
      </w:pPr>
      <w:r w:rsidRPr="003D35F2">
        <w:rPr>
          <w:rFonts w:ascii="Times New Roman" w:hAnsi="Times New Roman" w:cs="Times New Roman"/>
          <w:sz w:val="24"/>
          <w:szCs w:val="24"/>
        </w:rPr>
        <w:t xml:space="preserve">Tremblay, N., Fallon, E. and Ziadi, N., 2011. Sensing of crop nitrogen status: Opportunities, tools, limitations, and supporting information requirements. </w:t>
      </w:r>
      <w:r w:rsidRPr="003D35F2">
        <w:rPr>
          <w:rFonts w:ascii="Times New Roman" w:hAnsi="Times New Roman" w:cs="Times New Roman"/>
          <w:i/>
          <w:iCs/>
          <w:sz w:val="24"/>
          <w:szCs w:val="24"/>
        </w:rPr>
        <w:t>Hort Technol.</w:t>
      </w:r>
      <w:r w:rsidRPr="003D35F2">
        <w:rPr>
          <w:rFonts w:ascii="Times New Roman" w:hAnsi="Times New Roman" w:cs="Times New Roman"/>
          <w:sz w:val="24"/>
          <w:szCs w:val="24"/>
        </w:rPr>
        <w:t xml:space="preserve"> 21, p. 274–281 </w:t>
      </w:r>
    </w:p>
    <w:p w14:paraId="2E09DCDF" w14:textId="77777777" w:rsidR="000C449C" w:rsidRDefault="000C449C" w:rsidP="004557FA">
      <w:pPr>
        <w:tabs>
          <w:tab w:val="left" w:pos="720"/>
        </w:tabs>
        <w:spacing w:before="120"/>
        <w:ind w:left="720" w:hanging="720"/>
        <w:jc w:val="both"/>
        <w:rPr>
          <w:rFonts w:ascii="Times New Roman" w:hAnsi="Times New Roman" w:cs="Times New Roman"/>
          <w:sz w:val="24"/>
          <w:szCs w:val="24"/>
        </w:rPr>
      </w:pPr>
      <w:r w:rsidRPr="003D35F2">
        <w:rPr>
          <w:rFonts w:ascii="Times New Roman" w:hAnsi="Times New Roman" w:cs="Times New Roman"/>
          <w:sz w:val="24"/>
          <w:szCs w:val="24"/>
        </w:rPr>
        <w:t xml:space="preserve">Yoshida, S., 1975, Eco physiology of rice paper presented at the symposium on tropical and subtropical crops 6-30 May, 1973, </w:t>
      </w:r>
      <w:r w:rsidRPr="003D35F2">
        <w:rPr>
          <w:rFonts w:ascii="Times New Roman" w:hAnsi="Times New Roman" w:cs="Times New Roman"/>
          <w:i/>
          <w:iCs/>
          <w:sz w:val="24"/>
          <w:szCs w:val="24"/>
        </w:rPr>
        <w:t>Centro de pesquisas do cacau, Brazil</w:t>
      </w:r>
      <w:r w:rsidRPr="003D35F2">
        <w:rPr>
          <w:rFonts w:ascii="Times New Roman" w:hAnsi="Times New Roman" w:cs="Times New Roman"/>
          <w:sz w:val="24"/>
          <w:szCs w:val="24"/>
        </w:rPr>
        <w:t>.</w:t>
      </w:r>
    </w:p>
    <w:p w14:paraId="0003C950" w14:textId="77777777" w:rsidR="0015160B" w:rsidRDefault="0015160B" w:rsidP="004557FA">
      <w:pPr>
        <w:tabs>
          <w:tab w:val="left" w:pos="720"/>
        </w:tabs>
        <w:spacing w:before="120"/>
        <w:ind w:left="720" w:hanging="720"/>
        <w:jc w:val="both"/>
        <w:rPr>
          <w:rFonts w:ascii="Times New Roman" w:hAnsi="Times New Roman" w:cs="Times New Roman"/>
          <w:sz w:val="24"/>
          <w:szCs w:val="24"/>
        </w:rPr>
      </w:pPr>
    </w:p>
    <w:p w14:paraId="604FBB0F" w14:textId="12681C8F" w:rsidR="0015160B" w:rsidRDefault="0015160B" w:rsidP="004557FA">
      <w:pPr>
        <w:tabs>
          <w:tab w:val="left" w:pos="720"/>
        </w:tabs>
        <w:spacing w:before="120"/>
        <w:ind w:left="720" w:hanging="720"/>
        <w:jc w:val="both"/>
        <w:rPr>
          <w:rFonts w:ascii="Times New Roman" w:hAnsi="Times New Roman" w:cs="Times New Roman"/>
          <w:sz w:val="24"/>
          <w:szCs w:val="24"/>
        </w:rPr>
      </w:pPr>
      <w:proofErr w:type="gramStart"/>
      <w:r w:rsidRPr="0015160B">
        <w:rPr>
          <w:rFonts w:ascii="Times New Roman" w:hAnsi="Times New Roman" w:cs="Times New Roman"/>
          <w:sz w:val="24"/>
          <w:szCs w:val="24"/>
        </w:rPr>
        <w:lastRenderedPageBreak/>
        <w:t>Singh ,</w:t>
      </w:r>
      <w:proofErr w:type="gramEnd"/>
      <w:r w:rsidRPr="0015160B">
        <w:rPr>
          <w:rFonts w:ascii="Times New Roman" w:hAnsi="Times New Roman" w:cs="Times New Roman"/>
          <w:sz w:val="24"/>
          <w:szCs w:val="24"/>
        </w:rPr>
        <w:t xml:space="preserve"> A., Singh , N. K., Sushma , H. A., Jayhoon , A. S., Ravinder, Raghavan , M., Pandey , A., &amp; Singh , K. V. (2023). Effects of Integrated Use of Organic Manure and Bio-fertilisers on Crop Productivity: A Case Study of Rice (Oryza sativa L.) Crop. International Journal of Environment and Climate Change, 13(8), 820–825. </w:t>
      </w:r>
      <w:hyperlink r:id="rId13" w:history="1">
        <w:r w:rsidRPr="00487099">
          <w:rPr>
            <w:rStyle w:val="Hyperlink"/>
            <w:rFonts w:ascii="Times New Roman" w:hAnsi="Times New Roman" w:cs="Times New Roman"/>
            <w:sz w:val="24"/>
            <w:szCs w:val="24"/>
          </w:rPr>
          <w:t>https://doi.org/10.9734/ijecc/2023/v13i82016</w:t>
        </w:r>
      </w:hyperlink>
    </w:p>
    <w:p w14:paraId="3C9F3717" w14:textId="4525E7CD" w:rsidR="0015160B" w:rsidRPr="003D35F2" w:rsidRDefault="0015160B" w:rsidP="004557FA">
      <w:pPr>
        <w:tabs>
          <w:tab w:val="left" w:pos="720"/>
        </w:tabs>
        <w:spacing w:before="120"/>
        <w:ind w:left="720" w:hanging="720"/>
        <w:jc w:val="both"/>
        <w:rPr>
          <w:rFonts w:ascii="Times New Roman" w:hAnsi="Times New Roman" w:cs="Times New Roman"/>
          <w:sz w:val="24"/>
          <w:szCs w:val="24"/>
        </w:rPr>
      </w:pPr>
      <w:proofErr w:type="gramStart"/>
      <w:r w:rsidRPr="0015160B">
        <w:rPr>
          <w:rFonts w:ascii="Times New Roman" w:hAnsi="Times New Roman" w:cs="Times New Roman"/>
          <w:sz w:val="24"/>
          <w:szCs w:val="24"/>
        </w:rPr>
        <w:t>Dhurve ,</w:t>
      </w:r>
      <w:proofErr w:type="gramEnd"/>
      <w:r w:rsidRPr="0015160B">
        <w:rPr>
          <w:rFonts w:ascii="Times New Roman" w:hAnsi="Times New Roman" w:cs="Times New Roman"/>
          <w:sz w:val="24"/>
          <w:szCs w:val="24"/>
        </w:rPr>
        <w:t xml:space="preserve"> R., Pandey , T. D., Verma , N. K., &amp; Bhagat , R. K. (2023). Effect of Integrated Nutrient Management on Yield and Yield Attributes in Scented Rice (Oryza sativa L.). International Journal of Plant &amp; Soil Science, 35(23), 244–249. https://doi.org/10.9734/ijpss/2023/v35i234237</w:t>
      </w:r>
    </w:p>
    <w:p w14:paraId="2A0CDA36" w14:textId="26FE26F7" w:rsidR="004557FA" w:rsidRDefault="004557FA" w:rsidP="00E871B5">
      <w:pPr>
        <w:spacing w:after="0"/>
        <w:jc w:val="both"/>
        <w:rPr>
          <w:rFonts w:ascii="Times New Roman" w:eastAsia="Calibri" w:hAnsi="Times New Roman" w:cs="Times New Roman"/>
          <w:b/>
          <w:bCs/>
          <w:sz w:val="24"/>
          <w:szCs w:val="24"/>
          <w:lang w:bidi="hi-IN"/>
        </w:rPr>
      </w:pPr>
    </w:p>
    <w:p w14:paraId="3BF047AB" w14:textId="7B8D7C94" w:rsidR="00E871B5" w:rsidRDefault="00E871B5" w:rsidP="00624953">
      <w:pPr>
        <w:tabs>
          <w:tab w:val="left" w:pos="1103"/>
        </w:tabs>
      </w:pPr>
    </w:p>
    <w:p w14:paraId="7FFB9530" w14:textId="6B8F0828" w:rsidR="00E871B5" w:rsidRDefault="00E871B5" w:rsidP="00E871B5">
      <w:pPr>
        <w:pStyle w:val="Default"/>
        <w:rPr>
          <w:b/>
          <w:bCs/>
        </w:rPr>
      </w:pPr>
      <w:r w:rsidRPr="00CC5B1E">
        <w:rPr>
          <w:b/>
          <w:bCs/>
        </w:rPr>
        <w:t xml:space="preserve">Table </w:t>
      </w:r>
      <w:r w:rsidR="00EE41B1">
        <w:rPr>
          <w:b/>
          <w:bCs/>
        </w:rPr>
        <w:t>:</w:t>
      </w:r>
      <w:r w:rsidR="00032604">
        <w:rPr>
          <w:b/>
          <w:bCs/>
        </w:rPr>
        <w:t>1</w:t>
      </w:r>
      <w:r w:rsidRPr="00CC5B1E">
        <w:rPr>
          <w:b/>
          <w:bCs/>
        </w:rPr>
        <w:t xml:space="preserve"> </w:t>
      </w:r>
      <w:r w:rsidRPr="008A29EE">
        <w:rPr>
          <w:b/>
          <w:bCs/>
        </w:rPr>
        <w:t xml:space="preserve">Effect of different </w:t>
      </w:r>
      <w:r w:rsidRPr="00EA47AD">
        <w:rPr>
          <w:b/>
          <w:bCs/>
        </w:rPr>
        <w:t>planting geometry and inorganic fertilizers</w:t>
      </w:r>
      <w:r w:rsidRPr="00AB02D7">
        <w:rPr>
          <w:b/>
          <w:bCs/>
        </w:rPr>
        <w:t xml:space="preserve"> </w:t>
      </w:r>
      <w:r>
        <w:rPr>
          <w:b/>
          <w:bCs/>
        </w:rPr>
        <w:t>with nano urea</w:t>
      </w:r>
      <w:r w:rsidRPr="00EA47AD">
        <w:rPr>
          <w:b/>
          <w:bCs/>
        </w:rPr>
        <w:t xml:space="preserve"> </w:t>
      </w:r>
      <w:r w:rsidRPr="00BD1287">
        <w:rPr>
          <w:b/>
          <w:bCs/>
        </w:rPr>
        <w:t xml:space="preserve">on </w:t>
      </w:r>
      <w:r w:rsidRPr="00856742">
        <w:rPr>
          <w:b/>
          <w:bCs/>
        </w:rPr>
        <w:t>Crop growth rate (g m</w:t>
      </w:r>
      <w:r w:rsidRPr="00856742">
        <w:rPr>
          <w:b/>
          <w:bCs/>
          <w:vertAlign w:val="superscript"/>
        </w:rPr>
        <w:t>-2</w:t>
      </w:r>
      <w:r w:rsidRPr="00856742">
        <w:rPr>
          <w:b/>
          <w:bCs/>
        </w:rPr>
        <w:t xml:space="preserve"> day</w:t>
      </w:r>
      <w:r w:rsidRPr="00856742">
        <w:rPr>
          <w:b/>
          <w:bCs/>
          <w:vertAlign w:val="superscript"/>
        </w:rPr>
        <w:t>-1</w:t>
      </w:r>
      <w:r w:rsidRPr="00856742">
        <w:rPr>
          <w:b/>
          <w:bCs/>
        </w:rPr>
        <w:t>)</w:t>
      </w:r>
      <w:r>
        <w:rPr>
          <w:b/>
          <w:bCs/>
        </w:rPr>
        <w:t xml:space="preserve"> at different growth stages </w:t>
      </w:r>
      <w:r w:rsidRPr="00CC5B1E">
        <w:rPr>
          <w:b/>
          <w:bCs/>
        </w:rPr>
        <w:t>of rice</w:t>
      </w:r>
      <w:r>
        <w:rPr>
          <w:b/>
          <w:bCs/>
        </w:rPr>
        <w:t>.</w:t>
      </w:r>
    </w:p>
    <w:tbl>
      <w:tblPr>
        <w:tblStyle w:val="TableGrid"/>
        <w:tblW w:w="478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2"/>
        <w:gridCol w:w="1009"/>
        <w:gridCol w:w="1008"/>
        <w:gridCol w:w="1008"/>
        <w:gridCol w:w="1008"/>
        <w:gridCol w:w="1008"/>
        <w:gridCol w:w="1012"/>
      </w:tblGrid>
      <w:tr w:rsidR="00E871B5" w:rsidRPr="00856742" w14:paraId="503DFB00" w14:textId="77777777" w:rsidTr="00FB7A12">
        <w:trPr>
          <w:trHeight w:val="380"/>
        </w:trPr>
        <w:tc>
          <w:tcPr>
            <w:tcW w:w="1578" w:type="pct"/>
            <w:vMerge w:val="restart"/>
            <w:tcBorders>
              <w:top w:val="single" w:sz="4" w:space="0" w:color="auto"/>
            </w:tcBorders>
          </w:tcPr>
          <w:p w14:paraId="71974646" w14:textId="77777777" w:rsidR="00E871B5" w:rsidRPr="00CA19C5" w:rsidRDefault="00E871B5" w:rsidP="00FB7A12">
            <w:pPr>
              <w:spacing w:after="0" w:line="360" w:lineRule="auto"/>
              <w:rPr>
                <w:rFonts w:ascii="Times New Roman" w:hAnsi="Times New Roman" w:cs="Times New Roman"/>
                <w:b/>
                <w:sz w:val="24"/>
                <w:szCs w:val="24"/>
              </w:rPr>
            </w:pPr>
            <w:r w:rsidRPr="00CA19C5">
              <w:rPr>
                <w:rFonts w:ascii="Times New Roman" w:hAnsi="Times New Roman" w:cs="Times New Roman"/>
                <w:b/>
                <w:sz w:val="24"/>
                <w:szCs w:val="24"/>
              </w:rPr>
              <w:t>Treatments</w:t>
            </w:r>
          </w:p>
        </w:tc>
        <w:tc>
          <w:tcPr>
            <w:tcW w:w="3422" w:type="pct"/>
            <w:gridSpan w:val="6"/>
            <w:tcBorders>
              <w:top w:val="single" w:sz="4" w:space="0" w:color="auto"/>
              <w:bottom w:val="single" w:sz="4" w:space="0" w:color="auto"/>
            </w:tcBorders>
            <w:vAlign w:val="center"/>
          </w:tcPr>
          <w:p w14:paraId="536FE4BD" w14:textId="77777777" w:rsidR="00E871B5" w:rsidRDefault="00E871B5" w:rsidP="00FB7A12">
            <w:pPr>
              <w:pStyle w:val="Default"/>
              <w:jc w:val="center"/>
              <w:rPr>
                <w:b/>
                <w:bCs/>
              </w:rPr>
            </w:pPr>
            <w:r w:rsidRPr="00856742">
              <w:rPr>
                <w:b/>
                <w:bCs/>
              </w:rPr>
              <w:t>Crop growth rate (g m</w:t>
            </w:r>
            <w:r w:rsidRPr="00856742">
              <w:rPr>
                <w:b/>
                <w:bCs/>
                <w:vertAlign w:val="superscript"/>
              </w:rPr>
              <w:t>-2</w:t>
            </w:r>
            <w:r w:rsidRPr="00856742">
              <w:rPr>
                <w:b/>
                <w:bCs/>
              </w:rPr>
              <w:t xml:space="preserve"> day</w:t>
            </w:r>
            <w:r w:rsidRPr="00856742">
              <w:rPr>
                <w:b/>
                <w:bCs/>
                <w:vertAlign w:val="superscript"/>
              </w:rPr>
              <w:t>-1</w:t>
            </w:r>
            <w:r w:rsidRPr="00856742">
              <w:rPr>
                <w:b/>
                <w:bCs/>
              </w:rPr>
              <w:t>)</w:t>
            </w:r>
          </w:p>
          <w:p w14:paraId="06A70380" w14:textId="77777777" w:rsidR="00E871B5" w:rsidRPr="00856742" w:rsidRDefault="00E871B5" w:rsidP="00FB7A12">
            <w:pPr>
              <w:pStyle w:val="Default"/>
              <w:jc w:val="center"/>
            </w:pPr>
          </w:p>
        </w:tc>
      </w:tr>
      <w:tr w:rsidR="00E871B5" w:rsidRPr="00856742" w14:paraId="00481AEE" w14:textId="77777777" w:rsidTr="00DF1E1E">
        <w:trPr>
          <w:trHeight w:val="147"/>
        </w:trPr>
        <w:tc>
          <w:tcPr>
            <w:tcW w:w="1578" w:type="pct"/>
            <w:vMerge/>
          </w:tcPr>
          <w:p w14:paraId="74D2FCFF" w14:textId="77777777" w:rsidR="00E871B5" w:rsidRPr="00CA19C5" w:rsidRDefault="00E871B5" w:rsidP="00FB7A12">
            <w:pPr>
              <w:spacing w:after="0" w:line="360" w:lineRule="auto"/>
              <w:rPr>
                <w:rFonts w:ascii="Times New Roman" w:hAnsi="Times New Roman" w:cs="Times New Roman"/>
                <w:sz w:val="24"/>
                <w:szCs w:val="24"/>
              </w:rPr>
            </w:pPr>
          </w:p>
        </w:tc>
        <w:tc>
          <w:tcPr>
            <w:tcW w:w="1140" w:type="pct"/>
            <w:gridSpan w:val="2"/>
            <w:tcBorders>
              <w:top w:val="single" w:sz="4" w:space="0" w:color="auto"/>
              <w:bottom w:val="single" w:sz="4" w:space="0" w:color="auto"/>
            </w:tcBorders>
            <w:vAlign w:val="center"/>
          </w:tcPr>
          <w:p w14:paraId="5D40C636" w14:textId="77777777" w:rsidR="00E871B5" w:rsidRPr="00856742" w:rsidRDefault="00E871B5" w:rsidP="00FB7A12">
            <w:pPr>
              <w:contextualSpacing/>
              <w:jc w:val="center"/>
              <w:rPr>
                <w:rFonts w:ascii="Times New Roman" w:eastAsia="Calibri" w:hAnsi="Times New Roman" w:cs="Times New Roman"/>
                <w:b/>
                <w:bCs/>
                <w:sz w:val="24"/>
                <w:szCs w:val="24"/>
              </w:rPr>
            </w:pPr>
            <w:r w:rsidRPr="00856742">
              <w:rPr>
                <w:rFonts w:ascii="Times New Roman" w:eastAsia="Calibri" w:hAnsi="Times New Roman" w:cs="Times New Roman"/>
                <w:b/>
                <w:bCs/>
                <w:sz w:val="24"/>
                <w:szCs w:val="24"/>
              </w:rPr>
              <w:t>30-60</w:t>
            </w:r>
          </w:p>
        </w:tc>
        <w:tc>
          <w:tcPr>
            <w:tcW w:w="1140" w:type="pct"/>
            <w:gridSpan w:val="2"/>
            <w:tcBorders>
              <w:top w:val="single" w:sz="4" w:space="0" w:color="auto"/>
              <w:bottom w:val="single" w:sz="4" w:space="0" w:color="auto"/>
            </w:tcBorders>
            <w:vAlign w:val="center"/>
          </w:tcPr>
          <w:p w14:paraId="1900DDF6" w14:textId="77777777" w:rsidR="00E871B5" w:rsidRPr="00856742" w:rsidRDefault="00E871B5" w:rsidP="00FB7A12">
            <w:pPr>
              <w:contextualSpacing/>
              <w:jc w:val="center"/>
              <w:rPr>
                <w:rFonts w:ascii="Times New Roman" w:eastAsia="Calibri" w:hAnsi="Times New Roman" w:cs="Times New Roman"/>
                <w:b/>
                <w:bCs/>
                <w:sz w:val="24"/>
                <w:szCs w:val="24"/>
              </w:rPr>
            </w:pPr>
            <w:r w:rsidRPr="00856742">
              <w:rPr>
                <w:rFonts w:ascii="Times New Roman" w:eastAsia="Calibri" w:hAnsi="Times New Roman" w:cs="Times New Roman"/>
                <w:b/>
                <w:bCs/>
                <w:sz w:val="24"/>
                <w:szCs w:val="24"/>
              </w:rPr>
              <w:t>60 -90</w:t>
            </w:r>
          </w:p>
        </w:tc>
        <w:tc>
          <w:tcPr>
            <w:tcW w:w="1142" w:type="pct"/>
            <w:gridSpan w:val="2"/>
            <w:tcBorders>
              <w:top w:val="single" w:sz="4" w:space="0" w:color="auto"/>
              <w:bottom w:val="single" w:sz="4" w:space="0" w:color="auto"/>
            </w:tcBorders>
            <w:vAlign w:val="center"/>
          </w:tcPr>
          <w:p w14:paraId="514FDFC3" w14:textId="77777777" w:rsidR="00E871B5" w:rsidRPr="00856742" w:rsidRDefault="00E871B5" w:rsidP="00FB7A12">
            <w:pPr>
              <w:contextualSpacing/>
              <w:jc w:val="center"/>
              <w:rPr>
                <w:rFonts w:ascii="Times New Roman" w:eastAsia="Calibri" w:hAnsi="Times New Roman" w:cs="Times New Roman"/>
                <w:b/>
                <w:bCs/>
                <w:sz w:val="24"/>
                <w:szCs w:val="24"/>
              </w:rPr>
            </w:pPr>
            <w:r w:rsidRPr="00856742">
              <w:rPr>
                <w:rFonts w:ascii="Times New Roman" w:eastAsia="Calibri" w:hAnsi="Times New Roman" w:cs="Times New Roman"/>
                <w:b/>
                <w:bCs/>
                <w:sz w:val="24"/>
                <w:szCs w:val="24"/>
              </w:rPr>
              <w:t>90 - At harvest</w:t>
            </w:r>
          </w:p>
        </w:tc>
      </w:tr>
      <w:tr w:rsidR="00E871B5" w:rsidRPr="00CA19C5" w14:paraId="3988A1AC" w14:textId="77777777" w:rsidTr="00DF1E1E">
        <w:trPr>
          <w:trHeight w:val="147"/>
        </w:trPr>
        <w:tc>
          <w:tcPr>
            <w:tcW w:w="1578" w:type="pct"/>
            <w:vMerge/>
            <w:tcBorders>
              <w:bottom w:val="single" w:sz="4" w:space="0" w:color="auto"/>
            </w:tcBorders>
          </w:tcPr>
          <w:p w14:paraId="693DBCD4" w14:textId="77777777" w:rsidR="00E871B5" w:rsidRPr="00CA19C5" w:rsidRDefault="00E871B5" w:rsidP="00FB7A12">
            <w:pPr>
              <w:spacing w:after="0" w:line="360" w:lineRule="auto"/>
              <w:rPr>
                <w:rFonts w:ascii="Times New Roman" w:hAnsi="Times New Roman" w:cs="Times New Roman"/>
                <w:sz w:val="24"/>
                <w:szCs w:val="24"/>
              </w:rPr>
            </w:pPr>
          </w:p>
        </w:tc>
        <w:tc>
          <w:tcPr>
            <w:tcW w:w="570" w:type="pct"/>
            <w:tcBorders>
              <w:top w:val="single" w:sz="4" w:space="0" w:color="auto"/>
              <w:bottom w:val="single" w:sz="4" w:space="0" w:color="auto"/>
            </w:tcBorders>
          </w:tcPr>
          <w:p w14:paraId="0081FCD8" w14:textId="77777777" w:rsidR="00E871B5" w:rsidRPr="00CA19C5" w:rsidRDefault="00E871B5" w:rsidP="00FB7A12">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2022</w:t>
            </w:r>
          </w:p>
        </w:tc>
        <w:tc>
          <w:tcPr>
            <w:tcW w:w="570" w:type="pct"/>
            <w:tcBorders>
              <w:top w:val="single" w:sz="4" w:space="0" w:color="auto"/>
              <w:bottom w:val="single" w:sz="4" w:space="0" w:color="auto"/>
            </w:tcBorders>
          </w:tcPr>
          <w:p w14:paraId="15CD9495" w14:textId="77777777" w:rsidR="00E871B5" w:rsidRPr="00CA19C5" w:rsidRDefault="00E871B5" w:rsidP="00FB7A12">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2023</w:t>
            </w:r>
          </w:p>
        </w:tc>
        <w:tc>
          <w:tcPr>
            <w:tcW w:w="570" w:type="pct"/>
            <w:tcBorders>
              <w:top w:val="single" w:sz="4" w:space="0" w:color="auto"/>
              <w:bottom w:val="single" w:sz="4" w:space="0" w:color="auto"/>
            </w:tcBorders>
          </w:tcPr>
          <w:p w14:paraId="0AC9CEC2" w14:textId="77777777" w:rsidR="00E871B5" w:rsidRPr="00CA19C5" w:rsidRDefault="00E871B5" w:rsidP="00FB7A12">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2022</w:t>
            </w:r>
          </w:p>
        </w:tc>
        <w:tc>
          <w:tcPr>
            <w:tcW w:w="570" w:type="pct"/>
            <w:tcBorders>
              <w:top w:val="single" w:sz="4" w:space="0" w:color="auto"/>
              <w:bottom w:val="single" w:sz="4" w:space="0" w:color="auto"/>
            </w:tcBorders>
          </w:tcPr>
          <w:p w14:paraId="7B0D910C" w14:textId="77777777" w:rsidR="00E871B5" w:rsidRPr="00CA19C5" w:rsidRDefault="00E871B5" w:rsidP="00FB7A12">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2023</w:t>
            </w:r>
          </w:p>
        </w:tc>
        <w:tc>
          <w:tcPr>
            <w:tcW w:w="570" w:type="pct"/>
            <w:tcBorders>
              <w:top w:val="single" w:sz="4" w:space="0" w:color="auto"/>
              <w:bottom w:val="single" w:sz="4" w:space="0" w:color="auto"/>
            </w:tcBorders>
          </w:tcPr>
          <w:p w14:paraId="52827421" w14:textId="77777777" w:rsidR="00E871B5" w:rsidRPr="00CA19C5" w:rsidRDefault="00E871B5" w:rsidP="00FB7A12">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2022</w:t>
            </w:r>
          </w:p>
        </w:tc>
        <w:tc>
          <w:tcPr>
            <w:tcW w:w="572" w:type="pct"/>
            <w:tcBorders>
              <w:top w:val="single" w:sz="4" w:space="0" w:color="auto"/>
              <w:bottom w:val="single" w:sz="4" w:space="0" w:color="auto"/>
            </w:tcBorders>
          </w:tcPr>
          <w:p w14:paraId="71ADF478" w14:textId="77777777" w:rsidR="00E871B5" w:rsidRPr="00CA19C5" w:rsidRDefault="00E871B5" w:rsidP="00FB7A12">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2023</w:t>
            </w:r>
          </w:p>
        </w:tc>
      </w:tr>
      <w:tr w:rsidR="00E871B5" w:rsidRPr="00CA19C5" w14:paraId="5A27F750" w14:textId="77777777" w:rsidTr="00DF1E1E">
        <w:trPr>
          <w:trHeight w:val="427"/>
        </w:trPr>
        <w:tc>
          <w:tcPr>
            <w:tcW w:w="5000" w:type="pct"/>
            <w:gridSpan w:val="7"/>
            <w:tcBorders>
              <w:top w:val="single" w:sz="4" w:space="0" w:color="auto"/>
            </w:tcBorders>
          </w:tcPr>
          <w:p w14:paraId="49AF038C" w14:textId="77777777" w:rsidR="00E871B5" w:rsidRPr="00CA19C5" w:rsidRDefault="00E871B5" w:rsidP="00FB7A12">
            <w:pPr>
              <w:spacing w:after="0" w:line="360" w:lineRule="auto"/>
              <w:rPr>
                <w:rFonts w:ascii="Times New Roman" w:hAnsi="Times New Roman" w:cs="Times New Roman"/>
                <w:sz w:val="24"/>
                <w:szCs w:val="24"/>
              </w:rPr>
            </w:pPr>
            <w:r w:rsidRPr="00CA19C5">
              <w:rPr>
                <w:rFonts w:ascii="Times New Roman" w:hAnsi="Times New Roman" w:cs="Times New Roman"/>
                <w:b/>
                <w:bCs/>
                <w:i/>
                <w:iCs/>
                <w:sz w:val="24"/>
                <w:szCs w:val="24"/>
              </w:rPr>
              <w:t xml:space="preserve">(A) </w:t>
            </w:r>
            <w:r>
              <w:rPr>
                <w:rFonts w:ascii="Times New Roman" w:hAnsi="Times New Roman" w:cs="Times New Roman"/>
                <w:b/>
                <w:bCs/>
                <w:i/>
                <w:iCs/>
                <w:sz w:val="24"/>
                <w:szCs w:val="24"/>
              </w:rPr>
              <w:t>Planting geometry</w:t>
            </w:r>
          </w:p>
        </w:tc>
      </w:tr>
      <w:tr w:rsidR="00E871B5" w:rsidRPr="00CA19C5" w14:paraId="3517CB12" w14:textId="77777777" w:rsidTr="00DF1E1E">
        <w:trPr>
          <w:trHeight w:val="458"/>
        </w:trPr>
        <w:tc>
          <w:tcPr>
            <w:tcW w:w="1578" w:type="pct"/>
          </w:tcPr>
          <w:p w14:paraId="4A478FA7" w14:textId="7B2D5F08" w:rsidR="00E871B5" w:rsidRDefault="00624953" w:rsidP="00FB7A12">
            <w:pPr>
              <w:pStyle w:val="TableParagraph"/>
              <w:spacing w:before="0" w:line="266" w:lineRule="exact"/>
              <w:ind w:left="0"/>
              <w:rPr>
                <w:sz w:val="24"/>
              </w:rPr>
            </w:pPr>
            <w:r>
              <w:rPr>
                <w:sz w:val="24"/>
              </w:rPr>
              <w:t>P</w:t>
            </w:r>
            <w:r w:rsidRPr="00624953">
              <w:rPr>
                <w:sz w:val="24"/>
                <w:vertAlign w:val="subscript"/>
              </w:rPr>
              <w:t>1</w:t>
            </w:r>
            <w:r>
              <w:rPr>
                <w:sz w:val="24"/>
              </w:rPr>
              <w:t xml:space="preserve">: </w:t>
            </w:r>
            <w:r w:rsidR="00E871B5">
              <w:rPr>
                <w:sz w:val="24"/>
              </w:rPr>
              <w:t>20</w:t>
            </w:r>
            <w:r w:rsidR="00E871B5">
              <w:rPr>
                <w:spacing w:val="-2"/>
                <w:sz w:val="24"/>
              </w:rPr>
              <w:t xml:space="preserve"> </w:t>
            </w:r>
            <w:r w:rsidR="00E871B5">
              <w:rPr>
                <w:sz w:val="24"/>
              </w:rPr>
              <w:t>cm×10</w:t>
            </w:r>
            <w:r w:rsidR="00E871B5">
              <w:rPr>
                <w:spacing w:val="-2"/>
                <w:sz w:val="24"/>
              </w:rPr>
              <w:t xml:space="preserve"> </w:t>
            </w:r>
            <w:r w:rsidR="00E871B5">
              <w:rPr>
                <w:spacing w:val="-5"/>
                <w:sz w:val="24"/>
              </w:rPr>
              <w:t>cm</w:t>
            </w:r>
          </w:p>
        </w:tc>
        <w:tc>
          <w:tcPr>
            <w:tcW w:w="570" w:type="pct"/>
            <w:vAlign w:val="bottom"/>
          </w:tcPr>
          <w:p w14:paraId="365EE078" w14:textId="77777777" w:rsidR="00E871B5" w:rsidRDefault="00E871B5" w:rsidP="00FB7A12">
            <w:pPr>
              <w:jc w:val="center"/>
              <w:rPr>
                <w:color w:val="000000"/>
                <w:sz w:val="24"/>
                <w:szCs w:val="24"/>
              </w:rPr>
            </w:pPr>
            <w:r>
              <w:rPr>
                <w:color w:val="000000"/>
              </w:rPr>
              <w:t>15.73</w:t>
            </w:r>
          </w:p>
        </w:tc>
        <w:tc>
          <w:tcPr>
            <w:tcW w:w="570" w:type="pct"/>
            <w:vAlign w:val="bottom"/>
          </w:tcPr>
          <w:p w14:paraId="70D63D86" w14:textId="77777777" w:rsidR="00E871B5" w:rsidRDefault="00E871B5" w:rsidP="00FB7A12">
            <w:pPr>
              <w:jc w:val="center"/>
              <w:rPr>
                <w:color w:val="000000"/>
                <w:sz w:val="24"/>
                <w:szCs w:val="24"/>
              </w:rPr>
            </w:pPr>
            <w:r>
              <w:rPr>
                <w:color w:val="000000"/>
              </w:rPr>
              <w:t>16.13</w:t>
            </w:r>
          </w:p>
        </w:tc>
        <w:tc>
          <w:tcPr>
            <w:tcW w:w="570" w:type="pct"/>
            <w:vAlign w:val="bottom"/>
          </w:tcPr>
          <w:p w14:paraId="66032707" w14:textId="77777777" w:rsidR="00E871B5" w:rsidRDefault="00E871B5" w:rsidP="00FB7A12">
            <w:pPr>
              <w:jc w:val="center"/>
              <w:rPr>
                <w:color w:val="000000"/>
                <w:sz w:val="24"/>
                <w:szCs w:val="24"/>
              </w:rPr>
            </w:pPr>
            <w:r>
              <w:rPr>
                <w:color w:val="000000"/>
              </w:rPr>
              <w:t>12.24</w:t>
            </w:r>
          </w:p>
        </w:tc>
        <w:tc>
          <w:tcPr>
            <w:tcW w:w="570" w:type="pct"/>
            <w:vAlign w:val="bottom"/>
          </w:tcPr>
          <w:p w14:paraId="21FD205F" w14:textId="77777777" w:rsidR="00E871B5" w:rsidRDefault="00E871B5" w:rsidP="00FB7A12">
            <w:pPr>
              <w:jc w:val="center"/>
              <w:rPr>
                <w:color w:val="000000"/>
                <w:sz w:val="24"/>
                <w:szCs w:val="24"/>
              </w:rPr>
            </w:pPr>
            <w:r>
              <w:rPr>
                <w:color w:val="000000"/>
              </w:rPr>
              <w:t>12.31</w:t>
            </w:r>
          </w:p>
        </w:tc>
        <w:tc>
          <w:tcPr>
            <w:tcW w:w="570" w:type="pct"/>
            <w:vAlign w:val="bottom"/>
          </w:tcPr>
          <w:p w14:paraId="06CF9469" w14:textId="77777777" w:rsidR="00E871B5" w:rsidRDefault="00E871B5" w:rsidP="00FB7A12">
            <w:pPr>
              <w:jc w:val="center"/>
              <w:rPr>
                <w:color w:val="000000"/>
                <w:sz w:val="24"/>
                <w:szCs w:val="24"/>
              </w:rPr>
            </w:pPr>
            <w:r>
              <w:rPr>
                <w:color w:val="000000"/>
              </w:rPr>
              <w:t>6.99</w:t>
            </w:r>
          </w:p>
        </w:tc>
        <w:tc>
          <w:tcPr>
            <w:tcW w:w="572" w:type="pct"/>
            <w:vAlign w:val="bottom"/>
          </w:tcPr>
          <w:p w14:paraId="647D46F3" w14:textId="77777777" w:rsidR="00E871B5" w:rsidRDefault="00E871B5" w:rsidP="00FB7A12">
            <w:pPr>
              <w:jc w:val="center"/>
              <w:rPr>
                <w:color w:val="000000"/>
                <w:sz w:val="24"/>
                <w:szCs w:val="24"/>
              </w:rPr>
            </w:pPr>
            <w:r>
              <w:rPr>
                <w:color w:val="000000"/>
              </w:rPr>
              <w:t>7.40</w:t>
            </w:r>
          </w:p>
        </w:tc>
      </w:tr>
      <w:tr w:rsidR="00E871B5" w:rsidRPr="00CA19C5" w14:paraId="26ED6127" w14:textId="77777777" w:rsidTr="00DF1E1E">
        <w:trPr>
          <w:trHeight w:val="458"/>
        </w:trPr>
        <w:tc>
          <w:tcPr>
            <w:tcW w:w="1578" w:type="pct"/>
          </w:tcPr>
          <w:p w14:paraId="6CD62F81" w14:textId="2099CCD7" w:rsidR="00E871B5" w:rsidRDefault="00624953" w:rsidP="00FB7A12">
            <w:pPr>
              <w:pStyle w:val="TableParagraph"/>
              <w:spacing w:before="0"/>
              <w:ind w:left="0"/>
              <w:rPr>
                <w:sz w:val="24"/>
              </w:rPr>
            </w:pPr>
            <w:r>
              <w:rPr>
                <w:sz w:val="24"/>
              </w:rPr>
              <w:t>P</w:t>
            </w:r>
            <w:r>
              <w:rPr>
                <w:sz w:val="24"/>
                <w:vertAlign w:val="subscript"/>
              </w:rPr>
              <w:t>2</w:t>
            </w:r>
            <w:r>
              <w:rPr>
                <w:sz w:val="24"/>
              </w:rPr>
              <w:t xml:space="preserve">: </w:t>
            </w:r>
            <w:r w:rsidR="00E871B5">
              <w:rPr>
                <w:sz w:val="24"/>
              </w:rPr>
              <w:t>20</w:t>
            </w:r>
            <w:r w:rsidR="00E871B5">
              <w:rPr>
                <w:spacing w:val="-2"/>
                <w:sz w:val="24"/>
              </w:rPr>
              <w:t xml:space="preserve"> </w:t>
            </w:r>
            <w:r w:rsidR="00E871B5">
              <w:rPr>
                <w:sz w:val="24"/>
              </w:rPr>
              <w:t>cm×15</w:t>
            </w:r>
            <w:r w:rsidR="00E871B5">
              <w:rPr>
                <w:spacing w:val="-2"/>
                <w:sz w:val="24"/>
              </w:rPr>
              <w:t xml:space="preserve"> </w:t>
            </w:r>
            <w:r w:rsidR="00E871B5">
              <w:rPr>
                <w:spacing w:val="-5"/>
                <w:sz w:val="24"/>
              </w:rPr>
              <w:t>cm</w:t>
            </w:r>
          </w:p>
        </w:tc>
        <w:tc>
          <w:tcPr>
            <w:tcW w:w="570" w:type="pct"/>
            <w:vAlign w:val="bottom"/>
          </w:tcPr>
          <w:p w14:paraId="6FE94A04" w14:textId="77777777" w:rsidR="00E871B5" w:rsidRDefault="00E871B5" w:rsidP="00FB7A12">
            <w:pPr>
              <w:jc w:val="center"/>
              <w:rPr>
                <w:color w:val="000000"/>
                <w:sz w:val="24"/>
                <w:szCs w:val="24"/>
              </w:rPr>
            </w:pPr>
            <w:r>
              <w:rPr>
                <w:color w:val="000000"/>
              </w:rPr>
              <w:t>14.60</w:t>
            </w:r>
          </w:p>
        </w:tc>
        <w:tc>
          <w:tcPr>
            <w:tcW w:w="570" w:type="pct"/>
            <w:vAlign w:val="bottom"/>
          </w:tcPr>
          <w:p w14:paraId="63C979DB" w14:textId="77777777" w:rsidR="00E871B5" w:rsidRDefault="00E871B5" w:rsidP="00FB7A12">
            <w:pPr>
              <w:jc w:val="center"/>
              <w:rPr>
                <w:color w:val="000000"/>
                <w:sz w:val="24"/>
                <w:szCs w:val="24"/>
              </w:rPr>
            </w:pPr>
            <w:r>
              <w:rPr>
                <w:color w:val="000000"/>
              </w:rPr>
              <w:t>15.28</w:t>
            </w:r>
          </w:p>
        </w:tc>
        <w:tc>
          <w:tcPr>
            <w:tcW w:w="570" w:type="pct"/>
            <w:vAlign w:val="bottom"/>
          </w:tcPr>
          <w:p w14:paraId="4354B0E2" w14:textId="77777777" w:rsidR="00E871B5" w:rsidRDefault="00E871B5" w:rsidP="00FB7A12">
            <w:pPr>
              <w:jc w:val="center"/>
              <w:rPr>
                <w:color w:val="000000"/>
                <w:sz w:val="24"/>
                <w:szCs w:val="24"/>
              </w:rPr>
            </w:pPr>
            <w:r>
              <w:rPr>
                <w:color w:val="000000"/>
              </w:rPr>
              <w:t>11.83</w:t>
            </w:r>
          </w:p>
        </w:tc>
        <w:tc>
          <w:tcPr>
            <w:tcW w:w="570" w:type="pct"/>
            <w:vAlign w:val="bottom"/>
          </w:tcPr>
          <w:p w14:paraId="23129E47" w14:textId="77777777" w:rsidR="00E871B5" w:rsidRDefault="00E871B5" w:rsidP="00FB7A12">
            <w:pPr>
              <w:jc w:val="center"/>
              <w:rPr>
                <w:color w:val="000000"/>
                <w:sz w:val="24"/>
                <w:szCs w:val="24"/>
              </w:rPr>
            </w:pPr>
            <w:r>
              <w:rPr>
                <w:color w:val="000000"/>
              </w:rPr>
              <w:t>11.93</w:t>
            </w:r>
          </w:p>
        </w:tc>
        <w:tc>
          <w:tcPr>
            <w:tcW w:w="570" w:type="pct"/>
            <w:vAlign w:val="bottom"/>
          </w:tcPr>
          <w:p w14:paraId="1C4ECAE8" w14:textId="77777777" w:rsidR="00E871B5" w:rsidRDefault="00E871B5" w:rsidP="00FB7A12">
            <w:pPr>
              <w:jc w:val="center"/>
              <w:rPr>
                <w:color w:val="000000"/>
                <w:sz w:val="24"/>
                <w:szCs w:val="24"/>
              </w:rPr>
            </w:pPr>
            <w:r>
              <w:rPr>
                <w:color w:val="000000"/>
              </w:rPr>
              <w:t>6.60</w:t>
            </w:r>
          </w:p>
        </w:tc>
        <w:tc>
          <w:tcPr>
            <w:tcW w:w="572" w:type="pct"/>
            <w:vAlign w:val="bottom"/>
          </w:tcPr>
          <w:p w14:paraId="15CAFA34" w14:textId="77777777" w:rsidR="00E871B5" w:rsidRDefault="00E871B5" w:rsidP="00FB7A12">
            <w:pPr>
              <w:jc w:val="center"/>
              <w:rPr>
                <w:color w:val="000000"/>
                <w:sz w:val="24"/>
                <w:szCs w:val="24"/>
              </w:rPr>
            </w:pPr>
            <w:r>
              <w:rPr>
                <w:color w:val="000000"/>
              </w:rPr>
              <w:t>6.88</w:t>
            </w:r>
          </w:p>
        </w:tc>
      </w:tr>
      <w:tr w:rsidR="00E871B5" w:rsidRPr="00CA19C5" w14:paraId="117CB4E8" w14:textId="77777777" w:rsidTr="00DF1E1E">
        <w:trPr>
          <w:trHeight w:val="458"/>
        </w:trPr>
        <w:tc>
          <w:tcPr>
            <w:tcW w:w="1578" w:type="pct"/>
          </w:tcPr>
          <w:p w14:paraId="7BB4DAD9" w14:textId="7E6308E9" w:rsidR="00E871B5" w:rsidRDefault="00624953" w:rsidP="00FB7A12">
            <w:pPr>
              <w:pStyle w:val="TableParagraph"/>
              <w:spacing w:before="0" w:line="258" w:lineRule="exact"/>
              <w:ind w:left="0"/>
              <w:rPr>
                <w:sz w:val="24"/>
              </w:rPr>
            </w:pPr>
            <w:r>
              <w:rPr>
                <w:sz w:val="24"/>
              </w:rPr>
              <w:t>P</w:t>
            </w:r>
            <w:r>
              <w:rPr>
                <w:sz w:val="24"/>
                <w:vertAlign w:val="subscript"/>
              </w:rPr>
              <w:t>3</w:t>
            </w:r>
            <w:r>
              <w:rPr>
                <w:sz w:val="24"/>
              </w:rPr>
              <w:t xml:space="preserve">: </w:t>
            </w:r>
            <w:r w:rsidR="00E871B5">
              <w:rPr>
                <w:w w:val="105"/>
                <w:sz w:val="24"/>
              </w:rPr>
              <w:t>20</w:t>
            </w:r>
            <w:r w:rsidR="00E871B5">
              <w:rPr>
                <w:spacing w:val="-17"/>
                <w:w w:val="105"/>
                <w:sz w:val="24"/>
              </w:rPr>
              <w:t xml:space="preserve"> </w:t>
            </w:r>
            <w:r w:rsidR="00E871B5">
              <w:rPr>
                <w:w w:val="105"/>
                <w:sz w:val="24"/>
              </w:rPr>
              <w:t>cm×20</w:t>
            </w:r>
            <w:r w:rsidR="00E871B5">
              <w:rPr>
                <w:spacing w:val="-15"/>
                <w:w w:val="105"/>
                <w:sz w:val="24"/>
              </w:rPr>
              <w:t xml:space="preserve"> </w:t>
            </w:r>
            <w:r w:rsidR="00E871B5">
              <w:rPr>
                <w:spacing w:val="-7"/>
                <w:w w:val="105"/>
                <w:sz w:val="24"/>
              </w:rPr>
              <w:t>cm</w:t>
            </w:r>
          </w:p>
        </w:tc>
        <w:tc>
          <w:tcPr>
            <w:tcW w:w="570" w:type="pct"/>
            <w:vAlign w:val="bottom"/>
          </w:tcPr>
          <w:p w14:paraId="643CB42F" w14:textId="77777777" w:rsidR="00E871B5" w:rsidRDefault="00E871B5" w:rsidP="00FB7A12">
            <w:pPr>
              <w:jc w:val="center"/>
              <w:rPr>
                <w:color w:val="000000"/>
                <w:sz w:val="24"/>
                <w:szCs w:val="24"/>
              </w:rPr>
            </w:pPr>
            <w:r>
              <w:rPr>
                <w:color w:val="000000"/>
              </w:rPr>
              <w:t>13.48</w:t>
            </w:r>
          </w:p>
        </w:tc>
        <w:tc>
          <w:tcPr>
            <w:tcW w:w="570" w:type="pct"/>
            <w:vAlign w:val="bottom"/>
          </w:tcPr>
          <w:p w14:paraId="07D96AEF" w14:textId="77777777" w:rsidR="00E871B5" w:rsidRDefault="00E871B5" w:rsidP="00FB7A12">
            <w:pPr>
              <w:jc w:val="center"/>
              <w:rPr>
                <w:color w:val="000000"/>
                <w:sz w:val="24"/>
                <w:szCs w:val="24"/>
              </w:rPr>
            </w:pPr>
            <w:r>
              <w:rPr>
                <w:color w:val="000000"/>
              </w:rPr>
              <w:t>14.01</w:t>
            </w:r>
          </w:p>
        </w:tc>
        <w:tc>
          <w:tcPr>
            <w:tcW w:w="570" w:type="pct"/>
            <w:vAlign w:val="bottom"/>
          </w:tcPr>
          <w:p w14:paraId="3AE80FF7" w14:textId="77777777" w:rsidR="00E871B5" w:rsidRDefault="00E871B5" w:rsidP="00FB7A12">
            <w:pPr>
              <w:jc w:val="center"/>
              <w:rPr>
                <w:color w:val="000000"/>
                <w:sz w:val="24"/>
                <w:szCs w:val="24"/>
              </w:rPr>
            </w:pPr>
            <w:r>
              <w:rPr>
                <w:color w:val="000000"/>
              </w:rPr>
              <w:t>11.13</w:t>
            </w:r>
          </w:p>
        </w:tc>
        <w:tc>
          <w:tcPr>
            <w:tcW w:w="570" w:type="pct"/>
            <w:vAlign w:val="bottom"/>
          </w:tcPr>
          <w:p w14:paraId="73B958F5" w14:textId="77777777" w:rsidR="00E871B5" w:rsidRDefault="00E871B5" w:rsidP="00FB7A12">
            <w:pPr>
              <w:jc w:val="center"/>
              <w:rPr>
                <w:color w:val="000000"/>
                <w:sz w:val="24"/>
                <w:szCs w:val="24"/>
              </w:rPr>
            </w:pPr>
            <w:r>
              <w:rPr>
                <w:color w:val="000000"/>
              </w:rPr>
              <w:t>11.15</w:t>
            </w:r>
          </w:p>
        </w:tc>
        <w:tc>
          <w:tcPr>
            <w:tcW w:w="570" w:type="pct"/>
            <w:vAlign w:val="bottom"/>
          </w:tcPr>
          <w:p w14:paraId="2896B43A" w14:textId="77777777" w:rsidR="00E871B5" w:rsidRDefault="00E871B5" w:rsidP="00FB7A12">
            <w:pPr>
              <w:jc w:val="center"/>
              <w:rPr>
                <w:color w:val="000000"/>
                <w:sz w:val="24"/>
                <w:szCs w:val="24"/>
              </w:rPr>
            </w:pPr>
            <w:r>
              <w:rPr>
                <w:color w:val="000000"/>
              </w:rPr>
              <w:t>5.54</w:t>
            </w:r>
          </w:p>
        </w:tc>
        <w:tc>
          <w:tcPr>
            <w:tcW w:w="572" w:type="pct"/>
            <w:vAlign w:val="bottom"/>
          </w:tcPr>
          <w:p w14:paraId="388CED69" w14:textId="77777777" w:rsidR="00E871B5" w:rsidRDefault="00E871B5" w:rsidP="00FB7A12">
            <w:pPr>
              <w:jc w:val="center"/>
              <w:rPr>
                <w:color w:val="000000"/>
                <w:sz w:val="24"/>
                <w:szCs w:val="24"/>
              </w:rPr>
            </w:pPr>
            <w:r>
              <w:rPr>
                <w:color w:val="000000"/>
              </w:rPr>
              <w:t>6.29</w:t>
            </w:r>
          </w:p>
        </w:tc>
      </w:tr>
      <w:tr w:rsidR="00E871B5" w:rsidRPr="00CA19C5" w14:paraId="7F605AEF" w14:textId="77777777" w:rsidTr="00DF1E1E">
        <w:trPr>
          <w:trHeight w:val="412"/>
        </w:trPr>
        <w:tc>
          <w:tcPr>
            <w:tcW w:w="1578" w:type="pct"/>
          </w:tcPr>
          <w:p w14:paraId="7834E100" w14:textId="77777777" w:rsidR="00E871B5" w:rsidRPr="00CA19C5" w:rsidRDefault="00E871B5" w:rsidP="00FB7A12">
            <w:pPr>
              <w:spacing w:after="0" w:line="360" w:lineRule="auto"/>
              <w:rPr>
                <w:rFonts w:ascii="Times New Roman" w:hAnsi="Times New Roman" w:cs="Times New Roman"/>
                <w:b/>
                <w:bCs/>
                <w:i/>
                <w:iCs/>
                <w:sz w:val="24"/>
                <w:szCs w:val="24"/>
              </w:rPr>
            </w:pPr>
            <w:r w:rsidRPr="00CA19C5">
              <w:rPr>
                <w:rFonts w:ascii="Times New Roman" w:hAnsi="Times New Roman" w:cs="Times New Roman"/>
                <w:b/>
                <w:bCs/>
                <w:i/>
                <w:iCs/>
                <w:sz w:val="24"/>
                <w:szCs w:val="24"/>
              </w:rPr>
              <w:t>SE(m)±</w:t>
            </w:r>
          </w:p>
        </w:tc>
        <w:tc>
          <w:tcPr>
            <w:tcW w:w="570" w:type="pct"/>
            <w:vAlign w:val="bottom"/>
          </w:tcPr>
          <w:p w14:paraId="1FA8AA19" w14:textId="77777777" w:rsidR="00E871B5" w:rsidRDefault="00E871B5" w:rsidP="00FB7A12">
            <w:pPr>
              <w:jc w:val="center"/>
              <w:rPr>
                <w:color w:val="000000"/>
                <w:sz w:val="24"/>
                <w:szCs w:val="24"/>
              </w:rPr>
            </w:pPr>
            <w:r>
              <w:rPr>
                <w:color w:val="000000"/>
              </w:rPr>
              <w:t>0.28</w:t>
            </w:r>
          </w:p>
        </w:tc>
        <w:tc>
          <w:tcPr>
            <w:tcW w:w="570" w:type="pct"/>
            <w:vAlign w:val="bottom"/>
          </w:tcPr>
          <w:p w14:paraId="2492468B" w14:textId="77777777" w:rsidR="00E871B5" w:rsidRDefault="00E871B5" w:rsidP="00FB7A12">
            <w:pPr>
              <w:jc w:val="center"/>
              <w:rPr>
                <w:color w:val="000000"/>
                <w:sz w:val="24"/>
                <w:szCs w:val="24"/>
              </w:rPr>
            </w:pPr>
            <w:r>
              <w:rPr>
                <w:color w:val="000000"/>
              </w:rPr>
              <w:t>0.29</w:t>
            </w:r>
          </w:p>
        </w:tc>
        <w:tc>
          <w:tcPr>
            <w:tcW w:w="570" w:type="pct"/>
            <w:vAlign w:val="bottom"/>
          </w:tcPr>
          <w:p w14:paraId="1AA90496" w14:textId="77777777" w:rsidR="00E871B5" w:rsidRDefault="00E871B5" w:rsidP="00FB7A12">
            <w:pPr>
              <w:jc w:val="center"/>
              <w:rPr>
                <w:color w:val="000000"/>
                <w:sz w:val="24"/>
                <w:szCs w:val="24"/>
              </w:rPr>
            </w:pPr>
            <w:r>
              <w:rPr>
                <w:color w:val="000000"/>
              </w:rPr>
              <w:t>0.22</w:t>
            </w:r>
          </w:p>
        </w:tc>
        <w:tc>
          <w:tcPr>
            <w:tcW w:w="570" w:type="pct"/>
            <w:vAlign w:val="bottom"/>
          </w:tcPr>
          <w:p w14:paraId="6121A9E9" w14:textId="77777777" w:rsidR="00E871B5" w:rsidRDefault="00E871B5" w:rsidP="00FB7A12">
            <w:pPr>
              <w:jc w:val="center"/>
              <w:rPr>
                <w:color w:val="000000"/>
                <w:sz w:val="24"/>
                <w:szCs w:val="24"/>
              </w:rPr>
            </w:pPr>
            <w:r>
              <w:rPr>
                <w:color w:val="000000"/>
              </w:rPr>
              <w:t>0.22</w:t>
            </w:r>
          </w:p>
        </w:tc>
        <w:tc>
          <w:tcPr>
            <w:tcW w:w="570" w:type="pct"/>
            <w:vAlign w:val="bottom"/>
          </w:tcPr>
          <w:p w14:paraId="63802B0E" w14:textId="77777777" w:rsidR="00E871B5" w:rsidRDefault="00E871B5" w:rsidP="00FB7A12">
            <w:pPr>
              <w:jc w:val="center"/>
              <w:rPr>
                <w:color w:val="000000"/>
                <w:sz w:val="24"/>
                <w:szCs w:val="24"/>
              </w:rPr>
            </w:pPr>
            <w:r>
              <w:rPr>
                <w:color w:val="000000"/>
              </w:rPr>
              <w:t>0.12</w:t>
            </w:r>
          </w:p>
        </w:tc>
        <w:tc>
          <w:tcPr>
            <w:tcW w:w="572" w:type="pct"/>
            <w:vAlign w:val="bottom"/>
          </w:tcPr>
          <w:p w14:paraId="4700A901" w14:textId="77777777" w:rsidR="00E871B5" w:rsidRDefault="00E871B5" w:rsidP="00FB7A12">
            <w:pPr>
              <w:jc w:val="center"/>
              <w:rPr>
                <w:color w:val="000000"/>
                <w:sz w:val="24"/>
                <w:szCs w:val="24"/>
              </w:rPr>
            </w:pPr>
            <w:r>
              <w:rPr>
                <w:color w:val="000000"/>
              </w:rPr>
              <w:t>0.13</w:t>
            </w:r>
          </w:p>
        </w:tc>
      </w:tr>
      <w:tr w:rsidR="00E871B5" w:rsidRPr="00CA19C5" w14:paraId="4B800FFB" w14:textId="77777777" w:rsidTr="00DF1E1E">
        <w:trPr>
          <w:trHeight w:val="427"/>
        </w:trPr>
        <w:tc>
          <w:tcPr>
            <w:tcW w:w="1578" w:type="pct"/>
          </w:tcPr>
          <w:p w14:paraId="2E8D7F48" w14:textId="77777777" w:rsidR="00E871B5" w:rsidRPr="001D2E72" w:rsidRDefault="00E871B5" w:rsidP="00FB7A12">
            <w:pPr>
              <w:spacing w:after="0" w:line="360" w:lineRule="auto"/>
              <w:rPr>
                <w:rFonts w:ascii="Times New Roman" w:hAnsi="Times New Roman" w:cs="Times New Roman"/>
                <w:b/>
                <w:bCs/>
                <w:i/>
                <w:iCs/>
                <w:sz w:val="24"/>
                <w:szCs w:val="24"/>
              </w:rPr>
            </w:pPr>
            <w:r w:rsidRPr="001D2E72">
              <w:rPr>
                <w:rFonts w:ascii="Times New Roman" w:hAnsi="Times New Roman" w:cs="Times New Roman"/>
                <w:b/>
                <w:bCs/>
                <w:i/>
                <w:iCs/>
                <w:sz w:val="24"/>
                <w:szCs w:val="24"/>
              </w:rPr>
              <w:t>C.D.</w:t>
            </w:r>
            <w:r w:rsidRPr="001D2E72">
              <w:rPr>
                <w:rFonts w:ascii="Times New Roman" w:hAnsi="Times New Roman" w:cs="Times New Roman"/>
                <w:b/>
                <w:bCs/>
                <w:i/>
                <w:iCs/>
                <w:sz w:val="24"/>
                <w:szCs w:val="24"/>
                <w:vertAlign w:val="subscript"/>
              </w:rPr>
              <w:t xml:space="preserve"> </w:t>
            </w:r>
            <w:r w:rsidRPr="001D2E72">
              <w:rPr>
                <w:rFonts w:ascii="Times New Roman" w:hAnsi="Times New Roman"/>
                <w:b/>
                <w:i/>
                <w:sz w:val="24"/>
                <w:szCs w:val="24"/>
                <w:lang w:bidi="hi-IN"/>
              </w:rPr>
              <w:t>(P=0.05)</w:t>
            </w:r>
          </w:p>
        </w:tc>
        <w:tc>
          <w:tcPr>
            <w:tcW w:w="570" w:type="pct"/>
            <w:vAlign w:val="bottom"/>
          </w:tcPr>
          <w:p w14:paraId="0558BBC3" w14:textId="77777777" w:rsidR="00E871B5" w:rsidRDefault="00E871B5" w:rsidP="00FB7A12">
            <w:pPr>
              <w:jc w:val="center"/>
              <w:rPr>
                <w:color w:val="000000"/>
                <w:sz w:val="24"/>
                <w:szCs w:val="24"/>
              </w:rPr>
            </w:pPr>
            <w:r>
              <w:rPr>
                <w:color w:val="000000"/>
              </w:rPr>
              <w:t>1.15</w:t>
            </w:r>
          </w:p>
        </w:tc>
        <w:tc>
          <w:tcPr>
            <w:tcW w:w="570" w:type="pct"/>
            <w:vAlign w:val="bottom"/>
          </w:tcPr>
          <w:p w14:paraId="3827C9B5" w14:textId="77777777" w:rsidR="00E871B5" w:rsidRDefault="00E871B5" w:rsidP="00FB7A12">
            <w:pPr>
              <w:jc w:val="center"/>
              <w:rPr>
                <w:color w:val="000000"/>
                <w:sz w:val="24"/>
                <w:szCs w:val="24"/>
              </w:rPr>
            </w:pPr>
            <w:r>
              <w:rPr>
                <w:color w:val="000000"/>
              </w:rPr>
              <w:t>1.18</w:t>
            </w:r>
          </w:p>
        </w:tc>
        <w:tc>
          <w:tcPr>
            <w:tcW w:w="570" w:type="pct"/>
            <w:vAlign w:val="bottom"/>
          </w:tcPr>
          <w:p w14:paraId="6972027D" w14:textId="77777777" w:rsidR="00E871B5" w:rsidRDefault="00E871B5" w:rsidP="00FB7A12">
            <w:pPr>
              <w:jc w:val="center"/>
              <w:rPr>
                <w:color w:val="000000"/>
                <w:sz w:val="24"/>
                <w:szCs w:val="24"/>
              </w:rPr>
            </w:pPr>
            <w:r>
              <w:rPr>
                <w:color w:val="000000"/>
              </w:rPr>
              <w:t>0.87</w:t>
            </w:r>
          </w:p>
        </w:tc>
        <w:tc>
          <w:tcPr>
            <w:tcW w:w="570" w:type="pct"/>
            <w:vAlign w:val="bottom"/>
          </w:tcPr>
          <w:p w14:paraId="55D6582A" w14:textId="77777777" w:rsidR="00E871B5" w:rsidRDefault="00E871B5" w:rsidP="00FB7A12">
            <w:pPr>
              <w:jc w:val="center"/>
              <w:rPr>
                <w:color w:val="000000"/>
                <w:sz w:val="24"/>
                <w:szCs w:val="24"/>
              </w:rPr>
            </w:pPr>
            <w:r>
              <w:rPr>
                <w:color w:val="000000"/>
              </w:rPr>
              <w:t>0.89</w:t>
            </w:r>
          </w:p>
        </w:tc>
        <w:tc>
          <w:tcPr>
            <w:tcW w:w="570" w:type="pct"/>
            <w:vAlign w:val="bottom"/>
          </w:tcPr>
          <w:p w14:paraId="1B012C89" w14:textId="77777777" w:rsidR="00E871B5" w:rsidRDefault="00E871B5" w:rsidP="00FB7A12">
            <w:pPr>
              <w:jc w:val="center"/>
              <w:rPr>
                <w:color w:val="000000"/>
                <w:sz w:val="24"/>
                <w:szCs w:val="24"/>
              </w:rPr>
            </w:pPr>
            <w:r>
              <w:rPr>
                <w:color w:val="000000"/>
              </w:rPr>
              <w:t>0.50</w:t>
            </w:r>
          </w:p>
        </w:tc>
        <w:tc>
          <w:tcPr>
            <w:tcW w:w="572" w:type="pct"/>
            <w:vAlign w:val="bottom"/>
          </w:tcPr>
          <w:p w14:paraId="17163F1E" w14:textId="77777777" w:rsidR="00E871B5" w:rsidRDefault="00E871B5" w:rsidP="00FB7A12">
            <w:pPr>
              <w:jc w:val="center"/>
              <w:rPr>
                <w:color w:val="000000"/>
                <w:sz w:val="24"/>
                <w:szCs w:val="24"/>
              </w:rPr>
            </w:pPr>
            <w:r>
              <w:rPr>
                <w:color w:val="000000"/>
              </w:rPr>
              <w:t>0.52</w:t>
            </w:r>
          </w:p>
        </w:tc>
      </w:tr>
      <w:tr w:rsidR="00E871B5" w:rsidRPr="00CA19C5" w14:paraId="7BFF6D1E" w14:textId="77777777" w:rsidTr="00DF1E1E">
        <w:trPr>
          <w:trHeight w:val="412"/>
        </w:trPr>
        <w:tc>
          <w:tcPr>
            <w:tcW w:w="5000" w:type="pct"/>
            <w:gridSpan w:val="7"/>
          </w:tcPr>
          <w:p w14:paraId="0AF1DEDD" w14:textId="77777777" w:rsidR="00E871B5" w:rsidRPr="00CA19C5" w:rsidRDefault="00E871B5" w:rsidP="00FB7A12">
            <w:pPr>
              <w:spacing w:after="0" w:line="360" w:lineRule="auto"/>
              <w:rPr>
                <w:rFonts w:ascii="Times New Roman" w:hAnsi="Times New Roman" w:cs="Times New Roman"/>
                <w:b/>
                <w:i/>
                <w:color w:val="FF0000"/>
                <w:sz w:val="24"/>
                <w:szCs w:val="24"/>
              </w:rPr>
            </w:pPr>
            <w:r w:rsidRPr="00CA19C5">
              <w:rPr>
                <w:rFonts w:ascii="Times New Roman" w:hAnsi="Times New Roman" w:cs="Times New Roman"/>
                <w:b/>
                <w:bCs/>
                <w:i/>
                <w:iCs/>
                <w:sz w:val="24"/>
                <w:szCs w:val="24"/>
              </w:rPr>
              <w:t xml:space="preserve">(B) </w:t>
            </w:r>
            <w:r>
              <w:rPr>
                <w:rFonts w:ascii="Times New Roman" w:eastAsia="Arial Unicode MS" w:hAnsi="Times New Roman" w:cs="Times New Roman"/>
                <w:b/>
                <w:i/>
                <w:sz w:val="24"/>
                <w:szCs w:val="24"/>
              </w:rPr>
              <w:t>Fertilizers levels</w:t>
            </w:r>
          </w:p>
        </w:tc>
      </w:tr>
      <w:tr w:rsidR="00E871B5" w:rsidRPr="00CA19C5" w14:paraId="330526C5" w14:textId="77777777" w:rsidTr="00DF1E1E">
        <w:trPr>
          <w:trHeight w:val="458"/>
        </w:trPr>
        <w:tc>
          <w:tcPr>
            <w:tcW w:w="1578" w:type="pct"/>
          </w:tcPr>
          <w:p w14:paraId="110A17E1" w14:textId="77197A79" w:rsidR="00E871B5" w:rsidRDefault="00A12847" w:rsidP="00FB7A12">
            <w:pPr>
              <w:pStyle w:val="TableParagraph"/>
              <w:spacing w:before="0"/>
              <w:ind w:left="0"/>
              <w:rPr>
                <w:sz w:val="24"/>
              </w:rPr>
            </w:pPr>
            <w:r>
              <w:rPr>
                <w:sz w:val="24"/>
              </w:rPr>
              <w:t>F</w:t>
            </w:r>
            <w:r w:rsidR="00624953" w:rsidRPr="00624953">
              <w:rPr>
                <w:sz w:val="24"/>
                <w:vertAlign w:val="subscript"/>
              </w:rPr>
              <w:t>1</w:t>
            </w:r>
            <w:r w:rsidR="00624953">
              <w:rPr>
                <w:sz w:val="24"/>
              </w:rPr>
              <w:t xml:space="preserve">: </w:t>
            </w:r>
            <w:r w:rsidR="00E871B5">
              <w:rPr>
                <w:w w:val="105"/>
                <w:sz w:val="24"/>
              </w:rPr>
              <w:t>100%</w:t>
            </w:r>
            <w:r w:rsidR="00E871B5">
              <w:rPr>
                <w:spacing w:val="-15"/>
                <w:w w:val="105"/>
                <w:sz w:val="24"/>
              </w:rPr>
              <w:t xml:space="preserve"> </w:t>
            </w:r>
            <w:r w:rsidR="00E871B5">
              <w:rPr>
                <w:spacing w:val="-5"/>
                <w:w w:val="105"/>
                <w:sz w:val="24"/>
              </w:rPr>
              <w:t>RDF</w:t>
            </w:r>
          </w:p>
        </w:tc>
        <w:tc>
          <w:tcPr>
            <w:tcW w:w="570" w:type="pct"/>
            <w:vAlign w:val="bottom"/>
          </w:tcPr>
          <w:p w14:paraId="4B42CF81" w14:textId="77777777" w:rsidR="00E871B5" w:rsidRDefault="00E871B5" w:rsidP="00FB7A12">
            <w:pPr>
              <w:jc w:val="center"/>
              <w:rPr>
                <w:color w:val="000000"/>
                <w:sz w:val="24"/>
                <w:szCs w:val="24"/>
              </w:rPr>
            </w:pPr>
            <w:r>
              <w:rPr>
                <w:color w:val="000000"/>
              </w:rPr>
              <w:t>15.30</w:t>
            </w:r>
          </w:p>
        </w:tc>
        <w:tc>
          <w:tcPr>
            <w:tcW w:w="570" w:type="pct"/>
            <w:vAlign w:val="bottom"/>
          </w:tcPr>
          <w:p w14:paraId="5D1F6D9D" w14:textId="77777777" w:rsidR="00E871B5" w:rsidRDefault="00E871B5" w:rsidP="00FB7A12">
            <w:pPr>
              <w:jc w:val="center"/>
              <w:rPr>
                <w:color w:val="000000"/>
                <w:sz w:val="24"/>
                <w:szCs w:val="24"/>
              </w:rPr>
            </w:pPr>
            <w:r>
              <w:rPr>
                <w:color w:val="000000"/>
              </w:rPr>
              <w:t>15.85</w:t>
            </w:r>
          </w:p>
        </w:tc>
        <w:tc>
          <w:tcPr>
            <w:tcW w:w="570" w:type="pct"/>
            <w:vAlign w:val="bottom"/>
          </w:tcPr>
          <w:p w14:paraId="19BD1381" w14:textId="77777777" w:rsidR="00E871B5" w:rsidRDefault="00E871B5" w:rsidP="00FB7A12">
            <w:pPr>
              <w:jc w:val="center"/>
              <w:rPr>
                <w:color w:val="000000"/>
                <w:sz w:val="24"/>
                <w:szCs w:val="24"/>
              </w:rPr>
            </w:pPr>
            <w:r>
              <w:rPr>
                <w:color w:val="000000"/>
              </w:rPr>
              <w:t>13.04</w:t>
            </w:r>
          </w:p>
        </w:tc>
        <w:tc>
          <w:tcPr>
            <w:tcW w:w="570" w:type="pct"/>
            <w:vAlign w:val="bottom"/>
          </w:tcPr>
          <w:p w14:paraId="05A1EBD2" w14:textId="77777777" w:rsidR="00E871B5" w:rsidRDefault="00E871B5" w:rsidP="00FB7A12">
            <w:pPr>
              <w:jc w:val="center"/>
              <w:rPr>
                <w:color w:val="000000"/>
                <w:sz w:val="24"/>
                <w:szCs w:val="24"/>
              </w:rPr>
            </w:pPr>
            <w:r>
              <w:rPr>
                <w:color w:val="000000"/>
              </w:rPr>
              <w:t>13.29</w:t>
            </w:r>
          </w:p>
        </w:tc>
        <w:tc>
          <w:tcPr>
            <w:tcW w:w="570" w:type="pct"/>
            <w:vAlign w:val="bottom"/>
          </w:tcPr>
          <w:p w14:paraId="2FE0945B" w14:textId="77777777" w:rsidR="00E871B5" w:rsidRDefault="00E871B5" w:rsidP="00FB7A12">
            <w:pPr>
              <w:jc w:val="center"/>
              <w:rPr>
                <w:color w:val="000000"/>
                <w:sz w:val="24"/>
                <w:szCs w:val="24"/>
              </w:rPr>
            </w:pPr>
            <w:r>
              <w:rPr>
                <w:color w:val="000000"/>
                <w:sz w:val="24"/>
                <w:szCs w:val="24"/>
              </w:rPr>
              <w:t>8.29</w:t>
            </w:r>
          </w:p>
        </w:tc>
        <w:tc>
          <w:tcPr>
            <w:tcW w:w="572" w:type="pct"/>
            <w:vAlign w:val="bottom"/>
          </w:tcPr>
          <w:p w14:paraId="55A84252" w14:textId="77777777" w:rsidR="00E871B5" w:rsidRDefault="00E871B5" w:rsidP="00FB7A12">
            <w:pPr>
              <w:jc w:val="center"/>
              <w:rPr>
                <w:color w:val="000000"/>
                <w:sz w:val="24"/>
                <w:szCs w:val="24"/>
              </w:rPr>
            </w:pPr>
            <w:r>
              <w:rPr>
                <w:color w:val="000000"/>
              </w:rPr>
              <w:t>8.69</w:t>
            </w:r>
          </w:p>
        </w:tc>
      </w:tr>
      <w:tr w:rsidR="00E871B5" w:rsidRPr="00CA19C5" w14:paraId="4AC270C0" w14:textId="77777777" w:rsidTr="00DF1E1E">
        <w:trPr>
          <w:trHeight w:val="565"/>
        </w:trPr>
        <w:tc>
          <w:tcPr>
            <w:tcW w:w="1578" w:type="pct"/>
          </w:tcPr>
          <w:p w14:paraId="67AD2B61" w14:textId="6C645BEF" w:rsidR="00E871B5" w:rsidRDefault="00A12847" w:rsidP="00FB7A12">
            <w:pPr>
              <w:pStyle w:val="TableParagraph"/>
              <w:spacing w:before="0"/>
              <w:ind w:left="0"/>
              <w:jc w:val="both"/>
              <w:rPr>
                <w:sz w:val="24"/>
              </w:rPr>
            </w:pPr>
            <w:r>
              <w:rPr>
                <w:sz w:val="24"/>
              </w:rPr>
              <w:t>F</w:t>
            </w:r>
            <w:r w:rsidR="00624953">
              <w:rPr>
                <w:sz w:val="24"/>
                <w:vertAlign w:val="subscript"/>
              </w:rPr>
              <w:t>2</w:t>
            </w:r>
            <w:r w:rsidR="00624953">
              <w:rPr>
                <w:sz w:val="24"/>
              </w:rPr>
              <w:t xml:space="preserve">: </w:t>
            </w:r>
            <w:r w:rsidR="00E871B5">
              <w:rPr>
                <w:sz w:val="24"/>
              </w:rPr>
              <w:t>100%</w:t>
            </w:r>
            <w:r w:rsidR="00E871B5">
              <w:rPr>
                <w:spacing w:val="14"/>
                <w:sz w:val="24"/>
              </w:rPr>
              <w:t xml:space="preserve"> </w:t>
            </w:r>
            <w:r w:rsidR="00E871B5">
              <w:rPr>
                <w:sz w:val="24"/>
              </w:rPr>
              <w:t>RDF</w:t>
            </w:r>
            <w:r w:rsidR="00E871B5">
              <w:rPr>
                <w:spacing w:val="5"/>
                <w:sz w:val="24"/>
              </w:rPr>
              <w:t xml:space="preserve"> </w:t>
            </w:r>
            <w:r w:rsidR="00E871B5">
              <w:rPr>
                <w:sz w:val="24"/>
              </w:rPr>
              <w:t>+</w:t>
            </w:r>
            <w:r w:rsidR="00E871B5">
              <w:rPr>
                <w:spacing w:val="12"/>
                <w:sz w:val="24"/>
              </w:rPr>
              <w:t xml:space="preserve"> </w:t>
            </w:r>
            <w:r w:rsidR="00E871B5">
              <w:rPr>
                <w:sz w:val="24"/>
              </w:rPr>
              <w:t>foliar</w:t>
            </w:r>
            <w:r w:rsidR="00E871B5">
              <w:rPr>
                <w:spacing w:val="11"/>
                <w:sz w:val="24"/>
              </w:rPr>
              <w:t xml:space="preserve"> </w:t>
            </w:r>
            <w:r w:rsidR="00E871B5">
              <w:rPr>
                <w:sz w:val="24"/>
              </w:rPr>
              <w:t>spray</w:t>
            </w:r>
            <w:r w:rsidR="00E871B5">
              <w:rPr>
                <w:spacing w:val="-4"/>
                <w:sz w:val="24"/>
              </w:rPr>
              <w:t xml:space="preserve"> </w:t>
            </w:r>
            <w:r w:rsidR="00E871B5">
              <w:rPr>
                <w:sz w:val="24"/>
              </w:rPr>
              <w:t>of</w:t>
            </w:r>
            <w:r w:rsidR="00E871B5">
              <w:rPr>
                <w:spacing w:val="5"/>
                <w:sz w:val="24"/>
              </w:rPr>
              <w:t xml:space="preserve"> </w:t>
            </w:r>
            <w:r w:rsidR="00E871B5">
              <w:rPr>
                <w:sz w:val="24"/>
              </w:rPr>
              <w:t>nano</w:t>
            </w:r>
            <w:r w:rsidR="00E871B5">
              <w:rPr>
                <w:spacing w:val="19"/>
                <w:sz w:val="24"/>
              </w:rPr>
              <w:t xml:space="preserve"> </w:t>
            </w:r>
            <w:r w:rsidR="00E871B5">
              <w:rPr>
                <w:sz w:val="24"/>
              </w:rPr>
              <w:t>urea @</w:t>
            </w:r>
            <w:r w:rsidR="00E871B5">
              <w:rPr>
                <w:spacing w:val="4"/>
                <w:sz w:val="24"/>
              </w:rPr>
              <w:t xml:space="preserve"> </w:t>
            </w:r>
            <w:r w:rsidR="00E871B5">
              <w:rPr>
                <w:sz w:val="24"/>
              </w:rPr>
              <w:t>3000</w:t>
            </w:r>
            <w:r w:rsidR="00E871B5">
              <w:rPr>
                <w:spacing w:val="14"/>
                <w:sz w:val="24"/>
              </w:rPr>
              <w:t xml:space="preserve"> </w:t>
            </w:r>
            <w:r w:rsidR="00E871B5">
              <w:rPr>
                <w:sz w:val="24"/>
              </w:rPr>
              <w:t>ml</w:t>
            </w:r>
            <w:r w:rsidR="00E871B5">
              <w:rPr>
                <w:spacing w:val="14"/>
                <w:sz w:val="24"/>
              </w:rPr>
              <w:t xml:space="preserve"> </w:t>
            </w:r>
            <w:r w:rsidR="00E871B5">
              <w:rPr>
                <w:sz w:val="24"/>
              </w:rPr>
              <w:t>ha</w:t>
            </w:r>
            <w:r w:rsidR="00E871B5">
              <w:rPr>
                <w:sz w:val="24"/>
                <w:vertAlign w:val="superscript"/>
              </w:rPr>
              <w:t>-1</w:t>
            </w:r>
            <w:r w:rsidR="00E871B5">
              <w:rPr>
                <w:spacing w:val="11"/>
                <w:sz w:val="24"/>
              </w:rPr>
              <w:t xml:space="preserve"> </w:t>
            </w:r>
          </w:p>
        </w:tc>
        <w:tc>
          <w:tcPr>
            <w:tcW w:w="570" w:type="pct"/>
            <w:vAlign w:val="bottom"/>
          </w:tcPr>
          <w:p w14:paraId="796623F1" w14:textId="77777777" w:rsidR="00E871B5" w:rsidRDefault="00E871B5" w:rsidP="00FB7A12">
            <w:pPr>
              <w:jc w:val="center"/>
              <w:rPr>
                <w:color w:val="000000"/>
                <w:sz w:val="24"/>
                <w:szCs w:val="24"/>
              </w:rPr>
            </w:pPr>
            <w:r>
              <w:rPr>
                <w:color w:val="000000"/>
              </w:rPr>
              <w:t>16.14</w:t>
            </w:r>
          </w:p>
        </w:tc>
        <w:tc>
          <w:tcPr>
            <w:tcW w:w="570" w:type="pct"/>
            <w:vAlign w:val="bottom"/>
          </w:tcPr>
          <w:p w14:paraId="5E7DD07B" w14:textId="77777777" w:rsidR="00E871B5" w:rsidRDefault="00E871B5" w:rsidP="00FB7A12">
            <w:pPr>
              <w:jc w:val="center"/>
              <w:rPr>
                <w:color w:val="000000"/>
                <w:sz w:val="24"/>
                <w:szCs w:val="24"/>
              </w:rPr>
            </w:pPr>
            <w:r>
              <w:rPr>
                <w:color w:val="000000"/>
              </w:rPr>
              <w:t>16.61</w:t>
            </w:r>
          </w:p>
        </w:tc>
        <w:tc>
          <w:tcPr>
            <w:tcW w:w="570" w:type="pct"/>
            <w:vAlign w:val="bottom"/>
          </w:tcPr>
          <w:p w14:paraId="1BB3E94F" w14:textId="77777777" w:rsidR="00E871B5" w:rsidRDefault="00E871B5" w:rsidP="00FB7A12">
            <w:pPr>
              <w:jc w:val="center"/>
              <w:rPr>
                <w:color w:val="000000"/>
                <w:sz w:val="24"/>
                <w:szCs w:val="24"/>
              </w:rPr>
            </w:pPr>
            <w:r>
              <w:rPr>
                <w:color w:val="000000"/>
              </w:rPr>
              <w:t>13.73</w:t>
            </w:r>
          </w:p>
        </w:tc>
        <w:tc>
          <w:tcPr>
            <w:tcW w:w="570" w:type="pct"/>
            <w:vAlign w:val="bottom"/>
          </w:tcPr>
          <w:p w14:paraId="600A4162" w14:textId="77777777" w:rsidR="00E871B5" w:rsidRDefault="00E871B5" w:rsidP="00FB7A12">
            <w:pPr>
              <w:jc w:val="center"/>
              <w:rPr>
                <w:color w:val="000000"/>
                <w:sz w:val="24"/>
                <w:szCs w:val="24"/>
              </w:rPr>
            </w:pPr>
            <w:r>
              <w:rPr>
                <w:color w:val="000000"/>
              </w:rPr>
              <w:t>13.87</w:t>
            </w:r>
          </w:p>
        </w:tc>
        <w:tc>
          <w:tcPr>
            <w:tcW w:w="570" w:type="pct"/>
            <w:vAlign w:val="bottom"/>
          </w:tcPr>
          <w:p w14:paraId="047B2399" w14:textId="77777777" w:rsidR="00E871B5" w:rsidRDefault="00E871B5" w:rsidP="00FB7A12">
            <w:pPr>
              <w:jc w:val="center"/>
              <w:rPr>
                <w:color w:val="000000"/>
                <w:sz w:val="24"/>
                <w:szCs w:val="24"/>
              </w:rPr>
            </w:pPr>
            <w:r>
              <w:rPr>
                <w:color w:val="000000"/>
              </w:rPr>
              <w:t>8.64</w:t>
            </w:r>
          </w:p>
        </w:tc>
        <w:tc>
          <w:tcPr>
            <w:tcW w:w="572" w:type="pct"/>
            <w:vAlign w:val="bottom"/>
          </w:tcPr>
          <w:p w14:paraId="031153A4" w14:textId="77777777" w:rsidR="00E871B5" w:rsidRDefault="00E871B5" w:rsidP="00FB7A12">
            <w:pPr>
              <w:jc w:val="center"/>
              <w:rPr>
                <w:color w:val="000000"/>
                <w:sz w:val="24"/>
                <w:szCs w:val="24"/>
              </w:rPr>
            </w:pPr>
            <w:r>
              <w:rPr>
                <w:color w:val="000000"/>
              </w:rPr>
              <w:t>9.09</w:t>
            </w:r>
          </w:p>
        </w:tc>
      </w:tr>
      <w:tr w:rsidR="00E871B5" w:rsidRPr="00CA19C5" w14:paraId="019F62BE" w14:textId="77777777" w:rsidTr="00DF1E1E">
        <w:trPr>
          <w:trHeight w:val="550"/>
        </w:trPr>
        <w:tc>
          <w:tcPr>
            <w:tcW w:w="1578" w:type="pct"/>
          </w:tcPr>
          <w:p w14:paraId="206C5C1B" w14:textId="4D71D043" w:rsidR="00E871B5" w:rsidRDefault="00A12847" w:rsidP="00FB7A12">
            <w:pPr>
              <w:pStyle w:val="TableParagraph"/>
              <w:spacing w:before="0"/>
              <w:ind w:left="0"/>
              <w:jc w:val="both"/>
              <w:rPr>
                <w:sz w:val="24"/>
              </w:rPr>
            </w:pPr>
            <w:r>
              <w:rPr>
                <w:sz w:val="24"/>
              </w:rPr>
              <w:t>F</w:t>
            </w:r>
            <w:r w:rsidR="00624953">
              <w:rPr>
                <w:sz w:val="24"/>
                <w:vertAlign w:val="subscript"/>
              </w:rPr>
              <w:t>3</w:t>
            </w:r>
            <w:r w:rsidR="00624953">
              <w:rPr>
                <w:sz w:val="24"/>
              </w:rPr>
              <w:t>:</w:t>
            </w:r>
            <w:r w:rsidR="00E871B5">
              <w:rPr>
                <w:sz w:val="24"/>
              </w:rPr>
              <w:t>75%</w:t>
            </w:r>
            <w:r w:rsidR="00E871B5">
              <w:rPr>
                <w:spacing w:val="10"/>
                <w:sz w:val="24"/>
              </w:rPr>
              <w:t xml:space="preserve"> </w:t>
            </w:r>
            <w:r w:rsidR="00E871B5">
              <w:rPr>
                <w:sz w:val="24"/>
              </w:rPr>
              <w:t>RDF</w:t>
            </w:r>
            <w:r w:rsidR="00E871B5">
              <w:rPr>
                <w:spacing w:val="5"/>
                <w:sz w:val="24"/>
              </w:rPr>
              <w:t xml:space="preserve"> </w:t>
            </w:r>
            <w:r w:rsidR="00E871B5">
              <w:rPr>
                <w:sz w:val="24"/>
              </w:rPr>
              <w:t>+</w:t>
            </w:r>
            <w:r w:rsidR="00E871B5">
              <w:rPr>
                <w:spacing w:val="8"/>
                <w:sz w:val="24"/>
              </w:rPr>
              <w:t xml:space="preserve"> </w:t>
            </w:r>
            <w:r w:rsidR="00E871B5">
              <w:rPr>
                <w:sz w:val="24"/>
              </w:rPr>
              <w:t>foliar</w:t>
            </w:r>
            <w:r w:rsidR="00E871B5">
              <w:rPr>
                <w:spacing w:val="11"/>
                <w:sz w:val="24"/>
              </w:rPr>
              <w:t xml:space="preserve"> </w:t>
            </w:r>
            <w:r w:rsidR="00E871B5">
              <w:rPr>
                <w:sz w:val="24"/>
              </w:rPr>
              <w:t>spray</w:t>
            </w:r>
            <w:r w:rsidR="00E871B5">
              <w:rPr>
                <w:spacing w:val="-5"/>
                <w:sz w:val="24"/>
              </w:rPr>
              <w:t xml:space="preserve"> </w:t>
            </w:r>
            <w:r w:rsidR="00E871B5">
              <w:rPr>
                <w:sz w:val="24"/>
              </w:rPr>
              <w:t>of</w:t>
            </w:r>
            <w:r w:rsidR="00E871B5">
              <w:rPr>
                <w:spacing w:val="10"/>
                <w:sz w:val="24"/>
              </w:rPr>
              <w:t xml:space="preserve"> </w:t>
            </w:r>
            <w:r w:rsidR="00E871B5">
              <w:rPr>
                <w:sz w:val="24"/>
              </w:rPr>
              <w:t>nano</w:t>
            </w:r>
            <w:r w:rsidR="00E871B5">
              <w:rPr>
                <w:spacing w:val="14"/>
                <w:sz w:val="24"/>
              </w:rPr>
              <w:t xml:space="preserve"> </w:t>
            </w:r>
            <w:r w:rsidR="00E871B5">
              <w:rPr>
                <w:sz w:val="24"/>
              </w:rPr>
              <w:t>urea @</w:t>
            </w:r>
            <w:r w:rsidR="00E871B5">
              <w:rPr>
                <w:spacing w:val="5"/>
                <w:sz w:val="24"/>
              </w:rPr>
              <w:t xml:space="preserve"> </w:t>
            </w:r>
            <w:r w:rsidR="00E871B5">
              <w:rPr>
                <w:sz w:val="24"/>
              </w:rPr>
              <w:t>3000</w:t>
            </w:r>
            <w:r w:rsidR="00E871B5">
              <w:rPr>
                <w:spacing w:val="9"/>
                <w:sz w:val="24"/>
              </w:rPr>
              <w:t xml:space="preserve"> </w:t>
            </w:r>
            <w:r w:rsidR="00E871B5">
              <w:rPr>
                <w:sz w:val="24"/>
              </w:rPr>
              <w:t>ml</w:t>
            </w:r>
            <w:r w:rsidR="00E871B5">
              <w:rPr>
                <w:spacing w:val="4"/>
                <w:sz w:val="24"/>
              </w:rPr>
              <w:t xml:space="preserve"> </w:t>
            </w:r>
            <w:r w:rsidR="00E871B5">
              <w:rPr>
                <w:sz w:val="24"/>
              </w:rPr>
              <w:t>ha</w:t>
            </w:r>
            <w:r w:rsidR="00E871B5">
              <w:rPr>
                <w:sz w:val="24"/>
                <w:vertAlign w:val="superscript"/>
              </w:rPr>
              <w:t>-1</w:t>
            </w:r>
            <w:r w:rsidR="00E871B5">
              <w:rPr>
                <w:spacing w:val="11"/>
                <w:sz w:val="24"/>
              </w:rPr>
              <w:t xml:space="preserve"> </w:t>
            </w:r>
          </w:p>
        </w:tc>
        <w:tc>
          <w:tcPr>
            <w:tcW w:w="570" w:type="pct"/>
            <w:vAlign w:val="bottom"/>
          </w:tcPr>
          <w:p w14:paraId="781646EE" w14:textId="77777777" w:rsidR="00E871B5" w:rsidRDefault="00E871B5" w:rsidP="00FB7A12">
            <w:pPr>
              <w:jc w:val="center"/>
              <w:rPr>
                <w:color w:val="000000"/>
                <w:sz w:val="24"/>
                <w:szCs w:val="24"/>
              </w:rPr>
            </w:pPr>
            <w:r>
              <w:rPr>
                <w:color w:val="000000"/>
              </w:rPr>
              <w:t>15.37</w:t>
            </w:r>
          </w:p>
        </w:tc>
        <w:tc>
          <w:tcPr>
            <w:tcW w:w="570" w:type="pct"/>
            <w:vAlign w:val="bottom"/>
          </w:tcPr>
          <w:p w14:paraId="09AC1179" w14:textId="77777777" w:rsidR="00E871B5" w:rsidRDefault="00E871B5" w:rsidP="00FB7A12">
            <w:pPr>
              <w:jc w:val="center"/>
              <w:rPr>
                <w:color w:val="000000"/>
                <w:sz w:val="24"/>
                <w:szCs w:val="24"/>
              </w:rPr>
            </w:pPr>
            <w:r>
              <w:rPr>
                <w:color w:val="000000"/>
              </w:rPr>
              <w:t>16.03</w:t>
            </w:r>
          </w:p>
        </w:tc>
        <w:tc>
          <w:tcPr>
            <w:tcW w:w="570" w:type="pct"/>
            <w:vAlign w:val="bottom"/>
          </w:tcPr>
          <w:p w14:paraId="29270FEC" w14:textId="77777777" w:rsidR="00E871B5" w:rsidRDefault="00E871B5" w:rsidP="00FB7A12">
            <w:pPr>
              <w:jc w:val="center"/>
              <w:rPr>
                <w:color w:val="000000"/>
                <w:sz w:val="24"/>
                <w:szCs w:val="24"/>
              </w:rPr>
            </w:pPr>
            <w:r>
              <w:rPr>
                <w:color w:val="000000"/>
              </w:rPr>
              <w:t>13.29</w:t>
            </w:r>
          </w:p>
        </w:tc>
        <w:tc>
          <w:tcPr>
            <w:tcW w:w="570" w:type="pct"/>
            <w:vAlign w:val="bottom"/>
          </w:tcPr>
          <w:p w14:paraId="5A9A96B7" w14:textId="77777777" w:rsidR="00E871B5" w:rsidRDefault="00E871B5" w:rsidP="00FB7A12">
            <w:pPr>
              <w:jc w:val="center"/>
              <w:rPr>
                <w:color w:val="000000"/>
                <w:sz w:val="24"/>
                <w:szCs w:val="24"/>
              </w:rPr>
            </w:pPr>
            <w:r>
              <w:rPr>
                <w:color w:val="000000"/>
              </w:rPr>
              <w:t>13.33</w:t>
            </w:r>
          </w:p>
        </w:tc>
        <w:tc>
          <w:tcPr>
            <w:tcW w:w="570" w:type="pct"/>
            <w:vAlign w:val="bottom"/>
          </w:tcPr>
          <w:p w14:paraId="7794DD58" w14:textId="77777777" w:rsidR="00E871B5" w:rsidRDefault="00E871B5" w:rsidP="00FB7A12">
            <w:pPr>
              <w:jc w:val="center"/>
              <w:rPr>
                <w:color w:val="000000"/>
                <w:sz w:val="24"/>
                <w:szCs w:val="24"/>
              </w:rPr>
            </w:pPr>
            <w:r>
              <w:rPr>
                <w:color w:val="000000"/>
              </w:rPr>
              <w:t>8.40</w:t>
            </w:r>
          </w:p>
        </w:tc>
        <w:tc>
          <w:tcPr>
            <w:tcW w:w="572" w:type="pct"/>
            <w:vAlign w:val="bottom"/>
          </w:tcPr>
          <w:p w14:paraId="24FC6445" w14:textId="77777777" w:rsidR="00E871B5" w:rsidRDefault="00E871B5" w:rsidP="00FB7A12">
            <w:pPr>
              <w:jc w:val="center"/>
              <w:rPr>
                <w:color w:val="000000"/>
                <w:sz w:val="24"/>
                <w:szCs w:val="24"/>
              </w:rPr>
            </w:pPr>
            <w:r>
              <w:rPr>
                <w:color w:val="000000"/>
              </w:rPr>
              <w:t>8.77</w:t>
            </w:r>
          </w:p>
        </w:tc>
      </w:tr>
      <w:tr w:rsidR="00E871B5" w:rsidRPr="00CA19C5" w14:paraId="37CDC335" w14:textId="77777777" w:rsidTr="00DF1E1E">
        <w:trPr>
          <w:trHeight w:val="565"/>
        </w:trPr>
        <w:tc>
          <w:tcPr>
            <w:tcW w:w="1578" w:type="pct"/>
          </w:tcPr>
          <w:p w14:paraId="5A9BC4ED" w14:textId="6061D544" w:rsidR="00E871B5" w:rsidRDefault="00A12847" w:rsidP="00FB7A12">
            <w:pPr>
              <w:pStyle w:val="TableParagraph"/>
              <w:spacing w:before="0"/>
              <w:ind w:left="0"/>
              <w:jc w:val="both"/>
              <w:rPr>
                <w:sz w:val="24"/>
              </w:rPr>
            </w:pPr>
            <w:r>
              <w:rPr>
                <w:sz w:val="24"/>
              </w:rPr>
              <w:t>F</w:t>
            </w:r>
            <w:r w:rsidR="00624953">
              <w:rPr>
                <w:sz w:val="24"/>
                <w:vertAlign w:val="subscript"/>
              </w:rPr>
              <w:t>4</w:t>
            </w:r>
            <w:r w:rsidR="00624953">
              <w:rPr>
                <w:sz w:val="24"/>
              </w:rPr>
              <w:t>:</w:t>
            </w:r>
            <w:r w:rsidR="00E871B5">
              <w:rPr>
                <w:sz w:val="24"/>
              </w:rPr>
              <w:t>50%</w:t>
            </w:r>
            <w:r w:rsidR="00E871B5">
              <w:rPr>
                <w:spacing w:val="10"/>
                <w:sz w:val="24"/>
              </w:rPr>
              <w:t xml:space="preserve"> </w:t>
            </w:r>
            <w:r w:rsidR="00E871B5">
              <w:rPr>
                <w:sz w:val="24"/>
              </w:rPr>
              <w:t>RDF</w:t>
            </w:r>
            <w:r w:rsidR="00E871B5">
              <w:rPr>
                <w:spacing w:val="5"/>
                <w:sz w:val="24"/>
              </w:rPr>
              <w:t xml:space="preserve"> </w:t>
            </w:r>
            <w:r w:rsidR="00E871B5">
              <w:rPr>
                <w:sz w:val="24"/>
              </w:rPr>
              <w:t>+</w:t>
            </w:r>
            <w:r w:rsidR="00E871B5">
              <w:rPr>
                <w:spacing w:val="8"/>
                <w:sz w:val="24"/>
              </w:rPr>
              <w:t xml:space="preserve"> </w:t>
            </w:r>
            <w:r w:rsidR="00E871B5">
              <w:rPr>
                <w:sz w:val="24"/>
              </w:rPr>
              <w:t>foliar</w:t>
            </w:r>
            <w:r w:rsidR="00E871B5">
              <w:rPr>
                <w:spacing w:val="11"/>
                <w:sz w:val="24"/>
              </w:rPr>
              <w:t xml:space="preserve"> </w:t>
            </w:r>
            <w:r w:rsidR="00E871B5">
              <w:rPr>
                <w:sz w:val="24"/>
              </w:rPr>
              <w:t>spray</w:t>
            </w:r>
            <w:r w:rsidR="00E871B5">
              <w:rPr>
                <w:spacing w:val="-5"/>
                <w:sz w:val="24"/>
              </w:rPr>
              <w:t xml:space="preserve"> </w:t>
            </w:r>
            <w:r w:rsidR="00E871B5">
              <w:rPr>
                <w:sz w:val="24"/>
              </w:rPr>
              <w:t>of</w:t>
            </w:r>
            <w:r w:rsidR="00E871B5">
              <w:rPr>
                <w:spacing w:val="10"/>
                <w:sz w:val="24"/>
              </w:rPr>
              <w:t xml:space="preserve"> </w:t>
            </w:r>
            <w:r w:rsidR="00E871B5">
              <w:rPr>
                <w:sz w:val="24"/>
              </w:rPr>
              <w:t>nano</w:t>
            </w:r>
            <w:r w:rsidR="00E871B5">
              <w:rPr>
                <w:spacing w:val="14"/>
                <w:sz w:val="24"/>
              </w:rPr>
              <w:t xml:space="preserve"> </w:t>
            </w:r>
            <w:r w:rsidR="00E871B5">
              <w:rPr>
                <w:sz w:val="24"/>
              </w:rPr>
              <w:t>urea @</w:t>
            </w:r>
            <w:r w:rsidR="00E871B5">
              <w:rPr>
                <w:spacing w:val="5"/>
                <w:sz w:val="24"/>
              </w:rPr>
              <w:t xml:space="preserve"> </w:t>
            </w:r>
            <w:r w:rsidR="00E871B5">
              <w:rPr>
                <w:sz w:val="24"/>
              </w:rPr>
              <w:t>3000</w:t>
            </w:r>
            <w:r w:rsidR="00E871B5">
              <w:rPr>
                <w:spacing w:val="9"/>
                <w:sz w:val="24"/>
              </w:rPr>
              <w:t xml:space="preserve"> </w:t>
            </w:r>
            <w:r w:rsidR="00E871B5">
              <w:rPr>
                <w:sz w:val="24"/>
              </w:rPr>
              <w:t>ml</w:t>
            </w:r>
            <w:r w:rsidR="00E871B5">
              <w:rPr>
                <w:spacing w:val="4"/>
                <w:sz w:val="24"/>
              </w:rPr>
              <w:t xml:space="preserve"> </w:t>
            </w:r>
            <w:r w:rsidR="00E871B5">
              <w:rPr>
                <w:sz w:val="24"/>
              </w:rPr>
              <w:t>ha</w:t>
            </w:r>
            <w:r w:rsidR="00E871B5">
              <w:rPr>
                <w:sz w:val="24"/>
                <w:vertAlign w:val="superscript"/>
              </w:rPr>
              <w:t>-1</w:t>
            </w:r>
            <w:r w:rsidR="00E871B5">
              <w:rPr>
                <w:spacing w:val="11"/>
                <w:sz w:val="24"/>
              </w:rPr>
              <w:t xml:space="preserve"> </w:t>
            </w:r>
          </w:p>
        </w:tc>
        <w:tc>
          <w:tcPr>
            <w:tcW w:w="570" w:type="pct"/>
            <w:vAlign w:val="bottom"/>
          </w:tcPr>
          <w:p w14:paraId="24DE90E4" w14:textId="77777777" w:rsidR="00E871B5" w:rsidRDefault="00E871B5" w:rsidP="00FB7A12">
            <w:pPr>
              <w:jc w:val="center"/>
              <w:rPr>
                <w:color w:val="000000"/>
                <w:sz w:val="24"/>
                <w:szCs w:val="24"/>
              </w:rPr>
            </w:pPr>
            <w:r>
              <w:rPr>
                <w:color w:val="000000"/>
              </w:rPr>
              <w:t>14.31</w:t>
            </w:r>
          </w:p>
        </w:tc>
        <w:tc>
          <w:tcPr>
            <w:tcW w:w="570" w:type="pct"/>
            <w:vAlign w:val="bottom"/>
          </w:tcPr>
          <w:p w14:paraId="09694323" w14:textId="77777777" w:rsidR="00E871B5" w:rsidRDefault="00E871B5" w:rsidP="00FB7A12">
            <w:pPr>
              <w:jc w:val="center"/>
              <w:rPr>
                <w:color w:val="000000"/>
                <w:sz w:val="24"/>
                <w:szCs w:val="24"/>
              </w:rPr>
            </w:pPr>
            <w:r>
              <w:rPr>
                <w:color w:val="000000"/>
              </w:rPr>
              <w:t>14.42</w:t>
            </w:r>
          </w:p>
        </w:tc>
        <w:tc>
          <w:tcPr>
            <w:tcW w:w="570" w:type="pct"/>
            <w:vAlign w:val="bottom"/>
          </w:tcPr>
          <w:p w14:paraId="2641540F" w14:textId="77777777" w:rsidR="00E871B5" w:rsidRDefault="00E871B5" w:rsidP="00FB7A12">
            <w:pPr>
              <w:jc w:val="center"/>
              <w:rPr>
                <w:color w:val="000000"/>
                <w:sz w:val="24"/>
                <w:szCs w:val="24"/>
              </w:rPr>
            </w:pPr>
            <w:r>
              <w:rPr>
                <w:color w:val="000000"/>
              </w:rPr>
              <w:t>10.22</w:t>
            </w:r>
          </w:p>
        </w:tc>
        <w:tc>
          <w:tcPr>
            <w:tcW w:w="570" w:type="pct"/>
            <w:vAlign w:val="bottom"/>
          </w:tcPr>
          <w:p w14:paraId="33427BB9" w14:textId="77777777" w:rsidR="00E871B5" w:rsidRDefault="00E871B5" w:rsidP="00FB7A12">
            <w:pPr>
              <w:jc w:val="center"/>
              <w:rPr>
                <w:color w:val="000000"/>
                <w:sz w:val="24"/>
                <w:szCs w:val="24"/>
              </w:rPr>
            </w:pPr>
            <w:r>
              <w:rPr>
                <w:color w:val="000000"/>
              </w:rPr>
              <w:t>10.57</w:t>
            </w:r>
          </w:p>
        </w:tc>
        <w:tc>
          <w:tcPr>
            <w:tcW w:w="570" w:type="pct"/>
            <w:vAlign w:val="bottom"/>
          </w:tcPr>
          <w:p w14:paraId="18912B7F" w14:textId="77777777" w:rsidR="00E871B5" w:rsidRDefault="00E871B5" w:rsidP="00FB7A12">
            <w:pPr>
              <w:jc w:val="center"/>
              <w:rPr>
                <w:color w:val="000000"/>
                <w:sz w:val="24"/>
                <w:szCs w:val="24"/>
              </w:rPr>
            </w:pPr>
            <w:r>
              <w:rPr>
                <w:color w:val="000000"/>
              </w:rPr>
              <w:t>4.58</w:t>
            </w:r>
          </w:p>
        </w:tc>
        <w:tc>
          <w:tcPr>
            <w:tcW w:w="572" w:type="pct"/>
            <w:vAlign w:val="bottom"/>
          </w:tcPr>
          <w:p w14:paraId="143E5EF6" w14:textId="77777777" w:rsidR="00E871B5" w:rsidRDefault="00E871B5" w:rsidP="00FB7A12">
            <w:pPr>
              <w:jc w:val="center"/>
              <w:rPr>
                <w:color w:val="000000"/>
                <w:sz w:val="24"/>
                <w:szCs w:val="24"/>
              </w:rPr>
            </w:pPr>
            <w:r>
              <w:rPr>
                <w:color w:val="000000"/>
              </w:rPr>
              <w:t>5.13</w:t>
            </w:r>
          </w:p>
        </w:tc>
      </w:tr>
      <w:tr w:rsidR="00E871B5" w:rsidRPr="00CA19C5" w14:paraId="1675A4BA" w14:textId="77777777" w:rsidTr="00DF1E1E">
        <w:trPr>
          <w:trHeight w:val="458"/>
        </w:trPr>
        <w:tc>
          <w:tcPr>
            <w:tcW w:w="1578" w:type="pct"/>
          </w:tcPr>
          <w:p w14:paraId="6BC698CD" w14:textId="30F65AB2" w:rsidR="00E871B5" w:rsidRDefault="00A12847" w:rsidP="00FB7A12">
            <w:pPr>
              <w:pStyle w:val="TableParagraph"/>
              <w:spacing w:before="0"/>
              <w:ind w:left="0"/>
              <w:jc w:val="both"/>
              <w:rPr>
                <w:sz w:val="24"/>
              </w:rPr>
            </w:pPr>
            <w:r>
              <w:rPr>
                <w:sz w:val="24"/>
              </w:rPr>
              <w:t>F</w:t>
            </w:r>
            <w:r w:rsidR="00624953">
              <w:rPr>
                <w:sz w:val="24"/>
                <w:vertAlign w:val="subscript"/>
              </w:rPr>
              <w:t>5</w:t>
            </w:r>
            <w:r w:rsidR="00624953">
              <w:rPr>
                <w:sz w:val="24"/>
              </w:rPr>
              <w:t>:</w:t>
            </w:r>
            <w:r w:rsidR="00E871B5">
              <w:rPr>
                <w:w w:val="105"/>
                <w:sz w:val="24"/>
              </w:rPr>
              <w:t>Control</w:t>
            </w:r>
            <w:r w:rsidR="00E871B5">
              <w:rPr>
                <w:spacing w:val="-5"/>
                <w:w w:val="105"/>
                <w:sz w:val="24"/>
              </w:rPr>
              <w:t xml:space="preserve"> </w:t>
            </w:r>
            <w:r w:rsidR="00E871B5">
              <w:rPr>
                <w:w w:val="105"/>
                <w:sz w:val="24"/>
              </w:rPr>
              <w:t>(no</w:t>
            </w:r>
            <w:r w:rsidR="00E871B5">
              <w:rPr>
                <w:spacing w:val="-8"/>
                <w:w w:val="105"/>
                <w:sz w:val="24"/>
              </w:rPr>
              <w:t xml:space="preserve"> </w:t>
            </w:r>
            <w:r w:rsidR="00E871B5">
              <w:rPr>
                <w:spacing w:val="-2"/>
                <w:w w:val="105"/>
                <w:sz w:val="24"/>
              </w:rPr>
              <w:t>fertilizers)</w:t>
            </w:r>
          </w:p>
        </w:tc>
        <w:tc>
          <w:tcPr>
            <w:tcW w:w="570" w:type="pct"/>
            <w:vAlign w:val="bottom"/>
          </w:tcPr>
          <w:p w14:paraId="3CE0D46D" w14:textId="77777777" w:rsidR="00E871B5" w:rsidRDefault="00E871B5" w:rsidP="00FB7A12">
            <w:pPr>
              <w:jc w:val="center"/>
              <w:rPr>
                <w:color w:val="000000"/>
                <w:sz w:val="24"/>
                <w:szCs w:val="24"/>
              </w:rPr>
            </w:pPr>
            <w:r>
              <w:rPr>
                <w:color w:val="000000"/>
              </w:rPr>
              <w:t>11.97</w:t>
            </w:r>
          </w:p>
        </w:tc>
        <w:tc>
          <w:tcPr>
            <w:tcW w:w="570" w:type="pct"/>
            <w:vAlign w:val="bottom"/>
          </w:tcPr>
          <w:p w14:paraId="18423F6E" w14:textId="77777777" w:rsidR="00E871B5" w:rsidRDefault="00E871B5" w:rsidP="00FB7A12">
            <w:pPr>
              <w:jc w:val="center"/>
              <w:rPr>
                <w:color w:val="000000"/>
                <w:sz w:val="24"/>
                <w:szCs w:val="24"/>
              </w:rPr>
            </w:pPr>
            <w:r>
              <w:rPr>
                <w:color w:val="000000"/>
              </w:rPr>
              <w:t>12.53</w:t>
            </w:r>
          </w:p>
        </w:tc>
        <w:tc>
          <w:tcPr>
            <w:tcW w:w="570" w:type="pct"/>
            <w:vAlign w:val="bottom"/>
          </w:tcPr>
          <w:p w14:paraId="40880CAB" w14:textId="77777777" w:rsidR="00E871B5" w:rsidRDefault="00E871B5" w:rsidP="00FB7A12">
            <w:pPr>
              <w:jc w:val="center"/>
              <w:rPr>
                <w:color w:val="000000"/>
                <w:sz w:val="24"/>
                <w:szCs w:val="24"/>
              </w:rPr>
            </w:pPr>
            <w:r>
              <w:rPr>
                <w:color w:val="000000"/>
              </w:rPr>
              <w:t>9.33</w:t>
            </w:r>
          </w:p>
        </w:tc>
        <w:tc>
          <w:tcPr>
            <w:tcW w:w="570" w:type="pct"/>
            <w:vAlign w:val="bottom"/>
          </w:tcPr>
          <w:p w14:paraId="3E5ACE51" w14:textId="77777777" w:rsidR="00E871B5" w:rsidRDefault="00E871B5" w:rsidP="00FB7A12">
            <w:pPr>
              <w:jc w:val="center"/>
              <w:rPr>
                <w:color w:val="000000"/>
                <w:sz w:val="24"/>
                <w:szCs w:val="24"/>
              </w:rPr>
            </w:pPr>
            <w:r>
              <w:rPr>
                <w:color w:val="000000"/>
              </w:rPr>
              <w:t>9.72</w:t>
            </w:r>
          </w:p>
        </w:tc>
        <w:tc>
          <w:tcPr>
            <w:tcW w:w="570" w:type="pct"/>
            <w:vAlign w:val="bottom"/>
          </w:tcPr>
          <w:p w14:paraId="3CA9DD3B" w14:textId="77777777" w:rsidR="00E871B5" w:rsidRDefault="00E871B5" w:rsidP="00FB7A12">
            <w:pPr>
              <w:jc w:val="center"/>
              <w:rPr>
                <w:color w:val="000000"/>
                <w:sz w:val="24"/>
                <w:szCs w:val="24"/>
              </w:rPr>
            </w:pPr>
            <w:r>
              <w:rPr>
                <w:color w:val="000000"/>
              </w:rPr>
              <w:t>2.87</w:t>
            </w:r>
          </w:p>
        </w:tc>
        <w:tc>
          <w:tcPr>
            <w:tcW w:w="572" w:type="pct"/>
            <w:vAlign w:val="bottom"/>
          </w:tcPr>
          <w:p w14:paraId="5B98F82C" w14:textId="77777777" w:rsidR="00E871B5" w:rsidRDefault="00E871B5" w:rsidP="00FB7A12">
            <w:pPr>
              <w:jc w:val="center"/>
              <w:rPr>
                <w:color w:val="000000"/>
                <w:sz w:val="24"/>
                <w:szCs w:val="24"/>
              </w:rPr>
            </w:pPr>
            <w:r>
              <w:rPr>
                <w:color w:val="000000"/>
              </w:rPr>
              <w:t>3.33</w:t>
            </w:r>
          </w:p>
        </w:tc>
      </w:tr>
      <w:tr w:rsidR="00E871B5" w:rsidRPr="00CA19C5" w14:paraId="4A28256F" w14:textId="77777777" w:rsidTr="00DF1E1E">
        <w:trPr>
          <w:trHeight w:val="412"/>
        </w:trPr>
        <w:tc>
          <w:tcPr>
            <w:tcW w:w="1578" w:type="pct"/>
          </w:tcPr>
          <w:p w14:paraId="3A3D26E6" w14:textId="77777777" w:rsidR="00E871B5" w:rsidRPr="00CA19C5" w:rsidRDefault="00E871B5" w:rsidP="00FB7A12">
            <w:pPr>
              <w:spacing w:after="0" w:line="360" w:lineRule="auto"/>
              <w:rPr>
                <w:rFonts w:ascii="Times New Roman" w:hAnsi="Times New Roman" w:cs="Times New Roman"/>
                <w:sz w:val="24"/>
                <w:szCs w:val="24"/>
              </w:rPr>
            </w:pPr>
            <w:r w:rsidRPr="00CA19C5">
              <w:rPr>
                <w:rFonts w:ascii="Times New Roman" w:hAnsi="Times New Roman" w:cs="Times New Roman"/>
                <w:b/>
                <w:bCs/>
                <w:i/>
                <w:iCs/>
                <w:sz w:val="24"/>
                <w:szCs w:val="24"/>
              </w:rPr>
              <w:t>SE(m)±</w:t>
            </w:r>
          </w:p>
        </w:tc>
        <w:tc>
          <w:tcPr>
            <w:tcW w:w="570" w:type="pct"/>
            <w:vAlign w:val="bottom"/>
          </w:tcPr>
          <w:p w14:paraId="570A094A" w14:textId="77777777" w:rsidR="00E871B5" w:rsidRDefault="00E871B5" w:rsidP="00FB7A12">
            <w:pPr>
              <w:jc w:val="center"/>
              <w:rPr>
                <w:color w:val="000000"/>
                <w:sz w:val="24"/>
                <w:szCs w:val="24"/>
              </w:rPr>
            </w:pPr>
            <w:r>
              <w:rPr>
                <w:color w:val="000000"/>
              </w:rPr>
              <w:t>0.30</w:t>
            </w:r>
          </w:p>
        </w:tc>
        <w:tc>
          <w:tcPr>
            <w:tcW w:w="570" w:type="pct"/>
            <w:vAlign w:val="bottom"/>
          </w:tcPr>
          <w:p w14:paraId="37133D84" w14:textId="77777777" w:rsidR="00E871B5" w:rsidRDefault="00E871B5" w:rsidP="00FB7A12">
            <w:pPr>
              <w:jc w:val="center"/>
              <w:rPr>
                <w:color w:val="000000"/>
                <w:sz w:val="24"/>
                <w:szCs w:val="24"/>
              </w:rPr>
            </w:pPr>
            <w:r>
              <w:rPr>
                <w:color w:val="000000"/>
              </w:rPr>
              <w:t>0.31</w:t>
            </w:r>
          </w:p>
        </w:tc>
        <w:tc>
          <w:tcPr>
            <w:tcW w:w="570" w:type="pct"/>
            <w:vAlign w:val="bottom"/>
          </w:tcPr>
          <w:p w14:paraId="782BBE6D" w14:textId="77777777" w:rsidR="00E871B5" w:rsidRDefault="00E871B5" w:rsidP="00FB7A12">
            <w:pPr>
              <w:jc w:val="center"/>
              <w:rPr>
                <w:color w:val="000000"/>
                <w:sz w:val="24"/>
                <w:szCs w:val="24"/>
              </w:rPr>
            </w:pPr>
            <w:r>
              <w:rPr>
                <w:color w:val="000000"/>
              </w:rPr>
              <w:t>0.24</w:t>
            </w:r>
          </w:p>
        </w:tc>
        <w:tc>
          <w:tcPr>
            <w:tcW w:w="570" w:type="pct"/>
            <w:vAlign w:val="bottom"/>
          </w:tcPr>
          <w:p w14:paraId="413554C2" w14:textId="77777777" w:rsidR="00E871B5" w:rsidRDefault="00E871B5" w:rsidP="00FB7A12">
            <w:pPr>
              <w:jc w:val="center"/>
              <w:rPr>
                <w:color w:val="000000"/>
                <w:sz w:val="24"/>
                <w:szCs w:val="24"/>
              </w:rPr>
            </w:pPr>
            <w:r>
              <w:rPr>
                <w:color w:val="000000"/>
              </w:rPr>
              <w:t>0.24</w:t>
            </w:r>
          </w:p>
        </w:tc>
        <w:tc>
          <w:tcPr>
            <w:tcW w:w="570" w:type="pct"/>
            <w:vAlign w:val="bottom"/>
          </w:tcPr>
          <w:p w14:paraId="36016561" w14:textId="77777777" w:rsidR="00E871B5" w:rsidRDefault="00E871B5" w:rsidP="00FB7A12">
            <w:pPr>
              <w:jc w:val="center"/>
              <w:rPr>
                <w:color w:val="000000"/>
                <w:sz w:val="24"/>
                <w:szCs w:val="24"/>
              </w:rPr>
            </w:pPr>
            <w:r>
              <w:rPr>
                <w:color w:val="000000"/>
              </w:rPr>
              <w:t>0.13</w:t>
            </w:r>
          </w:p>
        </w:tc>
        <w:tc>
          <w:tcPr>
            <w:tcW w:w="572" w:type="pct"/>
            <w:vAlign w:val="bottom"/>
          </w:tcPr>
          <w:p w14:paraId="6E9AF7FA" w14:textId="77777777" w:rsidR="00E871B5" w:rsidRDefault="00E871B5" w:rsidP="00FB7A12">
            <w:pPr>
              <w:jc w:val="center"/>
              <w:rPr>
                <w:color w:val="000000"/>
                <w:sz w:val="24"/>
                <w:szCs w:val="24"/>
              </w:rPr>
            </w:pPr>
            <w:r>
              <w:rPr>
                <w:color w:val="000000"/>
              </w:rPr>
              <w:t>0.14</w:t>
            </w:r>
          </w:p>
        </w:tc>
      </w:tr>
      <w:tr w:rsidR="00E871B5" w:rsidRPr="00CA19C5" w14:paraId="612330BE" w14:textId="77777777" w:rsidTr="00DF1E1E">
        <w:trPr>
          <w:trHeight w:val="427"/>
        </w:trPr>
        <w:tc>
          <w:tcPr>
            <w:tcW w:w="1578" w:type="pct"/>
            <w:tcBorders>
              <w:bottom w:val="single" w:sz="4" w:space="0" w:color="auto"/>
            </w:tcBorders>
          </w:tcPr>
          <w:p w14:paraId="0130F7A8" w14:textId="77777777" w:rsidR="00E871B5" w:rsidRPr="001D2E72" w:rsidRDefault="00E871B5" w:rsidP="00FB7A12">
            <w:pPr>
              <w:spacing w:after="0" w:line="360" w:lineRule="auto"/>
              <w:rPr>
                <w:rFonts w:ascii="Times New Roman" w:hAnsi="Times New Roman" w:cs="Times New Roman"/>
                <w:i/>
                <w:sz w:val="24"/>
                <w:szCs w:val="24"/>
              </w:rPr>
            </w:pPr>
            <w:r w:rsidRPr="001D2E72">
              <w:rPr>
                <w:rFonts w:ascii="Times New Roman" w:hAnsi="Times New Roman" w:cs="Times New Roman"/>
                <w:b/>
                <w:bCs/>
                <w:i/>
                <w:iCs/>
                <w:sz w:val="24"/>
                <w:szCs w:val="24"/>
              </w:rPr>
              <w:t xml:space="preserve">C.D. </w:t>
            </w:r>
            <w:r w:rsidRPr="001D2E72">
              <w:rPr>
                <w:rFonts w:ascii="Times New Roman" w:hAnsi="Times New Roman"/>
                <w:b/>
                <w:i/>
                <w:sz w:val="24"/>
                <w:szCs w:val="24"/>
                <w:lang w:bidi="hi-IN"/>
              </w:rPr>
              <w:t>(P=0.05)</w:t>
            </w:r>
          </w:p>
        </w:tc>
        <w:tc>
          <w:tcPr>
            <w:tcW w:w="570" w:type="pct"/>
            <w:tcBorders>
              <w:bottom w:val="single" w:sz="4" w:space="0" w:color="auto"/>
            </w:tcBorders>
            <w:vAlign w:val="bottom"/>
          </w:tcPr>
          <w:p w14:paraId="4E99A3D3" w14:textId="77777777" w:rsidR="00E871B5" w:rsidRDefault="00E871B5" w:rsidP="00FB7A12">
            <w:pPr>
              <w:jc w:val="center"/>
              <w:rPr>
                <w:color w:val="000000"/>
                <w:sz w:val="24"/>
                <w:szCs w:val="24"/>
              </w:rPr>
            </w:pPr>
            <w:r>
              <w:rPr>
                <w:color w:val="000000"/>
              </w:rPr>
              <w:t>0.87</w:t>
            </w:r>
          </w:p>
        </w:tc>
        <w:tc>
          <w:tcPr>
            <w:tcW w:w="570" w:type="pct"/>
            <w:tcBorders>
              <w:bottom w:val="single" w:sz="4" w:space="0" w:color="auto"/>
            </w:tcBorders>
            <w:vAlign w:val="bottom"/>
          </w:tcPr>
          <w:p w14:paraId="772EAD8B" w14:textId="77777777" w:rsidR="00E871B5" w:rsidRDefault="00E871B5" w:rsidP="00FB7A12">
            <w:pPr>
              <w:jc w:val="center"/>
              <w:rPr>
                <w:color w:val="000000"/>
                <w:sz w:val="24"/>
                <w:szCs w:val="24"/>
              </w:rPr>
            </w:pPr>
            <w:r>
              <w:rPr>
                <w:color w:val="000000"/>
              </w:rPr>
              <w:t>0.90</w:t>
            </w:r>
          </w:p>
        </w:tc>
        <w:tc>
          <w:tcPr>
            <w:tcW w:w="570" w:type="pct"/>
            <w:tcBorders>
              <w:bottom w:val="single" w:sz="4" w:space="0" w:color="auto"/>
            </w:tcBorders>
            <w:vAlign w:val="bottom"/>
          </w:tcPr>
          <w:p w14:paraId="54C49545" w14:textId="77777777" w:rsidR="00E871B5" w:rsidRDefault="00E871B5" w:rsidP="00FB7A12">
            <w:pPr>
              <w:jc w:val="center"/>
              <w:rPr>
                <w:color w:val="000000"/>
                <w:sz w:val="24"/>
                <w:szCs w:val="24"/>
              </w:rPr>
            </w:pPr>
            <w:r>
              <w:rPr>
                <w:color w:val="000000"/>
              </w:rPr>
              <w:t>0.70</w:t>
            </w:r>
          </w:p>
        </w:tc>
        <w:tc>
          <w:tcPr>
            <w:tcW w:w="570" w:type="pct"/>
            <w:tcBorders>
              <w:bottom w:val="single" w:sz="4" w:space="0" w:color="auto"/>
            </w:tcBorders>
            <w:vAlign w:val="bottom"/>
          </w:tcPr>
          <w:p w14:paraId="149F67F0" w14:textId="77777777" w:rsidR="00E871B5" w:rsidRDefault="00E871B5" w:rsidP="00FB7A12">
            <w:pPr>
              <w:jc w:val="center"/>
              <w:rPr>
                <w:color w:val="000000"/>
                <w:sz w:val="24"/>
                <w:szCs w:val="24"/>
              </w:rPr>
            </w:pPr>
            <w:r>
              <w:rPr>
                <w:color w:val="000000"/>
              </w:rPr>
              <w:t>0.59</w:t>
            </w:r>
          </w:p>
        </w:tc>
        <w:tc>
          <w:tcPr>
            <w:tcW w:w="570" w:type="pct"/>
            <w:tcBorders>
              <w:bottom w:val="single" w:sz="4" w:space="0" w:color="auto"/>
            </w:tcBorders>
            <w:vAlign w:val="bottom"/>
          </w:tcPr>
          <w:p w14:paraId="42631CEE" w14:textId="77777777" w:rsidR="00E871B5" w:rsidRDefault="00E871B5" w:rsidP="00FB7A12">
            <w:pPr>
              <w:jc w:val="center"/>
              <w:rPr>
                <w:color w:val="000000"/>
                <w:sz w:val="24"/>
                <w:szCs w:val="24"/>
              </w:rPr>
            </w:pPr>
            <w:r>
              <w:rPr>
                <w:color w:val="000000"/>
              </w:rPr>
              <w:t>0.38</w:t>
            </w:r>
          </w:p>
        </w:tc>
        <w:tc>
          <w:tcPr>
            <w:tcW w:w="572" w:type="pct"/>
            <w:tcBorders>
              <w:bottom w:val="single" w:sz="4" w:space="0" w:color="auto"/>
            </w:tcBorders>
            <w:vAlign w:val="bottom"/>
          </w:tcPr>
          <w:p w14:paraId="6F59BFE2" w14:textId="77777777" w:rsidR="00E871B5" w:rsidRDefault="00E871B5" w:rsidP="00FB7A12">
            <w:pPr>
              <w:jc w:val="center"/>
              <w:rPr>
                <w:color w:val="000000"/>
                <w:sz w:val="24"/>
                <w:szCs w:val="24"/>
              </w:rPr>
            </w:pPr>
            <w:r>
              <w:rPr>
                <w:color w:val="000000"/>
              </w:rPr>
              <w:t>0.41</w:t>
            </w:r>
          </w:p>
        </w:tc>
      </w:tr>
    </w:tbl>
    <w:p w14:paraId="57234ADB" w14:textId="77777777" w:rsidR="00E871B5" w:rsidRDefault="00E871B5"/>
    <w:p w14:paraId="1D1D3C10" w14:textId="77777777" w:rsidR="00E871B5" w:rsidRDefault="00E871B5"/>
    <w:p w14:paraId="65F3F23D" w14:textId="77777777" w:rsidR="00E871B5" w:rsidRDefault="00E871B5"/>
    <w:p w14:paraId="6BD9C3AF" w14:textId="77777777" w:rsidR="00E871B5" w:rsidRDefault="00E871B5"/>
    <w:p w14:paraId="393F0625" w14:textId="77777777" w:rsidR="00E871B5" w:rsidRDefault="00E871B5"/>
    <w:p w14:paraId="7DF130C0" w14:textId="77777777" w:rsidR="00624953" w:rsidRDefault="00624953"/>
    <w:p w14:paraId="28E820AD" w14:textId="77777777" w:rsidR="00624953" w:rsidRDefault="00624953"/>
    <w:p w14:paraId="3B7A25A7" w14:textId="77777777" w:rsidR="00E871B5" w:rsidRDefault="00E871B5"/>
    <w:p w14:paraId="38433113" w14:textId="35886FEF" w:rsidR="00E871B5" w:rsidRDefault="00E871B5" w:rsidP="00E871B5">
      <w:pPr>
        <w:pStyle w:val="Default"/>
        <w:rPr>
          <w:b/>
          <w:bCs/>
        </w:rPr>
      </w:pPr>
      <w:r w:rsidRPr="00CC5B1E">
        <w:rPr>
          <w:b/>
          <w:bCs/>
        </w:rPr>
        <w:t>Table</w:t>
      </w:r>
      <w:r w:rsidR="00EE41B1">
        <w:rPr>
          <w:b/>
          <w:bCs/>
        </w:rPr>
        <w:t>:2</w:t>
      </w:r>
      <w:r w:rsidRPr="00CC5B1E">
        <w:rPr>
          <w:b/>
          <w:bCs/>
        </w:rPr>
        <w:t xml:space="preserve"> </w:t>
      </w:r>
      <w:r w:rsidRPr="008A29EE">
        <w:rPr>
          <w:b/>
          <w:bCs/>
        </w:rPr>
        <w:t xml:space="preserve">Effect of different </w:t>
      </w:r>
      <w:r w:rsidRPr="00EA47AD">
        <w:rPr>
          <w:b/>
          <w:bCs/>
        </w:rPr>
        <w:t>planting geometry and inorganic fertilizers</w:t>
      </w:r>
      <w:r w:rsidRPr="00AB02D7">
        <w:rPr>
          <w:b/>
          <w:bCs/>
        </w:rPr>
        <w:t xml:space="preserve"> </w:t>
      </w:r>
      <w:r>
        <w:rPr>
          <w:b/>
          <w:bCs/>
        </w:rPr>
        <w:t>with nano urea</w:t>
      </w:r>
      <w:r w:rsidRPr="00EA47AD">
        <w:rPr>
          <w:b/>
          <w:bCs/>
        </w:rPr>
        <w:t xml:space="preserve"> </w:t>
      </w:r>
      <w:r w:rsidRPr="00BD1287">
        <w:rPr>
          <w:b/>
          <w:bCs/>
        </w:rPr>
        <w:t xml:space="preserve">on </w:t>
      </w:r>
      <w:r w:rsidRPr="00B06B0E">
        <w:rPr>
          <w:b/>
          <w:bCs/>
        </w:rPr>
        <w:t>Relative growth rate (g g</w:t>
      </w:r>
      <w:r w:rsidRPr="00B06B0E">
        <w:rPr>
          <w:b/>
          <w:bCs/>
          <w:vertAlign w:val="superscript"/>
        </w:rPr>
        <w:t>-1</w:t>
      </w:r>
      <w:r w:rsidRPr="00B06B0E">
        <w:rPr>
          <w:b/>
          <w:bCs/>
        </w:rPr>
        <w:t xml:space="preserve"> day</w:t>
      </w:r>
      <w:r w:rsidRPr="00B06B0E">
        <w:rPr>
          <w:b/>
          <w:bCs/>
          <w:vertAlign w:val="superscript"/>
        </w:rPr>
        <w:t>-1</w:t>
      </w:r>
      <w:r w:rsidRPr="00B06B0E">
        <w:rPr>
          <w:b/>
          <w:bCs/>
        </w:rPr>
        <w:t xml:space="preserve"> x 10</w:t>
      </w:r>
      <w:r w:rsidRPr="00B06B0E">
        <w:rPr>
          <w:b/>
          <w:bCs/>
          <w:vertAlign w:val="superscript"/>
        </w:rPr>
        <w:t>-3</w:t>
      </w:r>
      <w:r w:rsidRPr="00B06B0E">
        <w:rPr>
          <w:b/>
          <w:bCs/>
        </w:rPr>
        <w:t>)</w:t>
      </w:r>
      <w:r>
        <w:rPr>
          <w:b/>
          <w:bCs/>
        </w:rPr>
        <w:t xml:space="preserve"> at different growth stages </w:t>
      </w:r>
      <w:r w:rsidRPr="00CC5B1E">
        <w:rPr>
          <w:b/>
          <w:bCs/>
        </w:rPr>
        <w:t>of rice</w:t>
      </w:r>
      <w:r>
        <w:rPr>
          <w:b/>
          <w:bCs/>
        </w:rPr>
        <w:t>.</w:t>
      </w:r>
    </w:p>
    <w:p w14:paraId="3626B1E1" w14:textId="77777777" w:rsidR="00DF1E1E" w:rsidRDefault="00DF1E1E" w:rsidP="00E871B5">
      <w:pPr>
        <w:pStyle w:val="Default"/>
        <w:rPr>
          <w:b/>
          <w:bCs/>
        </w:rPr>
      </w:pPr>
    </w:p>
    <w:tbl>
      <w:tblPr>
        <w:tblStyle w:val="TableGrid"/>
        <w:tblW w:w="4785" w:type="pct"/>
        <w:tblLook w:val="04A0" w:firstRow="1" w:lastRow="0" w:firstColumn="1" w:lastColumn="0" w:noHBand="0" w:noVBand="1"/>
      </w:tblPr>
      <w:tblGrid>
        <w:gridCol w:w="2792"/>
        <w:gridCol w:w="1009"/>
        <w:gridCol w:w="1008"/>
        <w:gridCol w:w="1008"/>
        <w:gridCol w:w="1008"/>
        <w:gridCol w:w="1008"/>
        <w:gridCol w:w="1012"/>
      </w:tblGrid>
      <w:tr w:rsidR="00E871B5" w:rsidRPr="00856742" w14:paraId="7F9CB1B3" w14:textId="77777777" w:rsidTr="00FB7A12">
        <w:trPr>
          <w:trHeight w:val="380"/>
        </w:trPr>
        <w:tc>
          <w:tcPr>
            <w:tcW w:w="1578" w:type="pct"/>
            <w:vMerge w:val="restart"/>
            <w:tcBorders>
              <w:left w:val="nil"/>
              <w:right w:val="nil"/>
            </w:tcBorders>
          </w:tcPr>
          <w:p w14:paraId="04BE75B4" w14:textId="77777777" w:rsidR="00E871B5" w:rsidRPr="00CA19C5" w:rsidRDefault="00E871B5" w:rsidP="00FB7A12">
            <w:pPr>
              <w:spacing w:after="0" w:line="360" w:lineRule="auto"/>
              <w:rPr>
                <w:rFonts w:ascii="Times New Roman" w:hAnsi="Times New Roman" w:cs="Times New Roman"/>
                <w:b/>
                <w:sz w:val="24"/>
                <w:szCs w:val="24"/>
              </w:rPr>
            </w:pPr>
            <w:r w:rsidRPr="00CA19C5">
              <w:rPr>
                <w:rFonts w:ascii="Times New Roman" w:hAnsi="Times New Roman" w:cs="Times New Roman"/>
                <w:b/>
                <w:sz w:val="24"/>
                <w:szCs w:val="24"/>
              </w:rPr>
              <w:t>Treatments</w:t>
            </w:r>
          </w:p>
        </w:tc>
        <w:tc>
          <w:tcPr>
            <w:tcW w:w="3422" w:type="pct"/>
            <w:gridSpan w:val="6"/>
            <w:tcBorders>
              <w:left w:val="nil"/>
              <w:bottom w:val="single" w:sz="4" w:space="0" w:color="auto"/>
              <w:right w:val="nil"/>
            </w:tcBorders>
            <w:vAlign w:val="center"/>
          </w:tcPr>
          <w:p w14:paraId="19B63F07" w14:textId="77777777" w:rsidR="00E871B5" w:rsidRPr="00B06B0E" w:rsidRDefault="00E871B5" w:rsidP="00FB7A12">
            <w:pPr>
              <w:pStyle w:val="Default"/>
              <w:ind w:right="-190"/>
              <w:jc w:val="center"/>
            </w:pPr>
            <w:r w:rsidRPr="00B06B0E">
              <w:rPr>
                <w:b/>
                <w:bCs/>
              </w:rPr>
              <w:t>Relative growth rate (g g</w:t>
            </w:r>
            <w:r w:rsidRPr="00B06B0E">
              <w:rPr>
                <w:b/>
                <w:bCs/>
                <w:vertAlign w:val="superscript"/>
              </w:rPr>
              <w:t>-1</w:t>
            </w:r>
            <w:r w:rsidRPr="00B06B0E">
              <w:rPr>
                <w:b/>
                <w:bCs/>
              </w:rPr>
              <w:t xml:space="preserve"> day</w:t>
            </w:r>
            <w:r w:rsidRPr="00B06B0E">
              <w:rPr>
                <w:b/>
                <w:bCs/>
                <w:vertAlign w:val="superscript"/>
              </w:rPr>
              <w:t>-1</w:t>
            </w:r>
            <w:r w:rsidRPr="00B06B0E">
              <w:rPr>
                <w:b/>
                <w:bCs/>
              </w:rPr>
              <w:t xml:space="preserve"> x 10</w:t>
            </w:r>
            <w:r w:rsidRPr="00B06B0E">
              <w:rPr>
                <w:b/>
                <w:bCs/>
                <w:vertAlign w:val="superscript"/>
              </w:rPr>
              <w:t>-3</w:t>
            </w:r>
            <w:r w:rsidRPr="00B06B0E">
              <w:rPr>
                <w:b/>
                <w:bCs/>
              </w:rPr>
              <w:t>)</w:t>
            </w:r>
          </w:p>
        </w:tc>
      </w:tr>
      <w:tr w:rsidR="00E871B5" w:rsidRPr="00856742" w14:paraId="106066B4" w14:textId="77777777" w:rsidTr="00DF1E1E">
        <w:trPr>
          <w:trHeight w:val="147"/>
        </w:trPr>
        <w:tc>
          <w:tcPr>
            <w:tcW w:w="1578" w:type="pct"/>
            <w:vMerge/>
            <w:tcBorders>
              <w:left w:val="nil"/>
              <w:right w:val="nil"/>
            </w:tcBorders>
          </w:tcPr>
          <w:p w14:paraId="395A2F24" w14:textId="77777777" w:rsidR="00E871B5" w:rsidRPr="00CA19C5" w:rsidRDefault="00E871B5" w:rsidP="00FB7A12">
            <w:pPr>
              <w:spacing w:after="0" w:line="360" w:lineRule="auto"/>
              <w:rPr>
                <w:rFonts w:ascii="Times New Roman" w:hAnsi="Times New Roman" w:cs="Times New Roman"/>
                <w:sz w:val="24"/>
                <w:szCs w:val="24"/>
              </w:rPr>
            </w:pPr>
          </w:p>
        </w:tc>
        <w:tc>
          <w:tcPr>
            <w:tcW w:w="1140" w:type="pct"/>
            <w:gridSpan w:val="2"/>
            <w:tcBorders>
              <w:left w:val="nil"/>
              <w:bottom w:val="single" w:sz="4" w:space="0" w:color="auto"/>
              <w:right w:val="nil"/>
            </w:tcBorders>
            <w:vAlign w:val="center"/>
          </w:tcPr>
          <w:p w14:paraId="53CF4F85" w14:textId="77777777" w:rsidR="00E871B5" w:rsidRPr="00856742" w:rsidRDefault="00E871B5" w:rsidP="00FB7A12">
            <w:pPr>
              <w:contextualSpacing/>
              <w:jc w:val="center"/>
              <w:rPr>
                <w:rFonts w:ascii="Times New Roman" w:eastAsia="Calibri" w:hAnsi="Times New Roman" w:cs="Times New Roman"/>
                <w:b/>
                <w:bCs/>
                <w:sz w:val="24"/>
                <w:szCs w:val="24"/>
              </w:rPr>
            </w:pPr>
            <w:r w:rsidRPr="00856742">
              <w:rPr>
                <w:rFonts w:ascii="Times New Roman" w:eastAsia="Calibri" w:hAnsi="Times New Roman" w:cs="Times New Roman"/>
                <w:b/>
                <w:bCs/>
                <w:sz w:val="24"/>
                <w:szCs w:val="24"/>
              </w:rPr>
              <w:t>30-60</w:t>
            </w:r>
          </w:p>
        </w:tc>
        <w:tc>
          <w:tcPr>
            <w:tcW w:w="1140" w:type="pct"/>
            <w:gridSpan w:val="2"/>
            <w:tcBorders>
              <w:left w:val="nil"/>
              <w:bottom w:val="single" w:sz="4" w:space="0" w:color="auto"/>
              <w:right w:val="nil"/>
            </w:tcBorders>
            <w:vAlign w:val="center"/>
          </w:tcPr>
          <w:p w14:paraId="532A7A2E" w14:textId="77777777" w:rsidR="00E871B5" w:rsidRPr="00856742" w:rsidRDefault="00E871B5" w:rsidP="00FB7A12">
            <w:pPr>
              <w:contextualSpacing/>
              <w:jc w:val="center"/>
              <w:rPr>
                <w:rFonts w:ascii="Times New Roman" w:eastAsia="Calibri" w:hAnsi="Times New Roman" w:cs="Times New Roman"/>
                <w:b/>
                <w:bCs/>
                <w:sz w:val="24"/>
                <w:szCs w:val="24"/>
              </w:rPr>
            </w:pPr>
            <w:r w:rsidRPr="00856742">
              <w:rPr>
                <w:rFonts w:ascii="Times New Roman" w:eastAsia="Calibri" w:hAnsi="Times New Roman" w:cs="Times New Roman"/>
                <w:b/>
                <w:bCs/>
                <w:sz w:val="24"/>
                <w:szCs w:val="24"/>
              </w:rPr>
              <w:t>60 -90</w:t>
            </w:r>
          </w:p>
        </w:tc>
        <w:tc>
          <w:tcPr>
            <w:tcW w:w="1142" w:type="pct"/>
            <w:gridSpan w:val="2"/>
            <w:tcBorders>
              <w:left w:val="nil"/>
              <w:bottom w:val="single" w:sz="4" w:space="0" w:color="auto"/>
              <w:right w:val="nil"/>
            </w:tcBorders>
            <w:vAlign w:val="center"/>
          </w:tcPr>
          <w:p w14:paraId="1F9E20E3" w14:textId="77777777" w:rsidR="00E871B5" w:rsidRPr="00856742" w:rsidRDefault="00E871B5" w:rsidP="00FB7A12">
            <w:pPr>
              <w:contextualSpacing/>
              <w:jc w:val="center"/>
              <w:rPr>
                <w:rFonts w:ascii="Times New Roman" w:eastAsia="Calibri" w:hAnsi="Times New Roman" w:cs="Times New Roman"/>
                <w:b/>
                <w:bCs/>
                <w:sz w:val="24"/>
                <w:szCs w:val="24"/>
              </w:rPr>
            </w:pPr>
            <w:r w:rsidRPr="00856742">
              <w:rPr>
                <w:rFonts w:ascii="Times New Roman" w:eastAsia="Calibri" w:hAnsi="Times New Roman" w:cs="Times New Roman"/>
                <w:b/>
                <w:bCs/>
                <w:sz w:val="24"/>
                <w:szCs w:val="24"/>
              </w:rPr>
              <w:t>90 - At harvest</w:t>
            </w:r>
          </w:p>
        </w:tc>
      </w:tr>
      <w:tr w:rsidR="00E871B5" w:rsidRPr="00CA19C5" w14:paraId="7F5D27D6" w14:textId="77777777" w:rsidTr="00DF1E1E">
        <w:trPr>
          <w:trHeight w:val="147"/>
        </w:trPr>
        <w:tc>
          <w:tcPr>
            <w:tcW w:w="1578" w:type="pct"/>
            <w:vMerge/>
            <w:tcBorders>
              <w:left w:val="nil"/>
              <w:bottom w:val="single" w:sz="4" w:space="0" w:color="auto"/>
              <w:right w:val="nil"/>
            </w:tcBorders>
          </w:tcPr>
          <w:p w14:paraId="5D50D0BE" w14:textId="77777777" w:rsidR="00E871B5" w:rsidRPr="00CA19C5" w:rsidRDefault="00E871B5" w:rsidP="00FB7A12">
            <w:pPr>
              <w:spacing w:after="0" w:line="360" w:lineRule="auto"/>
              <w:rPr>
                <w:rFonts w:ascii="Times New Roman" w:hAnsi="Times New Roman" w:cs="Times New Roman"/>
                <w:sz w:val="24"/>
                <w:szCs w:val="24"/>
              </w:rPr>
            </w:pPr>
          </w:p>
        </w:tc>
        <w:tc>
          <w:tcPr>
            <w:tcW w:w="570" w:type="pct"/>
            <w:tcBorders>
              <w:left w:val="nil"/>
              <w:bottom w:val="single" w:sz="4" w:space="0" w:color="auto"/>
              <w:right w:val="nil"/>
            </w:tcBorders>
          </w:tcPr>
          <w:p w14:paraId="00650290" w14:textId="77777777" w:rsidR="00E871B5" w:rsidRPr="00CA19C5" w:rsidRDefault="00E871B5" w:rsidP="00FB7A12">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2022</w:t>
            </w:r>
          </w:p>
        </w:tc>
        <w:tc>
          <w:tcPr>
            <w:tcW w:w="570" w:type="pct"/>
            <w:tcBorders>
              <w:left w:val="nil"/>
              <w:bottom w:val="single" w:sz="4" w:space="0" w:color="auto"/>
              <w:right w:val="nil"/>
            </w:tcBorders>
          </w:tcPr>
          <w:p w14:paraId="3E1FF341" w14:textId="77777777" w:rsidR="00E871B5" w:rsidRPr="00CA19C5" w:rsidRDefault="00E871B5" w:rsidP="00FB7A12">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2023</w:t>
            </w:r>
          </w:p>
        </w:tc>
        <w:tc>
          <w:tcPr>
            <w:tcW w:w="570" w:type="pct"/>
            <w:tcBorders>
              <w:left w:val="nil"/>
              <w:bottom w:val="single" w:sz="4" w:space="0" w:color="auto"/>
              <w:right w:val="nil"/>
            </w:tcBorders>
          </w:tcPr>
          <w:p w14:paraId="6AC3CD25" w14:textId="77777777" w:rsidR="00E871B5" w:rsidRPr="00CA19C5" w:rsidRDefault="00E871B5" w:rsidP="00FB7A12">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2022</w:t>
            </w:r>
          </w:p>
        </w:tc>
        <w:tc>
          <w:tcPr>
            <w:tcW w:w="570" w:type="pct"/>
            <w:tcBorders>
              <w:left w:val="nil"/>
              <w:bottom w:val="single" w:sz="4" w:space="0" w:color="auto"/>
              <w:right w:val="nil"/>
            </w:tcBorders>
          </w:tcPr>
          <w:p w14:paraId="74A1E612" w14:textId="77777777" w:rsidR="00E871B5" w:rsidRPr="00CA19C5" w:rsidRDefault="00E871B5" w:rsidP="00FB7A12">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2023</w:t>
            </w:r>
          </w:p>
        </w:tc>
        <w:tc>
          <w:tcPr>
            <w:tcW w:w="570" w:type="pct"/>
            <w:tcBorders>
              <w:left w:val="nil"/>
              <w:bottom w:val="single" w:sz="4" w:space="0" w:color="auto"/>
              <w:right w:val="nil"/>
            </w:tcBorders>
          </w:tcPr>
          <w:p w14:paraId="02043462" w14:textId="77777777" w:rsidR="00E871B5" w:rsidRPr="00CA19C5" w:rsidRDefault="00E871B5" w:rsidP="00FB7A12">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2022</w:t>
            </w:r>
          </w:p>
        </w:tc>
        <w:tc>
          <w:tcPr>
            <w:tcW w:w="572" w:type="pct"/>
            <w:tcBorders>
              <w:left w:val="nil"/>
              <w:bottom w:val="single" w:sz="4" w:space="0" w:color="auto"/>
              <w:right w:val="nil"/>
            </w:tcBorders>
          </w:tcPr>
          <w:p w14:paraId="765A402E" w14:textId="77777777" w:rsidR="00E871B5" w:rsidRPr="00CA19C5" w:rsidRDefault="00E871B5" w:rsidP="00FB7A12">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2023</w:t>
            </w:r>
          </w:p>
        </w:tc>
      </w:tr>
      <w:tr w:rsidR="00E871B5" w:rsidRPr="00CA19C5" w14:paraId="06FCC495" w14:textId="77777777" w:rsidTr="00DF1E1E">
        <w:trPr>
          <w:trHeight w:val="427"/>
        </w:trPr>
        <w:tc>
          <w:tcPr>
            <w:tcW w:w="5000" w:type="pct"/>
            <w:gridSpan w:val="7"/>
            <w:tcBorders>
              <w:left w:val="nil"/>
              <w:bottom w:val="nil"/>
              <w:right w:val="nil"/>
            </w:tcBorders>
          </w:tcPr>
          <w:p w14:paraId="33CE28B7" w14:textId="77777777" w:rsidR="00E871B5" w:rsidRPr="00CA19C5" w:rsidRDefault="00E871B5" w:rsidP="00FB7A12">
            <w:pPr>
              <w:spacing w:after="0" w:line="360" w:lineRule="auto"/>
              <w:rPr>
                <w:rFonts w:ascii="Times New Roman" w:hAnsi="Times New Roman" w:cs="Times New Roman"/>
                <w:sz w:val="24"/>
                <w:szCs w:val="24"/>
              </w:rPr>
            </w:pPr>
            <w:r w:rsidRPr="00CA19C5">
              <w:rPr>
                <w:rFonts w:ascii="Times New Roman" w:hAnsi="Times New Roman" w:cs="Times New Roman"/>
                <w:b/>
                <w:bCs/>
                <w:i/>
                <w:iCs/>
                <w:sz w:val="24"/>
                <w:szCs w:val="24"/>
              </w:rPr>
              <w:t xml:space="preserve">(A) </w:t>
            </w:r>
            <w:r>
              <w:rPr>
                <w:rFonts w:ascii="Times New Roman" w:hAnsi="Times New Roman" w:cs="Times New Roman"/>
                <w:b/>
                <w:bCs/>
                <w:i/>
                <w:iCs/>
                <w:sz w:val="24"/>
                <w:szCs w:val="24"/>
              </w:rPr>
              <w:t>Planting geometry</w:t>
            </w:r>
          </w:p>
        </w:tc>
      </w:tr>
      <w:tr w:rsidR="00624953" w:rsidRPr="00CA19C5" w14:paraId="42B4092E" w14:textId="77777777" w:rsidTr="00DF1E1E">
        <w:trPr>
          <w:trHeight w:val="458"/>
        </w:trPr>
        <w:tc>
          <w:tcPr>
            <w:tcW w:w="1578" w:type="pct"/>
            <w:tcBorders>
              <w:top w:val="nil"/>
              <w:left w:val="nil"/>
              <w:bottom w:val="nil"/>
              <w:right w:val="nil"/>
            </w:tcBorders>
          </w:tcPr>
          <w:p w14:paraId="2A0E4246" w14:textId="741DE942" w:rsidR="00624953" w:rsidRDefault="00624953" w:rsidP="00FB7A12">
            <w:pPr>
              <w:pStyle w:val="TableParagraph"/>
              <w:spacing w:before="0" w:line="266" w:lineRule="exact"/>
              <w:ind w:left="0"/>
              <w:rPr>
                <w:sz w:val="24"/>
              </w:rPr>
            </w:pPr>
            <w:r>
              <w:rPr>
                <w:sz w:val="24"/>
              </w:rPr>
              <w:t>P</w:t>
            </w:r>
            <w:r w:rsidRPr="00624953">
              <w:rPr>
                <w:sz w:val="24"/>
                <w:vertAlign w:val="subscript"/>
              </w:rPr>
              <w:t>1</w:t>
            </w:r>
            <w:r>
              <w:rPr>
                <w:sz w:val="24"/>
              </w:rPr>
              <w:t>: 20</w:t>
            </w:r>
            <w:r>
              <w:rPr>
                <w:spacing w:val="-2"/>
                <w:sz w:val="24"/>
              </w:rPr>
              <w:t xml:space="preserve"> </w:t>
            </w:r>
            <w:r>
              <w:rPr>
                <w:sz w:val="24"/>
              </w:rPr>
              <w:t>cm×10</w:t>
            </w:r>
            <w:r>
              <w:rPr>
                <w:spacing w:val="-2"/>
                <w:sz w:val="24"/>
              </w:rPr>
              <w:t xml:space="preserve"> </w:t>
            </w:r>
            <w:r>
              <w:rPr>
                <w:spacing w:val="-5"/>
                <w:sz w:val="24"/>
              </w:rPr>
              <w:t>cm</w:t>
            </w:r>
          </w:p>
        </w:tc>
        <w:tc>
          <w:tcPr>
            <w:tcW w:w="570" w:type="pct"/>
            <w:tcBorders>
              <w:top w:val="nil"/>
              <w:left w:val="nil"/>
              <w:bottom w:val="nil"/>
              <w:right w:val="nil"/>
            </w:tcBorders>
            <w:vAlign w:val="bottom"/>
          </w:tcPr>
          <w:p w14:paraId="00114F7A" w14:textId="77777777" w:rsidR="00624953" w:rsidRDefault="00624953" w:rsidP="00FB7A12">
            <w:pPr>
              <w:jc w:val="center"/>
              <w:rPr>
                <w:color w:val="000000"/>
                <w:sz w:val="24"/>
                <w:szCs w:val="24"/>
              </w:rPr>
            </w:pPr>
            <w:r>
              <w:rPr>
                <w:color w:val="000000"/>
              </w:rPr>
              <w:t>36.57</w:t>
            </w:r>
          </w:p>
        </w:tc>
        <w:tc>
          <w:tcPr>
            <w:tcW w:w="570" w:type="pct"/>
            <w:tcBorders>
              <w:top w:val="nil"/>
              <w:left w:val="nil"/>
              <w:bottom w:val="nil"/>
              <w:right w:val="nil"/>
            </w:tcBorders>
            <w:vAlign w:val="bottom"/>
          </w:tcPr>
          <w:p w14:paraId="332298D8" w14:textId="77777777" w:rsidR="00624953" w:rsidRDefault="00624953" w:rsidP="00FB7A12">
            <w:pPr>
              <w:jc w:val="center"/>
              <w:rPr>
                <w:color w:val="000000"/>
                <w:sz w:val="24"/>
                <w:szCs w:val="24"/>
              </w:rPr>
            </w:pPr>
            <w:r>
              <w:rPr>
                <w:color w:val="000000"/>
              </w:rPr>
              <w:t>36.65</w:t>
            </w:r>
          </w:p>
        </w:tc>
        <w:tc>
          <w:tcPr>
            <w:tcW w:w="570" w:type="pct"/>
            <w:tcBorders>
              <w:top w:val="nil"/>
              <w:left w:val="nil"/>
              <w:bottom w:val="nil"/>
              <w:right w:val="nil"/>
            </w:tcBorders>
            <w:vAlign w:val="bottom"/>
          </w:tcPr>
          <w:p w14:paraId="514E5FAD" w14:textId="77777777" w:rsidR="00624953" w:rsidRDefault="00624953" w:rsidP="00FB7A12">
            <w:pPr>
              <w:jc w:val="center"/>
              <w:rPr>
                <w:color w:val="000000"/>
                <w:sz w:val="24"/>
                <w:szCs w:val="24"/>
              </w:rPr>
            </w:pPr>
            <w:r w:rsidRPr="00C74B02">
              <w:rPr>
                <w:color w:val="000000"/>
              </w:rPr>
              <w:t>14.22</w:t>
            </w:r>
          </w:p>
        </w:tc>
        <w:tc>
          <w:tcPr>
            <w:tcW w:w="570" w:type="pct"/>
            <w:tcBorders>
              <w:top w:val="nil"/>
              <w:left w:val="nil"/>
              <w:bottom w:val="nil"/>
              <w:right w:val="nil"/>
            </w:tcBorders>
            <w:vAlign w:val="bottom"/>
          </w:tcPr>
          <w:p w14:paraId="46B942B8" w14:textId="77777777" w:rsidR="00624953" w:rsidRDefault="00624953" w:rsidP="00FB7A12">
            <w:pPr>
              <w:jc w:val="center"/>
              <w:rPr>
                <w:color w:val="000000"/>
                <w:sz w:val="24"/>
                <w:szCs w:val="24"/>
              </w:rPr>
            </w:pPr>
            <w:r>
              <w:rPr>
                <w:color w:val="000000"/>
              </w:rPr>
              <w:t>13.69</w:t>
            </w:r>
          </w:p>
        </w:tc>
        <w:tc>
          <w:tcPr>
            <w:tcW w:w="570" w:type="pct"/>
            <w:tcBorders>
              <w:top w:val="nil"/>
              <w:left w:val="nil"/>
              <w:bottom w:val="nil"/>
              <w:right w:val="nil"/>
            </w:tcBorders>
            <w:vAlign w:val="bottom"/>
          </w:tcPr>
          <w:p w14:paraId="4C4162A3" w14:textId="77777777" w:rsidR="00624953" w:rsidRDefault="00624953" w:rsidP="00FB7A12">
            <w:pPr>
              <w:jc w:val="center"/>
              <w:rPr>
                <w:color w:val="000000"/>
                <w:sz w:val="24"/>
                <w:szCs w:val="24"/>
              </w:rPr>
            </w:pPr>
            <w:r>
              <w:rPr>
                <w:color w:val="000000"/>
              </w:rPr>
              <w:t>5.74</w:t>
            </w:r>
          </w:p>
        </w:tc>
        <w:tc>
          <w:tcPr>
            <w:tcW w:w="572" w:type="pct"/>
            <w:tcBorders>
              <w:top w:val="nil"/>
              <w:left w:val="nil"/>
              <w:bottom w:val="nil"/>
              <w:right w:val="nil"/>
            </w:tcBorders>
            <w:vAlign w:val="bottom"/>
          </w:tcPr>
          <w:p w14:paraId="0371E03C" w14:textId="77777777" w:rsidR="00624953" w:rsidRDefault="00624953" w:rsidP="00FB7A12">
            <w:pPr>
              <w:jc w:val="center"/>
              <w:rPr>
                <w:color w:val="000000"/>
                <w:sz w:val="24"/>
                <w:szCs w:val="24"/>
              </w:rPr>
            </w:pPr>
            <w:r>
              <w:rPr>
                <w:color w:val="000000"/>
              </w:rPr>
              <w:t>5.97</w:t>
            </w:r>
          </w:p>
        </w:tc>
      </w:tr>
      <w:tr w:rsidR="00624953" w:rsidRPr="00CA19C5" w14:paraId="074E0F7D" w14:textId="77777777" w:rsidTr="00DF1E1E">
        <w:trPr>
          <w:trHeight w:val="458"/>
        </w:trPr>
        <w:tc>
          <w:tcPr>
            <w:tcW w:w="1578" w:type="pct"/>
            <w:tcBorders>
              <w:top w:val="nil"/>
              <w:left w:val="nil"/>
              <w:bottom w:val="nil"/>
              <w:right w:val="nil"/>
            </w:tcBorders>
          </w:tcPr>
          <w:p w14:paraId="0FD10A12" w14:textId="6FE5B9A5" w:rsidR="00624953" w:rsidRDefault="00624953" w:rsidP="00FB7A12">
            <w:pPr>
              <w:pStyle w:val="TableParagraph"/>
              <w:spacing w:before="0"/>
              <w:ind w:left="0"/>
              <w:rPr>
                <w:sz w:val="24"/>
              </w:rPr>
            </w:pPr>
            <w:r>
              <w:rPr>
                <w:sz w:val="24"/>
              </w:rPr>
              <w:t>P</w:t>
            </w:r>
            <w:r>
              <w:rPr>
                <w:sz w:val="24"/>
                <w:vertAlign w:val="subscript"/>
              </w:rPr>
              <w:t>2</w:t>
            </w:r>
            <w:r>
              <w:rPr>
                <w:sz w:val="24"/>
              </w:rPr>
              <w:t>: 20</w:t>
            </w:r>
            <w:r>
              <w:rPr>
                <w:spacing w:val="-2"/>
                <w:sz w:val="24"/>
              </w:rPr>
              <w:t xml:space="preserve"> </w:t>
            </w:r>
            <w:r>
              <w:rPr>
                <w:sz w:val="24"/>
              </w:rPr>
              <w:t>cm×15</w:t>
            </w:r>
            <w:r>
              <w:rPr>
                <w:spacing w:val="-2"/>
                <w:sz w:val="24"/>
              </w:rPr>
              <w:t xml:space="preserve"> </w:t>
            </w:r>
            <w:r>
              <w:rPr>
                <w:spacing w:val="-5"/>
                <w:sz w:val="24"/>
              </w:rPr>
              <w:t>cm</w:t>
            </w:r>
          </w:p>
        </w:tc>
        <w:tc>
          <w:tcPr>
            <w:tcW w:w="570" w:type="pct"/>
            <w:tcBorders>
              <w:top w:val="nil"/>
              <w:left w:val="nil"/>
              <w:bottom w:val="nil"/>
              <w:right w:val="nil"/>
            </w:tcBorders>
            <w:vAlign w:val="bottom"/>
          </w:tcPr>
          <w:p w14:paraId="617C1EA4" w14:textId="77777777" w:rsidR="00624953" w:rsidRDefault="00624953" w:rsidP="00FB7A12">
            <w:pPr>
              <w:jc w:val="center"/>
              <w:rPr>
                <w:color w:val="000000"/>
                <w:sz w:val="24"/>
                <w:szCs w:val="24"/>
              </w:rPr>
            </w:pPr>
            <w:r>
              <w:rPr>
                <w:color w:val="000000"/>
              </w:rPr>
              <w:t>35.13</w:t>
            </w:r>
          </w:p>
        </w:tc>
        <w:tc>
          <w:tcPr>
            <w:tcW w:w="570" w:type="pct"/>
            <w:tcBorders>
              <w:top w:val="nil"/>
              <w:left w:val="nil"/>
              <w:bottom w:val="nil"/>
              <w:right w:val="nil"/>
            </w:tcBorders>
            <w:vAlign w:val="bottom"/>
          </w:tcPr>
          <w:p w14:paraId="71B06C11" w14:textId="77777777" w:rsidR="00624953" w:rsidRDefault="00624953" w:rsidP="00FB7A12">
            <w:pPr>
              <w:jc w:val="center"/>
              <w:rPr>
                <w:color w:val="000000"/>
                <w:sz w:val="24"/>
                <w:szCs w:val="24"/>
              </w:rPr>
            </w:pPr>
            <w:r>
              <w:rPr>
                <w:color w:val="000000"/>
              </w:rPr>
              <w:t>35.55</w:t>
            </w:r>
          </w:p>
        </w:tc>
        <w:tc>
          <w:tcPr>
            <w:tcW w:w="570" w:type="pct"/>
            <w:tcBorders>
              <w:top w:val="nil"/>
              <w:left w:val="nil"/>
              <w:bottom w:val="nil"/>
              <w:right w:val="nil"/>
            </w:tcBorders>
            <w:vAlign w:val="bottom"/>
          </w:tcPr>
          <w:p w14:paraId="182EB6FF" w14:textId="77777777" w:rsidR="00624953" w:rsidRDefault="00624953" w:rsidP="00FB7A12">
            <w:pPr>
              <w:jc w:val="center"/>
              <w:rPr>
                <w:color w:val="000000"/>
                <w:sz w:val="24"/>
                <w:szCs w:val="24"/>
              </w:rPr>
            </w:pPr>
            <w:r>
              <w:rPr>
                <w:color w:val="000000"/>
              </w:rPr>
              <w:t>14.03</w:t>
            </w:r>
          </w:p>
        </w:tc>
        <w:tc>
          <w:tcPr>
            <w:tcW w:w="570" w:type="pct"/>
            <w:tcBorders>
              <w:top w:val="nil"/>
              <w:left w:val="nil"/>
              <w:bottom w:val="nil"/>
              <w:right w:val="nil"/>
            </w:tcBorders>
            <w:vAlign w:val="bottom"/>
          </w:tcPr>
          <w:p w14:paraId="532F20FD" w14:textId="77777777" w:rsidR="00624953" w:rsidRDefault="00624953" w:rsidP="00FB7A12">
            <w:pPr>
              <w:jc w:val="center"/>
              <w:rPr>
                <w:color w:val="000000"/>
                <w:sz w:val="24"/>
                <w:szCs w:val="24"/>
              </w:rPr>
            </w:pPr>
            <w:r>
              <w:rPr>
                <w:color w:val="000000"/>
              </w:rPr>
              <w:t>13.65</w:t>
            </w:r>
          </w:p>
        </w:tc>
        <w:tc>
          <w:tcPr>
            <w:tcW w:w="570" w:type="pct"/>
            <w:tcBorders>
              <w:top w:val="nil"/>
              <w:left w:val="nil"/>
              <w:bottom w:val="nil"/>
              <w:right w:val="nil"/>
            </w:tcBorders>
            <w:vAlign w:val="bottom"/>
          </w:tcPr>
          <w:p w14:paraId="52116745" w14:textId="77777777" w:rsidR="00624953" w:rsidRDefault="00624953" w:rsidP="00FB7A12">
            <w:pPr>
              <w:jc w:val="center"/>
              <w:rPr>
                <w:color w:val="000000"/>
                <w:sz w:val="24"/>
                <w:szCs w:val="24"/>
              </w:rPr>
            </w:pPr>
            <w:r>
              <w:rPr>
                <w:color w:val="000000"/>
              </w:rPr>
              <w:t>5.64</w:t>
            </w:r>
          </w:p>
        </w:tc>
        <w:tc>
          <w:tcPr>
            <w:tcW w:w="572" w:type="pct"/>
            <w:tcBorders>
              <w:top w:val="nil"/>
              <w:left w:val="nil"/>
              <w:bottom w:val="nil"/>
              <w:right w:val="nil"/>
            </w:tcBorders>
            <w:vAlign w:val="bottom"/>
          </w:tcPr>
          <w:p w14:paraId="00B3A859" w14:textId="77777777" w:rsidR="00624953" w:rsidRDefault="00624953" w:rsidP="00FB7A12">
            <w:pPr>
              <w:jc w:val="center"/>
              <w:rPr>
                <w:color w:val="000000"/>
                <w:sz w:val="24"/>
                <w:szCs w:val="24"/>
              </w:rPr>
            </w:pPr>
            <w:r>
              <w:rPr>
                <w:color w:val="000000"/>
              </w:rPr>
              <w:t>6.03</w:t>
            </w:r>
          </w:p>
        </w:tc>
      </w:tr>
      <w:tr w:rsidR="00624953" w:rsidRPr="00CA19C5" w14:paraId="5FEC3255" w14:textId="77777777" w:rsidTr="00DF1E1E">
        <w:trPr>
          <w:trHeight w:val="458"/>
        </w:trPr>
        <w:tc>
          <w:tcPr>
            <w:tcW w:w="1578" w:type="pct"/>
            <w:tcBorders>
              <w:top w:val="nil"/>
              <w:left w:val="nil"/>
              <w:bottom w:val="nil"/>
              <w:right w:val="nil"/>
            </w:tcBorders>
          </w:tcPr>
          <w:p w14:paraId="58B4E7E1" w14:textId="0B6AA63B" w:rsidR="00624953" w:rsidRDefault="00624953" w:rsidP="00FB7A12">
            <w:pPr>
              <w:pStyle w:val="TableParagraph"/>
              <w:spacing w:before="0" w:line="258" w:lineRule="exact"/>
              <w:ind w:left="0"/>
              <w:rPr>
                <w:sz w:val="24"/>
              </w:rPr>
            </w:pPr>
            <w:r>
              <w:rPr>
                <w:sz w:val="24"/>
              </w:rPr>
              <w:t>P</w:t>
            </w:r>
            <w:r>
              <w:rPr>
                <w:sz w:val="24"/>
                <w:vertAlign w:val="subscript"/>
              </w:rPr>
              <w:t>3</w:t>
            </w:r>
            <w:r>
              <w:rPr>
                <w:sz w:val="24"/>
              </w:rPr>
              <w:t xml:space="preserve">: </w:t>
            </w:r>
            <w:r>
              <w:rPr>
                <w:w w:val="105"/>
                <w:sz w:val="24"/>
              </w:rPr>
              <w:t>20</w:t>
            </w:r>
            <w:r>
              <w:rPr>
                <w:spacing w:val="-17"/>
                <w:w w:val="105"/>
                <w:sz w:val="24"/>
              </w:rPr>
              <w:t xml:space="preserve"> </w:t>
            </w:r>
            <w:r>
              <w:rPr>
                <w:w w:val="105"/>
                <w:sz w:val="24"/>
              </w:rPr>
              <w:t>cm×20</w:t>
            </w:r>
            <w:r>
              <w:rPr>
                <w:spacing w:val="-15"/>
                <w:w w:val="105"/>
                <w:sz w:val="24"/>
              </w:rPr>
              <w:t xml:space="preserve"> </w:t>
            </w:r>
            <w:r>
              <w:rPr>
                <w:spacing w:val="-7"/>
                <w:w w:val="105"/>
                <w:sz w:val="24"/>
              </w:rPr>
              <w:t>cm</w:t>
            </w:r>
          </w:p>
        </w:tc>
        <w:tc>
          <w:tcPr>
            <w:tcW w:w="570" w:type="pct"/>
            <w:tcBorders>
              <w:top w:val="nil"/>
              <w:left w:val="nil"/>
              <w:bottom w:val="nil"/>
              <w:right w:val="nil"/>
            </w:tcBorders>
            <w:vAlign w:val="bottom"/>
          </w:tcPr>
          <w:p w14:paraId="2F30944B" w14:textId="77777777" w:rsidR="00624953" w:rsidRDefault="00624953" w:rsidP="00FB7A12">
            <w:pPr>
              <w:jc w:val="center"/>
              <w:rPr>
                <w:color w:val="000000"/>
                <w:sz w:val="24"/>
                <w:szCs w:val="24"/>
              </w:rPr>
            </w:pPr>
            <w:r>
              <w:rPr>
                <w:color w:val="000000"/>
              </w:rPr>
              <w:t>33.93</w:t>
            </w:r>
          </w:p>
        </w:tc>
        <w:tc>
          <w:tcPr>
            <w:tcW w:w="570" w:type="pct"/>
            <w:tcBorders>
              <w:top w:val="nil"/>
              <w:left w:val="nil"/>
              <w:bottom w:val="nil"/>
              <w:right w:val="nil"/>
            </w:tcBorders>
            <w:vAlign w:val="bottom"/>
          </w:tcPr>
          <w:p w14:paraId="75B5D277" w14:textId="77777777" w:rsidR="00624953" w:rsidRDefault="00624953" w:rsidP="00FB7A12">
            <w:pPr>
              <w:jc w:val="center"/>
              <w:rPr>
                <w:color w:val="000000"/>
                <w:sz w:val="24"/>
                <w:szCs w:val="24"/>
              </w:rPr>
            </w:pPr>
            <w:r>
              <w:rPr>
                <w:color w:val="000000"/>
              </w:rPr>
              <w:t>34.30</w:t>
            </w:r>
          </w:p>
        </w:tc>
        <w:tc>
          <w:tcPr>
            <w:tcW w:w="570" w:type="pct"/>
            <w:tcBorders>
              <w:top w:val="nil"/>
              <w:left w:val="nil"/>
              <w:bottom w:val="nil"/>
              <w:right w:val="nil"/>
            </w:tcBorders>
            <w:vAlign w:val="bottom"/>
          </w:tcPr>
          <w:p w14:paraId="5B581B89" w14:textId="77777777" w:rsidR="00624953" w:rsidRDefault="00624953" w:rsidP="00FB7A12">
            <w:pPr>
              <w:jc w:val="center"/>
              <w:rPr>
                <w:color w:val="000000"/>
                <w:sz w:val="24"/>
                <w:szCs w:val="24"/>
              </w:rPr>
            </w:pPr>
            <w:r w:rsidRPr="00C74B02">
              <w:rPr>
                <w:color w:val="000000"/>
                <w:sz w:val="24"/>
                <w:szCs w:val="24"/>
              </w:rPr>
              <w:t>13.85</w:t>
            </w:r>
          </w:p>
        </w:tc>
        <w:tc>
          <w:tcPr>
            <w:tcW w:w="570" w:type="pct"/>
            <w:tcBorders>
              <w:top w:val="nil"/>
              <w:left w:val="nil"/>
              <w:bottom w:val="nil"/>
              <w:right w:val="nil"/>
            </w:tcBorders>
            <w:vAlign w:val="bottom"/>
          </w:tcPr>
          <w:p w14:paraId="5E253DCB" w14:textId="77777777" w:rsidR="00624953" w:rsidRDefault="00624953" w:rsidP="00FB7A12">
            <w:pPr>
              <w:jc w:val="center"/>
              <w:rPr>
                <w:color w:val="000000"/>
                <w:sz w:val="24"/>
                <w:szCs w:val="24"/>
              </w:rPr>
            </w:pPr>
            <w:r>
              <w:rPr>
                <w:color w:val="000000"/>
              </w:rPr>
              <w:t>13.30</w:t>
            </w:r>
          </w:p>
        </w:tc>
        <w:tc>
          <w:tcPr>
            <w:tcW w:w="570" w:type="pct"/>
            <w:tcBorders>
              <w:top w:val="nil"/>
              <w:left w:val="nil"/>
              <w:bottom w:val="nil"/>
              <w:right w:val="nil"/>
            </w:tcBorders>
            <w:vAlign w:val="bottom"/>
          </w:tcPr>
          <w:p w14:paraId="55C08B95" w14:textId="77777777" w:rsidR="00624953" w:rsidRDefault="00624953" w:rsidP="00FB7A12">
            <w:pPr>
              <w:jc w:val="center"/>
              <w:rPr>
                <w:color w:val="000000"/>
                <w:sz w:val="24"/>
                <w:szCs w:val="24"/>
              </w:rPr>
            </w:pPr>
            <w:r>
              <w:rPr>
                <w:color w:val="000000"/>
              </w:rPr>
              <w:t>5.16</w:t>
            </w:r>
          </w:p>
        </w:tc>
        <w:tc>
          <w:tcPr>
            <w:tcW w:w="572" w:type="pct"/>
            <w:tcBorders>
              <w:top w:val="nil"/>
              <w:left w:val="nil"/>
              <w:bottom w:val="nil"/>
              <w:right w:val="nil"/>
            </w:tcBorders>
            <w:vAlign w:val="bottom"/>
          </w:tcPr>
          <w:p w14:paraId="56B7B01D" w14:textId="77777777" w:rsidR="00624953" w:rsidRDefault="00624953" w:rsidP="00FB7A12">
            <w:pPr>
              <w:jc w:val="center"/>
              <w:rPr>
                <w:color w:val="000000"/>
                <w:sz w:val="24"/>
                <w:szCs w:val="24"/>
              </w:rPr>
            </w:pPr>
            <w:r>
              <w:rPr>
                <w:color w:val="000000"/>
              </w:rPr>
              <w:t>5.67</w:t>
            </w:r>
          </w:p>
        </w:tc>
      </w:tr>
      <w:tr w:rsidR="00E871B5" w:rsidRPr="00CA19C5" w14:paraId="26A7AFCD" w14:textId="77777777" w:rsidTr="00DF1E1E">
        <w:trPr>
          <w:trHeight w:val="412"/>
        </w:trPr>
        <w:tc>
          <w:tcPr>
            <w:tcW w:w="1578" w:type="pct"/>
            <w:tcBorders>
              <w:top w:val="nil"/>
              <w:left w:val="nil"/>
              <w:bottom w:val="nil"/>
              <w:right w:val="nil"/>
            </w:tcBorders>
          </w:tcPr>
          <w:p w14:paraId="0353D301" w14:textId="77777777" w:rsidR="00E871B5" w:rsidRPr="00CA19C5" w:rsidRDefault="00E871B5" w:rsidP="00FB7A12">
            <w:pPr>
              <w:spacing w:after="0" w:line="360" w:lineRule="auto"/>
              <w:rPr>
                <w:rFonts w:ascii="Times New Roman" w:hAnsi="Times New Roman" w:cs="Times New Roman"/>
                <w:b/>
                <w:bCs/>
                <w:i/>
                <w:iCs/>
                <w:sz w:val="24"/>
                <w:szCs w:val="24"/>
              </w:rPr>
            </w:pPr>
            <w:r w:rsidRPr="00CA19C5">
              <w:rPr>
                <w:rFonts w:ascii="Times New Roman" w:hAnsi="Times New Roman" w:cs="Times New Roman"/>
                <w:b/>
                <w:bCs/>
                <w:i/>
                <w:iCs/>
                <w:sz w:val="24"/>
                <w:szCs w:val="24"/>
              </w:rPr>
              <w:t>SE(m)±</w:t>
            </w:r>
          </w:p>
        </w:tc>
        <w:tc>
          <w:tcPr>
            <w:tcW w:w="570" w:type="pct"/>
            <w:tcBorders>
              <w:top w:val="nil"/>
              <w:left w:val="nil"/>
              <w:bottom w:val="nil"/>
              <w:right w:val="nil"/>
            </w:tcBorders>
            <w:vAlign w:val="bottom"/>
          </w:tcPr>
          <w:p w14:paraId="41D284F6" w14:textId="77777777" w:rsidR="00E871B5" w:rsidRDefault="00E871B5" w:rsidP="00FB7A12">
            <w:pPr>
              <w:jc w:val="center"/>
              <w:rPr>
                <w:color w:val="000000"/>
                <w:sz w:val="24"/>
                <w:szCs w:val="24"/>
              </w:rPr>
            </w:pPr>
            <w:r>
              <w:rPr>
                <w:color w:val="000000"/>
              </w:rPr>
              <w:t>0.68</w:t>
            </w:r>
          </w:p>
        </w:tc>
        <w:tc>
          <w:tcPr>
            <w:tcW w:w="570" w:type="pct"/>
            <w:tcBorders>
              <w:top w:val="nil"/>
              <w:left w:val="nil"/>
              <w:bottom w:val="nil"/>
              <w:right w:val="nil"/>
            </w:tcBorders>
            <w:vAlign w:val="bottom"/>
          </w:tcPr>
          <w:p w14:paraId="4443A2AB" w14:textId="77777777" w:rsidR="00E871B5" w:rsidRDefault="00E871B5" w:rsidP="00FB7A12">
            <w:pPr>
              <w:jc w:val="center"/>
              <w:rPr>
                <w:color w:val="000000"/>
                <w:sz w:val="24"/>
                <w:szCs w:val="24"/>
              </w:rPr>
            </w:pPr>
            <w:r>
              <w:rPr>
                <w:color w:val="000000"/>
              </w:rPr>
              <w:t>0.29</w:t>
            </w:r>
          </w:p>
        </w:tc>
        <w:tc>
          <w:tcPr>
            <w:tcW w:w="570" w:type="pct"/>
            <w:tcBorders>
              <w:top w:val="nil"/>
              <w:left w:val="nil"/>
              <w:bottom w:val="nil"/>
              <w:right w:val="nil"/>
            </w:tcBorders>
            <w:vAlign w:val="bottom"/>
          </w:tcPr>
          <w:p w14:paraId="71C447AB" w14:textId="77777777" w:rsidR="00E871B5" w:rsidRDefault="00E871B5" w:rsidP="00FB7A12">
            <w:pPr>
              <w:jc w:val="center"/>
              <w:rPr>
                <w:color w:val="000000"/>
                <w:sz w:val="24"/>
                <w:szCs w:val="24"/>
              </w:rPr>
            </w:pPr>
            <w:r>
              <w:rPr>
                <w:color w:val="000000"/>
              </w:rPr>
              <w:t>0.25</w:t>
            </w:r>
          </w:p>
        </w:tc>
        <w:tc>
          <w:tcPr>
            <w:tcW w:w="570" w:type="pct"/>
            <w:tcBorders>
              <w:top w:val="nil"/>
              <w:left w:val="nil"/>
              <w:bottom w:val="nil"/>
              <w:right w:val="nil"/>
            </w:tcBorders>
            <w:vAlign w:val="bottom"/>
          </w:tcPr>
          <w:p w14:paraId="11FE6B40" w14:textId="77777777" w:rsidR="00E871B5" w:rsidRDefault="00E871B5" w:rsidP="00FB7A12">
            <w:pPr>
              <w:jc w:val="center"/>
              <w:rPr>
                <w:color w:val="000000"/>
                <w:sz w:val="24"/>
                <w:szCs w:val="24"/>
              </w:rPr>
            </w:pPr>
            <w:r>
              <w:rPr>
                <w:color w:val="000000"/>
              </w:rPr>
              <w:t>0.25</w:t>
            </w:r>
          </w:p>
        </w:tc>
        <w:tc>
          <w:tcPr>
            <w:tcW w:w="570" w:type="pct"/>
            <w:tcBorders>
              <w:top w:val="nil"/>
              <w:left w:val="nil"/>
              <w:bottom w:val="nil"/>
              <w:right w:val="nil"/>
            </w:tcBorders>
            <w:vAlign w:val="bottom"/>
          </w:tcPr>
          <w:p w14:paraId="6865411A" w14:textId="77777777" w:rsidR="00E871B5" w:rsidRDefault="00E871B5" w:rsidP="00FB7A12">
            <w:pPr>
              <w:jc w:val="center"/>
              <w:rPr>
                <w:color w:val="000000"/>
                <w:sz w:val="24"/>
                <w:szCs w:val="24"/>
              </w:rPr>
            </w:pPr>
            <w:r>
              <w:rPr>
                <w:color w:val="000000"/>
              </w:rPr>
              <w:t>0.12</w:t>
            </w:r>
          </w:p>
        </w:tc>
        <w:tc>
          <w:tcPr>
            <w:tcW w:w="572" w:type="pct"/>
            <w:tcBorders>
              <w:top w:val="nil"/>
              <w:left w:val="nil"/>
              <w:bottom w:val="nil"/>
              <w:right w:val="nil"/>
            </w:tcBorders>
            <w:vAlign w:val="bottom"/>
          </w:tcPr>
          <w:p w14:paraId="0F7F6DE5" w14:textId="77777777" w:rsidR="00E871B5" w:rsidRDefault="00E871B5" w:rsidP="00FB7A12">
            <w:pPr>
              <w:jc w:val="center"/>
              <w:rPr>
                <w:color w:val="000000"/>
                <w:sz w:val="24"/>
                <w:szCs w:val="24"/>
              </w:rPr>
            </w:pPr>
            <w:r>
              <w:rPr>
                <w:color w:val="000000"/>
              </w:rPr>
              <w:t>0.11</w:t>
            </w:r>
          </w:p>
        </w:tc>
      </w:tr>
      <w:tr w:rsidR="00E871B5" w:rsidRPr="00CA19C5" w14:paraId="37C1700B" w14:textId="77777777" w:rsidTr="00DF1E1E">
        <w:trPr>
          <w:trHeight w:val="427"/>
        </w:trPr>
        <w:tc>
          <w:tcPr>
            <w:tcW w:w="1578" w:type="pct"/>
            <w:tcBorders>
              <w:top w:val="nil"/>
              <w:left w:val="nil"/>
              <w:bottom w:val="nil"/>
              <w:right w:val="nil"/>
            </w:tcBorders>
          </w:tcPr>
          <w:p w14:paraId="0A101B80" w14:textId="77777777" w:rsidR="00E871B5" w:rsidRPr="001D2E72" w:rsidRDefault="00E871B5" w:rsidP="00FB7A12">
            <w:pPr>
              <w:spacing w:after="0" w:line="360" w:lineRule="auto"/>
              <w:rPr>
                <w:rFonts w:ascii="Times New Roman" w:hAnsi="Times New Roman" w:cs="Times New Roman"/>
                <w:b/>
                <w:bCs/>
                <w:i/>
                <w:iCs/>
                <w:sz w:val="24"/>
                <w:szCs w:val="24"/>
              </w:rPr>
            </w:pPr>
            <w:r w:rsidRPr="001D2E72">
              <w:rPr>
                <w:rFonts w:ascii="Times New Roman" w:hAnsi="Times New Roman" w:cs="Times New Roman"/>
                <w:b/>
                <w:bCs/>
                <w:i/>
                <w:iCs/>
                <w:sz w:val="24"/>
                <w:szCs w:val="24"/>
              </w:rPr>
              <w:t>C.D.</w:t>
            </w:r>
            <w:r w:rsidRPr="001D2E72">
              <w:rPr>
                <w:rFonts w:ascii="Times New Roman" w:hAnsi="Times New Roman" w:cs="Times New Roman"/>
                <w:b/>
                <w:bCs/>
                <w:i/>
                <w:iCs/>
                <w:sz w:val="24"/>
                <w:szCs w:val="24"/>
                <w:vertAlign w:val="subscript"/>
              </w:rPr>
              <w:t xml:space="preserve"> </w:t>
            </w:r>
            <w:r w:rsidRPr="001D2E72">
              <w:rPr>
                <w:rFonts w:ascii="Times New Roman" w:hAnsi="Times New Roman"/>
                <w:b/>
                <w:i/>
                <w:sz w:val="24"/>
                <w:szCs w:val="24"/>
                <w:lang w:bidi="hi-IN"/>
              </w:rPr>
              <w:t>(P=0.05)</w:t>
            </w:r>
          </w:p>
        </w:tc>
        <w:tc>
          <w:tcPr>
            <w:tcW w:w="570" w:type="pct"/>
            <w:tcBorders>
              <w:top w:val="nil"/>
              <w:left w:val="nil"/>
              <w:bottom w:val="nil"/>
              <w:right w:val="nil"/>
            </w:tcBorders>
            <w:vAlign w:val="bottom"/>
          </w:tcPr>
          <w:p w14:paraId="26FBB0AE" w14:textId="77777777" w:rsidR="00E871B5" w:rsidRDefault="00E871B5" w:rsidP="00FB7A12">
            <w:pPr>
              <w:jc w:val="center"/>
              <w:rPr>
                <w:color w:val="000000"/>
                <w:sz w:val="24"/>
                <w:szCs w:val="24"/>
              </w:rPr>
            </w:pPr>
            <w:r>
              <w:rPr>
                <w:color w:val="000000"/>
              </w:rPr>
              <w:t>2.50</w:t>
            </w:r>
          </w:p>
        </w:tc>
        <w:tc>
          <w:tcPr>
            <w:tcW w:w="570" w:type="pct"/>
            <w:tcBorders>
              <w:top w:val="nil"/>
              <w:left w:val="nil"/>
              <w:bottom w:val="nil"/>
              <w:right w:val="nil"/>
            </w:tcBorders>
            <w:vAlign w:val="bottom"/>
          </w:tcPr>
          <w:p w14:paraId="20B5B903" w14:textId="77777777" w:rsidR="00E871B5" w:rsidRDefault="00E871B5" w:rsidP="00FB7A12">
            <w:pPr>
              <w:jc w:val="center"/>
              <w:rPr>
                <w:color w:val="000000"/>
                <w:sz w:val="24"/>
                <w:szCs w:val="24"/>
              </w:rPr>
            </w:pPr>
            <w:r>
              <w:rPr>
                <w:color w:val="000000"/>
              </w:rPr>
              <w:t>1.17</w:t>
            </w:r>
          </w:p>
        </w:tc>
        <w:tc>
          <w:tcPr>
            <w:tcW w:w="570" w:type="pct"/>
            <w:tcBorders>
              <w:top w:val="nil"/>
              <w:left w:val="nil"/>
              <w:bottom w:val="nil"/>
              <w:right w:val="nil"/>
            </w:tcBorders>
            <w:vAlign w:val="bottom"/>
          </w:tcPr>
          <w:p w14:paraId="76876B99" w14:textId="77777777" w:rsidR="00E871B5" w:rsidRDefault="00E871B5" w:rsidP="00FB7A12">
            <w:pPr>
              <w:jc w:val="center"/>
              <w:rPr>
                <w:color w:val="000000"/>
                <w:sz w:val="24"/>
                <w:szCs w:val="24"/>
              </w:rPr>
            </w:pPr>
            <w:r>
              <w:rPr>
                <w:color w:val="000000"/>
                <w:sz w:val="24"/>
                <w:szCs w:val="24"/>
              </w:rPr>
              <w:t>NS</w:t>
            </w:r>
          </w:p>
        </w:tc>
        <w:tc>
          <w:tcPr>
            <w:tcW w:w="570" w:type="pct"/>
            <w:tcBorders>
              <w:top w:val="nil"/>
              <w:left w:val="nil"/>
              <w:bottom w:val="nil"/>
              <w:right w:val="nil"/>
            </w:tcBorders>
          </w:tcPr>
          <w:p w14:paraId="4437BFAC" w14:textId="77777777" w:rsidR="00E871B5" w:rsidRDefault="00E871B5" w:rsidP="00FB7A12">
            <w:pPr>
              <w:jc w:val="center"/>
            </w:pPr>
            <w:r w:rsidRPr="00220CC8">
              <w:rPr>
                <w:color w:val="000000"/>
                <w:sz w:val="24"/>
                <w:szCs w:val="24"/>
              </w:rPr>
              <w:t>NS</w:t>
            </w:r>
          </w:p>
        </w:tc>
        <w:tc>
          <w:tcPr>
            <w:tcW w:w="570" w:type="pct"/>
            <w:tcBorders>
              <w:top w:val="nil"/>
              <w:left w:val="nil"/>
              <w:bottom w:val="nil"/>
              <w:right w:val="nil"/>
            </w:tcBorders>
          </w:tcPr>
          <w:p w14:paraId="29C10353" w14:textId="77777777" w:rsidR="00E871B5" w:rsidRDefault="00E871B5" w:rsidP="00FB7A12">
            <w:pPr>
              <w:jc w:val="center"/>
            </w:pPr>
            <w:r w:rsidRPr="00220CC8">
              <w:rPr>
                <w:color w:val="000000"/>
                <w:sz w:val="24"/>
                <w:szCs w:val="24"/>
              </w:rPr>
              <w:t>NS</w:t>
            </w:r>
          </w:p>
        </w:tc>
        <w:tc>
          <w:tcPr>
            <w:tcW w:w="572" w:type="pct"/>
            <w:tcBorders>
              <w:top w:val="nil"/>
              <w:left w:val="nil"/>
              <w:bottom w:val="nil"/>
              <w:right w:val="nil"/>
            </w:tcBorders>
          </w:tcPr>
          <w:p w14:paraId="6CA958D2" w14:textId="77777777" w:rsidR="00E871B5" w:rsidRDefault="00E871B5" w:rsidP="00FB7A12">
            <w:pPr>
              <w:jc w:val="center"/>
            </w:pPr>
            <w:r w:rsidRPr="00220CC8">
              <w:rPr>
                <w:color w:val="000000"/>
                <w:sz w:val="24"/>
                <w:szCs w:val="24"/>
              </w:rPr>
              <w:t>NS</w:t>
            </w:r>
          </w:p>
        </w:tc>
      </w:tr>
      <w:tr w:rsidR="00E871B5" w:rsidRPr="00CA19C5" w14:paraId="3B214A55" w14:textId="77777777" w:rsidTr="00DF1E1E">
        <w:trPr>
          <w:trHeight w:val="412"/>
        </w:trPr>
        <w:tc>
          <w:tcPr>
            <w:tcW w:w="5000" w:type="pct"/>
            <w:gridSpan w:val="7"/>
            <w:tcBorders>
              <w:top w:val="nil"/>
              <w:left w:val="nil"/>
              <w:bottom w:val="nil"/>
              <w:right w:val="nil"/>
            </w:tcBorders>
          </w:tcPr>
          <w:p w14:paraId="12F4244D" w14:textId="77777777" w:rsidR="00E871B5" w:rsidRPr="00CA19C5" w:rsidRDefault="00E871B5" w:rsidP="00FB7A12">
            <w:pPr>
              <w:spacing w:after="0" w:line="360" w:lineRule="auto"/>
              <w:rPr>
                <w:rFonts w:ascii="Times New Roman" w:hAnsi="Times New Roman" w:cs="Times New Roman"/>
                <w:b/>
                <w:i/>
                <w:color w:val="FF0000"/>
                <w:sz w:val="24"/>
                <w:szCs w:val="24"/>
              </w:rPr>
            </w:pPr>
            <w:r w:rsidRPr="00CA19C5">
              <w:rPr>
                <w:rFonts w:ascii="Times New Roman" w:hAnsi="Times New Roman" w:cs="Times New Roman"/>
                <w:b/>
                <w:bCs/>
                <w:i/>
                <w:iCs/>
                <w:sz w:val="24"/>
                <w:szCs w:val="24"/>
              </w:rPr>
              <w:t xml:space="preserve">(B) </w:t>
            </w:r>
            <w:r>
              <w:rPr>
                <w:rFonts w:ascii="Times New Roman" w:eastAsia="Arial Unicode MS" w:hAnsi="Times New Roman" w:cs="Times New Roman"/>
                <w:b/>
                <w:i/>
                <w:sz w:val="24"/>
                <w:szCs w:val="24"/>
              </w:rPr>
              <w:t>Fertilizers levels</w:t>
            </w:r>
          </w:p>
        </w:tc>
      </w:tr>
      <w:tr w:rsidR="00A12847" w:rsidRPr="00CA19C5" w14:paraId="74DA9652" w14:textId="77777777" w:rsidTr="00DF1E1E">
        <w:trPr>
          <w:trHeight w:val="458"/>
        </w:trPr>
        <w:tc>
          <w:tcPr>
            <w:tcW w:w="1578" w:type="pct"/>
            <w:tcBorders>
              <w:top w:val="nil"/>
              <w:left w:val="nil"/>
              <w:bottom w:val="nil"/>
              <w:right w:val="nil"/>
            </w:tcBorders>
          </w:tcPr>
          <w:p w14:paraId="072D66BD" w14:textId="03AEEC4A" w:rsidR="00A12847" w:rsidRDefault="00A12847" w:rsidP="00FB7A12">
            <w:pPr>
              <w:pStyle w:val="TableParagraph"/>
              <w:spacing w:before="0"/>
              <w:ind w:left="0"/>
              <w:rPr>
                <w:sz w:val="24"/>
              </w:rPr>
            </w:pPr>
            <w:r>
              <w:rPr>
                <w:sz w:val="24"/>
              </w:rPr>
              <w:t>F</w:t>
            </w:r>
            <w:r w:rsidRPr="00624953">
              <w:rPr>
                <w:sz w:val="24"/>
                <w:vertAlign w:val="subscript"/>
              </w:rPr>
              <w:t>1</w:t>
            </w:r>
            <w:r>
              <w:rPr>
                <w:sz w:val="24"/>
              </w:rPr>
              <w:t xml:space="preserve">: </w:t>
            </w:r>
            <w:r>
              <w:rPr>
                <w:w w:val="105"/>
                <w:sz w:val="24"/>
              </w:rPr>
              <w:t>100%</w:t>
            </w:r>
            <w:r>
              <w:rPr>
                <w:spacing w:val="-15"/>
                <w:w w:val="105"/>
                <w:sz w:val="24"/>
              </w:rPr>
              <w:t xml:space="preserve"> </w:t>
            </w:r>
            <w:r>
              <w:rPr>
                <w:spacing w:val="-5"/>
                <w:w w:val="105"/>
                <w:sz w:val="24"/>
              </w:rPr>
              <w:t>RDF</w:t>
            </w:r>
          </w:p>
        </w:tc>
        <w:tc>
          <w:tcPr>
            <w:tcW w:w="570" w:type="pct"/>
            <w:tcBorders>
              <w:top w:val="nil"/>
              <w:left w:val="nil"/>
              <w:bottom w:val="nil"/>
              <w:right w:val="nil"/>
            </w:tcBorders>
            <w:vAlign w:val="bottom"/>
          </w:tcPr>
          <w:p w14:paraId="73CB1B8D" w14:textId="77777777" w:rsidR="00A12847" w:rsidRDefault="00A12847" w:rsidP="00FB7A12">
            <w:pPr>
              <w:jc w:val="center"/>
              <w:rPr>
                <w:color w:val="000000"/>
                <w:sz w:val="24"/>
                <w:szCs w:val="24"/>
              </w:rPr>
            </w:pPr>
            <w:r>
              <w:rPr>
                <w:color w:val="000000"/>
              </w:rPr>
              <w:t>35.78</w:t>
            </w:r>
          </w:p>
        </w:tc>
        <w:tc>
          <w:tcPr>
            <w:tcW w:w="570" w:type="pct"/>
            <w:tcBorders>
              <w:top w:val="nil"/>
              <w:left w:val="nil"/>
              <w:bottom w:val="nil"/>
              <w:right w:val="nil"/>
            </w:tcBorders>
            <w:vAlign w:val="bottom"/>
          </w:tcPr>
          <w:p w14:paraId="51ECE795" w14:textId="77777777" w:rsidR="00A12847" w:rsidRDefault="00A12847" w:rsidP="00FB7A12">
            <w:pPr>
              <w:jc w:val="center"/>
              <w:rPr>
                <w:color w:val="000000"/>
                <w:sz w:val="24"/>
                <w:szCs w:val="24"/>
              </w:rPr>
            </w:pPr>
            <w:r>
              <w:rPr>
                <w:color w:val="000000"/>
              </w:rPr>
              <w:t>36.37</w:t>
            </w:r>
          </w:p>
        </w:tc>
        <w:tc>
          <w:tcPr>
            <w:tcW w:w="570" w:type="pct"/>
            <w:tcBorders>
              <w:top w:val="nil"/>
              <w:left w:val="nil"/>
              <w:bottom w:val="nil"/>
              <w:right w:val="nil"/>
            </w:tcBorders>
            <w:vAlign w:val="bottom"/>
          </w:tcPr>
          <w:p w14:paraId="087D269C" w14:textId="77777777" w:rsidR="00A12847" w:rsidRDefault="00A12847" w:rsidP="00FB7A12">
            <w:pPr>
              <w:jc w:val="center"/>
              <w:rPr>
                <w:color w:val="000000"/>
                <w:sz w:val="24"/>
                <w:szCs w:val="24"/>
              </w:rPr>
            </w:pPr>
            <w:r>
              <w:rPr>
                <w:color w:val="000000"/>
              </w:rPr>
              <w:t>15.21</w:t>
            </w:r>
          </w:p>
        </w:tc>
        <w:tc>
          <w:tcPr>
            <w:tcW w:w="570" w:type="pct"/>
            <w:tcBorders>
              <w:top w:val="nil"/>
              <w:left w:val="nil"/>
              <w:bottom w:val="nil"/>
              <w:right w:val="nil"/>
            </w:tcBorders>
            <w:vAlign w:val="bottom"/>
          </w:tcPr>
          <w:p w14:paraId="443EDC3A" w14:textId="77777777" w:rsidR="00A12847" w:rsidRDefault="00A12847" w:rsidP="00FB7A12">
            <w:pPr>
              <w:jc w:val="center"/>
              <w:rPr>
                <w:color w:val="000000"/>
                <w:sz w:val="24"/>
                <w:szCs w:val="24"/>
              </w:rPr>
            </w:pPr>
            <w:r>
              <w:rPr>
                <w:color w:val="000000"/>
              </w:rPr>
              <w:t>14.39</w:t>
            </w:r>
          </w:p>
        </w:tc>
        <w:tc>
          <w:tcPr>
            <w:tcW w:w="570" w:type="pct"/>
            <w:tcBorders>
              <w:top w:val="nil"/>
              <w:left w:val="nil"/>
              <w:bottom w:val="nil"/>
              <w:right w:val="nil"/>
            </w:tcBorders>
            <w:vAlign w:val="bottom"/>
          </w:tcPr>
          <w:p w14:paraId="3A9387B2" w14:textId="77777777" w:rsidR="00A12847" w:rsidRDefault="00A12847" w:rsidP="00FB7A12">
            <w:pPr>
              <w:jc w:val="center"/>
              <w:rPr>
                <w:color w:val="000000"/>
                <w:sz w:val="24"/>
                <w:szCs w:val="24"/>
              </w:rPr>
            </w:pPr>
            <w:r>
              <w:rPr>
                <w:color w:val="000000"/>
              </w:rPr>
              <w:t>6.65</w:t>
            </w:r>
          </w:p>
        </w:tc>
        <w:tc>
          <w:tcPr>
            <w:tcW w:w="572" w:type="pct"/>
            <w:tcBorders>
              <w:top w:val="nil"/>
              <w:left w:val="nil"/>
              <w:bottom w:val="nil"/>
              <w:right w:val="nil"/>
            </w:tcBorders>
            <w:vAlign w:val="bottom"/>
          </w:tcPr>
          <w:p w14:paraId="48C97D59" w14:textId="77777777" w:rsidR="00A12847" w:rsidRDefault="00A12847" w:rsidP="00FB7A12">
            <w:pPr>
              <w:jc w:val="center"/>
              <w:rPr>
                <w:color w:val="000000"/>
                <w:sz w:val="24"/>
                <w:szCs w:val="24"/>
              </w:rPr>
            </w:pPr>
            <w:r>
              <w:rPr>
                <w:color w:val="000000"/>
              </w:rPr>
              <w:t>6.80</w:t>
            </w:r>
          </w:p>
        </w:tc>
      </w:tr>
      <w:tr w:rsidR="00A12847" w:rsidRPr="00CA19C5" w14:paraId="4964D44F" w14:textId="77777777" w:rsidTr="00DF1E1E">
        <w:trPr>
          <w:trHeight w:val="565"/>
        </w:trPr>
        <w:tc>
          <w:tcPr>
            <w:tcW w:w="1578" w:type="pct"/>
            <w:tcBorders>
              <w:top w:val="nil"/>
              <w:left w:val="nil"/>
              <w:bottom w:val="nil"/>
              <w:right w:val="nil"/>
            </w:tcBorders>
          </w:tcPr>
          <w:p w14:paraId="00C5C393" w14:textId="17C703AA" w:rsidR="00A12847" w:rsidRDefault="00A12847" w:rsidP="00FB7A12">
            <w:pPr>
              <w:pStyle w:val="TableParagraph"/>
              <w:spacing w:before="0"/>
              <w:ind w:left="0"/>
              <w:jc w:val="both"/>
              <w:rPr>
                <w:sz w:val="24"/>
              </w:rPr>
            </w:pPr>
            <w:r>
              <w:rPr>
                <w:sz w:val="24"/>
              </w:rPr>
              <w:t>F</w:t>
            </w:r>
            <w:r>
              <w:rPr>
                <w:sz w:val="24"/>
                <w:vertAlign w:val="subscript"/>
              </w:rPr>
              <w:t>2</w:t>
            </w:r>
            <w:r>
              <w:rPr>
                <w:sz w:val="24"/>
              </w:rPr>
              <w:t>: 100%</w:t>
            </w:r>
            <w:r>
              <w:rPr>
                <w:spacing w:val="14"/>
                <w:sz w:val="24"/>
              </w:rPr>
              <w:t xml:space="preserve"> </w:t>
            </w:r>
            <w:r>
              <w:rPr>
                <w:sz w:val="24"/>
              </w:rPr>
              <w:t>RDF</w:t>
            </w:r>
            <w:r>
              <w:rPr>
                <w:spacing w:val="5"/>
                <w:sz w:val="24"/>
              </w:rPr>
              <w:t xml:space="preserve"> </w:t>
            </w:r>
            <w:r>
              <w:rPr>
                <w:sz w:val="24"/>
              </w:rPr>
              <w:t>+</w:t>
            </w:r>
            <w:r>
              <w:rPr>
                <w:spacing w:val="12"/>
                <w:sz w:val="24"/>
              </w:rPr>
              <w:t xml:space="preserve"> </w:t>
            </w:r>
            <w:r>
              <w:rPr>
                <w:sz w:val="24"/>
              </w:rPr>
              <w:t>foliar</w:t>
            </w:r>
            <w:r>
              <w:rPr>
                <w:spacing w:val="11"/>
                <w:sz w:val="24"/>
              </w:rPr>
              <w:t xml:space="preserve"> </w:t>
            </w:r>
            <w:r>
              <w:rPr>
                <w:sz w:val="24"/>
              </w:rPr>
              <w:t>spray</w:t>
            </w:r>
            <w:r>
              <w:rPr>
                <w:spacing w:val="-4"/>
                <w:sz w:val="24"/>
              </w:rPr>
              <w:t xml:space="preserve"> </w:t>
            </w:r>
            <w:r>
              <w:rPr>
                <w:sz w:val="24"/>
              </w:rPr>
              <w:t>of</w:t>
            </w:r>
            <w:r>
              <w:rPr>
                <w:spacing w:val="5"/>
                <w:sz w:val="24"/>
              </w:rPr>
              <w:t xml:space="preserve"> </w:t>
            </w:r>
            <w:r>
              <w:rPr>
                <w:sz w:val="24"/>
              </w:rPr>
              <w:t>nano</w:t>
            </w:r>
            <w:r>
              <w:rPr>
                <w:spacing w:val="19"/>
                <w:sz w:val="24"/>
              </w:rPr>
              <w:t xml:space="preserve"> </w:t>
            </w:r>
            <w:r>
              <w:rPr>
                <w:sz w:val="24"/>
              </w:rPr>
              <w:t>urea @</w:t>
            </w:r>
            <w:r>
              <w:rPr>
                <w:spacing w:val="4"/>
                <w:sz w:val="24"/>
              </w:rPr>
              <w:t xml:space="preserve"> </w:t>
            </w:r>
            <w:r>
              <w:rPr>
                <w:sz w:val="24"/>
              </w:rPr>
              <w:t>3000</w:t>
            </w:r>
            <w:r>
              <w:rPr>
                <w:spacing w:val="14"/>
                <w:sz w:val="24"/>
              </w:rPr>
              <w:t xml:space="preserve"> </w:t>
            </w:r>
            <w:r>
              <w:rPr>
                <w:sz w:val="24"/>
              </w:rPr>
              <w:t>ml</w:t>
            </w:r>
            <w:r>
              <w:rPr>
                <w:spacing w:val="14"/>
                <w:sz w:val="24"/>
              </w:rPr>
              <w:t xml:space="preserve"> </w:t>
            </w:r>
            <w:r>
              <w:rPr>
                <w:sz w:val="24"/>
              </w:rPr>
              <w:t>ha</w:t>
            </w:r>
            <w:r>
              <w:rPr>
                <w:sz w:val="24"/>
                <w:vertAlign w:val="superscript"/>
              </w:rPr>
              <w:t>-1</w:t>
            </w:r>
            <w:r>
              <w:rPr>
                <w:spacing w:val="11"/>
                <w:sz w:val="24"/>
              </w:rPr>
              <w:t xml:space="preserve"> </w:t>
            </w:r>
          </w:p>
        </w:tc>
        <w:tc>
          <w:tcPr>
            <w:tcW w:w="570" w:type="pct"/>
            <w:tcBorders>
              <w:top w:val="nil"/>
              <w:left w:val="nil"/>
              <w:bottom w:val="nil"/>
              <w:right w:val="nil"/>
            </w:tcBorders>
            <w:vAlign w:val="bottom"/>
          </w:tcPr>
          <w:p w14:paraId="3DEC9493" w14:textId="77777777" w:rsidR="00A12847" w:rsidRDefault="00A12847" w:rsidP="00FB7A12">
            <w:pPr>
              <w:jc w:val="center"/>
              <w:rPr>
                <w:color w:val="000000"/>
                <w:sz w:val="24"/>
                <w:szCs w:val="24"/>
              </w:rPr>
            </w:pPr>
            <w:r>
              <w:rPr>
                <w:color w:val="000000"/>
              </w:rPr>
              <w:t>37.21</w:t>
            </w:r>
          </w:p>
        </w:tc>
        <w:tc>
          <w:tcPr>
            <w:tcW w:w="570" w:type="pct"/>
            <w:tcBorders>
              <w:top w:val="nil"/>
              <w:left w:val="nil"/>
              <w:bottom w:val="nil"/>
              <w:right w:val="nil"/>
            </w:tcBorders>
            <w:vAlign w:val="bottom"/>
          </w:tcPr>
          <w:p w14:paraId="380CB1C2" w14:textId="77777777" w:rsidR="00A12847" w:rsidRDefault="00A12847" w:rsidP="00FB7A12">
            <w:pPr>
              <w:jc w:val="center"/>
              <w:rPr>
                <w:color w:val="000000"/>
                <w:sz w:val="24"/>
                <w:szCs w:val="24"/>
              </w:rPr>
            </w:pPr>
            <w:r>
              <w:rPr>
                <w:color w:val="000000"/>
              </w:rPr>
              <w:t>37.10</w:t>
            </w:r>
          </w:p>
        </w:tc>
        <w:tc>
          <w:tcPr>
            <w:tcW w:w="570" w:type="pct"/>
            <w:tcBorders>
              <w:top w:val="nil"/>
              <w:left w:val="nil"/>
              <w:bottom w:val="nil"/>
              <w:right w:val="nil"/>
            </w:tcBorders>
            <w:vAlign w:val="bottom"/>
          </w:tcPr>
          <w:p w14:paraId="5A0C2310" w14:textId="77777777" w:rsidR="00A12847" w:rsidRDefault="00A12847" w:rsidP="00FB7A12">
            <w:pPr>
              <w:jc w:val="center"/>
              <w:rPr>
                <w:color w:val="000000"/>
                <w:sz w:val="24"/>
                <w:szCs w:val="24"/>
              </w:rPr>
            </w:pPr>
            <w:r>
              <w:rPr>
                <w:color w:val="000000"/>
              </w:rPr>
              <w:t>15.08</w:t>
            </w:r>
          </w:p>
        </w:tc>
        <w:tc>
          <w:tcPr>
            <w:tcW w:w="570" w:type="pct"/>
            <w:tcBorders>
              <w:top w:val="nil"/>
              <w:left w:val="nil"/>
              <w:bottom w:val="nil"/>
              <w:right w:val="nil"/>
            </w:tcBorders>
            <w:vAlign w:val="bottom"/>
          </w:tcPr>
          <w:p w14:paraId="1EA9F082" w14:textId="77777777" w:rsidR="00A12847" w:rsidRDefault="00A12847" w:rsidP="00FB7A12">
            <w:pPr>
              <w:jc w:val="center"/>
              <w:rPr>
                <w:color w:val="000000"/>
                <w:sz w:val="24"/>
                <w:szCs w:val="24"/>
              </w:rPr>
            </w:pPr>
            <w:r>
              <w:rPr>
                <w:color w:val="000000"/>
              </w:rPr>
              <w:t>14.74</w:t>
            </w:r>
          </w:p>
        </w:tc>
        <w:tc>
          <w:tcPr>
            <w:tcW w:w="570" w:type="pct"/>
            <w:tcBorders>
              <w:top w:val="nil"/>
              <w:left w:val="nil"/>
              <w:bottom w:val="nil"/>
              <w:right w:val="nil"/>
            </w:tcBorders>
            <w:vAlign w:val="bottom"/>
          </w:tcPr>
          <w:p w14:paraId="787C80F1" w14:textId="77777777" w:rsidR="00A12847" w:rsidRDefault="00A12847" w:rsidP="00FB7A12">
            <w:pPr>
              <w:jc w:val="center"/>
              <w:rPr>
                <w:color w:val="000000"/>
                <w:sz w:val="24"/>
                <w:szCs w:val="24"/>
              </w:rPr>
            </w:pPr>
            <w:r>
              <w:rPr>
                <w:color w:val="000000"/>
              </w:rPr>
              <w:t>6.89</w:t>
            </w:r>
          </w:p>
        </w:tc>
        <w:tc>
          <w:tcPr>
            <w:tcW w:w="572" w:type="pct"/>
            <w:tcBorders>
              <w:top w:val="nil"/>
              <w:left w:val="nil"/>
              <w:bottom w:val="nil"/>
              <w:right w:val="nil"/>
            </w:tcBorders>
            <w:vAlign w:val="bottom"/>
          </w:tcPr>
          <w:p w14:paraId="5B6B95F6" w14:textId="77777777" w:rsidR="00A12847" w:rsidRDefault="00A12847" w:rsidP="00FB7A12">
            <w:pPr>
              <w:jc w:val="center"/>
              <w:rPr>
                <w:color w:val="000000"/>
                <w:sz w:val="24"/>
                <w:szCs w:val="24"/>
              </w:rPr>
            </w:pPr>
            <w:r>
              <w:rPr>
                <w:color w:val="000000"/>
              </w:rPr>
              <w:t>7.10</w:t>
            </w:r>
          </w:p>
        </w:tc>
      </w:tr>
      <w:tr w:rsidR="00A12847" w:rsidRPr="00CA19C5" w14:paraId="4F71C845" w14:textId="77777777" w:rsidTr="00DF1E1E">
        <w:trPr>
          <w:trHeight w:val="550"/>
        </w:trPr>
        <w:tc>
          <w:tcPr>
            <w:tcW w:w="1578" w:type="pct"/>
            <w:tcBorders>
              <w:top w:val="nil"/>
              <w:left w:val="nil"/>
              <w:bottom w:val="nil"/>
              <w:right w:val="nil"/>
            </w:tcBorders>
          </w:tcPr>
          <w:p w14:paraId="3C31C1A7" w14:textId="7AD7E3E9" w:rsidR="00A12847" w:rsidRDefault="00A12847" w:rsidP="00FB7A12">
            <w:pPr>
              <w:pStyle w:val="TableParagraph"/>
              <w:spacing w:before="0"/>
              <w:ind w:left="0"/>
              <w:jc w:val="both"/>
              <w:rPr>
                <w:sz w:val="24"/>
              </w:rPr>
            </w:pPr>
            <w:r>
              <w:rPr>
                <w:sz w:val="24"/>
              </w:rPr>
              <w:t>F</w:t>
            </w:r>
            <w:r>
              <w:rPr>
                <w:sz w:val="24"/>
                <w:vertAlign w:val="subscript"/>
              </w:rPr>
              <w:t>3</w:t>
            </w:r>
            <w:r>
              <w:rPr>
                <w:sz w:val="24"/>
              </w:rPr>
              <w:t>:75%</w:t>
            </w:r>
            <w:r>
              <w:rPr>
                <w:spacing w:val="10"/>
                <w:sz w:val="24"/>
              </w:rPr>
              <w:t xml:space="preserve"> </w:t>
            </w:r>
            <w:r>
              <w:rPr>
                <w:sz w:val="24"/>
              </w:rPr>
              <w:t>RDF</w:t>
            </w:r>
            <w:r>
              <w:rPr>
                <w:spacing w:val="5"/>
                <w:sz w:val="24"/>
              </w:rPr>
              <w:t xml:space="preserve"> </w:t>
            </w:r>
            <w:r>
              <w:rPr>
                <w:sz w:val="24"/>
              </w:rPr>
              <w:t>+</w:t>
            </w:r>
            <w:r>
              <w:rPr>
                <w:spacing w:val="8"/>
                <w:sz w:val="24"/>
              </w:rPr>
              <w:t xml:space="preserve"> </w:t>
            </w:r>
            <w:r>
              <w:rPr>
                <w:sz w:val="24"/>
              </w:rPr>
              <w:t>foliar</w:t>
            </w:r>
            <w:r>
              <w:rPr>
                <w:spacing w:val="11"/>
                <w:sz w:val="24"/>
              </w:rPr>
              <w:t xml:space="preserve"> </w:t>
            </w:r>
            <w:r>
              <w:rPr>
                <w:sz w:val="24"/>
              </w:rPr>
              <w:t>spray</w:t>
            </w:r>
            <w:r>
              <w:rPr>
                <w:spacing w:val="-5"/>
                <w:sz w:val="24"/>
              </w:rPr>
              <w:t xml:space="preserve"> </w:t>
            </w:r>
            <w:r>
              <w:rPr>
                <w:sz w:val="24"/>
              </w:rPr>
              <w:t>of</w:t>
            </w:r>
            <w:r>
              <w:rPr>
                <w:spacing w:val="10"/>
                <w:sz w:val="24"/>
              </w:rPr>
              <w:t xml:space="preserve"> </w:t>
            </w:r>
            <w:r>
              <w:rPr>
                <w:sz w:val="24"/>
              </w:rPr>
              <w:t>nano</w:t>
            </w:r>
            <w:r>
              <w:rPr>
                <w:spacing w:val="14"/>
                <w:sz w:val="24"/>
              </w:rPr>
              <w:t xml:space="preserve"> </w:t>
            </w:r>
            <w:r>
              <w:rPr>
                <w:sz w:val="24"/>
              </w:rPr>
              <w:t>urea @</w:t>
            </w:r>
            <w:r>
              <w:rPr>
                <w:spacing w:val="5"/>
                <w:sz w:val="24"/>
              </w:rPr>
              <w:t xml:space="preserve"> </w:t>
            </w:r>
            <w:r>
              <w:rPr>
                <w:sz w:val="24"/>
              </w:rPr>
              <w:t>3000</w:t>
            </w:r>
            <w:r>
              <w:rPr>
                <w:spacing w:val="9"/>
                <w:sz w:val="24"/>
              </w:rPr>
              <w:t xml:space="preserve"> </w:t>
            </w:r>
            <w:r>
              <w:rPr>
                <w:sz w:val="24"/>
              </w:rPr>
              <w:t>ml</w:t>
            </w:r>
            <w:r>
              <w:rPr>
                <w:spacing w:val="4"/>
                <w:sz w:val="24"/>
              </w:rPr>
              <w:t xml:space="preserve"> </w:t>
            </w:r>
            <w:r>
              <w:rPr>
                <w:sz w:val="24"/>
              </w:rPr>
              <w:t>ha</w:t>
            </w:r>
            <w:r>
              <w:rPr>
                <w:sz w:val="24"/>
                <w:vertAlign w:val="superscript"/>
              </w:rPr>
              <w:t>-1</w:t>
            </w:r>
            <w:r>
              <w:rPr>
                <w:spacing w:val="11"/>
                <w:sz w:val="24"/>
              </w:rPr>
              <w:t xml:space="preserve"> </w:t>
            </w:r>
          </w:p>
        </w:tc>
        <w:tc>
          <w:tcPr>
            <w:tcW w:w="570" w:type="pct"/>
            <w:tcBorders>
              <w:top w:val="nil"/>
              <w:left w:val="nil"/>
              <w:bottom w:val="nil"/>
              <w:right w:val="nil"/>
            </w:tcBorders>
            <w:vAlign w:val="bottom"/>
          </w:tcPr>
          <w:p w14:paraId="5BDEED2C" w14:textId="77777777" w:rsidR="00A12847" w:rsidRDefault="00A12847" w:rsidP="00FB7A12">
            <w:pPr>
              <w:jc w:val="center"/>
              <w:rPr>
                <w:color w:val="000000"/>
                <w:sz w:val="24"/>
                <w:szCs w:val="24"/>
              </w:rPr>
            </w:pPr>
            <w:r>
              <w:rPr>
                <w:color w:val="000000"/>
              </w:rPr>
              <w:t>36.23</w:t>
            </w:r>
          </w:p>
        </w:tc>
        <w:tc>
          <w:tcPr>
            <w:tcW w:w="570" w:type="pct"/>
            <w:tcBorders>
              <w:top w:val="nil"/>
              <w:left w:val="nil"/>
              <w:bottom w:val="nil"/>
              <w:right w:val="nil"/>
            </w:tcBorders>
            <w:vAlign w:val="bottom"/>
          </w:tcPr>
          <w:p w14:paraId="123D9218" w14:textId="77777777" w:rsidR="00A12847" w:rsidRDefault="00A12847" w:rsidP="00FB7A12">
            <w:pPr>
              <w:jc w:val="center"/>
              <w:rPr>
                <w:color w:val="000000"/>
                <w:sz w:val="24"/>
                <w:szCs w:val="24"/>
              </w:rPr>
            </w:pPr>
            <w:r>
              <w:rPr>
                <w:color w:val="000000"/>
              </w:rPr>
              <w:t>36.54</w:t>
            </w:r>
          </w:p>
        </w:tc>
        <w:tc>
          <w:tcPr>
            <w:tcW w:w="570" w:type="pct"/>
            <w:tcBorders>
              <w:top w:val="nil"/>
              <w:left w:val="nil"/>
              <w:bottom w:val="nil"/>
              <w:right w:val="nil"/>
            </w:tcBorders>
            <w:vAlign w:val="bottom"/>
          </w:tcPr>
          <w:p w14:paraId="5F1A65C7" w14:textId="77777777" w:rsidR="00A12847" w:rsidRDefault="00A12847" w:rsidP="00FB7A12">
            <w:pPr>
              <w:jc w:val="center"/>
              <w:rPr>
                <w:color w:val="000000"/>
                <w:sz w:val="24"/>
                <w:szCs w:val="24"/>
              </w:rPr>
            </w:pPr>
            <w:r>
              <w:rPr>
                <w:color w:val="000000"/>
              </w:rPr>
              <w:t>15.12</w:t>
            </w:r>
          </w:p>
        </w:tc>
        <w:tc>
          <w:tcPr>
            <w:tcW w:w="570" w:type="pct"/>
            <w:tcBorders>
              <w:top w:val="nil"/>
              <w:left w:val="nil"/>
              <w:bottom w:val="nil"/>
              <w:right w:val="nil"/>
            </w:tcBorders>
            <w:vAlign w:val="bottom"/>
          </w:tcPr>
          <w:p w14:paraId="12BF72F0" w14:textId="77777777" w:rsidR="00A12847" w:rsidRDefault="00A12847" w:rsidP="00FB7A12">
            <w:pPr>
              <w:jc w:val="center"/>
              <w:rPr>
                <w:color w:val="000000"/>
                <w:sz w:val="24"/>
                <w:szCs w:val="24"/>
              </w:rPr>
            </w:pPr>
            <w:r>
              <w:rPr>
                <w:color w:val="000000"/>
              </w:rPr>
              <w:t>14.64</w:t>
            </w:r>
          </w:p>
        </w:tc>
        <w:tc>
          <w:tcPr>
            <w:tcW w:w="570" w:type="pct"/>
            <w:tcBorders>
              <w:top w:val="nil"/>
              <w:left w:val="nil"/>
              <w:bottom w:val="nil"/>
              <w:right w:val="nil"/>
            </w:tcBorders>
            <w:vAlign w:val="bottom"/>
          </w:tcPr>
          <w:p w14:paraId="55A92D63" w14:textId="77777777" w:rsidR="00A12847" w:rsidRDefault="00A12847" w:rsidP="00FB7A12">
            <w:pPr>
              <w:jc w:val="center"/>
              <w:rPr>
                <w:color w:val="000000"/>
                <w:sz w:val="24"/>
                <w:szCs w:val="24"/>
              </w:rPr>
            </w:pPr>
            <w:r>
              <w:rPr>
                <w:color w:val="000000"/>
              </w:rPr>
              <w:t>6.86</w:t>
            </w:r>
          </w:p>
        </w:tc>
        <w:tc>
          <w:tcPr>
            <w:tcW w:w="572" w:type="pct"/>
            <w:tcBorders>
              <w:top w:val="nil"/>
              <w:left w:val="nil"/>
              <w:bottom w:val="nil"/>
              <w:right w:val="nil"/>
            </w:tcBorders>
            <w:vAlign w:val="bottom"/>
          </w:tcPr>
          <w:p w14:paraId="563F24C0" w14:textId="77777777" w:rsidR="00A12847" w:rsidRDefault="00A12847" w:rsidP="00FB7A12">
            <w:pPr>
              <w:jc w:val="center"/>
              <w:rPr>
                <w:color w:val="000000"/>
                <w:sz w:val="24"/>
                <w:szCs w:val="24"/>
              </w:rPr>
            </w:pPr>
            <w:r>
              <w:rPr>
                <w:color w:val="000000"/>
              </w:rPr>
              <w:t>6.90</w:t>
            </w:r>
          </w:p>
        </w:tc>
      </w:tr>
      <w:tr w:rsidR="00A12847" w:rsidRPr="00CA19C5" w14:paraId="50BADE97" w14:textId="77777777" w:rsidTr="00DF1E1E">
        <w:trPr>
          <w:trHeight w:val="565"/>
        </w:trPr>
        <w:tc>
          <w:tcPr>
            <w:tcW w:w="1578" w:type="pct"/>
            <w:tcBorders>
              <w:top w:val="nil"/>
              <w:left w:val="nil"/>
              <w:bottom w:val="nil"/>
              <w:right w:val="nil"/>
            </w:tcBorders>
          </w:tcPr>
          <w:p w14:paraId="5B1CD5D5" w14:textId="4A21E252" w:rsidR="00A12847" w:rsidRDefault="00A12847" w:rsidP="00FB7A12">
            <w:pPr>
              <w:pStyle w:val="TableParagraph"/>
              <w:spacing w:before="0"/>
              <w:ind w:left="0"/>
              <w:jc w:val="both"/>
              <w:rPr>
                <w:sz w:val="24"/>
              </w:rPr>
            </w:pPr>
            <w:r>
              <w:rPr>
                <w:sz w:val="24"/>
              </w:rPr>
              <w:t>F</w:t>
            </w:r>
            <w:r>
              <w:rPr>
                <w:sz w:val="24"/>
                <w:vertAlign w:val="subscript"/>
              </w:rPr>
              <w:t>4</w:t>
            </w:r>
            <w:r>
              <w:rPr>
                <w:sz w:val="24"/>
              </w:rPr>
              <w:t>:50%</w:t>
            </w:r>
            <w:r>
              <w:rPr>
                <w:spacing w:val="10"/>
                <w:sz w:val="24"/>
              </w:rPr>
              <w:t xml:space="preserve"> </w:t>
            </w:r>
            <w:r>
              <w:rPr>
                <w:sz w:val="24"/>
              </w:rPr>
              <w:t>RDF</w:t>
            </w:r>
            <w:r>
              <w:rPr>
                <w:spacing w:val="5"/>
                <w:sz w:val="24"/>
              </w:rPr>
              <w:t xml:space="preserve"> </w:t>
            </w:r>
            <w:r>
              <w:rPr>
                <w:sz w:val="24"/>
              </w:rPr>
              <w:t>+</w:t>
            </w:r>
            <w:r>
              <w:rPr>
                <w:spacing w:val="8"/>
                <w:sz w:val="24"/>
              </w:rPr>
              <w:t xml:space="preserve"> </w:t>
            </w:r>
            <w:r>
              <w:rPr>
                <w:sz w:val="24"/>
              </w:rPr>
              <w:t>foliar</w:t>
            </w:r>
            <w:r>
              <w:rPr>
                <w:spacing w:val="11"/>
                <w:sz w:val="24"/>
              </w:rPr>
              <w:t xml:space="preserve"> </w:t>
            </w:r>
            <w:r>
              <w:rPr>
                <w:sz w:val="24"/>
              </w:rPr>
              <w:t>spray</w:t>
            </w:r>
            <w:r>
              <w:rPr>
                <w:spacing w:val="-5"/>
                <w:sz w:val="24"/>
              </w:rPr>
              <w:t xml:space="preserve"> </w:t>
            </w:r>
            <w:r>
              <w:rPr>
                <w:sz w:val="24"/>
              </w:rPr>
              <w:t>of</w:t>
            </w:r>
            <w:r>
              <w:rPr>
                <w:spacing w:val="10"/>
                <w:sz w:val="24"/>
              </w:rPr>
              <w:t xml:space="preserve"> </w:t>
            </w:r>
            <w:r>
              <w:rPr>
                <w:sz w:val="24"/>
              </w:rPr>
              <w:t>nano</w:t>
            </w:r>
            <w:r>
              <w:rPr>
                <w:spacing w:val="14"/>
                <w:sz w:val="24"/>
              </w:rPr>
              <w:t xml:space="preserve"> </w:t>
            </w:r>
            <w:r>
              <w:rPr>
                <w:sz w:val="24"/>
              </w:rPr>
              <w:t>urea @</w:t>
            </w:r>
            <w:r>
              <w:rPr>
                <w:spacing w:val="5"/>
                <w:sz w:val="24"/>
              </w:rPr>
              <w:t xml:space="preserve"> </w:t>
            </w:r>
            <w:r>
              <w:rPr>
                <w:sz w:val="24"/>
              </w:rPr>
              <w:t>3000</w:t>
            </w:r>
            <w:r>
              <w:rPr>
                <w:spacing w:val="9"/>
                <w:sz w:val="24"/>
              </w:rPr>
              <w:t xml:space="preserve"> </w:t>
            </w:r>
            <w:r>
              <w:rPr>
                <w:sz w:val="24"/>
              </w:rPr>
              <w:t>ml</w:t>
            </w:r>
            <w:r>
              <w:rPr>
                <w:spacing w:val="4"/>
                <w:sz w:val="24"/>
              </w:rPr>
              <w:t xml:space="preserve"> </w:t>
            </w:r>
            <w:r>
              <w:rPr>
                <w:sz w:val="24"/>
              </w:rPr>
              <w:t>ha</w:t>
            </w:r>
            <w:r>
              <w:rPr>
                <w:sz w:val="24"/>
                <w:vertAlign w:val="superscript"/>
              </w:rPr>
              <w:t>-1</w:t>
            </w:r>
            <w:r>
              <w:rPr>
                <w:spacing w:val="11"/>
                <w:sz w:val="24"/>
              </w:rPr>
              <w:t xml:space="preserve"> </w:t>
            </w:r>
          </w:p>
        </w:tc>
        <w:tc>
          <w:tcPr>
            <w:tcW w:w="570" w:type="pct"/>
            <w:tcBorders>
              <w:top w:val="nil"/>
              <w:left w:val="nil"/>
              <w:bottom w:val="nil"/>
              <w:right w:val="nil"/>
            </w:tcBorders>
            <w:vAlign w:val="bottom"/>
          </w:tcPr>
          <w:p w14:paraId="7C443341" w14:textId="77777777" w:rsidR="00A12847" w:rsidRDefault="00A12847" w:rsidP="00FB7A12">
            <w:pPr>
              <w:jc w:val="center"/>
              <w:rPr>
                <w:color w:val="000000"/>
                <w:sz w:val="24"/>
                <w:szCs w:val="24"/>
              </w:rPr>
            </w:pPr>
            <w:r>
              <w:rPr>
                <w:color w:val="000000"/>
              </w:rPr>
              <w:t>35.18</w:t>
            </w:r>
          </w:p>
        </w:tc>
        <w:tc>
          <w:tcPr>
            <w:tcW w:w="570" w:type="pct"/>
            <w:tcBorders>
              <w:top w:val="nil"/>
              <w:left w:val="nil"/>
              <w:bottom w:val="nil"/>
              <w:right w:val="nil"/>
            </w:tcBorders>
            <w:vAlign w:val="bottom"/>
          </w:tcPr>
          <w:p w14:paraId="5F6F2D83" w14:textId="77777777" w:rsidR="00A12847" w:rsidRDefault="00A12847" w:rsidP="00FB7A12">
            <w:pPr>
              <w:jc w:val="center"/>
              <w:rPr>
                <w:color w:val="000000"/>
                <w:sz w:val="24"/>
                <w:szCs w:val="24"/>
              </w:rPr>
            </w:pPr>
            <w:r>
              <w:rPr>
                <w:color w:val="000000"/>
              </w:rPr>
              <w:t>34.71</w:t>
            </w:r>
          </w:p>
        </w:tc>
        <w:tc>
          <w:tcPr>
            <w:tcW w:w="570" w:type="pct"/>
            <w:tcBorders>
              <w:top w:val="nil"/>
              <w:left w:val="nil"/>
              <w:bottom w:val="nil"/>
              <w:right w:val="nil"/>
            </w:tcBorders>
            <w:vAlign w:val="bottom"/>
          </w:tcPr>
          <w:p w14:paraId="4731DFD1" w14:textId="77777777" w:rsidR="00A12847" w:rsidRDefault="00A12847" w:rsidP="00FB7A12">
            <w:pPr>
              <w:jc w:val="center"/>
              <w:rPr>
                <w:color w:val="000000"/>
                <w:sz w:val="24"/>
                <w:szCs w:val="24"/>
              </w:rPr>
            </w:pPr>
            <w:r>
              <w:rPr>
                <w:color w:val="000000"/>
              </w:rPr>
              <w:t>11.76</w:t>
            </w:r>
          </w:p>
        </w:tc>
        <w:tc>
          <w:tcPr>
            <w:tcW w:w="570" w:type="pct"/>
            <w:tcBorders>
              <w:top w:val="nil"/>
              <w:left w:val="nil"/>
              <w:bottom w:val="nil"/>
              <w:right w:val="nil"/>
            </w:tcBorders>
            <w:vAlign w:val="bottom"/>
          </w:tcPr>
          <w:p w14:paraId="5F643DF9" w14:textId="77777777" w:rsidR="00A12847" w:rsidRDefault="00A12847" w:rsidP="00FB7A12">
            <w:pPr>
              <w:jc w:val="center"/>
              <w:rPr>
                <w:color w:val="000000"/>
                <w:sz w:val="24"/>
                <w:szCs w:val="24"/>
              </w:rPr>
            </w:pPr>
            <w:r>
              <w:rPr>
                <w:color w:val="000000"/>
              </w:rPr>
              <w:t>12.03</w:t>
            </w:r>
          </w:p>
        </w:tc>
        <w:tc>
          <w:tcPr>
            <w:tcW w:w="570" w:type="pct"/>
            <w:tcBorders>
              <w:top w:val="nil"/>
              <w:left w:val="nil"/>
              <w:bottom w:val="nil"/>
              <w:right w:val="nil"/>
            </w:tcBorders>
            <w:vAlign w:val="bottom"/>
          </w:tcPr>
          <w:p w14:paraId="23AA6CA0" w14:textId="77777777" w:rsidR="00A12847" w:rsidRDefault="00A12847" w:rsidP="00FB7A12">
            <w:pPr>
              <w:jc w:val="center"/>
              <w:rPr>
                <w:color w:val="000000"/>
                <w:sz w:val="24"/>
                <w:szCs w:val="24"/>
              </w:rPr>
            </w:pPr>
            <w:r>
              <w:rPr>
                <w:color w:val="000000"/>
              </w:rPr>
              <w:t>4.58</w:t>
            </w:r>
          </w:p>
        </w:tc>
        <w:tc>
          <w:tcPr>
            <w:tcW w:w="572" w:type="pct"/>
            <w:tcBorders>
              <w:top w:val="nil"/>
              <w:left w:val="nil"/>
              <w:bottom w:val="nil"/>
              <w:right w:val="nil"/>
            </w:tcBorders>
            <w:vAlign w:val="bottom"/>
          </w:tcPr>
          <w:p w14:paraId="5C15F091" w14:textId="77777777" w:rsidR="00A12847" w:rsidRDefault="00A12847" w:rsidP="00FB7A12">
            <w:pPr>
              <w:jc w:val="center"/>
              <w:rPr>
                <w:color w:val="000000"/>
                <w:sz w:val="24"/>
                <w:szCs w:val="24"/>
              </w:rPr>
            </w:pPr>
            <w:r>
              <w:rPr>
                <w:color w:val="000000"/>
              </w:rPr>
              <w:t>5.01</w:t>
            </w:r>
          </w:p>
        </w:tc>
      </w:tr>
      <w:tr w:rsidR="00A12847" w:rsidRPr="00CA19C5" w14:paraId="38C86D4A" w14:textId="77777777" w:rsidTr="00DF1E1E">
        <w:trPr>
          <w:trHeight w:val="458"/>
        </w:trPr>
        <w:tc>
          <w:tcPr>
            <w:tcW w:w="1578" w:type="pct"/>
            <w:tcBorders>
              <w:top w:val="nil"/>
              <w:left w:val="nil"/>
              <w:bottom w:val="nil"/>
              <w:right w:val="nil"/>
            </w:tcBorders>
          </w:tcPr>
          <w:p w14:paraId="2BFA209F" w14:textId="07515F9E" w:rsidR="00A12847" w:rsidRDefault="00A12847" w:rsidP="00FB7A12">
            <w:pPr>
              <w:pStyle w:val="TableParagraph"/>
              <w:spacing w:before="0"/>
              <w:ind w:left="0"/>
              <w:jc w:val="both"/>
              <w:rPr>
                <w:sz w:val="24"/>
              </w:rPr>
            </w:pPr>
            <w:r>
              <w:rPr>
                <w:sz w:val="24"/>
              </w:rPr>
              <w:t>F</w:t>
            </w:r>
            <w:r>
              <w:rPr>
                <w:sz w:val="24"/>
                <w:vertAlign w:val="subscript"/>
              </w:rPr>
              <w:t>5</w:t>
            </w:r>
            <w:r>
              <w:rPr>
                <w:sz w:val="24"/>
              </w:rPr>
              <w:t>:</w:t>
            </w:r>
            <w:r>
              <w:rPr>
                <w:w w:val="105"/>
                <w:sz w:val="24"/>
              </w:rPr>
              <w:t>Control</w:t>
            </w:r>
            <w:r>
              <w:rPr>
                <w:spacing w:val="-5"/>
                <w:w w:val="105"/>
                <w:sz w:val="24"/>
              </w:rPr>
              <w:t xml:space="preserve"> </w:t>
            </w:r>
            <w:r>
              <w:rPr>
                <w:w w:val="105"/>
                <w:sz w:val="24"/>
              </w:rPr>
              <w:t>(no</w:t>
            </w:r>
            <w:r>
              <w:rPr>
                <w:spacing w:val="-8"/>
                <w:w w:val="105"/>
                <w:sz w:val="24"/>
              </w:rPr>
              <w:t xml:space="preserve"> </w:t>
            </w:r>
            <w:r>
              <w:rPr>
                <w:spacing w:val="-2"/>
                <w:w w:val="105"/>
                <w:sz w:val="24"/>
              </w:rPr>
              <w:t>fertilizers)</w:t>
            </w:r>
          </w:p>
        </w:tc>
        <w:tc>
          <w:tcPr>
            <w:tcW w:w="570" w:type="pct"/>
            <w:tcBorders>
              <w:top w:val="nil"/>
              <w:left w:val="nil"/>
              <w:bottom w:val="nil"/>
              <w:right w:val="nil"/>
            </w:tcBorders>
            <w:vAlign w:val="bottom"/>
          </w:tcPr>
          <w:p w14:paraId="35C23E77" w14:textId="77777777" w:rsidR="00A12847" w:rsidRDefault="00A12847" w:rsidP="00FB7A12">
            <w:pPr>
              <w:jc w:val="center"/>
              <w:rPr>
                <w:color w:val="000000"/>
                <w:sz w:val="24"/>
                <w:szCs w:val="24"/>
              </w:rPr>
            </w:pPr>
            <w:r>
              <w:rPr>
                <w:color w:val="000000"/>
              </w:rPr>
              <w:t>31.64</w:t>
            </w:r>
          </w:p>
        </w:tc>
        <w:tc>
          <w:tcPr>
            <w:tcW w:w="570" w:type="pct"/>
            <w:tcBorders>
              <w:top w:val="nil"/>
              <w:left w:val="nil"/>
              <w:bottom w:val="nil"/>
              <w:right w:val="nil"/>
            </w:tcBorders>
            <w:vAlign w:val="bottom"/>
          </w:tcPr>
          <w:p w14:paraId="77E338BD" w14:textId="77777777" w:rsidR="00A12847" w:rsidRDefault="00A12847" w:rsidP="00FB7A12">
            <w:pPr>
              <w:jc w:val="center"/>
              <w:rPr>
                <w:color w:val="000000"/>
                <w:sz w:val="24"/>
                <w:szCs w:val="24"/>
              </w:rPr>
            </w:pPr>
            <w:r>
              <w:rPr>
                <w:color w:val="000000"/>
              </w:rPr>
              <w:t>32.13</w:t>
            </w:r>
          </w:p>
        </w:tc>
        <w:tc>
          <w:tcPr>
            <w:tcW w:w="570" w:type="pct"/>
            <w:tcBorders>
              <w:top w:val="nil"/>
              <w:left w:val="nil"/>
              <w:bottom w:val="nil"/>
              <w:right w:val="nil"/>
            </w:tcBorders>
            <w:vAlign w:val="bottom"/>
          </w:tcPr>
          <w:p w14:paraId="63049EDF" w14:textId="77777777" w:rsidR="00A12847" w:rsidRDefault="00A12847" w:rsidP="00FB7A12">
            <w:pPr>
              <w:jc w:val="center"/>
              <w:rPr>
                <w:color w:val="000000"/>
                <w:sz w:val="24"/>
                <w:szCs w:val="24"/>
              </w:rPr>
            </w:pPr>
            <w:r>
              <w:rPr>
                <w:color w:val="000000"/>
              </w:rPr>
              <w:t>12.99</w:t>
            </w:r>
          </w:p>
        </w:tc>
        <w:tc>
          <w:tcPr>
            <w:tcW w:w="570" w:type="pct"/>
            <w:tcBorders>
              <w:top w:val="nil"/>
              <w:left w:val="nil"/>
              <w:bottom w:val="nil"/>
              <w:right w:val="nil"/>
            </w:tcBorders>
            <w:vAlign w:val="bottom"/>
          </w:tcPr>
          <w:p w14:paraId="434FC6B9" w14:textId="77777777" w:rsidR="00A12847" w:rsidRDefault="00A12847" w:rsidP="00FB7A12">
            <w:pPr>
              <w:jc w:val="center"/>
              <w:rPr>
                <w:color w:val="000000"/>
                <w:sz w:val="24"/>
                <w:szCs w:val="24"/>
              </w:rPr>
            </w:pPr>
            <w:r>
              <w:rPr>
                <w:color w:val="000000"/>
              </w:rPr>
              <w:t>11.92</w:t>
            </w:r>
          </w:p>
        </w:tc>
        <w:tc>
          <w:tcPr>
            <w:tcW w:w="570" w:type="pct"/>
            <w:tcBorders>
              <w:top w:val="nil"/>
              <w:left w:val="nil"/>
              <w:bottom w:val="nil"/>
              <w:right w:val="nil"/>
            </w:tcBorders>
            <w:vAlign w:val="bottom"/>
          </w:tcPr>
          <w:p w14:paraId="66878EC2" w14:textId="77777777" w:rsidR="00A12847" w:rsidRDefault="00A12847" w:rsidP="00FB7A12">
            <w:pPr>
              <w:jc w:val="center"/>
              <w:rPr>
                <w:color w:val="000000"/>
                <w:sz w:val="24"/>
                <w:szCs w:val="24"/>
              </w:rPr>
            </w:pPr>
            <w:r>
              <w:rPr>
                <w:color w:val="000000"/>
              </w:rPr>
              <w:t>3.15</w:t>
            </w:r>
          </w:p>
        </w:tc>
        <w:tc>
          <w:tcPr>
            <w:tcW w:w="572" w:type="pct"/>
            <w:tcBorders>
              <w:top w:val="nil"/>
              <w:left w:val="nil"/>
              <w:bottom w:val="nil"/>
              <w:right w:val="nil"/>
            </w:tcBorders>
            <w:vAlign w:val="bottom"/>
          </w:tcPr>
          <w:p w14:paraId="797C835D" w14:textId="77777777" w:rsidR="00A12847" w:rsidRDefault="00A12847" w:rsidP="00FB7A12">
            <w:pPr>
              <w:jc w:val="center"/>
              <w:rPr>
                <w:color w:val="000000"/>
                <w:sz w:val="24"/>
                <w:szCs w:val="24"/>
              </w:rPr>
            </w:pPr>
            <w:r>
              <w:rPr>
                <w:color w:val="000000"/>
              </w:rPr>
              <w:t>3.63</w:t>
            </w:r>
          </w:p>
        </w:tc>
      </w:tr>
      <w:tr w:rsidR="00E871B5" w:rsidRPr="00CA19C5" w14:paraId="5356C2B2" w14:textId="77777777" w:rsidTr="00DF1E1E">
        <w:trPr>
          <w:trHeight w:val="412"/>
        </w:trPr>
        <w:tc>
          <w:tcPr>
            <w:tcW w:w="1578" w:type="pct"/>
            <w:tcBorders>
              <w:top w:val="nil"/>
              <w:left w:val="nil"/>
              <w:bottom w:val="nil"/>
              <w:right w:val="nil"/>
            </w:tcBorders>
          </w:tcPr>
          <w:p w14:paraId="7C1575F0" w14:textId="77777777" w:rsidR="00E871B5" w:rsidRPr="00CA19C5" w:rsidRDefault="00E871B5" w:rsidP="00FB7A12">
            <w:pPr>
              <w:spacing w:after="0" w:line="360" w:lineRule="auto"/>
              <w:rPr>
                <w:rFonts w:ascii="Times New Roman" w:hAnsi="Times New Roman" w:cs="Times New Roman"/>
                <w:sz w:val="24"/>
                <w:szCs w:val="24"/>
              </w:rPr>
            </w:pPr>
            <w:r w:rsidRPr="00CA19C5">
              <w:rPr>
                <w:rFonts w:ascii="Times New Roman" w:hAnsi="Times New Roman" w:cs="Times New Roman"/>
                <w:b/>
                <w:bCs/>
                <w:i/>
                <w:iCs/>
                <w:sz w:val="24"/>
                <w:szCs w:val="24"/>
              </w:rPr>
              <w:t>SE(m)±</w:t>
            </w:r>
          </w:p>
        </w:tc>
        <w:tc>
          <w:tcPr>
            <w:tcW w:w="570" w:type="pct"/>
            <w:tcBorders>
              <w:top w:val="nil"/>
              <w:left w:val="nil"/>
              <w:bottom w:val="nil"/>
              <w:right w:val="nil"/>
            </w:tcBorders>
            <w:vAlign w:val="bottom"/>
          </w:tcPr>
          <w:p w14:paraId="5E5A7205" w14:textId="77777777" w:rsidR="00E871B5" w:rsidRDefault="00E871B5" w:rsidP="00FB7A12">
            <w:pPr>
              <w:jc w:val="center"/>
              <w:rPr>
                <w:color w:val="000000"/>
                <w:sz w:val="24"/>
                <w:szCs w:val="24"/>
              </w:rPr>
            </w:pPr>
            <w:r>
              <w:rPr>
                <w:color w:val="000000"/>
              </w:rPr>
              <w:t>0.73</w:t>
            </w:r>
          </w:p>
        </w:tc>
        <w:tc>
          <w:tcPr>
            <w:tcW w:w="570" w:type="pct"/>
            <w:tcBorders>
              <w:top w:val="nil"/>
              <w:left w:val="nil"/>
              <w:bottom w:val="nil"/>
              <w:right w:val="nil"/>
            </w:tcBorders>
            <w:vAlign w:val="bottom"/>
          </w:tcPr>
          <w:p w14:paraId="4ED51124" w14:textId="77777777" w:rsidR="00E871B5" w:rsidRDefault="00E871B5" w:rsidP="00FB7A12">
            <w:pPr>
              <w:jc w:val="center"/>
              <w:rPr>
                <w:color w:val="000000"/>
                <w:sz w:val="24"/>
                <w:szCs w:val="24"/>
              </w:rPr>
            </w:pPr>
            <w:r>
              <w:rPr>
                <w:color w:val="000000"/>
              </w:rPr>
              <w:t>0.65</w:t>
            </w:r>
          </w:p>
        </w:tc>
        <w:tc>
          <w:tcPr>
            <w:tcW w:w="570" w:type="pct"/>
            <w:tcBorders>
              <w:top w:val="nil"/>
              <w:left w:val="nil"/>
              <w:bottom w:val="nil"/>
              <w:right w:val="nil"/>
            </w:tcBorders>
            <w:vAlign w:val="bottom"/>
          </w:tcPr>
          <w:p w14:paraId="5EFF7E6C" w14:textId="77777777" w:rsidR="00E871B5" w:rsidRDefault="00E871B5" w:rsidP="00FB7A12">
            <w:pPr>
              <w:jc w:val="center"/>
              <w:rPr>
                <w:color w:val="000000"/>
                <w:sz w:val="24"/>
                <w:szCs w:val="24"/>
              </w:rPr>
            </w:pPr>
            <w:r>
              <w:rPr>
                <w:color w:val="000000"/>
              </w:rPr>
              <w:t>0.30</w:t>
            </w:r>
          </w:p>
        </w:tc>
        <w:tc>
          <w:tcPr>
            <w:tcW w:w="570" w:type="pct"/>
            <w:tcBorders>
              <w:top w:val="nil"/>
              <w:left w:val="nil"/>
              <w:bottom w:val="nil"/>
              <w:right w:val="nil"/>
            </w:tcBorders>
            <w:vAlign w:val="bottom"/>
          </w:tcPr>
          <w:p w14:paraId="0AA1E81A" w14:textId="77777777" w:rsidR="00E871B5" w:rsidRDefault="00E871B5" w:rsidP="00FB7A12">
            <w:pPr>
              <w:jc w:val="center"/>
              <w:rPr>
                <w:color w:val="000000"/>
                <w:sz w:val="24"/>
                <w:szCs w:val="24"/>
              </w:rPr>
            </w:pPr>
            <w:r>
              <w:rPr>
                <w:color w:val="000000"/>
              </w:rPr>
              <w:t>0.29</w:t>
            </w:r>
          </w:p>
        </w:tc>
        <w:tc>
          <w:tcPr>
            <w:tcW w:w="570" w:type="pct"/>
            <w:tcBorders>
              <w:top w:val="nil"/>
              <w:left w:val="nil"/>
              <w:bottom w:val="nil"/>
              <w:right w:val="nil"/>
            </w:tcBorders>
            <w:vAlign w:val="bottom"/>
          </w:tcPr>
          <w:p w14:paraId="0051F262" w14:textId="77777777" w:rsidR="00E871B5" w:rsidRDefault="00E871B5" w:rsidP="00FB7A12">
            <w:pPr>
              <w:jc w:val="center"/>
              <w:rPr>
                <w:color w:val="000000"/>
                <w:sz w:val="24"/>
                <w:szCs w:val="24"/>
              </w:rPr>
            </w:pPr>
            <w:r>
              <w:rPr>
                <w:color w:val="000000"/>
              </w:rPr>
              <w:t>0.12</w:t>
            </w:r>
          </w:p>
        </w:tc>
        <w:tc>
          <w:tcPr>
            <w:tcW w:w="572" w:type="pct"/>
            <w:tcBorders>
              <w:top w:val="nil"/>
              <w:left w:val="nil"/>
              <w:bottom w:val="nil"/>
              <w:right w:val="nil"/>
            </w:tcBorders>
            <w:vAlign w:val="bottom"/>
          </w:tcPr>
          <w:p w14:paraId="62CC5146" w14:textId="77777777" w:rsidR="00E871B5" w:rsidRDefault="00E871B5" w:rsidP="00FB7A12">
            <w:pPr>
              <w:jc w:val="center"/>
              <w:rPr>
                <w:color w:val="000000"/>
                <w:sz w:val="24"/>
                <w:szCs w:val="24"/>
              </w:rPr>
            </w:pPr>
            <w:r>
              <w:rPr>
                <w:color w:val="000000"/>
              </w:rPr>
              <w:t>0.13</w:t>
            </w:r>
          </w:p>
        </w:tc>
      </w:tr>
      <w:tr w:rsidR="00E871B5" w:rsidRPr="00CA19C5" w14:paraId="7056435F" w14:textId="77777777" w:rsidTr="00DF1E1E">
        <w:trPr>
          <w:trHeight w:val="427"/>
        </w:trPr>
        <w:tc>
          <w:tcPr>
            <w:tcW w:w="1578" w:type="pct"/>
            <w:tcBorders>
              <w:top w:val="nil"/>
              <w:left w:val="nil"/>
              <w:bottom w:val="single" w:sz="4" w:space="0" w:color="auto"/>
              <w:right w:val="nil"/>
            </w:tcBorders>
          </w:tcPr>
          <w:p w14:paraId="42780DD7" w14:textId="77777777" w:rsidR="00E871B5" w:rsidRPr="001D2E72" w:rsidRDefault="00E871B5" w:rsidP="00FB7A12">
            <w:pPr>
              <w:spacing w:after="0" w:line="360" w:lineRule="auto"/>
              <w:rPr>
                <w:rFonts w:ascii="Times New Roman" w:hAnsi="Times New Roman" w:cs="Times New Roman"/>
                <w:i/>
                <w:sz w:val="24"/>
                <w:szCs w:val="24"/>
              </w:rPr>
            </w:pPr>
            <w:r w:rsidRPr="001D2E72">
              <w:rPr>
                <w:rFonts w:ascii="Times New Roman" w:hAnsi="Times New Roman" w:cs="Times New Roman"/>
                <w:b/>
                <w:bCs/>
                <w:i/>
                <w:iCs/>
                <w:sz w:val="24"/>
                <w:szCs w:val="24"/>
              </w:rPr>
              <w:lastRenderedPageBreak/>
              <w:t xml:space="preserve">C.D. </w:t>
            </w:r>
            <w:r w:rsidRPr="001D2E72">
              <w:rPr>
                <w:rFonts w:ascii="Times New Roman" w:hAnsi="Times New Roman"/>
                <w:b/>
                <w:i/>
                <w:sz w:val="24"/>
                <w:szCs w:val="24"/>
                <w:lang w:bidi="hi-IN"/>
              </w:rPr>
              <w:t>(P=0.05)</w:t>
            </w:r>
          </w:p>
        </w:tc>
        <w:tc>
          <w:tcPr>
            <w:tcW w:w="570" w:type="pct"/>
            <w:tcBorders>
              <w:top w:val="nil"/>
              <w:left w:val="nil"/>
              <w:bottom w:val="single" w:sz="4" w:space="0" w:color="auto"/>
              <w:right w:val="nil"/>
            </w:tcBorders>
            <w:vAlign w:val="bottom"/>
          </w:tcPr>
          <w:p w14:paraId="12B7CF85" w14:textId="77777777" w:rsidR="00E871B5" w:rsidRDefault="00E871B5" w:rsidP="00FB7A12">
            <w:pPr>
              <w:jc w:val="center"/>
              <w:rPr>
                <w:color w:val="000000"/>
                <w:sz w:val="24"/>
                <w:szCs w:val="24"/>
              </w:rPr>
            </w:pPr>
            <w:r>
              <w:rPr>
                <w:color w:val="000000"/>
              </w:rPr>
              <w:t>2.01</w:t>
            </w:r>
          </w:p>
        </w:tc>
        <w:tc>
          <w:tcPr>
            <w:tcW w:w="570" w:type="pct"/>
            <w:tcBorders>
              <w:top w:val="nil"/>
              <w:left w:val="nil"/>
              <w:bottom w:val="single" w:sz="4" w:space="0" w:color="auto"/>
              <w:right w:val="nil"/>
            </w:tcBorders>
            <w:vAlign w:val="bottom"/>
          </w:tcPr>
          <w:p w14:paraId="30A0CFB3" w14:textId="77777777" w:rsidR="00E871B5" w:rsidRDefault="00E871B5" w:rsidP="00FB7A12">
            <w:pPr>
              <w:jc w:val="center"/>
              <w:rPr>
                <w:color w:val="000000"/>
                <w:sz w:val="24"/>
                <w:szCs w:val="24"/>
              </w:rPr>
            </w:pPr>
            <w:r>
              <w:rPr>
                <w:color w:val="000000"/>
              </w:rPr>
              <w:t>1.89</w:t>
            </w:r>
          </w:p>
        </w:tc>
        <w:tc>
          <w:tcPr>
            <w:tcW w:w="570" w:type="pct"/>
            <w:tcBorders>
              <w:top w:val="nil"/>
              <w:left w:val="nil"/>
              <w:bottom w:val="single" w:sz="4" w:space="0" w:color="auto"/>
              <w:right w:val="nil"/>
            </w:tcBorders>
            <w:vAlign w:val="bottom"/>
          </w:tcPr>
          <w:p w14:paraId="244CCA37" w14:textId="77777777" w:rsidR="00E871B5" w:rsidRDefault="00E871B5" w:rsidP="00FB7A12">
            <w:pPr>
              <w:jc w:val="center"/>
              <w:rPr>
                <w:color w:val="000000"/>
                <w:sz w:val="24"/>
                <w:szCs w:val="24"/>
              </w:rPr>
            </w:pPr>
            <w:r>
              <w:rPr>
                <w:color w:val="000000"/>
              </w:rPr>
              <w:t>0.86</w:t>
            </w:r>
          </w:p>
        </w:tc>
        <w:tc>
          <w:tcPr>
            <w:tcW w:w="570" w:type="pct"/>
            <w:tcBorders>
              <w:top w:val="nil"/>
              <w:left w:val="nil"/>
              <w:bottom w:val="single" w:sz="4" w:space="0" w:color="auto"/>
              <w:right w:val="nil"/>
            </w:tcBorders>
            <w:vAlign w:val="bottom"/>
          </w:tcPr>
          <w:p w14:paraId="30F65EB2" w14:textId="77777777" w:rsidR="00E871B5" w:rsidRDefault="00E871B5" w:rsidP="00FB7A12">
            <w:pPr>
              <w:jc w:val="center"/>
              <w:rPr>
                <w:color w:val="000000"/>
                <w:sz w:val="24"/>
                <w:szCs w:val="24"/>
              </w:rPr>
            </w:pPr>
            <w:r>
              <w:rPr>
                <w:color w:val="000000"/>
              </w:rPr>
              <w:t>0.83</w:t>
            </w:r>
          </w:p>
        </w:tc>
        <w:tc>
          <w:tcPr>
            <w:tcW w:w="570" w:type="pct"/>
            <w:tcBorders>
              <w:top w:val="nil"/>
              <w:left w:val="nil"/>
              <w:bottom w:val="single" w:sz="4" w:space="0" w:color="auto"/>
              <w:right w:val="nil"/>
            </w:tcBorders>
            <w:vAlign w:val="bottom"/>
          </w:tcPr>
          <w:p w14:paraId="769BADC6" w14:textId="77777777" w:rsidR="00E871B5" w:rsidRDefault="00E871B5" w:rsidP="00FB7A12">
            <w:pPr>
              <w:jc w:val="center"/>
              <w:rPr>
                <w:color w:val="000000"/>
                <w:sz w:val="24"/>
                <w:szCs w:val="24"/>
              </w:rPr>
            </w:pPr>
            <w:r>
              <w:rPr>
                <w:color w:val="000000"/>
              </w:rPr>
              <w:t>0.34</w:t>
            </w:r>
          </w:p>
        </w:tc>
        <w:tc>
          <w:tcPr>
            <w:tcW w:w="572" w:type="pct"/>
            <w:tcBorders>
              <w:top w:val="nil"/>
              <w:left w:val="nil"/>
              <w:bottom w:val="single" w:sz="4" w:space="0" w:color="auto"/>
              <w:right w:val="nil"/>
            </w:tcBorders>
            <w:vAlign w:val="bottom"/>
          </w:tcPr>
          <w:p w14:paraId="4D668056" w14:textId="77777777" w:rsidR="00E871B5" w:rsidRDefault="00E871B5" w:rsidP="00FB7A12">
            <w:pPr>
              <w:jc w:val="center"/>
              <w:rPr>
                <w:color w:val="000000"/>
                <w:sz w:val="24"/>
                <w:szCs w:val="24"/>
              </w:rPr>
            </w:pPr>
            <w:r>
              <w:rPr>
                <w:color w:val="000000"/>
              </w:rPr>
              <w:t>0.36</w:t>
            </w:r>
          </w:p>
        </w:tc>
      </w:tr>
    </w:tbl>
    <w:p w14:paraId="0EF3C116" w14:textId="77777777" w:rsidR="00E871B5" w:rsidRDefault="00E871B5"/>
    <w:p w14:paraId="74F1F812" w14:textId="77777777" w:rsidR="00E871B5" w:rsidRDefault="00E871B5"/>
    <w:p w14:paraId="4356C198" w14:textId="77777777" w:rsidR="00E871B5" w:rsidRDefault="00E871B5"/>
    <w:p w14:paraId="2B89CDBD" w14:textId="77777777" w:rsidR="00E871B5" w:rsidRDefault="00E871B5"/>
    <w:p w14:paraId="70E096EF" w14:textId="77777777" w:rsidR="00E871B5" w:rsidRDefault="00E871B5"/>
    <w:p w14:paraId="102EFBF8" w14:textId="77777777" w:rsidR="00E871B5" w:rsidRDefault="00E871B5"/>
    <w:p w14:paraId="60BA2AEE" w14:textId="77777777" w:rsidR="00E871B5" w:rsidRDefault="00E871B5"/>
    <w:p w14:paraId="697D2FD3" w14:textId="4A24F95F" w:rsidR="00E871B5" w:rsidRDefault="00E871B5" w:rsidP="00E871B5">
      <w:pPr>
        <w:pStyle w:val="Default"/>
        <w:rPr>
          <w:b/>
          <w:bCs/>
        </w:rPr>
      </w:pPr>
      <w:proofErr w:type="gramStart"/>
      <w:r w:rsidRPr="00CC5B1E">
        <w:rPr>
          <w:b/>
          <w:bCs/>
        </w:rPr>
        <w:t xml:space="preserve">Table </w:t>
      </w:r>
      <w:r w:rsidR="00EE41B1">
        <w:rPr>
          <w:b/>
          <w:bCs/>
        </w:rPr>
        <w:t>:</w:t>
      </w:r>
      <w:proofErr w:type="gramEnd"/>
      <w:r w:rsidR="00FB7A12">
        <w:rPr>
          <w:b/>
          <w:bCs/>
        </w:rPr>
        <w:t xml:space="preserve"> </w:t>
      </w:r>
      <w:r w:rsidR="00EE41B1">
        <w:rPr>
          <w:b/>
          <w:bCs/>
        </w:rPr>
        <w:t>3</w:t>
      </w:r>
      <w:r w:rsidRPr="00CC5B1E">
        <w:rPr>
          <w:b/>
          <w:bCs/>
        </w:rPr>
        <w:t xml:space="preserve"> </w:t>
      </w:r>
      <w:r w:rsidRPr="008A29EE">
        <w:rPr>
          <w:b/>
          <w:bCs/>
        </w:rPr>
        <w:t xml:space="preserve">Effect of different </w:t>
      </w:r>
      <w:r w:rsidRPr="00EA47AD">
        <w:rPr>
          <w:b/>
          <w:bCs/>
        </w:rPr>
        <w:t>planting geometry and inorganic fertilizers</w:t>
      </w:r>
      <w:r w:rsidRPr="00AB02D7">
        <w:rPr>
          <w:b/>
          <w:bCs/>
        </w:rPr>
        <w:t xml:space="preserve"> </w:t>
      </w:r>
      <w:r>
        <w:rPr>
          <w:b/>
          <w:bCs/>
        </w:rPr>
        <w:t>with nano urea</w:t>
      </w:r>
      <w:r w:rsidRPr="00EA47AD">
        <w:rPr>
          <w:b/>
          <w:bCs/>
        </w:rPr>
        <w:t xml:space="preserve"> </w:t>
      </w:r>
      <w:r w:rsidRPr="00BD1287">
        <w:rPr>
          <w:b/>
          <w:bCs/>
        </w:rPr>
        <w:t xml:space="preserve">on </w:t>
      </w:r>
      <w:r w:rsidRPr="00496DFF">
        <w:rPr>
          <w:rFonts w:eastAsia="Calibri"/>
          <w:b/>
          <w:bCs/>
        </w:rPr>
        <w:t>Net Assimilation Rate (g m</w:t>
      </w:r>
      <w:r w:rsidRPr="00496DFF">
        <w:rPr>
          <w:rFonts w:eastAsia="Calibri"/>
          <w:b/>
          <w:bCs/>
          <w:vertAlign w:val="superscript"/>
        </w:rPr>
        <w:t>-2</w:t>
      </w:r>
      <w:r w:rsidRPr="00496DFF">
        <w:rPr>
          <w:rFonts w:eastAsia="Calibri"/>
          <w:b/>
          <w:bCs/>
        </w:rPr>
        <w:t xml:space="preserve"> day</w:t>
      </w:r>
      <w:r w:rsidRPr="00496DFF">
        <w:rPr>
          <w:rFonts w:eastAsia="Calibri"/>
          <w:b/>
          <w:bCs/>
          <w:vertAlign w:val="superscript"/>
        </w:rPr>
        <w:t>-1</w:t>
      </w:r>
      <w:r w:rsidRPr="00496DFF">
        <w:rPr>
          <w:rFonts w:eastAsia="Calibri"/>
          <w:b/>
          <w:bCs/>
        </w:rPr>
        <w:t>)</w:t>
      </w:r>
      <w:r>
        <w:rPr>
          <w:rFonts w:eastAsia="Calibri"/>
          <w:b/>
          <w:bCs/>
        </w:rPr>
        <w:t xml:space="preserve"> </w:t>
      </w:r>
      <w:r>
        <w:rPr>
          <w:b/>
          <w:bCs/>
        </w:rPr>
        <w:t xml:space="preserve">at different growth stages </w:t>
      </w:r>
      <w:r w:rsidRPr="00CC5B1E">
        <w:rPr>
          <w:b/>
          <w:bCs/>
        </w:rPr>
        <w:t>of rice</w:t>
      </w:r>
      <w:r>
        <w:rPr>
          <w:b/>
          <w:bCs/>
        </w:rPr>
        <w:t>.</w:t>
      </w:r>
    </w:p>
    <w:p w14:paraId="42F46514" w14:textId="77777777" w:rsidR="00DF1E1E" w:rsidRDefault="00DF1E1E" w:rsidP="00E871B5">
      <w:pPr>
        <w:pStyle w:val="Default"/>
        <w:rPr>
          <w:b/>
          <w:bCs/>
        </w:rPr>
      </w:pPr>
    </w:p>
    <w:tbl>
      <w:tblPr>
        <w:tblStyle w:val="TableGrid2"/>
        <w:tblW w:w="505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0"/>
        <w:gridCol w:w="1193"/>
        <w:gridCol w:w="1193"/>
        <w:gridCol w:w="1193"/>
        <w:gridCol w:w="1198"/>
      </w:tblGrid>
      <w:tr w:rsidR="00E871B5" w:rsidRPr="00496DFF" w14:paraId="32C7887F" w14:textId="77777777" w:rsidTr="00FB7A12">
        <w:trPr>
          <w:trHeight w:val="237"/>
        </w:trPr>
        <w:tc>
          <w:tcPr>
            <w:tcW w:w="2445" w:type="pct"/>
            <w:vMerge w:val="restart"/>
            <w:tcBorders>
              <w:top w:val="single" w:sz="4" w:space="0" w:color="auto"/>
            </w:tcBorders>
          </w:tcPr>
          <w:p w14:paraId="02A09131" w14:textId="77777777" w:rsidR="00E871B5" w:rsidRPr="00496DFF" w:rsidRDefault="00E871B5" w:rsidP="00FB7A12">
            <w:pPr>
              <w:contextualSpacing/>
              <w:rPr>
                <w:rFonts w:eastAsia="Calibri"/>
                <w:b/>
                <w:bCs/>
              </w:rPr>
            </w:pPr>
            <w:r w:rsidRPr="00496DFF">
              <w:rPr>
                <w:rFonts w:eastAsia="Calibri"/>
                <w:b/>
                <w:bCs/>
              </w:rPr>
              <w:t>Treatments</w:t>
            </w:r>
          </w:p>
        </w:tc>
        <w:tc>
          <w:tcPr>
            <w:tcW w:w="2555" w:type="pct"/>
            <w:gridSpan w:val="4"/>
            <w:tcBorders>
              <w:top w:val="single" w:sz="4" w:space="0" w:color="auto"/>
              <w:bottom w:val="single" w:sz="4" w:space="0" w:color="auto"/>
            </w:tcBorders>
            <w:vAlign w:val="center"/>
          </w:tcPr>
          <w:p w14:paraId="64EEA89D" w14:textId="77777777" w:rsidR="00E871B5" w:rsidRPr="00496DFF" w:rsidRDefault="00E871B5" w:rsidP="00FB7A12">
            <w:pPr>
              <w:autoSpaceDE w:val="0"/>
              <w:autoSpaceDN w:val="0"/>
              <w:adjustRightInd w:val="0"/>
              <w:spacing w:after="0" w:line="240" w:lineRule="auto"/>
              <w:jc w:val="center"/>
              <w:rPr>
                <w:rFonts w:eastAsia="Calibri"/>
                <w:b/>
                <w:bCs/>
                <w:color w:val="000000"/>
                <w:lang w:bidi="hi-IN"/>
              </w:rPr>
            </w:pPr>
            <w:r w:rsidRPr="00496DFF">
              <w:rPr>
                <w:rFonts w:eastAsia="Calibri"/>
                <w:b/>
                <w:bCs/>
                <w:color w:val="000000"/>
                <w:lang w:bidi="hi-IN"/>
              </w:rPr>
              <w:t>Net Assimilation Rate (g m</w:t>
            </w:r>
            <w:r w:rsidRPr="00496DFF">
              <w:rPr>
                <w:rFonts w:eastAsia="Calibri"/>
                <w:b/>
                <w:bCs/>
                <w:color w:val="000000"/>
                <w:vertAlign w:val="superscript"/>
                <w:lang w:bidi="hi-IN"/>
              </w:rPr>
              <w:t>-2</w:t>
            </w:r>
            <w:r w:rsidRPr="00496DFF">
              <w:rPr>
                <w:rFonts w:eastAsia="Calibri"/>
                <w:b/>
                <w:bCs/>
                <w:color w:val="000000"/>
                <w:lang w:bidi="hi-IN"/>
              </w:rPr>
              <w:t xml:space="preserve"> day</w:t>
            </w:r>
            <w:r w:rsidRPr="00496DFF">
              <w:rPr>
                <w:rFonts w:eastAsia="Calibri"/>
                <w:b/>
                <w:bCs/>
                <w:color w:val="000000"/>
                <w:vertAlign w:val="superscript"/>
                <w:lang w:bidi="hi-IN"/>
              </w:rPr>
              <w:t>-1</w:t>
            </w:r>
            <w:r w:rsidRPr="00496DFF">
              <w:rPr>
                <w:rFonts w:eastAsia="Calibri"/>
                <w:b/>
                <w:bCs/>
                <w:color w:val="000000"/>
                <w:lang w:bidi="hi-IN"/>
              </w:rPr>
              <w:t>)</w:t>
            </w:r>
          </w:p>
        </w:tc>
      </w:tr>
      <w:tr w:rsidR="00E871B5" w:rsidRPr="00496DFF" w14:paraId="3DFA418A" w14:textId="77777777" w:rsidTr="00DF1E1E">
        <w:trPr>
          <w:trHeight w:val="288"/>
        </w:trPr>
        <w:tc>
          <w:tcPr>
            <w:tcW w:w="2445" w:type="pct"/>
            <w:vMerge/>
            <w:vAlign w:val="center"/>
          </w:tcPr>
          <w:p w14:paraId="2BCC4B7A" w14:textId="77777777" w:rsidR="00E871B5" w:rsidRPr="00496DFF" w:rsidRDefault="00E871B5" w:rsidP="00FB7A12">
            <w:pPr>
              <w:contextualSpacing/>
              <w:rPr>
                <w:rFonts w:eastAsia="Calibri"/>
                <w:b/>
                <w:bCs/>
              </w:rPr>
            </w:pPr>
          </w:p>
        </w:tc>
        <w:tc>
          <w:tcPr>
            <w:tcW w:w="1276" w:type="pct"/>
            <w:gridSpan w:val="2"/>
            <w:tcBorders>
              <w:top w:val="single" w:sz="4" w:space="0" w:color="auto"/>
              <w:bottom w:val="single" w:sz="4" w:space="0" w:color="auto"/>
            </w:tcBorders>
            <w:vAlign w:val="center"/>
          </w:tcPr>
          <w:p w14:paraId="57784AE8" w14:textId="77777777" w:rsidR="00E871B5" w:rsidRPr="00496DFF" w:rsidRDefault="00E871B5" w:rsidP="00FB7A12">
            <w:pPr>
              <w:autoSpaceDE w:val="0"/>
              <w:autoSpaceDN w:val="0"/>
              <w:adjustRightInd w:val="0"/>
              <w:spacing w:after="0" w:line="240" w:lineRule="auto"/>
              <w:jc w:val="center"/>
              <w:rPr>
                <w:rFonts w:eastAsia="Calibri"/>
                <w:b/>
                <w:bCs/>
                <w:color w:val="000000"/>
                <w:lang w:bidi="hi-IN"/>
              </w:rPr>
            </w:pPr>
            <w:r w:rsidRPr="00496DFF">
              <w:rPr>
                <w:rFonts w:eastAsia="Calibri"/>
                <w:b/>
                <w:bCs/>
                <w:color w:val="000000"/>
                <w:lang w:bidi="hi-IN"/>
              </w:rPr>
              <w:t>30-60 DAS</w:t>
            </w:r>
          </w:p>
        </w:tc>
        <w:tc>
          <w:tcPr>
            <w:tcW w:w="1279" w:type="pct"/>
            <w:gridSpan w:val="2"/>
            <w:tcBorders>
              <w:top w:val="single" w:sz="4" w:space="0" w:color="auto"/>
              <w:bottom w:val="single" w:sz="4" w:space="0" w:color="auto"/>
            </w:tcBorders>
            <w:vAlign w:val="center"/>
          </w:tcPr>
          <w:p w14:paraId="3CDE79FA" w14:textId="77777777" w:rsidR="00E871B5" w:rsidRPr="00496DFF" w:rsidRDefault="00E871B5" w:rsidP="00FB7A12">
            <w:pPr>
              <w:autoSpaceDE w:val="0"/>
              <w:autoSpaceDN w:val="0"/>
              <w:adjustRightInd w:val="0"/>
              <w:spacing w:after="0" w:line="240" w:lineRule="auto"/>
              <w:jc w:val="center"/>
              <w:rPr>
                <w:rFonts w:eastAsia="Calibri"/>
                <w:b/>
                <w:bCs/>
                <w:color w:val="000000"/>
                <w:lang w:bidi="hi-IN"/>
              </w:rPr>
            </w:pPr>
            <w:r w:rsidRPr="00496DFF">
              <w:rPr>
                <w:rFonts w:eastAsia="Calibri"/>
                <w:b/>
                <w:bCs/>
                <w:color w:val="000000"/>
                <w:lang w:bidi="hi-IN"/>
              </w:rPr>
              <w:t>60-90 DAS</w:t>
            </w:r>
          </w:p>
        </w:tc>
      </w:tr>
      <w:tr w:rsidR="00E871B5" w:rsidRPr="00496DFF" w14:paraId="7D34DD40" w14:textId="77777777" w:rsidTr="00DF1E1E">
        <w:trPr>
          <w:trHeight w:val="432"/>
        </w:trPr>
        <w:tc>
          <w:tcPr>
            <w:tcW w:w="2445" w:type="pct"/>
            <w:vMerge/>
            <w:tcBorders>
              <w:bottom w:val="single" w:sz="4" w:space="0" w:color="auto"/>
            </w:tcBorders>
            <w:vAlign w:val="center"/>
          </w:tcPr>
          <w:p w14:paraId="44B11D2E" w14:textId="77777777" w:rsidR="00E871B5" w:rsidRPr="00496DFF" w:rsidRDefault="00E871B5" w:rsidP="00FB7A12">
            <w:pPr>
              <w:contextualSpacing/>
              <w:jc w:val="center"/>
              <w:rPr>
                <w:rFonts w:eastAsia="Calibri"/>
                <w:b/>
                <w:bCs/>
              </w:rPr>
            </w:pPr>
          </w:p>
        </w:tc>
        <w:tc>
          <w:tcPr>
            <w:tcW w:w="638" w:type="pct"/>
            <w:tcBorders>
              <w:top w:val="single" w:sz="4" w:space="0" w:color="auto"/>
              <w:bottom w:val="single" w:sz="4" w:space="0" w:color="auto"/>
            </w:tcBorders>
            <w:vAlign w:val="center"/>
          </w:tcPr>
          <w:p w14:paraId="59B94394" w14:textId="77777777" w:rsidR="00E871B5" w:rsidRPr="00496DFF" w:rsidRDefault="00E871B5" w:rsidP="00FB7A12">
            <w:pPr>
              <w:contextualSpacing/>
              <w:jc w:val="center"/>
              <w:rPr>
                <w:rFonts w:eastAsia="Calibri"/>
                <w:b/>
                <w:bCs/>
              </w:rPr>
            </w:pPr>
            <w:r w:rsidRPr="00496DFF">
              <w:rPr>
                <w:rFonts w:eastAsia="Calibri"/>
                <w:b/>
                <w:bCs/>
              </w:rPr>
              <w:t>2022</w:t>
            </w:r>
          </w:p>
        </w:tc>
        <w:tc>
          <w:tcPr>
            <w:tcW w:w="638" w:type="pct"/>
            <w:tcBorders>
              <w:top w:val="single" w:sz="4" w:space="0" w:color="auto"/>
              <w:bottom w:val="single" w:sz="4" w:space="0" w:color="auto"/>
            </w:tcBorders>
            <w:vAlign w:val="center"/>
          </w:tcPr>
          <w:p w14:paraId="336264C0" w14:textId="77777777" w:rsidR="00E871B5" w:rsidRPr="00496DFF" w:rsidRDefault="00E871B5" w:rsidP="00FB7A12">
            <w:pPr>
              <w:contextualSpacing/>
              <w:jc w:val="center"/>
              <w:rPr>
                <w:rFonts w:eastAsia="Calibri"/>
                <w:b/>
                <w:bCs/>
              </w:rPr>
            </w:pPr>
            <w:r w:rsidRPr="00496DFF">
              <w:rPr>
                <w:rFonts w:eastAsia="Calibri"/>
                <w:b/>
                <w:bCs/>
              </w:rPr>
              <w:t>2023</w:t>
            </w:r>
          </w:p>
        </w:tc>
        <w:tc>
          <w:tcPr>
            <w:tcW w:w="638" w:type="pct"/>
            <w:tcBorders>
              <w:top w:val="single" w:sz="4" w:space="0" w:color="auto"/>
              <w:bottom w:val="single" w:sz="4" w:space="0" w:color="auto"/>
            </w:tcBorders>
            <w:vAlign w:val="center"/>
          </w:tcPr>
          <w:p w14:paraId="60BFE760" w14:textId="77777777" w:rsidR="00E871B5" w:rsidRPr="00496DFF" w:rsidRDefault="00E871B5" w:rsidP="00FB7A12">
            <w:pPr>
              <w:contextualSpacing/>
              <w:jc w:val="center"/>
              <w:rPr>
                <w:rFonts w:eastAsia="Calibri"/>
                <w:b/>
                <w:bCs/>
              </w:rPr>
            </w:pPr>
            <w:r w:rsidRPr="00496DFF">
              <w:rPr>
                <w:rFonts w:eastAsia="Calibri"/>
                <w:b/>
                <w:bCs/>
              </w:rPr>
              <w:t>2022</w:t>
            </w:r>
          </w:p>
        </w:tc>
        <w:tc>
          <w:tcPr>
            <w:tcW w:w="641" w:type="pct"/>
            <w:tcBorders>
              <w:top w:val="single" w:sz="4" w:space="0" w:color="auto"/>
              <w:bottom w:val="single" w:sz="4" w:space="0" w:color="auto"/>
            </w:tcBorders>
            <w:vAlign w:val="center"/>
          </w:tcPr>
          <w:p w14:paraId="3D1C2E9C" w14:textId="77777777" w:rsidR="00E871B5" w:rsidRPr="00496DFF" w:rsidRDefault="00E871B5" w:rsidP="00FB7A12">
            <w:pPr>
              <w:contextualSpacing/>
              <w:jc w:val="center"/>
              <w:rPr>
                <w:rFonts w:eastAsia="Calibri"/>
                <w:b/>
                <w:bCs/>
              </w:rPr>
            </w:pPr>
            <w:r w:rsidRPr="00496DFF">
              <w:rPr>
                <w:rFonts w:eastAsia="Calibri"/>
                <w:b/>
                <w:bCs/>
              </w:rPr>
              <w:t>2023</w:t>
            </w:r>
          </w:p>
        </w:tc>
      </w:tr>
      <w:tr w:rsidR="00E871B5" w:rsidRPr="00496DFF" w14:paraId="0602CCE8" w14:textId="77777777" w:rsidTr="00DF1E1E">
        <w:trPr>
          <w:trHeight w:val="432"/>
        </w:trPr>
        <w:tc>
          <w:tcPr>
            <w:tcW w:w="5000" w:type="pct"/>
            <w:gridSpan w:val="5"/>
            <w:tcBorders>
              <w:top w:val="single" w:sz="4" w:space="0" w:color="auto"/>
            </w:tcBorders>
          </w:tcPr>
          <w:p w14:paraId="7018E47F" w14:textId="77777777" w:rsidR="00E871B5" w:rsidRPr="00CA19C5" w:rsidRDefault="00E871B5" w:rsidP="00FB7A12">
            <w:pPr>
              <w:spacing w:after="0" w:line="360" w:lineRule="auto"/>
            </w:pPr>
            <w:r w:rsidRPr="00CA19C5">
              <w:rPr>
                <w:b/>
                <w:bCs/>
                <w:i/>
                <w:iCs/>
              </w:rPr>
              <w:t xml:space="preserve">(A) </w:t>
            </w:r>
            <w:r>
              <w:rPr>
                <w:b/>
                <w:bCs/>
                <w:i/>
                <w:iCs/>
              </w:rPr>
              <w:t>Planting geometry</w:t>
            </w:r>
          </w:p>
        </w:tc>
      </w:tr>
      <w:tr w:rsidR="00A12847" w:rsidRPr="00496DFF" w14:paraId="2007DFD5" w14:textId="77777777" w:rsidTr="00DF1E1E">
        <w:trPr>
          <w:trHeight w:val="432"/>
        </w:trPr>
        <w:tc>
          <w:tcPr>
            <w:tcW w:w="2445" w:type="pct"/>
          </w:tcPr>
          <w:p w14:paraId="347BA1FF" w14:textId="64786794" w:rsidR="00A12847" w:rsidRDefault="00A12847" w:rsidP="00FB7A12">
            <w:pPr>
              <w:pStyle w:val="TableParagraph"/>
              <w:spacing w:before="0" w:line="266" w:lineRule="exact"/>
              <w:ind w:left="0"/>
            </w:pPr>
            <w:r>
              <w:t>P</w:t>
            </w:r>
            <w:r w:rsidRPr="00624953">
              <w:rPr>
                <w:vertAlign w:val="subscript"/>
              </w:rPr>
              <w:t>1</w:t>
            </w:r>
            <w:r>
              <w:t>: 20</w:t>
            </w:r>
            <w:r>
              <w:rPr>
                <w:spacing w:val="-2"/>
              </w:rPr>
              <w:t xml:space="preserve"> </w:t>
            </w:r>
            <w:r>
              <w:t>cm×10</w:t>
            </w:r>
            <w:r>
              <w:rPr>
                <w:spacing w:val="-2"/>
              </w:rPr>
              <w:t xml:space="preserve"> </w:t>
            </w:r>
            <w:r>
              <w:rPr>
                <w:spacing w:val="-5"/>
              </w:rPr>
              <w:t>cm</w:t>
            </w:r>
          </w:p>
        </w:tc>
        <w:tc>
          <w:tcPr>
            <w:tcW w:w="638" w:type="pct"/>
            <w:vAlign w:val="bottom"/>
          </w:tcPr>
          <w:p w14:paraId="06027295" w14:textId="77777777" w:rsidR="00A12847" w:rsidRDefault="00A12847" w:rsidP="00FB7A12">
            <w:pPr>
              <w:jc w:val="center"/>
              <w:rPr>
                <w:rFonts w:ascii="Calibri" w:hAnsi="Calibri"/>
                <w:color w:val="000000"/>
                <w:sz w:val="22"/>
                <w:szCs w:val="22"/>
              </w:rPr>
            </w:pPr>
            <w:r>
              <w:rPr>
                <w:rFonts w:ascii="Calibri" w:hAnsi="Calibri"/>
                <w:color w:val="000000"/>
                <w:sz w:val="22"/>
                <w:szCs w:val="22"/>
              </w:rPr>
              <w:t>3.61</w:t>
            </w:r>
          </w:p>
        </w:tc>
        <w:tc>
          <w:tcPr>
            <w:tcW w:w="638" w:type="pct"/>
            <w:vAlign w:val="bottom"/>
          </w:tcPr>
          <w:p w14:paraId="26F2616C" w14:textId="77777777" w:rsidR="00A12847" w:rsidRDefault="00A12847" w:rsidP="00FB7A12">
            <w:pPr>
              <w:jc w:val="center"/>
              <w:rPr>
                <w:rFonts w:ascii="Calibri" w:hAnsi="Calibri"/>
                <w:color w:val="000000"/>
                <w:sz w:val="22"/>
                <w:szCs w:val="22"/>
              </w:rPr>
            </w:pPr>
            <w:r>
              <w:rPr>
                <w:rFonts w:ascii="Calibri" w:hAnsi="Calibri"/>
                <w:color w:val="000000"/>
                <w:sz w:val="22"/>
                <w:szCs w:val="22"/>
              </w:rPr>
              <w:t>3.65</w:t>
            </w:r>
          </w:p>
        </w:tc>
        <w:tc>
          <w:tcPr>
            <w:tcW w:w="638" w:type="pct"/>
            <w:vAlign w:val="bottom"/>
          </w:tcPr>
          <w:p w14:paraId="3B9034EA" w14:textId="77777777" w:rsidR="00A12847" w:rsidRDefault="00A12847" w:rsidP="00FB7A12">
            <w:pPr>
              <w:jc w:val="center"/>
              <w:rPr>
                <w:rFonts w:ascii="Calibri" w:hAnsi="Calibri"/>
                <w:color w:val="000000"/>
                <w:sz w:val="22"/>
                <w:szCs w:val="22"/>
              </w:rPr>
            </w:pPr>
            <w:r w:rsidRPr="001A0DA0">
              <w:rPr>
                <w:rFonts w:ascii="Calibri" w:hAnsi="Calibri"/>
                <w:color w:val="000000"/>
                <w:sz w:val="22"/>
                <w:szCs w:val="22"/>
              </w:rPr>
              <w:t>2.5</w:t>
            </w:r>
          </w:p>
        </w:tc>
        <w:tc>
          <w:tcPr>
            <w:tcW w:w="641" w:type="pct"/>
            <w:vAlign w:val="bottom"/>
          </w:tcPr>
          <w:p w14:paraId="264AD631" w14:textId="77777777" w:rsidR="00A12847" w:rsidRDefault="00A12847" w:rsidP="00FB7A12">
            <w:pPr>
              <w:jc w:val="center"/>
              <w:rPr>
                <w:rFonts w:ascii="Calibri" w:hAnsi="Calibri"/>
                <w:color w:val="000000"/>
                <w:sz w:val="22"/>
                <w:szCs w:val="22"/>
              </w:rPr>
            </w:pPr>
            <w:r w:rsidRPr="001A0DA0">
              <w:rPr>
                <w:rFonts w:ascii="Calibri" w:hAnsi="Calibri"/>
                <w:color w:val="000000"/>
                <w:sz w:val="22"/>
                <w:szCs w:val="22"/>
              </w:rPr>
              <w:t>2.56</w:t>
            </w:r>
          </w:p>
        </w:tc>
      </w:tr>
      <w:tr w:rsidR="00A12847" w:rsidRPr="00496DFF" w14:paraId="6BAEB88F" w14:textId="77777777" w:rsidTr="00DF1E1E">
        <w:trPr>
          <w:trHeight w:val="432"/>
        </w:trPr>
        <w:tc>
          <w:tcPr>
            <w:tcW w:w="2445" w:type="pct"/>
          </w:tcPr>
          <w:p w14:paraId="6922B389" w14:textId="4ACBDDDA" w:rsidR="00A12847" w:rsidRDefault="00A12847" w:rsidP="00FB7A12">
            <w:pPr>
              <w:pStyle w:val="TableParagraph"/>
              <w:spacing w:before="0"/>
              <w:ind w:left="0"/>
            </w:pPr>
            <w:r>
              <w:t>P</w:t>
            </w:r>
            <w:r>
              <w:rPr>
                <w:vertAlign w:val="subscript"/>
              </w:rPr>
              <w:t>2</w:t>
            </w:r>
            <w:r>
              <w:t>: 20</w:t>
            </w:r>
            <w:r>
              <w:rPr>
                <w:spacing w:val="-2"/>
              </w:rPr>
              <w:t xml:space="preserve"> </w:t>
            </w:r>
            <w:r>
              <w:t>cm×15</w:t>
            </w:r>
            <w:r>
              <w:rPr>
                <w:spacing w:val="-2"/>
              </w:rPr>
              <w:t xml:space="preserve"> </w:t>
            </w:r>
            <w:r>
              <w:rPr>
                <w:spacing w:val="-5"/>
              </w:rPr>
              <w:t>cm</w:t>
            </w:r>
          </w:p>
        </w:tc>
        <w:tc>
          <w:tcPr>
            <w:tcW w:w="638" w:type="pct"/>
            <w:vAlign w:val="bottom"/>
          </w:tcPr>
          <w:p w14:paraId="734E81B5" w14:textId="77777777" w:rsidR="00A12847" w:rsidRDefault="00A12847" w:rsidP="00FB7A12">
            <w:pPr>
              <w:jc w:val="center"/>
              <w:rPr>
                <w:rFonts w:ascii="Calibri" w:hAnsi="Calibri"/>
                <w:color w:val="000000"/>
                <w:sz w:val="22"/>
                <w:szCs w:val="22"/>
              </w:rPr>
            </w:pPr>
            <w:r>
              <w:rPr>
                <w:rFonts w:ascii="Calibri" w:hAnsi="Calibri"/>
                <w:color w:val="000000"/>
                <w:sz w:val="22"/>
                <w:szCs w:val="22"/>
              </w:rPr>
              <w:t>3.5</w:t>
            </w:r>
          </w:p>
        </w:tc>
        <w:tc>
          <w:tcPr>
            <w:tcW w:w="638" w:type="pct"/>
            <w:vAlign w:val="bottom"/>
          </w:tcPr>
          <w:p w14:paraId="25D2EF05" w14:textId="77777777" w:rsidR="00A12847" w:rsidRDefault="00A12847" w:rsidP="00FB7A12">
            <w:pPr>
              <w:jc w:val="center"/>
              <w:rPr>
                <w:rFonts w:ascii="Calibri" w:hAnsi="Calibri"/>
                <w:color w:val="000000"/>
                <w:sz w:val="22"/>
                <w:szCs w:val="22"/>
              </w:rPr>
            </w:pPr>
            <w:r>
              <w:rPr>
                <w:rFonts w:ascii="Calibri" w:hAnsi="Calibri"/>
                <w:color w:val="000000"/>
                <w:sz w:val="22"/>
                <w:szCs w:val="22"/>
              </w:rPr>
              <w:t>3.54</w:t>
            </w:r>
          </w:p>
        </w:tc>
        <w:tc>
          <w:tcPr>
            <w:tcW w:w="638" w:type="pct"/>
            <w:vAlign w:val="bottom"/>
          </w:tcPr>
          <w:p w14:paraId="28286CCF" w14:textId="77777777" w:rsidR="00A12847" w:rsidRDefault="00A12847" w:rsidP="00FB7A12">
            <w:pPr>
              <w:jc w:val="center"/>
              <w:rPr>
                <w:rFonts w:ascii="Calibri" w:hAnsi="Calibri"/>
                <w:color w:val="000000"/>
                <w:sz w:val="22"/>
                <w:szCs w:val="22"/>
              </w:rPr>
            </w:pPr>
            <w:r>
              <w:rPr>
                <w:rFonts w:ascii="Calibri" w:hAnsi="Calibri"/>
                <w:color w:val="000000"/>
                <w:sz w:val="22"/>
                <w:szCs w:val="22"/>
              </w:rPr>
              <w:t>2.36</w:t>
            </w:r>
          </w:p>
        </w:tc>
        <w:tc>
          <w:tcPr>
            <w:tcW w:w="641" w:type="pct"/>
            <w:vAlign w:val="bottom"/>
          </w:tcPr>
          <w:p w14:paraId="31E2FA72" w14:textId="77777777" w:rsidR="00A12847" w:rsidRDefault="00A12847" w:rsidP="00FB7A12">
            <w:pPr>
              <w:jc w:val="center"/>
              <w:rPr>
                <w:rFonts w:ascii="Calibri" w:hAnsi="Calibri"/>
                <w:color w:val="000000"/>
                <w:sz w:val="22"/>
                <w:szCs w:val="22"/>
              </w:rPr>
            </w:pPr>
            <w:r>
              <w:rPr>
                <w:rFonts w:ascii="Calibri" w:hAnsi="Calibri"/>
                <w:color w:val="000000"/>
                <w:sz w:val="22"/>
                <w:szCs w:val="22"/>
              </w:rPr>
              <w:t>2.43</w:t>
            </w:r>
          </w:p>
        </w:tc>
      </w:tr>
      <w:tr w:rsidR="00A12847" w:rsidRPr="00496DFF" w14:paraId="2788546A" w14:textId="77777777" w:rsidTr="00DF1E1E">
        <w:trPr>
          <w:trHeight w:val="432"/>
        </w:trPr>
        <w:tc>
          <w:tcPr>
            <w:tcW w:w="2445" w:type="pct"/>
          </w:tcPr>
          <w:p w14:paraId="28EB3B4A" w14:textId="5C9D34C9" w:rsidR="00A12847" w:rsidRDefault="00A12847" w:rsidP="00FB7A12">
            <w:pPr>
              <w:pStyle w:val="TableParagraph"/>
              <w:spacing w:before="0" w:line="258" w:lineRule="exact"/>
              <w:ind w:left="0"/>
            </w:pPr>
            <w:r>
              <w:t>P</w:t>
            </w:r>
            <w:r>
              <w:rPr>
                <w:vertAlign w:val="subscript"/>
              </w:rPr>
              <w:t>3</w:t>
            </w:r>
            <w:r>
              <w:t xml:space="preserve">: </w:t>
            </w:r>
            <w:r>
              <w:rPr>
                <w:w w:val="105"/>
              </w:rPr>
              <w:t>20</w:t>
            </w:r>
            <w:r>
              <w:rPr>
                <w:spacing w:val="-17"/>
                <w:w w:val="105"/>
              </w:rPr>
              <w:t xml:space="preserve"> </w:t>
            </w:r>
            <w:r>
              <w:rPr>
                <w:w w:val="105"/>
              </w:rPr>
              <w:t>cm×20</w:t>
            </w:r>
            <w:r>
              <w:rPr>
                <w:spacing w:val="-15"/>
                <w:w w:val="105"/>
              </w:rPr>
              <w:t xml:space="preserve"> </w:t>
            </w:r>
            <w:r>
              <w:rPr>
                <w:spacing w:val="-7"/>
                <w:w w:val="105"/>
              </w:rPr>
              <w:t>cm</w:t>
            </w:r>
          </w:p>
        </w:tc>
        <w:tc>
          <w:tcPr>
            <w:tcW w:w="638" w:type="pct"/>
            <w:vAlign w:val="bottom"/>
          </w:tcPr>
          <w:p w14:paraId="634E4ABD" w14:textId="77777777" w:rsidR="00A12847" w:rsidRDefault="00A12847" w:rsidP="00FB7A12">
            <w:pPr>
              <w:jc w:val="center"/>
              <w:rPr>
                <w:rFonts w:ascii="Calibri" w:hAnsi="Calibri"/>
                <w:color w:val="000000"/>
                <w:sz w:val="22"/>
                <w:szCs w:val="22"/>
              </w:rPr>
            </w:pPr>
            <w:r w:rsidRPr="001A0DA0">
              <w:rPr>
                <w:rFonts w:ascii="Calibri" w:hAnsi="Calibri"/>
                <w:color w:val="000000"/>
                <w:sz w:val="22"/>
                <w:szCs w:val="22"/>
              </w:rPr>
              <w:t>3.09</w:t>
            </w:r>
          </w:p>
        </w:tc>
        <w:tc>
          <w:tcPr>
            <w:tcW w:w="638" w:type="pct"/>
            <w:vAlign w:val="bottom"/>
          </w:tcPr>
          <w:p w14:paraId="4D963217" w14:textId="77777777" w:rsidR="00A12847" w:rsidRDefault="00A12847" w:rsidP="00FB7A12">
            <w:pPr>
              <w:jc w:val="center"/>
              <w:rPr>
                <w:rFonts w:ascii="Calibri" w:hAnsi="Calibri"/>
                <w:color w:val="000000"/>
                <w:sz w:val="22"/>
                <w:szCs w:val="22"/>
              </w:rPr>
            </w:pPr>
            <w:r w:rsidRPr="001A0DA0">
              <w:rPr>
                <w:rFonts w:ascii="Calibri" w:hAnsi="Calibri"/>
                <w:color w:val="000000"/>
                <w:sz w:val="22"/>
                <w:szCs w:val="22"/>
              </w:rPr>
              <w:t>3.14</w:t>
            </w:r>
          </w:p>
        </w:tc>
        <w:tc>
          <w:tcPr>
            <w:tcW w:w="638" w:type="pct"/>
            <w:vAlign w:val="bottom"/>
          </w:tcPr>
          <w:p w14:paraId="160C78BF" w14:textId="77777777" w:rsidR="00A12847" w:rsidRDefault="00A12847" w:rsidP="00FB7A12">
            <w:pPr>
              <w:jc w:val="center"/>
              <w:rPr>
                <w:rFonts w:ascii="Calibri" w:hAnsi="Calibri"/>
                <w:color w:val="000000"/>
                <w:sz w:val="22"/>
                <w:szCs w:val="22"/>
              </w:rPr>
            </w:pPr>
            <w:r>
              <w:rPr>
                <w:rFonts w:ascii="Calibri" w:hAnsi="Calibri"/>
                <w:color w:val="000000"/>
                <w:sz w:val="22"/>
                <w:szCs w:val="22"/>
              </w:rPr>
              <w:t>1.91</w:t>
            </w:r>
          </w:p>
        </w:tc>
        <w:tc>
          <w:tcPr>
            <w:tcW w:w="641" w:type="pct"/>
            <w:vAlign w:val="bottom"/>
          </w:tcPr>
          <w:p w14:paraId="7780E970" w14:textId="77777777" w:rsidR="00A12847" w:rsidRDefault="00A12847" w:rsidP="00FB7A12">
            <w:pPr>
              <w:jc w:val="center"/>
              <w:rPr>
                <w:rFonts w:ascii="Calibri" w:hAnsi="Calibri"/>
                <w:color w:val="000000"/>
                <w:sz w:val="22"/>
                <w:szCs w:val="22"/>
              </w:rPr>
            </w:pPr>
            <w:r>
              <w:rPr>
                <w:rFonts w:ascii="Calibri" w:hAnsi="Calibri"/>
                <w:color w:val="000000"/>
                <w:sz w:val="22"/>
                <w:szCs w:val="22"/>
              </w:rPr>
              <w:t>2.00</w:t>
            </w:r>
          </w:p>
        </w:tc>
      </w:tr>
      <w:tr w:rsidR="00E871B5" w:rsidRPr="00496DFF" w14:paraId="79BA1D67" w14:textId="77777777" w:rsidTr="00DF1E1E">
        <w:trPr>
          <w:trHeight w:val="432"/>
        </w:trPr>
        <w:tc>
          <w:tcPr>
            <w:tcW w:w="2445" w:type="pct"/>
          </w:tcPr>
          <w:p w14:paraId="341B418C" w14:textId="77777777" w:rsidR="00E871B5" w:rsidRPr="00CA19C5" w:rsidRDefault="00E871B5" w:rsidP="00FB7A12">
            <w:pPr>
              <w:spacing w:after="0" w:line="360" w:lineRule="auto"/>
              <w:rPr>
                <w:b/>
                <w:bCs/>
                <w:i/>
                <w:iCs/>
              </w:rPr>
            </w:pPr>
            <w:r w:rsidRPr="00CA19C5">
              <w:rPr>
                <w:b/>
                <w:bCs/>
                <w:i/>
                <w:iCs/>
              </w:rPr>
              <w:t>SE(m)±</w:t>
            </w:r>
          </w:p>
        </w:tc>
        <w:tc>
          <w:tcPr>
            <w:tcW w:w="638" w:type="pct"/>
          </w:tcPr>
          <w:p w14:paraId="14AE65F0" w14:textId="77777777" w:rsidR="00E871B5" w:rsidRPr="00A12847" w:rsidRDefault="00E871B5" w:rsidP="00FB7A12">
            <w:pPr>
              <w:spacing w:after="0" w:line="240" w:lineRule="auto"/>
              <w:jc w:val="center"/>
              <w:rPr>
                <w:rFonts w:asciiTheme="minorHAnsi" w:eastAsia="Calibri" w:hAnsiTheme="minorHAnsi"/>
                <w:color w:val="000000"/>
                <w:sz w:val="22"/>
                <w:szCs w:val="22"/>
              </w:rPr>
            </w:pPr>
            <w:r w:rsidRPr="00A12847">
              <w:rPr>
                <w:rFonts w:asciiTheme="minorHAnsi" w:eastAsia="Calibri" w:hAnsiTheme="minorHAnsi"/>
                <w:color w:val="000000"/>
                <w:sz w:val="22"/>
                <w:szCs w:val="22"/>
              </w:rPr>
              <w:t>0.09</w:t>
            </w:r>
          </w:p>
        </w:tc>
        <w:tc>
          <w:tcPr>
            <w:tcW w:w="638" w:type="pct"/>
          </w:tcPr>
          <w:p w14:paraId="01896602" w14:textId="77777777" w:rsidR="00E871B5" w:rsidRPr="00A12847" w:rsidRDefault="00E871B5" w:rsidP="00FB7A12">
            <w:pPr>
              <w:spacing w:after="0" w:line="240" w:lineRule="auto"/>
              <w:jc w:val="center"/>
              <w:rPr>
                <w:rFonts w:asciiTheme="minorHAnsi" w:eastAsia="Calibri" w:hAnsiTheme="minorHAnsi"/>
                <w:color w:val="000000"/>
                <w:sz w:val="22"/>
                <w:szCs w:val="22"/>
              </w:rPr>
            </w:pPr>
            <w:r w:rsidRPr="00A12847">
              <w:rPr>
                <w:rFonts w:asciiTheme="minorHAnsi" w:eastAsia="Calibri" w:hAnsiTheme="minorHAnsi"/>
                <w:color w:val="000000"/>
                <w:sz w:val="22"/>
                <w:szCs w:val="22"/>
              </w:rPr>
              <w:t>0.07</w:t>
            </w:r>
          </w:p>
        </w:tc>
        <w:tc>
          <w:tcPr>
            <w:tcW w:w="638" w:type="pct"/>
          </w:tcPr>
          <w:p w14:paraId="0F1B0896" w14:textId="77777777" w:rsidR="00E871B5" w:rsidRPr="00A12847" w:rsidRDefault="00E871B5" w:rsidP="00FB7A12">
            <w:pPr>
              <w:spacing w:after="0" w:line="240" w:lineRule="auto"/>
              <w:jc w:val="center"/>
              <w:rPr>
                <w:rFonts w:asciiTheme="minorHAnsi" w:eastAsia="Calibri" w:hAnsiTheme="minorHAnsi"/>
                <w:color w:val="000000"/>
                <w:sz w:val="22"/>
                <w:szCs w:val="22"/>
              </w:rPr>
            </w:pPr>
            <w:r w:rsidRPr="00A12847">
              <w:rPr>
                <w:rFonts w:asciiTheme="minorHAnsi" w:eastAsia="Calibri" w:hAnsiTheme="minorHAnsi"/>
                <w:color w:val="000000"/>
                <w:sz w:val="22"/>
                <w:szCs w:val="22"/>
              </w:rPr>
              <w:t>0.08</w:t>
            </w:r>
          </w:p>
        </w:tc>
        <w:tc>
          <w:tcPr>
            <w:tcW w:w="641" w:type="pct"/>
          </w:tcPr>
          <w:p w14:paraId="1B251C44" w14:textId="77777777" w:rsidR="00E871B5" w:rsidRPr="00A12847" w:rsidRDefault="00E871B5" w:rsidP="00FB7A12">
            <w:pPr>
              <w:spacing w:after="0" w:line="240" w:lineRule="auto"/>
              <w:jc w:val="center"/>
              <w:rPr>
                <w:rFonts w:asciiTheme="minorHAnsi" w:eastAsia="Calibri" w:hAnsiTheme="minorHAnsi"/>
                <w:color w:val="000000"/>
                <w:sz w:val="22"/>
                <w:szCs w:val="22"/>
              </w:rPr>
            </w:pPr>
            <w:r w:rsidRPr="00A12847">
              <w:rPr>
                <w:rFonts w:asciiTheme="minorHAnsi" w:eastAsia="Calibri" w:hAnsiTheme="minorHAnsi"/>
                <w:color w:val="000000"/>
                <w:sz w:val="22"/>
                <w:szCs w:val="22"/>
              </w:rPr>
              <w:t>0.04</w:t>
            </w:r>
          </w:p>
        </w:tc>
      </w:tr>
      <w:tr w:rsidR="00E871B5" w:rsidRPr="00496DFF" w14:paraId="35160B42" w14:textId="77777777" w:rsidTr="00DF1E1E">
        <w:trPr>
          <w:trHeight w:val="432"/>
        </w:trPr>
        <w:tc>
          <w:tcPr>
            <w:tcW w:w="2445" w:type="pct"/>
          </w:tcPr>
          <w:p w14:paraId="7406DF8E" w14:textId="77777777" w:rsidR="00E871B5" w:rsidRPr="001D2E72" w:rsidRDefault="00E871B5" w:rsidP="00FB7A12">
            <w:pPr>
              <w:spacing w:after="0" w:line="360" w:lineRule="auto"/>
              <w:rPr>
                <w:b/>
                <w:bCs/>
                <w:i/>
                <w:iCs/>
              </w:rPr>
            </w:pPr>
            <w:r w:rsidRPr="001D2E72">
              <w:rPr>
                <w:b/>
                <w:bCs/>
                <w:i/>
                <w:iCs/>
              </w:rPr>
              <w:t>C.D.</w:t>
            </w:r>
            <w:r w:rsidRPr="001D2E72">
              <w:rPr>
                <w:b/>
                <w:bCs/>
                <w:i/>
                <w:iCs/>
                <w:vertAlign w:val="subscript"/>
              </w:rPr>
              <w:t xml:space="preserve"> </w:t>
            </w:r>
            <w:r w:rsidRPr="001D2E72">
              <w:rPr>
                <w:b/>
                <w:i/>
                <w:lang w:bidi="hi-IN"/>
              </w:rPr>
              <w:t>(P=0.05)</w:t>
            </w:r>
          </w:p>
        </w:tc>
        <w:tc>
          <w:tcPr>
            <w:tcW w:w="638" w:type="pct"/>
          </w:tcPr>
          <w:p w14:paraId="46BB38CE" w14:textId="77777777" w:rsidR="00E871B5" w:rsidRPr="00A12847" w:rsidRDefault="00E871B5" w:rsidP="00FB7A12">
            <w:pPr>
              <w:spacing w:after="0" w:line="240" w:lineRule="auto"/>
              <w:jc w:val="center"/>
              <w:rPr>
                <w:rFonts w:asciiTheme="minorHAnsi" w:eastAsia="Calibri" w:hAnsiTheme="minorHAnsi"/>
                <w:color w:val="000000"/>
                <w:sz w:val="22"/>
                <w:szCs w:val="22"/>
              </w:rPr>
            </w:pPr>
            <w:r w:rsidRPr="00A12847">
              <w:rPr>
                <w:rFonts w:asciiTheme="minorHAnsi" w:eastAsia="Calibri" w:hAnsiTheme="minorHAnsi"/>
                <w:color w:val="000000"/>
                <w:sz w:val="22"/>
                <w:szCs w:val="22"/>
              </w:rPr>
              <w:t>0.36</w:t>
            </w:r>
          </w:p>
        </w:tc>
        <w:tc>
          <w:tcPr>
            <w:tcW w:w="638" w:type="pct"/>
          </w:tcPr>
          <w:p w14:paraId="177F182C" w14:textId="77777777" w:rsidR="00E871B5" w:rsidRPr="00A12847" w:rsidRDefault="00E871B5" w:rsidP="00FB7A12">
            <w:pPr>
              <w:spacing w:after="0" w:line="240" w:lineRule="auto"/>
              <w:jc w:val="center"/>
              <w:rPr>
                <w:rFonts w:asciiTheme="minorHAnsi" w:eastAsia="Calibri" w:hAnsiTheme="minorHAnsi"/>
                <w:color w:val="000000"/>
                <w:sz w:val="22"/>
                <w:szCs w:val="22"/>
              </w:rPr>
            </w:pPr>
            <w:r w:rsidRPr="00A12847">
              <w:rPr>
                <w:rFonts w:asciiTheme="minorHAnsi" w:eastAsia="Calibri" w:hAnsiTheme="minorHAnsi"/>
                <w:color w:val="000000"/>
                <w:sz w:val="22"/>
                <w:szCs w:val="22"/>
              </w:rPr>
              <w:t>0.28</w:t>
            </w:r>
          </w:p>
        </w:tc>
        <w:tc>
          <w:tcPr>
            <w:tcW w:w="638" w:type="pct"/>
          </w:tcPr>
          <w:p w14:paraId="01CF0197" w14:textId="77777777" w:rsidR="00E871B5" w:rsidRPr="00A12847" w:rsidRDefault="00E871B5" w:rsidP="00FB7A12">
            <w:pPr>
              <w:spacing w:after="0" w:line="240" w:lineRule="auto"/>
              <w:jc w:val="center"/>
              <w:rPr>
                <w:rFonts w:asciiTheme="minorHAnsi" w:eastAsia="Calibri" w:hAnsiTheme="minorHAnsi"/>
                <w:color w:val="000000"/>
                <w:sz w:val="22"/>
                <w:szCs w:val="22"/>
              </w:rPr>
            </w:pPr>
            <w:r w:rsidRPr="00A12847">
              <w:rPr>
                <w:rFonts w:asciiTheme="minorHAnsi" w:eastAsia="Calibri" w:hAnsiTheme="minorHAnsi"/>
                <w:color w:val="000000"/>
                <w:sz w:val="22"/>
                <w:szCs w:val="22"/>
              </w:rPr>
              <w:t>0.31</w:t>
            </w:r>
          </w:p>
        </w:tc>
        <w:tc>
          <w:tcPr>
            <w:tcW w:w="641" w:type="pct"/>
          </w:tcPr>
          <w:p w14:paraId="7D7CBAC5" w14:textId="77777777" w:rsidR="00E871B5" w:rsidRPr="00A12847" w:rsidRDefault="00E871B5" w:rsidP="00FB7A12">
            <w:pPr>
              <w:spacing w:after="0" w:line="240" w:lineRule="auto"/>
              <w:jc w:val="center"/>
              <w:rPr>
                <w:rFonts w:asciiTheme="minorHAnsi" w:eastAsia="Calibri" w:hAnsiTheme="minorHAnsi"/>
                <w:color w:val="000000"/>
                <w:sz w:val="22"/>
                <w:szCs w:val="22"/>
              </w:rPr>
            </w:pPr>
            <w:r w:rsidRPr="00A12847">
              <w:rPr>
                <w:rFonts w:asciiTheme="minorHAnsi" w:eastAsia="Calibri" w:hAnsiTheme="minorHAnsi"/>
                <w:color w:val="000000"/>
                <w:sz w:val="22"/>
                <w:szCs w:val="22"/>
              </w:rPr>
              <w:t>0.15</w:t>
            </w:r>
          </w:p>
        </w:tc>
      </w:tr>
      <w:tr w:rsidR="00E871B5" w:rsidRPr="00496DFF" w14:paraId="7C3AEBF9" w14:textId="77777777" w:rsidTr="00DF1E1E">
        <w:trPr>
          <w:trHeight w:val="432"/>
        </w:trPr>
        <w:tc>
          <w:tcPr>
            <w:tcW w:w="5000" w:type="pct"/>
            <w:gridSpan w:val="5"/>
          </w:tcPr>
          <w:p w14:paraId="29BABEEA" w14:textId="77777777" w:rsidR="00E871B5" w:rsidRPr="00CA19C5" w:rsidRDefault="00E871B5" w:rsidP="00FB7A12">
            <w:pPr>
              <w:spacing w:after="0" w:line="360" w:lineRule="auto"/>
              <w:rPr>
                <w:b/>
                <w:i/>
                <w:color w:val="FF0000"/>
              </w:rPr>
            </w:pPr>
            <w:r w:rsidRPr="00CA19C5">
              <w:rPr>
                <w:b/>
                <w:bCs/>
                <w:i/>
                <w:iCs/>
              </w:rPr>
              <w:t xml:space="preserve">(B) </w:t>
            </w:r>
            <w:r>
              <w:rPr>
                <w:rFonts w:eastAsia="Arial Unicode MS"/>
                <w:b/>
                <w:i/>
              </w:rPr>
              <w:t>Fertilizers levels</w:t>
            </w:r>
          </w:p>
        </w:tc>
      </w:tr>
      <w:tr w:rsidR="00A12847" w:rsidRPr="00496DFF" w14:paraId="07AA3AF9" w14:textId="77777777" w:rsidTr="00DF1E1E">
        <w:trPr>
          <w:trHeight w:val="432"/>
        </w:trPr>
        <w:tc>
          <w:tcPr>
            <w:tcW w:w="2445" w:type="pct"/>
          </w:tcPr>
          <w:p w14:paraId="7B7BAEE8" w14:textId="42C9A3F8" w:rsidR="00A12847" w:rsidRDefault="00A12847" w:rsidP="00FB7A12">
            <w:pPr>
              <w:pStyle w:val="TableParagraph"/>
              <w:spacing w:before="0"/>
              <w:ind w:left="0"/>
            </w:pPr>
            <w:r>
              <w:t>F</w:t>
            </w:r>
            <w:r w:rsidRPr="00624953">
              <w:rPr>
                <w:vertAlign w:val="subscript"/>
              </w:rPr>
              <w:t>1</w:t>
            </w:r>
            <w:r>
              <w:t xml:space="preserve">: </w:t>
            </w:r>
            <w:r>
              <w:rPr>
                <w:w w:val="105"/>
              </w:rPr>
              <w:t>100%</w:t>
            </w:r>
            <w:r>
              <w:rPr>
                <w:spacing w:val="-15"/>
                <w:w w:val="105"/>
              </w:rPr>
              <w:t xml:space="preserve"> </w:t>
            </w:r>
            <w:r>
              <w:rPr>
                <w:spacing w:val="-5"/>
                <w:w w:val="105"/>
              </w:rPr>
              <w:t>RDF</w:t>
            </w:r>
          </w:p>
        </w:tc>
        <w:tc>
          <w:tcPr>
            <w:tcW w:w="638" w:type="pct"/>
            <w:vAlign w:val="bottom"/>
          </w:tcPr>
          <w:p w14:paraId="52F1F96F" w14:textId="77777777" w:rsidR="00A12847" w:rsidRDefault="00A12847" w:rsidP="00FB7A12">
            <w:pPr>
              <w:jc w:val="center"/>
              <w:rPr>
                <w:rFonts w:ascii="Calibri" w:hAnsi="Calibri"/>
                <w:color w:val="000000"/>
                <w:sz w:val="22"/>
                <w:szCs w:val="22"/>
              </w:rPr>
            </w:pPr>
            <w:r>
              <w:rPr>
                <w:rFonts w:ascii="Calibri" w:hAnsi="Calibri"/>
                <w:color w:val="000000"/>
                <w:sz w:val="22"/>
                <w:szCs w:val="22"/>
              </w:rPr>
              <w:t>3.73</w:t>
            </w:r>
          </w:p>
        </w:tc>
        <w:tc>
          <w:tcPr>
            <w:tcW w:w="638" w:type="pct"/>
            <w:vAlign w:val="bottom"/>
          </w:tcPr>
          <w:p w14:paraId="27FAFA9B" w14:textId="77777777" w:rsidR="00A12847" w:rsidRDefault="00A12847" w:rsidP="00FB7A12">
            <w:pPr>
              <w:jc w:val="center"/>
              <w:rPr>
                <w:rFonts w:ascii="Calibri" w:hAnsi="Calibri"/>
                <w:color w:val="000000"/>
                <w:sz w:val="22"/>
                <w:szCs w:val="22"/>
              </w:rPr>
            </w:pPr>
            <w:r>
              <w:rPr>
                <w:rFonts w:ascii="Calibri" w:hAnsi="Calibri"/>
                <w:color w:val="000000"/>
                <w:sz w:val="22"/>
                <w:szCs w:val="22"/>
              </w:rPr>
              <w:t>3.88</w:t>
            </w:r>
          </w:p>
        </w:tc>
        <w:tc>
          <w:tcPr>
            <w:tcW w:w="638" w:type="pct"/>
            <w:vAlign w:val="bottom"/>
          </w:tcPr>
          <w:p w14:paraId="626CD9A2" w14:textId="77777777" w:rsidR="00A12847" w:rsidRDefault="00A12847" w:rsidP="00FB7A12">
            <w:pPr>
              <w:jc w:val="center"/>
              <w:rPr>
                <w:rFonts w:ascii="Calibri" w:hAnsi="Calibri"/>
                <w:color w:val="000000"/>
                <w:sz w:val="22"/>
                <w:szCs w:val="22"/>
              </w:rPr>
            </w:pPr>
            <w:r>
              <w:rPr>
                <w:rFonts w:ascii="Calibri" w:hAnsi="Calibri"/>
                <w:color w:val="000000"/>
                <w:sz w:val="22"/>
                <w:szCs w:val="22"/>
              </w:rPr>
              <w:t>2.72</w:t>
            </w:r>
          </w:p>
        </w:tc>
        <w:tc>
          <w:tcPr>
            <w:tcW w:w="641" w:type="pct"/>
            <w:vAlign w:val="bottom"/>
          </w:tcPr>
          <w:p w14:paraId="04E60714" w14:textId="77777777" w:rsidR="00A12847" w:rsidRDefault="00A12847" w:rsidP="00FB7A12">
            <w:pPr>
              <w:jc w:val="center"/>
              <w:rPr>
                <w:rFonts w:ascii="Calibri" w:hAnsi="Calibri"/>
                <w:color w:val="000000"/>
                <w:sz w:val="22"/>
                <w:szCs w:val="22"/>
              </w:rPr>
            </w:pPr>
            <w:r>
              <w:rPr>
                <w:rFonts w:ascii="Calibri" w:hAnsi="Calibri"/>
                <w:color w:val="000000"/>
                <w:sz w:val="22"/>
                <w:szCs w:val="22"/>
              </w:rPr>
              <w:t>2.86</w:t>
            </w:r>
          </w:p>
        </w:tc>
      </w:tr>
      <w:tr w:rsidR="00A12847" w:rsidRPr="00496DFF" w14:paraId="6F53AA15" w14:textId="77777777" w:rsidTr="00DF1E1E">
        <w:trPr>
          <w:trHeight w:val="432"/>
        </w:trPr>
        <w:tc>
          <w:tcPr>
            <w:tcW w:w="2445" w:type="pct"/>
          </w:tcPr>
          <w:p w14:paraId="28A5187B" w14:textId="524AC1F2" w:rsidR="00A12847" w:rsidRDefault="00A12847" w:rsidP="00FB7A12">
            <w:pPr>
              <w:pStyle w:val="TableParagraph"/>
              <w:spacing w:before="0"/>
              <w:ind w:left="0"/>
              <w:jc w:val="both"/>
            </w:pPr>
            <w:r>
              <w:t>F</w:t>
            </w:r>
            <w:r>
              <w:rPr>
                <w:vertAlign w:val="subscript"/>
              </w:rPr>
              <w:t>2</w:t>
            </w:r>
            <w:r>
              <w:t>: 100%</w:t>
            </w:r>
            <w:r>
              <w:rPr>
                <w:spacing w:val="14"/>
              </w:rPr>
              <w:t xml:space="preserve"> </w:t>
            </w:r>
            <w:r>
              <w:t>RDF</w:t>
            </w:r>
            <w:r>
              <w:rPr>
                <w:spacing w:val="5"/>
              </w:rPr>
              <w:t xml:space="preserve"> </w:t>
            </w:r>
            <w:r>
              <w:t>+</w:t>
            </w:r>
            <w:r>
              <w:rPr>
                <w:spacing w:val="12"/>
              </w:rPr>
              <w:t xml:space="preserve"> </w:t>
            </w:r>
            <w:r>
              <w:t>foliar</w:t>
            </w:r>
            <w:r>
              <w:rPr>
                <w:spacing w:val="11"/>
              </w:rPr>
              <w:t xml:space="preserve"> </w:t>
            </w:r>
            <w:r>
              <w:t>spray</w:t>
            </w:r>
            <w:r>
              <w:rPr>
                <w:spacing w:val="-4"/>
              </w:rPr>
              <w:t xml:space="preserve"> </w:t>
            </w:r>
            <w:r>
              <w:t>of</w:t>
            </w:r>
            <w:r>
              <w:rPr>
                <w:spacing w:val="5"/>
              </w:rPr>
              <w:t xml:space="preserve"> </w:t>
            </w:r>
            <w:r>
              <w:t>nano</w:t>
            </w:r>
            <w:r>
              <w:rPr>
                <w:spacing w:val="19"/>
              </w:rPr>
              <w:t xml:space="preserve"> </w:t>
            </w:r>
            <w:r>
              <w:t>urea @</w:t>
            </w:r>
            <w:r>
              <w:rPr>
                <w:spacing w:val="4"/>
              </w:rPr>
              <w:t xml:space="preserve"> </w:t>
            </w:r>
            <w:r>
              <w:t>3000</w:t>
            </w:r>
            <w:r>
              <w:rPr>
                <w:spacing w:val="14"/>
              </w:rPr>
              <w:t xml:space="preserve"> </w:t>
            </w:r>
            <w:r>
              <w:t>ml</w:t>
            </w:r>
            <w:r>
              <w:rPr>
                <w:spacing w:val="14"/>
              </w:rPr>
              <w:t xml:space="preserve"> </w:t>
            </w:r>
            <w:r>
              <w:t>ha</w:t>
            </w:r>
            <w:r>
              <w:rPr>
                <w:vertAlign w:val="superscript"/>
              </w:rPr>
              <w:t>-1</w:t>
            </w:r>
            <w:r>
              <w:rPr>
                <w:spacing w:val="11"/>
              </w:rPr>
              <w:t xml:space="preserve"> </w:t>
            </w:r>
          </w:p>
        </w:tc>
        <w:tc>
          <w:tcPr>
            <w:tcW w:w="638" w:type="pct"/>
            <w:vAlign w:val="bottom"/>
          </w:tcPr>
          <w:p w14:paraId="60A8FF19" w14:textId="77777777" w:rsidR="00A12847" w:rsidRDefault="00A12847" w:rsidP="00FB7A12">
            <w:pPr>
              <w:jc w:val="center"/>
              <w:rPr>
                <w:rFonts w:ascii="Calibri" w:hAnsi="Calibri"/>
                <w:color w:val="000000"/>
                <w:sz w:val="22"/>
                <w:szCs w:val="22"/>
              </w:rPr>
            </w:pPr>
            <w:r>
              <w:rPr>
                <w:rFonts w:ascii="Calibri" w:hAnsi="Calibri"/>
                <w:color w:val="000000"/>
                <w:sz w:val="22"/>
                <w:szCs w:val="22"/>
              </w:rPr>
              <w:t>4.07</w:t>
            </w:r>
          </w:p>
        </w:tc>
        <w:tc>
          <w:tcPr>
            <w:tcW w:w="638" w:type="pct"/>
            <w:vAlign w:val="bottom"/>
          </w:tcPr>
          <w:p w14:paraId="4E4F48CF" w14:textId="77777777" w:rsidR="00A12847" w:rsidRDefault="00A12847" w:rsidP="00FB7A12">
            <w:pPr>
              <w:jc w:val="center"/>
              <w:rPr>
                <w:rFonts w:ascii="Calibri" w:hAnsi="Calibri"/>
                <w:color w:val="000000"/>
                <w:sz w:val="22"/>
                <w:szCs w:val="22"/>
              </w:rPr>
            </w:pPr>
            <w:r>
              <w:rPr>
                <w:rFonts w:ascii="Calibri" w:hAnsi="Calibri"/>
                <w:color w:val="000000"/>
                <w:sz w:val="22"/>
                <w:szCs w:val="22"/>
              </w:rPr>
              <w:t>4.13</w:t>
            </w:r>
          </w:p>
        </w:tc>
        <w:tc>
          <w:tcPr>
            <w:tcW w:w="638" w:type="pct"/>
            <w:vAlign w:val="bottom"/>
          </w:tcPr>
          <w:p w14:paraId="52A90829" w14:textId="77777777" w:rsidR="00A12847" w:rsidRDefault="00A12847" w:rsidP="00FB7A12">
            <w:pPr>
              <w:jc w:val="center"/>
              <w:rPr>
                <w:rFonts w:ascii="Calibri" w:hAnsi="Calibri"/>
                <w:color w:val="000000"/>
                <w:sz w:val="22"/>
                <w:szCs w:val="22"/>
              </w:rPr>
            </w:pPr>
            <w:r>
              <w:rPr>
                <w:rFonts w:ascii="Calibri" w:hAnsi="Calibri"/>
                <w:color w:val="000000"/>
                <w:sz w:val="22"/>
                <w:szCs w:val="22"/>
              </w:rPr>
              <w:t>2.93</w:t>
            </w:r>
          </w:p>
        </w:tc>
        <w:tc>
          <w:tcPr>
            <w:tcW w:w="641" w:type="pct"/>
            <w:vAlign w:val="bottom"/>
          </w:tcPr>
          <w:p w14:paraId="39AAFA5E" w14:textId="77777777" w:rsidR="00A12847" w:rsidRDefault="00A12847" w:rsidP="00FB7A12">
            <w:pPr>
              <w:jc w:val="center"/>
              <w:rPr>
                <w:rFonts w:ascii="Calibri" w:hAnsi="Calibri"/>
                <w:color w:val="000000"/>
                <w:sz w:val="22"/>
                <w:szCs w:val="22"/>
              </w:rPr>
            </w:pPr>
            <w:r>
              <w:rPr>
                <w:rFonts w:ascii="Calibri" w:hAnsi="Calibri"/>
                <w:color w:val="000000"/>
                <w:sz w:val="22"/>
                <w:szCs w:val="22"/>
              </w:rPr>
              <w:t>3.01</w:t>
            </w:r>
          </w:p>
        </w:tc>
      </w:tr>
      <w:tr w:rsidR="00A12847" w:rsidRPr="00496DFF" w14:paraId="28214041" w14:textId="77777777" w:rsidTr="00DF1E1E">
        <w:trPr>
          <w:trHeight w:val="432"/>
        </w:trPr>
        <w:tc>
          <w:tcPr>
            <w:tcW w:w="2445" w:type="pct"/>
          </w:tcPr>
          <w:p w14:paraId="77B0E1D5" w14:textId="1369852F" w:rsidR="00A12847" w:rsidRDefault="00A12847" w:rsidP="00FB7A12">
            <w:pPr>
              <w:pStyle w:val="TableParagraph"/>
              <w:spacing w:before="0"/>
              <w:ind w:left="0"/>
              <w:jc w:val="both"/>
            </w:pPr>
            <w:r>
              <w:t>F</w:t>
            </w:r>
            <w:r>
              <w:rPr>
                <w:vertAlign w:val="subscript"/>
              </w:rPr>
              <w:t>3</w:t>
            </w:r>
            <w:r>
              <w:t>:75%</w:t>
            </w:r>
            <w:r>
              <w:rPr>
                <w:spacing w:val="10"/>
              </w:rPr>
              <w:t xml:space="preserve"> </w:t>
            </w:r>
            <w:r>
              <w:t>RDF</w:t>
            </w:r>
            <w:r>
              <w:rPr>
                <w:spacing w:val="5"/>
              </w:rPr>
              <w:t xml:space="preserve"> </w:t>
            </w:r>
            <w:r>
              <w:t>+</w:t>
            </w:r>
            <w:r>
              <w:rPr>
                <w:spacing w:val="8"/>
              </w:rPr>
              <w:t xml:space="preserve"> </w:t>
            </w:r>
            <w:r>
              <w:t>foliar</w:t>
            </w:r>
            <w:r>
              <w:rPr>
                <w:spacing w:val="11"/>
              </w:rPr>
              <w:t xml:space="preserve"> </w:t>
            </w:r>
            <w:r>
              <w:t>spray</w:t>
            </w:r>
            <w:r>
              <w:rPr>
                <w:spacing w:val="-5"/>
              </w:rPr>
              <w:t xml:space="preserve"> </w:t>
            </w:r>
            <w:r>
              <w:t>of</w:t>
            </w:r>
            <w:r>
              <w:rPr>
                <w:spacing w:val="10"/>
              </w:rPr>
              <w:t xml:space="preserve"> </w:t>
            </w:r>
            <w:r>
              <w:t>nano</w:t>
            </w:r>
            <w:r>
              <w:rPr>
                <w:spacing w:val="14"/>
              </w:rPr>
              <w:t xml:space="preserve"> </w:t>
            </w:r>
            <w:r>
              <w:t>urea @</w:t>
            </w:r>
            <w:r>
              <w:rPr>
                <w:spacing w:val="5"/>
              </w:rPr>
              <w:t xml:space="preserve"> </w:t>
            </w:r>
            <w:r>
              <w:t>3000</w:t>
            </w:r>
            <w:r>
              <w:rPr>
                <w:spacing w:val="9"/>
              </w:rPr>
              <w:t xml:space="preserve"> </w:t>
            </w:r>
            <w:r>
              <w:t>ml</w:t>
            </w:r>
            <w:r>
              <w:rPr>
                <w:spacing w:val="4"/>
              </w:rPr>
              <w:t xml:space="preserve"> </w:t>
            </w:r>
            <w:r>
              <w:t>ha</w:t>
            </w:r>
            <w:r>
              <w:rPr>
                <w:vertAlign w:val="superscript"/>
              </w:rPr>
              <w:t>-1</w:t>
            </w:r>
            <w:r>
              <w:rPr>
                <w:spacing w:val="11"/>
              </w:rPr>
              <w:t xml:space="preserve"> </w:t>
            </w:r>
          </w:p>
        </w:tc>
        <w:tc>
          <w:tcPr>
            <w:tcW w:w="638" w:type="pct"/>
            <w:vAlign w:val="bottom"/>
          </w:tcPr>
          <w:p w14:paraId="57D4B278" w14:textId="77777777" w:rsidR="00A12847" w:rsidRDefault="00A12847" w:rsidP="00FB7A12">
            <w:pPr>
              <w:jc w:val="center"/>
              <w:rPr>
                <w:rFonts w:ascii="Calibri" w:hAnsi="Calibri"/>
                <w:color w:val="000000"/>
                <w:sz w:val="22"/>
                <w:szCs w:val="22"/>
              </w:rPr>
            </w:pPr>
            <w:r>
              <w:rPr>
                <w:rFonts w:ascii="Calibri" w:hAnsi="Calibri"/>
                <w:color w:val="000000"/>
                <w:sz w:val="22"/>
                <w:szCs w:val="22"/>
              </w:rPr>
              <w:t>3.93</w:t>
            </w:r>
          </w:p>
        </w:tc>
        <w:tc>
          <w:tcPr>
            <w:tcW w:w="638" w:type="pct"/>
            <w:vAlign w:val="bottom"/>
          </w:tcPr>
          <w:p w14:paraId="15CF9CCF" w14:textId="77777777" w:rsidR="00A12847" w:rsidRDefault="00A12847" w:rsidP="00FB7A12">
            <w:pPr>
              <w:jc w:val="center"/>
              <w:rPr>
                <w:rFonts w:ascii="Calibri" w:hAnsi="Calibri"/>
                <w:color w:val="000000"/>
                <w:sz w:val="22"/>
                <w:szCs w:val="22"/>
              </w:rPr>
            </w:pPr>
            <w:r>
              <w:rPr>
                <w:rFonts w:ascii="Calibri" w:hAnsi="Calibri"/>
                <w:color w:val="000000"/>
                <w:sz w:val="22"/>
                <w:szCs w:val="22"/>
              </w:rPr>
              <w:t>3.97</w:t>
            </w:r>
          </w:p>
        </w:tc>
        <w:tc>
          <w:tcPr>
            <w:tcW w:w="638" w:type="pct"/>
            <w:vAlign w:val="bottom"/>
          </w:tcPr>
          <w:p w14:paraId="58BF644D" w14:textId="77777777" w:rsidR="00A12847" w:rsidRDefault="00A12847" w:rsidP="00FB7A12">
            <w:pPr>
              <w:jc w:val="center"/>
              <w:rPr>
                <w:rFonts w:ascii="Calibri" w:hAnsi="Calibri"/>
                <w:color w:val="000000"/>
                <w:sz w:val="22"/>
                <w:szCs w:val="22"/>
              </w:rPr>
            </w:pPr>
            <w:r>
              <w:rPr>
                <w:rFonts w:ascii="Calibri" w:hAnsi="Calibri"/>
                <w:color w:val="000000"/>
                <w:sz w:val="22"/>
                <w:szCs w:val="22"/>
              </w:rPr>
              <w:t>2.78</w:t>
            </w:r>
          </w:p>
        </w:tc>
        <w:tc>
          <w:tcPr>
            <w:tcW w:w="641" w:type="pct"/>
            <w:vAlign w:val="bottom"/>
          </w:tcPr>
          <w:p w14:paraId="4177B32B" w14:textId="77777777" w:rsidR="00A12847" w:rsidRDefault="00A12847" w:rsidP="00FB7A12">
            <w:pPr>
              <w:jc w:val="center"/>
              <w:rPr>
                <w:rFonts w:ascii="Calibri" w:hAnsi="Calibri"/>
                <w:color w:val="000000"/>
                <w:sz w:val="22"/>
                <w:szCs w:val="22"/>
              </w:rPr>
            </w:pPr>
            <w:r>
              <w:rPr>
                <w:rFonts w:ascii="Calibri" w:hAnsi="Calibri"/>
                <w:color w:val="000000"/>
                <w:sz w:val="22"/>
                <w:szCs w:val="22"/>
              </w:rPr>
              <w:t>2.98</w:t>
            </w:r>
          </w:p>
        </w:tc>
      </w:tr>
      <w:tr w:rsidR="00A12847" w:rsidRPr="00496DFF" w14:paraId="34AF903D" w14:textId="77777777" w:rsidTr="00DF1E1E">
        <w:trPr>
          <w:trHeight w:val="432"/>
        </w:trPr>
        <w:tc>
          <w:tcPr>
            <w:tcW w:w="2445" w:type="pct"/>
          </w:tcPr>
          <w:p w14:paraId="1EAAC9F8" w14:textId="4094D9FF" w:rsidR="00A12847" w:rsidRDefault="00A12847" w:rsidP="00FB7A12">
            <w:pPr>
              <w:pStyle w:val="TableParagraph"/>
              <w:spacing w:before="0"/>
              <w:ind w:left="0"/>
              <w:jc w:val="both"/>
            </w:pPr>
            <w:r>
              <w:t>F</w:t>
            </w:r>
            <w:r>
              <w:rPr>
                <w:vertAlign w:val="subscript"/>
              </w:rPr>
              <w:t>4</w:t>
            </w:r>
            <w:r>
              <w:t>:50%</w:t>
            </w:r>
            <w:r>
              <w:rPr>
                <w:spacing w:val="10"/>
              </w:rPr>
              <w:t xml:space="preserve"> </w:t>
            </w:r>
            <w:r>
              <w:t>RDF</w:t>
            </w:r>
            <w:r>
              <w:rPr>
                <w:spacing w:val="5"/>
              </w:rPr>
              <w:t xml:space="preserve"> </w:t>
            </w:r>
            <w:r>
              <w:t>+</w:t>
            </w:r>
            <w:r>
              <w:rPr>
                <w:spacing w:val="8"/>
              </w:rPr>
              <w:t xml:space="preserve"> </w:t>
            </w:r>
            <w:r>
              <w:t>foliar</w:t>
            </w:r>
            <w:r>
              <w:rPr>
                <w:spacing w:val="11"/>
              </w:rPr>
              <w:t xml:space="preserve"> </w:t>
            </w:r>
            <w:r>
              <w:t>spray</w:t>
            </w:r>
            <w:r>
              <w:rPr>
                <w:spacing w:val="-5"/>
              </w:rPr>
              <w:t xml:space="preserve"> </w:t>
            </w:r>
            <w:r>
              <w:t>of</w:t>
            </w:r>
            <w:r>
              <w:rPr>
                <w:spacing w:val="10"/>
              </w:rPr>
              <w:t xml:space="preserve"> </w:t>
            </w:r>
            <w:r>
              <w:t>nano</w:t>
            </w:r>
            <w:r>
              <w:rPr>
                <w:spacing w:val="14"/>
              </w:rPr>
              <w:t xml:space="preserve"> </w:t>
            </w:r>
            <w:r>
              <w:t>urea @</w:t>
            </w:r>
            <w:r>
              <w:rPr>
                <w:spacing w:val="5"/>
              </w:rPr>
              <w:t xml:space="preserve"> </w:t>
            </w:r>
            <w:r>
              <w:t>3000</w:t>
            </w:r>
            <w:r>
              <w:rPr>
                <w:spacing w:val="9"/>
              </w:rPr>
              <w:t xml:space="preserve"> </w:t>
            </w:r>
            <w:r>
              <w:t>ml</w:t>
            </w:r>
            <w:r>
              <w:rPr>
                <w:spacing w:val="4"/>
              </w:rPr>
              <w:t xml:space="preserve"> </w:t>
            </w:r>
            <w:r>
              <w:t>ha</w:t>
            </w:r>
            <w:r>
              <w:rPr>
                <w:vertAlign w:val="superscript"/>
              </w:rPr>
              <w:t>-1</w:t>
            </w:r>
            <w:r>
              <w:rPr>
                <w:spacing w:val="11"/>
              </w:rPr>
              <w:t xml:space="preserve"> </w:t>
            </w:r>
          </w:p>
        </w:tc>
        <w:tc>
          <w:tcPr>
            <w:tcW w:w="638" w:type="pct"/>
            <w:vAlign w:val="bottom"/>
          </w:tcPr>
          <w:p w14:paraId="1912E618" w14:textId="77777777" w:rsidR="00A12847" w:rsidRDefault="00A12847" w:rsidP="00FB7A12">
            <w:pPr>
              <w:jc w:val="center"/>
              <w:rPr>
                <w:rFonts w:ascii="Calibri" w:hAnsi="Calibri"/>
                <w:color w:val="000000"/>
                <w:sz w:val="22"/>
                <w:szCs w:val="22"/>
              </w:rPr>
            </w:pPr>
            <w:r>
              <w:rPr>
                <w:rFonts w:ascii="Calibri" w:hAnsi="Calibri"/>
                <w:color w:val="000000"/>
                <w:sz w:val="22"/>
                <w:szCs w:val="22"/>
              </w:rPr>
              <w:t>2.79</w:t>
            </w:r>
          </w:p>
        </w:tc>
        <w:tc>
          <w:tcPr>
            <w:tcW w:w="638" w:type="pct"/>
            <w:vAlign w:val="bottom"/>
          </w:tcPr>
          <w:p w14:paraId="0511E6A3" w14:textId="77777777" w:rsidR="00A12847" w:rsidRDefault="00A12847" w:rsidP="00FB7A12">
            <w:pPr>
              <w:jc w:val="center"/>
              <w:rPr>
                <w:rFonts w:ascii="Calibri" w:hAnsi="Calibri"/>
                <w:color w:val="000000"/>
                <w:sz w:val="22"/>
                <w:szCs w:val="22"/>
              </w:rPr>
            </w:pPr>
            <w:r>
              <w:rPr>
                <w:rFonts w:ascii="Calibri" w:hAnsi="Calibri"/>
                <w:color w:val="000000"/>
                <w:sz w:val="22"/>
                <w:szCs w:val="22"/>
              </w:rPr>
              <w:t>2.83</w:t>
            </w:r>
          </w:p>
        </w:tc>
        <w:tc>
          <w:tcPr>
            <w:tcW w:w="638" w:type="pct"/>
            <w:vAlign w:val="bottom"/>
          </w:tcPr>
          <w:p w14:paraId="1AC9AC5F" w14:textId="77777777" w:rsidR="00A12847" w:rsidRDefault="00A12847" w:rsidP="00FB7A12">
            <w:pPr>
              <w:jc w:val="center"/>
              <w:rPr>
                <w:rFonts w:ascii="Calibri" w:hAnsi="Calibri"/>
                <w:color w:val="000000"/>
                <w:sz w:val="22"/>
                <w:szCs w:val="22"/>
              </w:rPr>
            </w:pPr>
            <w:r w:rsidRPr="001A0DA0">
              <w:rPr>
                <w:rFonts w:ascii="Calibri" w:hAnsi="Calibri"/>
                <w:color w:val="000000"/>
                <w:sz w:val="22"/>
                <w:szCs w:val="22"/>
              </w:rPr>
              <w:t>1.65</w:t>
            </w:r>
          </w:p>
        </w:tc>
        <w:tc>
          <w:tcPr>
            <w:tcW w:w="641" w:type="pct"/>
            <w:vAlign w:val="bottom"/>
          </w:tcPr>
          <w:p w14:paraId="45E671FB" w14:textId="77777777" w:rsidR="00A12847" w:rsidRDefault="00A12847" w:rsidP="00FB7A12">
            <w:pPr>
              <w:jc w:val="center"/>
              <w:rPr>
                <w:rFonts w:ascii="Calibri" w:hAnsi="Calibri"/>
                <w:color w:val="000000"/>
                <w:sz w:val="22"/>
                <w:szCs w:val="22"/>
              </w:rPr>
            </w:pPr>
            <w:r w:rsidRPr="001A0DA0">
              <w:rPr>
                <w:rFonts w:ascii="Calibri" w:hAnsi="Calibri"/>
                <w:color w:val="000000"/>
                <w:sz w:val="22"/>
                <w:szCs w:val="22"/>
              </w:rPr>
              <w:t>1.72</w:t>
            </w:r>
          </w:p>
        </w:tc>
      </w:tr>
      <w:tr w:rsidR="00A12847" w:rsidRPr="00496DFF" w14:paraId="29902602" w14:textId="77777777" w:rsidTr="00DF1E1E">
        <w:trPr>
          <w:trHeight w:val="432"/>
        </w:trPr>
        <w:tc>
          <w:tcPr>
            <w:tcW w:w="2445" w:type="pct"/>
          </w:tcPr>
          <w:p w14:paraId="4E3D36C5" w14:textId="11BA8403" w:rsidR="00A12847" w:rsidRDefault="00A12847" w:rsidP="00FB7A12">
            <w:pPr>
              <w:pStyle w:val="TableParagraph"/>
              <w:spacing w:before="0"/>
              <w:ind w:left="0"/>
              <w:jc w:val="both"/>
            </w:pPr>
            <w:r>
              <w:t>F</w:t>
            </w:r>
            <w:r>
              <w:rPr>
                <w:vertAlign w:val="subscript"/>
              </w:rPr>
              <w:t>5</w:t>
            </w:r>
            <w:r>
              <w:t>:</w:t>
            </w:r>
            <w:r>
              <w:rPr>
                <w:w w:val="105"/>
              </w:rPr>
              <w:t>Control</w:t>
            </w:r>
            <w:r>
              <w:rPr>
                <w:spacing w:val="-5"/>
                <w:w w:val="105"/>
              </w:rPr>
              <w:t xml:space="preserve"> </w:t>
            </w:r>
            <w:r>
              <w:rPr>
                <w:w w:val="105"/>
              </w:rPr>
              <w:t>(no</w:t>
            </w:r>
            <w:r>
              <w:rPr>
                <w:spacing w:val="-8"/>
                <w:w w:val="105"/>
              </w:rPr>
              <w:t xml:space="preserve"> </w:t>
            </w:r>
            <w:r>
              <w:rPr>
                <w:spacing w:val="-2"/>
                <w:w w:val="105"/>
              </w:rPr>
              <w:t>fertilizers)</w:t>
            </w:r>
          </w:p>
        </w:tc>
        <w:tc>
          <w:tcPr>
            <w:tcW w:w="638" w:type="pct"/>
            <w:vAlign w:val="bottom"/>
          </w:tcPr>
          <w:p w14:paraId="1D6B0FC4" w14:textId="77777777" w:rsidR="00A12847" w:rsidRDefault="00A12847" w:rsidP="00FB7A12">
            <w:pPr>
              <w:jc w:val="center"/>
              <w:rPr>
                <w:rFonts w:ascii="Calibri" w:hAnsi="Calibri"/>
                <w:color w:val="000000"/>
                <w:sz w:val="22"/>
                <w:szCs w:val="22"/>
              </w:rPr>
            </w:pPr>
            <w:r>
              <w:rPr>
                <w:rFonts w:ascii="Calibri" w:hAnsi="Calibri"/>
                <w:color w:val="000000"/>
                <w:sz w:val="22"/>
                <w:szCs w:val="22"/>
              </w:rPr>
              <w:t>2.70</w:t>
            </w:r>
          </w:p>
        </w:tc>
        <w:tc>
          <w:tcPr>
            <w:tcW w:w="638" w:type="pct"/>
            <w:vAlign w:val="bottom"/>
          </w:tcPr>
          <w:p w14:paraId="2F4890C5" w14:textId="77777777" w:rsidR="00A12847" w:rsidRDefault="00A12847" w:rsidP="00FB7A12">
            <w:pPr>
              <w:jc w:val="center"/>
              <w:rPr>
                <w:rFonts w:ascii="Calibri" w:hAnsi="Calibri"/>
                <w:color w:val="000000"/>
                <w:sz w:val="22"/>
                <w:szCs w:val="22"/>
              </w:rPr>
            </w:pPr>
            <w:r>
              <w:rPr>
                <w:rFonts w:ascii="Calibri" w:hAnsi="Calibri"/>
                <w:color w:val="000000"/>
                <w:sz w:val="22"/>
                <w:szCs w:val="22"/>
              </w:rPr>
              <w:t>2.73</w:t>
            </w:r>
          </w:p>
        </w:tc>
        <w:tc>
          <w:tcPr>
            <w:tcW w:w="638" w:type="pct"/>
            <w:vAlign w:val="bottom"/>
          </w:tcPr>
          <w:p w14:paraId="0DE6A2BF" w14:textId="77777777" w:rsidR="00A12847" w:rsidRDefault="00A12847" w:rsidP="00FB7A12">
            <w:pPr>
              <w:jc w:val="center"/>
              <w:rPr>
                <w:rFonts w:ascii="Calibri" w:hAnsi="Calibri"/>
                <w:color w:val="000000"/>
                <w:sz w:val="22"/>
                <w:szCs w:val="22"/>
              </w:rPr>
            </w:pPr>
            <w:r>
              <w:rPr>
                <w:rFonts w:ascii="Calibri" w:hAnsi="Calibri"/>
                <w:color w:val="000000"/>
                <w:sz w:val="22"/>
                <w:szCs w:val="22"/>
              </w:rPr>
              <w:t>1.56</w:t>
            </w:r>
          </w:p>
        </w:tc>
        <w:tc>
          <w:tcPr>
            <w:tcW w:w="641" w:type="pct"/>
            <w:vAlign w:val="bottom"/>
          </w:tcPr>
          <w:p w14:paraId="63FE304F" w14:textId="77777777" w:rsidR="00A12847" w:rsidRDefault="00A12847" w:rsidP="00FB7A12">
            <w:pPr>
              <w:jc w:val="center"/>
              <w:rPr>
                <w:rFonts w:ascii="Calibri" w:hAnsi="Calibri"/>
                <w:color w:val="000000"/>
                <w:sz w:val="22"/>
                <w:szCs w:val="22"/>
              </w:rPr>
            </w:pPr>
            <w:r>
              <w:rPr>
                <w:rFonts w:ascii="Calibri" w:hAnsi="Calibri"/>
                <w:color w:val="000000"/>
                <w:sz w:val="22"/>
                <w:szCs w:val="22"/>
              </w:rPr>
              <w:t>1.62</w:t>
            </w:r>
          </w:p>
        </w:tc>
      </w:tr>
      <w:tr w:rsidR="00E871B5" w:rsidRPr="00496DFF" w14:paraId="4DF320FF" w14:textId="77777777" w:rsidTr="00DF1E1E">
        <w:trPr>
          <w:trHeight w:val="432"/>
        </w:trPr>
        <w:tc>
          <w:tcPr>
            <w:tcW w:w="2445" w:type="pct"/>
          </w:tcPr>
          <w:p w14:paraId="1A0EF65E" w14:textId="77777777" w:rsidR="00E871B5" w:rsidRPr="00CA19C5" w:rsidRDefault="00E871B5" w:rsidP="00FB7A12">
            <w:pPr>
              <w:spacing w:after="0" w:line="360" w:lineRule="auto"/>
            </w:pPr>
            <w:r w:rsidRPr="00CA19C5">
              <w:rPr>
                <w:b/>
                <w:bCs/>
                <w:i/>
                <w:iCs/>
              </w:rPr>
              <w:t>SE(m)±</w:t>
            </w:r>
          </w:p>
        </w:tc>
        <w:tc>
          <w:tcPr>
            <w:tcW w:w="638" w:type="pct"/>
          </w:tcPr>
          <w:p w14:paraId="4B0E2D3E" w14:textId="77777777" w:rsidR="00E871B5" w:rsidRPr="00A12847" w:rsidRDefault="00E871B5" w:rsidP="00FB7A12">
            <w:pPr>
              <w:spacing w:after="0" w:line="240" w:lineRule="auto"/>
              <w:jc w:val="center"/>
              <w:rPr>
                <w:rFonts w:asciiTheme="minorHAnsi" w:eastAsia="Calibri" w:hAnsiTheme="minorHAnsi"/>
                <w:color w:val="000000"/>
                <w:sz w:val="22"/>
                <w:szCs w:val="22"/>
              </w:rPr>
            </w:pPr>
            <w:r w:rsidRPr="00A12847">
              <w:rPr>
                <w:rFonts w:asciiTheme="minorHAnsi" w:eastAsia="Calibri" w:hAnsiTheme="minorHAnsi"/>
                <w:color w:val="000000"/>
                <w:sz w:val="22"/>
                <w:szCs w:val="22"/>
              </w:rPr>
              <w:t>0.12</w:t>
            </w:r>
          </w:p>
        </w:tc>
        <w:tc>
          <w:tcPr>
            <w:tcW w:w="638" w:type="pct"/>
          </w:tcPr>
          <w:p w14:paraId="79EA8D18" w14:textId="77777777" w:rsidR="00E871B5" w:rsidRPr="00A12847" w:rsidRDefault="00E871B5" w:rsidP="00FB7A12">
            <w:pPr>
              <w:spacing w:after="0" w:line="240" w:lineRule="auto"/>
              <w:jc w:val="center"/>
              <w:rPr>
                <w:rFonts w:asciiTheme="minorHAnsi" w:eastAsia="Calibri" w:hAnsiTheme="minorHAnsi"/>
                <w:color w:val="000000"/>
                <w:sz w:val="22"/>
                <w:szCs w:val="22"/>
              </w:rPr>
            </w:pPr>
            <w:r w:rsidRPr="00A12847">
              <w:rPr>
                <w:rFonts w:asciiTheme="minorHAnsi" w:eastAsia="Calibri" w:hAnsiTheme="minorHAnsi"/>
                <w:color w:val="000000"/>
                <w:sz w:val="22"/>
                <w:szCs w:val="22"/>
              </w:rPr>
              <w:t>0.09</w:t>
            </w:r>
          </w:p>
        </w:tc>
        <w:tc>
          <w:tcPr>
            <w:tcW w:w="638" w:type="pct"/>
          </w:tcPr>
          <w:p w14:paraId="3633CF4D" w14:textId="77777777" w:rsidR="00E871B5" w:rsidRPr="00A12847" w:rsidRDefault="00E871B5" w:rsidP="00FB7A12">
            <w:pPr>
              <w:spacing w:after="0" w:line="240" w:lineRule="auto"/>
              <w:jc w:val="center"/>
              <w:rPr>
                <w:rFonts w:asciiTheme="minorHAnsi" w:eastAsia="Calibri" w:hAnsiTheme="minorHAnsi"/>
                <w:color w:val="000000"/>
                <w:sz w:val="22"/>
                <w:szCs w:val="22"/>
              </w:rPr>
            </w:pPr>
            <w:r w:rsidRPr="00A12847">
              <w:rPr>
                <w:rFonts w:asciiTheme="minorHAnsi" w:eastAsia="Calibri" w:hAnsiTheme="minorHAnsi"/>
                <w:color w:val="000000"/>
                <w:sz w:val="22"/>
                <w:szCs w:val="22"/>
              </w:rPr>
              <w:t>0.08</w:t>
            </w:r>
          </w:p>
        </w:tc>
        <w:tc>
          <w:tcPr>
            <w:tcW w:w="641" w:type="pct"/>
          </w:tcPr>
          <w:p w14:paraId="7CA480EE" w14:textId="77777777" w:rsidR="00E871B5" w:rsidRPr="00A12847" w:rsidRDefault="00E871B5" w:rsidP="00FB7A12">
            <w:pPr>
              <w:spacing w:after="0" w:line="240" w:lineRule="auto"/>
              <w:jc w:val="center"/>
              <w:rPr>
                <w:rFonts w:asciiTheme="minorHAnsi" w:eastAsia="Calibri" w:hAnsiTheme="minorHAnsi"/>
                <w:color w:val="000000"/>
                <w:sz w:val="22"/>
                <w:szCs w:val="22"/>
              </w:rPr>
            </w:pPr>
            <w:r w:rsidRPr="00A12847">
              <w:rPr>
                <w:rFonts w:asciiTheme="minorHAnsi" w:eastAsia="Calibri" w:hAnsiTheme="minorHAnsi"/>
                <w:color w:val="000000"/>
                <w:sz w:val="22"/>
                <w:szCs w:val="22"/>
              </w:rPr>
              <w:t>0.06</w:t>
            </w:r>
          </w:p>
        </w:tc>
      </w:tr>
      <w:tr w:rsidR="00E871B5" w:rsidRPr="00496DFF" w14:paraId="4757012B" w14:textId="77777777" w:rsidTr="00DF1E1E">
        <w:trPr>
          <w:trHeight w:val="432"/>
        </w:trPr>
        <w:tc>
          <w:tcPr>
            <w:tcW w:w="2445" w:type="pct"/>
            <w:tcBorders>
              <w:bottom w:val="single" w:sz="4" w:space="0" w:color="auto"/>
            </w:tcBorders>
          </w:tcPr>
          <w:p w14:paraId="0345BE44" w14:textId="77777777" w:rsidR="00E871B5" w:rsidRPr="001D2E72" w:rsidRDefault="00E871B5" w:rsidP="00FB7A12">
            <w:pPr>
              <w:spacing w:after="0" w:line="360" w:lineRule="auto"/>
              <w:rPr>
                <w:i/>
              </w:rPr>
            </w:pPr>
            <w:r w:rsidRPr="001D2E72">
              <w:rPr>
                <w:b/>
                <w:bCs/>
                <w:i/>
                <w:iCs/>
              </w:rPr>
              <w:t xml:space="preserve">C.D. </w:t>
            </w:r>
            <w:r w:rsidRPr="001D2E72">
              <w:rPr>
                <w:b/>
                <w:i/>
                <w:lang w:bidi="hi-IN"/>
              </w:rPr>
              <w:t>(P=0.05)</w:t>
            </w:r>
          </w:p>
        </w:tc>
        <w:tc>
          <w:tcPr>
            <w:tcW w:w="638" w:type="pct"/>
            <w:tcBorders>
              <w:bottom w:val="single" w:sz="4" w:space="0" w:color="auto"/>
            </w:tcBorders>
          </w:tcPr>
          <w:p w14:paraId="25A0F233" w14:textId="77777777" w:rsidR="00E871B5" w:rsidRPr="00A12847" w:rsidRDefault="00E871B5" w:rsidP="00FB7A12">
            <w:pPr>
              <w:spacing w:after="0" w:line="240" w:lineRule="auto"/>
              <w:jc w:val="center"/>
              <w:rPr>
                <w:rFonts w:asciiTheme="minorHAnsi" w:eastAsia="Calibri" w:hAnsiTheme="minorHAnsi"/>
                <w:color w:val="000000"/>
                <w:sz w:val="22"/>
                <w:szCs w:val="22"/>
              </w:rPr>
            </w:pPr>
            <w:r w:rsidRPr="00A12847">
              <w:rPr>
                <w:rFonts w:asciiTheme="minorHAnsi" w:eastAsia="Calibri" w:hAnsiTheme="minorHAnsi"/>
                <w:color w:val="000000"/>
                <w:sz w:val="22"/>
                <w:szCs w:val="22"/>
              </w:rPr>
              <w:t>0.35</w:t>
            </w:r>
          </w:p>
        </w:tc>
        <w:tc>
          <w:tcPr>
            <w:tcW w:w="638" w:type="pct"/>
            <w:tcBorders>
              <w:bottom w:val="single" w:sz="4" w:space="0" w:color="auto"/>
            </w:tcBorders>
          </w:tcPr>
          <w:p w14:paraId="2A784A8D" w14:textId="77777777" w:rsidR="00E871B5" w:rsidRPr="00A12847" w:rsidRDefault="00E871B5" w:rsidP="00FB7A12">
            <w:pPr>
              <w:spacing w:after="0" w:line="240" w:lineRule="auto"/>
              <w:jc w:val="center"/>
              <w:rPr>
                <w:rFonts w:asciiTheme="minorHAnsi" w:eastAsia="Calibri" w:hAnsiTheme="minorHAnsi"/>
                <w:color w:val="000000"/>
                <w:sz w:val="22"/>
                <w:szCs w:val="22"/>
              </w:rPr>
            </w:pPr>
            <w:r w:rsidRPr="00A12847">
              <w:rPr>
                <w:rFonts w:asciiTheme="minorHAnsi" w:eastAsia="Calibri" w:hAnsiTheme="minorHAnsi"/>
                <w:color w:val="000000"/>
                <w:sz w:val="22"/>
                <w:szCs w:val="22"/>
              </w:rPr>
              <w:t>0.27</w:t>
            </w:r>
          </w:p>
        </w:tc>
        <w:tc>
          <w:tcPr>
            <w:tcW w:w="638" w:type="pct"/>
            <w:tcBorders>
              <w:bottom w:val="single" w:sz="4" w:space="0" w:color="auto"/>
            </w:tcBorders>
          </w:tcPr>
          <w:p w14:paraId="63D0BA4B" w14:textId="77777777" w:rsidR="00E871B5" w:rsidRPr="00A12847" w:rsidRDefault="00E871B5" w:rsidP="00FB7A12">
            <w:pPr>
              <w:spacing w:after="0" w:line="240" w:lineRule="auto"/>
              <w:jc w:val="center"/>
              <w:rPr>
                <w:rFonts w:asciiTheme="minorHAnsi" w:eastAsia="Calibri" w:hAnsiTheme="minorHAnsi"/>
                <w:color w:val="000000"/>
                <w:sz w:val="22"/>
                <w:szCs w:val="22"/>
              </w:rPr>
            </w:pPr>
            <w:r w:rsidRPr="00A12847">
              <w:rPr>
                <w:rFonts w:asciiTheme="minorHAnsi" w:eastAsia="Calibri" w:hAnsiTheme="minorHAnsi"/>
                <w:color w:val="000000"/>
                <w:sz w:val="22"/>
                <w:szCs w:val="22"/>
              </w:rPr>
              <w:t>0.24</w:t>
            </w:r>
          </w:p>
        </w:tc>
        <w:tc>
          <w:tcPr>
            <w:tcW w:w="641" w:type="pct"/>
            <w:tcBorders>
              <w:bottom w:val="single" w:sz="4" w:space="0" w:color="auto"/>
            </w:tcBorders>
          </w:tcPr>
          <w:p w14:paraId="5987BC7E" w14:textId="77777777" w:rsidR="00E871B5" w:rsidRPr="00A12847" w:rsidRDefault="00E871B5" w:rsidP="00FB7A12">
            <w:pPr>
              <w:spacing w:after="0" w:line="240" w:lineRule="auto"/>
              <w:jc w:val="center"/>
              <w:rPr>
                <w:rFonts w:asciiTheme="minorHAnsi" w:eastAsia="Calibri" w:hAnsiTheme="minorHAnsi"/>
                <w:color w:val="000000"/>
                <w:sz w:val="22"/>
                <w:szCs w:val="22"/>
              </w:rPr>
            </w:pPr>
            <w:r w:rsidRPr="00A12847">
              <w:rPr>
                <w:rFonts w:asciiTheme="minorHAnsi" w:eastAsia="Calibri" w:hAnsiTheme="minorHAnsi"/>
                <w:color w:val="000000"/>
                <w:sz w:val="22"/>
                <w:szCs w:val="22"/>
              </w:rPr>
              <w:t>0.15</w:t>
            </w:r>
          </w:p>
        </w:tc>
      </w:tr>
    </w:tbl>
    <w:p w14:paraId="6FD4AED4" w14:textId="77777777" w:rsidR="00E871B5" w:rsidRDefault="00E871B5" w:rsidP="00E871B5">
      <w:pPr>
        <w:ind w:left="1170" w:hanging="1170"/>
        <w:jc w:val="both"/>
        <w:rPr>
          <w:rFonts w:ascii="Times New Roman" w:hAnsi="Times New Roman" w:cs="Times New Roman"/>
          <w:b/>
          <w:bCs/>
          <w:sz w:val="24"/>
          <w:szCs w:val="24"/>
        </w:rPr>
      </w:pPr>
    </w:p>
    <w:p w14:paraId="75341100" w14:textId="77777777" w:rsidR="00E871B5" w:rsidRDefault="00E871B5"/>
    <w:p w14:paraId="333BB5EC" w14:textId="77777777" w:rsidR="00A12847" w:rsidRDefault="00A12847"/>
    <w:p w14:paraId="14BEFC06" w14:textId="77777777" w:rsidR="00A12847" w:rsidRDefault="00A12847"/>
    <w:p w14:paraId="7DD72B1F" w14:textId="77777777" w:rsidR="00A12847" w:rsidRDefault="00A12847"/>
    <w:p w14:paraId="429E4643" w14:textId="77777777" w:rsidR="00A12847" w:rsidRDefault="00A12847"/>
    <w:p w14:paraId="4CFA57DF" w14:textId="77777777" w:rsidR="00A12847" w:rsidRDefault="00A12847"/>
    <w:p w14:paraId="077F8A28" w14:textId="77777777" w:rsidR="00FB7A12" w:rsidRDefault="00FB7A12"/>
    <w:p w14:paraId="42E3CF70" w14:textId="77777777" w:rsidR="00FB7A12" w:rsidRDefault="00FB7A12"/>
    <w:p w14:paraId="7EF2411C" w14:textId="77777777" w:rsidR="00FB7A12" w:rsidRDefault="00FB7A12"/>
    <w:p w14:paraId="2EB8D346" w14:textId="5999DB0D" w:rsidR="00FB7A12" w:rsidRDefault="007D36A3">
      <w:r>
        <w:rPr>
          <w:noProof/>
          <w:lang w:bidi="hi-IN"/>
          <w14:ligatures w14:val="standardContextual"/>
        </w:rPr>
        <w:drawing>
          <wp:inline distT="0" distB="0" distL="0" distR="0" wp14:anchorId="7E756C7E" wp14:editId="3F5288E1">
            <wp:extent cx="5583677" cy="3463047"/>
            <wp:effectExtent l="0" t="0" r="17145" b="2349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4402319" w14:textId="70606C7B" w:rsidR="00220EDB" w:rsidRPr="00220EDB" w:rsidRDefault="00220EDB" w:rsidP="00220EDB">
      <w:pPr>
        <w:spacing w:after="0" w:line="360" w:lineRule="auto"/>
        <w:jc w:val="both"/>
        <w:rPr>
          <w:rFonts w:ascii="Times New Roman" w:eastAsia="Calibri" w:hAnsi="Times New Roman" w:cs="Times New Roman"/>
          <w:sz w:val="24"/>
          <w:szCs w:val="24"/>
        </w:rPr>
      </w:pPr>
      <w:r w:rsidRPr="00220EDB">
        <w:rPr>
          <w:rFonts w:ascii="Times New Roman" w:eastAsia="Calibri" w:hAnsi="Times New Roman" w:cs="Times New Roman"/>
          <w:b/>
          <w:bCs/>
          <w:sz w:val="24"/>
          <w:szCs w:val="24"/>
        </w:rPr>
        <w:t xml:space="preserve">Fig. 1a: </w:t>
      </w:r>
      <w:r w:rsidRPr="00220EDB">
        <w:rPr>
          <w:rFonts w:ascii="Times New Roman" w:eastAsia="Calibri" w:hAnsi="Times New Roman" w:cs="Times New Roman"/>
          <w:sz w:val="24"/>
          <w:szCs w:val="24"/>
        </w:rPr>
        <w:t xml:space="preserve">Effect of different </w:t>
      </w:r>
      <w:r>
        <w:rPr>
          <w:rFonts w:ascii="Times New Roman" w:eastAsia="Calibri" w:hAnsi="Times New Roman" w:cs="Times New Roman"/>
          <w:sz w:val="24"/>
          <w:szCs w:val="24"/>
        </w:rPr>
        <w:t>p</w:t>
      </w:r>
      <w:r w:rsidRPr="00220EDB">
        <w:rPr>
          <w:rFonts w:ascii="Times New Roman" w:eastAsia="Calibri" w:hAnsi="Times New Roman" w:cs="Times New Roman"/>
          <w:sz w:val="24"/>
          <w:szCs w:val="24"/>
        </w:rPr>
        <w:t xml:space="preserve">lanting geometry and </w:t>
      </w:r>
      <w:r>
        <w:rPr>
          <w:rFonts w:ascii="Times New Roman" w:eastAsia="Calibri" w:hAnsi="Times New Roman" w:cs="Times New Roman"/>
          <w:sz w:val="24"/>
          <w:szCs w:val="24"/>
        </w:rPr>
        <w:t>f</w:t>
      </w:r>
      <w:r w:rsidRPr="00220EDB">
        <w:rPr>
          <w:rFonts w:ascii="Times New Roman" w:eastAsia="Calibri" w:hAnsi="Times New Roman" w:cs="Times New Roman"/>
          <w:sz w:val="24"/>
          <w:szCs w:val="24"/>
        </w:rPr>
        <w:t>ertilizers levels on crop growth rate (g m</w:t>
      </w:r>
      <w:r w:rsidRPr="00220EDB">
        <w:rPr>
          <w:rFonts w:ascii="Times New Roman" w:eastAsia="Calibri" w:hAnsi="Times New Roman" w:cs="Times New Roman"/>
          <w:sz w:val="24"/>
          <w:szCs w:val="24"/>
          <w:vertAlign w:val="superscript"/>
        </w:rPr>
        <w:t>-2</w:t>
      </w:r>
      <w:r w:rsidRPr="00220EDB">
        <w:rPr>
          <w:rFonts w:ascii="Times New Roman" w:eastAsia="Calibri" w:hAnsi="Times New Roman" w:cs="Times New Roman"/>
          <w:sz w:val="24"/>
          <w:szCs w:val="24"/>
        </w:rPr>
        <w:t>day</w:t>
      </w:r>
      <w:r w:rsidRPr="00220EDB">
        <w:rPr>
          <w:rFonts w:ascii="Times New Roman" w:eastAsia="Calibri" w:hAnsi="Times New Roman" w:cs="Times New Roman"/>
          <w:sz w:val="24"/>
          <w:szCs w:val="24"/>
          <w:vertAlign w:val="superscript"/>
        </w:rPr>
        <w:t>-1</w:t>
      </w:r>
      <w:r w:rsidRPr="00220EDB">
        <w:rPr>
          <w:rFonts w:ascii="Times New Roman" w:eastAsia="Calibri" w:hAnsi="Times New Roman" w:cs="Times New Roman"/>
          <w:sz w:val="24"/>
          <w:szCs w:val="24"/>
        </w:rPr>
        <w:t>) of rice during 2022</w:t>
      </w:r>
    </w:p>
    <w:p w14:paraId="5441D84C" w14:textId="6BD4F554" w:rsidR="00A12847" w:rsidRDefault="00A12847"/>
    <w:p w14:paraId="63D47A1F" w14:textId="4E103135" w:rsidR="00FB7A12" w:rsidRDefault="007D36A3">
      <w:r>
        <w:rPr>
          <w:noProof/>
          <w:lang w:bidi="hi-IN"/>
          <w14:ligatures w14:val="standardContextual"/>
        </w:rPr>
        <w:lastRenderedPageBreak/>
        <w:drawing>
          <wp:inline distT="0" distB="0" distL="0" distR="0" wp14:anchorId="5E3CA80D" wp14:editId="4D6E2FF8">
            <wp:extent cx="5583677" cy="3258766"/>
            <wp:effectExtent l="0" t="0" r="17145" b="18415"/>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A279474" w14:textId="2598D737" w:rsidR="00220EDB" w:rsidRPr="00220EDB" w:rsidRDefault="00220EDB" w:rsidP="00220EDB">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b/>
          <w:bCs/>
          <w:sz w:val="24"/>
          <w:szCs w:val="24"/>
        </w:rPr>
        <w:t>Fig. 1b</w:t>
      </w:r>
      <w:r w:rsidRPr="00220EDB">
        <w:rPr>
          <w:rFonts w:ascii="Times New Roman" w:eastAsia="Calibri" w:hAnsi="Times New Roman" w:cs="Times New Roman"/>
          <w:b/>
          <w:bCs/>
          <w:sz w:val="24"/>
          <w:szCs w:val="24"/>
        </w:rPr>
        <w:t xml:space="preserve">: </w:t>
      </w:r>
      <w:r w:rsidRPr="00220EDB">
        <w:rPr>
          <w:rFonts w:ascii="Times New Roman" w:eastAsia="Calibri" w:hAnsi="Times New Roman" w:cs="Times New Roman"/>
          <w:sz w:val="24"/>
          <w:szCs w:val="24"/>
        </w:rPr>
        <w:t xml:space="preserve">Effect of different </w:t>
      </w:r>
      <w:r>
        <w:rPr>
          <w:rFonts w:ascii="Times New Roman" w:eastAsia="Calibri" w:hAnsi="Times New Roman" w:cs="Times New Roman"/>
          <w:sz w:val="24"/>
          <w:szCs w:val="24"/>
        </w:rPr>
        <w:t>p</w:t>
      </w:r>
      <w:r w:rsidRPr="00220EDB">
        <w:rPr>
          <w:rFonts w:ascii="Times New Roman" w:eastAsia="Calibri" w:hAnsi="Times New Roman" w:cs="Times New Roman"/>
          <w:sz w:val="24"/>
          <w:szCs w:val="24"/>
        </w:rPr>
        <w:t xml:space="preserve">lanting geometry and </w:t>
      </w:r>
      <w:r>
        <w:rPr>
          <w:rFonts w:ascii="Times New Roman" w:eastAsia="Calibri" w:hAnsi="Times New Roman" w:cs="Times New Roman"/>
          <w:sz w:val="24"/>
          <w:szCs w:val="24"/>
        </w:rPr>
        <w:t>f</w:t>
      </w:r>
      <w:r w:rsidRPr="00220EDB">
        <w:rPr>
          <w:rFonts w:ascii="Times New Roman" w:eastAsia="Calibri" w:hAnsi="Times New Roman" w:cs="Times New Roman"/>
          <w:sz w:val="24"/>
          <w:szCs w:val="24"/>
        </w:rPr>
        <w:t>ertilizers levels on crop growth rate (g m</w:t>
      </w:r>
      <w:r w:rsidRPr="00220EDB">
        <w:rPr>
          <w:rFonts w:ascii="Times New Roman" w:eastAsia="Calibri" w:hAnsi="Times New Roman" w:cs="Times New Roman"/>
          <w:sz w:val="24"/>
          <w:szCs w:val="24"/>
          <w:vertAlign w:val="superscript"/>
        </w:rPr>
        <w:t>-2</w:t>
      </w:r>
      <w:r w:rsidRPr="00220EDB">
        <w:rPr>
          <w:rFonts w:ascii="Times New Roman" w:eastAsia="Calibri" w:hAnsi="Times New Roman" w:cs="Times New Roman"/>
          <w:sz w:val="24"/>
          <w:szCs w:val="24"/>
        </w:rPr>
        <w:t>day</w:t>
      </w:r>
      <w:r w:rsidRPr="00220EDB">
        <w:rPr>
          <w:rFonts w:ascii="Times New Roman" w:eastAsia="Calibri" w:hAnsi="Times New Roman" w:cs="Times New Roman"/>
          <w:sz w:val="24"/>
          <w:szCs w:val="24"/>
          <w:vertAlign w:val="superscript"/>
        </w:rPr>
        <w:t>-1</w:t>
      </w:r>
      <w:r>
        <w:rPr>
          <w:rFonts w:ascii="Times New Roman" w:eastAsia="Calibri" w:hAnsi="Times New Roman" w:cs="Times New Roman"/>
          <w:sz w:val="24"/>
          <w:szCs w:val="24"/>
        </w:rPr>
        <w:t>) of rice during 2023</w:t>
      </w:r>
    </w:p>
    <w:p w14:paraId="73852721" w14:textId="77777777" w:rsidR="00220EDB" w:rsidRDefault="00220EDB">
      <w:pPr>
        <w:rPr>
          <w:noProof/>
          <w:lang w:bidi="hi-IN"/>
          <w14:ligatures w14:val="standardContextual"/>
        </w:rPr>
      </w:pPr>
    </w:p>
    <w:p w14:paraId="7F68BD93" w14:textId="716CAB86" w:rsidR="007D36A3" w:rsidRDefault="007D36A3">
      <w:pPr>
        <w:rPr>
          <w:noProof/>
          <w:lang w:bidi="hi-IN"/>
          <w14:ligatures w14:val="standardContextual"/>
        </w:rPr>
      </w:pPr>
      <w:r>
        <w:rPr>
          <w:noProof/>
          <w:lang w:bidi="hi-IN"/>
          <w14:ligatures w14:val="standardContextual"/>
        </w:rPr>
        <w:drawing>
          <wp:inline distT="0" distB="0" distL="0" distR="0" wp14:anchorId="70FD36BA" wp14:editId="72616E39">
            <wp:extent cx="5651770" cy="3365770"/>
            <wp:effectExtent l="0" t="0" r="25400" b="2540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70C20C94" w14:textId="7F3CC0A8" w:rsidR="00220EDB" w:rsidRPr="00220EDB" w:rsidRDefault="00220EDB" w:rsidP="00220EDB">
      <w:pPr>
        <w:spacing w:after="0" w:line="360" w:lineRule="auto"/>
        <w:jc w:val="both"/>
        <w:rPr>
          <w:rFonts w:ascii="Times New Roman" w:eastAsia="Calibri" w:hAnsi="Times New Roman" w:cs="Times New Roman"/>
          <w:sz w:val="24"/>
          <w:szCs w:val="24"/>
          <w:lang w:bidi="hi-IN"/>
        </w:rPr>
      </w:pPr>
      <w:r w:rsidRPr="00220EDB">
        <w:rPr>
          <w:rFonts w:ascii="Times New Roman" w:eastAsia="Calibri" w:hAnsi="Times New Roman" w:cs="Times New Roman"/>
          <w:b/>
          <w:bCs/>
          <w:sz w:val="24"/>
          <w:szCs w:val="24"/>
          <w:lang w:bidi="hi-IN"/>
        </w:rPr>
        <w:t xml:space="preserve">Fig. 2a: </w:t>
      </w:r>
      <w:r w:rsidRPr="00220EDB">
        <w:rPr>
          <w:rFonts w:ascii="Times New Roman" w:eastAsia="Calibri" w:hAnsi="Times New Roman" w:cs="Times New Roman"/>
          <w:sz w:val="24"/>
          <w:szCs w:val="24"/>
          <w:lang w:bidi="hi-IN"/>
        </w:rPr>
        <w:t>Effect of different planting geometry and fertilizers levels on relative growth rate (g g</w:t>
      </w:r>
      <w:r w:rsidRPr="00220EDB">
        <w:rPr>
          <w:rFonts w:ascii="Times New Roman" w:eastAsia="Calibri" w:hAnsi="Times New Roman" w:cs="Times New Roman"/>
          <w:sz w:val="24"/>
          <w:szCs w:val="24"/>
          <w:vertAlign w:val="superscript"/>
          <w:lang w:bidi="hi-IN"/>
        </w:rPr>
        <w:t>-1</w:t>
      </w:r>
      <w:r w:rsidRPr="00220EDB">
        <w:rPr>
          <w:rFonts w:ascii="Times New Roman" w:eastAsia="Calibri" w:hAnsi="Times New Roman" w:cs="Times New Roman"/>
          <w:sz w:val="24"/>
          <w:szCs w:val="24"/>
          <w:lang w:bidi="hi-IN"/>
        </w:rPr>
        <w:t xml:space="preserve"> day</w:t>
      </w:r>
      <w:r w:rsidRPr="00220EDB">
        <w:rPr>
          <w:rFonts w:ascii="Times New Roman" w:eastAsia="Calibri" w:hAnsi="Times New Roman" w:cs="Times New Roman"/>
          <w:sz w:val="24"/>
          <w:szCs w:val="24"/>
          <w:vertAlign w:val="superscript"/>
          <w:lang w:bidi="hi-IN"/>
        </w:rPr>
        <w:t>-1</w:t>
      </w:r>
      <w:r w:rsidRPr="00220EDB">
        <w:rPr>
          <w:rFonts w:ascii="Times New Roman" w:eastAsia="Calibri" w:hAnsi="Times New Roman" w:cs="Times New Roman"/>
          <w:sz w:val="24"/>
          <w:szCs w:val="24"/>
          <w:lang w:bidi="hi-IN"/>
        </w:rPr>
        <w:t>)</w:t>
      </w:r>
      <w:r w:rsidRPr="00220EDB">
        <w:rPr>
          <w:rFonts w:ascii="Times New Roman" w:eastAsia="Calibri" w:hAnsi="Times New Roman" w:cs="Times New Roman"/>
          <w:b/>
          <w:bCs/>
          <w:sz w:val="24"/>
          <w:szCs w:val="24"/>
          <w:lang w:bidi="hi-IN"/>
        </w:rPr>
        <w:t xml:space="preserve"> </w:t>
      </w:r>
      <w:r w:rsidRPr="00220EDB">
        <w:rPr>
          <w:rFonts w:ascii="Times New Roman" w:eastAsia="Calibri" w:hAnsi="Times New Roman" w:cs="Times New Roman"/>
          <w:sz w:val="24"/>
          <w:szCs w:val="24"/>
          <w:lang w:bidi="hi-IN"/>
        </w:rPr>
        <w:t>of rice during 2022</w:t>
      </w:r>
    </w:p>
    <w:p w14:paraId="5F4BB34C" w14:textId="77777777" w:rsidR="006E2802" w:rsidRDefault="006E2802"/>
    <w:p w14:paraId="36CAB403" w14:textId="5D8FFE93" w:rsidR="00FB7A12" w:rsidRDefault="007D36A3">
      <w:r>
        <w:rPr>
          <w:noProof/>
          <w:lang w:bidi="hi-IN"/>
          <w14:ligatures w14:val="standardContextual"/>
        </w:rPr>
        <w:lastRenderedPageBreak/>
        <w:drawing>
          <wp:inline distT="0" distB="0" distL="0" distR="0" wp14:anchorId="78263134" wp14:editId="28EBA674">
            <wp:extent cx="5651770" cy="3492230"/>
            <wp:effectExtent l="0" t="0" r="25400" b="13335"/>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A1BA3F0" w14:textId="254BD6BC" w:rsidR="00FB7A12" w:rsidRDefault="00220EDB" w:rsidP="00220EDB">
      <w:pPr>
        <w:spacing w:after="0" w:line="360" w:lineRule="auto"/>
        <w:jc w:val="both"/>
        <w:rPr>
          <w:rFonts w:ascii="Times New Roman" w:eastAsia="Calibri" w:hAnsi="Times New Roman" w:cs="Times New Roman"/>
          <w:sz w:val="24"/>
          <w:szCs w:val="24"/>
          <w:lang w:bidi="hi-IN"/>
        </w:rPr>
      </w:pPr>
      <w:r w:rsidRPr="00220EDB">
        <w:rPr>
          <w:rFonts w:ascii="Times New Roman" w:eastAsia="Calibri" w:hAnsi="Times New Roman" w:cs="Times New Roman"/>
          <w:b/>
          <w:bCs/>
          <w:sz w:val="24"/>
          <w:szCs w:val="24"/>
          <w:lang w:bidi="hi-IN"/>
        </w:rPr>
        <w:t>Fig. 2</w:t>
      </w:r>
      <w:r>
        <w:rPr>
          <w:rFonts w:ascii="Times New Roman" w:eastAsia="Calibri" w:hAnsi="Times New Roman" w:cs="Times New Roman"/>
          <w:b/>
          <w:bCs/>
          <w:sz w:val="24"/>
          <w:szCs w:val="24"/>
          <w:lang w:bidi="hi-IN"/>
        </w:rPr>
        <w:t>b</w:t>
      </w:r>
      <w:r w:rsidRPr="00220EDB">
        <w:rPr>
          <w:rFonts w:ascii="Times New Roman" w:eastAsia="Calibri" w:hAnsi="Times New Roman" w:cs="Times New Roman"/>
          <w:b/>
          <w:bCs/>
          <w:sz w:val="24"/>
          <w:szCs w:val="24"/>
          <w:lang w:bidi="hi-IN"/>
        </w:rPr>
        <w:t xml:space="preserve">: </w:t>
      </w:r>
      <w:r w:rsidRPr="00220EDB">
        <w:rPr>
          <w:rFonts w:ascii="Times New Roman" w:eastAsia="Calibri" w:hAnsi="Times New Roman" w:cs="Times New Roman"/>
          <w:sz w:val="24"/>
          <w:szCs w:val="24"/>
          <w:lang w:bidi="hi-IN"/>
        </w:rPr>
        <w:t>Effect of different planting geometry and fertilizers levels on relative growth rate (g g</w:t>
      </w:r>
      <w:r w:rsidRPr="00220EDB">
        <w:rPr>
          <w:rFonts w:ascii="Times New Roman" w:eastAsia="Calibri" w:hAnsi="Times New Roman" w:cs="Times New Roman"/>
          <w:sz w:val="24"/>
          <w:szCs w:val="24"/>
          <w:vertAlign w:val="superscript"/>
          <w:lang w:bidi="hi-IN"/>
        </w:rPr>
        <w:t>-1</w:t>
      </w:r>
      <w:r w:rsidRPr="00220EDB">
        <w:rPr>
          <w:rFonts w:ascii="Times New Roman" w:eastAsia="Calibri" w:hAnsi="Times New Roman" w:cs="Times New Roman"/>
          <w:sz w:val="24"/>
          <w:szCs w:val="24"/>
          <w:lang w:bidi="hi-IN"/>
        </w:rPr>
        <w:t xml:space="preserve"> day</w:t>
      </w:r>
      <w:r w:rsidRPr="00220EDB">
        <w:rPr>
          <w:rFonts w:ascii="Times New Roman" w:eastAsia="Calibri" w:hAnsi="Times New Roman" w:cs="Times New Roman"/>
          <w:sz w:val="24"/>
          <w:szCs w:val="24"/>
          <w:vertAlign w:val="superscript"/>
          <w:lang w:bidi="hi-IN"/>
        </w:rPr>
        <w:t>-1</w:t>
      </w:r>
      <w:r w:rsidRPr="00220EDB">
        <w:rPr>
          <w:rFonts w:ascii="Times New Roman" w:eastAsia="Calibri" w:hAnsi="Times New Roman" w:cs="Times New Roman"/>
          <w:sz w:val="24"/>
          <w:szCs w:val="24"/>
          <w:lang w:bidi="hi-IN"/>
        </w:rPr>
        <w:t>)</w:t>
      </w:r>
      <w:r w:rsidRPr="00220EDB">
        <w:rPr>
          <w:rFonts w:ascii="Times New Roman" w:eastAsia="Calibri" w:hAnsi="Times New Roman" w:cs="Times New Roman"/>
          <w:b/>
          <w:bCs/>
          <w:sz w:val="24"/>
          <w:szCs w:val="24"/>
          <w:lang w:bidi="hi-IN"/>
        </w:rPr>
        <w:t xml:space="preserve"> </w:t>
      </w:r>
      <w:r>
        <w:rPr>
          <w:rFonts w:ascii="Times New Roman" w:eastAsia="Calibri" w:hAnsi="Times New Roman" w:cs="Times New Roman"/>
          <w:sz w:val="24"/>
          <w:szCs w:val="24"/>
          <w:lang w:bidi="hi-IN"/>
        </w:rPr>
        <w:t>of rice during 2023</w:t>
      </w:r>
    </w:p>
    <w:p w14:paraId="6979AF74" w14:textId="77777777" w:rsidR="00220EDB" w:rsidRPr="00220EDB" w:rsidRDefault="00220EDB" w:rsidP="00220EDB">
      <w:pPr>
        <w:spacing w:after="0" w:line="360" w:lineRule="auto"/>
        <w:jc w:val="both"/>
        <w:rPr>
          <w:rFonts w:ascii="Times New Roman" w:eastAsia="Calibri" w:hAnsi="Times New Roman" w:cs="Times New Roman"/>
          <w:sz w:val="24"/>
          <w:szCs w:val="24"/>
          <w:lang w:bidi="hi-IN"/>
        </w:rPr>
      </w:pPr>
    </w:p>
    <w:p w14:paraId="6C7CE944" w14:textId="6F4857C1" w:rsidR="00FB7A12" w:rsidRDefault="007D36A3">
      <w:r>
        <w:rPr>
          <w:noProof/>
          <w:lang w:bidi="hi-IN"/>
          <w14:ligatures w14:val="standardContextual"/>
        </w:rPr>
        <w:drawing>
          <wp:inline distT="0" distB="0" distL="0" distR="0" wp14:anchorId="455B7C00" wp14:editId="65B43D2A">
            <wp:extent cx="5690681" cy="3307404"/>
            <wp:effectExtent l="0" t="0" r="24765" b="2667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7322324C" w14:textId="746A90A0" w:rsidR="00220EDB" w:rsidRPr="00220EDB" w:rsidRDefault="00220EDB" w:rsidP="00220EDB">
      <w:pPr>
        <w:spacing w:after="0" w:line="360" w:lineRule="auto"/>
        <w:jc w:val="both"/>
        <w:rPr>
          <w:rFonts w:ascii="Times New Roman" w:eastAsia="Calibri" w:hAnsi="Times New Roman" w:cs="Times New Roman"/>
          <w:sz w:val="24"/>
          <w:szCs w:val="24"/>
          <w:lang w:bidi="hi-IN"/>
        </w:rPr>
      </w:pPr>
      <w:r w:rsidRPr="00220EDB">
        <w:rPr>
          <w:rFonts w:ascii="Times New Roman" w:eastAsia="Calibri" w:hAnsi="Times New Roman" w:cs="Times New Roman"/>
          <w:b/>
          <w:bCs/>
          <w:sz w:val="24"/>
          <w:szCs w:val="24"/>
          <w:lang w:bidi="hi-IN"/>
        </w:rPr>
        <w:t xml:space="preserve">Fig. 3a: </w:t>
      </w:r>
      <w:r w:rsidRPr="00220EDB">
        <w:rPr>
          <w:rFonts w:ascii="Times New Roman" w:eastAsia="Calibri" w:hAnsi="Times New Roman" w:cs="Times New Roman"/>
          <w:sz w:val="24"/>
          <w:szCs w:val="24"/>
          <w:lang w:bidi="hi-IN"/>
        </w:rPr>
        <w:t>Effect of different planting geometry and fertilizers levels on net assimilation rate (g m</w:t>
      </w:r>
      <w:r w:rsidRPr="00220EDB">
        <w:rPr>
          <w:rFonts w:ascii="Times New Roman" w:eastAsia="Calibri" w:hAnsi="Times New Roman" w:cs="Times New Roman"/>
          <w:sz w:val="24"/>
          <w:szCs w:val="24"/>
          <w:vertAlign w:val="superscript"/>
          <w:lang w:bidi="hi-IN"/>
        </w:rPr>
        <w:t>-2</w:t>
      </w:r>
      <w:r w:rsidRPr="00220EDB">
        <w:rPr>
          <w:rFonts w:ascii="Times New Roman" w:eastAsia="Calibri" w:hAnsi="Times New Roman" w:cs="Times New Roman"/>
          <w:sz w:val="24"/>
          <w:szCs w:val="24"/>
          <w:lang w:bidi="hi-IN"/>
        </w:rPr>
        <w:t xml:space="preserve"> day</w:t>
      </w:r>
      <w:r w:rsidRPr="00220EDB">
        <w:rPr>
          <w:rFonts w:ascii="Times New Roman" w:eastAsia="Calibri" w:hAnsi="Times New Roman" w:cs="Times New Roman"/>
          <w:sz w:val="24"/>
          <w:szCs w:val="24"/>
          <w:vertAlign w:val="superscript"/>
          <w:lang w:bidi="hi-IN"/>
        </w:rPr>
        <w:t>-1</w:t>
      </w:r>
      <w:r w:rsidRPr="00220EDB">
        <w:rPr>
          <w:rFonts w:ascii="Times New Roman" w:eastAsia="Calibri" w:hAnsi="Times New Roman" w:cs="Times New Roman"/>
          <w:sz w:val="24"/>
          <w:szCs w:val="24"/>
          <w:lang w:bidi="hi-IN"/>
        </w:rPr>
        <w:t>) of rice during 2022</w:t>
      </w:r>
    </w:p>
    <w:p w14:paraId="247546AA" w14:textId="77777777" w:rsidR="007D36A3" w:rsidRDefault="007D36A3"/>
    <w:p w14:paraId="1E785230" w14:textId="20C4C533" w:rsidR="00FB7A12" w:rsidRDefault="007D36A3">
      <w:r>
        <w:rPr>
          <w:noProof/>
          <w:lang w:bidi="hi-IN"/>
          <w14:ligatures w14:val="standardContextual"/>
        </w:rPr>
        <w:lastRenderedPageBreak/>
        <w:drawing>
          <wp:inline distT="0" distB="0" distL="0" distR="0" wp14:anchorId="37CE03FA" wp14:editId="59D95F0C">
            <wp:extent cx="5690681" cy="3560324"/>
            <wp:effectExtent l="0" t="0" r="24765" b="2159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5ED79C37" w14:textId="229DC0CB" w:rsidR="00220EDB" w:rsidRPr="00220EDB" w:rsidRDefault="00220EDB" w:rsidP="00220EDB">
      <w:pPr>
        <w:spacing w:after="0" w:line="360" w:lineRule="auto"/>
        <w:jc w:val="both"/>
        <w:rPr>
          <w:rFonts w:ascii="Times New Roman" w:eastAsia="Calibri" w:hAnsi="Times New Roman" w:cs="Times New Roman"/>
          <w:sz w:val="24"/>
          <w:szCs w:val="24"/>
          <w:lang w:bidi="hi-IN"/>
        </w:rPr>
      </w:pPr>
      <w:r w:rsidRPr="00220EDB">
        <w:rPr>
          <w:rFonts w:ascii="Times New Roman" w:eastAsia="Calibri" w:hAnsi="Times New Roman" w:cs="Times New Roman"/>
          <w:b/>
          <w:bCs/>
          <w:sz w:val="24"/>
          <w:szCs w:val="24"/>
          <w:lang w:bidi="hi-IN"/>
        </w:rPr>
        <w:t>Fig. 3</w:t>
      </w:r>
      <w:r w:rsidR="00060116">
        <w:rPr>
          <w:rFonts w:ascii="Times New Roman" w:eastAsia="Calibri" w:hAnsi="Times New Roman" w:cs="Times New Roman"/>
          <w:b/>
          <w:bCs/>
          <w:sz w:val="24"/>
          <w:szCs w:val="24"/>
          <w:lang w:bidi="hi-IN"/>
        </w:rPr>
        <w:t>b</w:t>
      </w:r>
      <w:r w:rsidRPr="00220EDB">
        <w:rPr>
          <w:rFonts w:ascii="Times New Roman" w:eastAsia="Calibri" w:hAnsi="Times New Roman" w:cs="Times New Roman"/>
          <w:b/>
          <w:bCs/>
          <w:sz w:val="24"/>
          <w:szCs w:val="24"/>
          <w:lang w:bidi="hi-IN"/>
        </w:rPr>
        <w:t xml:space="preserve">: </w:t>
      </w:r>
      <w:r w:rsidRPr="00220EDB">
        <w:rPr>
          <w:rFonts w:ascii="Times New Roman" w:eastAsia="Calibri" w:hAnsi="Times New Roman" w:cs="Times New Roman"/>
          <w:sz w:val="24"/>
          <w:szCs w:val="24"/>
          <w:lang w:bidi="hi-IN"/>
        </w:rPr>
        <w:t>Effect of different planting geometry and fertilizers levels on net assimilation rate (g m</w:t>
      </w:r>
      <w:r w:rsidRPr="00220EDB">
        <w:rPr>
          <w:rFonts w:ascii="Times New Roman" w:eastAsia="Calibri" w:hAnsi="Times New Roman" w:cs="Times New Roman"/>
          <w:sz w:val="24"/>
          <w:szCs w:val="24"/>
          <w:vertAlign w:val="superscript"/>
          <w:lang w:bidi="hi-IN"/>
        </w:rPr>
        <w:t>-2</w:t>
      </w:r>
      <w:r w:rsidRPr="00220EDB">
        <w:rPr>
          <w:rFonts w:ascii="Times New Roman" w:eastAsia="Calibri" w:hAnsi="Times New Roman" w:cs="Times New Roman"/>
          <w:sz w:val="24"/>
          <w:szCs w:val="24"/>
          <w:lang w:bidi="hi-IN"/>
        </w:rPr>
        <w:t xml:space="preserve"> day</w:t>
      </w:r>
      <w:r w:rsidRPr="00220EDB">
        <w:rPr>
          <w:rFonts w:ascii="Times New Roman" w:eastAsia="Calibri" w:hAnsi="Times New Roman" w:cs="Times New Roman"/>
          <w:sz w:val="24"/>
          <w:szCs w:val="24"/>
          <w:vertAlign w:val="superscript"/>
          <w:lang w:bidi="hi-IN"/>
        </w:rPr>
        <w:t>-1</w:t>
      </w:r>
      <w:r>
        <w:rPr>
          <w:rFonts w:ascii="Times New Roman" w:eastAsia="Calibri" w:hAnsi="Times New Roman" w:cs="Times New Roman"/>
          <w:sz w:val="24"/>
          <w:szCs w:val="24"/>
          <w:lang w:bidi="hi-IN"/>
        </w:rPr>
        <w:t>) of rice during 2023</w:t>
      </w:r>
    </w:p>
    <w:p w14:paraId="5CC5EF22" w14:textId="77777777" w:rsidR="00220EDB" w:rsidRDefault="00220EDB"/>
    <w:sectPr w:rsidR="00220ED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A27D1D" w14:textId="77777777" w:rsidR="00C5113F" w:rsidRDefault="00C5113F" w:rsidP="00046B46">
      <w:pPr>
        <w:spacing w:after="0" w:line="240" w:lineRule="auto"/>
      </w:pPr>
      <w:r>
        <w:separator/>
      </w:r>
    </w:p>
  </w:endnote>
  <w:endnote w:type="continuationSeparator" w:id="0">
    <w:p w14:paraId="60CB9639" w14:textId="77777777" w:rsidR="00C5113F" w:rsidRDefault="00C5113F" w:rsidP="00046B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9CEDBA" w14:textId="77777777" w:rsidR="00046B46" w:rsidRDefault="00046B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E825B7" w14:textId="77777777" w:rsidR="00046B46" w:rsidRDefault="00046B4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181B47" w14:textId="77777777" w:rsidR="00046B46" w:rsidRDefault="00046B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7649F5" w14:textId="77777777" w:rsidR="00C5113F" w:rsidRDefault="00C5113F" w:rsidP="00046B46">
      <w:pPr>
        <w:spacing w:after="0" w:line="240" w:lineRule="auto"/>
      </w:pPr>
      <w:r>
        <w:separator/>
      </w:r>
    </w:p>
  </w:footnote>
  <w:footnote w:type="continuationSeparator" w:id="0">
    <w:p w14:paraId="535559FE" w14:textId="77777777" w:rsidR="00C5113F" w:rsidRDefault="00C5113F" w:rsidP="00046B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337D44" w14:textId="1E0229D1" w:rsidR="00046B46" w:rsidRDefault="00000000">
    <w:pPr>
      <w:pStyle w:val="Header"/>
    </w:pPr>
    <w:r>
      <w:rPr>
        <w:noProof/>
      </w:rPr>
      <w:pict w14:anchorId="361350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5295594"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FFDE3E" w14:textId="75DF3D72" w:rsidR="00046B46" w:rsidRDefault="00000000">
    <w:pPr>
      <w:pStyle w:val="Header"/>
    </w:pPr>
    <w:r>
      <w:rPr>
        <w:noProof/>
      </w:rPr>
      <w:pict w14:anchorId="276201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5295595"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C65838" w14:textId="5503FCE5" w:rsidR="00046B46" w:rsidRDefault="00000000">
    <w:pPr>
      <w:pStyle w:val="Header"/>
    </w:pPr>
    <w:r>
      <w:rPr>
        <w:noProof/>
      </w:rPr>
      <w:pict w14:anchorId="074AA0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5295593"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717B5E"/>
    <w:multiLevelType w:val="multilevel"/>
    <w:tmpl w:val="FF8E88B4"/>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7915766C"/>
    <w:multiLevelType w:val="multilevel"/>
    <w:tmpl w:val="BF14DCC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129930165">
    <w:abstractNumId w:val="1"/>
  </w:num>
  <w:num w:numId="2" w16cid:durableId="8815980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zAwNzE0MjYytDAzMLNU0lEKTi0uzszPAykwrAUAFORBYiwAAAA="/>
  </w:docVars>
  <w:rsids>
    <w:rsidRoot w:val="00E871B5"/>
    <w:rsid w:val="00032604"/>
    <w:rsid w:val="00046B46"/>
    <w:rsid w:val="00060116"/>
    <w:rsid w:val="000A5926"/>
    <w:rsid w:val="000B0266"/>
    <w:rsid w:val="000C449C"/>
    <w:rsid w:val="000E630A"/>
    <w:rsid w:val="00107C5F"/>
    <w:rsid w:val="0015160B"/>
    <w:rsid w:val="00220EDB"/>
    <w:rsid w:val="002A3475"/>
    <w:rsid w:val="002D58D2"/>
    <w:rsid w:val="003039F2"/>
    <w:rsid w:val="0036042C"/>
    <w:rsid w:val="00367A0D"/>
    <w:rsid w:val="003D35F2"/>
    <w:rsid w:val="004557FA"/>
    <w:rsid w:val="00583DD6"/>
    <w:rsid w:val="005A3681"/>
    <w:rsid w:val="00607C37"/>
    <w:rsid w:val="00624953"/>
    <w:rsid w:val="00637886"/>
    <w:rsid w:val="00655BBC"/>
    <w:rsid w:val="00665A3D"/>
    <w:rsid w:val="006B5173"/>
    <w:rsid w:val="006D1503"/>
    <w:rsid w:val="006E2802"/>
    <w:rsid w:val="007D36A3"/>
    <w:rsid w:val="00804733"/>
    <w:rsid w:val="009026D1"/>
    <w:rsid w:val="009D00C1"/>
    <w:rsid w:val="00A12847"/>
    <w:rsid w:val="00AB28ED"/>
    <w:rsid w:val="00AB2F2D"/>
    <w:rsid w:val="00AE1D12"/>
    <w:rsid w:val="00C5113F"/>
    <w:rsid w:val="00C77226"/>
    <w:rsid w:val="00CA0001"/>
    <w:rsid w:val="00CB2464"/>
    <w:rsid w:val="00CD3AFA"/>
    <w:rsid w:val="00DD41C7"/>
    <w:rsid w:val="00DF1E1E"/>
    <w:rsid w:val="00E3271D"/>
    <w:rsid w:val="00E871B5"/>
    <w:rsid w:val="00E94B9B"/>
    <w:rsid w:val="00EB1F3E"/>
    <w:rsid w:val="00ED5614"/>
    <w:rsid w:val="00EE41B1"/>
    <w:rsid w:val="00F416F8"/>
    <w:rsid w:val="00FB7A12"/>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A5F85D"/>
  <w15:docId w15:val="{B00EC655-349A-40D7-927C-B6462E3E8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0EDB"/>
    <w:pPr>
      <w:spacing w:after="200" w:line="276" w:lineRule="auto"/>
    </w:pPr>
    <w:rPr>
      <w:kern w:val="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E871B5"/>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BodyTextChar">
    <w:name w:val="Body Text Char"/>
    <w:basedOn w:val="DefaultParagraphFont"/>
    <w:link w:val="BodyText"/>
    <w:uiPriority w:val="1"/>
    <w:rsid w:val="00E871B5"/>
    <w:rPr>
      <w:rFonts w:ascii="Times New Roman" w:eastAsia="Times New Roman" w:hAnsi="Times New Roman" w:cs="Times New Roman"/>
      <w:kern w:val="0"/>
      <w:sz w:val="28"/>
      <w:szCs w:val="28"/>
      <w:lang w:val="en-US"/>
      <w14:ligatures w14:val="none"/>
    </w:rPr>
  </w:style>
  <w:style w:type="character" w:styleId="Hyperlink">
    <w:name w:val="Hyperlink"/>
    <w:basedOn w:val="DefaultParagraphFont"/>
    <w:uiPriority w:val="99"/>
    <w:unhideWhenUsed/>
    <w:rsid w:val="00E871B5"/>
    <w:rPr>
      <w:color w:val="0563C1" w:themeColor="hyperlink"/>
      <w:u w:val="single"/>
    </w:rPr>
  </w:style>
  <w:style w:type="paragraph" w:styleId="ListParagraph">
    <w:name w:val="List Paragraph"/>
    <w:basedOn w:val="Normal"/>
    <w:uiPriority w:val="34"/>
    <w:qFormat/>
    <w:rsid w:val="00E871B5"/>
    <w:pPr>
      <w:ind w:left="720"/>
      <w:contextualSpacing/>
    </w:pPr>
  </w:style>
  <w:style w:type="table" w:styleId="TableGrid">
    <w:name w:val="Table Grid"/>
    <w:basedOn w:val="TableNormal"/>
    <w:uiPriority w:val="39"/>
    <w:rsid w:val="00E871B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E871B5"/>
    <w:pPr>
      <w:widowControl w:val="0"/>
      <w:autoSpaceDE w:val="0"/>
      <w:autoSpaceDN w:val="0"/>
      <w:spacing w:before="63" w:after="0" w:line="240" w:lineRule="auto"/>
      <w:ind w:left="50"/>
    </w:pPr>
    <w:rPr>
      <w:rFonts w:ascii="Times New Roman" w:eastAsia="Times New Roman" w:hAnsi="Times New Roman" w:cs="Times New Roman"/>
    </w:rPr>
  </w:style>
  <w:style w:type="paragraph" w:customStyle="1" w:styleId="Default">
    <w:name w:val="Default"/>
    <w:rsid w:val="00E871B5"/>
    <w:pPr>
      <w:autoSpaceDE w:val="0"/>
      <w:autoSpaceDN w:val="0"/>
      <w:adjustRightInd w:val="0"/>
      <w:spacing w:after="0" w:line="240" w:lineRule="auto"/>
    </w:pPr>
    <w:rPr>
      <w:rFonts w:ascii="Times New Roman" w:hAnsi="Times New Roman" w:cs="Times New Roman"/>
      <w:color w:val="000000"/>
      <w:kern w:val="0"/>
      <w:sz w:val="24"/>
      <w:szCs w:val="24"/>
      <w:lang w:val="en-US" w:bidi="hi-IN"/>
      <w14:ligatures w14:val="none"/>
    </w:rPr>
  </w:style>
  <w:style w:type="table" w:customStyle="1" w:styleId="TableGrid2">
    <w:name w:val="Table Grid2"/>
    <w:basedOn w:val="TableNormal"/>
    <w:next w:val="TableGrid"/>
    <w:uiPriority w:val="59"/>
    <w:rsid w:val="00E871B5"/>
    <w:pPr>
      <w:spacing w:after="0" w:line="240" w:lineRule="auto"/>
    </w:pPr>
    <w:rPr>
      <w:rFonts w:ascii="Times New Roman" w:hAnsi="Times New Roman" w:cs="Times New Roman"/>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4557FA"/>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F1E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1E1E"/>
    <w:rPr>
      <w:rFonts w:ascii="Tahoma" w:hAnsi="Tahoma" w:cs="Tahoma"/>
      <w:kern w:val="0"/>
      <w:sz w:val="16"/>
      <w:szCs w:val="16"/>
      <w:lang w:val="en-US"/>
      <w14:ligatures w14:val="none"/>
    </w:rPr>
  </w:style>
  <w:style w:type="character" w:styleId="UnresolvedMention">
    <w:name w:val="Unresolved Mention"/>
    <w:basedOn w:val="DefaultParagraphFont"/>
    <w:uiPriority w:val="99"/>
    <w:semiHidden/>
    <w:unhideWhenUsed/>
    <w:rsid w:val="000A5926"/>
    <w:rPr>
      <w:color w:val="605E5C"/>
      <w:shd w:val="clear" w:color="auto" w:fill="E1DFDD"/>
    </w:rPr>
  </w:style>
  <w:style w:type="paragraph" w:styleId="Header">
    <w:name w:val="header"/>
    <w:basedOn w:val="Normal"/>
    <w:link w:val="HeaderChar"/>
    <w:uiPriority w:val="99"/>
    <w:unhideWhenUsed/>
    <w:rsid w:val="00046B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6B46"/>
    <w:rPr>
      <w:kern w:val="0"/>
      <w:lang w:val="en-US"/>
      <w14:ligatures w14:val="none"/>
    </w:rPr>
  </w:style>
  <w:style w:type="paragraph" w:styleId="Footer">
    <w:name w:val="footer"/>
    <w:basedOn w:val="Normal"/>
    <w:link w:val="FooterChar"/>
    <w:uiPriority w:val="99"/>
    <w:unhideWhenUsed/>
    <w:rsid w:val="00046B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6B46"/>
    <w:rPr>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4609406">
      <w:bodyDiv w:val="1"/>
      <w:marLeft w:val="0"/>
      <w:marRight w:val="0"/>
      <w:marTop w:val="0"/>
      <w:marBottom w:val="0"/>
      <w:divBdr>
        <w:top w:val="none" w:sz="0" w:space="0" w:color="auto"/>
        <w:left w:val="none" w:sz="0" w:space="0" w:color="auto"/>
        <w:bottom w:val="none" w:sz="0" w:space="0" w:color="auto"/>
        <w:right w:val="none" w:sz="0" w:space="0" w:color="auto"/>
      </w:divBdr>
    </w:div>
    <w:div w:id="884147393">
      <w:bodyDiv w:val="1"/>
      <w:marLeft w:val="0"/>
      <w:marRight w:val="0"/>
      <w:marTop w:val="0"/>
      <w:marBottom w:val="0"/>
      <w:divBdr>
        <w:top w:val="none" w:sz="0" w:space="0" w:color="auto"/>
        <w:left w:val="none" w:sz="0" w:space="0" w:color="auto"/>
        <w:bottom w:val="none" w:sz="0" w:space="0" w:color="auto"/>
        <w:right w:val="none" w:sz="0" w:space="0" w:color="auto"/>
      </w:divBdr>
      <w:divsChild>
        <w:div w:id="1155684196">
          <w:marLeft w:val="0"/>
          <w:marRight w:val="0"/>
          <w:marTop w:val="0"/>
          <w:marBottom w:val="0"/>
          <w:divBdr>
            <w:top w:val="none" w:sz="0" w:space="0" w:color="auto"/>
            <w:left w:val="none" w:sz="0" w:space="0" w:color="auto"/>
            <w:bottom w:val="none" w:sz="0" w:space="0" w:color="auto"/>
            <w:right w:val="none" w:sz="0" w:space="0" w:color="auto"/>
          </w:divBdr>
          <w:divsChild>
            <w:div w:id="430276171">
              <w:marLeft w:val="0"/>
              <w:marRight w:val="0"/>
              <w:marTop w:val="0"/>
              <w:marBottom w:val="0"/>
              <w:divBdr>
                <w:top w:val="none" w:sz="0" w:space="0" w:color="auto"/>
                <w:left w:val="none" w:sz="0" w:space="0" w:color="auto"/>
                <w:bottom w:val="none" w:sz="0" w:space="0" w:color="auto"/>
                <w:right w:val="none" w:sz="0" w:space="0" w:color="auto"/>
              </w:divBdr>
              <w:divsChild>
                <w:div w:id="2024937868">
                  <w:marLeft w:val="0"/>
                  <w:marRight w:val="0"/>
                  <w:marTop w:val="0"/>
                  <w:marBottom w:val="0"/>
                  <w:divBdr>
                    <w:top w:val="none" w:sz="0" w:space="0" w:color="auto"/>
                    <w:left w:val="none" w:sz="0" w:space="0" w:color="auto"/>
                    <w:bottom w:val="none" w:sz="0" w:space="0" w:color="auto"/>
                    <w:right w:val="none" w:sz="0" w:space="0" w:color="auto"/>
                  </w:divBdr>
                  <w:divsChild>
                    <w:div w:id="120366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588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663019">
      <w:bodyDiv w:val="1"/>
      <w:marLeft w:val="0"/>
      <w:marRight w:val="0"/>
      <w:marTop w:val="0"/>
      <w:marBottom w:val="0"/>
      <w:divBdr>
        <w:top w:val="none" w:sz="0" w:space="0" w:color="auto"/>
        <w:left w:val="none" w:sz="0" w:space="0" w:color="auto"/>
        <w:bottom w:val="none" w:sz="0" w:space="0" w:color="auto"/>
        <w:right w:val="none" w:sz="0" w:space="0" w:color="auto"/>
      </w:divBdr>
      <w:divsChild>
        <w:div w:id="333193049">
          <w:marLeft w:val="0"/>
          <w:marRight w:val="0"/>
          <w:marTop w:val="0"/>
          <w:marBottom w:val="0"/>
          <w:divBdr>
            <w:top w:val="none" w:sz="0" w:space="0" w:color="auto"/>
            <w:left w:val="none" w:sz="0" w:space="0" w:color="auto"/>
            <w:bottom w:val="none" w:sz="0" w:space="0" w:color="auto"/>
            <w:right w:val="none" w:sz="0" w:space="0" w:color="auto"/>
          </w:divBdr>
          <w:divsChild>
            <w:div w:id="246309328">
              <w:marLeft w:val="0"/>
              <w:marRight w:val="0"/>
              <w:marTop w:val="0"/>
              <w:marBottom w:val="0"/>
              <w:divBdr>
                <w:top w:val="none" w:sz="0" w:space="0" w:color="auto"/>
                <w:left w:val="none" w:sz="0" w:space="0" w:color="auto"/>
                <w:bottom w:val="none" w:sz="0" w:space="0" w:color="auto"/>
                <w:right w:val="none" w:sz="0" w:space="0" w:color="auto"/>
              </w:divBdr>
              <w:divsChild>
                <w:div w:id="718360832">
                  <w:marLeft w:val="0"/>
                  <w:marRight w:val="0"/>
                  <w:marTop w:val="0"/>
                  <w:marBottom w:val="0"/>
                  <w:divBdr>
                    <w:top w:val="none" w:sz="0" w:space="0" w:color="auto"/>
                    <w:left w:val="none" w:sz="0" w:space="0" w:color="auto"/>
                    <w:bottom w:val="none" w:sz="0" w:space="0" w:color="auto"/>
                    <w:right w:val="none" w:sz="0" w:space="0" w:color="auto"/>
                  </w:divBdr>
                  <w:divsChild>
                    <w:div w:id="370543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900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doi.org/10.9734/ijecc/2023/v13i82016" TargetMode="External"/><Relationship Id="rId18" Type="http://schemas.openxmlformats.org/officeDocument/2006/relationships/chart" Target="charts/chart5.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hart" Target="charts/chart4.xml"/><Relationship Id="rId2" Type="http://schemas.openxmlformats.org/officeDocument/2006/relationships/styles" Target="styles.xml"/><Relationship Id="rId16" Type="http://schemas.openxmlformats.org/officeDocument/2006/relationships/chart" Target="charts/chart3.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hart" Target="charts/chart2.xml"/><Relationship Id="rId10" Type="http://schemas.openxmlformats.org/officeDocument/2006/relationships/footer" Target="footer2.xml"/><Relationship Id="rId19" Type="http://schemas.openxmlformats.org/officeDocument/2006/relationships/chart" Target="charts/chart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Excel_Worksheet5.xlsx"/><Relationship Id="rId1" Type="http://schemas.openxmlformats.org/officeDocument/2006/relationships/themeOverride" Target="../theme/themeOverrid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lineChart>
        <c:grouping val="standard"/>
        <c:varyColors val="0"/>
        <c:ser>
          <c:idx val="0"/>
          <c:order val="0"/>
          <c:tx>
            <c:strRef>
              <c:f>Sheet1!$C$55</c:f>
              <c:strCache>
                <c:ptCount val="1"/>
                <c:pt idx="0">
                  <c:v>30-60</c:v>
                </c:pt>
              </c:strCache>
            </c:strRef>
          </c:tx>
          <c:dLbls>
            <c:spPr>
              <a:noFill/>
              <a:ln>
                <a:noFill/>
              </a:ln>
              <a:effectLst/>
            </c:sp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Sheet1!$B$56:$B$64</c:f>
              <c:strCache>
                <c:ptCount val="9"/>
                <c:pt idx="0">
                  <c:v>P1 </c:v>
                </c:pt>
                <c:pt idx="1">
                  <c:v>P2 </c:v>
                </c:pt>
                <c:pt idx="2">
                  <c:v>P3 </c:v>
                </c:pt>
                <c:pt idx="4">
                  <c:v>F1 </c:v>
                </c:pt>
                <c:pt idx="5">
                  <c:v>F2 </c:v>
                </c:pt>
                <c:pt idx="6">
                  <c:v>F3 </c:v>
                </c:pt>
                <c:pt idx="7">
                  <c:v>F4 </c:v>
                </c:pt>
                <c:pt idx="8">
                  <c:v>F5 </c:v>
                </c:pt>
              </c:strCache>
            </c:strRef>
          </c:cat>
          <c:val>
            <c:numRef>
              <c:f>Sheet1!$C$56:$C$64</c:f>
              <c:numCache>
                <c:formatCode>0.00</c:formatCode>
                <c:ptCount val="9"/>
                <c:pt idx="0">
                  <c:v>15.73</c:v>
                </c:pt>
                <c:pt idx="1">
                  <c:v>14.6</c:v>
                </c:pt>
                <c:pt idx="2">
                  <c:v>13.48</c:v>
                </c:pt>
                <c:pt idx="4">
                  <c:v>15.3</c:v>
                </c:pt>
                <c:pt idx="5">
                  <c:v>16.14</c:v>
                </c:pt>
                <c:pt idx="6">
                  <c:v>15.37</c:v>
                </c:pt>
                <c:pt idx="7">
                  <c:v>14.31</c:v>
                </c:pt>
                <c:pt idx="8">
                  <c:v>11.97</c:v>
                </c:pt>
              </c:numCache>
            </c:numRef>
          </c:val>
          <c:smooth val="0"/>
          <c:extLst>
            <c:ext xmlns:c16="http://schemas.microsoft.com/office/drawing/2014/chart" uri="{C3380CC4-5D6E-409C-BE32-E72D297353CC}">
              <c16:uniqueId val="{00000000-13AF-4915-8742-A042E3463061}"/>
            </c:ext>
          </c:extLst>
        </c:ser>
        <c:ser>
          <c:idx val="1"/>
          <c:order val="1"/>
          <c:tx>
            <c:strRef>
              <c:f>Sheet1!$D$55</c:f>
              <c:strCache>
                <c:ptCount val="1"/>
                <c:pt idx="0">
                  <c:v>60 -90</c:v>
                </c:pt>
              </c:strCache>
            </c:strRef>
          </c:tx>
          <c:dLbls>
            <c:spPr>
              <a:noFill/>
              <a:ln>
                <a:noFill/>
              </a:ln>
              <a:effectLst/>
            </c:sp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Sheet1!$B$56:$B$64</c:f>
              <c:strCache>
                <c:ptCount val="9"/>
                <c:pt idx="0">
                  <c:v>P1 </c:v>
                </c:pt>
                <c:pt idx="1">
                  <c:v>P2 </c:v>
                </c:pt>
                <c:pt idx="2">
                  <c:v>P3 </c:v>
                </c:pt>
                <c:pt idx="4">
                  <c:v>F1 </c:v>
                </c:pt>
                <c:pt idx="5">
                  <c:v>F2 </c:v>
                </c:pt>
                <c:pt idx="6">
                  <c:v>F3 </c:v>
                </c:pt>
                <c:pt idx="7">
                  <c:v>F4 </c:v>
                </c:pt>
                <c:pt idx="8">
                  <c:v>F5 </c:v>
                </c:pt>
              </c:strCache>
            </c:strRef>
          </c:cat>
          <c:val>
            <c:numRef>
              <c:f>Sheet1!$D$56:$D$64</c:f>
              <c:numCache>
                <c:formatCode>0.00</c:formatCode>
                <c:ptCount val="9"/>
                <c:pt idx="0">
                  <c:v>12.24</c:v>
                </c:pt>
                <c:pt idx="1">
                  <c:v>11.83</c:v>
                </c:pt>
                <c:pt idx="2">
                  <c:v>11.13</c:v>
                </c:pt>
                <c:pt idx="4">
                  <c:v>13.04</c:v>
                </c:pt>
                <c:pt idx="5">
                  <c:v>13.73</c:v>
                </c:pt>
                <c:pt idx="6">
                  <c:v>13.29</c:v>
                </c:pt>
                <c:pt idx="7">
                  <c:v>10.220000000000001</c:v>
                </c:pt>
                <c:pt idx="8">
                  <c:v>9.33</c:v>
                </c:pt>
              </c:numCache>
            </c:numRef>
          </c:val>
          <c:smooth val="0"/>
          <c:extLst>
            <c:ext xmlns:c16="http://schemas.microsoft.com/office/drawing/2014/chart" uri="{C3380CC4-5D6E-409C-BE32-E72D297353CC}">
              <c16:uniqueId val="{00000001-13AF-4915-8742-A042E3463061}"/>
            </c:ext>
          </c:extLst>
        </c:ser>
        <c:ser>
          <c:idx val="2"/>
          <c:order val="2"/>
          <c:tx>
            <c:strRef>
              <c:f>Sheet1!$E$55</c:f>
              <c:strCache>
                <c:ptCount val="1"/>
                <c:pt idx="0">
                  <c:v>90 - At harvest</c:v>
                </c:pt>
              </c:strCache>
            </c:strRef>
          </c:tx>
          <c:dLbls>
            <c:spPr>
              <a:noFill/>
              <a:ln>
                <a:noFill/>
              </a:ln>
              <a:effectLst/>
            </c:sp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Sheet1!$B$56:$B$64</c:f>
              <c:strCache>
                <c:ptCount val="9"/>
                <c:pt idx="0">
                  <c:v>P1 </c:v>
                </c:pt>
                <c:pt idx="1">
                  <c:v>P2 </c:v>
                </c:pt>
                <c:pt idx="2">
                  <c:v>P3 </c:v>
                </c:pt>
                <c:pt idx="4">
                  <c:v>F1 </c:v>
                </c:pt>
                <c:pt idx="5">
                  <c:v>F2 </c:v>
                </c:pt>
                <c:pt idx="6">
                  <c:v>F3 </c:v>
                </c:pt>
                <c:pt idx="7">
                  <c:v>F4 </c:v>
                </c:pt>
                <c:pt idx="8">
                  <c:v>F5 </c:v>
                </c:pt>
              </c:strCache>
            </c:strRef>
          </c:cat>
          <c:val>
            <c:numRef>
              <c:f>Sheet1!$E$56:$E$64</c:f>
              <c:numCache>
                <c:formatCode>0.00</c:formatCode>
                <c:ptCount val="9"/>
                <c:pt idx="0">
                  <c:v>6.99</c:v>
                </c:pt>
                <c:pt idx="1">
                  <c:v>6.6</c:v>
                </c:pt>
                <c:pt idx="2">
                  <c:v>5.54</c:v>
                </c:pt>
                <c:pt idx="4">
                  <c:v>8.2899999999999991</c:v>
                </c:pt>
                <c:pt idx="5">
                  <c:v>8.64</c:v>
                </c:pt>
                <c:pt idx="6">
                  <c:v>8.4</c:v>
                </c:pt>
                <c:pt idx="7">
                  <c:v>4.58</c:v>
                </c:pt>
                <c:pt idx="8">
                  <c:v>2.87</c:v>
                </c:pt>
              </c:numCache>
            </c:numRef>
          </c:val>
          <c:smooth val="0"/>
          <c:extLst>
            <c:ext xmlns:c16="http://schemas.microsoft.com/office/drawing/2014/chart" uri="{C3380CC4-5D6E-409C-BE32-E72D297353CC}">
              <c16:uniqueId val="{00000002-13AF-4915-8742-A042E3463061}"/>
            </c:ext>
          </c:extLst>
        </c:ser>
        <c:dLbls>
          <c:dLblPos val="t"/>
          <c:showLegendKey val="0"/>
          <c:showVal val="1"/>
          <c:showCatName val="0"/>
          <c:showSerName val="0"/>
          <c:showPercent val="0"/>
          <c:showBubbleSize val="0"/>
        </c:dLbls>
        <c:marker val="1"/>
        <c:smooth val="0"/>
        <c:axId val="138266496"/>
        <c:axId val="138350592"/>
      </c:lineChart>
      <c:catAx>
        <c:axId val="138266496"/>
        <c:scaling>
          <c:orientation val="minMax"/>
        </c:scaling>
        <c:delete val="0"/>
        <c:axPos val="b"/>
        <c:title>
          <c:tx>
            <c:rich>
              <a:bodyPr/>
              <a:lstStyle/>
              <a:p>
                <a:pPr>
                  <a:defRPr/>
                </a:pPr>
                <a:r>
                  <a:rPr lang="en-US"/>
                  <a:t>Treatments</a:t>
                </a:r>
              </a:p>
            </c:rich>
          </c:tx>
          <c:overlay val="0"/>
        </c:title>
        <c:numFmt formatCode="General" sourceLinked="0"/>
        <c:majorTickMark val="out"/>
        <c:minorTickMark val="none"/>
        <c:tickLblPos val="nextTo"/>
        <c:crossAx val="138350592"/>
        <c:crosses val="autoZero"/>
        <c:auto val="1"/>
        <c:lblAlgn val="ctr"/>
        <c:lblOffset val="100"/>
        <c:noMultiLvlLbl val="0"/>
      </c:catAx>
      <c:valAx>
        <c:axId val="138350592"/>
        <c:scaling>
          <c:orientation val="minMax"/>
        </c:scaling>
        <c:delete val="0"/>
        <c:axPos val="l"/>
        <c:title>
          <c:tx>
            <c:rich>
              <a:bodyPr rot="-5400000" vert="horz"/>
              <a:lstStyle/>
              <a:p>
                <a:pPr>
                  <a:defRPr/>
                </a:pPr>
                <a:r>
                  <a:rPr lang="en-US"/>
                  <a:t>Crop growth rate (g m-</a:t>
                </a:r>
                <a:r>
                  <a:rPr lang="en-US" baseline="30000"/>
                  <a:t>2</a:t>
                </a:r>
                <a:r>
                  <a:rPr lang="en-US"/>
                  <a:t> day-</a:t>
                </a:r>
                <a:r>
                  <a:rPr lang="en-US" strike="dblStrike" baseline="30000"/>
                  <a:t>1</a:t>
                </a:r>
                <a:r>
                  <a:rPr lang="en-US"/>
                  <a:t>)</a:t>
                </a:r>
              </a:p>
            </c:rich>
          </c:tx>
          <c:overlay val="0"/>
        </c:title>
        <c:numFmt formatCode="0.00" sourceLinked="1"/>
        <c:majorTickMark val="out"/>
        <c:minorTickMark val="none"/>
        <c:tickLblPos val="nextTo"/>
        <c:crossAx val="138266496"/>
        <c:crosses val="autoZero"/>
        <c:crossBetween val="between"/>
      </c:valAx>
    </c:plotArea>
    <c:legend>
      <c:legendPos val="t"/>
      <c:overlay val="0"/>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lineChart>
        <c:grouping val="standard"/>
        <c:varyColors val="0"/>
        <c:ser>
          <c:idx val="0"/>
          <c:order val="0"/>
          <c:tx>
            <c:strRef>
              <c:f>Sheet1!$C$70</c:f>
              <c:strCache>
                <c:ptCount val="1"/>
                <c:pt idx="0">
                  <c:v>30-60</c:v>
                </c:pt>
              </c:strCache>
            </c:strRef>
          </c:tx>
          <c:dLbls>
            <c:spPr>
              <a:noFill/>
              <a:ln>
                <a:noFill/>
              </a:ln>
              <a:effectLst/>
            </c:sp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Sheet1!$B$71:$B$79</c:f>
              <c:strCache>
                <c:ptCount val="9"/>
                <c:pt idx="0">
                  <c:v>P1 </c:v>
                </c:pt>
                <c:pt idx="1">
                  <c:v>P2 </c:v>
                </c:pt>
                <c:pt idx="2">
                  <c:v>P3 </c:v>
                </c:pt>
                <c:pt idx="4">
                  <c:v>F1 </c:v>
                </c:pt>
                <c:pt idx="5">
                  <c:v>F2 </c:v>
                </c:pt>
                <c:pt idx="6">
                  <c:v>F3 </c:v>
                </c:pt>
                <c:pt idx="7">
                  <c:v>F4 </c:v>
                </c:pt>
                <c:pt idx="8">
                  <c:v>F5 </c:v>
                </c:pt>
              </c:strCache>
            </c:strRef>
          </c:cat>
          <c:val>
            <c:numRef>
              <c:f>Sheet1!$C$71:$C$79</c:f>
              <c:numCache>
                <c:formatCode>0.00</c:formatCode>
                <c:ptCount val="9"/>
                <c:pt idx="0">
                  <c:v>16.13</c:v>
                </c:pt>
                <c:pt idx="1">
                  <c:v>15.28</c:v>
                </c:pt>
                <c:pt idx="2">
                  <c:v>14.01</c:v>
                </c:pt>
                <c:pt idx="4">
                  <c:v>15.85</c:v>
                </c:pt>
                <c:pt idx="5">
                  <c:v>16.61</c:v>
                </c:pt>
                <c:pt idx="6">
                  <c:v>16.03</c:v>
                </c:pt>
                <c:pt idx="7">
                  <c:v>14.42</c:v>
                </c:pt>
                <c:pt idx="8">
                  <c:v>12.53</c:v>
                </c:pt>
              </c:numCache>
            </c:numRef>
          </c:val>
          <c:smooth val="0"/>
          <c:extLst>
            <c:ext xmlns:c16="http://schemas.microsoft.com/office/drawing/2014/chart" uri="{C3380CC4-5D6E-409C-BE32-E72D297353CC}">
              <c16:uniqueId val="{00000000-0E13-4FCD-92D5-E77558FF4452}"/>
            </c:ext>
          </c:extLst>
        </c:ser>
        <c:ser>
          <c:idx val="1"/>
          <c:order val="1"/>
          <c:tx>
            <c:strRef>
              <c:f>Sheet1!$D$70</c:f>
              <c:strCache>
                <c:ptCount val="1"/>
                <c:pt idx="0">
                  <c:v>60 -90</c:v>
                </c:pt>
              </c:strCache>
            </c:strRef>
          </c:tx>
          <c:dLbls>
            <c:spPr>
              <a:noFill/>
              <a:ln>
                <a:noFill/>
              </a:ln>
              <a:effectLst/>
            </c:sp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Sheet1!$B$71:$B$79</c:f>
              <c:strCache>
                <c:ptCount val="9"/>
                <c:pt idx="0">
                  <c:v>P1 </c:v>
                </c:pt>
                <c:pt idx="1">
                  <c:v>P2 </c:v>
                </c:pt>
                <c:pt idx="2">
                  <c:v>P3 </c:v>
                </c:pt>
                <c:pt idx="4">
                  <c:v>F1 </c:v>
                </c:pt>
                <c:pt idx="5">
                  <c:v>F2 </c:v>
                </c:pt>
                <c:pt idx="6">
                  <c:v>F3 </c:v>
                </c:pt>
                <c:pt idx="7">
                  <c:v>F4 </c:v>
                </c:pt>
                <c:pt idx="8">
                  <c:v>F5 </c:v>
                </c:pt>
              </c:strCache>
            </c:strRef>
          </c:cat>
          <c:val>
            <c:numRef>
              <c:f>Sheet1!$D$71:$D$79</c:f>
              <c:numCache>
                <c:formatCode>0.00</c:formatCode>
                <c:ptCount val="9"/>
                <c:pt idx="0">
                  <c:v>12.31</c:v>
                </c:pt>
                <c:pt idx="1">
                  <c:v>11.93</c:v>
                </c:pt>
                <c:pt idx="2">
                  <c:v>11.15</c:v>
                </c:pt>
                <c:pt idx="4">
                  <c:v>13.29</c:v>
                </c:pt>
                <c:pt idx="5">
                  <c:v>13.87</c:v>
                </c:pt>
                <c:pt idx="6">
                  <c:v>13.33</c:v>
                </c:pt>
                <c:pt idx="7">
                  <c:v>10.57</c:v>
                </c:pt>
                <c:pt idx="8">
                  <c:v>9.7200000000000006</c:v>
                </c:pt>
              </c:numCache>
            </c:numRef>
          </c:val>
          <c:smooth val="0"/>
          <c:extLst>
            <c:ext xmlns:c16="http://schemas.microsoft.com/office/drawing/2014/chart" uri="{C3380CC4-5D6E-409C-BE32-E72D297353CC}">
              <c16:uniqueId val="{00000001-0E13-4FCD-92D5-E77558FF4452}"/>
            </c:ext>
          </c:extLst>
        </c:ser>
        <c:ser>
          <c:idx val="2"/>
          <c:order val="2"/>
          <c:tx>
            <c:strRef>
              <c:f>Sheet1!$E$70</c:f>
              <c:strCache>
                <c:ptCount val="1"/>
                <c:pt idx="0">
                  <c:v>90 - At harvest</c:v>
                </c:pt>
              </c:strCache>
            </c:strRef>
          </c:tx>
          <c:dLbls>
            <c:spPr>
              <a:noFill/>
              <a:ln>
                <a:noFill/>
              </a:ln>
              <a:effectLst/>
            </c:sp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Sheet1!$B$71:$B$79</c:f>
              <c:strCache>
                <c:ptCount val="9"/>
                <c:pt idx="0">
                  <c:v>P1 </c:v>
                </c:pt>
                <c:pt idx="1">
                  <c:v>P2 </c:v>
                </c:pt>
                <c:pt idx="2">
                  <c:v>P3 </c:v>
                </c:pt>
                <c:pt idx="4">
                  <c:v>F1 </c:v>
                </c:pt>
                <c:pt idx="5">
                  <c:v>F2 </c:v>
                </c:pt>
                <c:pt idx="6">
                  <c:v>F3 </c:v>
                </c:pt>
                <c:pt idx="7">
                  <c:v>F4 </c:v>
                </c:pt>
                <c:pt idx="8">
                  <c:v>F5 </c:v>
                </c:pt>
              </c:strCache>
            </c:strRef>
          </c:cat>
          <c:val>
            <c:numRef>
              <c:f>Sheet1!$E$71:$E$79</c:f>
              <c:numCache>
                <c:formatCode>0.00</c:formatCode>
                <c:ptCount val="9"/>
                <c:pt idx="0">
                  <c:v>7.4</c:v>
                </c:pt>
                <c:pt idx="1">
                  <c:v>6.88</c:v>
                </c:pt>
                <c:pt idx="2">
                  <c:v>6.29</c:v>
                </c:pt>
                <c:pt idx="4">
                  <c:v>8.69</c:v>
                </c:pt>
                <c:pt idx="5">
                  <c:v>9.09</c:v>
                </c:pt>
                <c:pt idx="6">
                  <c:v>8.77</c:v>
                </c:pt>
                <c:pt idx="7">
                  <c:v>5.13</c:v>
                </c:pt>
                <c:pt idx="8">
                  <c:v>3.33</c:v>
                </c:pt>
              </c:numCache>
            </c:numRef>
          </c:val>
          <c:smooth val="0"/>
          <c:extLst>
            <c:ext xmlns:c16="http://schemas.microsoft.com/office/drawing/2014/chart" uri="{C3380CC4-5D6E-409C-BE32-E72D297353CC}">
              <c16:uniqueId val="{00000002-0E13-4FCD-92D5-E77558FF4452}"/>
            </c:ext>
          </c:extLst>
        </c:ser>
        <c:dLbls>
          <c:dLblPos val="t"/>
          <c:showLegendKey val="0"/>
          <c:showVal val="1"/>
          <c:showCatName val="0"/>
          <c:showSerName val="0"/>
          <c:showPercent val="0"/>
          <c:showBubbleSize val="0"/>
        </c:dLbls>
        <c:marker val="1"/>
        <c:smooth val="0"/>
        <c:axId val="138767360"/>
        <c:axId val="138925184"/>
      </c:lineChart>
      <c:catAx>
        <c:axId val="138767360"/>
        <c:scaling>
          <c:orientation val="minMax"/>
        </c:scaling>
        <c:delete val="0"/>
        <c:axPos val="b"/>
        <c:title>
          <c:tx>
            <c:rich>
              <a:bodyPr/>
              <a:lstStyle/>
              <a:p>
                <a:pPr>
                  <a:defRPr/>
                </a:pPr>
                <a:r>
                  <a:rPr lang="en-US"/>
                  <a:t>Treatments</a:t>
                </a:r>
              </a:p>
            </c:rich>
          </c:tx>
          <c:overlay val="0"/>
        </c:title>
        <c:numFmt formatCode="General" sourceLinked="0"/>
        <c:majorTickMark val="out"/>
        <c:minorTickMark val="none"/>
        <c:tickLblPos val="nextTo"/>
        <c:crossAx val="138925184"/>
        <c:crosses val="autoZero"/>
        <c:auto val="1"/>
        <c:lblAlgn val="ctr"/>
        <c:lblOffset val="100"/>
        <c:noMultiLvlLbl val="0"/>
      </c:catAx>
      <c:valAx>
        <c:axId val="138925184"/>
        <c:scaling>
          <c:orientation val="minMax"/>
        </c:scaling>
        <c:delete val="0"/>
        <c:axPos val="l"/>
        <c:title>
          <c:tx>
            <c:rich>
              <a:bodyPr rot="-5400000" vert="horz"/>
              <a:lstStyle/>
              <a:p>
                <a:pPr>
                  <a:defRPr/>
                </a:pPr>
                <a:r>
                  <a:rPr lang="en-US" sz="1000" b="1" i="0" u="none" strike="noStrike" baseline="0">
                    <a:effectLst/>
                  </a:rPr>
                  <a:t>Crop growth rate (g m-</a:t>
                </a:r>
                <a:r>
                  <a:rPr lang="en-US" sz="1000" b="1" i="0" u="none" strike="noStrike" baseline="30000">
                    <a:effectLst/>
                  </a:rPr>
                  <a:t>2</a:t>
                </a:r>
                <a:r>
                  <a:rPr lang="en-US" sz="1000" b="1" i="0" u="none" strike="noStrike" baseline="0">
                    <a:effectLst/>
                  </a:rPr>
                  <a:t> day-</a:t>
                </a:r>
                <a:r>
                  <a:rPr lang="en-US" sz="1000" b="1" i="0" u="none" strike="dblStrike" baseline="30000">
                    <a:effectLst/>
                  </a:rPr>
                  <a:t>1</a:t>
                </a:r>
                <a:endParaRPr lang="en-US"/>
              </a:p>
            </c:rich>
          </c:tx>
          <c:overlay val="0"/>
        </c:title>
        <c:numFmt formatCode="0.00" sourceLinked="1"/>
        <c:majorTickMark val="out"/>
        <c:minorTickMark val="none"/>
        <c:tickLblPos val="nextTo"/>
        <c:crossAx val="138767360"/>
        <c:crosses val="autoZero"/>
        <c:crossBetween val="between"/>
      </c:valAx>
    </c:plotArea>
    <c:legend>
      <c:legendPos val="t"/>
      <c:overlay val="0"/>
    </c:legend>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lineChart>
        <c:grouping val="standard"/>
        <c:varyColors val="0"/>
        <c:ser>
          <c:idx val="0"/>
          <c:order val="0"/>
          <c:tx>
            <c:strRef>
              <c:f>Sheet1!$C$84</c:f>
              <c:strCache>
                <c:ptCount val="1"/>
                <c:pt idx="0">
                  <c:v>30-60</c:v>
                </c:pt>
              </c:strCache>
            </c:strRef>
          </c:tx>
          <c:dLbls>
            <c:spPr>
              <a:noFill/>
              <a:ln>
                <a:noFill/>
              </a:ln>
              <a:effectLst/>
            </c:sp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Sheet1!$B$85:$B$93</c:f>
              <c:strCache>
                <c:ptCount val="9"/>
                <c:pt idx="0">
                  <c:v>P1 </c:v>
                </c:pt>
                <c:pt idx="1">
                  <c:v>P2 </c:v>
                </c:pt>
                <c:pt idx="2">
                  <c:v>P3 </c:v>
                </c:pt>
                <c:pt idx="4">
                  <c:v>F1 </c:v>
                </c:pt>
                <c:pt idx="5">
                  <c:v>F2 </c:v>
                </c:pt>
                <c:pt idx="6">
                  <c:v>F3 </c:v>
                </c:pt>
                <c:pt idx="7">
                  <c:v>F4 </c:v>
                </c:pt>
                <c:pt idx="8">
                  <c:v>F5 </c:v>
                </c:pt>
              </c:strCache>
            </c:strRef>
          </c:cat>
          <c:val>
            <c:numRef>
              <c:f>Sheet1!$C$85:$C$93</c:f>
              <c:numCache>
                <c:formatCode>0.00</c:formatCode>
                <c:ptCount val="9"/>
                <c:pt idx="0">
                  <c:v>36.57</c:v>
                </c:pt>
                <c:pt idx="1">
                  <c:v>35.130000000000003</c:v>
                </c:pt>
                <c:pt idx="2">
                  <c:v>33.93</c:v>
                </c:pt>
                <c:pt idx="4">
                  <c:v>35.78</c:v>
                </c:pt>
                <c:pt idx="5">
                  <c:v>37.21</c:v>
                </c:pt>
                <c:pt idx="6">
                  <c:v>36.229999999999997</c:v>
                </c:pt>
                <c:pt idx="7">
                  <c:v>35.18</c:v>
                </c:pt>
                <c:pt idx="8">
                  <c:v>31.64</c:v>
                </c:pt>
              </c:numCache>
            </c:numRef>
          </c:val>
          <c:smooth val="0"/>
          <c:extLst>
            <c:ext xmlns:c16="http://schemas.microsoft.com/office/drawing/2014/chart" uri="{C3380CC4-5D6E-409C-BE32-E72D297353CC}">
              <c16:uniqueId val="{00000000-B5A5-4798-AA5E-CC557F4AC6B8}"/>
            </c:ext>
          </c:extLst>
        </c:ser>
        <c:ser>
          <c:idx val="1"/>
          <c:order val="1"/>
          <c:tx>
            <c:strRef>
              <c:f>Sheet1!$D$84</c:f>
              <c:strCache>
                <c:ptCount val="1"/>
                <c:pt idx="0">
                  <c:v>60 -90</c:v>
                </c:pt>
              </c:strCache>
            </c:strRef>
          </c:tx>
          <c:dLbls>
            <c:spPr>
              <a:noFill/>
              <a:ln>
                <a:noFill/>
              </a:ln>
              <a:effectLst/>
            </c:sp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Sheet1!$B$85:$B$93</c:f>
              <c:strCache>
                <c:ptCount val="9"/>
                <c:pt idx="0">
                  <c:v>P1 </c:v>
                </c:pt>
                <c:pt idx="1">
                  <c:v>P2 </c:v>
                </c:pt>
                <c:pt idx="2">
                  <c:v>P3 </c:v>
                </c:pt>
                <c:pt idx="4">
                  <c:v>F1 </c:v>
                </c:pt>
                <c:pt idx="5">
                  <c:v>F2 </c:v>
                </c:pt>
                <c:pt idx="6">
                  <c:v>F3 </c:v>
                </c:pt>
                <c:pt idx="7">
                  <c:v>F4 </c:v>
                </c:pt>
                <c:pt idx="8">
                  <c:v>F5 </c:v>
                </c:pt>
              </c:strCache>
            </c:strRef>
          </c:cat>
          <c:val>
            <c:numRef>
              <c:f>Sheet1!$D$85:$D$93</c:f>
              <c:numCache>
                <c:formatCode>0.00</c:formatCode>
                <c:ptCount val="9"/>
                <c:pt idx="0">
                  <c:v>14.22</c:v>
                </c:pt>
                <c:pt idx="1">
                  <c:v>14.03</c:v>
                </c:pt>
                <c:pt idx="2">
                  <c:v>13.85</c:v>
                </c:pt>
                <c:pt idx="4">
                  <c:v>15.21</c:v>
                </c:pt>
                <c:pt idx="5">
                  <c:v>15.08</c:v>
                </c:pt>
                <c:pt idx="6">
                  <c:v>15.12</c:v>
                </c:pt>
                <c:pt idx="7">
                  <c:v>11.76</c:v>
                </c:pt>
                <c:pt idx="8">
                  <c:v>12.99</c:v>
                </c:pt>
              </c:numCache>
            </c:numRef>
          </c:val>
          <c:smooth val="0"/>
          <c:extLst>
            <c:ext xmlns:c16="http://schemas.microsoft.com/office/drawing/2014/chart" uri="{C3380CC4-5D6E-409C-BE32-E72D297353CC}">
              <c16:uniqueId val="{00000001-B5A5-4798-AA5E-CC557F4AC6B8}"/>
            </c:ext>
          </c:extLst>
        </c:ser>
        <c:ser>
          <c:idx val="2"/>
          <c:order val="2"/>
          <c:tx>
            <c:strRef>
              <c:f>Sheet1!$E$84</c:f>
              <c:strCache>
                <c:ptCount val="1"/>
                <c:pt idx="0">
                  <c:v>90 - At harvest</c:v>
                </c:pt>
              </c:strCache>
            </c:strRef>
          </c:tx>
          <c:dLbls>
            <c:spPr>
              <a:noFill/>
              <a:ln>
                <a:noFill/>
              </a:ln>
              <a:effectLst/>
            </c:sp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Sheet1!$B$85:$B$93</c:f>
              <c:strCache>
                <c:ptCount val="9"/>
                <c:pt idx="0">
                  <c:v>P1 </c:v>
                </c:pt>
                <c:pt idx="1">
                  <c:v>P2 </c:v>
                </c:pt>
                <c:pt idx="2">
                  <c:v>P3 </c:v>
                </c:pt>
                <c:pt idx="4">
                  <c:v>F1 </c:v>
                </c:pt>
                <c:pt idx="5">
                  <c:v>F2 </c:v>
                </c:pt>
                <c:pt idx="6">
                  <c:v>F3 </c:v>
                </c:pt>
                <c:pt idx="7">
                  <c:v>F4 </c:v>
                </c:pt>
                <c:pt idx="8">
                  <c:v>F5 </c:v>
                </c:pt>
              </c:strCache>
            </c:strRef>
          </c:cat>
          <c:val>
            <c:numRef>
              <c:f>Sheet1!$E$85:$E$93</c:f>
              <c:numCache>
                <c:formatCode>0.00</c:formatCode>
                <c:ptCount val="9"/>
                <c:pt idx="0">
                  <c:v>5.74</c:v>
                </c:pt>
                <c:pt idx="1">
                  <c:v>5.64</c:v>
                </c:pt>
                <c:pt idx="2">
                  <c:v>5.16</c:v>
                </c:pt>
                <c:pt idx="4">
                  <c:v>6.65</c:v>
                </c:pt>
                <c:pt idx="5">
                  <c:v>6.89</c:v>
                </c:pt>
                <c:pt idx="6">
                  <c:v>6.86</c:v>
                </c:pt>
                <c:pt idx="7">
                  <c:v>4.58</c:v>
                </c:pt>
                <c:pt idx="8">
                  <c:v>3.15</c:v>
                </c:pt>
              </c:numCache>
            </c:numRef>
          </c:val>
          <c:smooth val="0"/>
          <c:extLst>
            <c:ext xmlns:c16="http://schemas.microsoft.com/office/drawing/2014/chart" uri="{C3380CC4-5D6E-409C-BE32-E72D297353CC}">
              <c16:uniqueId val="{00000002-B5A5-4798-AA5E-CC557F4AC6B8}"/>
            </c:ext>
          </c:extLst>
        </c:ser>
        <c:dLbls>
          <c:dLblPos val="t"/>
          <c:showLegendKey val="0"/>
          <c:showVal val="1"/>
          <c:showCatName val="0"/>
          <c:showSerName val="0"/>
          <c:showPercent val="0"/>
          <c:showBubbleSize val="0"/>
        </c:dLbls>
        <c:marker val="1"/>
        <c:smooth val="0"/>
        <c:axId val="143430016"/>
        <c:axId val="143431936"/>
      </c:lineChart>
      <c:catAx>
        <c:axId val="143430016"/>
        <c:scaling>
          <c:orientation val="minMax"/>
        </c:scaling>
        <c:delete val="0"/>
        <c:axPos val="b"/>
        <c:title>
          <c:tx>
            <c:rich>
              <a:bodyPr/>
              <a:lstStyle/>
              <a:p>
                <a:pPr>
                  <a:defRPr/>
                </a:pPr>
                <a:r>
                  <a:rPr lang="en-US"/>
                  <a:t>Treatments</a:t>
                </a:r>
              </a:p>
            </c:rich>
          </c:tx>
          <c:overlay val="0"/>
        </c:title>
        <c:numFmt formatCode="General" sourceLinked="0"/>
        <c:majorTickMark val="out"/>
        <c:minorTickMark val="none"/>
        <c:tickLblPos val="nextTo"/>
        <c:crossAx val="143431936"/>
        <c:crosses val="autoZero"/>
        <c:auto val="1"/>
        <c:lblAlgn val="ctr"/>
        <c:lblOffset val="100"/>
        <c:noMultiLvlLbl val="0"/>
      </c:catAx>
      <c:valAx>
        <c:axId val="143431936"/>
        <c:scaling>
          <c:orientation val="minMax"/>
        </c:scaling>
        <c:delete val="0"/>
        <c:axPos val="l"/>
        <c:title>
          <c:tx>
            <c:rich>
              <a:bodyPr rot="-5400000" vert="horz"/>
              <a:lstStyle/>
              <a:p>
                <a:pPr>
                  <a:defRPr/>
                </a:pPr>
                <a:r>
                  <a:rPr lang="en-US"/>
                  <a:t>Relative growth rate (g g</a:t>
                </a:r>
                <a:r>
                  <a:rPr lang="en-US" baseline="30000"/>
                  <a:t>-1</a:t>
                </a:r>
                <a:r>
                  <a:rPr lang="en-US"/>
                  <a:t> day</a:t>
                </a:r>
                <a:r>
                  <a:rPr lang="en-US" baseline="30000"/>
                  <a:t>-1</a:t>
                </a:r>
                <a:r>
                  <a:rPr lang="en-US"/>
                  <a:t>) </a:t>
                </a:r>
              </a:p>
            </c:rich>
          </c:tx>
          <c:overlay val="0"/>
        </c:title>
        <c:numFmt formatCode="0.00" sourceLinked="1"/>
        <c:majorTickMark val="out"/>
        <c:minorTickMark val="none"/>
        <c:tickLblPos val="nextTo"/>
        <c:crossAx val="143430016"/>
        <c:crosses val="autoZero"/>
        <c:crossBetween val="between"/>
      </c:valAx>
    </c:plotArea>
    <c:legend>
      <c:legendPos val="t"/>
      <c:overlay val="0"/>
    </c:legend>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lineChart>
        <c:grouping val="standard"/>
        <c:varyColors val="0"/>
        <c:ser>
          <c:idx val="0"/>
          <c:order val="0"/>
          <c:tx>
            <c:strRef>
              <c:f>Sheet1!$C$98</c:f>
              <c:strCache>
                <c:ptCount val="1"/>
                <c:pt idx="0">
                  <c:v>30-60</c:v>
                </c:pt>
              </c:strCache>
            </c:strRef>
          </c:tx>
          <c:dLbls>
            <c:spPr>
              <a:noFill/>
              <a:ln>
                <a:noFill/>
              </a:ln>
              <a:effectLst/>
            </c:sp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Sheet1!$B$99:$B$107</c:f>
              <c:strCache>
                <c:ptCount val="9"/>
                <c:pt idx="0">
                  <c:v>P1 </c:v>
                </c:pt>
                <c:pt idx="1">
                  <c:v>P2 </c:v>
                </c:pt>
                <c:pt idx="2">
                  <c:v>P3 </c:v>
                </c:pt>
                <c:pt idx="4">
                  <c:v>F1 </c:v>
                </c:pt>
                <c:pt idx="5">
                  <c:v>F2 </c:v>
                </c:pt>
                <c:pt idx="6">
                  <c:v>F3 </c:v>
                </c:pt>
                <c:pt idx="7">
                  <c:v>F4 </c:v>
                </c:pt>
                <c:pt idx="8">
                  <c:v>F5 </c:v>
                </c:pt>
              </c:strCache>
            </c:strRef>
          </c:cat>
          <c:val>
            <c:numRef>
              <c:f>Sheet1!$C$99:$C$107</c:f>
              <c:numCache>
                <c:formatCode>0.00</c:formatCode>
                <c:ptCount val="9"/>
                <c:pt idx="0">
                  <c:v>36.65</c:v>
                </c:pt>
                <c:pt idx="1">
                  <c:v>35.549999999999997</c:v>
                </c:pt>
                <c:pt idx="2">
                  <c:v>34.299999999999997</c:v>
                </c:pt>
                <c:pt idx="4">
                  <c:v>36.369999999999997</c:v>
                </c:pt>
                <c:pt idx="5">
                  <c:v>37.1</c:v>
                </c:pt>
                <c:pt idx="6">
                  <c:v>36.54</c:v>
                </c:pt>
                <c:pt idx="7">
                  <c:v>34.71</c:v>
                </c:pt>
                <c:pt idx="8">
                  <c:v>32.130000000000003</c:v>
                </c:pt>
              </c:numCache>
            </c:numRef>
          </c:val>
          <c:smooth val="0"/>
          <c:extLst>
            <c:ext xmlns:c16="http://schemas.microsoft.com/office/drawing/2014/chart" uri="{C3380CC4-5D6E-409C-BE32-E72D297353CC}">
              <c16:uniqueId val="{00000000-F573-4E98-AAC2-24F6E0D7D7F2}"/>
            </c:ext>
          </c:extLst>
        </c:ser>
        <c:ser>
          <c:idx val="1"/>
          <c:order val="1"/>
          <c:tx>
            <c:strRef>
              <c:f>Sheet1!$D$98</c:f>
              <c:strCache>
                <c:ptCount val="1"/>
                <c:pt idx="0">
                  <c:v>60 -90</c:v>
                </c:pt>
              </c:strCache>
            </c:strRef>
          </c:tx>
          <c:dLbls>
            <c:spPr>
              <a:noFill/>
              <a:ln>
                <a:noFill/>
              </a:ln>
              <a:effectLst/>
            </c:sp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Sheet1!$B$99:$B$107</c:f>
              <c:strCache>
                <c:ptCount val="9"/>
                <c:pt idx="0">
                  <c:v>P1 </c:v>
                </c:pt>
                <c:pt idx="1">
                  <c:v>P2 </c:v>
                </c:pt>
                <c:pt idx="2">
                  <c:v>P3 </c:v>
                </c:pt>
                <c:pt idx="4">
                  <c:v>F1 </c:v>
                </c:pt>
                <c:pt idx="5">
                  <c:v>F2 </c:v>
                </c:pt>
                <c:pt idx="6">
                  <c:v>F3 </c:v>
                </c:pt>
                <c:pt idx="7">
                  <c:v>F4 </c:v>
                </c:pt>
                <c:pt idx="8">
                  <c:v>F5 </c:v>
                </c:pt>
              </c:strCache>
            </c:strRef>
          </c:cat>
          <c:val>
            <c:numRef>
              <c:f>Sheet1!$D$99:$D$107</c:f>
              <c:numCache>
                <c:formatCode>0.00</c:formatCode>
                <c:ptCount val="9"/>
                <c:pt idx="0">
                  <c:v>13.69</c:v>
                </c:pt>
                <c:pt idx="1">
                  <c:v>13.65</c:v>
                </c:pt>
                <c:pt idx="2">
                  <c:v>13.3</c:v>
                </c:pt>
                <c:pt idx="4">
                  <c:v>14.39</c:v>
                </c:pt>
                <c:pt idx="5">
                  <c:v>14.74</c:v>
                </c:pt>
                <c:pt idx="6">
                  <c:v>14.64</c:v>
                </c:pt>
                <c:pt idx="7">
                  <c:v>12.03</c:v>
                </c:pt>
                <c:pt idx="8">
                  <c:v>11.92</c:v>
                </c:pt>
              </c:numCache>
            </c:numRef>
          </c:val>
          <c:smooth val="0"/>
          <c:extLst>
            <c:ext xmlns:c16="http://schemas.microsoft.com/office/drawing/2014/chart" uri="{C3380CC4-5D6E-409C-BE32-E72D297353CC}">
              <c16:uniqueId val="{00000001-F573-4E98-AAC2-24F6E0D7D7F2}"/>
            </c:ext>
          </c:extLst>
        </c:ser>
        <c:ser>
          <c:idx val="2"/>
          <c:order val="2"/>
          <c:tx>
            <c:strRef>
              <c:f>Sheet1!$E$98</c:f>
              <c:strCache>
                <c:ptCount val="1"/>
                <c:pt idx="0">
                  <c:v>90 - At harvest</c:v>
                </c:pt>
              </c:strCache>
            </c:strRef>
          </c:tx>
          <c:dLbls>
            <c:spPr>
              <a:noFill/>
              <a:ln>
                <a:noFill/>
              </a:ln>
              <a:effectLst/>
            </c:sp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Sheet1!$B$99:$B$107</c:f>
              <c:strCache>
                <c:ptCount val="9"/>
                <c:pt idx="0">
                  <c:v>P1 </c:v>
                </c:pt>
                <c:pt idx="1">
                  <c:v>P2 </c:v>
                </c:pt>
                <c:pt idx="2">
                  <c:v>P3 </c:v>
                </c:pt>
                <c:pt idx="4">
                  <c:v>F1 </c:v>
                </c:pt>
                <c:pt idx="5">
                  <c:v>F2 </c:v>
                </c:pt>
                <c:pt idx="6">
                  <c:v>F3 </c:v>
                </c:pt>
                <c:pt idx="7">
                  <c:v>F4 </c:v>
                </c:pt>
                <c:pt idx="8">
                  <c:v>F5 </c:v>
                </c:pt>
              </c:strCache>
            </c:strRef>
          </c:cat>
          <c:val>
            <c:numRef>
              <c:f>Sheet1!$E$99:$E$107</c:f>
              <c:numCache>
                <c:formatCode>0.00</c:formatCode>
                <c:ptCount val="9"/>
                <c:pt idx="0">
                  <c:v>5.97</c:v>
                </c:pt>
                <c:pt idx="1">
                  <c:v>6.03</c:v>
                </c:pt>
                <c:pt idx="2">
                  <c:v>5.67</c:v>
                </c:pt>
                <c:pt idx="4">
                  <c:v>6.8</c:v>
                </c:pt>
                <c:pt idx="5">
                  <c:v>7.1</c:v>
                </c:pt>
                <c:pt idx="6">
                  <c:v>6.9</c:v>
                </c:pt>
                <c:pt idx="7">
                  <c:v>5.01</c:v>
                </c:pt>
                <c:pt idx="8">
                  <c:v>3.63</c:v>
                </c:pt>
              </c:numCache>
            </c:numRef>
          </c:val>
          <c:smooth val="0"/>
          <c:extLst>
            <c:ext xmlns:c16="http://schemas.microsoft.com/office/drawing/2014/chart" uri="{C3380CC4-5D6E-409C-BE32-E72D297353CC}">
              <c16:uniqueId val="{00000002-F573-4E98-AAC2-24F6E0D7D7F2}"/>
            </c:ext>
          </c:extLst>
        </c:ser>
        <c:dLbls>
          <c:dLblPos val="t"/>
          <c:showLegendKey val="0"/>
          <c:showVal val="1"/>
          <c:showCatName val="0"/>
          <c:showSerName val="0"/>
          <c:showPercent val="0"/>
          <c:showBubbleSize val="0"/>
        </c:dLbls>
        <c:marker val="1"/>
        <c:smooth val="0"/>
        <c:axId val="144024704"/>
        <c:axId val="144026624"/>
      </c:lineChart>
      <c:catAx>
        <c:axId val="144024704"/>
        <c:scaling>
          <c:orientation val="minMax"/>
        </c:scaling>
        <c:delete val="0"/>
        <c:axPos val="b"/>
        <c:title>
          <c:tx>
            <c:rich>
              <a:bodyPr/>
              <a:lstStyle/>
              <a:p>
                <a:pPr>
                  <a:defRPr/>
                </a:pPr>
                <a:r>
                  <a:rPr lang="en-US"/>
                  <a:t>Treatments</a:t>
                </a:r>
              </a:p>
            </c:rich>
          </c:tx>
          <c:overlay val="0"/>
        </c:title>
        <c:numFmt formatCode="General" sourceLinked="0"/>
        <c:majorTickMark val="out"/>
        <c:minorTickMark val="none"/>
        <c:tickLblPos val="nextTo"/>
        <c:crossAx val="144026624"/>
        <c:crosses val="autoZero"/>
        <c:auto val="1"/>
        <c:lblAlgn val="ctr"/>
        <c:lblOffset val="100"/>
        <c:noMultiLvlLbl val="0"/>
      </c:catAx>
      <c:valAx>
        <c:axId val="144026624"/>
        <c:scaling>
          <c:orientation val="minMax"/>
        </c:scaling>
        <c:delete val="0"/>
        <c:axPos val="l"/>
        <c:title>
          <c:tx>
            <c:rich>
              <a:bodyPr rot="-5400000" vert="horz"/>
              <a:lstStyle/>
              <a:p>
                <a:pPr>
                  <a:defRPr/>
                </a:pPr>
                <a:r>
                  <a:rPr lang="en-US" sz="1000" b="1" i="0" kern="1200" baseline="0">
                    <a:solidFill>
                      <a:srgbClr val="000000"/>
                    </a:solidFill>
                    <a:effectLst/>
                  </a:rPr>
                  <a:t>Relative growth rate (g g</a:t>
                </a:r>
                <a:r>
                  <a:rPr lang="en-US" sz="1000" b="1" i="0" kern="1200" baseline="30000">
                    <a:solidFill>
                      <a:srgbClr val="000000"/>
                    </a:solidFill>
                    <a:effectLst/>
                  </a:rPr>
                  <a:t>-1</a:t>
                </a:r>
                <a:r>
                  <a:rPr lang="en-US" sz="1000" b="1" i="0" kern="1200" baseline="0">
                    <a:solidFill>
                      <a:srgbClr val="000000"/>
                    </a:solidFill>
                    <a:effectLst/>
                  </a:rPr>
                  <a:t> day</a:t>
                </a:r>
                <a:r>
                  <a:rPr lang="en-US" sz="1000" b="1" i="0" kern="1200" baseline="30000">
                    <a:solidFill>
                      <a:srgbClr val="000000"/>
                    </a:solidFill>
                    <a:effectLst/>
                  </a:rPr>
                  <a:t>-1</a:t>
                </a:r>
                <a:r>
                  <a:rPr lang="en-US" sz="1000" b="1" i="0" kern="1200" baseline="0">
                    <a:solidFill>
                      <a:srgbClr val="000000"/>
                    </a:solidFill>
                    <a:effectLst/>
                  </a:rPr>
                  <a:t>) </a:t>
                </a:r>
                <a:endParaRPr lang="en-US">
                  <a:effectLst/>
                </a:endParaRPr>
              </a:p>
            </c:rich>
          </c:tx>
          <c:overlay val="0"/>
        </c:title>
        <c:numFmt formatCode="0.00" sourceLinked="1"/>
        <c:majorTickMark val="out"/>
        <c:minorTickMark val="none"/>
        <c:tickLblPos val="nextTo"/>
        <c:crossAx val="144024704"/>
        <c:crosses val="autoZero"/>
        <c:crossBetween val="between"/>
      </c:valAx>
    </c:plotArea>
    <c:legend>
      <c:legendPos val="t"/>
      <c:overlay val="0"/>
    </c:legend>
    <c:plotVisOnly val="1"/>
    <c:dispBlanksAs val="gap"/>
    <c:showDLblsOverMax val="0"/>
  </c:chart>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lineChart>
        <c:grouping val="standard"/>
        <c:varyColors val="0"/>
        <c:ser>
          <c:idx val="0"/>
          <c:order val="0"/>
          <c:tx>
            <c:strRef>
              <c:f>Sheet1!$C$113</c:f>
              <c:strCache>
                <c:ptCount val="1"/>
                <c:pt idx="0">
                  <c:v>30-60</c:v>
                </c:pt>
              </c:strCache>
            </c:strRef>
          </c:tx>
          <c:dLbls>
            <c:spPr>
              <a:noFill/>
              <a:ln>
                <a:noFill/>
              </a:ln>
              <a:effectLst/>
            </c:sp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Sheet1!$B$114:$B$122</c:f>
              <c:strCache>
                <c:ptCount val="9"/>
                <c:pt idx="0">
                  <c:v>P1 </c:v>
                </c:pt>
                <c:pt idx="1">
                  <c:v>P2 </c:v>
                </c:pt>
                <c:pt idx="2">
                  <c:v>P3 </c:v>
                </c:pt>
                <c:pt idx="4">
                  <c:v>F1 </c:v>
                </c:pt>
                <c:pt idx="5">
                  <c:v>F2 </c:v>
                </c:pt>
                <c:pt idx="6">
                  <c:v>F3 </c:v>
                </c:pt>
                <c:pt idx="7">
                  <c:v>F4 </c:v>
                </c:pt>
                <c:pt idx="8">
                  <c:v>F5 </c:v>
                </c:pt>
              </c:strCache>
            </c:strRef>
          </c:cat>
          <c:val>
            <c:numRef>
              <c:f>Sheet1!$C$114:$C$122</c:f>
              <c:numCache>
                <c:formatCode>0.00</c:formatCode>
                <c:ptCount val="9"/>
                <c:pt idx="0">
                  <c:v>3.61</c:v>
                </c:pt>
                <c:pt idx="1">
                  <c:v>3.5</c:v>
                </c:pt>
                <c:pt idx="2">
                  <c:v>3.09</c:v>
                </c:pt>
                <c:pt idx="4">
                  <c:v>3.73</c:v>
                </c:pt>
                <c:pt idx="5">
                  <c:v>4.07</c:v>
                </c:pt>
                <c:pt idx="6">
                  <c:v>3.93</c:v>
                </c:pt>
                <c:pt idx="7">
                  <c:v>2.79</c:v>
                </c:pt>
                <c:pt idx="8">
                  <c:v>2.7</c:v>
                </c:pt>
              </c:numCache>
            </c:numRef>
          </c:val>
          <c:smooth val="0"/>
          <c:extLst>
            <c:ext xmlns:c16="http://schemas.microsoft.com/office/drawing/2014/chart" uri="{C3380CC4-5D6E-409C-BE32-E72D297353CC}">
              <c16:uniqueId val="{00000000-2E95-4D26-B9C8-6C40B72C85ED}"/>
            </c:ext>
          </c:extLst>
        </c:ser>
        <c:ser>
          <c:idx val="1"/>
          <c:order val="1"/>
          <c:tx>
            <c:strRef>
              <c:f>Sheet1!$D$113</c:f>
              <c:strCache>
                <c:ptCount val="1"/>
                <c:pt idx="0">
                  <c:v>60 -90</c:v>
                </c:pt>
              </c:strCache>
            </c:strRef>
          </c:tx>
          <c:dLbls>
            <c:spPr>
              <a:noFill/>
              <a:ln>
                <a:noFill/>
              </a:ln>
              <a:effectLst/>
            </c:sp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Sheet1!$B$114:$B$122</c:f>
              <c:strCache>
                <c:ptCount val="9"/>
                <c:pt idx="0">
                  <c:v>P1 </c:v>
                </c:pt>
                <c:pt idx="1">
                  <c:v>P2 </c:v>
                </c:pt>
                <c:pt idx="2">
                  <c:v>P3 </c:v>
                </c:pt>
                <c:pt idx="4">
                  <c:v>F1 </c:v>
                </c:pt>
                <c:pt idx="5">
                  <c:v>F2 </c:v>
                </c:pt>
                <c:pt idx="6">
                  <c:v>F3 </c:v>
                </c:pt>
                <c:pt idx="7">
                  <c:v>F4 </c:v>
                </c:pt>
                <c:pt idx="8">
                  <c:v>F5 </c:v>
                </c:pt>
              </c:strCache>
            </c:strRef>
          </c:cat>
          <c:val>
            <c:numRef>
              <c:f>Sheet1!$D$114:$D$122</c:f>
              <c:numCache>
                <c:formatCode>0.00</c:formatCode>
                <c:ptCount val="9"/>
                <c:pt idx="0">
                  <c:v>2.5</c:v>
                </c:pt>
                <c:pt idx="1">
                  <c:v>2.36</c:v>
                </c:pt>
                <c:pt idx="2">
                  <c:v>1.91</c:v>
                </c:pt>
                <c:pt idx="4">
                  <c:v>2.72</c:v>
                </c:pt>
                <c:pt idx="5">
                  <c:v>2.93</c:v>
                </c:pt>
                <c:pt idx="6">
                  <c:v>2.78</c:v>
                </c:pt>
                <c:pt idx="7">
                  <c:v>1.65</c:v>
                </c:pt>
                <c:pt idx="8">
                  <c:v>1.56</c:v>
                </c:pt>
              </c:numCache>
            </c:numRef>
          </c:val>
          <c:smooth val="0"/>
          <c:extLst>
            <c:ext xmlns:c16="http://schemas.microsoft.com/office/drawing/2014/chart" uri="{C3380CC4-5D6E-409C-BE32-E72D297353CC}">
              <c16:uniqueId val="{00000001-2E95-4D26-B9C8-6C40B72C85ED}"/>
            </c:ext>
          </c:extLst>
        </c:ser>
        <c:dLbls>
          <c:dLblPos val="t"/>
          <c:showLegendKey val="0"/>
          <c:showVal val="1"/>
          <c:showCatName val="0"/>
          <c:showSerName val="0"/>
          <c:showPercent val="0"/>
          <c:showBubbleSize val="0"/>
        </c:dLbls>
        <c:marker val="1"/>
        <c:smooth val="0"/>
        <c:axId val="144168064"/>
        <c:axId val="144169984"/>
      </c:lineChart>
      <c:catAx>
        <c:axId val="144168064"/>
        <c:scaling>
          <c:orientation val="minMax"/>
        </c:scaling>
        <c:delete val="0"/>
        <c:axPos val="b"/>
        <c:title>
          <c:tx>
            <c:rich>
              <a:bodyPr/>
              <a:lstStyle/>
              <a:p>
                <a:pPr>
                  <a:defRPr/>
                </a:pPr>
                <a:r>
                  <a:rPr lang="en-US"/>
                  <a:t>Treatments</a:t>
                </a:r>
              </a:p>
            </c:rich>
          </c:tx>
          <c:overlay val="0"/>
        </c:title>
        <c:numFmt formatCode="General" sourceLinked="0"/>
        <c:majorTickMark val="out"/>
        <c:minorTickMark val="none"/>
        <c:tickLblPos val="nextTo"/>
        <c:crossAx val="144169984"/>
        <c:crosses val="autoZero"/>
        <c:auto val="1"/>
        <c:lblAlgn val="ctr"/>
        <c:lblOffset val="100"/>
        <c:noMultiLvlLbl val="0"/>
      </c:catAx>
      <c:valAx>
        <c:axId val="144169984"/>
        <c:scaling>
          <c:orientation val="minMax"/>
        </c:scaling>
        <c:delete val="0"/>
        <c:axPos val="l"/>
        <c:title>
          <c:tx>
            <c:rich>
              <a:bodyPr rot="-5400000" vert="horz"/>
              <a:lstStyle/>
              <a:p>
                <a:pPr>
                  <a:defRPr/>
                </a:pPr>
                <a:r>
                  <a:rPr lang="en-US" sz="1000" b="1">
                    <a:solidFill>
                      <a:srgbClr val="000000"/>
                    </a:solidFill>
                    <a:effectLst/>
                    <a:latin typeface="Times New Roman"/>
                    <a:ea typeface="Calibri"/>
                    <a:cs typeface="Mangal"/>
                  </a:rPr>
                  <a:t>Net Assimilation Rate (g m</a:t>
                </a:r>
                <a:r>
                  <a:rPr lang="en-US" sz="1000" b="1" baseline="30000">
                    <a:solidFill>
                      <a:srgbClr val="000000"/>
                    </a:solidFill>
                    <a:effectLst/>
                    <a:latin typeface="Times New Roman"/>
                    <a:ea typeface="Calibri"/>
                    <a:cs typeface="Mangal"/>
                  </a:rPr>
                  <a:t>-2</a:t>
                </a:r>
                <a:r>
                  <a:rPr lang="en-US" sz="1000" b="1">
                    <a:solidFill>
                      <a:srgbClr val="000000"/>
                    </a:solidFill>
                    <a:effectLst/>
                    <a:latin typeface="Times New Roman"/>
                    <a:ea typeface="Calibri"/>
                    <a:cs typeface="Mangal"/>
                  </a:rPr>
                  <a:t> day</a:t>
                </a:r>
                <a:r>
                  <a:rPr lang="en-US" sz="1000" b="1" baseline="30000">
                    <a:solidFill>
                      <a:srgbClr val="000000"/>
                    </a:solidFill>
                    <a:effectLst/>
                    <a:latin typeface="Times New Roman"/>
                    <a:ea typeface="Calibri"/>
                    <a:cs typeface="Mangal"/>
                  </a:rPr>
                  <a:t>-1</a:t>
                </a:r>
                <a:r>
                  <a:rPr lang="en-US" sz="1000" b="1">
                    <a:solidFill>
                      <a:srgbClr val="000000"/>
                    </a:solidFill>
                    <a:effectLst/>
                    <a:latin typeface="Times New Roman"/>
                    <a:ea typeface="Calibri"/>
                    <a:cs typeface="Mangal"/>
                  </a:rPr>
                  <a:t>)</a:t>
                </a:r>
                <a:endParaRPr lang="en-US" sz="900">
                  <a:effectLst/>
                  <a:latin typeface="Calibri"/>
                  <a:ea typeface="Calibri"/>
                  <a:cs typeface="Mangal"/>
                </a:endParaRPr>
              </a:p>
            </c:rich>
          </c:tx>
          <c:overlay val="0"/>
        </c:title>
        <c:numFmt formatCode="0.00" sourceLinked="1"/>
        <c:majorTickMark val="out"/>
        <c:minorTickMark val="none"/>
        <c:tickLblPos val="nextTo"/>
        <c:crossAx val="144168064"/>
        <c:crosses val="autoZero"/>
        <c:crossBetween val="between"/>
      </c:valAx>
    </c:plotArea>
    <c:legend>
      <c:legendPos val="t"/>
      <c:overlay val="0"/>
    </c:legend>
    <c:plotVisOnly val="1"/>
    <c:dispBlanksAs val="gap"/>
    <c:showDLblsOverMax val="0"/>
  </c:chart>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lineChart>
        <c:grouping val="standard"/>
        <c:varyColors val="0"/>
        <c:ser>
          <c:idx val="0"/>
          <c:order val="0"/>
          <c:tx>
            <c:strRef>
              <c:f>Sheet1!$C$127</c:f>
              <c:strCache>
                <c:ptCount val="1"/>
                <c:pt idx="0">
                  <c:v>30-60</c:v>
                </c:pt>
              </c:strCache>
            </c:strRef>
          </c:tx>
          <c:dLbls>
            <c:spPr>
              <a:noFill/>
              <a:ln>
                <a:noFill/>
              </a:ln>
              <a:effectLst/>
            </c:sp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Sheet1!$B$128:$B$136</c:f>
              <c:strCache>
                <c:ptCount val="9"/>
                <c:pt idx="0">
                  <c:v>P1 </c:v>
                </c:pt>
                <c:pt idx="1">
                  <c:v>P2 </c:v>
                </c:pt>
                <c:pt idx="2">
                  <c:v>P3 </c:v>
                </c:pt>
                <c:pt idx="4">
                  <c:v>F1 </c:v>
                </c:pt>
                <c:pt idx="5">
                  <c:v>F2 </c:v>
                </c:pt>
                <c:pt idx="6">
                  <c:v>F3 </c:v>
                </c:pt>
                <c:pt idx="7">
                  <c:v>F4 </c:v>
                </c:pt>
                <c:pt idx="8">
                  <c:v>F5 </c:v>
                </c:pt>
              </c:strCache>
            </c:strRef>
          </c:cat>
          <c:val>
            <c:numRef>
              <c:f>Sheet1!$C$128:$C$136</c:f>
              <c:numCache>
                <c:formatCode>0.00</c:formatCode>
                <c:ptCount val="9"/>
                <c:pt idx="0">
                  <c:v>3.65</c:v>
                </c:pt>
                <c:pt idx="1">
                  <c:v>3.54</c:v>
                </c:pt>
                <c:pt idx="2">
                  <c:v>3.14</c:v>
                </c:pt>
                <c:pt idx="4">
                  <c:v>3.88</c:v>
                </c:pt>
                <c:pt idx="5">
                  <c:v>4.13</c:v>
                </c:pt>
                <c:pt idx="6">
                  <c:v>3.97</c:v>
                </c:pt>
                <c:pt idx="7">
                  <c:v>2.83</c:v>
                </c:pt>
                <c:pt idx="8">
                  <c:v>2.73</c:v>
                </c:pt>
              </c:numCache>
            </c:numRef>
          </c:val>
          <c:smooth val="0"/>
          <c:extLst>
            <c:ext xmlns:c16="http://schemas.microsoft.com/office/drawing/2014/chart" uri="{C3380CC4-5D6E-409C-BE32-E72D297353CC}">
              <c16:uniqueId val="{00000000-ACA8-4716-AB52-C142A3304F93}"/>
            </c:ext>
          </c:extLst>
        </c:ser>
        <c:ser>
          <c:idx val="1"/>
          <c:order val="1"/>
          <c:tx>
            <c:strRef>
              <c:f>Sheet1!$D$127</c:f>
              <c:strCache>
                <c:ptCount val="1"/>
                <c:pt idx="0">
                  <c:v>60 -90</c:v>
                </c:pt>
              </c:strCache>
            </c:strRef>
          </c:tx>
          <c:dLbls>
            <c:spPr>
              <a:noFill/>
              <a:ln>
                <a:noFill/>
              </a:ln>
              <a:effectLst/>
            </c:sp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Sheet1!$B$128:$B$136</c:f>
              <c:strCache>
                <c:ptCount val="9"/>
                <c:pt idx="0">
                  <c:v>P1 </c:v>
                </c:pt>
                <c:pt idx="1">
                  <c:v>P2 </c:v>
                </c:pt>
                <c:pt idx="2">
                  <c:v>P3 </c:v>
                </c:pt>
                <c:pt idx="4">
                  <c:v>F1 </c:v>
                </c:pt>
                <c:pt idx="5">
                  <c:v>F2 </c:v>
                </c:pt>
                <c:pt idx="6">
                  <c:v>F3 </c:v>
                </c:pt>
                <c:pt idx="7">
                  <c:v>F4 </c:v>
                </c:pt>
                <c:pt idx="8">
                  <c:v>F5 </c:v>
                </c:pt>
              </c:strCache>
            </c:strRef>
          </c:cat>
          <c:val>
            <c:numRef>
              <c:f>Sheet1!$D$128:$D$136</c:f>
              <c:numCache>
                <c:formatCode>0.00</c:formatCode>
                <c:ptCount val="9"/>
                <c:pt idx="0">
                  <c:v>2.56</c:v>
                </c:pt>
                <c:pt idx="1">
                  <c:v>2.4300000000000002</c:v>
                </c:pt>
                <c:pt idx="2">
                  <c:v>2</c:v>
                </c:pt>
                <c:pt idx="4">
                  <c:v>2.86</c:v>
                </c:pt>
                <c:pt idx="5">
                  <c:v>3.01</c:v>
                </c:pt>
                <c:pt idx="6">
                  <c:v>2.98</c:v>
                </c:pt>
                <c:pt idx="7">
                  <c:v>1.72</c:v>
                </c:pt>
                <c:pt idx="8">
                  <c:v>1.62</c:v>
                </c:pt>
              </c:numCache>
            </c:numRef>
          </c:val>
          <c:smooth val="0"/>
          <c:extLst>
            <c:ext xmlns:c16="http://schemas.microsoft.com/office/drawing/2014/chart" uri="{C3380CC4-5D6E-409C-BE32-E72D297353CC}">
              <c16:uniqueId val="{00000001-ACA8-4716-AB52-C142A3304F93}"/>
            </c:ext>
          </c:extLst>
        </c:ser>
        <c:dLbls>
          <c:dLblPos val="t"/>
          <c:showLegendKey val="0"/>
          <c:showVal val="1"/>
          <c:showCatName val="0"/>
          <c:showSerName val="0"/>
          <c:showPercent val="0"/>
          <c:showBubbleSize val="0"/>
        </c:dLbls>
        <c:marker val="1"/>
        <c:smooth val="0"/>
        <c:axId val="144499840"/>
        <c:axId val="144501760"/>
      </c:lineChart>
      <c:catAx>
        <c:axId val="144499840"/>
        <c:scaling>
          <c:orientation val="minMax"/>
        </c:scaling>
        <c:delete val="0"/>
        <c:axPos val="b"/>
        <c:title>
          <c:tx>
            <c:rich>
              <a:bodyPr/>
              <a:lstStyle/>
              <a:p>
                <a:pPr>
                  <a:defRPr/>
                </a:pPr>
                <a:r>
                  <a:rPr lang="en-US"/>
                  <a:t>Treatments</a:t>
                </a:r>
              </a:p>
            </c:rich>
          </c:tx>
          <c:overlay val="0"/>
        </c:title>
        <c:numFmt formatCode="General" sourceLinked="0"/>
        <c:majorTickMark val="out"/>
        <c:minorTickMark val="none"/>
        <c:tickLblPos val="nextTo"/>
        <c:crossAx val="144501760"/>
        <c:crosses val="autoZero"/>
        <c:auto val="1"/>
        <c:lblAlgn val="ctr"/>
        <c:lblOffset val="100"/>
        <c:noMultiLvlLbl val="0"/>
      </c:catAx>
      <c:valAx>
        <c:axId val="144501760"/>
        <c:scaling>
          <c:orientation val="minMax"/>
        </c:scaling>
        <c:delete val="0"/>
        <c:axPos val="l"/>
        <c:title>
          <c:tx>
            <c:rich>
              <a:bodyPr rot="-5400000" vert="horz"/>
              <a:lstStyle/>
              <a:p>
                <a:pPr>
                  <a:defRPr/>
                </a:pPr>
                <a:r>
                  <a:rPr lang="en-US" sz="1000" b="1">
                    <a:solidFill>
                      <a:srgbClr val="000000"/>
                    </a:solidFill>
                    <a:effectLst/>
                    <a:latin typeface="Times New Roman"/>
                    <a:ea typeface="Calibri"/>
                    <a:cs typeface="Mangal"/>
                  </a:rPr>
                  <a:t>Net Assimilation Rate (g m</a:t>
                </a:r>
                <a:r>
                  <a:rPr lang="en-US" sz="1000" b="1" baseline="30000">
                    <a:solidFill>
                      <a:srgbClr val="000000"/>
                    </a:solidFill>
                    <a:effectLst/>
                    <a:latin typeface="Times New Roman"/>
                    <a:ea typeface="Calibri"/>
                    <a:cs typeface="Mangal"/>
                  </a:rPr>
                  <a:t>-2</a:t>
                </a:r>
                <a:r>
                  <a:rPr lang="en-US" sz="1000" b="1">
                    <a:solidFill>
                      <a:srgbClr val="000000"/>
                    </a:solidFill>
                    <a:effectLst/>
                    <a:latin typeface="Times New Roman"/>
                    <a:ea typeface="Calibri"/>
                    <a:cs typeface="Mangal"/>
                  </a:rPr>
                  <a:t> day</a:t>
                </a:r>
                <a:r>
                  <a:rPr lang="en-US" sz="1000" b="1" baseline="30000">
                    <a:solidFill>
                      <a:srgbClr val="000000"/>
                    </a:solidFill>
                    <a:effectLst/>
                    <a:latin typeface="Times New Roman"/>
                    <a:ea typeface="Calibri"/>
                    <a:cs typeface="Mangal"/>
                  </a:rPr>
                  <a:t>-1</a:t>
                </a:r>
                <a:r>
                  <a:rPr lang="en-US" sz="1000" b="1">
                    <a:solidFill>
                      <a:srgbClr val="000000"/>
                    </a:solidFill>
                    <a:effectLst/>
                    <a:latin typeface="Times New Roman"/>
                    <a:ea typeface="Calibri"/>
                    <a:cs typeface="Mangal"/>
                  </a:rPr>
                  <a:t>)</a:t>
                </a:r>
                <a:endParaRPr lang="en-US" sz="900">
                  <a:effectLst/>
                  <a:latin typeface="Calibri"/>
                  <a:ea typeface="Calibri"/>
                  <a:cs typeface="Mangal"/>
                </a:endParaRPr>
              </a:p>
            </c:rich>
          </c:tx>
          <c:overlay val="0"/>
        </c:title>
        <c:numFmt formatCode="0.00" sourceLinked="1"/>
        <c:majorTickMark val="out"/>
        <c:minorTickMark val="none"/>
        <c:tickLblPos val="nextTo"/>
        <c:crossAx val="144499840"/>
        <c:crosses val="autoZero"/>
        <c:crossBetween val="between"/>
      </c:valAx>
    </c:plotArea>
    <c:legend>
      <c:legendPos val="t"/>
      <c:overlay val="0"/>
    </c:legend>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217</TotalTime>
  <Pages>13</Pages>
  <Words>2942</Words>
  <Characters>16770</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MANJU SINGH</dc:creator>
  <cp:keywords/>
  <dc:description/>
  <cp:lastModifiedBy>Editor-12</cp:lastModifiedBy>
  <cp:revision>35</cp:revision>
  <dcterms:created xsi:type="dcterms:W3CDTF">2024-05-07T14:33:00Z</dcterms:created>
  <dcterms:modified xsi:type="dcterms:W3CDTF">2024-05-13T11:44:00Z</dcterms:modified>
</cp:coreProperties>
</file>