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F378" w14:textId="77777777" w:rsidR="007C122B" w:rsidRPr="007C122B" w:rsidRDefault="007C122B" w:rsidP="007C122B">
      <w:pPr>
        <w:widowControl/>
        <w:spacing w:line="360" w:lineRule="auto"/>
        <w:jc w:val="center"/>
        <w:rPr>
          <w:b/>
          <w:bCs/>
          <w:i/>
          <w:iCs/>
          <w:sz w:val="24"/>
          <w:szCs w:val="24"/>
          <w:u w:val="single"/>
        </w:rPr>
      </w:pPr>
      <w:r w:rsidRPr="007C122B">
        <w:rPr>
          <w:b/>
          <w:bCs/>
          <w:i/>
          <w:iCs/>
          <w:sz w:val="24"/>
          <w:szCs w:val="24"/>
          <w:u w:val="single"/>
        </w:rPr>
        <w:t>Original Research Article</w:t>
      </w:r>
    </w:p>
    <w:p w14:paraId="12A31E74" w14:textId="06AB1751" w:rsidR="00C63EE2" w:rsidRPr="00C63EE2" w:rsidRDefault="00C63EE2" w:rsidP="00C63EE2">
      <w:pPr>
        <w:widowControl/>
        <w:spacing w:line="360" w:lineRule="auto"/>
        <w:jc w:val="center"/>
        <w:rPr>
          <w:b/>
          <w:bCs/>
          <w:sz w:val="24"/>
          <w:szCs w:val="24"/>
        </w:rPr>
      </w:pPr>
      <w:r w:rsidRPr="00C63EE2">
        <w:rPr>
          <w:b/>
          <w:bCs/>
          <w:sz w:val="24"/>
          <w:szCs w:val="24"/>
        </w:rPr>
        <w:t>Effect of growing media and GA</w:t>
      </w:r>
      <w:r w:rsidRPr="00C63EE2">
        <w:rPr>
          <w:b/>
          <w:bCs/>
          <w:sz w:val="24"/>
          <w:szCs w:val="24"/>
          <w:vertAlign w:val="subscript"/>
        </w:rPr>
        <w:t>3</w:t>
      </w:r>
      <w:r w:rsidRPr="00C63EE2">
        <w:rPr>
          <w:b/>
          <w:bCs/>
          <w:sz w:val="24"/>
          <w:szCs w:val="24"/>
        </w:rPr>
        <w:t xml:space="preserve"> on germination</w:t>
      </w:r>
      <w:r w:rsidR="00CF5469">
        <w:rPr>
          <w:b/>
          <w:bCs/>
          <w:sz w:val="24"/>
          <w:szCs w:val="24"/>
        </w:rPr>
        <w:t xml:space="preserve"> and </w:t>
      </w:r>
      <w:r w:rsidRPr="00C63EE2">
        <w:rPr>
          <w:b/>
          <w:bCs/>
          <w:sz w:val="24"/>
          <w:szCs w:val="24"/>
        </w:rPr>
        <w:t>growth</w:t>
      </w:r>
      <w:r w:rsidR="00CF5469">
        <w:rPr>
          <w:b/>
          <w:bCs/>
          <w:sz w:val="24"/>
          <w:szCs w:val="24"/>
        </w:rPr>
        <w:t xml:space="preserve"> </w:t>
      </w:r>
      <w:r w:rsidR="00E463C8">
        <w:rPr>
          <w:b/>
          <w:bCs/>
          <w:sz w:val="24"/>
          <w:szCs w:val="24"/>
        </w:rPr>
        <w:t xml:space="preserve">of </w:t>
      </w:r>
      <w:r w:rsidRPr="00C63EE2">
        <w:rPr>
          <w:b/>
          <w:bCs/>
          <w:sz w:val="24"/>
          <w:szCs w:val="24"/>
        </w:rPr>
        <w:t xml:space="preserve">papaya </w:t>
      </w:r>
      <w:r w:rsidRPr="00C63EE2">
        <w:rPr>
          <w:rFonts w:eastAsia="+mn-ea"/>
          <w:b/>
          <w:bCs/>
          <w:color w:val="000000"/>
          <w:kern w:val="24"/>
          <w:sz w:val="24"/>
          <w:szCs w:val="24"/>
        </w:rPr>
        <w:t>(</w:t>
      </w:r>
      <w:r w:rsidRPr="00C63EE2">
        <w:rPr>
          <w:rFonts w:eastAsia="+mn-ea"/>
          <w:b/>
          <w:bCs/>
          <w:i/>
          <w:iCs/>
          <w:color w:val="000000"/>
          <w:kern w:val="24"/>
          <w:sz w:val="24"/>
          <w:szCs w:val="24"/>
        </w:rPr>
        <w:t xml:space="preserve">Carica papaya </w:t>
      </w:r>
      <w:r w:rsidRPr="00C63EE2">
        <w:rPr>
          <w:rFonts w:eastAsia="+mn-ea"/>
          <w:b/>
          <w:bCs/>
          <w:color w:val="000000"/>
          <w:kern w:val="24"/>
          <w:sz w:val="24"/>
          <w:szCs w:val="24"/>
        </w:rPr>
        <w:t>L.) c.v. Tiwan-7</w:t>
      </w:r>
    </w:p>
    <w:p w14:paraId="4DD4DB2E" w14:textId="77777777" w:rsidR="00C63EE2" w:rsidRDefault="00C63EE2"/>
    <w:p w14:paraId="5925B281" w14:textId="77777777" w:rsidR="00D32C0F" w:rsidRDefault="00D32C0F"/>
    <w:p w14:paraId="341A811F" w14:textId="77777777" w:rsidR="00C63EE2" w:rsidRPr="00A14844" w:rsidRDefault="00C63EE2" w:rsidP="00C63EE2">
      <w:pPr>
        <w:spacing w:line="360" w:lineRule="auto"/>
        <w:jc w:val="center"/>
        <w:rPr>
          <w:rFonts w:eastAsia="+mn-ea"/>
          <w:b/>
          <w:bCs/>
          <w:color w:val="000000"/>
          <w:kern w:val="24"/>
          <w:sz w:val="24"/>
          <w:szCs w:val="24"/>
        </w:rPr>
      </w:pPr>
      <w:r>
        <w:rPr>
          <w:rFonts w:eastAsia="+mn-ea"/>
          <w:b/>
          <w:bCs/>
          <w:color w:val="000000"/>
          <w:kern w:val="24"/>
          <w:sz w:val="24"/>
          <w:szCs w:val="24"/>
        </w:rPr>
        <w:t>ABSTRACT</w:t>
      </w:r>
    </w:p>
    <w:p w14:paraId="77D86218" w14:textId="28FEB09E" w:rsidR="00C63EE2" w:rsidRPr="00EF4E36" w:rsidRDefault="00C63EE2" w:rsidP="00C63EE2">
      <w:pPr>
        <w:tabs>
          <w:tab w:val="left" w:pos="1152"/>
        </w:tabs>
        <w:spacing w:line="360" w:lineRule="auto"/>
        <w:jc w:val="both"/>
        <w:rPr>
          <w:rFonts w:eastAsia="+mn-ea"/>
          <w:b/>
          <w:bCs/>
          <w:color w:val="000000"/>
          <w:kern w:val="24"/>
          <w:sz w:val="24"/>
          <w:szCs w:val="24"/>
        </w:rPr>
      </w:pPr>
      <w:r w:rsidRPr="00A14844">
        <w:rPr>
          <w:sz w:val="24"/>
          <w:szCs w:val="24"/>
        </w:rPr>
        <w:t xml:space="preserve">A field experiment entitled </w:t>
      </w:r>
      <w:r w:rsidRPr="00847CE8">
        <w:rPr>
          <w:rFonts w:eastAsia="+mn-ea"/>
          <w:color w:val="000000"/>
          <w:kern w:val="24"/>
          <w:sz w:val="24"/>
          <w:szCs w:val="24"/>
        </w:rPr>
        <w:t>Effect of growing media and GA</w:t>
      </w:r>
      <w:r w:rsidRPr="00847CE8">
        <w:rPr>
          <w:rFonts w:eastAsia="+mn-ea"/>
          <w:color w:val="000000"/>
          <w:kern w:val="24"/>
          <w:sz w:val="24"/>
          <w:szCs w:val="24"/>
          <w:vertAlign w:val="subscript"/>
        </w:rPr>
        <w:t>3</w:t>
      </w:r>
      <w:r w:rsidRPr="00847CE8">
        <w:rPr>
          <w:rFonts w:eastAsia="+mn-ea"/>
          <w:color w:val="000000"/>
          <w:kern w:val="24"/>
          <w:sz w:val="24"/>
          <w:szCs w:val="24"/>
        </w:rPr>
        <w:t xml:space="preserve"> on germination, growth and establishment of papaya (</w:t>
      </w:r>
      <w:r w:rsidRPr="00847CE8">
        <w:rPr>
          <w:rFonts w:eastAsia="+mn-ea"/>
          <w:i/>
          <w:iCs/>
          <w:color w:val="000000"/>
          <w:kern w:val="24"/>
          <w:sz w:val="24"/>
          <w:szCs w:val="24"/>
        </w:rPr>
        <w:t xml:space="preserve">Carica papaya </w:t>
      </w:r>
      <w:r w:rsidRPr="00847CE8">
        <w:rPr>
          <w:rFonts w:eastAsia="+mn-ea"/>
          <w:color w:val="000000"/>
          <w:kern w:val="24"/>
          <w:sz w:val="24"/>
          <w:szCs w:val="24"/>
        </w:rPr>
        <w:t>L.) c.v. Tiwan-7</w:t>
      </w:r>
      <w:r w:rsidRPr="00A14844">
        <w:rPr>
          <w:sz w:val="24"/>
          <w:szCs w:val="24"/>
        </w:rPr>
        <w:t xml:space="preserve"> at the Horticulture Research Farm, Department of Horticulture, Sam Higginbottom University of Agriculture, Technology and Sciences, Prayagraj. The experiment was laid out in Randomized Block Design (RBD) with three replications and </w:t>
      </w:r>
      <w:r>
        <w:rPr>
          <w:sz w:val="24"/>
          <w:szCs w:val="24"/>
        </w:rPr>
        <w:t>10 (9+1 Control)</w:t>
      </w:r>
      <w:r w:rsidRPr="00A14844">
        <w:rPr>
          <w:sz w:val="24"/>
          <w:szCs w:val="24"/>
        </w:rPr>
        <w:t xml:space="preserve"> treatments. The experiment consisted of </w:t>
      </w:r>
      <w:r>
        <w:rPr>
          <w:sz w:val="24"/>
          <w:szCs w:val="24"/>
        </w:rPr>
        <w:t xml:space="preserve">germination, growth </w:t>
      </w:r>
      <w:r w:rsidRPr="00A14844">
        <w:rPr>
          <w:sz w:val="24"/>
          <w:szCs w:val="24"/>
        </w:rPr>
        <w:t xml:space="preserve">of </w:t>
      </w:r>
      <w:r>
        <w:rPr>
          <w:sz w:val="24"/>
          <w:szCs w:val="24"/>
        </w:rPr>
        <w:t>Papaya</w:t>
      </w:r>
      <w:r w:rsidR="00E463C8">
        <w:rPr>
          <w:sz w:val="24"/>
          <w:szCs w:val="24"/>
        </w:rPr>
        <w:t xml:space="preserve">. </w:t>
      </w:r>
      <w:r w:rsidRPr="00EF4E36">
        <w:rPr>
          <w:sz w:val="24"/>
          <w:szCs w:val="24"/>
        </w:rPr>
        <w:t>Among the various treatments, application of GA</w:t>
      </w:r>
      <w:r w:rsidRPr="00EF4E36">
        <w:rPr>
          <w:sz w:val="24"/>
          <w:szCs w:val="24"/>
          <w:vertAlign w:val="subscript"/>
        </w:rPr>
        <w:t>3</w:t>
      </w:r>
      <w:r w:rsidRPr="00EF4E36">
        <w:rPr>
          <w:sz w:val="24"/>
          <w:szCs w:val="24"/>
        </w:rPr>
        <w:t xml:space="preserve"> @ 150 ppm dipping for 12</w:t>
      </w:r>
      <w:r>
        <w:rPr>
          <w:sz w:val="24"/>
          <w:szCs w:val="24"/>
        </w:rPr>
        <w:t xml:space="preserve"> </w:t>
      </w:r>
      <w:r w:rsidRPr="00EF4E36">
        <w:rPr>
          <w:sz w:val="24"/>
          <w:szCs w:val="24"/>
        </w:rPr>
        <w:t>hrs. + Soil + Cocopeat + Vermicompost (1:1:1) took shortest days to seed germination (13.15) and germination percentage (85.44 %) respectively. With respect to seedling growth parameters viz. sapling height (8.47, 13.70, 25.66 and 38.44 cm at 30, 45, 60 and 75 days, respectively), number of leaves (6.90, 9.10, 12.15 and 18.89 at 30, 45, 60 and 75 days, respectively), stem diameter (mm) (4.05, 5.80, 6.10 and 7.05 at 30, 45, 60 and 75 days respectively), leaf area cm</w:t>
      </w:r>
      <w:r w:rsidRPr="00EF4E36">
        <w:rPr>
          <w:sz w:val="24"/>
          <w:szCs w:val="24"/>
          <w:vertAlign w:val="superscript"/>
        </w:rPr>
        <w:t>2</w:t>
      </w:r>
      <w:r w:rsidRPr="00EF4E36">
        <w:rPr>
          <w:sz w:val="24"/>
          <w:szCs w:val="24"/>
        </w:rPr>
        <w:t>(51.48), roots to shoot ratio (4.50) was obtained best under of GA</w:t>
      </w:r>
      <w:r w:rsidRPr="00EF4E36">
        <w:rPr>
          <w:sz w:val="24"/>
          <w:szCs w:val="24"/>
          <w:vertAlign w:val="subscript"/>
        </w:rPr>
        <w:t xml:space="preserve">3 </w:t>
      </w:r>
      <w:r w:rsidRPr="00EF4E36">
        <w:rPr>
          <w:sz w:val="24"/>
          <w:szCs w:val="24"/>
        </w:rPr>
        <w:t>@ 150 ppm dipping for 12hrs. + Soil + Cocopeat + Vermicompost (1:1:1). From the successful germination and development of growth performance of papaya seedlings, it can be concluded that papaya seeds treated with GA</w:t>
      </w:r>
      <w:r w:rsidRPr="00EF4E36">
        <w:rPr>
          <w:sz w:val="24"/>
          <w:szCs w:val="24"/>
          <w:vertAlign w:val="subscript"/>
        </w:rPr>
        <w:t xml:space="preserve">3 </w:t>
      </w:r>
      <w:r w:rsidRPr="00EF4E36">
        <w:rPr>
          <w:sz w:val="24"/>
          <w:szCs w:val="24"/>
        </w:rPr>
        <w:t>@ 150 ppm dipping for 12hrs. + Soil + Cocopeat + Vermicompost (1:1:1) significantly increased the various seed germination parameters along with seedling growth parameters as compared to other treatments and hence, termed as best treatment, while the poorest and inferior among all was observed under T</w:t>
      </w:r>
      <w:r w:rsidRPr="00EF4E36">
        <w:rPr>
          <w:sz w:val="24"/>
          <w:szCs w:val="24"/>
          <w:vertAlign w:val="subscript"/>
        </w:rPr>
        <w:t>0</w:t>
      </w:r>
      <w:r w:rsidRPr="00EF4E36">
        <w:rPr>
          <w:sz w:val="24"/>
          <w:szCs w:val="24"/>
        </w:rPr>
        <w:t>-Control.</w:t>
      </w:r>
    </w:p>
    <w:p w14:paraId="433818C5" w14:textId="77777777" w:rsidR="00C63EE2" w:rsidRDefault="00C63EE2" w:rsidP="00C63EE2">
      <w:pPr>
        <w:tabs>
          <w:tab w:val="left" w:pos="1152"/>
        </w:tabs>
        <w:spacing w:line="360" w:lineRule="auto"/>
      </w:pPr>
    </w:p>
    <w:p w14:paraId="4008E1E1" w14:textId="56813258" w:rsidR="00C63EE2" w:rsidRPr="006C73CD" w:rsidRDefault="00C63EE2" w:rsidP="006C73CD">
      <w:pPr>
        <w:tabs>
          <w:tab w:val="left" w:pos="1152"/>
        </w:tabs>
        <w:spacing w:line="360" w:lineRule="auto"/>
        <w:rPr>
          <w:b/>
          <w:bCs/>
          <w:sz w:val="24"/>
          <w:szCs w:val="24"/>
        </w:rPr>
      </w:pPr>
      <w:proofErr w:type="gramStart"/>
      <w:r w:rsidRPr="00EF4E36">
        <w:rPr>
          <w:b/>
          <w:bCs/>
          <w:i/>
          <w:iCs/>
          <w:sz w:val="24"/>
          <w:szCs w:val="24"/>
        </w:rPr>
        <w:t>Keywords</w:t>
      </w:r>
      <w:r>
        <w:rPr>
          <w:b/>
          <w:bCs/>
          <w:sz w:val="24"/>
          <w:szCs w:val="24"/>
        </w:rPr>
        <w:t>:-</w:t>
      </w:r>
      <w:proofErr w:type="gramEnd"/>
      <w:r>
        <w:rPr>
          <w:b/>
          <w:bCs/>
          <w:sz w:val="24"/>
          <w:szCs w:val="24"/>
        </w:rPr>
        <w:t xml:space="preserve"> </w:t>
      </w:r>
      <w:r w:rsidRPr="00EF4E36">
        <w:rPr>
          <w:sz w:val="24"/>
          <w:szCs w:val="24"/>
        </w:rPr>
        <w:t>GA</w:t>
      </w:r>
      <w:r w:rsidRPr="00EF4E36">
        <w:rPr>
          <w:sz w:val="24"/>
          <w:szCs w:val="24"/>
          <w:vertAlign w:val="subscript"/>
        </w:rPr>
        <w:t>3</w:t>
      </w:r>
      <w:r w:rsidRPr="00EF4E36">
        <w:rPr>
          <w:sz w:val="24"/>
          <w:szCs w:val="24"/>
        </w:rPr>
        <w:t>, Cocopeat, Vermicompost, Growth, Germination, Papaya</w:t>
      </w:r>
    </w:p>
    <w:p w14:paraId="190DF0EA" w14:textId="77777777" w:rsidR="00C63EE2" w:rsidRDefault="00C63EE2"/>
    <w:p w14:paraId="3DC332E5" w14:textId="77777777" w:rsidR="00DD78D2" w:rsidRDefault="00DD78D2" w:rsidP="00C63EE2">
      <w:pPr>
        <w:rPr>
          <w:b/>
          <w:bCs/>
          <w:sz w:val="24"/>
          <w:szCs w:val="24"/>
        </w:rPr>
      </w:pPr>
    </w:p>
    <w:p w14:paraId="63C4A551" w14:textId="77777777" w:rsidR="00DD78D2" w:rsidRDefault="00DD78D2" w:rsidP="00C63EE2">
      <w:pPr>
        <w:rPr>
          <w:b/>
          <w:bCs/>
          <w:sz w:val="24"/>
          <w:szCs w:val="24"/>
        </w:rPr>
      </w:pPr>
    </w:p>
    <w:p w14:paraId="4B61C529" w14:textId="77777777" w:rsidR="00DD78D2" w:rsidRDefault="00DD78D2" w:rsidP="00C63EE2">
      <w:pPr>
        <w:rPr>
          <w:b/>
          <w:bCs/>
          <w:sz w:val="24"/>
          <w:szCs w:val="24"/>
        </w:rPr>
      </w:pPr>
    </w:p>
    <w:p w14:paraId="1E8D133A" w14:textId="77777777" w:rsidR="00DD78D2" w:rsidRDefault="00DD78D2" w:rsidP="00C63EE2">
      <w:pPr>
        <w:rPr>
          <w:b/>
          <w:bCs/>
          <w:sz w:val="24"/>
          <w:szCs w:val="24"/>
        </w:rPr>
      </w:pPr>
    </w:p>
    <w:p w14:paraId="71280468" w14:textId="77777777" w:rsidR="00DD78D2" w:rsidRDefault="00DD78D2" w:rsidP="00C63EE2">
      <w:pPr>
        <w:rPr>
          <w:b/>
          <w:bCs/>
          <w:sz w:val="24"/>
          <w:szCs w:val="24"/>
        </w:rPr>
      </w:pPr>
    </w:p>
    <w:p w14:paraId="03A289C0" w14:textId="25275657" w:rsidR="00C63EE2" w:rsidRDefault="00C63EE2" w:rsidP="00C63EE2">
      <w:pPr>
        <w:rPr>
          <w:b/>
          <w:bCs/>
          <w:sz w:val="24"/>
          <w:szCs w:val="24"/>
        </w:rPr>
      </w:pPr>
      <w:r>
        <w:rPr>
          <w:b/>
          <w:bCs/>
          <w:sz w:val="24"/>
          <w:szCs w:val="24"/>
        </w:rPr>
        <w:t>INTRODUCTION</w:t>
      </w:r>
    </w:p>
    <w:p w14:paraId="6CF85F9B" w14:textId="77777777" w:rsidR="00C63EE2" w:rsidRDefault="00C63EE2" w:rsidP="00C63EE2">
      <w:pPr>
        <w:tabs>
          <w:tab w:val="left" w:pos="1152"/>
        </w:tabs>
        <w:spacing w:line="360" w:lineRule="auto"/>
        <w:jc w:val="both"/>
        <w:rPr>
          <w:sz w:val="24"/>
          <w:szCs w:val="24"/>
        </w:rPr>
      </w:pPr>
    </w:p>
    <w:p w14:paraId="7F4E6323" w14:textId="0F78B7E5" w:rsidR="00C63EE2" w:rsidRDefault="00C63EE2" w:rsidP="00C63EE2">
      <w:pPr>
        <w:tabs>
          <w:tab w:val="left" w:pos="1152"/>
        </w:tabs>
        <w:spacing w:line="360" w:lineRule="auto"/>
        <w:jc w:val="both"/>
        <w:rPr>
          <w:sz w:val="24"/>
          <w:szCs w:val="24"/>
        </w:rPr>
      </w:pPr>
      <w:r>
        <w:rPr>
          <w:sz w:val="24"/>
          <w:szCs w:val="24"/>
        </w:rPr>
        <w:tab/>
      </w:r>
      <w:r w:rsidRPr="00B35A92">
        <w:rPr>
          <w:sz w:val="24"/>
          <w:szCs w:val="24"/>
        </w:rPr>
        <w:t>Papaya (</w:t>
      </w:r>
      <w:r w:rsidRPr="00B35A92">
        <w:rPr>
          <w:i/>
          <w:iCs/>
          <w:sz w:val="24"/>
          <w:szCs w:val="24"/>
        </w:rPr>
        <w:t>Carica papaya</w:t>
      </w:r>
      <w:r w:rsidRPr="00B35A92">
        <w:rPr>
          <w:sz w:val="24"/>
          <w:szCs w:val="24"/>
        </w:rPr>
        <w:t xml:space="preserve"> L.) is an important fruit crop of tropical world and has long been known as wonder fruits of the tropics. It gives higher production of fruits per hectare and income next to banana. It belongs to the family </w:t>
      </w:r>
      <w:proofErr w:type="spellStart"/>
      <w:r w:rsidRPr="00B35A92">
        <w:rPr>
          <w:sz w:val="24"/>
          <w:szCs w:val="24"/>
        </w:rPr>
        <w:t>Caricaceae</w:t>
      </w:r>
      <w:proofErr w:type="spellEnd"/>
      <w:r w:rsidRPr="00B35A92">
        <w:rPr>
          <w:sz w:val="24"/>
          <w:szCs w:val="24"/>
        </w:rPr>
        <w:t xml:space="preserve"> and is native of Tropical America. </w:t>
      </w:r>
      <w:r w:rsidRPr="00B35A92">
        <w:rPr>
          <w:sz w:val="24"/>
          <w:szCs w:val="24"/>
        </w:rPr>
        <w:lastRenderedPageBreak/>
        <w:t>It was introduced into India in the 16th century. It is grown in almost all tropical and subtropical countries of the world and occupies a unique place amongst the fruit crops grown in India. It can be cultivated in a temperature range of 25-35˚C.</w:t>
      </w:r>
      <w:r w:rsidRPr="00FB17F9">
        <w:t xml:space="preserve"> </w:t>
      </w:r>
      <w:r w:rsidRPr="00FB17F9">
        <w:rPr>
          <w:sz w:val="24"/>
          <w:szCs w:val="24"/>
        </w:rPr>
        <w:t xml:space="preserve">Papaya is </w:t>
      </w:r>
      <w:proofErr w:type="gramStart"/>
      <w:r w:rsidRPr="00FB17F9">
        <w:rPr>
          <w:sz w:val="24"/>
          <w:szCs w:val="24"/>
        </w:rPr>
        <w:t>a</w:t>
      </w:r>
      <w:proofErr w:type="gramEnd"/>
      <w:r w:rsidRPr="00FB17F9">
        <w:rPr>
          <w:sz w:val="24"/>
          <w:szCs w:val="24"/>
        </w:rPr>
        <w:t xml:space="preserve"> herbaceous plant because the stem does not have much wood and remains soft and green until its death. The leaves are large, 50-70 cm wide. Some plants have perfect (with female and male organs) flowers but other plants have flowers with only one sex (female or male). Fruit pear-shaped, pendant and with lots of seeds.</w:t>
      </w:r>
    </w:p>
    <w:p w14:paraId="7D3E2EDF" w14:textId="77777777" w:rsidR="00C63EE2" w:rsidRDefault="00C63EE2" w:rsidP="00C63EE2">
      <w:pPr>
        <w:tabs>
          <w:tab w:val="left" w:pos="1152"/>
        </w:tabs>
        <w:spacing w:line="360" w:lineRule="auto"/>
        <w:jc w:val="both"/>
      </w:pPr>
      <w:r>
        <w:rPr>
          <w:sz w:val="24"/>
          <w:szCs w:val="24"/>
        </w:rPr>
        <w:tab/>
      </w:r>
      <w:r w:rsidRPr="00B35A92">
        <w:rPr>
          <w:sz w:val="24"/>
          <w:szCs w:val="24"/>
        </w:rPr>
        <w:t xml:space="preserve">In India, papaya is being cultivated an area of about 138.4 thousand hectares having annual production of 5989.88 thousand metric </w:t>
      </w:r>
      <w:proofErr w:type="spellStart"/>
      <w:r w:rsidRPr="00B35A92">
        <w:rPr>
          <w:sz w:val="24"/>
          <w:szCs w:val="24"/>
        </w:rPr>
        <w:t>tonnes</w:t>
      </w:r>
      <w:proofErr w:type="spellEnd"/>
      <w:r w:rsidRPr="00B35A92">
        <w:rPr>
          <w:sz w:val="24"/>
          <w:szCs w:val="24"/>
        </w:rPr>
        <w:t xml:space="preserve"> with productivity of 43.30 mt/ha. Andhra Pradesh is leading state in papaya production followed by Gujarat, Karnataka, Madhya Pradesh, Maharashtra and Chhattisgarh. In Chhattisgarh, papaya is cultivated in an area of about 14.40 thousand hectares with production of 381.42 thousand metric </w:t>
      </w:r>
      <w:proofErr w:type="spellStart"/>
      <w:r w:rsidRPr="00B35A92">
        <w:rPr>
          <w:sz w:val="24"/>
          <w:szCs w:val="24"/>
        </w:rPr>
        <w:t>tonnes</w:t>
      </w:r>
      <w:proofErr w:type="spellEnd"/>
      <w:r w:rsidRPr="00B35A92">
        <w:rPr>
          <w:sz w:val="24"/>
          <w:szCs w:val="24"/>
        </w:rPr>
        <w:t xml:space="preserve"> and productivity is 26.48 mt/ha. And the top five major papaya producing districts of Chhattisgarh are Durg, </w:t>
      </w:r>
      <w:proofErr w:type="spellStart"/>
      <w:r w:rsidRPr="00B35A92">
        <w:rPr>
          <w:sz w:val="24"/>
          <w:szCs w:val="24"/>
        </w:rPr>
        <w:t>Mahasamund</w:t>
      </w:r>
      <w:proofErr w:type="spellEnd"/>
      <w:r w:rsidRPr="00B35A92">
        <w:rPr>
          <w:sz w:val="24"/>
          <w:szCs w:val="24"/>
        </w:rPr>
        <w:t xml:space="preserve">, Raipur, Bilaspur and Bemetara </w:t>
      </w:r>
      <w:r w:rsidRPr="00262399">
        <w:rPr>
          <w:b/>
          <w:bCs/>
          <w:sz w:val="24"/>
          <w:szCs w:val="24"/>
        </w:rPr>
        <w:t>(Anon., 2018).</w:t>
      </w:r>
      <w:r>
        <w:rPr>
          <w:sz w:val="24"/>
          <w:szCs w:val="24"/>
        </w:rPr>
        <w:t xml:space="preserve"> </w:t>
      </w:r>
      <w:r w:rsidRPr="00B35A92">
        <w:rPr>
          <w:sz w:val="24"/>
          <w:szCs w:val="24"/>
        </w:rPr>
        <w:t>It is highly valued for its digestive properties. The nutritive and medicinal properties of papaya are well known. 100 g edible portion of papaya contains moisture 89.6 %, carbohydrate 9.5%, proteins 0.5%, fat 0.1%, calorific value 4.0%, minerals 0.4%, calcium 0.01%, phosphorus 0.01%, iron 0.4 mg, carotene (Vit A) 2020 IU, thiamine (Vit B) 40 IU, riboflavin (Vit B</w:t>
      </w:r>
      <w:r w:rsidRPr="00B35A92">
        <w:rPr>
          <w:sz w:val="24"/>
          <w:szCs w:val="24"/>
          <w:vertAlign w:val="subscript"/>
        </w:rPr>
        <w:t>12</w:t>
      </w:r>
      <w:r w:rsidRPr="00B35A92">
        <w:rPr>
          <w:sz w:val="24"/>
          <w:szCs w:val="24"/>
        </w:rPr>
        <w:t xml:space="preserve">) 250 IU, nicotinic acid 0.2 IU </w:t>
      </w:r>
      <w:r w:rsidRPr="00262399">
        <w:rPr>
          <w:b/>
          <w:bCs/>
          <w:sz w:val="24"/>
          <w:szCs w:val="24"/>
        </w:rPr>
        <w:t>(Ram, 2007).</w:t>
      </w:r>
      <w:r w:rsidRPr="00896F59">
        <w:t xml:space="preserve"> </w:t>
      </w:r>
    </w:p>
    <w:p w14:paraId="1292AE75" w14:textId="77777777" w:rsidR="00C63EE2" w:rsidRPr="00FB17F9" w:rsidRDefault="00C63EE2" w:rsidP="00C63EE2">
      <w:pPr>
        <w:tabs>
          <w:tab w:val="left" w:pos="1152"/>
        </w:tabs>
        <w:spacing w:line="360" w:lineRule="auto"/>
        <w:jc w:val="both"/>
        <w:rPr>
          <w:sz w:val="24"/>
          <w:szCs w:val="24"/>
        </w:rPr>
      </w:pPr>
      <w:r>
        <w:tab/>
      </w:r>
      <w:r w:rsidRPr="00FB17F9">
        <w:rPr>
          <w:sz w:val="24"/>
          <w:szCs w:val="24"/>
        </w:rPr>
        <w:t xml:space="preserve">Cocopeat is also becoming very popular material as a growing media. It has an excellent pore space (25-30 per cent) and fine structure required for proper growth and development of seedlings. Moreover, it is a rich source of nutrients and can easily be mixed with other growing media. Vermiculite is the micaceous mineral which expands significantly when heated. Chemically it is hydrated magnesium, </w:t>
      </w:r>
      <w:proofErr w:type="spellStart"/>
      <w:r w:rsidRPr="00FB17F9">
        <w:rPr>
          <w:sz w:val="24"/>
          <w:szCs w:val="24"/>
        </w:rPr>
        <w:t>aluminium</w:t>
      </w:r>
      <w:proofErr w:type="spellEnd"/>
      <w:r w:rsidRPr="00FB17F9">
        <w:rPr>
          <w:sz w:val="24"/>
          <w:szCs w:val="24"/>
        </w:rPr>
        <w:t>, iron, silicate. When expanded it is very light in weight. It is neutral in reaction and has good buffering properties. It is insoluble in water. Vermiculite is available in 4 Grades, out of which the Horticultural Grade No. 2 should be used for rooting and No. 4 for seed germination.</w:t>
      </w:r>
    </w:p>
    <w:p w14:paraId="203B7CEC" w14:textId="77777777" w:rsidR="00C63EE2" w:rsidRDefault="00C63EE2" w:rsidP="00C63EE2">
      <w:pPr>
        <w:tabs>
          <w:tab w:val="left" w:pos="1152"/>
        </w:tabs>
        <w:spacing w:line="360" w:lineRule="auto"/>
        <w:jc w:val="both"/>
        <w:rPr>
          <w:sz w:val="24"/>
          <w:szCs w:val="24"/>
        </w:rPr>
      </w:pPr>
      <w:r w:rsidRPr="00FB17F9">
        <w:rPr>
          <w:sz w:val="24"/>
          <w:szCs w:val="24"/>
        </w:rPr>
        <w:tab/>
        <w:t xml:space="preserve">Vermicompost is a peat-like material with high porosity, aeration, drainage, water holding capacity and microbial activity, which make it an excellence soil conditioner </w:t>
      </w:r>
      <w:r w:rsidRPr="00AE0749">
        <w:rPr>
          <w:b/>
          <w:bCs/>
          <w:sz w:val="24"/>
          <w:szCs w:val="24"/>
        </w:rPr>
        <w:t xml:space="preserve">(Edwards, 2009). </w:t>
      </w:r>
      <w:r w:rsidRPr="00FB17F9">
        <w:rPr>
          <w:sz w:val="24"/>
          <w:szCs w:val="24"/>
        </w:rPr>
        <w:t xml:space="preserve">There are many reports available in the literature, which indicates that vermicompost contain plant growth regulating materials, such as humic acid </w:t>
      </w:r>
      <w:r w:rsidRPr="00262399">
        <w:rPr>
          <w:b/>
          <w:bCs/>
          <w:sz w:val="24"/>
          <w:szCs w:val="24"/>
        </w:rPr>
        <w:t>(</w:t>
      </w:r>
      <w:proofErr w:type="spellStart"/>
      <w:r w:rsidRPr="00262399">
        <w:rPr>
          <w:b/>
          <w:bCs/>
          <w:sz w:val="24"/>
          <w:szCs w:val="24"/>
        </w:rPr>
        <w:t>Muscsolo</w:t>
      </w:r>
      <w:proofErr w:type="spellEnd"/>
      <w:r w:rsidRPr="00262399">
        <w:rPr>
          <w:b/>
          <w:bCs/>
          <w:sz w:val="24"/>
          <w:szCs w:val="24"/>
        </w:rPr>
        <w:t xml:space="preserve"> </w:t>
      </w:r>
      <w:r w:rsidRPr="00262399">
        <w:rPr>
          <w:b/>
          <w:bCs/>
          <w:i/>
          <w:iCs/>
          <w:sz w:val="24"/>
          <w:szCs w:val="24"/>
        </w:rPr>
        <w:t>et al</w:t>
      </w:r>
      <w:r w:rsidRPr="00262399">
        <w:rPr>
          <w:b/>
          <w:bCs/>
          <w:sz w:val="24"/>
          <w:szCs w:val="24"/>
        </w:rPr>
        <w:t>., 1999)</w:t>
      </w:r>
      <w:r w:rsidRPr="00FB17F9">
        <w:rPr>
          <w:sz w:val="24"/>
          <w:szCs w:val="24"/>
        </w:rPr>
        <w:t xml:space="preserve"> and plant growth regulators like auxin, gibberellins and </w:t>
      </w:r>
      <w:proofErr w:type="spellStart"/>
      <w:r w:rsidRPr="00FB17F9">
        <w:rPr>
          <w:sz w:val="24"/>
          <w:szCs w:val="24"/>
        </w:rPr>
        <w:t>cytokinins</w:t>
      </w:r>
      <w:proofErr w:type="spellEnd"/>
      <w:r w:rsidRPr="00FB17F9">
        <w:rPr>
          <w:sz w:val="24"/>
          <w:szCs w:val="24"/>
        </w:rPr>
        <w:t xml:space="preserve"> </w:t>
      </w:r>
      <w:r w:rsidRPr="00262399">
        <w:rPr>
          <w:b/>
          <w:bCs/>
          <w:sz w:val="24"/>
          <w:szCs w:val="24"/>
        </w:rPr>
        <w:t xml:space="preserve">(Tomati </w:t>
      </w:r>
      <w:r w:rsidRPr="00262399">
        <w:rPr>
          <w:b/>
          <w:bCs/>
          <w:i/>
          <w:iCs/>
          <w:sz w:val="24"/>
          <w:szCs w:val="24"/>
        </w:rPr>
        <w:t>et al</w:t>
      </w:r>
      <w:r w:rsidRPr="00262399">
        <w:rPr>
          <w:b/>
          <w:bCs/>
          <w:sz w:val="24"/>
          <w:szCs w:val="24"/>
        </w:rPr>
        <w:t>., 1988),</w:t>
      </w:r>
      <w:r w:rsidRPr="00FB17F9">
        <w:rPr>
          <w:sz w:val="24"/>
          <w:szCs w:val="24"/>
        </w:rPr>
        <w:t xml:space="preserve"> which are responsible for increase in plant growth and yield of many crops </w:t>
      </w:r>
      <w:r w:rsidRPr="00262399">
        <w:rPr>
          <w:b/>
          <w:bCs/>
          <w:sz w:val="24"/>
          <w:szCs w:val="24"/>
        </w:rPr>
        <w:t xml:space="preserve">(Atiyeh </w:t>
      </w:r>
      <w:r w:rsidRPr="00262399">
        <w:rPr>
          <w:b/>
          <w:bCs/>
          <w:i/>
          <w:iCs/>
          <w:sz w:val="24"/>
          <w:szCs w:val="24"/>
        </w:rPr>
        <w:t>et al</w:t>
      </w:r>
      <w:r w:rsidRPr="00262399">
        <w:rPr>
          <w:b/>
          <w:bCs/>
          <w:sz w:val="24"/>
          <w:szCs w:val="24"/>
        </w:rPr>
        <w:t>., 2002).</w:t>
      </w:r>
      <w:r w:rsidRPr="00FB17F9">
        <w:rPr>
          <w:sz w:val="24"/>
          <w:szCs w:val="24"/>
        </w:rPr>
        <w:t xml:space="preserve"> It is used as a media for propagation but should be mixed with soil in proper </w:t>
      </w:r>
      <w:r w:rsidRPr="00FB17F9">
        <w:rPr>
          <w:sz w:val="24"/>
          <w:szCs w:val="24"/>
        </w:rPr>
        <w:lastRenderedPageBreak/>
        <w:t>combination.</w:t>
      </w:r>
    </w:p>
    <w:p w14:paraId="04F95529" w14:textId="65B2665D" w:rsidR="003C0489" w:rsidRPr="003C0489" w:rsidRDefault="00C63EE2" w:rsidP="003C0489">
      <w:pPr>
        <w:tabs>
          <w:tab w:val="left" w:pos="1152"/>
        </w:tabs>
        <w:spacing w:line="360" w:lineRule="auto"/>
        <w:jc w:val="both"/>
        <w:rPr>
          <w:sz w:val="24"/>
          <w:szCs w:val="24"/>
        </w:rPr>
      </w:pPr>
      <w:r>
        <w:rPr>
          <w:sz w:val="24"/>
          <w:szCs w:val="24"/>
        </w:rPr>
        <w:tab/>
      </w:r>
      <w:r w:rsidRPr="00FB17F9">
        <w:rPr>
          <w:sz w:val="24"/>
          <w:szCs w:val="24"/>
        </w:rPr>
        <w:t xml:space="preserve">Gibberellins were discovered during scientific studies on diseases of rice caused by the fungus </w:t>
      </w:r>
      <w:proofErr w:type="spellStart"/>
      <w:r w:rsidRPr="00FB17F9">
        <w:rPr>
          <w:i/>
          <w:iCs/>
          <w:sz w:val="24"/>
          <w:szCs w:val="24"/>
        </w:rPr>
        <w:t>Gibberella</w:t>
      </w:r>
      <w:proofErr w:type="spellEnd"/>
      <w:r w:rsidRPr="00FB17F9">
        <w:rPr>
          <w:i/>
          <w:iCs/>
          <w:sz w:val="24"/>
          <w:szCs w:val="24"/>
        </w:rPr>
        <w:t xml:space="preserve"> </w:t>
      </w:r>
      <w:proofErr w:type="spellStart"/>
      <w:r w:rsidRPr="00FB17F9">
        <w:rPr>
          <w:i/>
          <w:iCs/>
          <w:sz w:val="24"/>
          <w:szCs w:val="24"/>
        </w:rPr>
        <w:t>fujikuroi</w:t>
      </w:r>
      <w:proofErr w:type="spellEnd"/>
      <w:r w:rsidRPr="00FB17F9">
        <w:rPr>
          <w:i/>
          <w:iCs/>
          <w:sz w:val="24"/>
          <w:szCs w:val="24"/>
        </w:rPr>
        <w:t>.</w:t>
      </w:r>
      <w:r w:rsidRPr="00FB17F9">
        <w:rPr>
          <w:sz w:val="24"/>
          <w:szCs w:val="24"/>
        </w:rPr>
        <w:t xml:space="preserve"> The effects of GA</w:t>
      </w:r>
      <w:r w:rsidRPr="00FB17F9">
        <w:rPr>
          <w:sz w:val="24"/>
          <w:szCs w:val="24"/>
          <w:vertAlign w:val="subscript"/>
        </w:rPr>
        <w:t>3</w:t>
      </w:r>
      <w:r w:rsidRPr="00FB17F9">
        <w:rPr>
          <w:sz w:val="24"/>
          <w:szCs w:val="24"/>
        </w:rPr>
        <w:t xml:space="preserve"> were studied on different plants. Gibberellins support seed germination between many other effects by alpha-amylase which breaks down starch. Released sugars support the embryo growth until it becomes autotrophic. The positive influence of gibberellins on the germination of many non-dormant seeds has been proved many times. </w:t>
      </w:r>
      <w:r w:rsidR="00091EB6" w:rsidRPr="003C0489">
        <w:rPr>
          <w:sz w:val="24"/>
          <w:szCs w:val="24"/>
        </w:rPr>
        <w:t>Thus, this study aimed to</w:t>
      </w:r>
      <w:r w:rsidR="003C0489" w:rsidRPr="003C0489">
        <w:rPr>
          <w:sz w:val="24"/>
          <w:szCs w:val="24"/>
        </w:rPr>
        <w:t xml:space="preserve"> study the effect of growing media and GA</w:t>
      </w:r>
      <w:r w:rsidR="003C0489" w:rsidRPr="003C0489">
        <w:rPr>
          <w:sz w:val="24"/>
          <w:szCs w:val="24"/>
          <w:vertAlign w:val="subscript"/>
        </w:rPr>
        <w:t>3</w:t>
      </w:r>
      <w:r w:rsidR="003C0489" w:rsidRPr="003C0489">
        <w:rPr>
          <w:sz w:val="24"/>
          <w:szCs w:val="24"/>
        </w:rPr>
        <w:t xml:space="preserve"> on germination, growth and establishment on papaya.</w:t>
      </w:r>
      <w:r w:rsidR="003C0489">
        <w:rPr>
          <w:sz w:val="24"/>
          <w:szCs w:val="24"/>
        </w:rPr>
        <w:t xml:space="preserve"> </w:t>
      </w:r>
      <w:r w:rsidR="003C0489" w:rsidRPr="003C0489">
        <w:rPr>
          <w:sz w:val="24"/>
          <w:szCs w:val="24"/>
        </w:rPr>
        <w:t>To estimate the economics of different treatments.</w:t>
      </w:r>
    </w:p>
    <w:p w14:paraId="1EE7A2FA" w14:textId="253428FA" w:rsidR="00C63EE2" w:rsidRDefault="00C63EE2" w:rsidP="00C63EE2">
      <w:pPr>
        <w:tabs>
          <w:tab w:val="left" w:pos="1152"/>
        </w:tabs>
        <w:spacing w:line="360" w:lineRule="auto"/>
        <w:jc w:val="both"/>
      </w:pPr>
    </w:p>
    <w:p w14:paraId="0B7C902F" w14:textId="77777777" w:rsidR="00C63EE2" w:rsidRDefault="00C63EE2" w:rsidP="00C63EE2">
      <w:pPr>
        <w:spacing w:line="360" w:lineRule="auto"/>
        <w:jc w:val="both"/>
        <w:rPr>
          <w:b/>
          <w:bCs/>
          <w:sz w:val="24"/>
          <w:szCs w:val="24"/>
        </w:rPr>
      </w:pPr>
      <w:r>
        <w:rPr>
          <w:b/>
          <w:bCs/>
          <w:sz w:val="24"/>
          <w:szCs w:val="24"/>
        </w:rPr>
        <w:t>MATERIALS AND METHODS</w:t>
      </w:r>
    </w:p>
    <w:p w14:paraId="1A035B97" w14:textId="304FD392" w:rsidR="00C63EE2" w:rsidRDefault="00D821C8" w:rsidP="001B11C8">
      <w:pPr>
        <w:tabs>
          <w:tab w:val="left" w:pos="1152"/>
        </w:tabs>
        <w:spacing w:line="360" w:lineRule="auto"/>
        <w:jc w:val="both"/>
        <w:rPr>
          <w:sz w:val="24"/>
          <w:szCs w:val="24"/>
        </w:rPr>
      </w:pPr>
      <w:r w:rsidRPr="001B11C8">
        <w:rPr>
          <w:sz w:val="24"/>
          <w:szCs w:val="24"/>
        </w:rPr>
        <w:t>Th</w:t>
      </w:r>
      <w:r w:rsidR="00091EB6">
        <w:rPr>
          <w:sz w:val="24"/>
          <w:szCs w:val="24"/>
        </w:rPr>
        <w:t>is experiment was conducted</w:t>
      </w:r>
      <w:r w:rsidR="00E463C8" w:rsidRPr="001B11C8">
        <w:rPr>
          <w:sz w:val="24"/>
          <w:szCs w:val="24"/>
        </w:rPr>
        <w:t xml:space="preserve"> </w:t>
      </w:r>
      <w:r w:rsidR="00091EB6">
        <w:rPr>
          <w:sz w:val="24"/>
          <w:szCs w:val="24"/>
        </w:rPr>
        <w:t xml:space="preserve">to </w:t>
      </w:r>
      <w:r w:rsidR="001B11C8" w:rsidRPr="001B11C8">
        <w:rPr>
          <w:sz w:val="24"/>
          <w:szCs w:val="24"/>
        </w:rPr>
        <w:t>study the effect of growing media and GA</w:t>
      </w:r>
      <w:r w:rsidR="001B11C8" w:rsidRPr="001B11C8">
        <w:rPr>
          <w:sz w:val="24"/>
          <w:szCs w:val="24"/>
          <w:vertAlign w:val="subscript"/>
        </w:rPr>
        <w:t>3</w:t>
      </w:r>
      <w:r w:rsidR="001B11C8" w:rsidRPr="001B11C8">
        <w:rPr>
          <w:sz w:val="24"/>
          <w:szCs w:val="24"/>
        </w:rPr>
        <w:t xml:space="preserve"> on germination, growth and establishment on papaya</w:t>
      </w:r>
      <w:r w:rsidR="001B11C8">
        <w:rPr>
          <w:sz w:val="24"/>
          <w:szCs w:val="24"/>
        </w:rPr>
        <w:t xml:space="preserve"> </w:t>
      </w:r>
      <w:r w:rsidRPr="00FF5C7E">
        <w:rPr>
          <w:sz w:val="24"/>
        </w:rPr>
        <w:t xml:space="preserve">was conducted during </w:t>
      </w:r>
      <w:r w:rsidRPr="007C40A9">
        <w:rPr>
          <w:sz w:val="24"/>
          <w:szCs w:val="24"/>
        </w:rPr>
        <w:t xml:space="preserve">February to May during the </w:t>
      </w:r>
      <w:r w:rsidR="00E463C8">
        <w:rPr>
          <w:sz w:val="24"/>
          <w:szCs w:val="24"/>
        </w:rPr>
        <w:t>summer</w:t>
      </w:r>
      <w:r w:rsidRPr="007C40A9">
        <w:rPr>
          <w:sz w:val="24"/>
          <w:szCs w:val="24"/>
        </w:rPr>
        <w:t xml:space="preserve"> season of the year 2023-24</w:t>
      </w:r>
      <w:r>
        <w:rPr>
          <w:sz w:val="24"/>
          <w:szCs w:val="24"/>
        </w:rPr>
        <w:t xml:space="preserve"> </w:t>
      </w:r>
      <w:r w:rsidRPr="00FF5C7E">
        <w:rPr>
          <w:sz w:val="24"/>
        </w:rPr>
        <w:t>at</w:t>
      </w:r>
      <w:r>
        <w:rPr>
          <w:spacing w:val="1"/>
          <w:sz w:val="24"/>
        </w:rPr>
        <w:t xml:space="preserve"> </w:t>
      </w:r>
      <w:r w:rsidRPr="00FF5C7E">
        <w:rPr>
          <w:sz w:val="24"/>
        </w:rPr>
        <w:t>Department</w:t>
      </w:r>
      <w:r w:rsidRPr="00FF5C7E">
        <w:rPr>
          <w:spacing w:val="1"/>
          <w:sz w:val="24"/>
        </w:rPr>
        <w:t xml:space="preserve"> </w:t>
      </w:r>
      <w:r w:rsidRPr="00FF5C7E">
        <w:rPr>
          <w:sz w:val="24"/>
        </w:rPr>
        <w:t>of</w:t>
      </w:r>
      <w:r w:rsidRPr="00FF5C7E">
        <w:rPr>
          <w:spacing w:val="1"/>
          <w:sz w:val="24"/>
        </w:rPr>
        <w:t xml:space="preserve"> </w:t>
      </w:r>
      <w:r w:rsidRPr="00FF5C7E">
        <w:rPr>
          <w:sz w:val="24"/>
        </w:rPr>
        <w:t>Horticulture,</w:t>
      </w:r>
      <w:r w:rsidRPr="00FF5C7E">
        <w:rPr>
          <w:spacing w:val="1"/>
          <w:sz w:val="24"/>
        </w:rPr>
        <w:t xml:space="preserve"> </w:t>
      </w:r>
      <w:r w:rsidRPr="00FF5C7E">
        <w:rPr>
          <w:sz w:val="24"/>
        </w:rPr>
        <w:t>Naini</w:t>
      </w:r>
      <w:r w:rsidRPr="00FF5C7E">
        <w:rPr>
          <w:spacing w:val="1"/>
          <w:sz w:val="24"/>
        </w:rPr>
        <w:t xml:space="preserve"> </w:t>
      </w:r>
      <w:r w:rsidRPr="00FF5C7E">
        <w:rPr>
          <w:sz w:val="24"/>
        </w:rPr>
        <w:t>Agricultural</w:t>
      </w:r>
      <w:r w:rsidRPr="00FF5C7E">
        <w:rPr>
          <w:spacing w:val="1"/>
          <w:sz w:val="24"/>
        </w:rPr>
        <w:t xml:space="preserve"> </w:t>
      </w:r>
      <w:r w:rsidRPr="00FF5C7E">
        <w:rPr>
          <w:sz w:val="24"/>
        </w:rPr>
        <w:t>Institute,</w:t>
      </w:r>
      <w:r w:rsidRPr="00FF5C7E">
        <w:rPr>
          <w:spacing w:val="1"/>
          <w:sz w:val="24"/>
        </w:rPr>
        <w:t xml:space="preserve"> </w:t>
      </w:r>
      <w:r w:rsidRPr="00FF5C7E">
        <w:rPr>
          <w:sz w:val="24"/>
        </w:rPr>
        <w:t>Sam</w:t>
      </w:r>
      <w:r w:rsidRPr="00FF5C7E">
        <w:rPr>
          <w:spacing w:val="1"/>
          <w:sz w:val="24"/>
        </w:rPr>
        <w:t xml:space="preserve"> </w:t>
      </w:r>
      <w:r w:rsidRPr="00FF5C7E">
        <w:rPr>
          <w:sz w:val="24"/>
        </w:rPr>
        <w:t>Higginbottom, University of Agriculture, Technology and Sciences, Prayagraj (Uttar Pradesh)</w:t>
      </w:r>
      <w:r>
        <w:rPr>
          <w:sz w:val="24"/>
        </w:rPr>
        <w:t xml:space="preserve"> </w:t>
      </w:r>
      <w:r w:rsidRPr="00BE2E71">
        <w:rPr>
          <w:sz w:val="24"/>
          <w:szCs w:val="24"/>
        </w:rPr>
        <w:t>which is located at 25° 39' 42"N latitude, 81° 67 56" E longitude, and 98 m altitude above the mean sea level (MSL). This area is situated on the right side of the river Yamuna by the side of Prayagraj Rewa Road about 5 km away from Prayagraj (U.P) city.</w:t>
      </w:r>
      <w:r w:rsidRPr="003F5361">
        <w:rPr>
          <w:sz w:val="24"/>
          <w:szCs w:val="24"/>
        </w:rPr>
        <w:t xml:space="preserve"> </w:t>
      </w:r>
      <w:r>
        <w:rPr>
          <w:sz w:val="24"/>
          <w:szCs w:val="24"/>
        </w:rPr>
        <w:t xml:space="preserve">The experiment was laid out in Randomized Block Design </w:t>
      </w:r>
      <w:r w:rsidR="00E463C8">
        <w:rPr>
          <w:sz w:val="24"/>
          <w:szCs w:val="24"/>
        </w:rPr>
        <w:t>w</w:t>
      </w:r>
      <w:r>
        <w:rPr>
          <w:sz w:val="24"/>
          <w:szCs w:val="24"/>
        </w:rPr>
        <w:t>hich consisting of ten treatments with T</w:t>
      </w:r>
      <w:r>
        <w:rPr>
          <w:sz w:val="24"/>
          <w:szCs w:val="24"/>
          <w:vertAlign w:val="subscript"/>
        </w:rPr>
        <w:t>0</w:t>
      </w:r>
      <w:r>
        <w:rPr>
          <w:sz w:val="24"/>
          <w:szCs w:val="24"/>
        </w:rPr>
        <w:t xml:space="preserve"> – </w:t>
      </w:r>
      <w:r w:rsidRPr="00730242">
        <w:rPr>
          <w:sz w:val="24"/>
          <w:szCs w:val="24"/>
          <w:lang w:val="pt-BR"/>
        </w:rPr>
        <w:t>Control</w:t>
      </w:r>
      <w:r w:rsidRPr="003F5361">
        <w:rPr>
          <w:sz w:val="24"/>
          <w:szCs w:val="24"/>
        </w:rPr>
        <w:t>, T</w:t>
      </w:r>
      <w:r>
        <w:rPr>
          <w:sz w:val="24"/>
          <w:szCs w:val="24"/>
          <w:vertAlign w:val="subscript"/>
        </w:rPr>
        <w:t>1</w:t>
      </w:r>
      <w:r w:rsidRPr="003F5361">
        <w:rPr>
          <w:sz w:val="24"/>
          <w:szCs w:val="24"/>
        </w:rPr>
        <w:t xml:space="preserve"> –</w:t>
      </w:r>
      <w:r w:rsidRPr="003F5361">
        <w:rPr>
          <w:sz w:val="24"/>
          <w:szCs w:val="24"/>
          <w:lang w:eastAsia="zh-CN"/>
        </w:rPr>
        <w:t xml:space="preserve"> </w:t>
      </w:r>
      <w:r w:rsidRPr="00730242">
        <w:rPr>
          <w:sz w:val="24"/>
          <w:szCs w:val="24"/>
        </w:rPr>
        <w:t>GA</w:t>
      </w:r>
      <w:r w:rsidRPr="00022414">
        <w:rPr>
          <w:sz w:val="24"/>
          <w:szCs w:val="24"/>
          <w:vertAlign w:val="subscript"/>
        </w:rPr>
        <w:t>3</w:t>
      </w:r>
      <w:r w:rsidRPr="00730242">
        <w:rPr>
          <w:sz w:val="24"/>
          <w:szCs w:val="24"/>
        </w:rPr>
        <w:t>@50ppm dipping for 12hrs.+Soil+ Cocopeat (1:1)</w:t>
      </w:r>
      <w:r w:rsidRPr="003F5361">
        <w:rPr>
          <w:sz w:val="24"/>
          <w:szCs w:val="24"/>
        </w:rPr>
        <w:t>, T</w:t>
      </w:r>
      <w:r>
        <w:rPr>
          <w:sz w:val="24"/>
          <w:szCs w:val="24"/>
          <w:vertAlign w:val="subscript"/>
        </w:rPr>
        <w:t>2</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@50ppm dipping for 12hrs. + Soil +Vermicompost (1:1)</w:t>
      </w:r>
      <w:r w:rsidRPr="003F5361">
        <w:rPr>
          <w:sz w:val="24"/>
          <w:szCs w:val="24"/>
        </w:rPr>
        <w:t>, T</w:t>
      </w:r>
      <w:r>
        <w:rPr>
          <w:sz w:val="24"/>
          <w:szCs w:val="24"/>
          <w:vertAlign w:val="subscript"/>
        </w:rPr>
        <w:t>3</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@50ppm dipping for 12hrs. + Soil + Cocopeat + Vermicompost (1:1:1)</w:t>
      </w:r>
      <w:r w:rsidRPr="003F5361">
        <w:rPr>
          <w:sz w:val="24"/>
          <w:szCs w:val="24"/>
        </w:rPr>
        <w:t>, T</w:t>
      </w:r>
      <w:r>
        <w:rPr>
          <w:sz w:val="24"/>
          <w:szCs w:val="24"/>
          <w:vertAlign w:val="subscript"/>
        </w:rPr>
        <w:t>4</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@100ppm dipping for 12hrs. + Soil + Cocopeat (1:1)</w:t>
      </w:r>
      <w:r w:rsidRPr="003F5361">
        <w:rPr>
          <w:sz w:val="24"/>
          <w:szCs w:val="24"/>
        </w:rPr>
        <w:t>, T</w:t>
      </w:r>
      <w:r>
        <w:rPr>
          <w:sz w:val="24"/>
          <w:szCs w:val="24"/>
          <w:vertAlign w:val="subscript"/>
        </w:rPr>
        <w:t>5</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@100ppm dipping for 12hrs. + Soil + Vermicompost (1:1)</w:t>
      </w:r>
      <w:r w:rsidRPr="003F5361">
        <w:rPr>
          <w:sz w:val="24"/>
          <w:szCs w:val="24"/>
        </w:rPr>
        <w:t>, T</w:t>
      </w:r>
      <w:r>
        <w:rPr>
          <w:sz w:val="24"/>
          <w:szCs w:val="24"/>
          <w:vertAlign w:val="subscript"/>
        </w:rPr>
        <w:t>6</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@100ppm dipping for 12hrs. + Soil + Cocopeat + Vermicompost (1:1:1)</w:t>
      </w:r>
      <w:r w:rsidRPr="003F5361">
        <w:rPr>
          <w:sz w:val="24"/>
          <w:szCs w:val="24"/>
        </w:rPr>
        <w:t>, T</w:t>
      </w:r>
      <w:r>
        <w:rPr>
          <w:sz w:val="24"/>
          <w:szCs w:val="24"/>
          <w:vertAlign w:val="subscript"/>
        </w:rPr>
        <w:t>7</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@150ppm dipping for 12hrs. + Soil + Cocopeat (1:1)</w:t>
      </w:r>
      <w:r w:rsidRPr="003F5361">
        <w:rPr>
          <w:sz w:val="24"/>
          <w:szCs w:val="24"/>
        </w:rPr>
        <w:t>, T</w:t>
      </w:r>
      <w:r>
        <w:rPr>
          <w:sz w:val="24"/>
          <w:szCs w:val="24"/>
          <w:vertAlign w:val="subscript"/>
        </w:rPr>
        <w:t>8</w:t>
      </w:r>
      <w:r w:rsidRPr="003F5361">
        <w:rPr>
          <w:sz w:val="24"/>
          <w:szCs w:val="24"/>
        </w:rPr>
        <w:t xml:space="preserve"> </w:t>
      </w:r>
      <w:r>
        <w:rPr>
          <w:sz w:val="24"/>
          <w:szCs w:val="24"/>
        </w:rPr>
        <w:t xml:space="preserve">- </w:t>
      </w:r>
      <w:r w:rsidRPr="00730242">
        <w:rPr>
          <w:sz w:val="24"/>
          <w:szCs w:val="24"/>
        </w:rPr>
        <w:t>GA</w:t>
      </w:r>
      <w:r w:rsidRPr="00022414">
        <w:rPr>
          <w:sz w:val="24"/>
          <w:szCs w:val="24"/>
          <w:vertAlign w:val="subscript"/>
        </w:rPr>
        <w:t>3</w:t>
      </w:r>
      <w:r w:rsidRPr="00730242">
        <w:rPr>
          <w:sz w:val="24"/>
          <w:szCs w:val="24"/>
        </w:rPr>
        <w:t>@150ppm dipping for 12hrs. + Soil + Vermicompost (1:1)</w:t>
      </w:r>
      <w:r w:rsidRPr="003F5361">
        <w:rPr>
          <w:sz w:val="24"/>
          <w:szCs w:val="24"/>
        </w:rPr>
        <w:t>, T</w:t>
      </w:r>
      <w:r>
        <w:rPr>
          <w:sz w:val="24"/>
          <w:szCs w:val="24"/>
          <w:vertAlign w:val="subscript"/>
        </w:rPr>
        <w:t>9</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@150ppm dipping for 12hrs. + Soil + Cocopeat + Vermicompost (1:1:1)</w:t>
      </w:r>
      <w:r w:rsidRPr="003F5361">
        <w:rPr>
          <w:sz w:val="24"/>
          <w:szCs w:val="24"/>
        </w:rPr>
        <w:t>.</w:t>
      </w:r>
    </w:p>
    <w:p w14:paraId="1512DDFA" w14:textId="77777777" w:rsidR="007E5A54" w:rsidRDefault="007E5A54" w:rsidP="007E5A54">
      <w:pPr>
        <w:spacing w:line="360" w:lineRule="auto"/>
        <w:jc w:val="both"/>
        <w:rPr>
          <w:sz w:val="24"/>
          <w:szCs w:val="24"/>
        </w:rPr>
      </w:pPr>
    </w:p>
    <w:p w14:paraId="45B19A2F" w14:textId="77777777" w:rsidR="00E463C8" w:rsidRDefault="00E463C8" w:rsidP="007E5A54">
      <w:pPr>
        <w:widowControl/>
        <w:spacing w:line="360" w:lineRule="auto"/>
        <w:jc w:val="both"/>
        <w:rPr>
          <w:rFonts w:eastAsia="TimesNewRomanPS-BoldMT"/>
          <w:b/>
          <w:bCs/>
          <w:color w:val="000000"/>
          <w:sz w:val="24"/>
          <w:szCs w:val="24"/>
          <w:lang w:eastAsia="zh-CN" w:bidi="ar"/>
        </w:rPr>
      </w:pPr>
    </w:p>
    <w:p w14:paraId="3FCA79EF" w14:textId="3152847E" w:rsidR="007E5A54" w:rsidRDefault="007E5A54" w:rsidP="007E5A54">
      <w:pPr>
        <w:widowControl/>
        <w:spacing w:line="360" w:lineRule="auto"/>
        <w:jc w:val="both"/>
        <w:rPr>
          <w:sz w:val="24"/>
          <w:szCs w:val="24"/>
        </w:rPr>
      </w:pPr>
      <w:r>
        <w:rPr>
          <w:rFonts w:eastAsia="TimesNewRomanPS-BoldMT"/>
          <w:b/>
          <w:bCs/>
          <w:color w:val="000000"/>
          <w:sz w:val="24"/>
          <w:szCs w:val="24"/>
          <w:lang w:eastAsia="zh-CN" w:bidi="ar"/>
        </w:rPr>
        <w:t xml:space="preserve">RESULT AND DISCUSSION: </w:t>
      </w:r>
    </w:p>
    <w:p w14:paraId="4E62CFCB" w14:textId="0DB16AAF" w:rsidR="007E5A54" w:rsidRDefault="007E5A54" w:rsidP="007E5A54">
      <w:pPr>
        <w:spacing w:line="360" w:lineRule="auto"/>
        <w:jc w:val="both"/>
        <w:rPr>
          <w:b/>
          <w:bCs/>
          <w:sz w:val="24"/>
          <w:szCs w:val="24"/>
        </w:rPr>
      </w:pPr>
      <w:r w:rsidRPr="009373FB">
        <w:rPr>
          <w:b/>
          <w:bCs/>
          <w:sz w:val="24"/>
          <w:szCs w:val="24"/>
        </w:rPr>
        <w:t>Germination Parameter</w:t>
      </w:r>
    </w:p>
    <w:p w14:paraId="28DC8454" w14:textId="77777777" w:rsidR="007E5A54" w:rsidRDefault="007E5A54" w:rsidP="007E5A54">
      <w:pPr>
        <w:widowControl/>
        <w:autoSpaceDE/>
        <w:autoSpaceDN/>
        <w:spacing w:before="240" w:after="120" w:line="276" w:lineRule="auto"/>
        <w:jc w:val="both"/>
        <w:rPr>
          <w:b/>
          <w:bCs/>
          <w:sz w:val="24"/>
          <w:szCs w:val="24"/>
        </w:rPr>
      </w:pPr>
      <w:r w:rsidRPr="007E5A54">
        <w:rPr>
          <w:b/>
          <w:bCs/>
          <w:sz w:val="24"/>
          <w:szCs w:val="24"/>
        </w:rPr>
        <w:t xml:space="preserve">Days to Germination </w:t>
      </w:r>
    </w:p>
    <w:p w14:paraId="50626A97" w14:textId="2D1CDC31" w:rsidR="007E5A54" w:rsidRDefault="007E5A54" w:rsidP="007E5A54">
      <w:pPr>
        <w:spacing w:before="240" w:line="360" w:lineRule="auto"/>
        <w:ind w:firstLine="720"/>
        <w:jc w:val="both"/>
        <w:rPr>
          <w:sz w:val="24"/>
          <w:szCs w:val="24"/>
        </w:rPr>
      </w:pPr>
      <w:r w:rsidRPr="00CC075B">
        <w:rPr>
          <w:sz w:val="24"/>
          <w:szCs w:val="24"/>
        </w:rPr>
        <w:t>The data regarding the effect of different growth media and GA</w:t>
      </w:r>
      <w:r w:rsidRPr="00CC075B">
        <w:rPr>
          <w:sz w:val="24"/>
          <w:szCs w:val="24"/>
          <w:vertAlign w:val="subscript"/>
        </w:rPr>
        <w:t>3</w:t>
      </w:r>
      <w:r w:rsidRPr="00CC075B">
        <w:rPr>
          <w:sz w:val="24"/>
          <w:szCs w:val="24"/>
        </w:rPr>
        <w:t xml:space="preserve"> on the imbibition period of papaya seed has been presented in the Table</w:t>
      </w:r>
      <w:r>
        <w:rPr>
          <w:sz w:val="24"/>
          <w:szCs w:val="24"/>
        </w:rPr>
        <w:t xml:space="preserve"> 1.</w:t>
      </w:r>
      <w:r w:rsidRPr="00CC075B">
        <w:rPr>
          <w:sz w:val="24"/>
          <w:szCs w:val="24"/>
        </w:rPr>
        <w:t xml:space="preserve"> The perusal of data revealed that the </w:t>
      </w:r>
      <w:r w:rsidRPr="00CC075B">
        <w:rPr>
          <w:sz w:val="24"/>
          <w:szCs w:val="24"/>
        </w:rPr>
        <w:lastRenderedPageBreak/>
        <w:t>imbibition period was significantly affected by various growth media and GA</w:t>
      </w:r>
      <w:r w:rsidRPr="00CC075B">
        <w:rPr>
          <w:sz w:val="24"/>
          <w:szCs w:val="24"/>
          <w:vertAlign w:val="subscript"/>
        </w:rPr>
        <w:t>3</w:t>
      </w:r>
      <w:r w:rsidRPr="00CC075B">
        <w:rPr>
          <w:sz w:val="24"/>
          <w:szCs w:val="24"/>
        </w:rPr>
        <w:t>. The least imbibition period (13.15 days) was recorded with GA</w:t>
      </w:r>
      <w:r w:rsidRPr="00022414">
        <w:rPr>
          <w:sz w:val="24"/>
          <w:szCs w:val="24"/>
          <w:vertAlign w:val="subscript"/>
        </w:rPr>
        <w:t>3</w:t>
      </w:r>
      <w:r w:rsidRPr="00CC075B">
        <w:rPr>
          <w:sz w:val="24"/>
          <w:szCs w:val="24"/>
        </w:rPr>
        <w:t>@150ppm dipping for 12hrs. + Soil + Cocopeat + Vermicompost (1:1:1) (T</w:t>
      </w:r>
      <w:r w:rsidRPr="00022414">
        <w:rPr>
          <w:sz w:val="24"/>
          <w:szCs w:val="24"/>
          <w:vertAlign w:val="subscript"/>
        </w:rPr>
        <w:t>9</w:t>
      </w:r>
      <w:r w:rsidRPr="00CC075B">
        <w:rPr>
          <w:sz w:val="24"/>
          <w:szCs w:val="24"/>
        </w:rPr>
        <w:t>) over rest of the treatments, which was significantly superior than other treatments except treatment T</w:t>
      </w:r>
      <w:r w:rsidRPr="00022414">
        <w:rPr>
          <w:sz w:val="24"/>
          <w:szCs w:val="24"/>
          <w:vertAlign w:val="subscript"/>
        </w:rPr>
        <w:t>6</w:t>
      </w:r>
      <w:r w:rsidRPr="00CC075B">
        <w:rPr>
          <w:sz w:val="24"/>
          <w:szCs w:val="24"/>
        </w:rPr>
        <w:t>,</w:t>
      </w:r>
      <w:r>
        <w:rPr>
          <w:sz w:val="24"/>
          <w:szCs w:val="24"/>
        </w:rPr>
        <w:t xml:space="preserve"> </w:t>
      </w:r>
      <w:r w:rsidRPr="00CC075B">
        <w:rPr>
          <w:sz w:val="24"/>
          <w:szCs w:val="24"/>
        </w:rPr>
        <w:t>which was found to be statistically at pa</w:t>
      </w:r>
      <w:r>
        <w:rPr>
          <w:sz w:val="24"/>
          <w:szCs w:val="24"/>
        </w:rPr>
        <w:t>r.</w:t>
      </w:r>
    </w:p>
    <w:p w14:paraId="632CB545" w14:textId="77777777" w:rsidR="007E5A54" w:rsidRDefault="007E5A54" w:rsidP="007E5A54">
      <w:pPr>
        <w:spacing w:before="240" w:line="360" w:lineRule="auto"/>
        <w:ind w:firstLine="720"/>
        <w:jc w:val="both"/>
        <w:rPr>
          <w:sz w:val="24"/>
          <w:szCs w:val="24"/>
        </w:rPr>
      </w:pPr>
      <w:bookmarkStart w:id="0" w:name="_Hlk162081745"/>
      <w:r w:rsidRPr="00982248">
        <w:rPr>
          <w:sz w:val="24"/>
          <w:szCs w:val="24"/>
        </w:rPr>
        <w:t>It might be due to GA</w:t>
      </w:r>
      <w:r w:rsidRPr="00982248">
        <w:rPr>
          <w:sz w:val="24"/>
          <w:szCs w:val="24"/>
          <w:vertAlign w:val="subscript"/>
        </w:rPr>
        <w:t>3</w:t>
      </w:r>
      <w:r w:rsidRPr="00982248">
        <w:rPr>
          <w:sz w:val="24"/>
          <w:szCs w:val="24"/>
        </w:rPr>
        <w:t xml:space="preserve"> helped in physically breaching, thereby removing physiological barriers associated with the impermeable seed coats that cause seed dormancy (Mayer and </w:t>
      </w:r>
      <w:r>
        <w:rPr>
          <w:sz w:val="24"/>
          <w:szCs w:val="24"/>
        </w:rPr>
        <w:t>M</w:t>
      </w:r>
      <w:r w:rsidRPr="00982248">
        <w:rPr>
          <w:sz w:val="24"/>
          <w:szCs w:val="24"/>
        </w:rPr>
        <w:t xml:space="preserve">ayber 1963). Similar results are also obtained by Patil </w:t>
      </w:r>
      <w:r w:rsidRPr="00982248">
        <w:rPr>
          <w:i/>
          <w:iCs/>
          <w:sz w:val="24"/>
          <w:szCs w:val="24"/>
        </w:rPr>
        <w:t>et al.</w:t>
      </w:r>
      <w:r w:rsidRPr="00982248">
        <w:rPr>
          <w:sz w:val="24"/>
          <w:szCs w:val="24"/>
        </w:rPr>
        <w:t xml:space="preserve"> (2012) in rangpur lime</w:t>
      </w:r>
      <w:r>
        <w:rPr>
          <w:sz w:val="24"/>
          <w:szCs w:val="24"/>
        </w:rPr>
        <w:t xml:space="preserve"> </w:t>
      </w:r>
      <w:r w:rsidRPr="00982248">
        <w:rPr>
          <w:sz w:val="24"/>
          <w:szCs w:val="24"/>
        </w:rPr>
        <w:t xml:space="preserve">and Kumawat </w:t>
      </w:r>
      <w:r w:rsidRPr="00982248">
        <w:rPr>
          <w:i/>
          <w:iCs/>
          <w:sz w:val="24"/>
          <w:szCs w:val="24"/>
        </w:rPr>
        <w:t>et al</w:t>
      </w:r>
      <w:r w:rsidRPr="00982248">
        <w:rPr>
          <w:sz w:val="24"/>
          <w:szCs w:val="24"/>
        </w:rPr>
        <w:t>. (2014) in papaya.</w:t>
      </w:r>
    </w:p>
    <w:p w14:paraId="16CDFCDB" w14:textId="77777777" w:rsidR="007E5A54" w:rsidRDefault="007E5A54" w:rsidP="007E5A54">
      <w:pPr>
        <w:tabs>
          <w:tab w:val="left" w:pos="1152"/>
        </w:tabs>
        <w:spacing w:line="360" w:lineRule="auto"/>
        <w:rPr>
          <w:sz w:val="24"/>
          <w:szCs w:val="24"/>
        </w:rPr>
      </w:pPr>
    </w:p>
    <w:p w14:paraId="158C794E" w14:textId="77777777" w:rsidR="007E5A54" w:rsidRDefault="007E5A54" w:rsidP="007E5A54">
      <w:pPr>
        <w:tabs>
          <w:tab w:val="left" w:pos="1152"/>
        </w:tabs>
        <w:spacing w:line="360" w:lineRule="auto"/>
        <w:rPr>
          <w:b/>
          <w:bCs/>
          <w:sz w:val="24"/>
          <w:szCs w:val="24"/>
        </w:rPr>
      </w:pPr>
      <w:r w:rsidRPr="007E5A54">
        <w:rPr>
          <w:b/>
          <w:bCs/>
          <w:sz w:val="24"/>
          <w:szCs w:val="24"/>
        </w:rPr>
        <w:t>Germination Percentage (%)</w:t>
      </w:r>
    </w:p>
    <w:p w14:paraId="4FB6F5D9" w14:textId="05C2595D" w:rsidR="007E5A54" w:rsidRPr="007E5A54" w:rsidRDefault="007E5A54" w:rsidP="007E5A54">
      <w:pPr>
        <w:tabs>
          <w:tab w:val="left" w:pos="1152"/>
        </w:tabs>
        <w:spacing w:line="360" w:lineRule="auto"/>
        <w:jc w:val="both"/>
        <w:rPr>
          <w:b/>
          <w:bCs/>
          <w:sz w:val="24"/>
          <w:szCs w:val="24"/>
        </w:rPr>
      </w:pPr>
      <w:r>
        <w:rPr>
          <w:b/>
          <w:bCs/>
          <w:sz w:val="24"/>
          <w:szCs w:val="24"/>
        </w:rPr>
        <w:tab/>
      </w:r>
      <w:r w:rsidRPr="00CC075B">
        <w:rPr>
          <w:sz w:val="24"/>
          <w:szCs w:val="24"/>
        </w:rPr>
        <w:t>The data regarding the effect of different growth media and GA</w:t>
      </w:r>
      <w:r w:rsidRPr="00CC075B">
        <w:rPr>
          <w:sz w:val="24"/>
          <w:szCs w:val="24"/>
          <w:vertAlign w:val="subscript"/>
        </w:rPr>
        <w:t>3</w:t>
      </w:r>
      <w:r w:rsidRPr="00CC075B">
        <w:rPr>
          <w:sz w:val="24"/>
          <w:szCs w:val="24"/>
        </w:rPr>
        <w:t xml:space="preserve"> on the </w:t>
      </w:r>
      <w:r>
        <w:rPr>
          <w:sz w:val="24"/>
          <w:szCs w:val="24"/>
        </w:rPr>
        <w:t xml:space="preserve">germination % </w:t>
      </w:r>
      <w:r w:rsidRPr="00CC075B">
        <w:rPr>
          <w:sz w:val="24"/>
          <w:szCs w:val="24"/>
        </w:rPr>
        <w:t>of papaya seed has been presented in the Table</w:t>
      </w:r>
      <w:r>
        <w:rPr>
          <w:sz w:val="24"/>
          <w:szCs w:val="24"/>
        </w:rPr>
        <w:t xml:space="preserve"> 1.</w:t>
      </w:r>
    </w:p>
    <w:p w14:paraId="384C7886" w14:textId="0BEB0274" w:rsidR="007E5A54" w:rsidRDefault="007E5A54" w:rsidP="007E5A54">
      <w:pPr>
        <w:tabs>
          <w:tab w:val="left" w:pos="1152"/>
        </w:tabs>
        <w:spacing w:line="360" w:lineRule="auto"/>
        <w:jc w:val="both"/>
        <w:rPr>
          <w:sz w:val="24"/>
          <w:szCs w:val="24"/>
        </w:rPr>
      </w:pPr>
      <w:r>
        <w:rPr>
          <w:sz w:val="24"/>
          <w:szCs w:val="24"/>
        </w:rPr>
        <w:tab/>
      </w:r>
      <w:r w:rsidRPr="00D32590">
        <w:rPr>
          <w:sz w:val="24"/>
          <w:szCs w:val="24"/>
        </w:rPr>
        <w:t>The maximum germination percentage (85.44%) was recorded in treatment T</w:t>
      </w:r>
      <w:r w:rsidRPr="00D32590">
        <w:rPr>
          <w:sz w:val="24"/>
          <w:szCs w:val="24"/>
          <w:vertAlign w:val="subscript"/>
        </w:rPr>
        <w:t xml:space="preserve">9 </w:t>
      </w:r>
      <w:r w:rsidRPr="00D32590">
        <w:rPr>
          <w:sz w:val="24"/>
          <w:szCs w:val="24"/>
        </w:rPr>
        <w:t>(GA</w:t>
      </w:r>
      <w:r w:rsidRPr="00D32590">
        <w:rPr>
          <w:sz w:val="24"/>
          <w:szCs w:val="24"/>
          <w:vertAlign w:val="subscript"/>
        </w:rPr>
        <w:t>3</w:t>
      </w:r>
      <w:r w:rsidRPr="00D32590">
        <w:rPr>
          <w:sz w:val="24"/>
          <w:szCs w:val="24"/>
        </w:rPr>
        <w:t>@150ppm dipping for 12hrs. + Soil + Cocopeat + Vermicompost (1:1:1)) which was found significantly higher over rest of the treatments except T</w:t>
      </w:r>
      <w:r w:rsidRPr="00D32590">
        <w:rPr>
          <w:sz w:val="24"/>
          <w:szCs w:val="24"/>
          <w:vertAlign w:val="subscript"/>
        </w:rPr>
        <w:t>6</w:t>
      </w:r>
      <w:r w:rsidRPr="00D32590">
        <w:rPr>
          <w:sz w:val="24"/>
          <w:szCs w:val="24"/>
        </w:rPr>
        <w:t xml:space="preserve"> which was found statistically at par. </w:t>
      </w:r>
    </w:p>
    <w:p w14:paraId="68B886BE" w14:textId="77777777" w:rsidR="007E5A54" w:rsidRPr="00982248" w:rsidRDefault="007E5A54" w:rsidP="007E5A54">
      <w:pPr>
        <w:spacing w:line="360" w:lineRule="auto"/>
        <w:jc w:val="both"/>
        <w:rPr>
          <w:sz w:val="24"/>
          <w:szCs w:val="24"/>
        </w:rPr>
      </w:pPr>
      <w:r>
        <w:rPr>
          <w:sz w:val="24"/>
          <w:szCs w:val="24"/>
        </w:rPr>
        <w:tab/>
      </w:r>
      <w:r w:rsidRPr="00982248">
        <w:rPr>
          <w:sz w:val="24"/>
          <w:szCs w:val="24"/>
        </w:rPr>
        <w:t>Increase in germination percentage is might be due to GA</w:t>
      </w:r>
      <w:r w:rsidRPr="00982248">
        <w:rPr>
          <w:sz w:val="24"/>
          <w:szCs w:val="24"/>
          <w:vertAlign w:val="subscript"/>
        </w:rPr>
        <w:t>3</w:t>
      </w:r>
      <w:r w:rsidRPr="00982248">
        <w:rPr>
          <w:sz w:val="24"/>
          <w:szCs w:val="24"/>
        </w:rPr>
        <w:t xml:space="preserve"> which acts on the embryo and causes synthesis of </w:t>
      </w:r>
      <w:proofErr w:type="spellStart"/>
      <w:r w:rsidRPr="00982248">
        <w:rPr>
          <w:sz w:val="24"/>
          <w:szCs w:val="24"/>
        </w:rPr>
        <w:t>hydrolysing</w:t>
      </w:r>
      <w:proofErr w:type="spellEnd"/>
      <w:r w:rsidRPr="00982248">
        <w:rPr>
          <w:sz w:val="24"/>
          <w:szCs w:val="24"/>
        </w:rPr>
        <w:t xml:space="preserve"> enzymes particularly amylase and protease and this </w:t>
      </w:r>
      <w:proofErr w:type="spellStart"/>
      <w:r w:rsidRPr="00982248">
        <w:rPr>
          <w:sz w:val="24"/>
          <w:szCs w:val="24"/>
        </w:rPr>
        <w:t>hydrolysed</w:t>
      </w:r>
      <w:proofErr w:type="spellEnd"/>
      <w:r w:rsidRPr="00982248">
        <w:rPr>
          <w:sz w:val="24"/>
          <w:szCs w:val="24"/>
        </w:rPr>
        <w:t xml:space="preserve"> food is utilized for growth of embryo and thereby enhanced the germination (Paleg, 1965). Similar results were also obtained by Deb </w:t>
      </w:r>
      <w:r w:rsidRPr="00982248">
        <w:rPr>
          <w:i/>
          <w:iCs/>
          <w:sz w:val="24"/>
          <w:szCs w:val="24"/>
        </w:rPr>
        <w:t>et al.</w:t>
      </w:r>
      <w:r w:rsidRPr="00982248">
        <w:rPr>
          <w:sz w:val="24"/>
          <w:szCs w:val="24"/>
        </w:rPr>
        <w:t xml:space="preserve"> (2010) in papaya.</w:t>
      </w:r>
      <w:r w:rsidRPr="0038257D">
        <w:rPr>
          <w:sz w:val="24"/>
          <w:szCs w:val="24"/>
        </w:rPr>
        <w:t xml:space="preserve"> It might be due to the media containing organic manures possess organic acid within them. Therefore, more available moisture and some acids may have helped in better germination percentage (Bisla </w:t>
      </w:r>
      <w:r w:rsidRPr="0038257D">
        <w:rPr>
          <w:i/>
          <w:iCs/>
          <w:sz w:val="24"/>
          <w:szCs w:val="24"/>
        </w:rPr>
        <w:t>et al.</w:t>
      </w:r>
      <w:r w:rsidRPr="0038257D">
        <w:rPr>
          <w:sz w:val="24"/>
          <w:szCs w:val="24"/>
        </w:rPr>
        <w:t xml:space="preserve"> 1984). These results were in close agreement with Mandal </w:t>
      </w:r>
      <w:r w:rsidRPr="0038257D">
        <w:rPr>
          <w:i/>
          <w:iCs/>
          <w:sz w:val="24"/>
          <w:szCs w:val="24"/>
        </w:rPr>
        <w:t>et al.</w:t>
      </w:r>
      <w:r w:rsidRPr="0038257D">
        <w:rPr>
          <w:sz w:val="24"/>
          <w:szCs w:val="24"/>
        </w:rPr>
        <w:t xml:space="preserve"> (2015) and Ramteke </w:t>
      </w:r>
      <w:r w:rsidRPr="0038257D">
        <w:rPr>
          <w:i/>
          <w:iCs/>
          <w:sz w:val="24"/>
          <w:szCs w:val="24"/>
        </w:rPr>
        <w:t xml:space="preserve">et al. </w:t>
      </w:r>
      <w:r w:rsidRPr="0038257D">
        <w:rPr>
          <w:sz w:val="24"/>
          <w:szCs w:val="24"/>
        </w:rPr>
        <w:t>(2015) in papaya when they used cocopeat as ingredients of growing media.</w:t>
      </w:r>
    </w:p>
    <w:p w14:paraId="6AA012A5" w14:textId="77777777" w:rsidR="007E5A54" w:rsidRPr="00982248" w:rsidRDefault="007E5A54" w:rsidP="007E5A54">
      <w:pPr>
        <w:spacing w:before="240" w:line="360" w:lineRule="auto"/>
        <w:jc w:val="both"/>
        <w:rPr>
          <w:sz w:val="24"/>
          <w:szCs w:val="24"/>
        </w:rPr>
        <w:sectPr w:rsidR="007E5A54" w:rsidRPr="00982248" w:rsidSect="00E25B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bookmarkEnd w:id="0"/>
    <w:p w14:paraId="3DF631AD" w14:textId="2B128A4F" w:rsidR="007E5A54" w:rsidRDefault="007E5A54" w:rsidP="007E5A54">
      <w:pPr>
        <w:spacing w:line="360" w:lineRule="auto"/>
        <w:jc w:val="both"/>
        <w:rPr>
          <w:b/>
          <w:bCs/>
          <w:sz w:val="24"/>
          <w:szCs w:val="24"/>
        </w:rPr>
      </w:pPr>
      <w:r w:rsidRPr="009373FB">
        <w:rPr>
          <w:b/>
          <w:bCs/>
          <w:sz w:val="24"/>
          <w:szCs w:val="24"/>
        </w:rPr>
        <w:lastRenderedPageBreak/>
        <w:t>Growth Parameters</w:t>
      </w:r>
    </w:p>
    <w:p w14:paraId="5BD23457" w14:textId="041D114B" w:rsidR="007E5A54" w:rsidRDefault="007E5A54" w:rsidP="007E5A54">
      <w:pPr>
        <w:spacing w:line="360" w:lineRule="auto"/>
        <w:jc w:val="both"/>
        <w:rPr>
          <w:b/>
          <w:bCs/>
          <w:sz w:val="24"/>
          <w:szCs w:val="24"/>
        </w:rPr>
      </w:pPr>
      <w:r>
        <w:rPr>
          <w:b/>
          <w:bCs/>
          <w:sz w:val="24"/>
          <w:szCs w:val="24"/>
        </w:rPr>
        <w:t>Plant height (cm)</w:t>
      </w:r>
    </w:p>
    <w:p w14:paraId="0DC5BBF3" w14:textId="76DD953D" w:rsidR="007E5A54" w:rsidRPr="007E5A54" w:rsidRDefault="007E5A54" w:rsidP="007E5A54">
      <w:pPr>
        <w:tabs>
          <w:tab w:val="left" w:pos="1152"/>
        </w:tabs>
        <w:spacing w:line="360" w:lineRule="auto"/>
        <w:jc w:val="both"/>
        <w:rPr>
          <w:sz w:val="24"/>
          <w:szCs w:val="24"/>
        </w:rPr>
      </w:pPr>
      <w:r>
        <w:rPr>
          <w:sz w:val="24"/>
          <w:szCs w:val="24"/>
        </w:rPr>
        <w:tab/>
      </w:r>
      <w:r w:rsidRPr="00E913CB">
        <w:rPr>
          <w:sz w:val="24"/>
          <w:szCs w:val="24"/>
        </w:rPr>
        <w:t xml:space="preserve">The data pertaining to plant height (cm) in different treatment combinations was recorded and are presented in table </w:t>
      </w:r>
      <w:r>
        <w:rPr>
          <w:sz w:val="24"/>
          <w:szCs w:val="24"/>
        </w:rPr>
        <w:t xml:space="preserve">2. </w:t>
      </w:r>
      <w:r w:rsidRPr="00E913CB">
        <w:rPr>
          <w:sz w:val="24"/>
          <w:szCs w:val="24"/>
        </w:rPr>
        <w:t>Critical analysis of data displayed in table clearly marked out the obvious difference among the treatments with respect to plant height. Significant differences were observed amongst the treatments with respect to plant height of Papaya.</w:t>
      </w:r>
    </w:p>
    <w:p w14:paraId="4D8A7F70" w14:textId="078517D1" w:rsidR="007E5A54" w:rsidRPr="00E913CB" w:rsidRDefault="007E5A54" w:rsidP="007E5A54">
      <w:pPr>
        <w:tabs>
          <w:tab w:val="left" w:pos="1152"/>
        </w:tabs>
        <w:spacing w:line="360" w:lineRule="auto"/>
        <w:jc w:val="both"/>
        <w:rPr>
          <w:b/>
          <w:bCs/>
          <w:sz w:val="24"/>
          <w:szCs w:val="24"/>
        </w:rPr>
      </w:pPr>
      <w:r>
        <w:rPr>
          <w:sz w:val="24"/>
          <w:szCs w:val="24"/>
        </w:rPr>
        <w:tab/>
      </w:r>
      <w:r w:rsidRPr="00E913CB">
        <w:rPr>
          <w:sz w:val="24"/>
          <w:szCs w:val="24"/>
        </w:rPr>
        <w:t xml:space="preserve">Significantly the maximum plant height of </w:t>
      </w:r>
      <w:r>
        <w:rPr>
          <w:sz w:val="24"/>
          <w:szCs w:val="24"/>
        </w:rPr>
        <w:t>38.44</w:t>
      </w:r>
      <w:r w:rsidRPr="00E913CB">
        <w:rPr>
          <w:sz w:val="24"/>
          <w:szCs w:val="24"/>
        </w:rPr>
        <w:t xml:space="preserve"> cm at </w:t>
      </w:r>
      <w:r>
        <w:rPr>
          <w:sz w:val="24"/>
          <w:szCs w:val="24"/>
        </w:rPr>
        <w:t>75</w:t>
      </w:r>
      <w:r w:rsidRPr="00E913CB">
        <w:rPr>
          <w:sz w:val="24"/>
          <w:szCs w:val="24"/>
        </w:rPr>
        <w:t xml:space="preserve"> days after sowing 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37.94</w:t>
      </w:r>
      <w:r w:rsidRPr="00E913CB">
        <w:rPr>
          <w:sz w:val="24"/>
          <w:szCs w:val="24"/>
        </w:rPr>
        <w:t xml:space="preserve"> cm, respectively, whereas minimum plant height of </w:t>
      </w:r>
      <w:r>
        <w:rPr>
          <w:sz w:val="24"/>
          <w:szCs w:val="24"/>
        </w:rPr>
        <w:t>30.23</w:t>
      </w:r>
      <w:r w:rsidRPr="00E913CB">
        <w:rPr>
          <w:sz w:val="24"/>
          <w:szCs w:val="24"/>
        </w:rPr>
        <w:t xml:space="preserve"> cm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39164153" w14:textId="77777777" w:rsidR="007E5A54" w:rsidRDefault="007E5A54" w:rsidP="007E5A54">
      <w:pPr>
        <w:tabs>
          <w:tab w:val="left" w:pos="1152"/>
        </w:tabs>
        <w:spacing w:line="360" w:lineRule="auto"/>
        <w:jc w:val="both"/>
        <w:rPr>
          <w:sz w:val="24"/>
          <w:szCs w:val="24"/>
        </w:rPr>
      </w:pPr>
      <w:r>
        <w:rPr>
          <w:b/>
          <w:bCs/>
          <w:sz w:val="24"/>
          <w:szCs w:val="24"/>
        </w:rPr>
        <w:tab/>
      </w:r>
      <w:r w:rsidRPr="00947994">
        <w:rPr>
          <w:sz w:val="24"/>
          <w:szCs w:val="24"/>
        </w:rPr>
        <w:t>It might be due to the cocopeat provides adequate nutrients and enhances both the physical and biological properties and the water holding capacity of soil (</w:t>
      </w:r>
      <w:proofErr w:type="spellStart"/>
      <w:r w:rsidRPr="00947994">
        <w:rPr>
          <w:sz w:val="24"/>
          <w:szCs w:val="24"/>
        </w:rPr>
        <w:t>Soegiman</w:t>
      </w:r>
      <w:proofErr w:type="spellEnd"/>
      <w:r w:rsidRPr="00947994">
        <w:rPr>
          <w:sz w:val="24"/>
          <w:szCs w:val="24"/>
        </w:rPr>
        <w:t xml:space="preserve">, 1982). These results were also in conformity with the finding of Kumawat </w:t>
      </w:r>
      <w:r w:rsidRPr="00947994">
        <w:rPr>
          <w:i/>
          <w:iCs/>
          <w:sz w:val="24"/>
          <w:szCs w:val="24"/>
        </w:rPr>
        <w:t>et al.</w:t>
      </w:r>
      <w:r w:rsidRPr="00947994">
        <w:rPr>
          <w:sz w:val="24"/>
          <w:szCs w:val="24"/>
        </w:rPr>
        <w:t xml:space="preserve"> (2014) in papaya when they</w:t>
      </w:r>
      <w:r>
        <w:rPr>
          <w:sz w:val="24"/>
          <w:szCs w:val="24"/>
        </w:rPr>
        <w:t xml:space="preserve"> </w:t>
      </w:r>
      <w:r w:rsidRPr="00947994">
        <w:rPr>
          <w:sz w:val="24"/>
          <w:szCs w:val="24"/>
        </w:rPr>
        <w:t>used cocopeat as ingredients of growing media.</w:t>
      </w:r>
    </w:p>
    <w:p w14:paraId="701C5911" w14:textId="77777777" w:rsidR="007E5A54" w:rsidRDefault="007E5A54" w:rsidP="007E5A54">
      <w:pPr>
        <w:tabs>
          <w:tab w:val="left" w:pos="1152"/>
        </w:tabs>
        <w:spacing w:line="360" w:lineRule="auto"/>
        <w:jc w:val="both"/>
        <w:rPr>
          <w:sz w:val="24"/>
          <w:szCs w:val="24"/>
        </w:rPr>
      </w:pPr>
    </w:p>
    <w:p w14:paraId="0A91E714" w14:textId="77777777" w:rsidR="007E5A54" w:rsidRDefault="007E5A54" w:rsidP="007E5A54">
      <w:pPr>
        <w:rPr>
          <w:b/>
          <w:bCs/>
          <w:sz w:val="24"/>
          <w:szCs w:val="24"/>
        </w:rPr>
      </w:pPr>
      <w:r w:rsidRPr="00505CFD">
        <w:rPr>
          <w:b/>
          <w:bCs/>
          <w:sz w:val="24"/>
          <w:szCs w:val="24"/>
        </w:rPr>
        <w:t>Numbers of leaves of papaya</w:t>
      </w:r>
    </w:p>
    <w:p w14:paraId="068AD1ED" w14:textId="77777777" w:rsidR="007E5A54" w:rsidRDefault="007E5A54" w:rsidP="007E5A54">
      <w:pPr>
        <w:tabs>
          <w:tab w:val="left" w:pos="1152"/>
        </w:tabs>
        <w:spacing w:line="360" w:lineRule="auto"/>
        <w:jc w:val="both"/>
        <w:rPr>
          <w:b/>
          <w:bCs/>
          <w:sz w:val="24"/>
          <w:szCs w:val="24"/>
        </w:rPr>
      </w:pPr>
    </w:p>
    <w:p w14:paraId="16A42BC5" w14:textId="475B6520" w:rsidR="00AD3906" w:rsidRDefault="00AD3906" w:rsidP="00AD3906">
      <w:pPr>
        <w:spacing w:line="360" w:lineRule="auto"/>
        <w:ind w:firstLine="720"/>
        <w:jc w:val="both"/>
        <w:rPr>
          <w:sz w:val="24"/>
          <w:szCs w:val="24"/>
        </w:rPr>
      </w:pPr>
      <w:r w:rsidRPr="00505CFD">
        <w:rPr>
          <w:sz w:val="24"/>
          <w:szCs w:val="24"/>
        </w:rPr>
        <w:t>The data pertaining to number</w:t>
      </w:r>
      <w:r>
        <w:rPr>
          <w:sz w:val="24"/>
          <w:szCs w:val="24"/>
        </w:rPr>
        <w:t>s</w:t>
      </w:r>
      <w:r w:rsidRPr="00505CFD">
        <w:rPr>
          <w:sz w:val="24"/>
          <w:szCs w:val="24"/>
        </w:rPr>
        <w:t xml:space="preserve"> of leaves per plant in different treatment combinations was recorded and are presented in table </w:t>
      </w:r>
      <w:r>
        <w:rPr>
          <w:sz w:val="24"/>
          <w:szCs w:val="24"/>
        </w:rPr>
        <w:t xml:space="preserve">2. </w:t>
      </w:r>
      <w:r w:rsidRPr="00505CFD">
        <w:rPr>
          <w:sz w:val="24"/>
          <w:szCs w:val="24"/>
        </w:rPr>
        <w:t>Critical analysis of data displayed in table clearly marked out the obvious difference among the treatments with respect to number</w:t>
      </w:r>
      <w:r>
        <w:rPr>
          <w:sz w:val="24"/>
          <w:szCs w:val="24"/>
        </w:rPr>
        <w:t>s</w:t>
      </w:r>
      <w:r w:rsidRPr="00505CFD">
        <w:rPr>
          <w:sz w:val="24"/>
          <w:szCs w:val="24"/>
        </w:rPr>
        <w:t xml:space="preserve"> of leaves per plant. Significant differences were observed amongst the treatments with respect to number of leaves per plant of papaya.</w:t>
      </w:r>
    </w:p>
    <w:p w14:paraId="5BEDD589" w14:textId="77777777" w:rsidR="00AD3906" w:rsidRDefault="00AD3906" w:rsidP="007E5A54">
      <w:pPr>
        <w:tabs>
          <w:tab w:val="left" w:pos="1152"/>
        </w:tabs>
        <w:spacing w:line="360" w:lineRule="auto"/>
        <w:jc w:val="both"/>
        <w:rPr>
          <w:b/>
          <w:bCs/>
          <w:sz w:val="24"/>
          <w:szCs w:val="24"/>
        </w:rPr>
      </w:pPr>
    </w:p>
    <w:p w14:paraId="4E25C156" w14:textId="77777777" w:rsidR="00AD3906" w:rsidRDefault="00AD3906" w:rsidP="00AD3906">
      <w:pPr>
        <w:spacing w:line="360" w:lineRule="auto"/>
        <w:ind w:firstLine="720"/>
        <w:jc w:val="both"/>
        <w:rPr>
          <w:sz w:val="24"/>
          <w:szCs w:val="24"/>
        </w:rPr>
      </w:pPr>
      <w:r w:rsidRPr="00E913CB">
        <w:rPr>
          <w:sz w:val="24"/>
          <w:szCs w:val="24"/>
        </w:rPr>
        <w:t xml:space="preserve">Significantly the maximum </w:t>
      </w:r>
      <w:r>
        <w:rPr>
          <w:sz w:val="24"/>
          <w:szCs w:val="24"/>
        </w:rPr>
        <w:t>numbers of leaves</w:t>
      </w:r>
      <w:r w:rsidRPr="00E913CB">
        <w:rPr>
          <w:sz w:val="24"/>
          <w:szCs w:val="24"/>
        </w:rPr>
        <w:t xml:space="preserve"> </w:t>
      </w:r>
      <w:r>
        <w:rPr>
          <w:sz w:val="24"/>
          <w:szCs w:val="24"/>
        </w:rPr>
        <w:t>18.89</w:t>
      </w:r>
      <w:r w:rsidRPr="00E913CB">
        <w:rPr>
          <w:sz w:val="24"/>
          <w:szCs w:val="24"/>
        </w:rPr>
        <w:t xml:space="preserve"> at </w:t>
      </w:r>
      <w:r>
        <w:rPr>
          <w:sz w:val="24"/>
          <w:szCs w:val="24"/>
        </w:rPr>
        <w:t>75</w:t>
      </w:r>
      <w:r w:rsidRPr="00E913CB">
        <w:rPr>
          <w:sz w:val="24"/>
          <w:szCs w:val="24"/>
        </w:rPr>
        <w:t xml:space="preserve"> days after sowing 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17.96</w:t>
      </w:r>
      <w:r w:rsidRPr="00E913CB">
        <w:rPr>
          <w:sz w:val="24"/>
          <w:szCs w:val="24"/>
        </w:rPr>
        <w:t xml:space="preserve">, respectively, whereas minimum </w:t>
      </w:r>
      <w:r>
        <w:rPr>
          <w:sz w:val="24"/>
          <w:szCs w:val="24"/>
        </w:rPr>
        <w:t>numbers of leaves</w:t>
      </w:r>
      <w:r w:rsidRPr="00E913CB">
        <w:rPr>
          <w:sz w:val="24"/>
          <w:szCs w:val="24"/>
        </w:rPr>
        <w:t xml:space="preserve"> </w:t>
      </w:r>
      <w:r>
        <w:rPr>
          <w:sz w:val="24"/>
          <w:szCs w:val="24"/>
        </w:rPr>
        <w:t>14.89</w:t>
      </w:r>
      <w:r w:rsidRPr="00E913CB">
        <w:rPr>
          <w:sz w:val="24"/>
          <w:szCs w:val="24"/>
        </w:rPr>
        <w:t xml:space="preserve">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4D0AB187" w14:textId="77777777" w:rsidR="00AD3906" w:rsidRDefault="00AD3906" w:rsidP="00AD3906">
      <w:pPr>
        <w:spacing w:line="360" w:lineRule="auto"/>
        <w:ind w:firstLine="720"/>
        <w:jc w:val="both"/>
        <w:rPr>
          <w:sz w:val="24"/>
          <w:szCs w:val="24"/>
        </w:rPr>
      </w:pPr>
      <w:r w:rsidRPr="00947994">
        <w:rPr>
          <w:sz w:val="24"/>
          <w:szCs w:val="24"/>
        </w:rPr>
        <w:t xml:space="preserve">This might be due to combination of this media provided better condition like aeration and porosity for proper growth and development of seedlings leads to increase number of leaves. These results were in close agreement with Ramteke </w:t>
      </w:r>
      <w:r w:rsidRPr="00947994">
        <w:rPr>
          <w:i/>
          <w:iCs/>
          <w:sz w:val="24"/>
          <w:szCs w:val="24"/>
        </w:rPr>
        <w:t>et al.</w:t>
      </w:r>
      <w:r w:rsidRPr="00947994">
        <w:rPr>
          <w:sz w:val="24"/>
          <w:szCs w:val="24"/>
        </w:rPr>
        <w:t xml:space="preserve"> (2015) in papaya when they used cocopeat as ingredients of growing media.</w:t>
      </w:r>
    </w:p>
    <w:p w14:paraId="54977B5A" w14:textId="77777777" w:rsidR="00AD3906" w:rsidRDefault="00AD3906" w:rsidP="00AD3906">
      <w:pPr>
        <w:spacing w:line="360" w:lineRule="auto"/>
        <w:jc w:val="both"/>
        <w:rPr>
          <w:sz w:val="24"/>
          <w:szCs w:val="24"/>
        </w:rPr>
      </w:pPr>
    </w:p>
    <w:p w14:paraId="7A825398" w14:textId="0DB2511A" w:rsidR="00AD3906" w:rsidRDefault="00AD3906" w:rsidP="00AD3906">
      <w:pPr>
        <w:spacing w:line="360" w:lineRule="auto"/>
        <w:jc w:val="both"/>
        <w:rPr>
          <w:b/>
          <w:bCs/>
          <w:sz w:val="24"/>
          <w:szCs w:val="24"/>
        </w:rPr>
      </w:pPr>
      <w:r w:rsidRPr="0079072B">
        <w:rPr>
          <w:b/>
          <w:bCs/>
          <w:sz w:val="24"/>
          <w:szCs w:val="24"/>
        </w:rPr>
        <w:lastRenderedPageBreak/>
        <w:t>Stem diameter (mm)</w:t>
      </w:r>
    </w:p>
    <w:p w14:paraId="74CDEB45" w14:textId="33889B78" w:rsidR="00AD3906" w:rsidRDefault="00AD3906" w:rsidP="00AD3906">
      <w:pPr>
        <w:spacing w:line="360" w:lineRule="auto"/>
        <w:ind w:firstLine="720"/>
        <w:jc w:val="both"/>
        <w:rPr>
          <w:sz w:val="24"/>
          <w:szCs w:val="24"/>
        </w:rPr>
      </w:pPr>
      <w:r w:rsidRPr="00505CFD">
        <w:rPr>
          <w:sz w:val="24"/>
          <w:szCs w:val="24"/>
        </w:rPr>
        <w:t xml:space="preserve">The data pertaining to </w:t>
      </w:r>
      <w:r>
        <w:rPr>
          <w:sz w:val="24"/>
          <w:szCs w:val="24"/>
        </w:rPr>
        <w:t xml:space="preserve">Stem diameter (mm) </w:t>
      </w:r>
      <w:r w:rsidRPr="00505CFD">
        <w:rPr>
          <w:sz w:val="24"/>
          <w:szCs w:val="24"/>
        </w:rPr>
        <w:t xml:space="preserve">in different treatment combinations was recorded and are presented in table </w:t>
      </w:r>
      <w:r>
        <w:rPr>
          <w:sz w:val="24"/>
          <w:szCs w:val="24"/>
        </w:rPr>
        <w:t xml:space="preserve">2. </w:t>
      </w:r>
      <w:r w:rsidRPr="00505CFD">
        <w:rPr>
          <w:sz w:val="24"/>
          <w:szCs w:val="24"/>
        </w:rPr>
        <w:t xml:space="preserve">Critical analysis of data displayed in table clearly marked out the obvious difference among the treatments with respect to </w:t>
      </w:r>
      <w:r>
        <w:rPr>
          <w:sz w:val="24"/>
          <w:szCs w:val="24"/>
        </w:rPr>
        <w:t>Stem diameter</w:t>
      </w:r>
      <w:r w:rsidRPr="00505CFD">
        <w:rPr>
          <w:sz w:val="24"/>
          <w:szCs w:val="24"/>
        </w:rPr>
        <w:t>. Significant differences were observed amongst the treatments with respect to</w:t>
      </w:r>
      <w:r>
        <w:rPr>
          <w:sz w:val="24"/>
          <w:szCs w:val="24"/>
        </w:rPr>
        <w:t xml:space="preserve"> stem diameter</w:t>
      </w:r>
      <w:r w:rsidRPr="00505CFD">
        <w:rPr>
          <w:sz w:val="24"/>
          <w:szCs w:val="24"/>
        </w:rPr>
        <w:t xml:space="preserve"> of papaya.</w:t>
      </w:r>
    </w:p>
    <w:p w14:paraId="659BAE82" w14:textId="66343AF9" w:rsidR="00AD3906" w:rsidRDefault="00AD3906" w:rsidP="00AD3906">
      <w:pPr>
        <w:tabs>
          <w:tab w:val="left" w:pos="1152"/>
        </w:tabs>
        <w:spacing w:line="360" w:lineRule="auto"/>
        <w:jc w:val="both"/>
        <w:rPr>
          <w:sz w:val="24"/>
          <w:szCs w:val="24"/>
        </w:rPr>
      </w:pPr>
      <w:r>
        <w:rPr>
          <w:sz w:val="32"/>
          <w:szCs w:val="32"/>
        </w:rPr>
        <w:tab/>
      </w:r>
      <w:r w:rsidRPr="00E913CB">
        <w:rPr>
          <w:sz w:val="24"/>
          <w:szCs w:val="24"/>
        </w:rPr>
        <w:t xml:space="preserve">Significantly the maximum </w:t>
      </w:r>
      <w:r>
        <w:rPr>
          <w:sz w:val="24"/>
          <w:szCs w:val="24"/>
        </w:rPr>
        <w:t>stem diameter (mm) 7.05 mm</w:t>
      </w:r>
      <w:r w:rsidRPr="00E913CB">
        <w:rPr>
          <w:sz w:val="24"/>
          <w:szCs w:val="24"/>
        </w:rPr>
        <w:t xml:space="preserve"> at </w:t>
      </w:r>
      <w:r>
        <w:rPr>
          <w:sz w:val="24"/>
          <w:szCs w:val="24"/>
        </w:rPr>
        <w:t>75</w:t>
      </w:r>
      <w:r w:rsidRPr="00E913CB">
        <w:rPr>
          <w:sz w:val="24"/>
          <w:szCs w:val="24"/>
        </w:rPr>
        <w:t xml:space="preserve"> days after sowing 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7.01 mm</w:t>
      </w:r>
      <w:r w:rsidRPr="00E913CB">
        <w:rPr>
          <w:sz w:val="24"/>
          <w:szCs w:val="24"/>
        </w:rPr>
        <w:t xml:space="preserve">, respectively, whereas minimum </w:t>
      </w:r>
      <w:r>
        <w:rPr>
          <w:sz w:val="24"/>
          <w:szCs w:val="24"/>
        </w:rPr>
        <w:t>stem diameter (mm)</w:t>
      </w:r>
      <w:r w:rsidRPr="00E913CB">
        <w:rPr>
          <w:sz w:val="24"/>
          <w:szCs w:val="24"/>
        </w:rPr>
        <w:t xml:space="preserve"> </w:t>
      </w:r>
      <w:r>
        <w:rPr>
          <w:sz w:val="24"/>
          <w:szCs w:val="24"/>
        </w:rPr>
        <w:t>5.87 mm</w:t>
      </w:r>
      <w:r w:rsidRPr="00E913CB">
        <w:rPr>
          <w:sz w:val="24"/>
          <w:szCs w:val="24"/>
        </w:rPr>
        <w:t xml:space="preserve">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20828C31" w14:textId="77777777" w:rsidR="00AD3906" w:rsidRPr="00947994" w:rsidRDefault="00AD3906" w:rsidP="00AD3906">
      <w:pPr>
        <w:tabs>
          <w:tab w:val="left" w:pos="1152"/>
        </w:tabs>
        <w:spacing w:line="360" w:lineRule="auto"/>
        <w:jc w:val="both"/>
        <w:rPr>
          <w:sz w:val="24"/>
          <w:szCs w:val="24"/>
        </w:rPr>
      </w:pPr>
      <w:r>
        <w:rPr>
          <w:sz w:val="24"/>
          <w:szCs w:val="24"/>
        </w:rPr>
        <w:tab/>
      </w:r>
      <w:r w:rsidRPr="00947994">
        <w:rPr>
          <w:sz w:val="24"/>
          <w:szCs w:val="24"/>
        </w:rPr>
        <w:t xml:space="preserve">This may be attributed due to general improvement in the physical and chemical properties of the rooting medium (Dilip </w:t>
      </w:r>
      <w:r w:rsidRPr="00947994">
        <w:rPr>
          <w:i/>
          <w:iCs/>
          <w:sz w:val="24"/>
          <w:szCs w:val="24"/>
        </w:rPr>
        <w:t>et al.</w:t>
      </w:r>
      <w:r w:rsidRPr="00947994">
        <w:rPr>
          <w:sz w:val="24"/>
          <w:szCs w:val="24"/>
        </w:rPr>
        <w:t xml:space="preserve"> 1994). </w:t>
      </w:r>
      <w:proofErr w:type="gramStart"/>
      <w:r w:rsidRPr="00947994">
        <w:rPr>
          <w:sz w:val="24"/>
          <w:szCs w:val="24"/>
        </w:rPr>
        <w:t>This results</w:t>
      </w:r>
      <w:proofErr w:type="gramEnd"/>
      <w:r w:rsidRPr="00947994">
        <w:rPr>
          <w:sz w:val="24"/>
          <w:szCs w:val="24"/>
        </w:rPr>
        <w:t xml:space="preserve"> were in close </w:t>
      </w:r>
      <w:proofErr w:type="spellStart"/>
      <w:r w:rsidRPr="00947994">
        <w:rPr>
          <w:sz w:val="24"/>
          <w:szCs w:val="24"/>
        </w:rPr>
        <w:t>confirmity</w:t>
      </w:r>
      <w:proofErr w:type="spellEnd"/>
      <w:r w:rsidRPr="00947994">
        <w:rPr>
          <w:sz w:val="24"/>
          <w:szCs w:val="24"/>
        </w:rPr>
        <w:t xml:space="preserve"> with finding of Bhardwaj (2014) and Ramteke </w:t>
      </w:r>
      <w:r w:rsidRPr="00947994">
        <w:rPr>
          <w:i/>
          <w:iCs/>
          <w:sz w:val="24"/>
          <w:szCs w:val="24"/>
        </w:rPr>
        <w:t>et al</w:t>
      </w:r>
      <w:r w:rsidRPr="00947994">
        <w:rPr>
          <w:sz w:val="24"/>
          <w:szCs w:val="24"/>
        </w:rPr>
        <w:t>. (2015) in papaya when they used cocopeat as ingredients of growing media.</w:t>
      </w:r>
    </w:p>
    <w:p w14:paraId="30AB9456" w14:textId="77777777" w:rsidR="00AD3906" w:rsidRDefault="00AD3906" w:rsidP="00AD3906">
      <w:pPr>
        <w:spacing w:line="360" w:lineRule="auto"/>
        <w:jc w:val="both"/>
        <w:rPr>
          <w:sz w:val="32"/>
          <w:szCs w:val="32"/>
        </w:rPr>
      </w:pPr>
    </w:p>
    <w:p w14:paraId="7255FDF3" w14:textId="4DEF2DA1" w:rsidR="00AD3906" w:rsidRDefault="00AD3906" w:rsidP="00AD3906">
      <w:pPr>
        <w:spacing w:line="360" w:lineRule="auto"/>
        <w:jc w:val="both"/>
        <w:rPr>
          <w:b/>
          <w:bCs/>
          <w:sz w:val="24"/>
          <w:szCs w:val="24"/>
          <w:vertAlign w:val="superscript"/>
        </w:rPr>
      </w:pPr>
      <w:r w:rsidRPr="005D0802">
        <w:rPr>
          <w:b/>
          <w:bCs/>
          <w:sz w:val="24"/>
          <w:szCs w:val="24"/>
        </w:rPr>
        <w:t xml:space="preserve">Leaf Area </w:t>
      </w:r>
      <w:r>
        <w:rPr>
          <w:b/>
          <w:bCs/>
          <w:sz w:val="24"/>
          <w:szCs w:val="24"/>
        </w:rPr>
        <w:t>c</w:t>
      </w:r>
      <w:r w:rsidRPr="005D0802">
        <w:rPr>
          <w:b/>
          <w:bCs/>
          <w:sz w:val="24"/>
          <w:szCs w:val="24"/>
        </w:rPr>
        <w:t>m</w:t>
      </w:r>
      <w:r w:rsidRPr="005D0802">
        <w:rPr>
          <w:b/>
          <w:bCs/>
          <w:sz w:val="24"/>
          <w:szCs w:val="24"/>
          <w:vertAlign w:val="superscript"/>
        </w:rPr>
        <w:t>2</w:t>
      </w:r>
    </w:p>
    <w:p w14:paraId="67FC5640" w14:textId="65C67155" w:rsidR="00AD3906" w:rsidRDefault="00AD3906" w:rsidP="00AD3906">
      <w:pPr>
        <w:spacing w:line="360" w:lineRule="auto"/>
        <w:ind w:firstLine="720"/>
        <w:jc w:val="both"/>
        <w:rPr>
          <w:sz w:val="24"/>
          <w:szCs w:val="24"/>
        </w:rPr>
      </w:pPr>
      <w:r w:rsidRPr="00505CFD">
        <w:rPr>
          <w:sz w:val="24"/>
          <w:szCs w:val="24"/>
        </w:rPr>
        <w:t xml:space="preserve">The data pertaining to </w:t>
      </w:r>
      <w:r>
        <w:rPr>
          <w:sz w:val="24"/>
          <w:szCs w:val="24"/>
        </w:rPr>
        <w:t>l</w:t>
      </w:r>
      <w:r w:rsidRPr="005D0802">
        <w:rPr>
          <w:sz w:val="24"/>
          <w:szCs w:val="24"/>
        </w:rPr>
        <w:t xml:space="preserve">eaf </w:t>
      </w:r>
      <w:r>
        <w:rPr>
          <w:sz w:val="24"/>
          <w:szCs w:val="24"/>
        </w:rPr>
        <w:t>a</w:t>
      </w:r>
      <w:r w:rsidRPr="005D0802">
        <w:rPr>
          <w:sz w:val="24"/>
          <w:szCs w:val="24"/>
        </w:rPr>
        <w:t xml:space="preserve">rea </w:t>
      </w:r>
      <w:r>
        <w:rPr>
          <w:sz w:val="24"/>
          <w:szCs w:val="24"/>
        </w:rPr>
        <w:t>c</w:t>
      </w:r>
      <w:r w:rsidRPr="005D0802">
        <w:rPr>
          <w:sz w:val="24"/>
          <w:szCs w:val="24"/>
        </w:rPr>
        <w:t>m</w:t>
      </w:r>
      <w:r w:rsidRPr="005D0802">
        <w:rPr>
          <w:sz w:val="24"/>
          <w:szCs w:val="24"/>
          <w:vertAlign w:val="superscript"/>
        </w:rPr>
        <w:t>2</w:t>
      </w:r>
      <w:r>
        <w:rPr>
          <w:b/>
          <w:bCs/>
          <w:sz w:val="24"/>
          <w:szCs w:val="24"/>
          <w:vertAlign w:val="superscript"/>
        </w:rPr>
        <w:t xml:space="preserve"> </w:t>
      </w:r>
      <w:r w:rsidRPr="00505CFD">
        <w:rPr>
          <w:sz w:val="24"/>
          <w:szCs w:val="24"/>
        </w:rPr>
        <w:t xml:space="preserve">in different treatment combinations was recorded and are presented in table </w:t>
      </w:r>
      <w:r w:rsidR="00091EB6">
        <w:rPr>
          <w:sz w:val="24"/>
          <w:szCs w:val="24"/>
        </w:rPr>
        <w:t>2</w:t>
      </w:r>
      <w:r>
        <w:rPr>
          <w:sz w:val="24"/>
          <w:szCs w:val="24"/>
        </w:rPr>
        <w:t xml:space="preserve">. </w:t>
      </w:r>
      <w:r w:rsidRPr="00505CFD">
        <w:rPr>
          <w:sz w:val="24"/>
          <w:szCs w:val="24"/>
        </w:rPr>
        <w:t xml:space="preserve">Critical analysis of data displayed in table clearly marked out the obvious difference among the treatments with respect to </w:t>
      </w:r>
      <w:r>
        <w:rPr>
          <w:sz w:val="24"/>
          <w:szCs w:val="24"/>
        </w:rPr>
        <w:t>l</w:t>
      </w:r>
      <w:r w:rsidRPr="005D0802">
        <w:rPr>
          <w:sz w:val="24"/>
          <w:szCs w:val="24"/>
        </w:rPr>
        <w:t xml:space="preserve">eaf </w:t>
      </w:r>
      <w:r>
        <w:rPr>
          <w:sz w:val="24"/>
          <w:szCs w:val="24"/>
        </w:rPr>
        <w:t>a</w:t>
      </w:r>
      <w:r w:rsidRPr="005D0802">
        <w:rPr>
          <w:sz w:val="24"/>
          <w:szCs w:val="24"/>
        </w:rPr>
        <w:t>rea m</w:t>
      </w:r>
      <w:r w:rsidRPr="005D0802">
        <w:rPr>
          <w:sz w:val="24"/>
          <w:szCs w:val="24"/>
          <w:vertAlign w:val="superscript"/>
        </w:rPr>
        <w:t>2</w:t>
      </w:r>
      <w:r>
        <w:rPr>
          <w:sz w:val="24"/>
          <w:szCs w:val="24"/>
        </w:rPr>
        <w:t>.</w:t>
      </w:r>
      <w:r w:rsidRPr="00505CFD">
        <w:rPr>
          <w:sz w:val="24"/>
          <w:szCs w:val="24"/>
        </w:rPr>
        <w:t xml:space="preserve"> Significant differences were observed amongst the treatments with respect to</w:t>
      </w:r>
      <w:r>
        <w:rPr>
          <w:sz w:val="24"/>
          <w:szCs w:val="24"/>
        </w:rPr>
        <w:t xml:space="preserve"> l</w:t>
      </w:r>
      <w:r w:rsidRPr="005D0802">
        <w:rPr>
          <w:sz w:val="24"/>
          <w:szCs w:val="24"/>
        </w:rPr>
        <w:t xml:space="preserve">eaf </w:t>
      </w:r>
      <w:r>
        <w:rPr>
          <w:sz w:val="24"/>
          <w:szCs w:val="24"/>
        </w:rPr>
        <w:t>a</w:t>
      </w:r>
      <w:r w:rsidRPr="005D0802">
        <w:rPr>
          <w:sz w:val="24"/>
          <w:szCs w:val="24"/>
        </w:rPr>
        <w:t>rea m</w:t>
      </w:r>
      <w:r w:rsidRPr="005D0802">
        <w:rPr>
          <w:sz w:val="24"/>
          <w:szCs w:val="24"/>
          <w:vertAlign w:val="superscript"/>
        </w:rPr>
        <w:t>2</w:t>
      </w:r>
      <w:r>
        <w:rPr>
          <w:b/>
          <w:bCs/>
          <w:sz w:val="24"/>
          <w:szCs w:val="24"/>
          <w:vertAlign w:val="superscript"/>
        </w:rPr>
        <w:t xml:space="preserve"> </w:t>
      </w:r>
      <w:r w:rsidRPr="00505CFD">
        <w:rPr>
          <w:sz w:val="24"/>
          <w:szCs w:val="24"/>
        </w:rPr>
        <w:t>of papaya.</w:t>
      </w:r>
    </w:p>
    <w:p w14:paraId="5685C292" w14:textId="77777777" w:rsidR="00AD3906" w:rsidRDefault="00AD3906" w:rsidP="00AD3906">
      <w:pPr>
        <w:tabs>
          <w:tab w:val="left" w:pos="1152"/>
        </w:tabs>
        <w:spacing w:line="360" w:lineRule="auto"/>
        <w:jc w:val="both"/>
        <w:rPr>
          <w:sz w:val="24"/>
          <w:szCs w:val="24"/>
        </w:rPr>
      </w:pPr>
      <w:r>
        <w:rPr>
          <w:sz w:val="24"/>
          <w:szCs w:val="24"/>
        </w:rPr>
        <w:tab/>
      </w:r>
      <w:r w:rsidRPr="00E913CB">
        <w:rPr>
          <w:sz w:val="24"/>
          <w:szCs w:val="24"/>
        </w:rPr>
        <w:t xml:space="preserve">Significantly the maximum </w:t>
      </w:r>
      <w:r>
        <w:rPr>
          <w:sz w:val="24"/>
          <w:szCs w:val="24"/>
        </w:rPr>
        <w:t>l</w:t>
      </w:r>
      <w:r w:rsidRPr="005D0802">
        <w:rPr>
          <w:sz w:val="24"/>
          <w:szCs w:val="24"/>
        </w:rPr>
        <w:t xml:space="preserve">eaf </w:t>
      </w:r>
      <w:r>
        <w:rPr>
          <w:sz w:val="24"/>
          <w:szCs w:val="24"/>
        </w:rPr>
        <w:t>a</w:t>
      </w:r>
      <w:r w:rsidRPr="005D0802">
        <w:rPr>
          <w:sz w:val="24"/>
          <w:szCs w:val="24"/>
        </w:rPr>
        <w:t xml:space="preserve">rea </w:t>
      </w:r>
      <w:r>
        <w:rPr>
          <w:sz w:val="24"/>
          <w:szCs w:val="24"/>
        </w:rPr>
        <w:t>c</w:t>
      </w:r>
      <w:r w:rsidRPr="005D0802">
        <w:rPr>
          <w:sz w:val="24"/>
          <w:szCs w:val="24"/>
        </w:rPr>
        <w:t>m</w:t>
      </w:r>
      <w:r w:rsidRPr="005D0802">
        <w:rPr>
          <w:sz w:val="24"/>
          <w:szCs w:val="24"/>
          <w:vertAlign w:val="superscript"/>
        </w:rPr>
        <w:t>2</w:t>
      </w:r>
      <w:r>
        <w:rPr>
          <w:b/>
          <w:bCs/>
          <w:sz w:val="24"/>
          <w:szCs w:val="24"/>
          <w:vertAlign w:val="superscript"/>
        </w:rPr>
        <w:t xml:space="preserve"> </w:t>
      </w:r>
      <w:r>
        <w:rPr>
          <w:sz w:val="24"/>
          <w:szCs w:val="24"/>
        </w:rPr>
        <w:t xml:space="preserve">51.48 </w:t>
      </w:r>
      <w:r w:rsidRPr="00E913CB">
        <w:rPr>
          <w:sz w:val="24"/>
          <w:szCs w:val="24"/>
        </w:rPr>
        <w:t>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50.56</w:t>
      </w:r>
      <w:r w:rsidRPr="00E913CB">
        <w:rPr>
          <w:sz w:val="24"/>
          <w:szCs w:val="24"/>
        </w:rPr>
        <w:t xml:space="preserve">, respectively, whereas minimum </w:t>
      </w:r>
      <w:r>
        <w:rPr>
          <w:sz w:val="24"/>
          <w:szCs w:val="24"/>
        </w:rPr>
        <w:t>l</w:t>
      </w:r>
      <w:r w:rsidRPr="005D0802">
        <w:rPr>
          <w:sz w:val="24"/>
          <w:szCs w:val="24"/>
        </w:rPr>
        <w:t xml:space="preserve">eaf </w:t>
      </w:r>
      <w:r>
        <w:rPr>
          <w:sz w:val="24"/>
          <w:szCs w:val="24"/>
        </w:rPr>
        <w:t>a</w:t>
      </w:r>
      <w:r w:rsidRPr="005D0802">
        <w:rPr>
          <w:sz w:val="24"/>
          <w:szCs w:val="24"/>
        </w:rPr>
        <w:t xml:space="preserve">rea </w:t>
      </w:r>
      <w:r>
        <w:rPr>
          <w:sz w:val="24"/>
          <w:szCs w:val="24"/>
        </w:rPr>
        <w:t>c</w:t>
      </w:r>
      <w:r w:rsidRPr="005D0802">
        <w:rPr>
          <w:sz w:val="24"/>
          <w:szCs w:val="24"/>
        </w:rPr>
        <w:t>m</w:t>
      </w:r>
      <w:r w:rsidRPr="005D0802">
        <w:rPr>
          <w:sz w:val="24"/>
          <w:szCs w:val="24"/>
          <w:vertAlign w:val="superscript"/>
        </w:rPr>
        <w:t>2</w:t>
      </w:r>
      <w:r>
        <w:rPr>
          <w:b/>
          <w:bCs/>
          <w:sz w:val="24"/>
          <w:szCs w:val="24"/>
          <w:vertAlign w:val="superscript"/>
        </w:rPr>
        <w:t xml:space="preserve"> </w:t>
      </w:r>
      <w:r>
        <w:rPr>
          <w:sz w:val="24"/>
          <w:szCs w:val="24"/>
        </w:rPr>
        <w:t>40.20</w:t>
      </w:r>
      <w:r w:rsidRPr="00E913CB">
        <w:rPr>
          <w:sz w:val="24"/>
          <w:szCs w:val="24"/>
        </w:rPr>
        <w:t xml:space="preserve">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0DE1A003" w14:textId="28333DF7" w:rsidR="00AD3906" w:rsidRPr="00964000" w:rsidRDefault="00AD3906" w:rsidP="00964000">
      <w:pPr>
        <w:tabs>
          <w:tab w:val="left" w:pos="1152"/>
        </w:tabs>
        <w:spacing w:line="360" w:lineRule="auto"/>
        <w:jc w:val="both"/>
        <w:rPr>
          <w:sz w:val="24"/>
          <w:szCs w:val="24"/>
        </w:rPr>
      </w:pPr>
      <w:r>
        <w:rPr>
          <w:sz w:val="24"/>
          <w:szCs w:val="24"/>
        </w:rPr>
        <w:tab/>
      </w:r>
      <w:r w:rsidRPr="00947994">
        <w:rPr>
          <w:sz w:val="24"/>
          <w:szCs w:val="24"/>
        </w:rPr>
        <w:t xml:space="preserve">This might be due to the presence of growth promoting substances (auxins) and nutrients in cow urine which helped to increase leaf area. These results were in close agreement with Vanangamudi and Vanangamudi (2003) in tamarind and </w:t>
      </w:r>
      <w:proofErr w:type="spellStart"/>
      <w:r w:rsidRPr="00947994">
        <w:rPr>
          <w:sz w:val="24"/>
          <w:szCs w:val="24"/>
        </w:rPr>
        <w:t>Shivamurthy</w:t>
      </w:r>
      <w:proofErr w:type="spellEnd"/>
      <w:r w:rsidRPr="00947994">
        <w:rPr>
          <w:sz w:val="24"/>
          <w:szCs w:val="24"/>
        </w:rPr>
        <w:t xml:space="preserve"> and Patil (2006) in wheat.</w:t>
      </w:r>
    </w:p>
    <w:p w14:paraId="0F54792C" w14:textId="61D029D0" w:rsidR="00AD3906" w:rsidRPr="00AD3906" w:rsidRDefault="00AD3906" w:rsidP="00AD3906">
      <w:pPr>
        <w:widowControl/>
        <w:spacing w:line="360" w:lineRule="auto"/>
        <w:jc w:val="both"/>
        <w:rPr>
          <w:sz w:val="24"/>
          <w:szCs w:val="24"/>
        </w:rPr>
      </w:pPr>
      <w:r>
        <w:rPr>
          <w:rFonts w:eastAsia="TimesNewRomanPS-BoldMT"/>
          <w:b/>
          <w:bCs/>
          <w:color w:val="000000"/>
          <w:sz w:val="24"/>
          <w:szCs w:val="24"/>
          <w:lang w:eastAsia="zh-CN" w:bidi="ar"/>
        </w:rPr>
        <w:t xml:space="preserve">CONCLUSION: </w:t>
      </w:r>
    </w:p>
    <w:p w14:paraId="3CBED5FE" w14:textId="75AA97FB" w:rsidR="00AD3906" w:rsidRDefault="00AD3906" w:rsidP="00964000">
      <w:pPr>
        <w:spacing w:line="360" w:lineRule="auto"/>
        <w:ind w:firstLine="720"/>
        <w:jc w:val="both"/>
        <w:rPr>
          <w:sz w:val="32"/>
          <w:szCs w:val="32"/>
        </w:rPr>
      </w:pPr>
      <w:r w:rsidRPr="00E76253">
        <w:rPr>
          <w:sz w:val="24"/>
          <w:szCs w:val="24"/>
        </w:rPr>
        <w:t>Based on the results of the present study, it is concluded that,</w:t>
      </w:r>
      <w:r w:rsidR="00E463C8">
        <w:rPr>
          <w:sz w:val="24"/>
          <w:szCs w:val="24"/>
        </w:rPr>
        <w:t xml:space="preserve"> </w:t>
      </w:r>
      <w:r w:rsidRPr="00E76253">
        <w:rPr>
          <w:sz w:val="24"/>
          <w:szCs w:val="24"/>
        </w:rPr>
        <w:t>treatment T</w:t>
      </w:r>
      <w:r w:rsidRPr="00A230FA">
        <w:rPr>
          <w:sz w:val="24"/>
          <w:szCs w:val="24"/>
          <w:vertAlign w:val="subscript"/>
        </w:rPr>
        <w:t>9</w:t>
      </w:r>
      <w:r w:rsidRPr="00E76253">
        <w:rPr>
          <w:sz w:val="24"/>
          <w:szCs w:val="24"/>
        </w:rPr>
        <w:t xml:space="preserve"> (GA</w:t>
      </w:r>
      <w:r w:rsidRPr="00A230FA">
        <w:rPr>
          <w:sz w:val="24"/>
          <w:szCs w:val="24"/>
          <w:vertAlign w:val="subscript"/>
        </w:rPr>
        <w:t>3</w:t>
      </w:r>
      <w:r w:rsidRPr="00E76253">
        <w:rPr>
          <w:sz w:val="24"/>
          <w:szCs w:val="24"/>
        </w:rPr>
        <w:t xml:space="preserve">@150ppm dipping for 12hrs. + Soil + Cocopeat + Vermicompost (1:1:1)) performed best in terms </w:t>
      </w:r>
      <w:r w:rsidR="00E463C8">
        <w:rPr>
          <w:sz w:val="24"/>
          <w:szCs w:val="24"/>
        </w:rPr>
        <w:t xml:space="preserve">of </w:t>
      </w:r>
      <w:r w:rsidRPr="00E76253">
        <w:rPr>
          <w:sz w:val="24"/>
          <w:szCs w:val="24"/>
        </w:rPr>
        <w:t>Germination</w:t>
      </w:r>
      <w:r w:rsidR="00E463C8">
        <w:rPr>
          <w:sz w:val="24"/>
          <w:szCs w:val="24"/>
        </w:rPr>
        <w:t xml:space="preserve">, </w:t>
      </w:r>
      <w:r w:rsidRPr="00E76253">
        <w:rPr>
          <w:sz w:val="24"/>
          <w:szCs w:val="24"/>
        </w:rPr>
        <w:t>growth of papaya and the maximum survival % was also obtained</w:t>
      </w:r>
      <w:r w:rsidR="00E463C8">
        <w:rPr>
          <w:sz w:val="24"/>
          <w:szCs w:val="24"/>
        </w:rPr>
        <w:t xml:space="preserve"> in this treatment</w:t>
      </w:r>
      <w:r w:rsidR="00964000">
        <w:rPr>
          <w:sz w:val="24"/>
          <w:szCs w:val="24"/>
        </w:rPr>
        <w:t>.</w:t>
      </w:r>
    </w:p>
    <w:p w14:paraId="002457A1" w14:textId="69646095" w:rsidR="00AD3906" w:rsidRDefault="00AD3906" w:rsidP="00AD3906">
      <w:pPr>
        <w:spacing w:line="360" w:lineRule="auto"/>
        <w:jc w:val="both"/>
        <w:rPr>
          <w:sz w:val="32"/>
          <w:szCs w:val="32"/>
        </w:rPr>
        <w:sectPr w:rsidR="00AD3906" w:rsidSect="00E25B1B">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Style w:val="TableGrid"/>
        <w:tblW w:w="5000" w:type="pct"/>
        <w:tblInd w:w="0" w:type="dxa"/>
        <w:tblLook w:val="04A0" w:firstRow="1" w:lastRow="0" w:firstColumn="1" w:lastColumn="0" w:noHBand="0" w:noVBand="1"/>
      </w:tblPr>
      <w:tblGrid>
        <w:gridCol w:w="1287"/>
        <w:gridCol w:w="7103"/>
        <w:gridCol w:w="2729"/>
        <w:gridCol w:w="2269"/>
        <w:gridCol w:w="222"/>
        <w:gridCol w:w="348"/>
      </w:tblGrid>
      <w:tr w:rsidR="00964000" w:rsidRPr="006F1B9B" w14:paraId="2184AD9A" w14:textId="77777777" w:rsidTr="00597C3A">
        <w:trPr>
          <w:trHeight w:val="416"/>
        </w:trPr>
        <w:tc>
          <w:tcPr>
            <w:tcW w:w="422" w:type="pct"/>
            <w:vMerge w:val="restart"/>
            <w:tcBorders>
              <w:top w:val="single" w:sz="4" w:space="0" w:color="auto"/>
              <w:left w:val="nil"/>
              <w:bottom w:val="single" w:sz="4" w:space="0" w:color="auto"/>
              <w:right w:val="nil"/>
            </w:tcBorders>
            <w:vAlign w:val="center"/>
          </w:tcPr>
          <w:p w14:paraId="64FF4487" w14:textId="02A22ED9" w:rsidR="00964000" w:rsidRPr="006F1B9B" w:rsidRDefault="00964000" w:rsidP="009229A2">
            <w:pPr>
              <w:widowControl/>
              <w:autoSpaceDE/>
              <w:autoSpaceDN/>
              <w:jc w:val="center"/>
              <w:rPr>
                <w:rFonts w:eastAsiaTheme="minorHAnsi"/>
                <w:b/>
                <w:bCs/>
                <w:sz w:val="24"/>
                <w:szCs w:val="24"/>
                <w:lang w:val="en-IN" w:bidi="hi-IN"/>
              </w:rPr>
            </w:pPr>
            <w:r w:rsidRPr="003E430C">
              <w:rPr>
                <w:b/>
                <w:bCs/>
                <w:kern w:val="24"/>
                <w:sz w:val="24"/>
                <w:szCs w:val="24"/>
                <w:lang w:eastAsia="en-IN"/>
              </w:rPr>
              <w:lastRenderedPageBreak/>
              <w:t>Treatment Symbol</w:t>
            </w:r>
          </w:p>
        </w:tc>
        <w:tc>
          <w:tcPr>
            <w:tcW w:w="2557" w:type="pct"/>
            <w:vMerge w:val="restart"/>
            <w:tcBorders>
              <w:top w:val="single" w:sz="4" w:space="0" w:color="auto"/>
              <w:left w:val="nil"/>
              <w:bottom w:val="single" w:sz="4" w:space="0" w:color="auto"/>
              <w:right w:val="nil"/>
            </w:tcBorders>
            <w:vAlign w:val="center"/>
          </w:tcPr>
          <w:p w14:paraId="2FF4EE6C" w14:textId="51782EFC" w:rsidR="00964000" w:rsidRPr="006F1B9B" w:rsidRDefault="00964000" w:rsidP="009229A2">
            <w:pPr>
              <w:widowControl/>
              <w:autoSpaceDE/>
              <w:autoSpaceDN/>
              <w:jc w:val="center"/>
              <w:rPr>
                <w:rFonts w:eastAsiaTheme="minorHAnsi"/>
                <w:b/>
                <w:bCs/>
                <w:sz w:val="24"/>
                <w:szCs w:val="24"/>
                <w:lang w:val="en-IN" w:bidi="hi-IN"/>
              </w:rPr>
            </w:pPr>
            <w:r w:rsidRPr="006F1B9B">
              <w:rPr>
                <w:rFonts w:eastAsiaTheme="minorHAnsi"/>
                <w:b/>
                <w:bCs/>
                <w:sz w:val="24"/>
                <w:szCs w:val="24"/>
                <w:lang w:val="en-IN" w:bidi="hi-IN"/>
              </w:rPr>
              <w:t>Treatment combinations</w:t>
            </w:r>
          </w:p>
        </w:tc>
        <w:tc>
          <w:tcPr>
            <w:tcW w:w="2020" w:type="pct"/>
            <w:gridSpan w:val="4"/>
            <w:tcBorders>
              <w:top w:val="single" w:sz="4" w:space="0" w:color="auto"/>
              <w:left w:val="nil"/>
              <w:bottom w:val="nil"/>
              <w:right w:val="nil"/>
            </w:tcBorders>
          </w:tcPr>
          <w:p w14:paraId="626B76FB" w14:textId="032D7ABF" w:rsidR="00964000" w:rsidRPr="006F1B9B" w:rsidRDefault="00964000" w:rsidP="009229A2">
            <w:pPr>
              <w:widowControl/>
              <w:autoSpaceDE/>
              <w:autoSpaceDN/>
              <w:rPr>
                <w:rFonts w:eastAsiaTheme="minorHAnsi"/>
                <w:b/>
                <w:bCs/>
                <w:sz w:val="24"/>
                <w:szCs w:val="24"/>
                <w:lang w:val="en-IN" w:bidi="hi-IN"/>
              </w:rPr>
            </w:pPr>
            <w:r>
              <w:rPr>
                <w:rFonts w:eastAsiaTheme="minorHAnsi"/>
                <w:b/>
                <w:bCs/>
                <w:sz w:val="24"/>
                <w:szCs w:val="24"/>
                <w:lang w:val="en-IN" w:bidi="hi-IN"/>
              </w:rPr>
              <w:t xml:space="preserve">   </w:t>
            </w:r>
          </w:p>
        </w:tc>
      </w:tr>
      <w:tr w:rsidR="00964000" w:rsidRPr="006F1B9B" w14:paraId="75063CFA" w14:textId="342EE660" w:rsidTr="00597C3A">
        <w:trPr>
          <w:gridAfter w:val="2"/>
          <w:wAfter w:w="205" w:type="pct"/>
          <w:trHeight w:val="524"/>
        </w:trPr>
        <w:tc>
          <w:tcPr>
            <w:tcW w:w="422" w:type="pct"/>
            <w:vMerge/>
            <w:tcBorders>
              <w:top w:val="nil"/>
              <w:left w:val="nil"/>
              <w:bottom w:val="single" w:sz="4" w:space="0" w:color="auto"/>
              <w:right w:val="nil"/>
            </w:tcBorders>
          </w:tcPr>
          <w:p w14:paraId="7A04B912" w14:textId="77777777" w:rsidR="00964000" w:rsidRPr="006F1B9B" w:rsidRDefault="00964000" w:rsidP="00091EB6">
            <w:pPr>
              <w:widowControl/>
              <w:autoSpaceDE/>
              <w:autoSpaceDN/>
              <w:jc w:val="center"/>
              <w:rPr>
                <w:rFonts w:eastAsiaTheme="minorHAnsi"/>
                <w:b/>
                <w:bCs/>
                <w:sz w:val="24"/>
                <w:szCs w:val="24"/>
                <w:lang w:val="en-IN" w:bidi="hi-IN"/>
              </w:rPr>
            </w:pPr>
          </w:p>
        </w:tc>
        <w:tc>
          <w:tcPr>
            <w:tcW w:w="2557" w:type="pct"/>
            <w:vMerge/>
            <w:tcBorders>
              <w:top w:val="nil"/>
              <w:left w:val="nil"/>
              <w:bottom w:val="single" w:sz="4" w:space="0" w:color="auto"/>
              <w:right w:val="nil"/>
            </w:tcBorders>
          </w:tcPr>
          <w:p w14:paraId="223CD65C" w14:textId="77777777" w:rsidR="00964000" w:rsidRPr="006F1B9B" w:rsidRDefault="00964000" w:rsidP="00091EB6">
            <w:pPr>
              <w:widowControl/>
              <w:autoSpaceDE/>
              <w:autoSpaceDN/>
              <w:jc w:val="center"/>
              <w:rPr>
                <w:rFonts w:eastAsiaTheme="minorHAnsi"/>
                <w:b/>
                <w:bCs/>
                <w:sz w:val="24"/>
                <w:szCs w:val="24"/>
                <w:lang w:val="en-IN" w:bidi="hi-IN"/>
              </w:rPr>
            </w:pPr>
          </w:p>
        </w:tc>
        <w:tc>
          <w:tcPr>
            <w:tcW w:w="990" w:type="pct"/>
            <w:tcBorders>
              <w:top w:val="nil"/>
              <w:left w:val="nil"/>
              <w:bottom w:val="single" w:sz="4" w:space="0" w:color="auto"/>
              <w:right w:val="nil"/>
            </w:tcBorders>
          </w:tcPr>
          <w:p w14:paraId="12F853C7" w14:textId="02CAA2B2" w:rsidR="00964000" w:rsidRPr="006F1B9B" w:rsidRDefault="00964000" w:rsidP="00091EB6">
            <w:pPr>
              <w:widowControl/>
              <w:autoSpaceDE/>
              <w:autoSpaceDN/>
              <w:jc w:val="center"/>
              <w:rPr>
                <w:rFonts w:eastAsiaTheme="minorHAnsi"/>
                <w:b/>
                <w:bCs/>
                <w:sz w:val="24"/>
                <w:szCs w:val="24"/>
                <w:lang w:val="en-IN" w:bidi="hi-IN"/>
              </w:rPr>
            </w:pPr>
            <w:r w:rsidRPr="00C613DA">
              <w:rPr>
                <w:b/>
                <w:bCs/>
                <w:kern w:val="24"/>
                <w:sz w:val="24"/>
                <w:szCs w:val="24"/>
                <w:lang w:eastAsia="en-IN"/>
              </w:rPr>
              <w:t>Days to Germination</w:t>
            </w:r>
          </w:p>
        </w:tc>
        <w:tc>
          <w:tcPr>
            <w:tcW w:w="825" w:type="pct"/>
            <w:tcBorders>
              <w:top w:val="nil"/>
              <w:left w:val="nil"/>
              <w:bottom w:val="single" w:sz="4" w:space="0" w:color="auto"/>
              <w:right w:val="nil"/>
            </w:tcBorders>
          </w:tcPr>
          <w:p w14:paraId="5BB2B04A" w14:textId="48FCDE15" w:rsidR="00964000" w:rsidRPr="006F1B9B" w:rsidRDefault="00964000" w:rsidP="00091EB6">
            <w:pPr>
              <w:widowControl/>
              <w:autoSpaceDE/>
              <w:autoSpaceDN/>
              <w:jc w:val="center"/>
              <w:rPr>
                <w:rFonts w:eastAsiaTheme="minorHAnsi"/>
                <w:b/>
                <w:bCs/>
                <w:sz w:val="24"/>
                <w:szCs w:val="24"/>
                <w:lang w:val="en-IN" w:bidi="hi-IN"/>
              </w:rPr>
            </w:pPr>
            <w:r>
              <w:rPr>
                <w:rFonts w:eastAsiaTheme="minorHAnsi"/>
                <w:b/>
                <w:bCs/>
                <w:sz w:val="24"/>
                <w:szCs w:val="24"/>
                <w:lang w:val="en-IN" w:bidi="hi-IN"/>
              </w:rPr>
              <w:t>Germination %</w:t>
            </w:r>
          </w:p>
        </w:tc>
      </w:tr>
      <w:tr w:rsidR="00964000" w:rsidRPr="006F1B9B" w14:paraId="3E1D03BD" w14:textId="311FC575" w:rsidTr="00597C3A">
        <w:trPr>
          <w:gridAfter w:val="2"/>
          <w:wAfter w:w="205" w:type="pct"/>
          <w:trHeight w:val="524"/>
        </w:trPr>
        <w:tc>
          <w:tcPr>
            <w:tcW w:w="422" w:type="pct"/>
            <w:tcBorders>
              <w:top w:val="single" w:sz="4" w:space="0" w:color="auto"/>
              <w:left w:val="nil"/>
              <w:bottom w:val="nil"/>
              <w:right w:val="nil"/>
            </w:tcBorders>
          </w:tcPr>
          <w:p w14:paraId="0B5E28E0" w14:textId="01FF5B93"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0</w:t>
            </w:r>
          </w:p>
        </w:tc>
        <w:tc>
          <w:tcPr>
            <w:tcW w:w="2557" w:type="pct"/>
            <w:tcBorders>
              <w:top w:val="single" w:sz="4" w:space="0" w:color="auto"/>
              <w:left w:val="nil"/>
              <w:bottom w:val="nil"/>
              <w:right w:val="nil"/>
            </w:tcBorders>
            <w:vAlign w:val="center"/>
          </w:tcPr>
          <w:p w14:paraId="3652DC23" w14:textId="1C6C3DCC"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val="pt-BR" w:eastAsia="en-IN"/>
              </w:rPr>
              <w:t>Control</w:t>
            </w:r>
          </w:p>
        </w:tc>
        <w:tc>
          <w:tcPr>
            <w:tcW w:w="990" w:type="pct"/>
            <w:tcBorders>
              <w:top w:val="nil"/>
              <w:left w:val="nil"/>
              <w:bottom w:val="nil"/>
              <w:right w:val="nil"/>
            </w:tcBorders>
            <w:shd w:val="clear" w:color="auto" w:fill="auto"/>
          </w:tcPr>
          <w:p w14:paraId="23D3FE7D" w14:textId="33418229"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20.45</w:t>
            </w:r>
          </w:p>
        </w:tc>
        <w:tc>
          <w:tcPr>
            <w:tcW w:w="825" w:type="pct"/>
            <w:tcBorders>
              <w:top w:val="single" w:sz="4" w:space="0" w:color="auto"/>
              <w:left w:val="nil"/>
              <w:bottom w:val="nil"/>
              <w:right w:val="nil"/>
            </w:tcBorders>
          </w:tcPr>
          <w:p w14:paraId="16D6B7BC" w14:textId="3DDA7D34"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65.56</w:t>
            </w:r>
          </w:p>
        </w:tc>
      </w:tr>
      <w:tr w:rsidR="00964000" w:rsidRPr="006F1B9B" w14:paraId="625DDEE7" w14:textId="759450DC" w:rsidTr="00597C3A">
        <w:trPr>
          <w:gridAfter w:val="2"/>
          <w:wAfter w:w="205" w:type="pct"/>
          <w:trHeight w:val="524"/>
        </w:trPr>
        <w:tc>
          <w:tcPr>
            <w:tcW w:w="422" w:type="pct"/>
            <w:tcBorders>
              <w:top w:val="nil"/>
              <w:left w:val="nil"/>
              <w:bottom w:val="nil"/>
              <w:right w:val="nil"/>
            </w:tcBorders>
          </w:tcPr>
          <w:p w14:paraId="7A25490A" w14:textId="0EB33150"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1</w:t>
            </w:r>
          </w:p>
        </w:tc>
        <w:tc>
          <w:tcPr>
            <w:tcW w:w="2557" w:type="pct"/>
            <w:tcBorders>
              <w:top w:val="nil"/>
              <w:left w:val="nil"/>
              <w:bottom w:val="nil"/>
              <w:right w:val="nil"/>
            </w:tcBorders>
            <w:vAlign w:val="center"/>
          </w:tcPr>
          <w:p w14:paraId="03700D9B" w14:textId="22BF666F"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Soil+ Cocopeat</w:t>
            </w:r>
          </w:p>
        </w:tc>
        <w:tc>
          <w:tcPr>
            <w:tcW w:w="990" w:type="pct"/>
            <w:tcBorders>
              <w:top w:val="nil"/>
              <w:left w:val="nil"/>
              <w:bottom w:val="nil"/>
              <w:right w:val="nil"/>
            </w:tcBorders>
            <w:shd w:val="clear" w:color="auto" w:fill="auto"/>
          </w:tcPr>
          <w:p w14:paraId="7CC6A848" w14:textId="75A98D7E"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18.00</w:t>
            </w:r>
          </w:p>
        </w:tc>
        <w:tc>
          <w:tcPr>
            <w:tcW w:w="825" w:type="pct"/>
            <w:tcBorders>
              <w:top w:val="nil"/>
              <w:left w:val="nil"/>
              <w:bottom w:val="nil"/>
              <w:right w:val="nil"/>
            </w:tcBorders>
          </w:tcPr>
          <w:p w14:paraId="6C32BC1A" w14:textId="24D56519"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71.48</w:t>
            </w:r>
          </w:p>
        </w:tc>
      </w:tr>
      <w:tr w:rsidR="00964000" w:rsidRPr="006F1B9B" w14:paraId="44A15050" w14:textId="4A9F4D68" w:rsidTr="00597C3A">
        <w:trPr>
          <w:gridAfter w:val="2"/>
          <w:wAfter w:w="205" w:type="pct"/>
          <w:trHeight w:val="524"/>
        </w:trPr>
        <w:tc>
          <w:tcPr>
            <w:tcW w:w="422" w:type="pct"/>
            <w:tcBorders>
              <w:top w:val="nil"/>
              <w:left w:val="nil"/>
              <w:bottom w:val="nil"/>
              <w:right w:val="nil"/>
            </w:tcBorders>
          </w:tcPr>
          <w:p w14:paraId="463D1D62" w14:textId="7A8430C0"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2</w:t>
            </w:r>
          </w:p>
        </w:tc>
        <w:tc>
          <w:tcPr>
            <w:tcW w:w="2557" w:type="pct"/>
            <w:tcBorders>
              <w:top w:val="nil"/>
              <w:left w:val="nil"/>
              <w:bottom w:val="nil"/>
              <w:right w:val="nil"/>
            </w:tcBorders>
            <w:vAlign w:val="center"/>
          </w:tcPr>
          <w:p w14:paraId="319D0DCC" w14:textId="031A1DB7"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+Vermicompost</w:t>
            </w:r>
          </w:p>
        </w:tc>
        <w:tc>
          <w:tcPr>
            <w:tcW w:w="990" w:type="pct"/>
            <w:tcBorders>
              <w:top w:val="nil"/>
              <w:left w:val="nil"/>
              <w:bottom w:val="nil"/>
              <w:right w:val="nil"/>
            </w:tcBorders>
            <w:shd w:val="clear" w:color="auto" w:fill="auto"/>
          </w:tcPr>
          <w:p w14:paraId="712712BD" w14:textId="75099779"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17.93</w:t>
            </w:r>
          </w:p>
        </w:tc>
        <w:tc>
          <w:tcPr>
            <w:tcW w:w="825" w:type="pct"/>
            <w:tcBorders>
              <w:top w:val="nil"/>
              <w:left w:val="nil"/>
              <w:bottom w:val="nil"/>
              <w:right w:val="nil"/>
            </w:tcBorders>
          </w:tcPr>
          <w:p w14:paraId="0306CF61" w14:textId="359A914D"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73.66</w:t>
            </w:r>
          </w:p>
        </w:tc>
      </w:tr>
      <w:tr w:rsidR="00964000" w:rsidRPr="006F1B9B" w14:paraId="6120EDFB" w14:textId="5601695A" w:rsidTr="00597C3A">
        <w:trPr>
          <w:gridAfter w:val="2"/>
          <w:wAfter w:w="205" w:type="pct"/>
          <w:trHeight w:val="524"/>
        </w:trPr>
        <w:tc>
          <w:tcPr>
            <w:tcW w:w="422" w:type="pct"/>
            <w:tcBorders>
              <w:top w:val="nil"/>
              <w:left w:val="nil"/>
              <w:bottom w:val="nil"/>
              <w:right w:val="nil"/>
            </w:tcBorders>
          </w:tcPr>
          <w:p w14:paraId="7B92E433" w14:textId="5C283E21"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3</w:t>
            </w:r>
          </w:p>
        </w:tc>
        <w:tc>
          <w:tcPr>
            <w:tcW w:w="2557" w:type="pct"/>
            <w:tcBorders>
              <w:top w:val="nil"/>
              <w:left w:val="nil"/>
              <w:bottom w:val="nil"/>
              <w:right w:val="nil"/>
            </w:tcBorders>
            <w:vAlign w:val="center"/>
          </w:tcPr>
          <w:p w14:paraId="4D49823F" w14:textId="44B92E2A"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 Cocopeat + Vermicompost</w:t>
            </w:r>
          </w:p>
        </w:tc>
        <w:tc>
          <w:tcPr>
            <w:tcW w:w="990" w:type="pct"/>
            <w:tcBorders>
              <w:top w:val="nil"/>
              <w:left w:val="nil"/>
              <w:bottom w:val="nil"/>
              <w:right w:val="nil"/>
            </w:tcBorders>
            <w:shd w:val="clear" w:color="auto" w:fill="auto"/>
          </w:tcPr>
          <w:p w14:paraId="18167F55" w14:textId="3FA0A1AA"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14.97</w:t>
            </w:r>
          </w:p>
        </w:tc>
        <w:tc>
          <w:tcPr>
            <w:tcW w:w="825" w:type="pct"/>
            <w:tcBorders>
              <w:top w:val="nil"/>
              <w:left w:val="nil"/>
              <w:bottom w:val="nil"/>
              <w:right w:val="nil"/>
            </w:tcBorders>
          </w:tcPr>
          <w:p w14:paraId="321FAE8E" w14:textId="75703E3B"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80.23</w:t>
            </w:r>
          </w:p>
        </w:tc>
      </w:tr>
      <w:tr w:rsidR="00964000" w:rsidRPr="006F1B9B" w14:paraId="054D5165" w14:textId="4530E747" w:rsidTr="00597C3A">
        <w:trPr>
          <w:gridAfter w:val="2"/>
          <w:wAfter w:w="205" w:type="pct"/>
          <w:trHeight w:val="524"/>
        </w:trPr>
        <w:tc>
          <w:tcPr>
            <w:tcW w:w="422" w:type="pct"/>
            <w:tcBorders>
              <w:top w:val="nil"/>
              <w:left w:val="nil"/>
              <w:bottom w:val="nil"/>
              <w:right w:val="nil"/>
            </w:tcBorders>
          </w:tcPr>
          <w:p w14:paraId="47569BF0" w14:textId="751FACB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4</w:t>
            </w:r>
          </w:p>
        </w:tc>
        <w:tc>
          <w:tcPr>
            <w:tcW w:w="2557" w:type="pct"/>
            <w:tcBorders>
              <w:top w:val="nil"/>
              <w:left w:val="nil"/>
              <w:bottom w:val="nil"/>
              <w:right w:val="nil"/>
            </w:tcBorders>
            <w:vAlign w:val="center"/>
          </w:tcPr>
          <w:p w14:paraId="60A91349" w14:textId="4753FA74"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w:t>
            </w:r>
          </w:p>
        </w:tc>
        <w:tc>
          <w:tcPr>
            <w:tcW w:w="990" w:type="pct"/>
            <w:tcBorders>
              <w:top w:val="nil"/>
              <w:left w:val="nil"/>
              <w:bottom w:val="nil"/>
              <w:right w:val="nil"/>
            </w:tcBorders>
            <w:shd w:val="clear" w:color="auto" w:fill="auto"/>
          </w:tcPr>
          <w:p w14:paraId="5155D433" w14:textId="204CEE89"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18.96</w:t>
            </w:r>
          </w:p>
        </w:tc>
        <w:tc>
          <w:tcPr>
            <w:tcW w:w="825" w:type="pct"/>
            <w:tcBorders>
              <w:top w:val="nil"/>
              <w:left w:val="nil"/>
              <w:bottom w:val="nil"/>
              <w:right w:val="nil"/>
            </w:tcBorders>
          </w:tcPr>
          <w:p w14:paraId="64BA8BF5" w14:textId="022D6743"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67.94</w:t>
            </w:r>
          </w:p>
        </w:tc>
      </w:tr>
      <w:tr w:rsidR="00964000" w:rsidRPr="006F1B9B" w14:paraId="5EE86C2B" w14:textId="364B7F1A" w:rsidTr="00597C3A">
        <w:trPr>
          <w:gridAfter w:val="2"/>
          <w:wAfter w:w="205" w:type="pct"/>
          <w:trHeight w:val="524"/>
        </w:trPr>
        <w:tc>
          <w:tcPr>
            <w:tcW w:w="422" w:type="pct"/>
            <w:tcBorders>
              <w:top w:val="nil"/>
              <w:left w:val="nil"/>
              <w:bottom w:val="nil"/>
              <w:right w:val="nil"/>
            </w:tcBorders>
          </w:tcPr>
          <w:p w14:paraId="02383EAD" w14:textId="5934EF47"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5</w:t>
            </w:r>
          </w:p>
        </w:tc>
        <w:tc>
          <w:tcPr>
            <w:tcW w:w="2557" w:type="pct"/>
            <w:tcBorders>
              <w:top w:val="nil"/>
              <w:left w:val="nil"/>
              <w:bottom w:val="nil"/>
              <w:right w:val="nil"/>
            </w:tcBorders>
            <w:vAlign w:val="center"/>
          </w:tcPr>
          <w:p w14:paraId="42C9220D" w14:textId="760CE366"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Vermicompost</w:t>
            </w:r>
          </w:p>
        </w:tc>
        <w:tc>
          <w:tcPr>
            <w:tcW w:w="990" w:type="pct"/>
            <w:tcBorders>
              <w:top w:val="nil"/>
              <w:left w:val="nil"/>
              <w:bottom w:val="nil"/>
              <w:right w:val="nil"/>
            </w:tcBorders>
            <w:shd w:val="clear" w:color="auto" w:fill="auto"/>
          </w:tcPr>
          <w:p w14:paraId="392C3733" w14:textId="093FBE6D"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18.19</w:t>
            </w:r>
          </w:p>
        </w:tc>
        <w:tc>
          <w:tcPr>
            <w:tcW w:w="825" w:type="pct"/>
            <w:tcBorders>
              <w:top w:val="nil"/>
              <w:left w:val="nil"/>
              <w:bottom w:val="nil"/>
              <w:right w:val="nil"/>
            </w:tcBorders>
          </w:tcPr>
          <w:p w14:paraId="704E6E46" w14:textId="6724E07A"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69.09</w:t>
            </w:r>
          </w:p>
        </w:tc>
      </w:tr>
      <w:tr w:rsidR="00964000" w:rsidRPr="006F1B9B" w14:paraId="362DF348" w14:textId="0A745762" w:rsidTr="00597C3A">
        <w:trPr>
          <w:gridAfter w:val="2"/>
          <w:wAfter w:w="205" w:type="pct"/>
          <w:trHeight w:val="524"/>
        </w:trPr>
        <w:tc>
          <w:tcPr>
            <w:tcW w:w="422" w:type="pct"/>
            <w:tcBorders>
              <w:top w:val="nil"/>
              <w:left w:val="nil"/>
              <w:bottom w:val="nil"/>
              <w:right w:val="nil"/>
            </w:tcBorders>
          </w:tcPr>
          <w:p w14:paraId="158A879D" w14:textId="6E4226EE"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6</w:t>
            </w:r>
          </w:p>
        </w:tc>
        <w:tc>
          <w:tcPr>
            <w:tcW w:w="2557" w:type="pct"/>
            <w:tcBorders>
              <w:top w:val="nil"/>
              <w:left w:val="nil"/>
              <w:bottom w:val="nil"/>
              <w:right w:val="nil"/>
            </w:tcBorders>
            <w:vAlign w:val="center"/>
          </w:tcPr>
          <w:p w14:paraId="7E814B47" w14:textId="372ABE42" w:rsidR="00964000" w:rsidRPr="006F1B9B" w:rsidRDefault="00964000" w:rsidP="00091EB6">
            <w:pPr>
              <w:widowControl/>
              <w:autoSpaceDE/>
              <w:autoSpaceDN/>
              <w:spacing w:line="360" w:lineRule="auto"/>
              <w:contextualSpacing/>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 + Vermicompost</w:t>
            </w:r>
          </w:p>
        </w:tc>
        <w:tc>
          <w:tcPr>
            <w:tcW w:w="990" w:type="pct"/>
            <w:tcBorders>
              <w:top w:val="nil"/>
              <w:left w:val="nil"/>
              <w:bottom w:val="nil"/>
              <w:right w:val="nil"/>
            </w:tcBorders>
            <w:shd w:val="clear" w:color="auto" w:fill="auto"/>
          </w:tcPr>
          <w:p w14:paraId="4131DA4E" w14:textId="59144ECC"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14.62</w:t>
            </w:r>
          </w:p>
        </w:tc>
        <w:tc>
          <w:tcPr>
            <w:tcW w:w="825" w:type="pct"/>
            <w:tcBorders>
              <w:top w:val="nil"/>
              <w:left w:val="nil"/>
              <w:bottom w:val="nil"/>
              <w:right w:val="nil"/>
            </w:tcBorders>
          </w:tcPr>
          <w:p w14:paraId="3090B163" w14:textId="6BC4B96A"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83.37</w:t>
            </w:r>
          </w:p>
        </w:tc>
      </w:tr>
      <w:tr w:rsidR="00964000" w:rsidRPr="006F1B9B" w14:paraId="03751F6A" w14:textId="0A2515F7" w:rsidTr="00597C3A">
        <w:trPr>
          <w:gridAfter w:val="2"/>
          <w:wAfter w:w="205" w:type="pct"/>
          <w:trHeight w:val="524"/>
        </w:trPr>
        <w:tc>
          <w:tcPr>
            <w:tcW w:w="422" w:type="pct"/>
            <w:tcBorders>
              <w:top w:val="nil"/>
              <w:left w:val="nil"/>
              <w:bottom w:val="nil"/>
              <w:right w:val="nil"/>
            </w:tcBorders>
          </w:tcPr>
          <w:p w14:paraId="1BDAE54E" w14:textId="288DC45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7</w:t>
            </w:r>
          </w:p>
        </w:tc>
        <w:tc>
          <w:tcPr>
            <w:tcW w:w="2557" w:type="pct"/>
            <w:tcBorders>
              <w:top w:val="nil"/>
              <w:left w:val="nil"/>
              <w:bottom w:val="nil"/>
              <w:right w:val="nil"/>
            </w:tcBorders>
            <w:vAlign w:val="center"/>
          </w:tcPr>
          <w:p w14:paraId="379B9423" w14:textId="74D04965" w:rsidR="00964000" w:rsidRPr="006F1B9B" w:rsidRDefault="00964000" w:rsidP="00091EB6">
            <w:pPr>
              <w:widowControl/>
              <w:autoSpaceDE/>
              <w:autoSpaceDN/>
              <w:spacing w:line="360" w:lineRule="auto"/>
              <w:jc w:val="both"/>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w:t>
            </w:r>
          </w:p>
        </w:tc>
        <w:tc>
          <w:tcPr>
            <w:tcW w:w="990" w:type="pct"/>
            <w:tcBorders>
              <w:top w:val="nil"/>
              <w:left w:val="nil"/>
              <w:bottom w:val="nil"/>
              <w:right w:val="nil"/>
            </w:tcBorders>
            <w:shd w:val="clear" w:color="auto" w:fill="auto"/>
          </w:tcPr>
          <w:p w14:paraId="668EE265" w14:textId="0F523A24"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16.09</w:t>
            </w:r>
          </w:p>
        </w:tc>
        <w:tc>
          <w:tcPr>
            <w:tcW w:w="825" w:type="pct"/>
            <w:tcBorders>
              <w:top w:val="nil"/>
              <w:left w:val="nil"/>
              <w:bottom w:val="nil"/>
              <w:right w:val="nil"/>
            </w:tcBorders>
          </w:tcPr>
          <w:p w14:paraId="12903B2C" w14:textId="1DDAE2B3"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76.46</w:t>
            </w:r>
          </w:p>
        </w:tc>
      </w:tr>
      <w:tr w:rsidR="00964000" w:rsidRPr="006F1B9B" w14:paraId="2109EDE5" w14:textId="5D99B5B2" w:rsidTr="00597C3A">
        <w:trPr>
          <w:gridAfter w:val="2"/>
          <w:wAfter w:w="205" w:type="pct"/>
          <w:trHeight w:val="524"/>
        </w:trPr>
        <w:tc>
          <w:tcPr>
            <w:tcW w:w="422" w:type="pct"/>
            <w:tcBorders>
              <w:top w:val="nil"/>
              <w:left w:val="nil"/>
              <w:bottom w:val="nil"/>
              <w:right w:val="nil"/>
            </w:tcBorders>
          </w:tcPr>
          <w:p w14:paraId="3F42CF2B" w14:textId="7F5DB7EC"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8</w:t>
            </w:r>
          </w:p>
        </w:tc>
        <w:tc>
          <w:tcPr>
            <w:tcW w:w="2557" w:type="pct"/>
            <w:tcBorders>
              <w:top w:val="nil"/>
              <w:left w:val="nil"/>
              <w:bottom w:val="nil"/>
              <w:right w:val="nil"/>
            </w:tcBorders>
            <w:vAlign w:val="center"/>
          </w:tcPr>
          <w:p w14:paraId="01127E2A" w14:textId="142CE199" w:rsidR="00964000" w:rsidRPr="006F1B9B" w:rsidRDefault="00964000" w:rsidP="00091EB6">
            <w:pPr>
              <w:widowControl/>
              <w:autoSpaceDE/>
              <w:autoSpaceDN/>
              <w:spacing w:line="360" w:lineRule="auto"/>
              <w:jc w:val="both"/>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Vermicompost</w:t>
            </w:r>
          </w:p>
        </w:tc>
        <w:tc>
          <w:tcPr>
            <w:tcW w:w="990" w:type="pct"/>
            <w:tcBorders>
              <w:top w:val="nil"/>
              <w:left w:val="nil"/>
              <w:bottom w:val="nil"/>
              <w:right w:val="nil"/>
            </w:tcBorders>
            <w:shd w:val="clear" w:color="auto" w:fill="auto"/>
          </w:tcPr>
          <w:p w14:paraId="3D7EC70F" w14:textId="6F7D1743"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15.68</w:t>
            </w:r>
          </w:p>
        </w:tc>
        <w:tc>
          <w:tcPr>
            <w:tcW w:w="825" w:type="pct"/>
            <w:tcBorders>
              <w:top w:val="nil"/>
              <w:left w:val="nil"/>
              <w:bottom w:val="nil"/>
              <w:right w:val="nil"/>
            </w:tcBorders>
          </w:tcPr>
          <w:p w14:paraId="43A74DF6" w14:textId="7F403915"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78.94</w:t>
            </w:r>
          </w:p>
        </w:tc>
      </w:tr>
      <w:tr w:rsidR="00964000" w:rsidRPr="006F1B9B" w14:paraId="3A1A0440" w14:textId="5AFA82A9" w:rsidTr="00597C3A">
        <w:trPr>
          <w:gridAfter w:val="2"/>
          <w:wAfter w:w="205" w:type="pct"/>
          <w:trHeight w:val="524"/>
        </w:trPr>
        <w:tc>
          <w:tcPr>
            <w:tcW w:w="422" w:type="pct"/>
            <w:tcBorders>
              <w:top w:val="nil"/>
              <w:left w:val="nil"/>
              <w:bottom w:val="single" w:sz="4" w:space="0" w:color="auto"/>
              <w:right w:val="nil"/>
            </w:tcBorders>
          </w:tcPr>
          <w:p w14:paraId="14F83041" w14:textId="6D79BFD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9</w:t>
            </w:r>
          </w:p>
        </w:tc>
        <w:tc>
          <w:tcPr>
            <w:tcW w:w="2557" w:type="pct"/>
            <w:tcBorders>
              <w:top w:val="nil"/>
              <w:left w:val="nil"/>
              <w:bottom w:val="single" w:sz="4" w:space="0" w:color="auto"/>
              <w:right w:val="nil"/>
            </w:tcBorders>
            <w:vAlign w:val="center"/>
          </w:tcPr>
          <w:p w14:paraId="105FDAB9" w14:textId="1C201604"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 + Vermicompost</w:t>
            </w:r>
          </w:p>
        </w:tc>
        <w:tc>
          <w:tcPr>
            <w:tcW w:w="990" w:type="pct"/>
            <w:tcBorders>
              <w:top w:val="nil"/>
              <w:left w:val="nil"/>
              <w:bottom w:val="nil"/>
              <w:right w:val="nil"/>
            </w:tcBorders>
            <w:shd w:val="clear" w:color="auto" w:fill="auto"/>
          </w:tcPr>
          <w:p w14:paraId="4856AC05" w14:textId="78BEDF9D"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13.15</w:t>
            </w:r>
          </w:p>
        </w:tc>
        <w:tc>
          <w:tcPr>
            <w:tcW w:w="825" w:type="pct"/>
            <w:tcBorders>
              <w:top w:val="nil"/>
              <w:left w:val="nil"/>
              <w:bottom w:val="single" w:sz="4" w:space="0" w:color="auto"/>
              <w:right w:val="nil"/>
            </w:tcBorders>
          </w:tcPr>
          <w:p w14:paraId="40121A3A" w14:textId="2F017B06"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85.44</w:t>
            </w:r>
          </w:p>
        </w:tc>
      </w:tr>
      <w:tr w:rsidR="00964000" w:rsidRPr="006F1B9B" w14:paraId="17F48CFD" w14:textId="77777777" w:rsidTr="00597C3A">
        <w:trPr>
          <w:gridAfter w:val="1"/>
          <w:wAfter w:w="137" w:type="pct"/>
          <w:trHeight w:val="524"/>
        </w:trPr>
        <w:tc>
          <w:tcPr>
            <w:tcW w:w="422" w:type="pct"/>
            <w:tcBorders>
              <w:top w:val="single" w:sz="4" w:space="0" w:color="auto"/>
              <w:left w:val="nil"/>
              <w:bottom w:val="nil"/>
              <w:right w:val="nil"/>
            </w:tcBorders>
          </w:tcPr>
          <w:p w14:paraId="1321E65E" w14:textId="77777777" w:rsidR="00964000" w:rsidRPr="006F1B9B" w:rsidRDefault="00964000" w:rsidP="00091EB6">
            <w:pPr>
              <w:widowControl/>
              <w:autoSpaceDE/>
              <w:autoSpaceDN/>
              <w:jc w:val="center"/>
              <w:rPr>
                <w:rFonts w:eastAsiaTheme="minorHAnsi"/>
                <w:sz w:val="24"/>
                <w:szCs w:val="24"/>
                <w:lang w:val="en-IN" w:bidi="hi-IN"/>
              </w:rPr>
            </w:pPr>
          </w:p>
        </w:tc>
        <w:tc>
          <w:tcPr>
            <w:tcW w:w="2557" w:type="pct"/>
            <w:tcBorders>
              <w:top w:val="single" w:sz="4" w:space="0" w:color="auto"/>
              <w:left w:val="nil"/>
              <w:bottom w:val="nil"/>
              <w:right w:val="nil"/>
            </w:tcBorders>
          </w:tcPr>
          <w:p w14:paraId="168F52D5" w14:textId="77777777" w:rsidR="00964000" w:rsidRPr="006F1B9B" w:rsidRDefault="00964000" w:rsidP="00091EB6">
            <w:pPr>
              <w:widowControl/>
              <w:autoSpaceDE/>
              <w:autoSpaceDN/>
              <w:rPr>
                <w:rFonts w:eastAsiaTheme="minorHAnsi"/>
                <w:sz w:val="24"/>
                <w:szCs w:val="24"/>
                <w:lang w:val="en-IN" w:bidi="hi-IN"/>
              </w:rPr>
            </w:pPr>
            <w:r w:rsidRPr="006F1B9B">
              <w:rPr>
                <w:rFonts w:eastAsiaTheme="minorHAnsi"/>
                <w:sz w:val="24"/>
                <w:szCs w:val="24"/>
                <w:lang w:val="en-IN" w:bidi="hi-IN"/>
              </w:rPr>
              <w:t>F-test</w:t>
            </w:r>
          </w:p>
        </w:tc>
        <w:tc>
          <w:tcPr>
            <w:tcW w:w="990" w:type="pct"/>
            <w:tcBorders>
              <w:top w:val="single" w:sz="4" w:space="0" w:color="auto"/>
              <w:left w:val="nil"/>
              <w:bottom w:val="nil"/>
              <w:right w:val="nil"/>
            </w:tcBorders>
          </w:tcPr>
          <w:p w14:paraId="13696F14" w14:textId="1A58B38F" w:rsidR="00964000" w:rsidRPr="006F1B9B" w:rsidRDefault="00964000" w:rsidP="00091EB6">
            <w:pPr>
              <w:widowControl/>
              <w:autoSpaceDE/>
              <w:autoSpaceDN/>
              <w:jc w:val="center"/>
              <w:rPr>
                <w:rFonts w:eastAsiaTheme="minorHAnsi"/>
                <w:b/>
                <w:bCs/>
                <w:sz w:val="24"/>
                <w:szCs w:val="24"/>
                <w:lang w:val="en-IN" w:bidi="hi-IN"/>
              </w:rPr>
            </w:pPr>
            <w:r w:rsidRPr="00C613DA">
              <w:rPr>
                <w:b/>
                <w:bCs/>
                <w:color w:val="000000"/>
                <w:kern w:val="24"/>
                <w:sz w:val="24"/>
                <w:szCs w:val="24"/>
                <w:lang w:eastAsia="en-IN"/>
              </w:rPr>
              <w:t>S</w:t>
            </w:r>
          </w:p>
        </w:tc>
        <w:tc>
          <w:tcPr>
            <w:tcW w:w="825" w:type="pct"/>
            <w:tcBorders>
              <w:top w:val="single" w:sz="4" w:space="0" w:color="auto"/>
              <w:left w:val="nil"/>
              <w:bottom w:val="nil"/>
              <w:right w:val="nil"/>
            </w:tcBorders>
          </w:tcPr>
          <w:p w14:paraId="4ED7007F" w14:textId="3ED280FF" w:rsidR="00964000" w:rsidRPr="006F1B9B" w:rsidRDefault="00964000" w:rsidP="00091EB6">
            <w:pPr>
              <w:widowControl/>
              <w:autoSpaceDE/>
              <w:autoSpaceDN/>
              <w:jc w:val="center"/>
              <w:rPr>
                <w:rFonts w:eastAsiaTheme="minorHAnsi"/>
                <w:b/>
                <w:bCs/>
                <w:sz w:val="24"/>
                <w:szCs w:val="24"/>
                <w:lang w:val="en-IN" w:bidi="hi-IN"/>
              </w:rPr>
            </w:pPr>
            <w:r w:rsidRPr="006B19F3">
              <w:rPr>
                <w:b/>
                <w:bCs/>
                <w:color w:val="000000"/>
                <w:kern w:val="24"/>
                <w:sz w:val="24"/>
                <w:szCs w:val="24"/>
                <w:lang w:eastAsia="en-IN"/>
              </w:rPr>
              <w:t>S</w:t>
            </w:r>
          </w:p>
        </w:tc>
        <w:tc>
          <w:tcPr>
            <w:tcW w:w="69" w:type="pct"/>
            <w:tcBorders>
              <w:top w:val="single" w:sz="4" w:space="0" w:color="auto"/>
              <w:left w:val="nil"/>
              <w:bottom w:val="nil"/>
              <w:right w:val="nil"/>
            </w:tcBorders>
          </w:tcPr>
          <w:p w14:paraId="1998DA1F" w14:textId="04F55050" w:rsidR="00964000" w:rsidRPr="006F1B9B" w:rsidRDefault="00964000" w:rsidP="00091EB6">
            <w:pPr>
              <w:widowControl/>
              <w:autoSpaceDE/>
              <w:autoSpaceDN/>
              <w:jc w:val="center"/>
              <w:rPr>
                <w:rFonts w:eastAsiaTheme="minorHAnsi"/>
                <w:sz w:val="24"/>
                <w:szCs w:val="24"/>
                <w:lang w:bidi="hi-IN"/>
              </w:rPr>
            </w:pPr>
          </w:p>
        </w:tc>
      </w:tr>
      <w:tr w:rsidR="00964000" w:rsidRPr="006F1B9B" w14:paraId="50C9BB6D" w14:textId="77777777" w:rsidTr="00597C3A">
        <w:trPr>
          <w:gridAfter w:val="1"/>
          <w:wAfter w:w="137" w:type="pct"/>
          <w:trHeight w:val="524"/>
        </w:trPr>
        <w:tc>
          <w:tcPr>
            <w:tcW w:w="422" w:type="pct"/>
            <w:tcBorders>
              <w:top w:val="nil"/>
              <w:left w:val="nil"/>
              <w:bottom w:val="nil"/>
              <w:right w:val="nil"/>
            </w:tcBorders>
          </w:tcPr>
          <w:p w14:paraId="1BD18274" w14:textId="77777777" w:rsidR="00964000" w:rsidRPr="006F1B9B" w:rsidRDefault="00964000" w:rsidP="00091EB6">
            <w:pPr>
              <w:widowControl/>
              <w:autoSpaceDE/>
              <w:autoSpaceDN/>
              <w:jc w:val="center"/>
              <w:rPr>
                <w:rFonts w:eastAsiaTheme="minorHAnsi"/>
                <w:sz w:val="24"/>
                <w:szCs w:val="24"/>
                <w:lang w:val="en-IN" w:bidi="hi-IN"/>
              </w:rPr>
            </w:pPr>
          </w:p>
        </w:tc>
        <w:tc>
          <w:tcPr>
            <w:tcW w:w="2557" w:type="pct"/>
            <w:tcBorders>
              <w:top w:val="nil"/>
              <w:left w:val="nil"/>
              <w:bottom w:val="nil"/>
              <w:right w:val="nil"/>
            </w:tcBorders>
          </w:tcPr>
          <w:p w14:paraId="4F866CFD" w14:textId="03012F19" w:rsidR="00964000" w:rsidRPr="006F1B9B" w:rsidRDefault="00964000" w:rsidP="00091EB6">
            <w:pPr>
              <w:widowControl/>
              <w:autoSpaceDE/>
              <w:autoSpaceDN/>
              <w:rPr>
                <w:rFonts w:eastAsiaTheme="minorHAnsi"/>
                <w:sz w:val="24"/>
                <w:szCs w:val="24"/>
                <w:lang w:val="en-IN" w:bidi="hi-IN"/>
              </w:rPr>
            </w:pPr>
            <w:proofErr w:type="spellStart"/>
            <w:proofErr w:type="gramStart"/>
            <w:r w:rsidRPr="006F1B9B">
              <w:rPr>
                <w:rFonts w:eastAsiaTheme="minorHAnsi"/>
                <w:sz w:val="24"/>
                <w:szCs w:val="24"/>
                <w:lang w:bidi="hi-IN"/>
              </w:rPr>
              <w:t>SEm</w:t>
            </w:r>
            <w:proofErr w:type="spellEnd"/>
            <w:r w:rsidRPr="006F1B9B">
              <w:rPr>
                <w:rFonts w:eastAsiaTheme="minorHAnsi"/>
                <w:sz w:val="24"/>
                <w:szCs w:val="24"/>
                <w:lang w:bidi="hi-IN"/>
              </w:rPr>
              <w:t>(</w:t>
            </w:r>
            <w:proofErr w:type="gramEnd"/>
            <w:r w:rsidRPr="006F1B9B">
              <w:rPr>
                <w:rFonts w:eastAsiaTheme="minorHAnsi"/>
                <w:sz w:val="24"/>
                <w:szCs w:val="24"/>
                <w:lang w:bidi="hi-IN"/>
              </w:rPr>
              <w:t>±)</w:t>
            </w:r>
          </w:p>
        </w:tc>
        <w:tc>
          <w:tcPr>
            <w:tcW w:w="990" w:type="pct"/>
            <w:tcBorders>
              <w:top w:val="nil"/>
              <w:left w:val="nil"/>
              <w:bottom w:val="nil"/>
              <w:right w:val="nil"/>
            </w:tcBorders>
          </w:tcPr>
          <w:p w14:paraId="730FFF5F" w14:textId="439E87F4"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0.49</w:t>
            </w:r>
          </w:p>
        </w:tc>
        <w:tc>
          <w:tcPr>
            <w:tcW w:w="825" w:type="pct"/>
            <w:tcBorders>
              <w:top w:val="nil"/>
              <w:left w:val="nil"/>
              <w:bottom w:val="nil"/>
              <w:right w:val="nil"/>
            </w:tcBorders>
          </w:tcPr>
          <w:p w14:paraId="47C4DB11" w14:textId="4D53C42C"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2.30</w:t>
            </w:r>
          </w:p>
        </w:tc>
        <w:tc>
          <w:tcPr>
            <w:tcW w:w="69" w:type="pct"/>
            <w:tcBorders>
              <w:top w:val="nil"/>
              <w:left w:val="nil"/>
              <w:bottom w:val="nil"/>
              <w:right w:val="nil"/>
            </w:tcBorders>
          </w:tcPr>
          <w:p w14:paraId="256C8F7F" w14:textId="4DB741E0" w:rsidR="00964000" w:rsidRPr="006F1B9B" w:rsidRDefault="00964000" w:rsidP="00091EB6">
            <w:pPr>
              <w:widowControl/>
              <w:autoSpaceDE/>
              <w:autoSpaceDN/>
              <w:jc w:val="center"/>
              <w:rPr>
                <w:rFonts w:eastAsiaTheme="minorHAnsi"/>
                <w:sz w:val="24"/>
                <w:szCs w:val="24"/>
                <w:lang w:bidi="hi-IN"/>
              </w:rPr>
            </w:pPr>
          </w:p>
        </w:tc>
      </w:tr>
      <w:tr w:rsidR="00964000" w:rsidRPr="006F1B9B" w14:paraId="6FE3A54B" w14:textId="77777777" w:rsidTr="00597C3A">
        <w:trPr>
          <w:gridAfter w:val="1"/>
          <w:wAfter w:w="137" w:type="pct"/>
          <w:trHeight w:val="524"/>
        </w:trPr>
        <w:tc>
          <w:tcPr>
            <w:tcW w:w="422" w:type="pct"/>
            <w:tcBorders>
              <w:top w:val="nil"/>
              <w:left w:val="nil"/>
              <w:bottom w:val="single" w:sz="4" w:space="0" w:color="auto"/>
              <w:right w:val="nil"/>
            </w:tcBorders>
          </w:tcPr>
          <w:p w14:paraId="66281897" w14:textId="77777777" w:rsidR="00964000" w:rsidRPr="006F1B9B" w:rsidRDefault="00964000" w:rsidP="00091EB6">
            <w:pPr>
              <w:widowControl/>
              <w:autoSpaceDE/>
              <w:autoSpaceDN/>
              <w:jc w:val="center"/>
              <w:rPr>
                <w:rFonts w:eastAsiaTheme="minorHAnsi"/>
                <w:sz w:val="24"/>
                <w:szCs w:val="24"/>
                <w:lang w:val="en-IN" w:bidi="hi-IN"/>
              </w:rPr>
            </w:pPr>
          </w:p>
        </w:tc>
        <w:tc>
          <w:tcPr>
            <w:tcW w:w="2557" w:type="pct"/>
            <w:tcBorders>
              <w:top w:val="nil"/>
              <w:left w:val="nil"/>
              <w:bottom w:val="single" w:sz="4" w:space="0" w:color="auto"/>
              <w:right w:val="nil"/>
            </w:tcBorders>
          </w:tcPr>
          <w:p w14:paraId="2B444A73" w14:textId="77777777" w:rsidR="00964000" w:rsidRPr="006F1B9B" w:rsidRDefault="00964000" w:rsidP="00091EB6">
            <w:pPr>
              <w:widowControl/>
              <w:autoSpaceDE/>
              <w:autoSpaceDN/>
              <w:rPr>
                <w:rFonts w:eastAsiaTheme="minorHAnsi"/>
                <w:sz w:val="24"/>
                <w:szCs w:val="24"/>
                <w:lang w:val="en-IN" w:bidi="hi-IN"/>
              </w:rPr>
            </w:pPr>
            <w:r w:rsidRPr="006F1B9B">
              <w:rPr>
                <w:rFonts w:eastAsiaTheme="minorHAnsi"/>
                <w:sz w:val="24"/>
                <w:szCs w:val="24"/>
                <w:lang w:val="en-IN" w:bidi="hi-IN"/>
              </w:rPr>
              <w:t>CD (</w:t>
            </w:r>
            <w:r w:rsidRPr="006F1B9B">
              <w:rPr>
                <w:rFonts w:eastAsiaTheme="minorHAnsi"/>
                <w:sz w:val="24"/>
                <w:szCs w:val="24"/>
                <w:lang w:bidi="hi-IN"/>
              </w:rPr>
              <w:t>p=0.05</w:t>
            </w:r>
            <w:r w:rsidRPr="006F1B9B">
              <w:rPr>
                <w:rFonts w:eastAsiaTheme="minorHAnsi"/>
                <w:sz w:val="24"/>
                <w:szCs w:val="24"/>
                <w:lang w:val="en-IN" w:bidi="hi-IN"/>
              </w:rPr>
              <w:t>)</w:t>
            </w:r>
          </w:p>
        </w:tc>
        <w:tc>
          <w:tcPr>
            <w:tcW w:w="990" w:type="pct"/>
            <w:tcBorders>
              <w:top w:val="nil"/>
              <w:left w:val="nil"/>
              <w:bottom w:val="single" w:sz="4" w:space="0" w:color="auto"/>
              <w:right w:val="nil"/>
            </w:tcBorders>
          </w:tcPr>
          <w:p w14:paraId="75E8DF56" w14:textId="2DDA6B5F"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1.46</w:t>
            </w:r>
          </w:p>
        </w:tc>
        <w:tc>
          <w:tcPr>
            <w:tcW w:w="825" w:type="pct"/>
            <w:tcBorders>
              <w:top w:val="nil"/>
              <w:left w:val="nil"/>
              <w:bottom w:val="single" w:sz="4" w:space="0" w:color="auto"/>
              <w:right w:val="nil"/>
            </w:tcBorders>
          </w:tcPr>
          <w:p w14:paraId="01CCE3FA" w14:textId="1F5E771C"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6.84</w:t>
            </w:r>
          </w:p>
        </w:tc>
        <w:tc>
          <w:tcPr>
            <w:tcW w:w="69" w:type="pct"/>
            <w:tcBorders>
              <w:top w:val="nil"/>
              <w:left w:val="nil"/>
              <w:bottom w:val="single" w:sz="4" w:space="0" w:color="auto"/>
              <w:right w:val="nil"/>
            </w:tcBorders>
          </w:tcPr>
          <w:p w14:paraId="2AE35FEC" w14:textId="2C03CB0D" w:rsidR="00964000" w:rsidRPr="006F1B9B" w:rsidRDefault="00964000" w:rsidP="00091EB6">
            <w:pPr>
              <w:widowControl/>
              <w:autoSpaceDE/>
              <w:autoSpaceDN/>
              <w:jc w:val="center"/>
              <w:rPr>
                <w:rFonts w:eastAsiaTheme="minorHAnsi"/>
                <w:sz w:val="24"/>
                <w:szCs w:val="24"/>
                <w:lang w:bidi="hi-IN"/>
              </w:rPr>
            </w:pPr>
          </w:p>
        </w:tc>
      </w:tr>
    </w:tbl>
    <w:p w14:paraId="060C33E8" w14:textId="4ADA1490" w:rsidR="00DE4865" w:rsidRDefault="009229A2" w:rsidP="00AD3906">
      <w:pPr>
        <w:spacing w:line="360" w:lineRule="auto"/>
        <w:jc w:val="both"/>
        <w:rPr>
          <w:sz w:val="32"/>
          <w:szCs w:val="32"/>
        </w:rPr>
        <w:sectPr w:rsidR="00DE4865" w:rsidSect="00E25B1B">
          <w:pgSz w:w="16838" w:h="11906" w:orient="landscape"/>
          <w:pgMar w:top="1440" w:right="1440" w:bottom="1440" w:left="1440" w:header="708" w:footer="708" w:gutter="0"/>
          <w:cols w:space="708"/>
          <w:docGrid w:linePitch="360"/>
        </w:sectPr>
      </w:pPr>
      <w:r w:rsidRPr="00002987">
        <w:rPr>
          <w:noProof/>
          <w:sz w:val="24"/>
          <w:szCs w:val="24"/>
          <w:lang w:eastAsia="en-IN"/>
        </w:rPr>
        <mc:AlternateContent>
          <mc:Choice Requires="wps">
            <w:drawing>
              <wp:anchor distT="0" distB="0" distL="114300" distR="114300" simplePos="0" relativeHeight="251667456" behindDoc="0" locked="0" layoutInCell="1" allowOverlap="1" wp14:anchorId="6ACBFF75" wp14:editId="1D084E77">
                <wp:simplePos x="0" y="0"/>
                <wp:positionH relativeFrom="column">
                  <wp:posOffset>-83820</wp:posOffset>
                </wp:positionH>
                <wp:positionV relativeFrom="paragraph">
                  <wp:posOffset>-5304790</wp:posOffset>
                </wp:positionV>
                <wp:extent cx="6423660" cy="369332"/>
                <wp:effectExtent l="0" t="0" r="0" b="0"/>
                <wp:wrapNone/>
                <wp:docPr id="319522560" name="TextBox 2"/>
                <wp:cNvGraphicFramePr/>
                <a:graphic xmlns:a="http://schemas.openxmlformats.org/drawingml/2006/main">
                  <a:graphicData uri="http://schemas.microsoft.com/office/word/2010/wordprocessingShape">
                    <wps:wsp>
                      <wps:cNvSpPr txBox="1"/>
                      <wps:spPr>
                        <a:xfrm>
                          <a:off x="0" y="0"/>
                          <a:ext cx="6423660" cy="369332"/>
                        </a:xfrm>
                        <a:prstGeom prst="rect">
                          <a:avLst/>
                        </a:prstGeom>
                        <a:noFill/>
                      </wps:spPr>
                      <wps:txbx>
                        <w:txbxContent>
                          <w:p w14:paraId="14D1EACD" w14:textId="7AE11BA4" w:rsidR="009229A2" w:rsidRPr="00002987" w:rsidRDefault="009229A2" w:rsidP="009229A2">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1.</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ermination</w:t>
                            </w:r>
                            <w:r w:rsidR="00091EB6">
                              <w:rPr>
                                <w:b/>
                                <w:bCs/>
                                <w:color w:val="000000" w:themeColor="text1"/>
                                <w:kern w:val="24"/>
                                <w:sz w:val="24"/>
                                <w:szCs w:val="24"/>
                              </w:rPr>
                              <w:t xml:space="preserve"> and survival %</w:t>
                            </w:r>
                            <w:r w:rsidRPr="00002987">
                              <w:rPr>
                                <w:b/>
                                <w:bCs/>
                                <w:color w:val="000000" w:themeColor="text1"/>
                                <w:kern w:val="24"/>
                                <w:sz w:val="24"/>
                                <w:szCs w:val="24"/>
                              </w:rPr>
                              <w:t xml:space="preserve"> of papaya</w:t>
                            </w:r>
                          </w:p>
                        </w:txbxContent>
                      </wps:txbx>
                      <wps:bodyPr wrap="square" rtlCol="0">
                        <a:spAutoFit/>
                      </wps:bodyPr>
                    </wps:wsp>
                  </a:graphicData>
                </a:graphic>
                <wp14:sizeRelH relativeFrom="margin">
                  <wp14:pctWidth>0</wp14:pctWidth>
                </wp14:sizeRelH>
              </wp:anchor>
            </w:drawing>
          </mc:Choice>
          <mc:Fallback>
            <w:pict>
              <v:shapetype w14:anchorId="6ACBFF75" id="_x0000_t202" coordsize="21600,21600" o:spt="202" path="m,l,21600r21600,l21600,xe">
                <v:stroke joinstyle="miter"/>
                <v:path gradientshapeok="t" o:connecttype="rect"/>
              </v:shapetype>
              <v:shape id="TextBox 2" o:spid="_x0000_s1026" type="#_x0000_t202" style="position:absolute;left:0;text-align:left;margin-left:-6.6pt;margin-top:-417.7pt;width:505.8pt;height:29.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" filled="f" stroked="f">
                <v:textbox style="mso-fit-shape-to-text:t">
                  <w:txbxContent>
                    <w:p w14:paraId="14D1EACD" w14:textId="7AE11BA4" w:rsidR="009229A2" w:rsidRPr="00002987" w:rsidRDefault="009229A2" w:rsidP="009229A2">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1.</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ermination</w:t>
                      </w:r>
                      <w:r w:rsidR="00091EB6">
                        <w:rPr>
                          <w:b/>
                          <w:bCs/>
                          <w:color w:val="000000" w:themeColor="text1"/>
                          <w:kern w:val="24"/>
                          <w:sz w:val="24"/>
                          <w:szCs w:val="24"/>
                        </w:rPr>
                        <w:t xml:space="preserve"> and survival %</w:t>
                      </w:r>
                      <w:r w:rsidRPr="00002987">
                        <w:rPr>
                          <w:b/>
                          <w:bCs/>
                          <w:color w:val="000000" w:themeColor="text1"/>
                          <w:kern w:val="24"/>
                          <w:sz w:val="24"/>
                          <w:szCs w:val="24"/>
                        </w:rPr>
                        <w:t xml:space="preserve"> of papaya</w:t>
                      </w:r>
                    </w:p>
                  </w:txbxContent>
                </v:textbox>
              </v:shape>
            </w:pict>
          </mc:Fallback>
        </mc:AlternateContent>
      </w:r>
    </w:p>
    <w:tbl>
      <w:tblPr>
        <w:tblStyle w:val="TableGrid"/>
        <w:tblW w:w="5000" w:type="pct"/>
        <w:tblInd w:w="0" w:type="dxa"/>
        <w:tblLook w:val="04A0" w:firstRow="1" w:lastRow="0" w:firstColumn="1" w:lastColumn="0" w:noHBand="0" w:noVBand="1"/>
      </w:tblPr>
      <w:tblGrid>
        <w:gridCol w:w="1287"/>
        <w:gridCol w:w="5331"/>
        <w:gridCol w:w="1593"/>
        <w:gridCol w:w="1811"/>
        <w:gridCol w:w="1485"/>
        <w:gridCol w:w="1153"/>
        <w:gridCol w:w="222"/>
        <w:gridCol w:w="854"/>
        <w:gridCol w:w="222"/>
      </w:tblGrid>
      <w:tr w:rsidR="00091EB6" w:rsidRPr="006F1B9B" w14:paraId="20138A17" w14:textId="77777777" w:rsidTr="00597C3A">
        <w:trPr>
          <w:trHeight w:val="524"/>
        </w:trPr>
        <w:tc>
          <w:tcPr>
            <w:tcW w:w="364" w:type="pct"/>
            <w:vMerge w:val="restart"/>
            <w:tcBorders>
              <w:top w:val="single" w:sz="4" w:space="0" w:color="auto"/>
              <w:left w:val="nil"/>
              <w:bottom w:val="single" w:sz="4" w:space="0" w:color="auto"/>
              <w:right w:val="nil"/>
            </w:tcBorders>
            <w:vAlign w:val="center"/>
          </w:tcPr>
          <w:p w14:paraId="4E8BF18E" w14:textId="59C21647" w:rsidR="00091EB6" w:rsidRPr="006F1B9B" w:rsidRDefault="00091EB6" w:rsidP="00091EB6">
            <w:pPr>
              <w:widowControl/>
              <w:autoSpaceDE/>
              <w:autoSpaceDN/>
              <w:jc w:val="center"/>
              <w:rPr>
                <w:rFonts w:eastAsiaTheme="minorHAnsi"/>
                <w:b/>
                <w:bCs/>
                <w:sz w:val="24"/>
                <w:szCs w:val="24"/>
                <w:lang w:val="en-IN" w:bidi="hi-IN"/>
              </w:rPr>
            </w:pPr>
            <w:r w:rsidRPr="003E430C">
              <w:rPr>
                <w:b/>
                <w:bCs/>
                <w:kern w:val="24"/>
                <w:sz w:val="24"/>
                <w:szCs w:val="24"/>
                <w:lang w:eastAsia="en-IN"/>
              </w:rPr>
              <w:lastRenderedPageBreak/>
              <w:t>Treatment Symbol</w:t>
            </w:r>
          </w:p>
        </w:tc>
        <w:tc>
          <w:tcPr>
            <w:tcW w:w="1930" w:type="pct"/>
            <w:vMerge w:val="restart"/>
            <w:tcBorders>
              <w:top w:val="single" w:sz="4" w:space="0" w:color="auto"/>
              <w:left w:val="nil"/>
              <w:bottom w:val="single" w:sz="4" w:space="0" w:color="auto"/>
              <w:right w:val="nil"/>
            </w:tcBorders>
            <w:vAlign w:val="center"/>
          </w:tcPr>
          <w:p w14:paraId="69BEA7E7" w14:textId="210FD728" w:rsidR="00091EB6" w:rsidRPr="006F1B9B" w:rsidRDefault="00091EB6" w:rsidP="00091EB6">
            <w:pPr>
              <w:widowControl/>
              <w:autoSpaceDE/>
              <w:autoSpaceDN/>
              <w:jc w:val="center"/>
              <w:rPr>
                <w:rFonts w:eastAsiaTheme="minorHAnsi"/>
                <w:b/>
                <w:bCs/>
                <w:sz w:val="24"/>
                <w:szCs w:val="24"/>
                <w:lang w:val="en-IN" w:bidi="hi-IN"/>
              </w:rPr>
            </w:pPr>
            <w:r w:rsidRPr="006F1B9B">
              <w:rPr>
                <w:rFonts w:eastAsiaTheme="minorHAnsi"/>
                <w:b/>
                <w:bCs/>
                <w:sz w:val="24"/>
                <w:szCs w:val="24"/>
                <w:lang w:val="en-IN" w:bidi="hi-IN"/>
              </w:rPr>
              <w:t>Treatment combinations</w:t>
            </w:r>
          </w:p>
        </w:tc>
        <w:tc>
          <w:tcPr>
            <w:tcW w:w="2245" w:type="pct"/>
            <w:gridSpan w:val="4"/>
            <w:tcBorders>
              <w:top w:val="single" w:sz="4" w:space="0" w:color="auto"/>
              <w:left w:val="nil"/>
              <w:bottom w:val="single" w:sz="4" w:space="0" w:color="auto"/>
              <w:right w:val="nil"/>
            </w:tcBorders>
            <w:vAlign w:val="center"/>
          </w:tcPr>
          <w:p w14:paraId="523C4885" w14:textId="5AAFCED6" w:rsidR="00091EB6" w:rsidRPr="006F1B9B" w:rsidRDefault="00091EB6" w:rsidP="00091EB6">
            <w:pPr>
              <w:widowControl/>
              <w:autoSpaceDE/>
              <w:autoSpaceDN/>
              <w:jc w:val="center"/>
              <w:rPr>
                <w:rFonts w:eastAsiaTheme="minorHAnsi"/>
                <w:b/>
                <w:bCs/>
                <w:sz w:val="24"/>
                <w:szCs w:val="24"/>
                <w:lang w:val="en-IN" w:bidi="hi-IN"/>
              </w:rPr>
            </w:pPr>
          </w:p>
        </w:tc>
        <w:tc>
          <w:tcPr>
            <w:tcW w:w="394" w:type="pct"/>
            <w:gridSpan w:val="2"/>
            <w:tcBorders>
              <w:top w:val="single" w:sz="4" w:space="0" w:color="auto"/>
              <w:left w:val="nil"/>
              <w:bottom w:val="single" w:sz="4" w:space="0" w:color="auto"/>
              <w:right w:val="nil"/>
            </w:tcBorders>
            <w:vAlign w:val="center"/>
          </w:tcPr>
          <w:p w14:paraId="678B60D2" w14:textId="77777777" w:rsidR="00091EB6" w:rsidRPr="006F1B9B" w:rsidRDefault="00091EB6" w:rsidP="00091EB6">
            <w:pPr>
              <w:widowControl/>
              <w:autoSpaceDE/>
              <w:autoSpaceDN/>
              <w:jc w:val="center"/>
              <w:rPr>
                <w:rFonts w:eastAsiaTheme="minorHAnsi"/>
                <w:b/>
                <w:bCs/>
                <w:sz w:val="24"/>
                <w:szCs w:val="24"/>
                <w:lang w:val="en-IN" w:bidi="hi-IN"/>
              </w:rPr>
            </w:pPr>
          </w:p>
        </w:tc>
        <w:tc>
          <w:tcPr>
            <w:tcW w:w="68" w:type="pct"/>
            <w:tcBorders>
              <w:top w:val="single" w:sz="4" w:space="0" w:color="auto"/>
              <w:left w:val="nil"/>
              <w:bottom w:val="single" w:sz="4" w:space="0" w:color="auto"/>
              <w:right w:val="nil"/>
            </w:tcBorders>
            <w:vAlign w:val="center"/>
          </w:tcPr>
          <w:p w14:paraId="6DB6FCF7" w14:textId="4760CC53" w:rsidR="00091EB6" w:rsidRPr="006F1B9B" w:rsidRDefault="00091EB6" w:rsidP="00091EB6">
            <w:pPr>
              <w:widowControl/>
              <w:autoSpaceDE/>
              <w:autoSpaceDN/>
              <w:jc w:val="center"/>
              <w:rPr>
                <w:rFonts w:eastAsiaTheme="minorHAnsi"/>
                <w:b/>
                <w:bCs/>
                <w:sz w:val="24"/>
                <w:szCs w:val="24"/>
                <w:lang w:val="en-IN" w:bidi="hi-IN"/>
              </w:rPr>
            </w:pPr>
          </w:p>
        </w:tc>
      </w:tr>
      <w:tr w:rsidR="00964000" w:rsidRPr="006F1B9B" w14:paraId="668239A6" w14:textId="690E3BDE" w:rsidTr="00597C3A">
        <w:trPr>
          <w:gridAfter w:val="3"/>
          <w:wAfter w:w="461" w:type="pct"/>
          <w:trHeight w:val="524"/>
        </w:trPr>
        <w:tc>
          <w:tcPr>
            <w:tcW w:w="364" w:type="pct"/>
            <w:vMerge/>
            <w:tcBorders>
              <w:top w:val="nil"/>
              <w:left w:val="nil"/>
              <w:bottom w:val="single" w:sz="4" w:space="0" w:color="auto"/>
              <w:right w:val="nil"/>
            </w:tcBorders>
            <w:vAlign w:val="center"/>
          </w:tcPr>
          <w:p w14:paraId="28A55FA9" w14:textId="77777777" w:rsidR="00964000" w:rsidRPr="006F1B9B" w:rsidRDefault="00964000" w:rsidP="00091EB6">
            <w:pPr>
              <w:widowControl/>
              <w:autoSpaceDE/>
              <w:autoSpaceDN/>
              <w:jc w:val="center"/>
              <w:rPr>
                <w:rFonts w:eastAsiaTheme="minorHAnsi"/>
                <w:b/>
                <w:bCs/>
                <w:sz w:val="24"/>
                <w:szCs w:val="24"/>
                <w:lang w:val="en-IN" w:bidi="hi-IN"/>
              </w:rPr>
            </w:pPr>
          </w:p>
        </w:tc>
        <w:tc>
          <w:tcPr>
            <w:tcW w:w="1930" w:type="pct"/>
            <w:vMerge/>
            <w:tcBorders>
              <w:top w:val="nil"/>
              <w:left w:val="nil"/>
              <w:bottom w:val="single" w:sz="4" w:space="0" w:color="auto"/>
              <w:right w:val="nil"/>
            </w:tcBorders>
            <w:vAlign w:val="center"/>
          </w:tcPr>
          <w:p w14:paraId="6B539EEC" w14:textId="77777777" w:rsidR="00964000" w:rsidRPr="006F1B9B" w:rsidRDefault="00964000" w:rsidP="00091EB6">
            <w:pPr>
              <w:widowControl/>
              <w:autoSpaceDE/>
              <w:autoSpaceDN/>
              <w:jc w:val="center"/>
              <w:rPr>
                <w:rFonts w:eastAsiaTheme="minorHAnsi"/>
                <w:b/>
                <w:bCs/>
                <w:sz w:val="24"/>
                <w:szCs w:val="24"/>
                <w:lang w:val="en-IN" w:bidi="hi-IN"/>
              </w:rPr>
            </w:pPr>
          </w:p>
        </w:tc>
        <w:tc>
          <w:tcPr>
            <w:tcW w:w="591" w:type="pct"/>
            <w:tcBorders>
              <w:top w:val="single" w:sz="4" w:space="0" w:color="auto"/>
              <w:left w:val="nil"/>
              <w:bottom w:val="single" w:sz="4" w:space="0" w:color="auto"/>
              <w:right w:val="nil"/>
            </w:tcBorders>
            <w:vAlign w:val="center"/>
          </w:tcPr>
          <w:p w14:paraId="79ED8300" w14:textId="27C7994D" w:rsidR="00964000" w:rsidRDefault="00964000" w:rsidP="00091EB6">
            <w:pPr>
              <w:widowControl/>
              <w:autoSpaceDE/>
              <w:autoSpaceDN/>
              <w:jc w:val="center"/>
              <w:rPr>
                <w:rFonts w:eastAsiaTheme="minorHAnsi"/>
                <w:b/>
                <w:bCs/>
                <w:sz w:val="24"/>
                <w:szCs w:val="24"/>
                <w:lang w:bidi="hi-IN"/>
              </w:rPr>
            </w:pPr>
            <w:r>
              <w:rPr>
                <w:rFonts w:eastAsiaTheme="minorHAnsi"/>
                <w:b/>
                <w:bCs/>
                <w:sz w:val="24"/>
                <w:szCs w:val="24"/>
                <w:lang w:val="en-IN" w:bidi="hi-IN"/>
              </w:rPr>
              <w:t>Plant height (cm)</w:t>
            </w:r>
          </w:p>
          <w:p w14:paraId="0204BD59" w14:textId="5C671716" w:rsidR="00964000" w:rsidRPr="006F1B9B" w:rsidRDefault="00964000" w:rsidP="00091EB6">
            <w:pPr>
              <w:widowControl/>
              <w:autoSpaceDE/>
              <w:autoSpaceDN/>
              <w:jc w:val="center"/>
              <w:rPr>
                <w:rFonts w:eastAsiaTheme="minorHAnsi"/>
                <w:b/>
                <w:bCs/>
                <w:sz w:val="24"/>
                <w:szCs w:val="24"/>
                <w:lang w:val="en-IN" w:bidi="hi-IN"/>
              </w:rPr>
            </w:pPr>
            <w:r>
              <w:rPr>
                <w:rFonts w:eastAsiaTheme="minorHAnsi"/>
                <w:b/>
                <w:bCs/>
                <w:sz w:val="24"/>
                <w:szCs w:val="24"/>
                <w:lang w:bidi="hi-IN"/>
              </w:rPr>
              <w:t>75</w:t>
            </w:r>
            <w:r w:rsidRPr="006F1B9B">
              <w:rPr>
                <w:rFonts w:eastAsiaTheme="minorHAnsi"/>
                <w:b/>
                <w:bCs/>
                <w:sz w:val="24"/>
                <w:szCs w:val="24"/>
                <w:lang w:bidi="hi-IN"/>
              </w:rPr>
              <w:t xml:space="preserve"> DAS</w:t>
            </w:r>
          </w:p>
        </w:tc>
        <w:tc>
          <w:tcPr>
            <w:tcW w:w="669" w:type="pct"/>
            <w:tcBorders>
              <w:top w:val="single" w:sz="4" w:space="0" w:color="auto"/>
              <w:left w:val="nil"/>
              <w:bottom w:val="single" w:sz="4" w:space="0" w:color="auto"/>
              <w:right w:val="nil"/>
            </w:tcBorders>
            <w:vAlign w:val="center"/>
          </w:tcPr>
          <w:p w14:paraId="5ED9B22B" w14:textId="609510E2" w:rsidR="00964000" w:rsidRDefault="00964000" w:rsidP="00091EB6">
            <w:pPr>
              <w:widowControl/>
              <w:autoSpaceDE/>
              <w:autoSpaceDN/>
              <w:jc w:val="center"/>
              <w:rPr>
                <w:b/>
                <w:bCs/>
                <w:kern w:val="24"/>
                <w:sz w:val="24"/>
                <w:szCs w:val="24"/>
              </w:rPr>
            </w:pPr>
            <w:r>
              <w:rPr>
                <w:rFonts w:eastAsiaTheme="minorHAnsi"/>
                <w:b/>
                <w:bCs/>
                <w:sz w:val="24"/>
                <w:szCs w:val="24"/>
                <w:lang w:val="en-IN" w:bidi="hi-IN"/>
              </w:rPr>
              <w:t>Leaves/plant</w:t>
            </w:r>
          </w:p>
          <w:p w14:paraId="0AE0AB52" w14:textId="567197CF" w:rsidR="00964000" w:rsidRPr="006F1B9B" w:rsidRDefault="00964000" w:rsidP="00091EB6">
            <w:pPr>
              <w:widowControl/>
              <w:autoSpaceDE/>
              <w:autoSpaceDN/>
              <w:jc w:val="center"/>
              <w:rPr>
                <w:rFonts w:eastAsiaTheme="minorHAnsi"/>
                <w:b/>
                <w:bCs/>
                <w:sz w:val="24"/>
                <w:szCs w:val="24"/>
                <w:lang w:val="en-IN" w:bidi="hi-IN"/>
              </w:rPr>
            </w:pPr>
            <w:r w:rsidRPr="0079072B">
              <w:rPr>
                <w:b/>
                <w:bCs/>
                <w:kern w:val="24"/>
                <w:sz w:val="24"/>
                <w:szCs w:val="24"/>
              </w:rPr>
              <w:t>75 DAS</w:t>
            </w:r>
          </w:p>
        </w:tc>
        <w:tc>
          <w:tcPr>
            <w:tcW w:w="552" w:type="pct"/>
            <w:tcBorders>
              <w:top w:val="single" w:sz="4" w:space="0" w:color="auto"/>
              <w:left w:val="nil"/>
              <w:bottom w:val="single" w:sz="4" w:space="0" w:color="auto"/>
              <w:right w:val="nil"/>
            </w:tcBorders>
            <w:vAlign w:val="center"/>
          </w:tcPr>
          <w:p w14:paraId="004BF24A" w14:textId="7C9ABAE0" w:rsidR="00964000" w:rsidRDefault="00964000" w:rsidP="00091EB6">
            <w:pPr>
              <w:widowControl/>
              <w:autoSpaceDE/>
              <w:autoSpaceDN/>
              <w:jc w:val="center"/>
              <w:rPr>
                <w:b/>
                <w:bCs/>
                <w:kern w:val="24"/>
                <w:sz w:val="24"/>
                <w:szCs w:val="24"/>
                <w:lang w:eastAsia="en-IN"/>
              </w:rPr>
            </w:pPr>
            <w:r>
              <w:rPr>
                <w:rFonts w:eastAsiaTheme="minorHAnsi"/>
                <w:b/>
                <w:bCs/>
                <w:sz w:val="24"/>
                <w:szCs w:val="24"/>
                <w:lang w:val="en-IN" w:bidi="hi-IN"/>
              </w:rPr>
              <w:t>Stem Diameter (mm)</w:t>
            </w:r>
          </w:p>
          <w:p w14:paraId="68190DCE" w14:textId="3BCB4612" w:rsidR="00964000" w:rsidRPr="006F1B9B" w:rsidRDefault="00964000" w:rsidP="00091EB6">
            <w:pPr>
              <w:widowControl/>
              <w:autoSpaceDE/>
              <w:autoSpaceDN/>
              <w:jc w:val="center"/>
              <w:rPr>
                <w:rFonts w:eastAsiaTheme="minorHAnsi"/>
                <w:b/>
                <w:bCs/>
                <w:sz w:val="24"/>
                <w:szCs w:val="24"/>
                <w:lang w:val="en-IN" w:bidi="hi-IN"/>
              </w:rPr>
            </w:pPr>
            <w:r w:rsidRPr="007C21AD">
              <w:rPr>
                <w:b/>
                <w:bCs/>
                <w:kern w:val="24"/>
                <w:sz w:val="24"/>
                <w:szCs w:val="24"/>
                <w:lang w:eastAsia="en-IN"/>
              </w:rPr>
              <w:t>75 DAS</w:t>
            </w:r>
          </w:p>
        </w:tc>
        <w:tc>
          <w:tcPr>
            <w:tcW w:w="433" w:type="pct"/>
            <w:tcBorders>
              <w:top w:val="single" w:sz="4" w:space="0" w:color="auto"/>
              <w:left w:val="nil"/>
              <w:bottom w:val="single" w:sz="4" w:space="0" w:color="auto"/>
              <w:right w:val="nil"/>
            </w:tcBorders>
            <w:vAlign w:val="center"/>
          </w:tcPr>
          <w:p w14:paraId="24337E55" w14:textId="33DC01CC" w:rsidR="00964000" w:rsidRPr="006F1B9B" w:rsidRDefault="00964000" w:rsidP="00091EB6">
            <w:pPr>
              <w:widowControl/>
              <w:autoSpaceDE/>
              <w:autoSpaceDN/>
              <w:ind w:right="-109"/>
              <w:jc w:val="center"/>
              <w:rPr>
                <w:rFonts w:eastAsiaTheme="minorHAnsi"/>
                <w:b/>
                <w:bCs/>
                <w:sz w:val="24"/>
                <w:szCs w:val="24"/>
                <w:lang w:val="en-IN" w:bidi="hi-IN"/>
              </w:rPr>
            </w:pPr>
            <w:r>
              <w:rPr>
                <w:b/>
                <w:bCs/>
                <w:kern w:val="24"/>
                <w:sz w:val="24"/>
                <w:szCs w:val="24"/>
                <w:lang w:eastAsia="en-IN"/>
              </w:rPr>
              <w:t>Leaf area (cm</w:t>
            </w:r>
            <w:r w:rsidRPr="0082559F">
              <w:rPr>
                <w:b/>
                <w:bCs/>
                <w:kern w:val="24"/>
                <w:sz w:val="24"/>
                <w:szCs w:val="24"/>
                <w:vertAlign w:val="superscript"/>
                <w:lang w:eastAsia="en-IN"/>
              </w:rPr>
              <w:t>2</w:t>
            </w:r>
            <w:r>
              <w:rPr>
                <w:b/>
                <w:bCs/>
                <w:kern w:val="24"/>
                <w:sz w:val="24"/>
                <w:szCs w:val="24"/>
                <w:lang w:eastAsia="en-IN"/>
              </w:rPr>
              <w:t>)</w:t>
            </w:r>
          </w:p>
        </w:tc>
      </w:tr>
      <w:tr w:rsidR="00964000" w:rsidRPr="006F1B9B" w14:paraId="1896707D" w14:textId="585D0B92" w:rsidTr="00597C3A">
        <w:trPr>
          <w:gridAfter w:val="3"/>
          <w:wAfter w:w="461" w:type="pct"/>
          <w:trHeight w:val="524"/>
        </w:trPr>
        <w:tc>
          <w:tcPr>
            <w:tcW w:w="364" w:type="pct"/>
            <w:tcBorders>
              <w:top w:val="single" w:sz="4" w:space="0" w:color="auto"/>
              <w:left w:val="nil"/>
              <w:bottom w:val="nil"/>
              <w:right w:val="nil"/>
            </w:tcBorders>
            <w:vAlign w:val="center"/>
          </w:tcPr>
          <w:p w14:paraId="2CEA8D0B" w14:textId="4C1A6199"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0</w:t>
            </w:r>
          </w:p>
        </w:tc>
        <w:tc>
          <w:tcPr>
            <w:tcW w:w="1930" w:type="pct"/>
            <w:tcBorders>
              <w:top w:val="single" w:sz="4" w:space="0" w:color="auto"/>
              <w:left w:val="nil"/>
              <w:bottom w:val="nil"/>
              <w:right w:val="nil"/>
            </w:tcBorders>
            <w:vAlign w:val="center"/>
          </w:tcPr>
          <w:p w14:paraId="3D319C83" w14:textId="25F6601B"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val="pt-BR" w:eastAsia="en-IN"/>
              </w:rPr>
              <w:t>Control</w:t>
            </w:r>
          </w:p>
        </w:tc>
        <w:tc>
          <w:tcPr>
            <w:tcW w:w="591" w:type="pct"/>
            <w:tcBorders>
              <w:top w:val="nil"/>
              <w:left w:val="nil"/>
              <w:bottom w:val="nil"/>
              <w:right w:val="nil"/>
            </w:tcBorders>
            <w:shd w:val="clear" w:color="auto" w:fill="auto"/>
            <w:vAlign w:val="center"/>
          </w:tcPr>
          <w:p w14:paraId="334E2C4D" w14:textId="11D2E0B0"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30.23</w:t>
            </w:r>
          </w:p>
        </w:tc>
        <w:tc>
          <w:tcPr>
            <w:tcW w:w="669" w:type="pct"/>
            <w:tcBorders>
              <w:top w:val="single" w:sz="4" w:space="0" w:color="auto"/>
              <w:left w:val="nil"/>
              <w:bottom w:val="nil"/>
              <w:right w:val="nil"/>
            </w:tcBorders>
            <w:vAlign w:val="center"/>
          </w:tcPr>
          <w:p w14:paraId="5906503A" w14:textId="5E927CC5"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14.89</w:t>
            </w:r>
          </w:p>
        </w:tc>
        <w:tc>
          <w:tcPr>
            <w:tcW w:w="552" w:type="pct"/>
            <w:tcBorders>
              <w:top w:val="single" w:sz="4" w:space="0" w:color="auto"/>
              <w:left w:val="nil"/>
              <w:bottom w:val="nil"/>
              <w:right w:val="nil"/>
            </w:tcBorders>
            <w:vAlign w:val="center"/>
          </w:tcPr>
          <w:p w14:paraId="62409B22" w14:textId="040EF7FC"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5.87</w:t>
            </w:r>
          </w:p>
        </w:tc>
        <w:tc>
          <w:tcPr>
            <w:tcW w:w="433" w:type="pct"/>
            <w:tcBorders>
              <w:top w:val="single" w:sz="4" w:space="0" w:color="auto"/>
              <w:left w:val="nil"/>
              <w:bottom w:val="nil"/>
              <w:right w:val="nil"/>
            </w:tcBorders>
            <w:vAlign w:val="center"/>
          </w:tcPr>
          <w:p w14:paraId="638C4DED" w14:textId="1A3DAC54"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40.20</w:t>
            </w:r>
          </w:p>
        </w:tc>
      </w:tr>
      <w:tr w:rsidR="00964000" w:rsidRPr="006F1B9B" w14:paraId="26FAB606" w14:textId="6563E09B" w:rsidTr="00597C3A">
        <w:trPr>
          <w:gridAfter w:val="3"/>
          <w:wAfter w:w="461" w:type="pct"/>
          <w:trHeight w:val="524"/>
        </w:trPr>
        <w:tc>
          <w:tcPr>
            <w:tcW w:w="364" w:type="pct"/>
            <w:tcBorders>
              <w:top w:val="nil"/>
              <w:left w:val="nil"/>
              <w:bottom w:val="nil"/>
              <w:right w:val="nil"/>
            </w:tcBorders>
            <w:vAlign w:val="center"/>
          </w:tcPr>
          <w:p w14:paraId="5E663AC2" w14:textId="20C1915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1</w:t>
            </w:r>
          </w:p>
        </w:tc>
        <w:tc>
          <w:tcPr>
            <w:tcW w:w="1930" w:type="pct"/>
            <w:tcBorders>
              <w:top w:val="nil"/>
              <w:left w:val="nil"/>
              <w:bottom w:val="nil"/>
              <w:right w:val="nil"/>
            </w:tcBorders>
            <w:vAlign w:val="center"/>
          </w:tcPr>
          <w:p w14:paraId="12E90C08" w14:textId="40821D90"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Soil+ Cocopeat</w:t>
            </w:r>
          </w:p>
        </w:tc>
        <w:tc>
          <w:tcPr>
            <w:tcW w:w="591" w:type="pct"/>
            <w:tcBorders>
              <w:top w:val="nil"/>
              <w:left w:val="nil"/>
              <w:bottom w:val="nil"/>
              <w:right w:val="nil"/>
            </w:tcBorders>
            <w:shd w:val="clear" w:color="auto" w:fill="auto"/>
            <w:vAlign w:val="center"/>
          </w:tcPr>
          <w:p w14:paraId="117F436F" w14:textId="13BEF36C"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34.66</w:t>
            </w:r>
          </w:p>
        </w:tc>
        <w:tc>
          <w:tcPr>
            <w:tcW w:w="669" w:type="pct"/>
            <w:tcBorders>
              <w:top w:val="nil"/>
              <w:left w:val="nil"/>
              <w:bottom w:val="nil"/>
              <w:right w:val="nil"/>
            </w:tcBorders>
            <w:vAlign w:val="center"/>
          </w:tcPr>
          <w:p w14:paraId="5A4AB976" w14:textId="2F4F7943"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15.29</w:t>
            </w:r>
          </w:p>
        </w:tc>
        <w:tc>
          <w:tcPr>
            <w:tcW w:w="552" w:type="pct"/>
            <w:tcBorders>
              <w:top w:val="nil"/>
              <w:left w:val="nil"/>
              <w:bottom w:val="nil"/>
              <w:right w:val="nil"/>
            </w:tcBorders>
            <w:vAlign w:val="center"/>
          </w:tcPr>
          <w:p w14:paraId="7FB9D049" w14:textId="7C286461"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6.66</w:t>
            </w:r>
          </w:p>
        </w:tc>
        <w:tc>
          <w:tcPr>
            <w:tcW w:w="433" w:type="pct"/>
            <w:tcBorders>
              <w:top w:val="nil"/>
              <w:left w:val="nil"/>
              <w:bottom w:val="nil"/>
              <w:right w:val="nil"/>
            </w:tcBorders>
            <w:vAlign w:val="center"/>
          </w:tcPr>
          <w:p w14:paraId="16787A5B" w14:textId="4B08D55A"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47.90</w:t>
            </w:r>
          </w:p>
        </w:tc>
      </w:tr>
      <w:tr w:rsidR="00964000" w:rsidRPr="006F1B9B" w14:paraId="6CF5055F" w14:textId="4E9F518C" w:rsidTr="00597C3A">
        <w:trPr>
          <w:gridAfter w:val="3"/>
          <w:wAfter w:w="461" w:type="pct"/>
          <w:trHeight w:val="524"/>
        </w:trPr>
        <w:tc>
          <w:tcPr>
            <w:tcW w:w="364" w:type="pct"/>
            <w:tcBorders>
              <w:top w:val="nil"/>
              <w:left w:val="nil"/>
              <w:bottom w:val="nil"/>
              <w:right w:val="nil"/>
            </w:tcBorders>
            <w:vAlign w:val="center"/>
          </w:tcPr>
          <w:p w14:paraId="7B25CA29" w14:textId="35663E45"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2</w:t>
            </w:r>
          </w:p>
        </w:tc>
        <w:tc>
          <w:tcPr>
            <w:tcW w:w="1930" w:type="pct"/>
            <w:tcBorders>
              <w:top w:val="nil"/>
              <w:left w:val="nil"/>
              <w:bottom w:val="nil"/>
              <w:right w:val="nil"/>
            </w:tcBorders>
            <w:vAlign w:val="center"/>
          </w:tcPr>
          <w:p w14:paraId="73C979C2" w14:textId="697ABBDC"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+Vermicompost</w:t>
            </w:r>
          </w:p>
        </w:tc>
        <w:tc>
          <w:tcPr>
            <w:tcW w:w="591" w:type="pct"/>
            <w:tcBorders>
              <w:top w:val="nil"/>
              <w:left w:val="nil"/>
              <w:bottom w:val="nil"/>
              <w:right w:val="nil"/>
            </w:tcBorders>
            <w:shd w:val="clear" w:color="auto" w:fill="auto"/>
            <w:vAlign w:val="center"/>
          </w:tcPr>
          <w:p w14:paraId="1350F2DA" w14:textId="08A518D7"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35.15</w:t>
            </w:r>
          </w:p>
        </w:tc>
        <w:tc>
          <w:tcPr>
            <w:tcW w:w="669" w:type="pct"/>
            <w:tcBorders>
              <w:top w:val="nil"/>
              <w:left w:val="nil"/>
              <w:bottom w:val="nil"/>
              <w:right w:val="nil"/>
            </w:tcBorders>
            <w:vAlign w:val="center"/>
          </w:tcPr>
          <w:p w14:paraId="238153EA" w14:textId="71258950"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15.87</w:t>
            </w:r>
          </w:p>
        </w:tc>
        <w:tc>
          <w:tcPr>
            <w:tcW w:w="552" w:type="pct"/>
            <w:tcBorders>
              <w:top w:val="nil"/>
              <w:left w:val="nil"/>
              <w:bottom w:val="nil"/>
              <w:right w:val="nil"/>
            </w:tcBorders>
            <w:vAlign w:val="center"/>
          </w:tcPr>
          <w:p w14:paraId="337CECC2" w14:textId="72193FBA"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6.73</w:t>
            </w:r>
          </w:p>
        </w:tc>
        <w:tc>
          <w:tcPr>
            <w:tcW w:w="433" w:type="pct"/>
            <w:tcBorders>
              <w:top w:val="nil"/>
              <w:left w:val="nil"/>
              <w:bottom w:val="nil"/>
              <w:right w:val="nil"/>
            </w:tcBorders>
            <w:vAlign w:val="center"/>
          </w:tcPr>
          <w:p w14:paraId="5A93A385" w14:textId="2CEDB86F"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48.48</w:t>
            </w:r>
          </w:p>
        </w:tc>
      </w:tr>
      <w:tr w:rsidR="00964000" w:rsidRPr="006F1B9B" w14:paraId="7F4786F3" w14:textId="45E9D4E5" w:rsidTr="00597C3A">
        <w:trPr>
          <w:gridAfter w:val="3"/>
          <w:wAfter w:w="461" w:type="pct"/>
          <w:trHeight w:val="524"/>
        </w:trPr>
        <w:tc>
          <w:tcPr>
            <w:tcW w:w="364" w:type="pct"/>
            <w:tcBorders>
              <w:top w:val="nil"/>
              <w:left w:val="nil"/>
              <w:bottom w:val="nil"/>
              <w:right w:val="nil"/>
            </w:tcBorders>
            <w:vAlign w:val="center"/>
          </w:tcPr>
          <w:p w14:paraId="0EDC0879" w14:textId="4A204874"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3</w:t>
            </w:r>
          </w:p>
        </w:tc>
        <w:tc>
          <w:tcPr>
            <w:tcW w:w="1930" w:type="pct"/>
            <w:tcBorders>
              <w:top w:val="nil"/>
              <w:left w:val="nil"/>
              <w:bottom w:val="nil"/>
              <w:right w:val="nil"/>
            </w:tcBorders>
            <w:vAlign w:val="center"/>
          </w:tcPr>
          <w:p w14:paraId="2A3DC048" w14:textId="3AE1C345"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 Cocopeat + Vermicompost</w:t>
            </w:r>
          </w:p>
        </w:tc>
        <w:tc>
          <w:tcPr>
            <w:tcW w:w="591" w:type="pct"/>
            <w:tcBorders>
              <w:top w:val="nil"/>
              <w:left w:val="nil"/>
              <w:bottom w:val="nil"/>
              <w:right w:val="nil"/>
            </w:tcBorders>
            <w:shd w:val="clear" w:color="auto" w:fill="auto"/>
            <w:vAlign w:val="center"/>
          </w:tcPr>
          <w:p w14:paraId="1E065816" w14:textId="3A665486"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36.19</w:t>
            </w:r>
          </w:p>
        </w:tc>
        <w:tc>
          <w:tcPr>
            <w:tcW w:w="669" w:type="pct"/>
            <w:tcBorders>
              <w:top w:val="nil"/>
              <w:left w:val="nil"/>
              <w:bottom w:val="nil"/>
              <w:right w:val="nil"/>
            </w:tcBorders>
            <w:vAlign w:val="center"/>
          </w:tcPr>
          <w:p w14:paraId="746DF3DE" w14:textId="68236CD1"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17.49</w:t>
            </w:r>
          </w:p>
        </w:tc>
        <w:tc>
          <w:tcPr>
            <w:tcW w:w="552" w:type="pct"/>
            <w:tcBorders>
              <w:top w:val="nil"/>
              <w:left w:val="nil"/>
              <w:bottom w:val="nil"/>
              <w:right w:val="nil"/>
            </w:tcBorders>
            <w:vAlign w:val="center"/>
          </w:tcPr>
          <w:p w14:paraId="39318E79" w14:textId="419BB879"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6.96</w:t>
            </w:r>
          </w:p>
        </w:tc>
        <w:tc>
          <w:tcPr>
            <w:tcW w:w="433" w:type="pct"/>
            <w:tcBorders>
              <w:top w:val="nil"/>
              <w:left w:val="nil"/>
              <w:bottom w:val="nil"/>
              <w:right w:val="nil"/>
            </w:tcBorders>
            <w:vAlign w:val="center"/>
          </w:tcPr>
          <w:p w14:paraId="3D33977E" w14:textId="36C952E4" w:rsidR="00964000" w:rsidRPr="006F1B9B" w:rsidRDefault="00964000" w:rsidP="00091EB6">
            <w:pPr>
              <w:widowControl/>
              <w:autoSpaceDE/>
              <w:autoSpaceDN/>
              <w:jc w:val="center"/>
              <w:rPr>
                <w:rFonts w:eastAsiaTheme="minorHAnsi"/>
                <w:sz w:val="24"/>
                <w:szCs w:val="24"/>
                <w:lang w:val="en-IN" w:bidi="hi-IN"/>
              </w:rPr>
            </w:pPr>
            <w:r w:rsidRPr="0044280D">
              <w:rPr>
                <w:color w:val="000000"/>
                <w:kern w:val="24"/>
                <w:sz w:val="24"/>
                <w:szCs w:val="24"/>
              </w:rPr>
              <w:t>50.10</w:t>
            </w:r>
          </w:p>
        </w:tc>
      </w:tr>
      <w:tr w:rsidR="00964000" w:rsidRPr="006F1B9B" w14:paraId="5D04E8A1" w14:textId="2FB6602C" w:rsidTr="00597C3A">
        <w:trPr>
          <w:gridAfter w:val="3"/>
          <w:wAfter w:w="461" w:type="pct"/>
          <w:trHeight w:val="524"/>
        </w:trPr>
        <w:tc>
          <w:tcPr>
            <w:tcW w:w="364" w:type="pct"/>
            <w:tcBorders>
              <w:top w:val="nil"/>
              <w:left w:val="nil"/>
              <w:bottom w:val="nil"/>
              <w:right w:val="nil"/>
            </w:tcBorders>
            <w:vAlign w:val="center"/>
          </w:tcPr>
          <w:p w14:paraId="761111BC" w14:textId="08D4DC9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4</w:t>
            </w:r>
          </w:p>
        </w:tc>
        <w:tc>
          <w:tcPr>
            <w:tcW w:w="1930" w:type="pct"/>
            <w:tcBorders>
              <w:top w:val="nil"/>
              <w:left w:val="nil"/>
              <w:bottom w:val="nil"/>
              <w:right w:val="nil"/>
            </w:tcBorders>
            <w:vAlign w:val="center"/>
          </w:tcPr>
          <w:p w14:paraId="07E24413" w14:textId="48CCE2C3"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w:t>
            </w:r>
          </w:p>
        </w:tc>
        <w:tc>
          <w:tcPr>
            <w:tcW w:w="591" w:type="pct"/>
            <w:tcBorders>
              <w:top w:val="nil"/>
              <w:left w:val="nil"/>
              <w:bottom w:val="nil"/>
              <w:right w:val="nil"/>
            </w:tcBorders>
            <w:shd w:val="clear" w:color="auto" w:fill="auto"/>
            <w:vAlign w:val="center"/>
          </w:tcPr>
          <w:p w14:paraId="0E5A3A3D" w14:textId="6C6DE27C"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33.30</w:t>
            </w:r>
          </w:p>
        </w:tc>
        <w:tc>
          <w:tcPr>
            <w:tcW w:w="669" w:type="pct"/>
            <w:tcBorders>
              <w:top w:val="nil"/>
              <w:left w:val="nil"/>
              <w:bottom w:val="nil"/>
              <w:right w:val="nil"/>
            </w:tcBorders>
            <w:vAlign w:val="center"/>
          </w:tcPr>
          <w:p w14:paraId="3678E584" w14:textId="092064FD"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14.78</w:t>
            </w:r>
          </w:p>
        </w:tc>
        <w:tc>
          <w:tcPr>
            <w:tcW w:w="552" w:type="pct"/>
            <w:tcBorders>
              <w:top w:val="nil"/>
              <w:left w:val="nil"/>
              <w:bottom w:val="nil"/>
              <w:right w:val="nil"/>
            </w:tcBorders>
            <w:vAlign w:val="center"/>
          </w:tcPr>
          <w:p w14:paraId="5709CB00" w14:textId="4E1549F3"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6.13</w:t>
            </w:r>
          </w:p>
        </w:tc>
        <w:tc>
          <w:tcPr>
            <w:tcW w:w="433" w:type="pct"/>
            <w:tcBorders>
              <w:top w:val="nil"/>
              <w:left w:val="nil"/>
              <w:bottom w:val="nil"/>
              <w:right w:val="nil"/>
            </w:tcBorders>
            <w:vAlign w:val="center"/>
          </w:tcPr>
          <w:p w14:paraId="2DBD94DF" w14:textId="647DC320"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44.50</w:t>
            </w:r>
          </w:p>
        </w:tc>
      </w:tr>
      <w:tr w:rsidR="00964000" w:rsidRPr="006F1B9B" w14:paraId="4BC0B86E" w14:textId="0C761B76" w:rsidTr="00597C3A">
        <w:trPr>
          <w:gridAfter w:val="3"/>
          <w:wAfter w:w="461" w:type="pct"/>
          <w:trHeight w:val="524"/>
        </w:trPr>
        <w:tc>
          <w:tcPr>
            <w:tcW w:w="364" w:type="pct"/>
            <w:tcBorders>
              <w:top w:val="nil"/>
              <w:left w:val="nil"/>
              <w:bottom w:val="nil"/>
              <w:right w:val="nil"/>
            </w:tcBorders>
            <w:vAlign w:val="center"/>
          </w:tcPr>
          <w:p w14:paraId="205D5C7B" w14:textId="79D91612"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5</w:t>
            </w:r>
          </w:p>
        </w:tc>
        <w:tc>
          <w:tcPr>
            <w:tcW w:w="1930" w:type="pct"/>
            <w:tcBorders>
              <w:top w:val="nil"/>
              <w:left w:val="nil"/>
              <w:bottom w:val="nil"/>
              <w:right w:val="nil"/>
            </w:tcBorders>
            <w:vAlign w:val="center"/>
          </w:tcPr>
          <w:p w14:paraId="38B1950E" w14:textId="44A7574C"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Vermicompost</w:t>
            </w:r>
          </w:p>
        </w:tc>
        <w:tc>
          <w:tcPr>
            <w:tcW w:w="591" w:type="pct"/>
            <w:tcBorders>
              <w:top w:val="nil"/>
              <w:left w:val="nil"/>
              <w:bottom w:val="nil"/>
              <w:right w:val="nil"/>
            </w:tcBorders>
            <w:shd w:val="clear" w:color="auto" w:fill="auto"/>
            <w:vAlign w:val="center"/>
          </w:tcPr>
          <w:p w14:paraId="0FB000AC" w14:textId="0469A2F7"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33.89</w:t>
            </w:r>
          </w:p>
        </w:tc>
        <w:tc>
          <w:tcPr>
            <w:tcW w:w="669" w:type="pct"/>
            <w:tcBorders>
              <w:top w:val="nil"/>
              <w:left w:val="nil"/>
              <w:bottom w:val="nil"/>
              <w:right w:val="nil"/>
            </w:tcBorders>
            <w:vAlign w:val="center"/>
          </w:tcPr>
          <w:p w14:paraId="6E167E01" w14:textId="2FE9D652"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15.10</w:t>
            </w:r>
          </w:p>
        </w:tc>
        <w:tc>
          <w:tcPr>
            <w:tcW w:w="552" w:type="pct"/>
            <w:tcBorders>
              <w:top w:val="nil"/>
              <w:left w:val="nil"/>
              <w:bottom w:val="nil"/>
              <w:right w:val="nil"/>
            </w:tcBorders>
            <w:vAlign w:val="center"/>
          </w:tcPr>
          <w:p w14:paraId="6FECDD0E" w14:textId="47F53DB8"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6.62</w:t>
            </w:r>
          </w:p>
        </w:tc>
        <w:tc>
          <w:tcPr>
            <w:tcW w:w="433" w:type="pct"/>
            <w:tcBorders>
              <w:top w:val="nil"/>
              <w:left w:val="nil"/>
              <w:bottom w:val="nil"/>
              <w:right w:val="nil"/>
            </w:tcBorders>
            <w:vAlign w:val="center"/>
          </w:tcPr>
          <w:p w14:paraId="6CE9431E" w14:textId="47B39BB5"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45.86</w:t>
            </w:r>
          </w:p>
        </w:tc>
      </w:tr>
      <w:tr w:rsidR="00964000" w:rsidRPr="006F1B9B" w14:paraId="28A90625" w14:textId="1773C479" w:rsidTr="00597C3A">
        <w:trPr>
          <w:gridAfter w:val="3"/>
          <w:wAfter w:w="461" w:type="pct"/>
          <w:trHeight w:val="524"/>
        </w:trPr>
        <w:tc>
          <w:tcPr>
            <w:tcW w:w="364" w:type="pct"/>
            <w:tcBorders>
              <w:top w:val="nil"/>
              <w:left w:val="nil"/>
              <w:bottom w:val="nil"/>
              <w:right w:val="nil"/>
            </w:tcBorders>
            <w:vAlign w:val="center"/>
          </w:tcPr>
          <w:p w14:paraId="3B702868" w14:textId="728717FD"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6</w:t>
            </w:r>
          </w:p>
        </w:tc>
        <w:tc>
          <w:tcPr>
            <w:tcW w:w="1930" w:type="pct"/>
            <w:tcBorders>
              <w:top w:val="nil"/>
              <w:left w:val="nil"/>
              <w:bottom w:val="nil"/>
              <w:right w:val="nil"/>
            </w:tcBorders>
            <w:vAlign w:val="center"/>
          </w:tcPr>
          <w:p w14:paraId="58CAEC74" w14:textId="65C6DA66" w:rsidR="00964000" w:rsidRPr="006F1B9B" w:rsidRDefault="00964000" w:rsidP="00091EB6">
            <w:pPr>
              <w:widowControl/>
              <w:autoSpaceDE/>
              <w:autoSpaceDN/>
              <w:spacing w:line="360" w:lineRule="auto"/>
              <w:contextualSpacing/>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 + Vermicompost</w:t>
            </w:r>
          </w:p>
        </w:tc>
        <w:tc>
          <w:tcPr>
            <w:tcW w:w="591" w:type="pct"/>
            <w:tcBorders>
              <w:top w:val="nil"/>
              <w:left w:val="nil"/>
              <w:bottom w:val="nil"/>
              <w:right w:val="nil"/>
            </w:tcBorders>
            <w:shd w:val="clear" w:color="auto" w:fill="auto"/>
            <w:vAlign w:val="center"/>
          </w:tcPr>
          <w:p w14:paraId="7BDE13B3" w14:textId="2F42CB24"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37.94</w:t>
            </w:r>
          </w:p>
        </w:tc>
        <w:tc>
          <w:tcPr>
            <w:tcW w:w="669" w:type="pct"/>
            <w:tcBorders>
              <w:top w:val="nil"/>
              <w:left w:val="nil"/>
              <w:bottom w:val="nil"/>
              <w:right w:val="nil"/>
            </w:tcBorders>
            <w:vAlign w:val="center"/>
          </w:tcPr>
          <w:p w14:paraId="11A6BA02" w14:textId="168637E7"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17.96</w:t>
            </w:r>
          </w:p>
        </w:tc>
        <w:tc>
          <w:tcPr>
            <w:tcW w:w="552" w:type="pct"/>
            <w:tcBorders>
              <w:top w:val="nil"/>
              <w:left w:val="nil"/>
              <w:bottom w:val="nil"/>
              <w:right w:val="nil"/>
            </w:tcBorders>
            <w:vAlign w:val="center"/>
          </w:tcPr>
          <w:p w14:paraId="443A9B7E" w14:textId="080CDC6A"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7.01</w:t>
            </w:r>
          </w:p>
        </w:tc>
        <w:tc>
          <w:tcPr>
            <w:tcW w:w="433" w:type="pct"/>
            <w:tcBorders>
              <w:top w:val="nil"/>
              <w:left w:val="nil"/>
              <w:bottom w:val="nil"/>
              <w:right w:val="nil"/>
            </w:tcBorders>
            <w:vAlign w:val="center"/>
          </w:tcPr>
          <w:p w14:paraId="176C1687" w14:textId="50695CF9"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50.56</w:t>
            </w:r>
          </w:p>
        </w:tc>
      </w:tr>
      <w:tr w:rsidR="00964000" w:rsidRPr="006F1B9B" w14:paraId="2DDD5A42" w14:textId="28C24F54" w:rsidTr="00597C3A">
        <w:trPr>
          <w:gridAfter w:val="3"/>
          <w:wAfter w:w="461" w:type="pct"/>
          <w:trHeight w:val="524"/>
        </w:trPr>
        <w:tc>
          <w:tcPr>
            <w:tcW w:w="364" w:type="pct"/>
            <w:tcBorders>
              <w:top w:val="nil"/>
              <w:left w:val="nil"/>
              <w:bottom w:val="nil"/>
              <w:right w:val="nil"/>
            </w:tcBorders>
            <w:vAlign w:val="center"/>
          </w:tcPr>
          <w:p w14:paraId="775D8FC1" w14:textId="716EA0D5"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7</w:t>
            </w:r>
          </w:p>
        </w:tc>
        <w:tc>
          <w:tcPr>
            <w:tcW w:w="1930" w:type="pct"/>
            <w:tcBorders>
              <w:top w:val="nil"/>
              <w:left w:val="nil"/>
              <w:bottom w:val="nil"/>
              <w:right w:val="nil"/>
            </w:tcBorders>
            <w:vAlign w:val="center"/>
          </w:tcPr>
          <w:p w14:paraId="5B60E8E8" w14:textId="01C58D01" w:rsidR="00964000" w:rsidRPr="006F1B9B" w:rsidRDefault="00964000" w:rsidP="00091EB6">
            <w:pPr>
              <w:widowControl/>
              <w:autoSpaceDE/>
              <w:autoSpaceDN/>
              <w:spacing w:line="360" w:lineRule="auto"/>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w:t>
            </w:r>
          </w:p>
        </w:tc>
        <w:tc>
          <w:tcPr>
            <w:tcW w:w="591" w:type="pct"/>
            <w:tcBorders>
              <w:top w:val="nil"/>
              <w:left w:val="nil"/>
              <w:bottom w:val="nil"/>
              <w:right w:val="nil"/>
            </w:tcBorders>
            <w:shd w:val="clear" w:color="auto" w:fill="auto"/>
            <w:vAlign w:val="center"/>
          </w:tcPr>
          <w:p w14:paraId="2FD3E79F" w14:textId="06691124"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35.50</w:t>
            </w:r>
          </w:p>
        </w:tc>
        <w:tc>
          <w:tcPr>
            <w:tcW w:w="669" w:type="pct"/>
            <w:tcBorders>
              <w:top w:val="nil"/>
              <w:left w:val="nil"/>
              <w:bottom w:val="nil"/>
              <w:right w:val="nil"/>
            </w:tcBorders>
            <w:vAlign w:val="center"/>
          </w:tcPr>
          <w:p w14:paraId="6F698258" w14:textId="4F4EBBDF"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16.00</w:t>
            </w:r>
          </w:p>
        </w:tc>
        <w:tc>
          <w:tcPr>
            <w:tcW w:w="552" w:type="pct"/>
            <w:tcBorders>
              <w:top w:val="nil"/>
              <w:left w:val="nil"/>
              <w:bottom w:val="nil"/>
              <w:right w:val="nil"/>
            </w:tcBorders>
            <w:vAlign w:val="center"/>
          </w:tcPr>
          <w:p w14:paraId="3DBA6407" w14:textId="299BB6AD"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6.80</w:t>
            </w:r>
          </w:p>
        </w:tc>
        <w:tc>
          <w:tcPr>
            <w:tcW w:w="433" w:type="pct"/>
            <w:tcBorders>
              <w:top w:val="nil"/>
              <w:left w:val="nil"/>
              <w:bottom w:val="nil"/>
              <w:right w:val="nil"/>
            </w:tcBorders>
            <w:vAlign w:val="center"/>
          </w:tcPr>
          <w:p w14:paraId="329C3656" w14:textId="75209DB6"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48.97</w:t>
            </w:r>
          </w:p>
        </w:tc>
      </w:tr>
      <w:tr w:rsidR="00964000" w:rsidRPr="006F1B9B" w14:paraId="1A07B2FB" w14:textId="1B0FC2F5" w:rsidTr="00597C3A">
        <w:trPr>
          <w:gridAfter w:val="3"/>
          <w:wAfter w:w="461" w:type="pct"/>
          <w:trHeight w:val="524"/>
        </w:trPr>
        <w:tc>
          <w:tcPr>
            <w:tcW w:w="364" w:type="pct"/>
            <w:tcBorders>
              <w:top w:val="nil"/>
              <w:left w:val="nil"/>
              <w:bottom w:val="nil"/>
              <w:right w:val="nil"/>
            </w:tcBorders>
            <w:vAlign w:val="center"/>
          </w:tcPr>
          <w:p w14:paraId="1FDC67BA" w14:textId="712A5153"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8</w:t>
            </w:r>
          </w:p>
        </w:tc>
        <w:tc>
          <w:tcPr>
            <w:tcW w:w="1930" w:type="pct"/>
            <w:tcBorders>
              <w:top w:val="nil"/>
              <w:left w:val="nil"/>
              <w:bottom w:val="nil"/>
              <w:right w:val="nil"/>
            </w:tcBorders>
            <w:vAlign w:val="center"/>
          </w:tcPr>
          <w:p w14:paraId="65840490" w14:textId="446874A1" w:rsidR="00964000" w:rsidRPr="006F1B9B" w:rsidRDefault="00964000" w:rsidP="00091EB6">
            <w:pPr>
              <w:widowControl/>
              <w:autoSpaceDE/>
              <w:autoSpaceDN/>
              <w:spacing w:line="360" w:lineRule="auto"/>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Vermicompost</w:t>
            </w:r>
          </w:p>
        </w:tc>
        <w:tc>
          <w:tcPr>
            <w:tcW w:w="591" w:type="pct"/>
            <w:tcBorders>
              <w:top w:val="nil"/>
              <w:left w:val="nil"/>
              <w:bottom w:val="nil"/>
              <w:right w:val="nil"/>
            </w:tcBorders>
            <w:shd w:val="clear" w:color="auto" w:fill="auto"/>
            <w:vAlign w:val="center"/>
          </w:tcPr>
          <w:p w14:paraId="14AFF8C8" w14:textId="6AABFA9B"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35.78</w:t>
            </w:r>
          </w:p>
        </w:tc>
        <w:tc>
          <w:tcPr>
            <w:tcW w:w="669" w:type="pct"/>
            <w:tcBorders>
              <w:top w:val="nil"/>
              <w:left w:val="nil"/>
              <w:bottom w:val="nil"/>
              <w:right w:val="nil"/>
            </w:tcBorders>
            <w:vAlign w:val="center"/>
          </w:tcPr>
          <w:p w14:paraId="3DE7DCC9" w14:textId="461BBF87"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16.30</w:t>
            </w:r>
          </w:p>
        </w:tc>
        <w:tc>
          <w:tcPr>
            <w:tcW w:w="552" w:type="pct"/>
            <w:tcBorders>
              <w:top w:val="nil"/>
              <w:left w:val="nil"/>
              <w:bottom w:val="nil"/>
              <w:right w:val="nil"/>
            </w:tcBorders>
            <w:vAlign w:val="center"/>
          </w:tcPr>
          <w:p w14:paraId="030DD37B" w14:textId="1F224096"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6.88</w:t>
            </w:r>
          </w:p>
        </w:tc>
        <w:tc>
          <w:tcPr>
            <w:tcW w:w="433" w:type="pct"/>
            <w:tcBorders>
              <w:top w:val="nil"/>
              <w:left w:val="nil"/>
              <w:bottom w:val="nil"/>
              <w:right w:val="nil"/>
            </w:tcBorders>
            <w:vAlign w:val="center"/>
          </w:tcPr>
          <w:p w14:paraId="4476BB99" w14:textId="7F4F4679"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49.50</w:t>
            </w:r>
          </w:p>
        </w:tc>
      </w:tr>
      <w:tr w:rsidR="00964000" w:rsidRPr="006F1B9B" w14:paraId="7CEED55E" w14:textId="70963DCB" w:rsidTr="00597C3A">
        <w:trPr>
          <w:gridAfter w:val="3"/>
          <w:wAfter w:w="461" w:type="pct"/>
          <w:trHeight w:val="524"/>
        </w:trPr>
        <w:tc>
          <w:tcPr>
            <w:tcW w:w="364" w:type="pct"/>
            <w:tcBorders>
              <w:top w:val="nil"/>
              <w:left w:val="nil"/>
              <w:bottom w:val="single" w:sz="4" w:space="0" w:color="auto"/>
              <w:right w:val="nil"/>
            </w:tcBorders>
            <w:vAlign w:val="center"/>
          </w:tcPr>
          <w:p w14:paraId="3469FBDC" w14:textId="24E51731"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9</w:t>
            </w:r>
          </w:p>
        </w:tc>
        <w:tc>
          <w:tcPr>
            <w:tcW w:w="1930" w:type="pct"/>
            <w:tcBorders>
              <w:top w:val="nil"/>
              <w:left w:val="nil"/>
              <w:bottom w:val="single" w:sz="4" w:space="0" w:color="auto"/>
              <w:right w:val="nil"/>
            </w:tcBorders>
            <w:vAlign w:val="center"/>
          </w:tcPr>
          <w:p w14:paraId="60EFF4FF" w14:textId="53907698"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 + Vermicompost</w:t>
            </w:r>
          </w:p>
        </w:tc>
        <w:tc>
          <w:tcPr>
            <w:tcW w:w="591" w:type="pct"/>
            <w:tcBorders>
              <w:top w:val="nil"/>
              <w:left w:val="nil"/>
              <w:bottom w:val="nil"/>
              <w:right w:val="nil"/>
            </w:tcBorders>
            <w:shd w:val="clear" w:color="auto" w:fill="auto"/>
            <w:vAlign w:val="center"/>
          </w:tcPr>
          <w:p w14:paraId="7096BED0" w14:textId="16706FE9"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38.44</w:t>
            </w:r>
          </w:p>
        </w:tc>
        <w:tc>
          <w:tcPr>
            <w:tcW w:w="669" w:type="pct"/>
            <w:tcBorders>
              <w:top w:val="nil"/>
              <w:left w:val="nil"/>
              <w:bottom w:val="single" w:sz="4" w:space="0" w:color="auto"/>
              <w:right w:val="nil"/>
            </w:tcBorders>
            <w:vAlign w:val="center"/>
          </w:tcPr>
          <w:p w14:paraId="62232C25" w14:textId="66D497D5"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18.89</w:t>
            </w:r>
          </w:p>
        </w:tc>
        <w:tc>
          <w:tcPr>
            <w:tcW w:w="552" w:type="pct"/>
            <w:tcBorders>
              <w:top w:val="nil"/>
              <w:left w:val="nil"/>
              <w:bottom w:val="single" w:sz="4" w:space="0" w:color="auto"/>
              <w:right w:val="nil"/>
            </w:tcBorders>
            <w:vAlign w:val="center"/>
          </w:tcPr>
          <w:p w14:paraId="7A616792" w14:textId="2AA35694"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7.05</w:t>
            </w:r>
          </w:p>
        </w:tc>
        <w:tc>
          <w:tcPr>
            <w:tcW w:w="433" w:type="pct"/>
            <w:tcBorders>
              <w:top w:val="nil"/>
              <w:left w:val="nil"/>
              <w:bottom w:val="single" w:sz="4" w:space="0" w:color="auto"/>
              <w:right w:val="nil"/>
            </w:tcBorders>
            <w:vAlign w:val="center"/>
          </w:tcPr>
          <w:p w14:paraId="05CF4DF8" w14:textId="1F4F9DCC"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51.48</w:t>
            </w:r>
          </w:p>
        </w:tc>
      </w:tr>
      <w:tr w:rsidR="00964000" w:rsidRPr="006F1B9B" w14:paraId="7314B695" w14:textId="77777777" w:rsidTr="00597C3A">
        <w:trPr>
          <w:gridAfter w:val="2"/>
          <w:wAfter w:w="394" w:type="pct"/>
          <w:trHeight w:val="524"/>
        </w:trPr>
        <w:tc>
          <w:tcPr>
            <w:tcW w:w="364" w:type="pct"/>
            <w:tcBorders>
              <w:top w:val="single" w:sz="4" w:space="0" w:color="auto"/>
              <w:left w:val="nil"/>
              <w:bottom w:val="nil"/>
              <w:right w:val="nil"/>
            </w:tcBorders>
            <w:vAlign w:val="center"/>
          </w:tcPr>
          <w:p w14:paraId="717C72C7" w14:textId="77777777" w:rsidR="00964000" w:rsidRPr="006F1B9B" w:rsidRDefault="00964000" w:rsidP="00091EB6">
            <w:pPr>
              <w:widowControl/>
              <w:autoSpaceDE/>
              <w:autoSpaceDN/>
              <w:jc w:val="center"/>
              <w:rPr>
                <w:rFonts w:eastAsiaTheme="minorHAnsi"/>
                <w:sz w:val="24"/>
                <w:szCs w:val="24"/>
                <w:lang w:val="en-IN" w:bidi="hi-IN"/>
              </w:rPr>
            </w:pPr>
          </w:p>
        </w:tc>
        <w:tc>
          <w:tcPr>
            <w:tcW w:w="1930" w:type="pct"/>
            <w:tcBorders>
              <w:top w:val="single" w:sz="4" w:space="0" w:color="auto"/>
              <w:left w:val="nil"/>
              <w:bottom w:val="nil"/>
              <w:right w:val="nil"/>
            </w:tcBorders>
            <w:vAlign w:val="center"/>
          </w:tcPr>
          <w:p w14:paraId="4E4C3168" w14:textId="77777777" w:rsidR="00964000" w:rsidRPr="006F1B9B" w:rsidRDefault="00964000" w:rsidP="00091EB6">
            <w:pPr>
              <w:widowControl/>
              <w:autoSpaceDE/>
              <w:autoSpaceDN/>
              <w:jc w:val="center"/>
              <w:rPr>
                <w:rFonts w:eastAsiaTheme="minorHAnsi"/>
                <w:sz w:val="24"/>
                <w:szCs w:val="24"/>
                <w:lang w:val="en-IN" w:bidi="hi-IN"/>
              </w:rPr>
            </w:pPr>
            <w:r w:rsidRPr="006F1B9B">
              <w:rPr>
                <w:rFonts w:eastAsiaTheme="minorHAnsi"/>
                <w:sz w:val="24"/>
                <w:szCs w:val="24"/>
                <w:lang w:val="en-IN" w:bidi="hi-IN"/>
              </w:rPr>
              <w:t>F-test</w:t>
            </w:r>
          </w:p>
        </w:tc>
        <w:tc>
          <w:tcPr>
            <w:tcW w:w="591" w:type="pct"/>
            <w:tcBorders>
              <w:top w:val="single" w:sz="4" w:space="0" w:color="auto"/>
              <w:left w:val="nil"/>
              <w:bottom w:val="nil"/>
              <w:right w:val="nil"/>
            </w:tcBorders>
            <w:vAlign w:val="center"/>
          </w:tcPr>
          <w:p w14:paraId="5C103906" w14:textId="01114126" w:rsidR="00964000" w:rsidRPr="006F1B9B" w:rsidRDefault="00964000" w:rsidP="00091EB6">
            <w:pPr>
              <w:widowControl/>
              <w:autoSpaceDE/>
              <w:autoSpaceDN/>
              <w:jc w:val="center"/>
              <w:rPr>
                <w:rFonts w:eastAsiaTheme="minorHAnsi"/>
                <w:b/>
                <w:bCs/>
                <w:sz w:val="24"/>
                <w:szCs w:val="24"/>
                <w:lang w:val="en-IN" w:bidi="hi-IN"/>
              </w:rPr>
            </w:pPr>
            <w:r w:rsidRPr="00D04E2A">
              <w:rPr>
                <w:b/>
                <w:bCs/>
                <w:color w:val="000000"/>
                <w:kern w:val="24"/>
                <w:sz w:val="24"/>
                <w:szCs w:val="24"/>
                <w:lang w:eastAsia="en-IN"/>
              </w:rPr>
              <w:t>S</w:t>
            </w:r>
          </w:p>
        </w:tc>
        <w:tc>
          <w:tcPr>
            <w:tcW w:w="669" w:type="pct"/>
            <w:tcBorders>
              <w:top w:val="single" w:sz="4" w:space="0" w:color="auto"/>
              <w:left w:val="nil"/>
              <w:bottom w:val="nil"/>
              <w:right w:val="nil"/>
            </w:tcBorders>
            <w:vAlign w:val="center"/>
          </w:tcPr>
          <w:p w14:paraId="756877A3" w14:textId="7DCD7E88" w:rsidR="00964000" w:rsidRPr="006F1B9B" w:rsidRDefault="00964000" w:rsidP="00091EB6">
            <w:pPr>
              <w:widowControl/>
              <w:autoSpaceDE/>
              <w:autoSpaceDN/>
              <w:jc w:val="center"/>
              <w:rPr>
                <w:rFonts w:eastAsiaTheme="minorHAnsi"/>
                <w:b/>
                <w:bCs/>
                <w:sz w:val="24"/>
                <w:szCs w:val="24"/>
                <w:lang w:val="en-IN" w:bidi="hi-IN"/>
              </w:rPr>
            </w:pPr>
            <w:r w:rsidRPr="0079072B">
              <w:rPr>
                <w:b/>
                <w:bCs/>
                <w:color w:val="000000"/>
                <w:kern w:val="24"/>
                <w:sz w:val="24"/>
                <w:szCs w:val="24"/>
              </w:rPr>
              <w:t>S</w:t>
            </w:r>
          </w:p>
        </w:tc>
        <w:tc>
          <w:tcPr>
            <w:tcW w:w="552" w:type="pct"/>
            <w:tcBorders>
              <w:top w:val="single" w:sz="4" w:space="0" w:color="auto"/>
              <w:left w:val="nil"/>
              <w:bottom w:val="nil"/>
              <w:right w:val="nil"/>
            </w:tcBorders>
            <w:vAlign w:val="center"/>
          </w:tcPr>
          <w:p w14:paraId="43C2ADF6" w14:textId="61B8CC3E" w:rsidR="00964000" w:rsidRPr="006F1B9B" w:rsidRDefault="00964000" w:rsidP="00091EB6">
            <w:pPr>
              <w:widowControl/>
              <w:autoSpaceDE/>
              <w:autoSpaceDN/>
              <w:jc w:val="center"/>
              <w:rPr>
                <w:rFonts w:eastAsiaTheme="minorHAnsi"/>
                <w:b/>
                <w:bCs/>
                <w:sz w:val="24"/>
                <w:szCs w:val="24"/>
                <w:lang w:val="en-IN" w:bidi="hi-IN"/>
              </w:rPr>
            </w:pPr>
            <w:r w:rsidRPr="007C21AD">
              <w:rPr>
                <w:b/>
                <w:bCs/>
                <w:color w:val="000000"/>
                <w:kern w:val="24"/>
                <w:sz w:val="24"/>
                <w:szCs w:val="24"/>
                <w:lang w:eastAsia="en-IN"/>
              </w:rPr>
              <w:t>S</w:t>
            </w:r>
          </w:p>
        </w:tc>
        <w:tc>
          <w:tcPr>
            <w:tcW w:w="433" w:type="pct"/>
            <w:tcBorders>
              <w:top w:val="single" w:sz="4" w:space="0" w:color="auto"/>
              <w:left w:val="nil"/>
              <w:bottom w:val="nil"/>
              <w:right w:val="nil"/>
            </w:tcBorders>
            <w:vAlign w:val="center"/>
          </w:tcPr>
          <w:p w14:paraId="1E98990D" w14:textId="4C656F1B" w:rsidR="00964000" w:rsidRPr="006F1B9B" w:rsidRDefault="00964000" w:rsidP="00091EB6">
            <w:pPr>
              <w:widowControl/>
              <w:autoSpaceDE/>
              <w:autoSpaceDN/>
              <w:jc w:val="center"/>
              <w:rPr>
                <w:rFonts w:eastAsiaTheme="minorHAnsi"/>
                <w:b/>
                <w:bCs/>
                <w:sz w:val="24"/>
                <w:szCs w:val="24"/>
                <w:lang w:val="en-IN" w:bidi="hi-IN"/>
              </w:rPr>
            </w:pPr>
            <w:r w:rsidRPr="0044280D">
              <w:rPr>
                <w:b/>
                <w:bCs/>
                <w:color w:val="000000"/>
                <w:kern w:val="24"/>
                <w:sz w:val="24"/>
                <w:szCs w:val="24"/>
              </w:rPr>
              <w:t>S</w:t>
            </w:r>
          </w:p>
        </w:tc>
        <w:tc>
          <w:tcPr>
            <w:tcW w:w="68" w:type="pct"/>
            <w:tcBorders>
              <w:top w:val="single" w:sz="4" w:space="0" w:color="auto"/>
              <w:left w:val="nil"/>
              <w:bottom w:val="nil"/>
              <w:right w:val="nil"/>
            </w:tcBorders>
            <w:vAlign w:val="center"/>
          </w:tcPr>
          <w:p w14:paraId="5F3443AA" w14:textId="3EDDEB33" w:rsidR="00964000" w:rsidRPr="006F1B9B" w:rsidRDefault="00964000" w:rsidP="00091EB6">
            <w:pPr>
              <w:widowControl/>
              <w:autoSpaceDE/>
              <w:autoSpaceDN/>
              <w:jc w:val="center"/>
              <w:rPr>
                <w:rFonts w:eastAsiaTheme="minorHAnsi"/>
                <w:sz w:val="24"/>
                <w:szCs w:val="24"/>
                <w:lang w:bidi="hi-IN"/>
              </w:rPr>
            </w:pPr>
          </w:p>
        </w:tc>
      </w:tr>
      <w:tr w:rsidR="00964000" w:rsidRPr="006F1B9B" w14:paraId="0CCB8985" w14:textId="77777777" w:rsidTr="00597C3A">
        <w:trPr>
          <w:gridAfter w:val="2"/>
          <w:wAfter w:w="394" w:type="pct"/>
          <w:trHeight w:val="524"/>
        </w:trPr>
        <w:tc>
          <w:tcPr>
            <w:tcW w:w="364" w:type="pct"/>
            <w:tcBorders>
              <w:top w:val="nil"/>
              <w:left w:val="nil"/>
              <w:bottom w:val="nil"/>
              <w:right w:val="nil"/>
            </w:tcBorders>
            <w:vAlign w:val="center"/>
          </w:tcPr>
          <w:p w14:paraId="7CAD6C8F" w14:textId="77777777" w:rsidR="00964000" w:rsidRPr="006F1B9B" w:rsidRDefault="00964000" w:rsidP="00091EB6">
            <w:pPr>
              <w:widowControl/>
              <w:autoSpaceDE/>
              <w:autoSpaceDN/>
              <w:jc w:val="center"/>
              <w:rPr>
                <w:rFonts w:eastAsiaTheme="minorHAnsi"/>
                <w:sz w:val="24"/>
                <w:szCs w:val="24"/>
                <w:lang w:val="en-IN" w:bidi="hi-IN"/>
              </w:rPr>
            </w:pPr>
          </w:p>
        </w:tc>
        <w:tc>
          <w:tcPr>
            <w:tcW w:w="1930" w:type="pct"/>
            <w:tcBorders>
              <w:top w:val="nil"/>
              <w:left w:val="nil"/>
              <w:bottom w:val="nil"/>
              <w:right w:val="nil"/>
            </w:tcBorders>
            <w:vAlign w:val="center"/>
          </w:tcPr>
          <w:p w14:paraId="242AA2A9" w14:textId="77777777" w:rsidR="00964000" w:rsidRPr="006F1B9B" w:rsidRDefault="00964000" w:rsidP="00091EB6">
            <w:pPr>
              <w:widowControl/>
              <w:autoSpaceDE/>
              <w:autoSpaceDN/>
              <w:jc w:val="center"/>
              <w:rPr>
                <w:rFonts w:eastAsiaTheme="minorHAnsi"/>
                <w:sz w:val="24"/>
                <w:szCs w:val="24"/>
                <w:lang w:val="en-IN" w:bidi="hi-IN"/>
              </w:rPr>
            </w:pPr>
            <w:proofErr w:type="spellStart"/>
            <w:proofErr w:type="gramStart"/>
            <w:r w:rsidRPr="006F1B9B">
              <w:rPr>
                <w:rFonts w:eastAsiaTheme="minorHAnsi"/>
                <w:sz w:val="24"/>
                <w:szCs w:val="24"/>
                <w:lang w:bidi="hi-IN"/>
              </w:rPr>
              <w:t>SEm</w:t>
            </w:r>
            <w:proofErr w:type="spellEnd"/>
            <w:r w:rsidRPr="006F1B9B">
              <w:rPr>
                <w:rFonts w:eastAsiaTheme="minorHAnsi"/>
                <w:sz w:val="24"/>
                <w:szCs w:val="24"/>
                <w:lang w:bidi="hi-IN"/>
              </w:rPr>
              <w:t>(</w:t>
            </w:r>
            <w:proofErr w:type="gramEnd"/>
            <w:r w:rsidRPr="006F1B9B">
              <w:rPr>
                <w:rFonts w:eastAsiaTheme="minorHAnsi"/>
                <w:sz w:val="24"/>
                <w:szCs w:val="24"/>
                <w:lang w:bidi="hi-IN"/>
              </w:rPr>
              <w:t>±)</w:t>
            </w:r>
          </w:p>
        </w:tc>
        <w:tc>
          <w:tcPr>
            <w:tcW w:w="591" w:type="pct"/>
            <w:tcBorders>
              <w:top w:val="nil"/>
              <w:left w:val="nil"/>
              <w:bottom w:val="nil"/>
              <w:right w:val="nil"/>
            </w:tcBorders>
            <w:vAlign w:val="center"/>
          </w:tcPr>
          <w:p w14:paraId="12AEF8DA" w14:textId="3ED74F9F"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1.12</w:t>
            </w:r>
          </w:p>
        </w:tc>
        <w:tc>
          <w:tcPr>
            <w:tcW w:w="669" w:type="pct"/>
            <w:tcBorders>
              <w:top w:val="nil"/>
              <w:left w:val="nil"/>
              <w:bottom w:val="nil"/>
              <w:right w:val="nil"/>
            </w:tcBorders>
            <w:vAlign w:val="center"/>
          </w:tcPr>
          <w:p w14:paraId="5D8D734C" w14:textId="687B83D4"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0.48</w:t>
            </w:r>
          </w:p>
        </w:tc>
        <w:tc>
          <w:tcPr>
            <w:tcW w:w="552" w:type="pct"/>
            <w:tcBorders>
              <w:top w:val="nil"/>
              <w:left w:val="nil"/>
              <w:bottom w:val="nil"/>
              <w:right w:val="nil"/>
            </w:tcBorders>
            <w:vAlign w:val="center"/>
          </w:tcPr>
          <w:p w14:paraId="168D1BFB" w14:textId="180F8303"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0.23</w:t>
            </w:r>
          </w:p>
        </w:tc>
        <w:tc>
          <w:tcPr>
            <w:tcW w:w="433" w:type="pct"/>
            <w:tcBorders>
              <w:top w:val="nil"/>
              <w:left w:val="nil"/>
              <w:bottom w:val="nil"/>
              <w:right w:val="nil"/>
            </w:tcBorders>
            <w:vAlign w:val="center"/>
          </w:tcPr>
          <w:p w14:paraId="3E7718D7" w14:textId="6A642A09"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1.41</w:t>
            </w:r>
          </w:p>
        </w:tc>
        <w:tc>
          <w:tcPr>
            <w:tcW w:w="68" w:type="pct"/>
            <w:tcBorders>
              <w:top w:val="nil"/>
              <w:left w:val="nil"/>
              <w:bottom w:val="nil"/>
              <w:right w:val="nil"/>
            </w:tcBorders>
            <w:vAlign w:val="center"/>
          </w:tcPr>
          <w:p w14:paraId="7A00D3D5" w14:textId="05E8BAB6" w:rsidR="00964000" w:rsidRPr="006F1B9B" w:rsidRDefault="00964000" w:rsidP="00091EB6">
            <w:pPr>
              <w:widowControl/>
              <w:autoSpaceDE/>
              <w:autoSpaceDN/>
              <w:jc w:val="center"/>
              <w:rPr>
                <w:rFonts w:eastAsiaTheme="minorHAnsi"/>
                <w:sz w:val="24"/>
                <w:szCs w:val="24"/>
                <w:lang w:bidi="hi-IN"/>
              </w:rPr>
            </w:pPr>
          </w:p>
        </w:tc>
      </w:tr>
      <w:tr w:rsidR="00964000" w:rsidRPr="006F1B9B" w14:paraId="4FD65825" w14:textId="77777777" w:rsidTr="00597C3A">
        <w:trPr>
          <w:gridAfter w:val="2"/>
          <w:wAfter w:w="394" w:type="pct"/>
          <w:trHeight w:val="524"/>
        </w:trPr>
        <w:tc>
          <w:tcPr>
            <w:tcW w:w="364" w:type="pct"/>
            <w:tcBorders>
              <w:top w:val="nil"/>
              <w:left w:val="nil"/>
              <w:bottom w:val="single" w:sz="4" w:space="0" w:color="auto"/>
              <w:right w:val="nil"/>
            </w:tcBorders>
            <w:vAlign w:val="center"/>
          </w:tcPr>
          <w:p w14:paraId="77675F99" w14:textId="77777777" w:rsidR="00964000" w:rsidRPr="006F1B9B" w:rsidRDefault="00964000" w:rsidP="00091EB6">
            <w:pPr>
              <w:widowControl/>
              <w:autoSpaceDE/>
              <w:autoSpaceDN/>
              <w:jc w:val="center"/>
              <w:rPr>
                <w:rFonts w:eastAsiaTheme="minorHAnsi"/>
                <w:sz w:val="24"/>
                <w:szCs w:val="24"/>
                <w:lang w:val="en-IN" w:bidi="hi-IN"/>
              </w:rPr>
            </w:pPr>
          </w:p>
        </w:tc>
        <w:tc>
          <w:tcPr>
            <w:tcW w:w="1930" w:type="pct"/>
            <w:tcBorders>
              <w:top w:val="nil"/>
              <w:left w:val="nil"/>
              <w:bottom w:val="single" w:sz="4" w:space="0" w:color="auto"/>
              <w:right w:val="nil"/>
            </w:tcBorders>
            <w:vAlign w:val="center"/>
          </w:tcPr>
          <w:p w14:paraId="53CB57D5" w14:textId="77777777" w:rsidR="00964000" w:rsidRPr="006F1B9B" w:rsidRDefault="00964000" w:rsidP="00091EB6">
            <w:pPr>
              <w:widowControl/>
              <w:autoSpaceDE/>
              <w:autoSpaceDN/>
              <w:jc w:val="center"/>
              <w:rPr>
                <w:rFonts w:eastAsiaTheme="minorHAnsi"/>
                <w:sz w:val="24"/>
                <w:szCs w:val="24"/>
                <w:lang w:val="en-IN" w:bidi="hi-IN"/>
              </w:rPr>
            </w:pPr>
            <w:r w:rsidRPr="006F1B9B">
              <w:rPr>
                <w:rFonts w:eastAsiaTheme="minorHAnsi"/>
                <w:sz w:val="24"/>
                <w:szCs w:val="24"/>
                <w:lang w:val="en-IN" w:bidi="hi-IN"/>
              </w:rPr>
              <w:t>CD (</w:t>
            </w:r>
            <w:r w:rsidRPr="006F1B9B">
              <w:rPr>
                <w:rFonts w:eastAsiaTheme="minorHAnsi"/>
                <w:sz w:val="24"/>
                <w:szCs w:val="24"/>
                <w:lang w:bidi="hi-IN"/>
              </w:rPr>
              <w:t>p=0.05</w:t>
            </w:r>
            <w:r w:rsidRPr="006F1B9B">
              <w:rPr>
                <w:rFonts w:eastAsiaTheme="minorHAnsi"/>
                <w:sz w:val="24"/>
                <w:szCs w:val="24"/>
                <w:lang w:val="en-IN" w:bidi="hi-IN"/>
              </w:rPr>
              <w:t>)</w:t>
            </w:r>
          </w:p>
        </w:tc>
        <w:tc>
          <w:tcPr>
            <w:tcW w:w="591" w:type="pct"/>
            <w:tcBorders>
              <w:top w:val="nil"/>
              <w:left w:val="nil"/>
              <w:bottom w:val="single" w:sz="4" w:space="0" w:color="auto"/>
              <w:right w:val="nil"/>
            </w:tcBorders>
            <w:vAlign w:val="center"/>
          </w:tcPr>
          <w:p w14:paraId="3AF56BE8" w14:textId="2746CCED" w:rsidR="00964000" w:rsidRPr="006F1B9B" w:rsidRDefault="00964000" w:rsidP="00091EB6">
            <w:pPr>
              <w:widowControl/>
              <w:autoSpaceDE/>
              <w:autoSpaceDN/>
              <w:jc w:val="center"/>
              <w:rPr>
                <w:rFonts w:eastAsiaTheme="minorHAnsi"/>
                <w:sz w:val="24"/>
                <w:szCs w:val="24"/>
                <w:lang w:val="en-IN" w:bidi="hi-IN"/>
              </w:rPr>
            </w:pPr>
            <w:r w:rsidRPr="00D04E2A">
              <w:rPr>
                <w:color w:val="000000"/>
                <w:kern w:val="24"/>
                <w:sz w:val="24"/>
                <w:szCs w:val="24"/>
                <w:lang w:eastAsia="en-IN"/>
              </w:rPr>
              <w:t>3.31</w:t>
            </w:r>
          </w:p>
        </w:tc>
        <w:tc>
          <w:tcPr>
            <w:tcW w:w="669" w:type="pct"/>
            <w:tcBorders>
              <w:top w:val="nil"/>
              <w:left w:val="nil"/>
              <w:bottom w:val="single" w:sz="4" w:space="0" w:color="auto"/>
              <w:right w:val="nil"/>
            </w:tcBorders>
            <w:vAlign w:val="center"/>
          </w:tcPr>
          <w:p w14:paraId="743981D7" w14:textId="13115B7F"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1.43</w:t>
            </w:r>
          </w:p>
        </w:tc>
        <w:tc>
          <w:tcPr>
            <w:tcW w:w="552" w:type="pct"/>
            <w:tcBorders>
              <w:top w:val="nil"/>
              <w:left w:val="nil"/>
              <w:bottom w:val="single" w:sz="4" w:space="0" w:color="auto"/>
              <w:right w:val="nil"/>
            </w:tcBorders>
            <w:vAlign w:val="center"/>
          </w:tcPr>
          <w:p w14:paraId="5D36F7C9" w14:textId="790A62FB"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0.68</w:t>
            </w:r>
          </w:p>
        </w:tc>
        <w:tc>
          <w:tcPr>
            <w:tcW w:w="433" w:type="pct"/>
            <w:tcBorders>
              <w:top w:val="nil"/>
              <w:left w:val="nil"/>
              <w:bottom w:val="single" w:sz="4" w:space="0" w:color="auto"/>
              <w:right w:val="nil"/>
            </w:tcBorders>
            <w:vAlign w:val="center"/>
          </w:tcPr>
          <w:p w14:paraId="20CCBC67" w14:textId="1FAD8333"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4.18</w:t>
            </w:r>
          </w:p>
        </w:tc>
        <w:tc>
          <w:tcPr>
            <w:tcW w:w="68" w:type="pct"/>
            <w:tcBorders>
              <w:top w:val="nil"/>
              <w:left w:val="nil"/>
              <w:bottom w:val="single" w:sz="4" w:space="0" w:color="auto"/>
              <w:right w:val="nil"/>
            </w:tcBorders>
            <w:vAlign w:val="center"/>
          </w:tcPr>
          <w:p w14:paraId="696481D9" w14:textId="207A911D" w:rsidR="00964000" w:rsidRPr="006F1B9B" w:rsidRDefault="00964000" w:rsidP="00091EB6">
            <w:pPr>
              <w:widowControl/>
              <w:autoSpaceDE/>
              <w:autoSpaceDN/>
              <w:jc w:val="center"/>
              <w:rPr>
                <w:rFonts w:eastAsiaTheme="minorHAnsi"/>
                <w:sz w:val="24"/>
                <w:szCs w:val="24"/>
                <w:lang w:bidi="hi-IN"/>
              </w:rPr>
            </w:pPr>
          </w:p>
        </w:tc>
      </w:tr>
    </w:tbl>
    <w:p w14:paraId="1976CE8C" w14:textId="16571FA6" w:rsidR="00F50981" w:rsidRPr="00F50981" w:rsidRDefault="0082559F" w:rsidP="00091EB6">
      <w:pPr>
        <w:spacing w:line="360" w:lineRule="auto"/>
        <w:jc w:val="both"/>
        <w:rPr>
          <w:sz w:val="32"/>
          <w:szCs w:val="32"/>
        </w:rPr>
        <w:sectPr w:rsidR="00F50981" w:rsidRPr="00F50981" w:rsidSect="00E25B1B">
          <w:pgSz w:w="16838" w:h="11906" w:orient="landscape"/>
          <w:pgMar w:top="1440" w:right="1440" w:bottom="1440" w:left="1440" w:header="708" w:footer="708" w:gutter="0"/>
          <w:cols w:space="708"/>
          <w:docGrid w:linePitch="360"/>
        </w:sectPr>
      </w:pPr>
      <w:r w:rsidRPr="00002987">
        <w:rPr>
          <w:noProof/>
          <w:sz w:val="24"/>
          <w:szCs w:val="24"/>
          <w:lang w:eastAsia="en-IN"/>
        </w:rPr>
        <mc:AlternateContent>
          <mc:Choice Requires="wps">
            <w:drawing>
              <wp:anchor distT="0" distB="0" distL="114300" distR="114300" simplePos="0" relativeHeight="251661312" behindDoc="0" locked="0" layoutInCell="1" allowOverlap="1" wp14:anchorId="17239C56" wp14:editId="7574CAD0">
                <wp:simplePos x="0" y="0"/>
                <wp:positionH relativeFrom="column">
                  <wp:posOffset>-167640</wp:posOffset>
                </wp:positionH>
                <wp:positionV relativeFrom="paragraph">
                  <wp:posOffset>-5578475</wp:posOffset>
                </wp:positionV>
                <wp:extent cx="5600700" cy="369332"/>
                <wp:effectExtent l="0" t="0" r="0" b="0"/>
                <wp:wrapNone/>
                <wp:docPr id="698162876" name="TextBox 2"/>
                <wp:cNvGraphicFramePr/>
                <a:graphic xmlns:a="http://schemas.openxmlformats.org/drawingml/2006/main">
                  <a:graphicData uri="http://schemas.microsoft.com/office/word/2010/wordprocessingShape">
                    <wps:wsp>
                      <wps:cNvSpPr txBox="1"/>
                      <wps:spPr>
                        <a:xfrm>
                          <a:off x="0" y="0"/>
                          <a:ext cx="5600700" cy="369332"/>
                        </a:xfrm>
                        <a:prstGeom prst="rect">
                          <a:avLst/>
                        </a:prstGeom>
                        <a:noFill/>
                      </wps:spPr>
                      <wps:txbx>
                        <w:txbxContent>
                          <w:p w14:paraId="177C5AE4" w14:textId="6D767626" w:rsidR="0082559F" w:rsidRPr="00002987" w:rsidRDefault="0082559F" w:rsidP="0082559F">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2.</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rowth</w:t>
                            </w:r>
                            <w:r w:rsidRPr="00002987">
                              <w:rPr>
                                <w:b/>
                                <w:bCs/>
                                <w:color w:val="000000" w:themeColor="text1"/>
                                <w:kern w:val="24"/>
                                <w:sz w:val="24"/>
                                <w:szCs w:val="24"/>
                              </w:rPr>
                              <w:t xml:space="preserve"> of papaya</w:t>
                            </w:r>
                          </w:p>
                        </w:txbxContent>
                      </wps:txbx>
                      <wps:bodyPr wrap="square" rtlCol="0">
                        <a:spAutoFit/>
                      </wps:bodyPr>
                    </wps:wsp>
                  </a:graphicData>
                </a:graphic>
                <wp14:sizeRelH relativeFrom="margin">
                  <wp14:pctWidth>0</wp14:pctWidth>
                </wp14:sizeRelH>
              </wp:anchor>
            </w:drawing>
          </mc:Choice>
          <mc:Fallback>
            <w:pict>
              <v:shape w14:anchorId="17239C56" id="_x0000_s1027" type="#_x0000_t202" style="position:absolute;left:0;text-align:left;margin-left:-13.2pt;margin-top:-439.25pt;width:441pt;height:29.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" filled="f" stroked="f">
                <v:textbox style="mso-fit-shape-to-text:t">
                  <w:txbxContent>
                    <w:p w14:paraId="177C5AE4" w14:textId="6D767626" w:rsidR="0082559F" w:rsidRPr="00002987" w:rsidRDefault="0082559F" w:rsidP="0082559F">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2.</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rowth</w:t>
                      </w:r>
                      <w:r w:rsidRPr="00002987">
                        <w:rPr>
                          <w:b/>
                          <w:bCs/>
                          <w:color w:val="000000" w:themeColor="text1"/>
                          <w:kern w:val="24"/>
                          <w:sz w:val="24"/>
                          <w:szCs w:val="24"/>
                        </w:rPr>
                        <w:t xml:space="preserve"> of papaya</w:t>
                      </w:r>
                    </w:p>
                  </w:txbxContent>
                </v:textbox>
              </v:shape>
            </w:pict>
          </mc:Fallback>
        </mc:AlternateContent>
      </w:r>
      <w:r w:rsidR="00F50981">
        <w:rPr>
          <w:sz w:val="32"/>
          <w:szCs w:val="32"/>
        </w:rPr>
        <w:tab/>
      </w:r>
      <w:r w:rsidR="00F50981">
        <w:rPr>
          <w:sz w:val="32"/>
          <w:szCs w:val="32"/>
        </w:rPr>
        <w:tab/>
      </w:r>
    </w:p>
    <w:p w14:paraId="4A9AD317" w14:textId="77777777" w:rsidR="00AD3906" w:rsidRDefault="00FB2280" w:rsidP="00A3795D">
      <w:pPr>
        <w:widowControl/>
        <w:tabs>
          <w:tab w:val="left" w:pos="3150"/>
        </w:tabs>
        <w:autoSpaceDE/>
        <w:autoSpaceDN/>
        <w:spacing w:line="360" w:lineRule="auto"/>
        <w:ind w:left="482" w:hangingChars="200" w:hanging="482"/>
        <w:jc w:val="both"/>
        <w:rPr>
          <w:b/>
          <w:sz w:val="24"/>
          <w:szCs w:val="24"/>
        </w:rPr>
      </w:pPr>
      <w:r>
        <w:rPr>
          <w:b/>
          <w:sz w:val="24"/>
          <w:szCs w:val="24"/>
        </w:rPr>
        <w:lastRenderedPageBreak/>
        <w:t>REFERENCE</w:t>
      </w:r>
    </w:p>
    <w:p w14:paraId="32BE10B1" w14:textId="77777777" w:rsidR="00212515" w:rsidRPr="00E012B7" w:rsidRDefault="00212515" w:rsidP="00212515">
      <w:pPr>
        <w:spacing w:line="360" w:lineRule="auto"/>
        <w:ind w:left="720" w:hanging="720"/>
        <w:jc w:val="both"/>
        <w:rPr>
          <w:sz w:val="24"/>
          <w:szCs w:val="24"/>
        </w:rPr>
      </w:pPr>
      <w:r w:rsidRPr="00E012B7">
        <w:rPr>
          <w:sz w:val="24"/>
          <w:szCs w:val="24"/>
        </w:rPr>
        <w:t xml:space="preserve">Anonymous. 2018. Horticultural Statistics at a Glance 2018, From Horticulture Statistics Division, Department of Agriculture, Cooperation and Farmers Welfare, Ministry of Agriculture and Farmers Welfare, Government of India. Available at https://agricoop.nic.in/statistics/hortic </w:t>
      </w:r>
      <w:proofErr w:type="spellStart"/>
      <w:r w:rsidRPr="00E012B7">
        <w:rPr>
          <w:sz w:val="24"/>
          <w:szCs w:val="24"/>
        </w:rPr>
        <w:t>ulture</w:t>
      </w:r>
      <w:proofErr w:type="spellEnd"/>
      <w:r w:rsidRPr="00E012B7">
        <w:rPr>
          <w:sz w:val="24"/>
          <w:szCs w:val="24"/>
        </w:rPr>
        <w:t xml:space="preserve"> </w:t>
      </w:r>
      <w:proofErr w:type="spellStart"/>
      <w:r w:rsidRPr="00E012B7">
        <w:rPr>
          <w:sz w:val="24"/>
          <w:szCs w:val="24"/>
        </w:rPr>
        <w:t>accesed</w:t>
      </w:r>
      <w:proofErr w:type="spellEnd"/>
      <w:r w:rsidRPr="00E012B7">
        <w:rPr>
          <w:sz w:val="24"/>
          <w:szCs w:val="24"/>
        </w:rPr>
        <w:t xml:space="preserve"> on 1st October 2019, pp. 181-432.</w:t>
      </w:r>
    </w:p>
    <w:p w14:paraId="409337A2" w14:textId="77777777" w:rsidR="00212515" w:rsidRPr="00E012B7" w:rsidRDefault="00212515" w:rsidP="00212515">
      <w:pPr>
        <w:spacing w:line="360" w:lineRule="auto"/>
        <w:ind w:left="720" w:hanging="720"/>
        <w:jc w:val="both"/>
        <w:rPr>
          <w:sz w:val="24"/>
          <w:szCs w:val="24"/>
        </w:rPr>
      </w:pPr>
      <w:r w:rsidRPr="00E012B7">
        <w:rPr>
          <w:sz w:val="24"/>
          <w:szCs w:val="24"/>
        </w:rPr>
        <w:t xml:space="preserve">Atiyeh, R. M.; Lee, S. S.; Edwards, C. A.; </w:t>
      </w:r>
      <w:proofErr w:type="spellStart"/>
      <w:r w:rsidRPr="00E012B7">
        <w:rPr>
          <w:sz w:val="24"/>
          <w:szCs w:val="24"/>
        </w:rPr>
        <w:t>Arancon</w:t>
      </w:r>
      <w:proofErr w:type="spellEnd"/>
      <w:r w:rsidRPr="00E012B7">
        <w:rPr>
          <w:sz w:val="24"/>
          <w:szCs w:val="24"/>
        </w:rPr>
        <w:t xml:space="preserve">, N. Q. and </w:t>
      </w:r>
      <w:proofErr w:type="spellStart"/>
      <w:r w:rsidRPr="00E012B7">
        <w:rPr>
          <w:sz w:val="24"/>
          <w:szCs w:val="24"/>
        </w:rPr>
        <w:t>Metzager</w:t>
      </w:r>
      <w:proofErr w:type="spellEnd"/>
      <w:r w:rsidRPr="00E012B7">
        <w:rPr>
          <w:sz w:val="24"/>
          <w:szCs w:val="24"/>
        </w:rPr>
        <w:t xml:space="preserve">, J. (2002). The influence of humic acid derived from earthworm processes organic waste on plant growth. </w:t>
      </w:r>
      <w:proofErr w:type="spellStart"/>
      <w:r w:rsidRPr="00E012B7">
        <w:rPr>
          <w:sz w:val="24"/>
          <w:szCs w:val="24"/>
        </w:rPr>
        <w:t>Biores</w:t>
      </w:r>
      <w:proofErr w:type="spellEnd"/>
      <w:r w:rsidRPr="00E012B7">
        <w:rPr>
          <w:sz w:val="24"/>
          <w:szCs w:val="24"/>
        </w:rPr>
        <w:t xml:space="preserve"> tech., 84: 7-14.</w:t>
      </w:r>
    </w:p>
    <w:p w14:paraId="6ACA19D1" w14:textId="77777777" w:rsidR="00212515" w:rsidRPr="0020533A" w:rsidRDefault="00212515" w:rsidP="00212515">
      <w:pPr>
        <w:spacing w:line="360" w:lineRule="auto"/>
        <w:ind w:left="720" w:hanging="720"/>
        <w:rPr>
          <w:sz w:val="24"/>
          <w:szCs w:val="24"/>
        </w:rPr>
      </w:pPr>
      <w:r w:rsidRPr="0020533A">
        <w:rPr>
          <w:sz w:val="24"/>
          <w:szCs w:val="24"/>
        </w:rPr>
        <w:t>Bhardwaj, R. L. (2014). Effect of growing media on seed germination and seedling growth of papaya cv. Red Lady</w:t>
      </w:r>
      <w:r>
        <w:rPr>
          <w:sz w:val="24"/>
          <w:szCs w:val="24"/>
        </w:rPr>
        <w:t>.</w:t>
      </w:r>
      <w:r w:rsidRPr="0020533A">
        <w:rPr>
          <w:sz w:val="24"/>
          <w:szCs w:val="24"/>
        </w:rPr>
        <w:t xml:space="preserve"> African Journal of Plant Science, 8 (4), 178-184.</w:t>
      </w:r>
    </w:p>
    <w:p w14:paraId="664D4A34" w14:textId="77777777" w:rsidR="00212515" w:rsidRPr="0020533A" w:rsidRDefault="00212515" w:rsidP="00212515">
      <w:pPr>
        <w:spacing w:line="360" w:lineRule="auto"/>
        <w:ind w:left="720" w:hanging="720"/>
        <w:rPr>
          <w:sz w:val="24"/>
          <w:szCs w:val="24"/>
        </w:rPr>
      </w:pPr>
      <w:r w:rsidRPr="0020533A">
        <w:rPr>
          <w:sz w:val="24"/>
          <w:szCs w:val="24"/>
        </w:rPr>
        <w:t xml:space="preserve">Bisla, S. S., </w:t>
      </w:r>
      <w:proofErr w:type="spellStart"/>
      <w:r w:rsidRPr="0020533A">
        <w:rPr>
          <w:sz w:val="24"/>
          <w:szCs w:val="24"/>
        </w:rPr>
        <w:t>Singhrot</w:t>
      </w:r>
      <w:proofErr w:type="spellEnd"/>
      <w:r w:rsidRPr="0020533A">
        <w:rPr>
          <w:sz w:val="24"/>
          <w:szCs w:val="24"/>
        </w:rPr>
        <w:t>, R. S., &amp; Chauhan, S. S. (1984). Effect of growing media on seed germination and growth of Ber</w:t>
      </w:r>
      <w:r>
        <w:rPr>
          <w:sz w:val="24"/>
          <w:szCs w:val="24"/>
        </w:rPr>
        <w:t>.</w:t>
      </w:r>
      <w:r w:rsidRPr="0020533A">
        <w:rPr>
          <w:sz w:val="24"/>
          <w:szCs w:val="24"/>
        </w:rPr>
        <w:t xml:space="preserve"> Haryana Journal of Horticulture Science, 13 (3/4), 118-122.</w:t>
      </w:r>
    </w:p>
    <w:p w14:paraId="3E24A0A8" w14:textId="77777777" w:rsidR="00212515" w:rsidRPr="00E012B7" w:rsidRDefault="00212515" w:rsidP="00212515">
      <w:pPr>
        <w:spacing w:line="360" w:lineRule="auto"/>
        <w:ind w:left="720" w:hanging="720"/>
        <w:jc w:val="both"/>
        <w:rPr>
          <w:sz w:val="24"/>
          <w:szCs w:val="24"/>
        </w:rPr>
      </w:pPr>
      <w:r w:rsidRPr="00E012B7">
        <w:rPr>
          <w:sz w:val="24"/>
          <w:szCs w:val="24"/>
        </w:rPr>
        <w:t>Edwards, C. A. (2009). The use of earthworm in the break down and management of organic waste. Earthworm Ecology. PP. 327-354.</w:t>
      </w:r>
    </w:p>
    <w:p w14:paraId="1E3418DC" w14:textId="77777777" w:rsidR="00212515" w:rsidRPr="0020533A" w:rsidRDefault="00212515" w:rsidP="00212515">
      <w:pPr>
        <w:spacing w:line="360" w:lineRule="auto"/>
        <w:ind w:left="720" w:hanging="720"/>
        <w:rPr>
          <w:sz w:val="24"/>
          <w:szCs w:val="24"/>
        </w:rPr>
      </w:pPr>
      <w:r w:rsidRPr="0020533A">
        <w:rPr>
          <w:sz w:val="24"/>
          <w:szCs w:val="24"/>
        </w:rPr>
        <w:t>Hartmann, H. T., &amp; Kester, D. E. (1997). Plant propagation principle and practices: New Delhi: Prentice-Hall/IPL.</w:t>
      </w:r>
    </w:p>
    <w:p w14:paraId="4FAA82DE" w14:textId="77777777" w:rsidR="00212515" w:rsidRPr="0020533A" w:rsidRDefault="00212515" w:rsidP="00212515">
      <w:pPr>
        <w:spacing w:line="360" w:lineRule="auto"/>
        <w:ind w:left="720" w:hanging="720"/>
        <w:rPr>
          <w:sz w:val="24"/>
          <w:szCs w:val="24"/>
        </w:rPr>
      </w:pPr>
      <w:r w:rsidRPr="0020533A">
        <w:rPr>
          <w:sz w:val="24"/>
          <w:szCs w:val="24"/>
        </w:rPr>
        <w:t>Kumawat, R., Maji, S., Govind, &amp; Meena, D. C. (2014). Studies on seed germination and seedling growth of papaya (</w:t>
      </w:r>
      <w:r w:rsidRPr="0020533A">
        <w:rPr>
          <w:i/>
          <w:iCs/>
          <w:sz w:val="24"/>
          <w:szCs w:val="24"/>
        </w:rPr>
        <w:t>Carica papaya</w:t>
      </w:r>
      <w:r w:rsidRPr="0020533A">
        <w:rPr>
          <w:sz w:val="24"/>
          <w:szCs w:val="24"/>
        </w:rPr>
        <w:t xml:space="preserve"> L.) cv. Coorg Honey Dew as influenced by media and chemicals</w:t>
      </w:r>
      <w:r>
        <w:rPr>
          <w:sz w:val="24"/>
          <w:szCs w:val="24"/>
        </w:rPr>
        <w:t>.</w:t>
      </w:r>
      <w:r w:rsidRPr="0020533A">
        <w:rPr>
          <w:sz w:val="24"/>
          <w:szCs w:val="24"/>
        </w:rPr>
        <w:t xml:space="preserve"> Journal of Crop and Weed, 10 (2), 281-286.</w:t>
      </w:r>
    </w:p>
    <w:p w14:paraId="5B6B5B69" w14:textId="77777777" w:rsidR="00212515" w:rsidRPr="0020533A" w:rsidRDefault="00212515" w:rsidP="00212515">
      <w:pPr>
        <w:spacing w:line="360" w:lineRule="auto"/>
        <w:ind w:left="720" w:hanging="720"/>
        <w:jc w:val="both"/>
        <w:rPr>
          <w:sz w:val="24"/>
          <w:szCs w:val="24"/>
        </w:rPr>
      </w:pPr>
      <w:r w:rsidRPr="0020533A">
        <w:rPr>
          <w:sz w:val="24"/>
          <w:szCs w:val="24"/>
        </w:rPr>
        <w:t>Mandal, B., Dash, A. K., Mishra, N., Mishra, P. P., &amp; Ray, M. (2015). Studies on the effect of media and growth regulating substances on seed germination of papaya</w:t>
      </w:r>
      <w:r>
        <w:rPr>
          <w:sz w:val="24"/>
          <w:szCs w:val="24"/>
        </w:rPr>
        <w:t>.</w:t>
      </w:r>
      <w:r w:rsidRPr="0020533A">
        <w:rPr>
          <w:sz w:val="24"/>
          <w:szCs w:val="24"/>
        </w:rPr>
        <w:t xml:space="preserve"> International Journal of Tropical Agriculture, 33 (4), 2621-2623.</w:t>
      </w:r>
    </w:p>
    <w:p w14:paraId="409EA00A" w14:textId="77777777" w:rsidR="00212515" w:rsidRPr="0020533A" w:rsidRDefault="00212515" w:rsidP="00212515">
      <w:pPr>
        <w:spacing w:line="360" w:lineRule="auto"/>
        <w:ind w:left="720" w:hanging="720"/>
        <w:rPr>
          <w:sz w:val="24"/>
          <w:szCs w:val="24"/>
        </w:rPr>
      </w:pPr>
      <w:r w:rsidRPr="0020533A">
        <w:rPr>
          <w:sz w:val="24"/>
          <w:szCs w:val="24"/>
        </w:rPr>
        <w:t>Mayer, A. M., &amp; Mayber, A. P. (1963). The germination of seeds! MacMillan, New York, N. Y. PP, 236.</w:t>
      </w:r>
    </w:p>
    <w:p w14:paraId="206E71C2" w14:textId="77777777" w:rsidR="00212515" w:rsidRPr="00E012B7" w:rsidRDefault="00212515" w:rsidP="00212515">
      <w:pPr>
        <w:spacing w:line="360" w:lineRule="auto"/>
        <w:ind w:left="720" w:hanging="720"/>
        <w:jc w:val="both"/>
        <w:rPr>
          <w:sz w:val="24"/>
          <w:szCs w:val="24"/>
        </w:rPr>
      </w:pPr>
      <w:proofErr w:type="spellStart"/>
      <w:r w:rsidRPr="00E012B7">
        <w:rPr>
          <w:sz w:val="24"/>
          <w:szCs w:val="24"/>
        </w:rPr>
        <w:t>Muscsolo</w:t>
      </w:r>
      <w:proofErr w:type="spellEnd"/>
      <w:r w:rsidRPr="00E012B7">
        <w:rPr>
          <w:sz w:val="24"/>
          <w:szCs w:val="24"/>
        </w:rPr>
        <w:t xml:space="preserve">, A.; </w:t>
      </w:r>
      <w:proofErr w:type="spellStart"/>
      <w:r w:rsidRPr="00E012B7">
        <w:rPr>
          <w:sz w:val="24"/>
          <w:szCs w:val="24"/>
        </w:rPr>
        <w:t>Bovalo</w:t>
      </w:r>
      <w:proofErr w:type="spellEnd"/>
      <w:r w:rsidRPr="00E012B7">
        <w:rPr>
          <w:sz w:val="24"/>
          <w:szCs w:val="24"/>
        </w:rPr>
        <w:t xml:space="preserve">, F.; </w:t>
      </w:r>
      <w:proofErr w:type="spellStart"/>
      <w:r w:rsidRPr="00E012B7">
        <w:rPr>
          <w:sz w:val="24"/>
          <w:szCs w:val="24"/>
        </w:rPr>
        <w:t>Gionfirddo</w:t>
      </w:r>
      <w:proofErr w:type="spellEnd"/>
      <w:r w:rsidRPr="00E012B7">
        <w:rPr>
          <w:sz w:val="24"/>
          <w:szCs w:val="24"/>
        </w:rPr>
        <w:t>, F. and Nardi, F. (1999). Earthworm humic matter produce auxin like effect on carrot (</w:t>
      </w:r>
      <w:r w:rsidRPr="00A2194E">
        <w:rPr>
          <w:i/>
          <w:iCs/>
          <w:sz w:val="24"/>
          <w:szCs w:val="24"/>
        </w:rPr>
        <w:t>Daucus carota</w:t>
      </w:r>
      <w:r w:rsidRPr="00E012B7">
        <w:rPr>
          <w:sz w:val="24"/>
          <w:szCs w:val="24"/>
        </w:rPr>
        <w:t xml:space="preserve">) cell growth and nitrate metabolism. Soil Biol. </w:t>
      </w:r>
      <w:proofErr w:type="spellStart"/>
      <w:r w:rsidRPr="00E012B7">
        <w:rPr>
          <w:sz w:val="24"/>
          <w:szCs w:val="24"/>
        </w:rPr>
        <w:t>Biochem</w:t>
      </w:r>
      <w:proofErr w:type="spellEnd"/>
      <w:r w:rsidRPr="00E012B7">
        <w:rPr>
          <w:sz w:val="24"/>
          <w:szCs w:val="24"/>
        </w:rPr>
        <w:t>. 31: 1303-1311.</w:t>
      </w:r>
    </w:p>
    <w:p w14:paraId="480ED5F3" w14:textId="77777777" w:rsidR="00212515" w:rsidRPr="0020533A" w:rsidRDefault="00212515" w:rsidP="00212515">
      <w:pPr>
        <w:spacing w:line="360" w:lineRule="auto"/>
        <w:ind w:left="720" w:hanging="720"/>
        <w:rPr>
          <w:sz w:val="24"/>
          <w:szCs w:val="24"/>
        </w:rPr>
      </w:pPr>
      <w:r w:rsidRPr="0020533A">
        <w:rPr>
          <w:sz w:val="24"/>
          <w:szCs w:val="24"/>
        </w:rPr>
        <w:t xml:space="preserve">Patil, S. R., </w:t>
      </w:r>
      <w:proofErr w:type="spellStart"/>
      <w:r w:rsidRPr="0020533A">
        <w:rPr>
          <w:sz w:val="24"/>
          <w:szCs w:val="24"/>
        </w:rPr>
        <w:t>Somkamble</w:t>
      </w:r>
      <w:proofErr w:type="spellEnd"/>
      <w:r w:rsidRPr="0020533A">
        <w:rPr>
          <w:sz w:val="24"/>
          <w:szCs w:val="24"/>
        </w:rPr>
        <w:t>, A. M., &amp; Khobragade, H. M. (2012). Influence of some growth regulators on germination and seedling growth of rangpur lime under shade net house condition</w:t>
      </w:r>
      <w:r>
        <w:rPr>
          <w:sz w:val="24"/>
          <w:szCs w:val="24"/>
        </w:rPr>
        <w:t>.</w:t>
      </w:r>
      <w:r w:rsidRPr="0020533A">
        <w:rPr>
          <w:sz w:val="24"/>
          <w:szCs w:val="24"/>
        </w:rPr>
        <w:t xml:space="preserve"> Green Farming, 3 (6), 494-497.</w:t>
      </w:r>
    </w:p>
    <w:p w14:paraId="7C32A723" w14:textId="77777777" w:rsidR="00212515" w:rsidRPr="00E012B7" w:rsidRDefault="00212515" w:rsidP="00212515">
      <w:pPr>
        <w:spacing w:line="360" w:lineRule="auto"/>
        <w:ind w:left="720" w:hanging="720"/>
        <w:jc w:val="both"/>
        <w:rPr>
          <w:sz w:val="24"/>
          <w:szCs w:val="24"/>
        </w:rPr>
      </w:pPr>
      <w:r w:rsidRPr="00E012B7">
        <w:rPr>
          <w:sz w:val="24"/>
          <w:szCs w:val="24"/>
        </w:rPr>
        <w:t>Ram, M. 2007. Papaya.</w:t>
      </w:r>
      <w:r>
        <w:rPr>
          <w:sz w:val="24"/>
          <w:szCs w:val="24"/>
        </w:rPr>
        <w:t xml:space="preserve"> </w:t>
      </w:r>
      <w:r w:rsidRPr="00E012B7">
        <w:rPr>
          <w:sz w:val="24"/>
          <w:szCs w:val="24"/>
        </w:rPr>
        <w:t>Indian council of Agricultural Research, New Delhi.pp.142- 143.</w:t>
      </w:r>
    </w:p>
    <w:p w14:paraId="3E42DE14" w14:textId="77777777" w:rsidR="00212515" w:rsidRPr="0020533A" w:rsidRDefault="00212515" w:rsidP="00212515">
      <w:pPr>
        <w:spacing w:line="360" w:lineRule="auto"/>
        <w:ind w:left="720" w:hanging="720"/>
        <w:rPr>
          <w:sz w:val="24"/>
          <w:szCs w:val="24"/>
        </w:rPr>
      </w:pPr>
      <w:r w:rsidRPr="0020533A">
        <w:rPr>
          <w:sz w:val="24"/>
          <w:szCs w:val="24"/>
        </w:rPr>
        <w:t xml:space="preserve">Ramteke, V., Paithankar, D. H., </w:t>
      </w:r>
      <w:proofErr w:type="spellStart"/>
      <w:r w:rsidRPr="0020533A">
        <w:rPr>
          <w:sz w:val="24"/>
          <w:szCs w:val="24"/>
        </w:rPr>
        <w:t>Ningot</w:t>
      </w:r>
      <w:proofErr w:type="spellEnd"/>
      <w:r w:rsidRPr="0020533A">
        <w:rPr>
          <w:sz w:val="24"/>
          <w:szCs w:val="24"/>
        </w:rPr>
        <w:t xml:space="preserve">, E. P., &amp; </w:t>
      </w:r>
      <w:proofErr w:type="spellStart"/>
      <w:r w:rsidRPr="0020533A">
        <w:rPr>
          <w:sz w:val="24"/>
          <w:szCs w:val="24"/>
        </w:rPr>
        <w:t>Kurrey</w:t>
      </w:r>
      <w:proofErr w:type="spellEnd"/>
      <w:r w:rsidRPr="0020533A">
        <w:rPr>
          <w:sz w:val="24"/>
          <w:szCs w:val="24"/>
        </w:rPr>
        <w:t xml:space="preserve">, V. K. (2015). Effect of GA3 and propagation media on germination, growth and </w:t>
      </w:r>
      <w:proofErr w:type="spellStart"/>
      <w:r w:rsidRPr="0020533A">
        <w:rPr>
          <w:sz w:val="24"/>
          <w:szCs w:val="24"/>
        </w:rPr>
        <w:t>vigour</w:t>
      </w:r>
      <w:proofErr w:type="spellEnd"/>
      <w:r w:rsidRPr="0020533A">
        <w:rPr>
          <w:sz w:val="24"/>
          <w:szCs w:val="24"/>
        </w:rPr>
        <w:t xml:space="preserve"> of papaya cv. Coorg Honey </w:t>
      </w:r>
      <w:r w:rsidRPr="0020533A">
        <w:rPr>
          <w:sz w:val="24"/>
          <w:szCs w:val="24"/>
        </w:rPr>
        <w:lastRenderedPageBreak/>
        <w:t>Dew</w:t>
      </w:r>
      <w:r>
        <w:rPr>
          <w:sz w:val="24"/>
          <w:szCs w:val="24"/>
        </w:rPr>
        <w:t>.</w:t>
      </w:r>
      <w:r w:rsidRPr="0020533A">
        <w:rPr>
          <w:sz w:val="24"/>
          <w:szCs w:val="24"/>
        </w:rPr>
        <w:t xml:space="preserve"> International Quarterly Journal of Life Science, 10 (3), 1011-1016.</w:t>
      </w:r>
    </w:p>
    <w:p w14:paraId="264E828E" w14:textId="77777777" w:rsidR="00212515" w:rsidRPr="00E012B7" w:rsidRDefault="00212515" w:rsidP="00212515">
      <w:pPr>
        <w:spacing w:line="360" w:lineRule="auto"/>
        <w:ind w:left="720" w:hanging="720"/>
        <w:jc w:val="both"/>
        <w:rPr>
          <w:sz w:val="24"/>
          <w:szCs w:val="24"/>
        </w:rPr>
      </w:pPr>
      <w:r w:rsidRPr="00E012B7">
        <w:rPr>
          <w:sz w:val="24"/>
          <w:szCs w:val="24"/>
        </w:rPr>
        <w:t xml:space="preserve">Ramteke, V., </w:t>
      </w:r>
      <w:proofErr w:type="spellStart"/>
      <w:r w:rsidRPr="00E012B7">
        <w:rPr>
          <w:sz w:val="24"/>
          <w:szCs w:val="24"/>
        </w:rPr>
        <w:t>Paithanker</w:t>
      </w:r>
      <w:proofErr w:type="spellEnd"/>
      <w:r w:rsidRPr="00E012B7">
        <w:rPr>
          <w:sz w:val="24"/>
          <w:szCs w:val="24"/>
        </w:rPr>
        <w:t xml:space="preserve">, D.H., </w:t>
      </w:r>
      <w:proofErr w:type="spellStart"/>
      <w:r w:rsidRPr="00E012B7">
        <w:rPr>
          <w:sz w:val="24"/>
          <w:szCs w:val="24"/>
        </w:rPr>
        <w:t>Kamatyanattii</w:t>
      </w:r>
      <w:proofErr w:type="spellEnd"/>
      <w:r w:rsidRPr="00E012B7">
        <w:rPr>
          <w:sz w:val="24"/>
          <w:szCs w:val="24"/>
        </w:rPr>
        <w:t>, M. and Baghel, M.M. 2015a Seed germination and seedling growth of papaya as Influenced by GA3 and potting media, Journal of progressive Agriculture, 6 (1): 129-123.</w:t>
      </w:r>
    </w:p>
    <w:p w14:paraId="2CF33A88" w14:textId="77777777" w:rsidR="00212515" w:rsidRPr="0020533A" w:rsidRDefault="00212515" w:rsidP="00212515">
      <w:pPr>
        <w:spacing w:line="360" w:lineRule="auto"/>
        <w:ind w:left="720" w:hanging="720"/>
        <w:rPr>
          <w:sz w:val="24"/>
          <w:szCs w:val="24"/>
        </w:rPr>
      </w:pPr>
      <w:proofErr w:type="spellStart"/>
      <w:r w:rsidRPr="0020533A">
        <w:rPr>
          <w:sz w:val="24"/>
          <w:szCs w:val="24"/>
        </w:rPr>
        <w:t>Shivamurthy</w:t>
      </w:r>
      <w:proofErr w:type="spellEnd"/>
      <w:r w:rsidRPr="0020533A">
        <w:rPr>
          <w:sz w:val="24"/>
          <w:szCs w:val="24"/>
        </w:rPr>
        <w:t>, D., &amp; Patil, B. N. (2006). Effect of method of planting and seed treatment on performance of wheat genotypes under rain fed condition</w:t>
      </w:r>
      <w:r>
        <w:rPr>
          <w:sz w:val="24"/>
          <w:szCs w:val="24"/>
        </w:rPr>
        <w:t>.</w:t>
      </w:r>
      <w:r w:rsidRPr="0020533A">
        <w:rPr>
          <w:sz w:val="24"/>
          <w:szCs w:val="24"/>
        </w:rPr>
        <w:t xml:space="preserve"> Karnataka Journal of Agricultural Science, 19 (4), 781-784.</w:t>
      </w:r>
    </w:p>
    <w:p w14:paraId="0A194F0C" w14:textId="77777777" w:rsidR="00212515" w:rsidRPr="0020533A" w:rsidRDefault="00212515" w:rsidP="00212515">
      <w:pPr>
        <w:spacing w:line="360" w:lineRule="auto"/>
        <w:ind w:left="720" w:hanging="720"/>
        <w:rPr>
          <w:sz w:val="24"/>
          <w:szCs w:val="24"/>
        </w:rPr>
      </w:pPr>
      <w:proofErr w:type="spellStart"/>
      <w:r w:rsidRPr="0020533A">
        <w:rPr>
          <w:sz w:val="24"/>
          <w:szCs w:val="24"/>
        </w:rPr>
        <w:t>Soeigiman</w:t>
      </w:r>
      <w:proofErr w:type="spellEnd"/>
      <w:r w:rsidRPr="0020533A">
        <w:rPr>
          <w:sz w:val="24"/>
          <w:szCs w:val="24"/>
        </w:rPr>
        <w:t xml:space="preserve">, I. T., &amp; </w:t>
      </w:r>
      <w:proofErr w:type="spellStart"/>
      <w:r w:rsidRPr="0020533A">
        <w:rPr>
          <w:sz w:val="24"/>
          <w:szCs w:val="24"/>
        </w:rPr>
        <w:t>Terjeman</w:t>
      </w:r>
      <w:proofErr w:type="spellEnd"/>
      <w:r w:rsidRPr="0020533A">
        <w:rPr>
          <w:sz w:val="24"/>
          <w:szCs w:val="24"/>
        </w:rPr>
        <w:t xml:space="preserve">, D. (1982). The nature and properties of soils! Buckman and Brady, Bhatara </w:t>
      </w:r>
      <w:proofErr w:type="spellStart"/>
      <w:r w:rsidRPr="0020533A">
        <w:rPr>
          <w:sz w:val="24"/>
          <w:szCs w:val="24"/>
        </w:rPr>
        <w:t>Karya</w:t>
      </w:r>
      <w:proofErr w:type="spellEnd"/>
      <w:r w:rsidRPr="0020533A">
        <w:rPr>
          <w:sz w:val="24"/>
          <w:szCs w:val="24"/>
        </w:rPr>
        <w:t xml:space="preserve"> Aksara. Jakarta, PP, 788.</w:t>
      </w:r>
    </w:p>
    <w:p w14:paraId="07FA3875" w14:textId="77777777" w:rsidR="00212515" w:rsidRPr="0020533A" w:rsidRDefault="00212515" w:rsidP="00212515">
      <w:pPr>
        <w:spacing w:line="360" w:lineRule="auto"/>
        <w:ind w:left="720" w:hanging="720"/>
        <w:rPr>
          <w:sz w:val="24"/>
          <w:szCs w:val="24"/>
        </w:rPr>
      </w:pPr>
      <w:r w:rsidRPr="0020533A">
        <w:rPr>
          <w:sz w:val="24"/>
          <w:szCs w:val="24"/>
        </w:rPr>
        <w:t xml:space="preserve">Sutheesh, V. K., </w:t>
      </w:r>
      <w:proofErr w:type="spellStart"/>
      <w:r w:rsidRPr="0020533A">
        <w:rPr>
          <w:sz w:val="24"/>
          <w:szCs w:val="24"/>
        </w:rPr>
        <w:t>Jijeesh</w:t>
      </w:r>
      <w:proofErr w:type="spellEnd"/>
      <w:r w:rsidRPr="0020533A">
        <w:rPr>
          <w:sz w:val="24"/>
          <w:szCs w:val="24"/>
        </w:rPr>
        <w:t xml:space="preserve">, C. M., &amp; Divya, T. P. (2016). Evaluation of organic and inorganic pre-treatments for better seed germination and seedling </w:t>
      </w:r>
      <w:proofErr w:type="spellStart"/>
      <w:r w:rsidRPr="0020533A">
        <w:rPr>
          <w:sz w:val="24"/>
          <w:szCs w:val="24"/>
        </w:rPr>
        <w:t>vigour</w:t>
      </w:r>
      <w:proofErr w:type="spellEnd"/>
      <w:r w:rsidRPr="0020533A">
        <w:rPr>
          <w:sz w:val="24"/>
          <w:szCs w:val="24"/>
        </w:rPr>
        <w:t xml:space="preserve"> in (</w:t>
      </w:r>
      <w:r w:rsidRPr="0020533A">
        <w:rPr>
          <w:i/>
          <w:iCs/>
          <w:sz w:val="24"/>
          <w:szCs w:val="24"/>
        </w:rPr>
        <w:t>Santalum album</w:t>
      </w:r>
      <w:r w:rsidRPr="0020533A">
        <w:rPr>
          <w:sz w:val="24"/>
          <w:szCs w:val="24"/>
        </w:rPr>
        <w:t xml:space="preserve"> L.)</w:t>
      </w:r>
      <w:r>
        <w:rPr>
          <w:sz w:val="24"/>
          <w:szCs w:val="24"/>
        </w:rPr>
        <w:t>.</w:t>
      </w:r>
      <w:r w:rsidRPr="0020533A">
        <w:rPr>
          <w:sz w:val="24"/>
          <w:szCs w:val="24"/>
        </w:rPr>
        <w:t xml:space="preserve"> Plant Archives, 16 (1), 143-150.</w:t>
      </w:r>
    </w:p>
    <w:p w14:paraId="2554A3B7" w14:textId="77777777" w:rsidR="00212515" w:rsidRPr="00E012B7" w:rsidRDefault="00212515" w:rsidP="00212515">
      <w:pPr>
        <w:spacing w:line="360" w:lineRule="auto"/>
        <w:ind w:left="720" w:hanging="720"/>
        <w:jc w:val="both"/>
        <w:rPr>
          <w:sz w:val="24"/>
          <w:szCs w:val="24"/>
        </w:rPr>
      </w:pPr>
      <w:r w:rsidRPr="00E012B7">
        <w:rPr>
          <w:sz w:val="24"/>
          <w:szCs w:val="24"/>
        </w:rPr>
        <w:t>Tomati, U.; Grappelli, A. and Galli, E. (1988). The hormone like effect of earthworm casts on plant growth. Biol. Fert. Soils. 5: 288-294.</w:t>
      </w:r>
    </w:p>
    <w:p w14:paraId="5547CAC5" w14:textId="36211AFA" w:rsidR="00212515" w:rsidRPr="00212515" w:rsidRDefault="00212515" w:rsidP="00212515">
      <w:pPr>
        <w:spacing w:line="360" w:lineRule="auto"/>
        <w:ind w:left="720" w:hanging="720"/>
        <w:rPr>
          <w:sz w:val="24"/>
          <w:szCs w:val="24"/>
        </w:rPr>
        <w:sectPr w:rsidR="00212515" w:rsidRPr="00212515" w:rsidSect="00E25B1B">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pPr>
      <w:r w:rsidRPr="0020533A">
        <w:rPr>
          <w:sz w:val="24"/>
          <w:szCs w:val="24"/>
        </w:rPr>
        <w:t>Vanangamudi, K., &amp; Vanangamudi, M. (2003). Response of tamarind (</w:t>
      </w:r>
      <w:r w:rsidRPr="0020533A">
        <w:rPr>
          <w:i/>
          <w:iCs/>
          <w:sz w:val="24"/>
          <w:szCs w:val="24"/>
        </w:rPr>
        <w:t>Tamarindus indica</w:t>
      </w:r>
      <w:r w:rsidRPr="0020533A">
        <w:rPr>
          <w:sz w:val="24"/>
          <w:szCs w:val="24"/>
        </w:rPr>
        <w:t xml:space="preserve"> L.) to pre sowing seed treatment with growth stimulants</w:t>
      </w:r>
      <w:r>
        <w:rPr>
          <w:sz w:val="24"/>
          <w:szCs w:val="24"/>
        </w:rPr>
        <w:t xml:space="preserve">. </w:t>
      </w:r>
      <w:r w:rsidRPr="0020533A">
        <w:rPr>
          <w:sz w:val="24"/>
          <w:szCs w:val="24"/>
        </w:rPr>
        <w:t>Journal of Tropical Forest science, 15 (1), 6-11</w:t>
      </w:r>
      <w:r w:rsidR="005B40E1">
        <w:rPr>
          <w:sz w:val="24"/>
          <w:szCs w:val="24"/>
        </w:rPr>
        <w:t>.</w:t>
      </w:r>
    </w:p>
    <w:p w14:paraId="07010787" w14:textId="66F24113" w:rsidR="007E5A54" w:rsidRDefault="007E5A54" w:rsidP="005B40E1">
      <w:pPr>
        <w:tabs>
          <w:tab w:val="left" w:pos="1080"/>
        </w:tabs>
        <w:spacing w:line="360" w:lineRule="auto"/>
        <w:jc w:val="both"/>
      </w:pPr>
    </w:p>
    <w:sectPr w:rsidR="007E5A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E509" w14:textId="77777777" w:rsidR="00E25B1B" w:rsidRDefault="00E25B1B" w:rsidP="007E5A54">
      <w:r>
        <w:separator/>
      </w:r>
    </w:p>
  </w:endnote>
  <w:endnote w:type="continuationSeparator" w:id="0">
    <w:p w14:paraId="5F9EA696" w14:textId="77777777" w:rsidR="00E25B1B" w:rsidRDefault="00E25B1B" w:rsidP="007E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n-ea">
    <w:altName w:val="Cambria"/>
    <w:panose1 w:val="00000000000000000000"/>
    <w:charset w:val="00"/>
    <w:family w:val="roman"/>
    <w:notTrueType/>
    <w:pitch w:val="default"/>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108" w14:textId="77777777" w:rsidR="00D32C0F" w:rsidRDefault="00D32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4DE2" w14:textId="77777777" w:rsidR="00D32C0F" w:rsidRDefault="00D32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5327" w14:textId="77777777" w:rsidR="00D32C0F" w:rsidRDefault="00D32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A6DB" w14:textId="77777777" w:rsidR="00AD3906" w:rsidRPr="00AD3906" w:rsidRDefault="00AD3906" w:rsidP="00AD39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7D6F" w14:textId="77777777" w:rsidR="007E5A54" w:rsidRPr="007E5A54" w:rsidRDefault="007E5A54" w:rsidP="007E5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73D2" w14:textId="77777777" w:rsidR="00E25B1B" w:rsidRDefault="00E25B1B" w:rsidP="007E5A54">
      <w:r>
        <w:separator/>
      </w:r>
    </w:p>
  </w:footnote>
  <w:footnote w:type="continuationSeparator" w:id="0">
    <w:p w14:paraId="52CD1F50" w14:textId="77777777" w:rsidR="00E25B1B" w:rsidRDefault="00E25B1B" w:rsidP="007E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D4D6" w14:textId="27C3FD78" w:rsidR="00D32C0F" w:rsidRDefault="00D32C0F">
    <w:pPr>
      <w:pStyle w:val="Header"/>
    </w:pPr>
    <w:r>
      <w:rPr>
        <w:noProof/>
      </w:rPr>
      <w:pict w14:anchorId="4870B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E1EE" w14:textId="63BFB69C" w:rsidR="00D32C0F" w:rsidRDefault="00D32C0F">
    <w:pPr>
      <w:pStyle w:val="Header"/>
    </w:pPr>
    <w:r>
      <w:rPr>
        <w:noProof/>
      </w:rPr>
      <w:pict w14:anchorId="2A0D8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4E26" w14:textId="2BF65AE4" w:rsidR="00D32C0F" w:rsidRDefault="00D32C0F">
    <w:pPr>
      <w:pStyle w:val="Header"/>
    </w:pPr>
    <w:r>
      <w:rPr>
        <w:noProof/>
      </w:rPr>
      <w:pict w14:anchorId="6A03B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BD91" w14:textId="0867FFC3" w:rsidR="00D32C0F" w:rsidRDefault="00D32C0F">
    <w:pPr>
      <w:pStyle w:val="Header"/>
    </w:pPr>
    <w:r>
      <w:rPr>
        <w:noProof/>
      </w:rPr>
      <w:pict w14:anchorId="5C537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3" o:spid="_x0000_s102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BEA8" w14:textId="747FF7E9" w:rsidR="00D32C0F" w:rsidRDefault="00D32C0F">
    <w:pPr>
      <w:pStyle w:val="Header"/>
    </w:pPr>
    <w:r>
      <w:rPr>
        <w:noProof/>
      </w:rPr>
      <w:pict w14:anchorId="6B108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4" o:spid="_x0000_s1030"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C888" w14:textId="3B97FD10" w:rsidR="00D32C0F" w:rsidRDefault="00D32C0F">
    <w:pPr>
      <w:pStyle w:val="Header"/>
    </w:pPr>
    <w:r>
      <w:rPr>
        <w:noProof/>
      </w:rPr>
      <w:pict w14:anchorId="7D54D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2" o:spid="_x0000_s1028"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276A" w14:textId="1249AA6A" w:rsidR="00D32C0F" w:rsidRDefault="00D32C0F">
    <w:pPr>
      <w:pStyle w:val="Header"/>
    </w:pPr>
    <w:r>
      <w:rPr>
        <w:noProof/>
      </w:rPr>
      <w:pict w14:anchorId="46039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6" o:spid="_x0000_s1032" type="#_x0000_t136" style="position:absolute;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CDD1" w14:textId="405BF0B3" w:rsidR="00D32C0F" w:rsidRDefault="00D32C0F">
    <w:pPr>
      <w:pStyle w:val="Header"/>
    </w:pPr>
    <w:r>
      <w:rPr>
        <w:noProof/>
      </w:rPr>
      <w:pict w14:anchorId="0DEC6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7" o:spid="_x0000_s1033" type="#_x0000_t136" style="position:absolute;margin-left:0;margin-top:0;width:572.65pt;height:63.6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3FA1" w14:textId="09290E62" w:rsidR="00D32C0F" w:rsidRDefault="00D32C0F">
    <w:pPr>
      <w:pStyle w:val="Header"/>
    </w:pPr>
    <w:r>
      <w:rPr>
        <w:noProof/>
      </w:rPr>
      <w:pict w14:anchorId="09291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73615" o:spid="_x0000_s103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82D"/>
    <w:multiLevelType w:val="multilevel"/>
    <w:tmpl w:val="87961E7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1D3CEE"/>
    <w:multiLevelType w:val="multilevel"/>
    <w:tmpl w:val="6FC2C9F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C14A71"/>
    <w:multiLevelType w:val="hybridMultilevel"/>
    <w:tmpl w:val="C0668A2E"/>
    <w:lvl w:ilvl="0" w:tplc="40090015">
      <w:start w:val="1"/>
      <w:numFmt w:val="upperLetter"/>
      <w:lvlText w:val="%1."/>
      <w:lvlJc w:val="left"/>
      <w:pPr>
        <w:tabs>
          <w:tab w:val="num" w:pos="644"/>
        </w:tabs>
        <w:ind w:left="644" w:hanging="360"/>
      </w:pPr>
      <w:rPr>
        <w:rFonts w:hint="default"/>
      </w:rPr>
    </w:lvl>
    <w:lvl w:ilvl="1" w:tplc="FFFFFFFF" w:tentative="1">
      <w:start w:val="1"/>
      <w:numFmt w:val="bullet"/>
      <w:lvlText w:val=""/>
      <w:lvlJc w:val="left"/>
      <w:pPr>
        <w:tabs>
          <w:tab w:val="num" w:pos="1364"/>
        </w:tabs>
        <w:ind w:left="1364" w:hanging="360"/>
      </w:pPr>
      <w:rPr>
        <w:rFonts w:ascii="Wingdings" w:hAnsi="Wingdings"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Wingdings" w:hAnsi="Wingdings" w:hint="default"/>
      </w:rPr>
    </w:lvl>
    <w:lvl w:ilvl="4" w:tplc="FFFFFFFF" w:tentative="1">
      <w:start w:val="1"/>
      <w:numFmt w:val="bullet"/>
      <w:lvlText w:val=""/>
      <w:lvlJc w:val="left"/>
      <w:pPr>
        <w:tabs>
          <w:tab w:val="num" w:pos="3524"/>
        </w:tabs>
        <w:ind w:left="3524" w:hanging="360"/>
      </w:pPr>
      <w:rPr>
        <w:rFonts w:ascii="Wingdings" w:hAnsi="Wingdings"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Wingdings" w:hAnsi="Wingdings" w:hint="default"/>
      </w:rPr>
    </w:lvl>
    <w:lvl w:ilvl="7" w:tplc="FFFFFFFF" w:tentative="1">
      <w:start w:val="1"/>
      <w:numFmt w:val="bullet"/>
      <w:lvlText w:val=""/>
      <w:lvlJc w:val="left"/>
      <w:pPr>
        <w:tabs>
          <w:tab w:val="num" w:pos="5684"/>
        </w:tabs>
        <w:ind w:left="5684" w:hanging="360"/>
      </w:pPr>
      <w:rPr>
        <w:rFonts w:ascii="Wingdings" w:hAnsi="Wingdings"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FD16F14"/>
    <w:multiLevelType w:val="hybridMultilevel"/>
    <w:tmpl w:val="FFB8F49E"/>
    <w:lvl w:ilvl="0" w:tplc="DFE86B9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3336237">
    <w:abstractNumId w:val="2"/>
  </w:num>
  <w:num w:numId="2" w16cid:durableId="2096198672">
    <w:abstractNumId w:val="1"/>
  </w:num>
  <w:num w:numId="3" w16cid:durableId="531723651">
    <w:abstractNumId w:val="0"/>
  </w:num>
  <w:num w:numId="4" w16cid:durableId="48342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E2"/>
    <w:rsid w:val="0002785B"/>
    <w:rsid w:val="00091EB6"/>
    <w:rsid w:val="00111EC9"/>
    <w:rsid w:val="00120D44"/>
    <w:rsid w:val="001B11C8"/>
    <w:rsid w:val="001E4CE7"/>
    <w:rsid w:val="00212515"/>
    <w:rsid w:val="00374E5B"/>
    <w:rsid w:val="003C0489"/>
    <w:rsid w:val="00507EFC"/>
    <w:rsid w:val="005650A1"/>
    <w:rsid w:val="00597C3A"/>
    <w:rsid w:val="005B40E1"/>
    <w:rsid w:val="0061097A"/>
    <w:rsid w:val="00613B77"/>
    <w:rsid w:val="006C73CD"/>
    <w:rsid w:val="00772A2C"/>
    <w:rsid w:val="007C122B"/>
    <w:rsid w:val="007E5A54"/>
    <w:rsid w:val="0082559F"/>
    <w:rsid w:val="009229A2"/>
    <w:rsid w:val="00964000"/>
    <w:rsid w:val="00A35795"/>
    <w:rsid w:val="00A3795D"/>
    <w:rsid w:val="00A45B97"/>
    <w:rsid w:val="00AD3906"/>
    <w:rsid w:val="00B54F76"/>
    <w:rsid w:val="00C63EE2"/>
    <w:rsid w:val="00CF5469"/>
    <w:rsid w:val="00D32C0F"/>
    <w:rsid w:val="00D35742"/>
    <w:rsid w:val="00D821C8"/>
    <w:rsid w:val="00DD0FD7"/>
    <w:rsid w:val="00DD78D2"/>
    <w:rsid w:val="00DE4865"/>
    <w:rsid w:val="00E25B1B"/>
    <w:rsid w:val="00E463C8"/>
    <w:rsid w:val="00F14EA8"/>
    <w:rsid w:val="00F50981"/>
    <w:rsid w:val="00FB22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A223"/>
  <w15:chartTrackingRefBased/>
  <w15:docId w15:val="{6CBF9416-9B77-497F-948F-E3AAC3A5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3EE2"/>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EE2"/>
    <w:rPr>
      <w:color w:val="0563C1" w:themeColor="hyperlink"/>
      <w:u w:val="single"/>
    </w:rPr>
  </w:style>
  <w:style w:type="paragraph" w:styleId="Footer">
    <w:name w:val="footer"/>
    <w:basedOn w:val="Normal"/>
    <w:link w:val="FooterChar"/>
    <w:uiPriority w:val="99"/>
    <w:unhideWhenUsed/>
    <w:rsid w:val="007E5A54"/>
    <w:pPr>
      <w:widowControl/>
      <w:tabs>
        <w:tab w:val="center" w:pos="4513"/>
        <w:tab w:val="right" w:pos="9026"/>
      </w:tabs>
      <w:autoSpaceDE/>
      <w:autoSpaceDN/>
    </w:pPr>
    <w:rPr>
      <w:rFonts w:asciiTheme="minorHAnsi" w:eastAsiaTheme="minorEastAsia" w:hAnsiTheme="minorHAnsi" w:cstheme="minorBidi"/>
      <w:sz w:val="20"/>
      <w:szCs w:val="20"/>
      <w:lang w:val="en-IN" w:bidi="hi-IN"/>
    </w:rPr>
  </w:style>
  <w:style w:type="character" w:customStyle="1" w:styleId="FooterChar">
    <w:name w:val="Footer Char"/>
    <w:basedOn w:val="DefaultParagraphFont"/>
    <w:link w:val="Footer"/>
    <w:uiPriority w:val="99"/>
    <w:rsid w:val="007E5A54"/>
    <w:rPr>
      <w:rFonts w:eastAsiaTheme="minorEastAsia"/>
      <w:kern w:val="0"/>
      <w:sz w:val="20"/>
      <w14:ligatures w14:val="none"/>
    </w:rPr>
  </w:style>
  <w:style w:type="paragraph" w:styleId="Header">
    <w:name w:val="header"/>
    <w:basedOn w:val="Normal"/>
    <w:link w:val="HeaderChar"/>
    <w:uiPriority w:val="99"/>
    <w:unhideWhenUsed/>
    <w:rsid w:val="007E5A54"/>
    <w:pPr>
      <w:tabs>
        <w:tab w:val="center" w:pos="4513"/>
        <w:tab w:val="right" w:pos="9026"/>
      </w:tabs>
    </w:pPr>
  </w:style>
  <w:style w:type="character" w:customStyle="1" w:styleId="HeaderChar">
    <w:name w:val="Header Char"/>
    <w:basedOn w:val="DefaultParagraphFont"/>
    <w:link w:val="Header"/>
    <w:uiPriority w:val="99"/>
    <w:rsid w:val="007E5A54"/>
    <w:rPr>
      <w:rFonts w:ascii="Times New Roman" w:eastAsia="Times New Roman" w:hAnsi="Times New Roman" w:cs="Times New Roman"/>
      <w:kern w:val="0"/>
      <w:szCs w:val="22"/>
      <w:lang w:val="en-US" w:bidi="ar-SA"/>
      <w14:ligatures w14:val="none"/>
    </w:rPr>
  </w:style>
  <w:style w:type="paragraph" w:styleId="ListParagraph">
    <w:name w:val="List Paragraph"/>
    <w:basedOn w:val="Normal"/>
    <w:uiPriority w:val="34"/>
    <w:qFormat/>
    <w:rsid w:val="007E5A54"/>
    <w:pPr>
      <w:widowControl/>
      <w:autoSpaceDE/>
      <w:autoSpaceDN/>
      <w:spacing w:after="120" w:line="264" w:lineRule="auto"/>
      <w:ind w:left="720"/>
      <w:contextualSpacing/>
    </w:pPr>
    <w:rPr>
      <w:rFonts w:asciiTheme="minorHAnsi" w:eastAsiaTheme="minorEastAsia" w:hAnsiTheme="minorHAnsi" w:cs="Mangal"/>
      <w:sz w:val="20"/>
      <w:szCs w:val="18"/>
      <w:lang w:val="en-IN" w:bidi="hi-IN"/>
    </w:rPr>
  </w:style>
  <w:style w:type="table" w:styleId="TableGrid">
    <w:name w:val="Table Grid"/>
    <w:basedOn w:val="TableNormal"/>
    <w:uiPriority w:val="39"/>
    <w:qFormat/>
    <w:rsid w:val="00AD390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Editor-23</cp:lastModifiedBy>
  <cp:revision>28</cp:revision>
  <cp:lastPrinted>2024-04-23T12:59:00Z</cp:lastPrinted>
  <dcterms:created xsi:type="dcterms:W3CDTF">2024-03-23T04:36:00Z</dcterms:created>
  <dcterms:modified xsi:type="dcterms:W3CDTF">2024-04-25T10:13:00Z</dcterms:modified>
</cp:coreProperties>
</file>