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7CD92" w14:textId="49F55EE5" w:rsidR="00B52B1C" w:rsidRDefault="00B52B1C" w:rsidP="00AB2A11">
      <w:pPr>
        <w:jc w:val="center"/>
        <w:rPr>
          <w:rFonts w:ascii="Times New Roman" w:hAnsi="Times New Roman" w:cs="Times New Roman"/>
          <w:b/>
          <w:bCs/>
        </w:rPr>
      </w:pPr>
      <w:r w:rsidRPr="00B52B1C">
        <w:rPr>
          <w:rFonts w:ascii="Times New Roman" w:hAnsi="Times New Roman" w:cs="Times New Roman"/>
          <w:b/>
          <w:bCs/>
        </w:rPr>
        <w:t>Original Research Article</w:t>
      </w:r>
    </w:p>
    <w:p w14:paraId="31E26C64" w14:textId="173DEB47" w:rsidR="004D7120" w:rsidRDefault="004D7120" w:rsidP="00AB2A11">
      <w:pPr>
        <w:jc w:val="center"/>
        <w:rPr>
          <w:rFonts w:ascii="Times New Roman" w:hAnsi="Times New Roman" w:cs="Times New Roman"/>
          <w:b/>
          <w:bCs/>
        </w:rPr>
      </w:pPr>
      <w:r w:rsidRPr="006C7E93">
        <w:rPr>
          <w:rFonts w:ascii="Times New Roman" w:hAnsi="Times New Roman" w:cs="Times New Roman"/>
          <w:b/>
          <w:bCs/>
        </w:rPr>
        <w:t>Relation Between Canine Impaction and Skeletal Pattern in The Sagittal and Vertical Planes Among the Patients Attending in Orthodontics Departments Of BSMMU.</w:t>
      </w:r>
    </w:p>
    <w:p w14:paraId="7A7E74B2" w14:textId="71EA12E3" w:rsidR="00462D51" w:rsidRDefault="00462D51" w:rsidP="00FF3BA8">
      <w:pPr>
        <w:spacing w:line="276" w:lineRule="auto"/>
        <w:jc w:val="center"/>
        <w:rPr>
          <w:rFonts w:ascii="Times New Roman" w:hAnsi="Times New Roman" w:cs="Times New Roman"/>
          <w:sz w:val="20"/>
          <w:szCs w:val="20"/>
        </w:rPr>
      </w:pPr>
    </w:p>
    <w:p w14:paraId="3BE38DEB" w14:textId="77777777" w:rsidR="00E71582" w:rsidRPr="006C7E93" w:rsidRDefault="00E71582" w:rsidP="00FF3BA8">
      <w:pPr>
        <w:spacing w:line="276" w:lineRule="auto"/>
        <w:jc w:val="center"/>
        <w:rPr>
          <w:rFonts w:ascii="Times New Roman" w:hAnsi="Times New Roman" w:cs="Times New Roman"/>
          <w:sz w:val="20"/>
          <w:szCs w:val="20"/>
        </w:rPr>
      </w:pPr>
      <w:bookmarkStart w:id="0" w:name="_GoBack"/>
      <w:bookmarkEnd w:id="0"/>
    </w:p>
    <w:p w14:paraId="2D605C06" w14:textId="77777777" w:rsidR="006C7E93" w:rsidRPr="006C7E93" w:rsidRDefault="006C7E93" w:rsidP="006C7E93">
      <w:pPr>
        <w:pStyle w:val="NoSpacing"/>
        <w:spacing w:line="276" w:lineRule="auto"/>
        <w:jc w:val="center"/>
        <w:rPr>
          <w:rFonts w:ascii="Times New Roman" w:hAnsi="Times New Roman" w:cs="Times New Roman"/>
          <w:b/>
          <w:bCs/>
        </w:rPr>
      </w:pPr>
      <w:r w:rsidRPr="006C7E93">
        <w:rPr>
          <w:rFonts w:ascii="Times New Roman" w:hAnsi="Times New Roman" w:cs="Times New Roman"/>
          <w:b/>
          <w:bCs/>
        </w:rPr>
        <w:t>ABSTRACT</w:t>
      </w:r>
    </w:p>
    <w:p w14:paraId="7EDE48A2" w14:textId="68B50F94" w:rsidR="004D7120" w:rsidRPr="006C7E93" w:rsidRDefault="004D7120" w:rsidP="00FF3BA8">
      <w:pPr>
        <w:pStyle w:val="NoSpacing"/>
        <w:jc w:val="both"/>
        <w:rPr>
          <w:rFonts w:ascii="Times New Roman" w:hAnsi="Times New Roman" w:cs="Times New Roman"/>
          <w:i/>
          <w:iCs/>
          <w:sz w:val="20"/>
          <w:szCs w:val="20"/>
        </w:rPr>
      </w:pPr>
      <w:r w:rsidRPr="006C7E93">
        <w:rPr>
          <w:rFonts w:ascii="Times New Roman" w:hAnsi="Times New Roman" w:cs="Times New Roman"/>
          <w:b/>
          <w:bCs/>
          <w:i/>
          <w:iCs/>
          <w:sz w:val="20"/>
          <w:szCs w:val="20"/>
        </w:rPr>
        <w:t>Background:</w:t>
      </w:r>
      <w:r w:rsidRPr="006C7E93">
        <w:rPr>
          <w:rFonts w:ascii="Times New Roman" w:hAnsi="Times New Roman" w:cs="Times New Roman"/>
          <w:i/>
          <w:iCs/>
          <w:sz w:val="20"/>
          <w:szCs w:val="20"/>
        </w:rPr>
        <w:t xml:space="preserve"> Maxillary canines play an important role in creating good facial and smile esthetics, since they are positioned at the corners of the dental arch, forming the canine eminence for support of the alar base and the upper lip. Moreover, when the maxillary canines are properly aligned and have good shape and size, pleasing anterior dental proportions and correct smile lines are achieved. Functionally, they support the dentition, contributing to disarticulation during lateral movements in certain persons. </w:t>
      </w:r>
      <w:r w:rsidRPr="006C7E93">
        <w:rPr>
          <w:rFonts w:ascii="Times New Roman" w:hAnsi="Times New Roman" w:cs="Times New Roman"/>
          <w:b/>
          <w:bCs/>
          <w:i/>
          <w:iCs/>
          <w:sz w:val="20"/>
          <w:szCs w:val="20"/>
        </w:rPr>
        <w:t>Objective:</w:t>
      </w:r>
      <w:r w:rsidRPr="006C7E93">
        <w:rPr>
          <w:rFonts w:ascii="Times New Roman" w:hAnsi="Times New Roman" w:cs="Times New Roman"/>
          <w:i/>
          <w:iCs/>
          <w:sz w:val="20"/>
          <w:szCs w:val="20"/>
        </w:rPr>
        <w:t xml:space="preserve">  To determine the relation between canine impaction and skeletal pattern in the sagittal and vertical skeletal planes. </w:t>
      </w:r>
      <w:r w:rsidRPr="006C7E93">
        <w:rPr>
          <w:rFonts w:ascii="Times New Roman" w:hAnsi="Times New Roman" w:cs="Times New Roman"/>
          <w:b/>
          <w:bCs/>
          <w:i/>
          <w:iCs/>
          <w:sz w:val="20"/>
          <w:szCs w:val="20"/>
        </w:rPr>
        <w:t>Materials and Methods</w:t>
      </w:r>
      <w:r w:rsidRPr="006C7E93">
        <w:rPr>
          <w:rFonts w:ascii="Times New Roman" w:hAnsi="Times New Roman" w:cs="Times New Roman"/>
          <w:i/>
          <w:iCs/>
          <w:sz w:val="20"/>
          <w:szCs w:val="20"/>
        </w:rPr>
        <w:t xml:space="preserve">: In a descriptive cross-sectional study, Pretreatment radiographs (lateral cephalometric, panoramic radiographs and CBCT) of 30 participants with impacted canines was collected from participants files of the Orthodontic Department of BSMMU. Samples was divided into three groups based on skeletal class-I malocclusion (n=10), skeletal class-II malocclusion (n=10), and skeletal class-III malocclusion (n=10). So, a total of 30 untreated participants were enrolled in the study. </w:t>
      </w:r>
      <w:r w:rsidRPr="006C7E93">
        <w:rPr>
          <w:rFonts w:ascii="Times New Roman" w:hAnsi="Times New Roman" w:cs="Times New Roman"/>
          <w:b/>
          <w:bCs/>
          <w:i/>
          <w:iCs/>
          <w:sz w:val="20"/>
          <w:szCs w:val="20"/>
        </w:rPr>
        <w:t>Results</w:t>
      </w:r>
      <w:r w:rsidRPr="006C7E93">
        <w:rPr>
          <w:rFonts w:ascii="Times New Roman" w:hAnsi="Times New Roman" w:cs="Times New Roman"/>
          <w:i/>
          <w:iCs/>
          <w:sz w:val="20"/>
          <w:szCs w:val="20"/>
        </w:rPr>
        <w:t xml:space="preserve">: Majority of the patients were in the 2nd decade (66.7%) with a male to female ratio of 1:1.1. Buccal (63.3%) impactions more common than Palatal (36.7%) impactions especially in female patients. Buccal (80.0%) impacted maxillary canines was more common in Skeletal Class-II pattern and palatal (50.0%) impacted maxillary canines was more common in Skeletal Class-I pattern with no significant difference between the type of malocclusion </w:t>
      </w:r>
      <w:proofErr w:type="gramStart"/>
      <w:r w:rsidRPr="006C7E93">
        <w:rPr>
          <w:rFonts w:ascii="Times New Roman" w:hAnsi="Times New Roman" w:cs="Times New Roman"/>
          <w:i/>
          <w:iCs/>
          <w:sz w:val="20"/>
          <w:szCs w:val="20"/>
        </w:rPr>
        <w:t>In</w:t>
      </w:r>
      <w:proofErr w:type="gramEnd"/>
      <w:r w:rsidRPr="006C7E93">
        <w:rPr>
          <w:rFonts w:ascii="Times New Roman" w:hAnsi="Times New Roman" w:cs="Times New Roman"/>
          <w:i/>
          <w:iCs/>
          <w:sz w:val="20"/>
          <w:szCs w:val="20"/>
        </w:rPr>
        <w:t xml:space="preserve"> sagittal plane, most participants with maxillary impacted canine have an found in skeletal class II malocclusions with varying degree of crowding or spacing. In vertical plane in skeletal malocclusion, the highest frequency of impacted canines was found in Class III skeletal pattern (28.80%) and lowest in Class II (24.20%) with a significant difference (p&lt;0.031). Here, Class III skeletal pattern found, 80% due to retrognathic maxilla, 20% due to prognathic mandible. Comparison between sexes in the vertical plane showed Skeletal class III pattern had higher frequency with hyperdivergent (29.3%) female participants and skeletal class II pattern had lower frequency with hypodivergent (23.5%) female participants with no significant difference. </w:t>
      </w:r>
      <w:r w:rsidRPr="006C7E93">
        <w:rPr>
          <w:rFonts w:ascii="Times New Roman" w:hAnsi="Times New Roman" w:cs="Times New Roman"/>
          <w:b/>
          <w:bCs/>
          <w:i/>
          <w:iCs/>
          <w:sz w:val="20"/>
          <w:szCs w:val="20"/>
        </w:rPr>
        <w:t>Conclusion:</w:t>
      </w:r>
      <w:r w:rsidRPr="006C7E93">
        <w:rPr>
          <w:rFonts w:ascii="Times New Roman" w:hAnsi="Times New Roman" w:cs="Times New Roman"/>
          <w:i/>
          <w:iCs/>
          <w:sz w:val="20"/>
          <w:szCs w:val="20"/>
        </w:rPr>
        <w:t xml:space="preserve"> The presents study suggests the skeletal discrepancy may influence canine impaction in the sagittal and vertical planes with significant differences. This study also found that maxillary canine impaction was also mostly associated with skeletal class III participants with female predilection. Results of this study showed a higher risk of having impacted canines in patients with certain dentofacial deformities. Canine impaction may be used to represent a substitute scale for the study of different malocclusion group with respect to race and ethnicity.</w:t>
      </w:r>
    </w:p>
    <w:p w14:paraId="48DC229C" w14:textId="77777777" w:rsidR="00FF3BA8" w:rsidRPr="00FF3BA8" w:rsidRDefault="00FF3BA8" w:rsidP="00FF3BA8">
      <w:pPr>
        <w:spacing w:line="240" w:lineRule="auto"/>
        <w:jc w:val="both"/>
        <w:rPr>
          <w:rFonts w:ascii="Times New Roman" w:hAnsi="Times New Roman" w:cs="Times New Roman"/>
          <w:sz w:val="2"/>
          <w:szCs w:val="2"/>
        </w:rPr>
      </w:pPr>
    </w:p>
    <w:p w14:paraId="3F25E6D5" w14:textId="72FDF2EB" w:rsidR="004D7120" w:rsidRPr="00FF3BA8" w:rsidRDefault="00FF3BA8" w:rsidP="00FF3BA8">
      <w:pPr>
        <w:spacing w:line="240" w:lineRule="auto"/>
        <w:jc w:val="both"/>
        <w:rPr>
          <w:rFonts w:ascii="Times New Roman" w:hAnsi="Times New Roman" w:cs="Times New Roman"/>
          <w:i/>
          <w:iCs/>
          <w:sz w:val="20"/>
          <w:szCs w:val="20"/>
        </w:rPr>
      </w:pPr>
      <w:r w:rsidRPr="00FF3BA8">
        <w:rPr>
          <w:rFonts w:ascii="Times New Roman" w:hAnsi="Times New Roman" w:cs="Times New Roman"/>
          <w:b/>
          <w:bCs/>
          <w:i/>
          <w:iCs/>
          <w:sz w:val="20"/>
          <w:szCs w:val="20"/>
        </w:rPr>
        <w:t>Keywords:</w:t>
      </w:r>
      <w:r w:rsidRPr="00FF3BA8">
        <w:rPr>
          <w:rFonts w:ascii="Times New Roman" w:hAnsi="Times New Roman" w:cs="Times New Roman"/>
          <w:i/>
          <w:iCs/>
          <w:sz w:val="20"/>
          <w:szCs w:val="20"/>
        </w:rPr>
        <w:t xml:space="preserve"> Maxillary canine impaction, Skeletal malocclusion, Sagittal plane, Vertical skeletal pattern, Orthodontics.</w:t>
      </w:r>
    </w:p>
    <w:p w14:paraId="36524775" w14:textId="7A86CBF2" w:rsidR="00FF3BA8" w:rsidRPr="00B6574F" w:rsidRDefault="00FF3BA8" w:rsidP="00FF3BA8">
      <w:pPr>
        <w:pStyle w:val="NoSpacing"/>
        <w:spacing w:line="276" w:lineRule="auto"/>
        <w:jc w:val="both"/>
        <w:rPr>
          <w:rFonts w:ascii="Times New Roman" w:hAnsi="Times New Roman" w:cs="Times New Roman"/>
          <w:b/>
          <w:bCs/>
          <w:iCs/>
          <w:sz w:val="20"/>
          <w:szCs w:val="20"/>
        </w:rPr>
      </w:pPr>
    </w:p>
    <w:p w14:paraId="76391878" w14:textId="77777777" w:rsidR="004D7120" w:rsidRPr="006C7E93" w:rsidRDefault="004D7120" w:rsidP="004D7120">
      <w:pPr>
        <w:spacing w:after="0" w:line="420" w:lineRule="auto"/>
        <w:rPr>
          <w:rFonts w:ascii="Times New Roman" w:hAnsi="Times New Roman"/>
          <w:b/>
          <w:sz w:val="20"/>
          <w:szCs w:val="20"/>
          <w:lang w:bidi="en-US"/>
        </w:rPr>
      </w:pPr>
      <w:r w:rsidRPr="006C7E93">
        <w:rPr>
          <w:rFonts w:ascii="Times New Roman" w:hAnsi="Times New Roman"/>
          <w:b/>
          <w:sz w:val="20"/>
          <w:szCs w:val="20"/>
          <w:lang w:bidi="en-US"/>
        </w:rPr>
        <w:t>Introduction</w:t>
      </w:r>
    </w:p>
    <w:p w14:paraId="0D9D7BCE" w14:textId="449AEFF4" w:rsidR="004D7120" w:rsidRPr="006C7E93" w:rsidRDefault="004D7120" w:rsidP="004D7120">
      <w:pPr>
        <w:spacing w:after="0" w:line="276" w:lineRule="auto"/>
        <w:jc w:val="both"/>
        <w:rPr>
          <w:rFonts w:ascii="Times New Roman" w:hAnsi="Times New Roman"/>
          <w:bCs/>
          <w:sz w:val="20"/>
          <w:szCs w:val="20"/>
          <w:lang w:bidi="en-US"/>
        </w:rPr>
      </w:pPr>
      <w:r w:rsidRPr="006C7E93">
        <w:rPr>
          <w:rFonts w:ascii="Times New Roman" w:hAnsi="Times New Roman"/>
          <w:bCs/>
          <w:sz w:val="20"/>
          <w:szCs w:val="20"/>
          <w:lang w:bidi="en-US"/>
        </w:rPr>
        <w:t>The canine plays an important role to the dentofacial aesthetics and function maxillary canines are essential for the canine guidance of mandibular movement and their presence contributes to the canine eminence that supports the alar base and upper lip which in turn promotes for facial aesthetics and esthetic smiles</w:t>
      </w:r>
      <w:r w:rsidR="007F37C7" w:rsidRPr="006C7E93">
        <w:rPr>
          <w:rFonts w:ascii="Times New Roman" w:hAnsi="Times New Roman"/>
          <w:bCs/>
          <w:sz w:val="20"/>
          <w:szCs w:val="20"/>
          <w:lang w:bidi="en-US"/>
        </w:rPr>
        <w:t xml:space="preserve"> [1].</w:t>
      </w:r>
      <w:r w:rsidRPr="006C7E93">
        <w:rPr>
          <w:rFonts w:ascii="Times New Roman" w:hAnsi="Times New Roman"/>
          <w:bCs/>
          <w:sz w:val="20"/>
          <w:szCs w:val="20"/>
          <w:lang w:bidi="en-US"/>
        </w:rPr>
        <w:t xml:space="preserve"> The eruption of permanent maxillary canine represents a complex series of events, mostly genetically based, whereby eruptive movements of the tooth germ taking place at a predetermined time and route enable the maxillary canine to find its antagonist at a predetermined occlusal plane </w:t>
      </w:r>
      <w:r w:rsidR="007F37C7" w:rsidRPr="006C7E93">
        <w:rPr>
          <w:rFonts w:ascii="Times New Roman" w:hAnsi="Times New Roman"/>
          <w:bCs/>
          <w:sz w:val="20"/>
          <w:szCs w:val="20"/>
          <w:lang w:bidi="en-US"/>
        </w:rPr>
        <w:t>[2]</w:t>
      </w:r>
      <w:r w:rsidRPr="006C7E93">
        <w:rPr>
          <w:rFonts w:ascii="Times New Roman" w:hAnsi="Times New Roman"/>
          <w:bCs/>
          <w:sz w:val="20"/>
          <w:szCs w:val="20"/>
          <w:lang w:bidi="en-US"/>
        </w:rPr>
        <w:t xml:space="preserve">. Maxillary canines are among the last teeth to develop in anterior maxilla and have the most extended period of development.  They also have the longest and most devious path of the eruption from the formation point lateral of the pisiform fossa to the final position in the dental arch </w:t>
      </w:r>
      <w:r w:rsidR="007F37C7" w:rsidRPr="006C7E93">
        <w:rPr>
          <w:rFonts w:ascii="Times New Roman" w:hAnsi="Times New Roman"/>
          <w:bCs/>
          <w:sz w:val="20"/>
          <w:szCs w:val="20"/>
          <w:lang w:bidi="en-US"/>
        </w:rPr>
        <w:t>[3]</w:t>
      </w:r>
      <w:r w:rsidRPr="006C7E93">
        <w:rPr>
          <w:rFonts w:ascii="Times New Roman" w:hAnsi="Times New Roman"/>
          <w:bCs/>
          <w:sz w:val="20"/>
          <w:szCs w:val="20"/>
          <w:lang w:bidi="en-US"/>
        </w:rPr>
        <w:t xml:space="preserve">. Impacted teeth are those with a delayed eruption time or that are not expected to erupt completely based on clinical and radiographic assessment </w:t>
      </w:r>
      <w:r w:rsidR="007F37C7" w:rsidRPr="006C7E93">
        <w:rPr>
          <w:rFonts w:ascii="Times New Roman" w:hAnsi="Times New Roman"/>
          <w:bCs/>
          <w:sz w:val="20"/>
          <w:szCs w:val="20"/>
          <w:lang w:bidi="en-US"/>
        </w:rPr>
        <w:t>[4]</w:t>
      </w:r>
      <w:r w:rsidRPr="006C7E93">
        <w:rPr>
          <w:rFonts w:ascii="Times New Roman" w:hAnsi="Times New Roman"/>
          <w:bCs/>
          <w:sz w:val="20"/>
          <w:szCs w:val="20"/>
          <w:lang w:bidi="en-US"/>
        </w:rPr>
        <w:t xml:space="preserve">. In impacted teeth, root development might have finished, but the unaided eruption is not expected to occur. Permanent maxillary canine impaction has been reported in about 1% to 5% of the population </w:t>
      </w:r>
      <w:r w:rsidR="007F37C7" w:rsidRPr="006C7E93">
        <w:rPr>
          <w:rFonts w:ascii="Times New Roman" w:hAnsi="Times New Roman"/>
          <w:bCs/>
          <w:sz w:val="20"/>
          <w:szCs w:val="20"/>
          <w:lang w:bidi="en-US"/>
        </w:rPr>
        <w:t>[3]</w:t>
      </w:r>
      <w:r w:rsidRPr="006C7E93">
        <w:rPr>
          <w:rFonts w:ascii="Times New Roman" w:hAnsi="Times New Roman"/>
          <w:bCs/>
          <w:sz w:val="20"/>
          <w:szCs w:val="20"/>
          <w:lang w:bidi="en-US"/>
        </w:rPr>
        <w:t xml:space="preserve">. This makes the maxillary canine the second most commonly impacted tooth (after third molars) and poses a challenge to both </w:t>
      </w:r>
      <w:r w:rsidRPr="006C7E93">
        <w:rPr>
          <w:rFonts w:ascii="Times New Roman" w:hAnsi="Times New Roman"/>
          <w:bCs/>
          <w:sz w:val="20"/>
          <w:szCs w:val="20"/>
          <w:lang w:bidi="en-US"/>
        </w:rPr>
        <w:lastRenderedPageBreak/>
        <w:t xml:space="preserve">orthodontists and oral surgeons in treatment management and surgical </w:t>
      </w:r>
      <w:r w:rsidR="00205D14" w:rsidRPr="006C7E93">
        <w:rPr>
          <w:rFonts w:ascii="Times New Roman" w:hAnsi="Times New Roman"/>
          <w:bCs/>
          <w:sz w:val="20"/>
          <w:szCs w:val="20"/>
          <w:lang w:bidi="en-US"/>
        </w:rPr>
        <w:t>approaches [</w:t>
      </w:r>
      <w:r w:rsidR="007F37C7" w:rsidRPr="006C7E93">
        <w:rPr>
          <w:rFonts w:ascii="Times New Roman" w:hAnsi="Times New Roman"/>
          <w:bCs/>
          <w:sz w:val="20"/>
          <w:szCs w:val="20"/>
          <w:lang w:bidi="en-US"/>
        </w:rPr>
        <w:t>5]</w:t>
      </w:r>
      <w:r w:rsidRPr="006C7E93">
        <w:rPr>
          <w:rFonts w:ascii="Times New Roman" w:hAnsi="Times New Roman"/>
          <w:bCs/>
          <w:sz w:val="20"/>
          <w:szCs w:val="20"/>
          <w:lang w:bidi="en-US"/>
        </w:rPr>
        <w:t xml:space="preserve">. Therefore, the dental literature has paid close attention to the physiology of canine eruption, as well as etiologic factors and the consequences of impaction. The diagnosis, treatment techniques, and alignment devices for impacted canines have been extensively studied, and their location in relation to the roots of adjacent teeth has been investigated </w:t>
      </w:r>
      <w:r w:rsidR="007F37C7" w:rsidRPr="006C7E93">
        <w:rPr>
          <w:rFonts w:ascii="Times New Roman" w:hAnsi="Times New Roman"/>
          <w:bCs/>
          <w:sz w:val="20"/>
          <w:szCs w:val="20"/>
          <w:lang w:bidi="en-US"/>
        </w:rPr>
        <w:t>[6]</w:t>
      </w:r>
      <w:r w:rsidRPr="006C7E93">
        <w:rPr>
          <w:rFonts w:ascii="Times New Roman" w:hAnsi="Times New Roman"/>
          <w:bCs/>
          <w:sz w:val="20"/>
          <w:szCs w:val="20"/>
          <w:lang w:bidi="en-US"/>
        </w:rPr>
        <w:t xml:space="preserve">. The definition of impaction varies among clinicians and the term has been used for </w:t>
      </w:r>
      <w:proofErr w:type="spellStart"/>
      <w:r w:rsidRPr="006C7E93">
        <w:rPr>
          <w:rFonts w:ascii="Times New Roman" w:hAnsi="Times New Roman"/>
          <w:bCs/>
          <w:sz w:val="20"/>
          <w:szCs w:val="20"/>
          <w:lang w:bidi="en-US"/>
        </w:rPr>
        <w:t>palatally</w:t>
      </w:r>
      <w:proofErr w:type="spellEnd"/>
      <w:r w:rsidRPr="006C7E93">
        <w:rPr>
          <w:rFonts w:ascii="Times New Roman" w:hAnsi="Times New Roman"/>
          <w:bCs/>
          <w:sz w:val="20"/>
          <w:szCs w:val="20"/>
          <w:lang w:bidi="en-US"/>
        </w:rPr>
        <w:t xml:space="preserve"> impacted canines, while labially impacted canines have been commonly defined as unerupted. The more current terms used are </w:t>
      </w:r>
      <w:proofErr w:type="spellStart"/>
      <w:r w:rsidRPr="006C7E93">
        <w:rPr>
          <w:rFonts w:ascii="Times New Roman" w:hAnsi="Times New Roman"/>
          <w:bCs/>
          <w:sz w:val="20"/>
          <w:szCs w:val="20"/>
          <w:lang w:bidi="en-US"/>
        </w:rPr>
        <w:t>palatally</w:t>
      </w:r>
      <w:proofErr w:type="spellEnd"/>
      <w:r w:rsidRPr="006C7E93">
        <w:rPr>
          <w:rFonts w:ascii="Times New Roman" w:hAnsi="Times New Roman"/>
          <w:bCs/>
          <w:sz w:val="20"/>
          <w:szCs w:val="20"/>
          <w:lang w:bidi="en-US"/>
        </w:rPr>
        <w:t xml:space="preserve"> and buccally displaced </w:t>
      </w:r>
      <w:r w:rsidR="00205D14" w:rsidRPr="006C7E93">
        <w:rPr>
          <w:rFonts w:ascii="Times New Roman" w:hAnsi="Times New Roman"/>
          <w:bCs/>
          <w:sz w:val="20"/>
          <w:szCs w:val="20"/>
          <w:lang w:bidi="en-US"/>
        </w:rPr>
        <w:t>canines [</w:t>
      </w:r>
      <w:r w:rsidR="007F37C7" w:rsidRPr="006C7E93">
        <w:rPr>
          <w:rFonts w:ascii="Times New Roman" w:hAnsi="Times New Roman"/>
          <w:bCs/>
          <w:sz w:val="20"/>
          <w:szCs w:val="20"/>
          <w:lang w:bidi="en-US"/>
        </w:rPr>
        <w:t>7]</w:t>
      </w:r>
      <w:r w:rsidRPr="006C7E93">
        <w:rPr>
          <w:rFonts w:ascii="Times New Roman" w:hAnsi="Times New Roman"/>
          <w:bCs/>
          <w:sz w:val="20"/>
          <w:szCs w:val="20"/>
          <w:lang w:bidi="en-US"/>
        </w:rPr>
        <w:t xml:space="preserve">. The prevalence of impacted maxillary canines is 0.9–2.2%, but mandibular canine impaction occurs less frequently </w:t>
      </w:r>
      <w:r w:rsidR="007F37C7" w:rsidRPr="006C7E93">
        <w:rPr>
          <w:rFonts w:ascii="Times New Roman" w:hAnsi="Times New Roman"/>
          <w:bCs/>
          <w:sz w:val="20"/>
          <w:szCs w:val="20"/>
          <w:lang w:bidi="en-US"/>
        </w:rPr>
        <w:t>[8]</w:t>
      </w:r>
      <w:r w:rsidRPr="006C7E93">
        <w:rPr>
          <w:rFonts w:ascii="Times New Roman" w:hAnsi="Times New Roman"/>
          <w:bCs/>
          <w:sz w:val="20"/>
          <w:szCs w:val="20"/>
          <w:lang w:bidi="en-US"/>
        </w:rPr>
        <w:t xml:space="preserve">. Maxillary canine impaction is found to be 10-20 times more common than mandibular canine impaction from many studies </w:t>
      </w:r>
      <w:r w:rsidR="007F37C7" w:rsidRPr="006C7E93">
        <w:rPr>
          <w:rFonts w:ascii="Times New Roman" w:hAnsi="Times New Roman"/>
          <w:bCs/>
          <w:sz w:val="20"/>
          <w:szCs w:val="20"/>
          <w:lang w:bidi="en-US"/>
        </w:rPr>
        <w:t>[9]</w:t>
      </w:r>
      <w:r w:rsidRPr="006C7E93">
        <w:rPr>
          <w:rFonts w:ascii="Times New Roman" w:hAnsi="Times New Roman"/>
          <w:bCs/>
          <w:sz w:val="20"/>
          <w:szCs w:val="20"/>
          <w:lang w:bidi="en-US"/>
        </w:rPr>
        <w:t xml:space="preserve">. Moreover, </w:t>
      </w:r>
      <w:proofErr w:type="spellStart"/>
      <w:r w:rsidRPr="006C7E93">
        <w:rPr>
          <w:rFonts w:ascii="Times New Roman" w:hAnsi="Times New Roman"/>
          <w:bCs/>
          <w:sz w:val="20"/>
          <w:szCs w:val="20"/>
          <w:lang w:bidi="en-US"/>
        </w:rPr>
        <w:t>Bishara</w:t>
      </w:r>
      <w:proofErr w:type="spellEnd"/>
      <w:r w:rsidRPr="006C7E93">
        <w:rPr>
          <w:rFonts w:ascii="Times New Roman" w:hAnsi="Times New Roman"/>
          <w:bCs/>
          <w:sz w:val="20"/>
          <w:szCs w:val="20"/>
          <w:lang w:bidi="en-US"/>
        </w:rPr>
        <w:t xml:space="preserve"> found that maxillary canine impaction is 50 times more common than mandibular impaction, which is only about 0.35% </w:t>
      </w:r>
      <w:r w:rsidR="007F37C7" w:rsidRPr="006C7E93">
        <w:rPr>
          <w:rFonts w:ascii="Times New Roman" w:hAnsi="Times New Roman"/>
          <w:bCs/>
          <w:sz w:val="20"/>
          <w:szCs w:val="20"/>
          <w:lang w:bidi="en-US"/>
        </w:rPr>
        <w:t>[7].</w:t>
      </w:r>
      <w:r w:rsidRPr="006C7E93">
        <w:rPr>
          <w:rFonts w:ascii="Times New Roman" w:hAnsi="Times New Roman"/>
          <w:bCs/>
          <w:sz w:val="20"/>
          <w:szCs w:val="20"/>
          <w:lang w:bidi="en-US"/>
        </w:rPr>
        <w:t xml:space="preserve"> Impaction of permanent mandibular canine is a rare developmental disturbance of eruption </w:t>
      </w:r>
      <w:r w:rsidR="00CA2E23" w:rsidRPr="006C7E93">
        <w:rPr>
          <w:rFonts w:ascii="Times New Roman" w:hAnsi="Times New Roman"/>
          <w:bCs/>
          <w:sz w:val="20"/>
          <w:szCs w:val="20"/>
          <w:lang w:bidi="en-US"/>
        </w:rPr>
        <w:t>[</w:t>
      </w:r>
      <w:r w:rsidR="007F37C7" w:rsidRPr="006C7E93">
        <w:rPr>
          <w:rFonts w:ascii="Times New Roman" w:hAnsi="Times New Roman"/>
          <w:bCs/>
          <w:sz w:val="20"/>
          <w:szCs w:val="20"/>
          <w:lang w:bidi="en-US"/>
        </w:rPr>
        <w:t>9]</w:t>
      </w:r>
      <w:r w:rsidRPr="006C7E93">
        <w:rPr>
          <w:rFonts w:ascii="Times New Roman" w:hAnsi="Times New Roman"/>
          <w:bCs/>
          <w:sz w:val="20"/>
          <w:szCs w:val="20"/>
          <w:lang w:bidi="en-US"/>
        </w:rPr>
        <w:t xml:space="preserve">, </w:t>
      </w:r>
      <w:r w:rsidR="007F37C7" w:rsidRPr="006C7E93">
        <w:rPr>
          <w:rFonts w:ascii="Times New Roman" w:hAnsi="Times New Roman"/>
          <w:bCs/>
          <w:sz w:val="20"/>
          <w:szCs w:val="20"/>
          <w:lang w:bidi="en-US"/>
        </w:rPr>
        <w:t>[10]</w:t>
      </w:r>
      <w:r w:rsidRPr="006C7E93">
        <w:rPr>
          <w:rFonts w:ascii="Times New Roman" w:hAnsi="Times New Roman"/>
          <w:bCs/>
          <w:sz w:val="20"/>
          <w:szCs w:val="20"/>
          <w:lang w:bidi="en-US"/>
        </w:rPr>
        <w:t>. Incidence of mandibular canine impaction is found to be in the range of 0.10% to 1.29</w:t>
      </w:r>
      <w:r w:rsidR="00205D14" w:rsidRPr="006C7E93">
        <w:rPr>
          <w:rFonts w:ascii="Times New Roman" w:hAnsi="Times New Roman"/>
          <w:bCs/>
          <w:sz w:val="20"/>
          <w:szCs w:val="20"/>
          <w:lang w:bidi="en-US"/>
        </w:rPr>
        <w:t>%,</w:t>
      </w:r>
      <w:r w:rsidR="00A720C0" w:rsidRPr="006C7E93">
        <w:rPr>
          <w:rFonts w:ascii="Times New Roman" w:hAnsi="Times New Roman"/>
          <w:bCs/>
          <w:sz w:val="20"/>
          <w:szCs w:val="20"/>
          <w:lang w:bidi="en-US"/>
        </w:rPr>
        <w:t xml:space="preserve"> [11]</w:t>
      </w:r>
      <w:r w:rsidRPr="006C7E93">
        <w:rPr>
          <w:rFonts w:ascii="Times New Roman" w:hAnsi="Times New Roman"/>
          <w:bCs/>
          <w:sz w:val="20"/>
          <w:szCs w:val="20"/>
          <w:lang w:bidi="en-US"/>
        </w:rPr>
        <w:t xml:space="preserve">, </w:t>
      </w:r>
      <w:r w:rsidR="00A720C0" w:rsidRPr="006C7E93">
        <w:rPr>
          <w:rFonts w:ascii="Times New Roman" w:hAnsi="Times New Roman"/>
          <w:bCs/>
          <w:sz w:val="20"/>
          <w:szCs w:val="20"/>
          <w:lang w:bidi="en-US"/>
        </w:rPr>
        <w:t>[1</w:t>
      </w:r>
      <w:r w:rsidR="00205D14" w:rsidRPr="006C7E93">
        <w:rPr>
          <w:rFonts w:ascii="Times New Roman" w:hAnsi="Times New Roman"/>
          <w:bCs/>
          <w:sz w:val="20"/>
          <w:szCs w:val="20"/>
          <w:lang w:bidi="en-US"/>
        </w:rPr>
        <w:t>2</w:t>
      </w:r>
      <w:r w:rsidR="00A720C0" w:rsidRPr="006C7E93">
        <w:rPr>
          <w:rFonts w:ascii="Times New Roman" w:hAnsi="Times New Roman"/>
          <w:bCs/>
          <w:sz w:val="20"/>
          <w:szCs w:val="20"/>
          <w:lang w:bidi="en-US"/>
        </w:rPr>
        <w:t>]</w:t>
      </w:r>
      <w:r w:rsidRPr="006C7E93">
        <w:rPr>
          <w:rFonts w:ascii="Times New Roman" w:hAnsi="Times New Roman"/>
          <w:bCs/>
          <w:sz w:val="20"/>
          <w:szCs w:val="20"/>
          <w:lang w:bidi="en-US"/>
        </w:rPr>
        <w:t xml:space="preserve">. Retained deciduous teeth and supernumerary teeth have been associated with impacted transmigrated mandibular </w:t>
      </w:r>
      <w:proofErr w:type="gramStart"/>
      <w:r w:rsidRPr="006C7E93">
        <w:rPr>
          <w:rFonts w:ascii="Times New Roman" w:hAnsi="Times New Roman"/>
          <w:bCs/>
          <w:sz w:val="20"/>
          <w:szCs w:val="20"/>
          <w:lang w:bidi="en-US"/>
        </w:rPr>
        <w:t xml:space="preserve">canines </w:t>
      </w:r>
      <w:r w:rsidR="00A720C0" w:rsidRPr="006C7E93">
        <w:rPr>
          <w:rFonts w:ascii="Times New Roman" w:hAnsi="Times New Roman"/>
          <w:bCs/>
          <w:sz w:val="20"/>
          <w:szCs w:val="20"/>
          <w:lang w:bidi="en-US"/>
        </w:rPr>
        <w:t xml:space="preserve"> [</w:t>
      </w:r>
      <w:proofErr w:type="gramEnd"/>
      <w:r w:rsidR="00A720C0" w:rsidRPr="006C7E93">
        <w:rPr>
          <w:rFonts w:ascii="Times New Roman" w:hAnsi="Times New Roman"/>
          <w:bCs/>
          <w:sz w:val="20"/>
          <w:szCs w:val="20"/>
          <w:lang w:bidi="en-US"/>
        </w:rPr>
        <w:t>9]</w:t>
      </w:r>
      <w:r w:rsidRPr="006C7E93">
        <w:rPr>
          <w:rFonts w:ascii="Times New Roman" w:hAnsi="Times New Roman"/>
          <w:bCs/>
          <w:sz w:val="20"/>
          <w:szCs w:val="20"/>
          <w:lang w:bidi="en-US"/>
        </w:rPr>
        <w:t xml:space="preserve">. Maxillary canine impaction is found to be 2-3 times more common in females than in males </w:t>
      </w:r>
      <w:r w:rsidR="00A720C0" w:rsidRPr="006C7E93">
        <w:rPr>
          <w:rFonts w:ascii="Times New Roman" w:hAnsi="Times New Roman"/>
          <w:bCs/>
          <w:sz w:val="20"/>
          <w:szCs w:val="20"/>
          <w:lang w:bidi="en-US"/>
        </w:rPr>
        <w:t>[11]</w:t>
      </w:r>
      <w:r w:rsidRPr="006C7E93">
        <w:rPr>
          <w:rFonts w:ascii="Times New Roman" w:hAnsi="Times New Roman"/>
          <w:bCs/>
          <w:sz w:val="20"/>
          <w:szCs w:val="20"/>
          <w:lang w:bidi="en-US"/>
        </w:rPr>
        <w:t>.</w:t>
      </w:r>
      <w:r w:rsidR="00A720C0" w:rsidRPr="006C7E93">
        <w:rPr>
          <w:rFonts w:ascii="Times New Roman" w:hAnsi="Times New Roman"/>
          <w:bCs/>
          <w:sz w:val="20"/>
          <w:szCs w:val="20"/>
          <w:lang w:bidi="en-US"/>
        </w:rPr>
        <w:t xml:space="preserve"> </w:t>
      </w:r>
      <w:r w:rsidRPr="006C7E93">
        <w:rPr>
          <w:rFonts w:ascii="Times New Roman" w:hAnsi="Times New Roman"/>
          <w:bCs/>
          <w:sz w:val="20"/>
          <w:szCs w:val="20"/>
          <w:lang w:bidi="en-US"/>
        </w:rPr>
        <w:t xml:space="preserve">Maxillary canine impactions occur five times more often in Caucasians than in Asians and that most canine impactions are palatal among Caucasians and buccal among Asians </w:t>
      </w:r>
      <w:r w:rsidR="00A720C0" w:rsidRPr="006C7E93">
        <w:rPr>
          <w:rFonts w:ascii="Times New Roman" w:hAnsi="Times New Roman"/>
          <w:bCs/>
          <w:sz w:val="20"/>
          <w:szCs w:val="20"/>
          <w:lang w:bidi="en-US"/>
        </w:rPr>
        <w:t>[11]</w:t>
      </w:r>
      <w:r w:rsidRPr="006C7E93">
        <w:rPr>
          <w:rFonts w:ascii="Times New Roman" w:hAnsi="Times New Roman"/>
          <w:bCs/>
          <w:sz w:val="20"/>
          <w:szCs w:val="20"/>
          <w:lang w:bidi="en-US"/>
        </w:rPr>
        <w:t xml:space="preserve">.  Fournier et al impaction ratio of 3:1, while </w:t>
      </w:r>
      <w:r w:rsidR="005D7122" w:rsidRPr="006C7E93">
        <w:rPr>
          <w:rFonts w:ascii="Times New Roman" w:hAnsi="Times New Roman"/>
          <w:bCs/>
          <w:sz w:val="20"/>
          <w:szCs w:val="20"/>
          <w:lang w:bidi="en-US"/>
        </w:rPr>
        <w:t>Jacoby reported</w:t>
      </w:r>
      <w:r w:rsidRPr="006C7E93">
        <w:rPr>
          <w:rFonts w:ascii="Times New Roman" w:hAnsi="Times New Roman"/>
          <w:bCs/>
          <w:sz w:val="20"/>
          <w:szCs w:val="20"/>
          <w:lang w:bidi="en-US"/>
        </w:rPr>
        <w:t xml:space="preserve"> a ratio as high as 12:1. Jacoby </w:t>
      </w:r>
      <w:r w:rsidR="005D7122" w:rsidRPr="006C7E93">
        <w:rPr>
          <w:rFonts w:ascii="Times New Roman" w:hAnsi="Times New Roman"/>
          <w:bCs/>
          <w:sz w:val="20"/>
          <w:szCs w:val="20"/>
          <w:lang w:bidi="en-US"/>
        </w:rPr>
        <w:t xml:space="preserve">and </w:t>
      </w:r>
      <w:proofErr w:type="spellStart"/>
      <w:r w:rsidR="005D7122" w:rsidRPr="006C7E93">
        <w:rPr>
          <w:rFonts w:ascii="Times New Roman" w:hAnsi="Times New Roman"/>
          <w:bCs/>
          <w:sz w:val="20"/>
          <w:szCs w:val="20"/>
          <w:lang w:bidi="en-US"/>
        </w:rPr>
        <w:t>Stellzig</w:t>
      </w:r>
      <w:proofErr w:type="spellEnd"/>
      <w:r w:rsidRPr="006C7E93">
        <w:rPr>
          <w:rFonts w:ascii="Times New Roman" w:hAnsi="Times New Roman"/>
          <w:bCs/>
          <w:sz w:val="20"/>
          <w:szCs w:val="20"/>
          <w:lang w:bidi="en-US"/>
        </w:rPr>
        <w:t xml:space="preserve"> et </w:t>
      </w:r>
      <w:r w:rsidR="005D7122" w:rsidRPr="006C7E93">
        <w:rPr>
          <w:rFonts w:ascii="Times New Roman" w:hAnsi="Times New Roman"/>
          <w:bCs/>
          <w:sz w:val="20"/>
          <w:szCs w:val="20"/>
          <w:lang w:bidi="en-US"/>
        </w:rPr>
        <w:t>an also</w:t>
      </w:r>
      <w:r w:rsidRPr="006C7E93">
        <w:rPr>
          <w:rFonts w:ascii="Times New Roman" w:hAnsi="Times New Roman"/>
          <w:bCs/>
          <w:sz w:val="20"/>
          <w:szCs w:val="20"/>
          <w:lang w:bidi="en-US"/>
        </w:rPr>
        <w:t xml:space="preserve"> reported arch length sufficiency in 82% of subjects with palatal impaction, while 85% of buccally unerupted canines were associated with crowding</w:t>
      </w:r>
      <w:r w:rsidR="00205D14"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[7].  </w:t>
      </w:r>
      <w:r w:rsidRPr="006C7E93">
        <w:rPr>
          <w:rFonts w:ascii="Times New Roman" w:hAnsi="Times New Roman"/>
          <w:bCs/>
          <w:sz w:val="20"/>
          <w:szCs w:val="20"/>
          <w:lang w:bidi="en-US"/>
        </w:rPr>
        <w:t xml:space="preserve">studied the location and angulation of the impacted canine as a predictive factor and established that if the tooth is angled more than 31 degrees to the midline, its possibility of eruption after deciduous extraction is </w:t>
      </w:r>
      <w:proofErr w:type="gramStart"/>
      <w:r w:rsidRPr="006C7E93">
        <w:rPr>
          <w:rFonts w:ascii="Times New Roman" w:hAnsi="Times New Roman"/>
          <w:bCs/>
          <w:sz w:val="20"/>
          <w:szCs w:val="20"/>
          <w:lang w:bidi="en-US"/>
        </w:rPr>
        <w:t xml:space="preserve">decreased </w:t>
      </w:r>
      <w:r w:rsidR="005D7122" w:rsidRPr="006C7E93">
        <w:rPr>
          <w:rFonts w:ascii="Times New Roman" w:hAnsi="Times New Roman"/>
          <w:bCs/>
          <w:sz w:val="20"/>
          <w:szCs w:val="20"/>
          <w:lang w:bidi="en-US"/>
        </w:rPr>
        <w:t xml:space="preserve"> [</w:t>
      </w:r>
      <w:proofErr w:type="gramEnd"/>
      <w:r w:rsidR="005D7122" w:rsidRPr="006C7E93">
        <w:rPr>
          <w:rFonts w:ascii="Times New Roman" w:hAnsi="Times New Roman"/>
          <w:bCs/>
          <w:sz w:val="20"/>
          <w:szCs w:val="20"/>
          <w:lang w:bidi="en-US"/>
        </w:rPr>
        <w:t xml:space="preserve">11]. </w:t>
      </w:r>
      <w:r w:rsidRPr="006C7E93">
        <w:rPr>
          <w:rFonts w:ascii="Times New Roman" w:hAnsi="Times New Roman"/>
          <w:bCs/>
          <w:sz w:val="20"/>
          <w:szCs w:val="20"/>
          <w:lang w:bidi="en-US"/>
        </w:rPr>
        <w:t xml:space="preserve"> Zahrani estimated that the incidence of maxillary canine impaction among the Saudi population was 3%, while </w:t>
      </w:r>
      <w:proofErr w:type="spellStart"/>
      <w:r w:rsidRPr="006C7E93">
        <w:rPr>
          <w:rFonts w:ascii="Times New Roman" w:hAnsi="Times New Roman"/>
          <w:bCs/>
          <w:sz w:val="20"/>
          <w:szCs w:val="20"/>
          <w:lang w:bidi="en-US"/>
        </w:rPr>
        <w:t>Bishara</w:t>
      </w:r>
      <w:proofErr w:type="spellEnd"/>
      <w:r w:rsidRPr="006C7E93">
        <w:rPr>
          <w:rFonts w:ascii="Times New Roman" w:hAnsi="Times New Roman"/>
          <w:bCs/>
          <w:sz w:val="20"/>
          <w:szCs w:val="20"/>
          <w:lang w:bidi="en-US"/>
        </w:rPr>
        <w:t xml:space="preserve"> found that among all individuals with impacted canines, 8% were bilateral and, interestingly, that unilateral impaction was five times more common than bilateral impaction. The impacted maxillary canine may be displaced buccally or </w:t>
      </w:r>
      <w:proofErr w:type="gramStart"/>
      <w:r w:rsidR="005D7122" w:rsidRPr="006C7E93">
        <w:rPr>
          <w:rFonts w:ascii="Times New Roman" w:hAnsi="Times New Roman"/>
          <w:bCs/>
          <w:sz w:val="20"/>
          <w:szCs w:val="20"/>
          <w:lang w:bidi="en-US"/>
        </w:rPr>
        <w:t>palatially</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 [</w:t>
      </w:r>
      <w:proofErr w:type="gramEnd"/>
      <w:r w:rsidR="005D7122" w:rsidRPr="006C7E93">
        <w:rPr>
          <w:rFonts w:ascii="Times New Roman" w:hAnsi="Times New Roman"/>
          <w:bCs/>
          <w:sz w:val="20"/>
          <w:szCs w:val="20"/>
          <w:lang w:bidi="en-US"/>
        </w:rPr>
        <w:t>1</w:t>
      </w:r>
      <w:r w:rsidR="00205D14" w:rsidRPr="006C7E93">
        <w:rPr>
          <w:rFonts w:ascii="Times New Roman" w:hAnsi="Times New Roman"/>
          <w:bCs/>
          <w:sz w:val="20"/>
          <w:szCs w:val="20"/>
          <w:lang w:bidi="en-US"/>
        </w:rPr>
        <w:t>2</w:t>
      </w:r>
      <w:r w:rsidR="005D7122" w:rsidRPr="006C7E93">
        <w:rPr>
          <w:rFonts w:ascii="Times New Roman" w:hAnsi="Times New Roman"/>
          <w:bCs/>
          <w:sz w:val="20"/>
          <w:szCs w:val="20"/>
          <w:lang w:bidi="en-US"/>
        </w:rPr>
        <w:t>],</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w:t>
      </w:r>
      <w:r w:rsidR="00205D14" w:rsidRPr="006C7E93">
        <w:rPr>
          <w:rFonts w:ascii="Times New Roman" w:hAnsi="Times New Roman"/>
          <w:bCs/>
          <w:sz w:val="20"/>
          <w:szCs w:val="20"/>
          <w:lang w:bidi="en-US"/>
        </w:rPr>
        <w:t>3</w:t>
      </w:r>
      <w:r w:rsidR="005D7122" w:rsidRPr="006C7E93">
        <w:rPr>
          <w:rFonts w:ascii="Times New Roman" w:hAnsi="Times New Roman"/>
          <w:bCs/>
          <w:sz w:val="20"/>
          <w:szCs w:val="20"/>
          <w:lang w:bidi="en-US"/>
        </w:rPr>
        <w:t>]</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[14]</w:t>
      </w:r>
      <w:r w:rsidRPr="006C7E93">
        <w:rPr>
          <w:rFonts w:ascii="Times New Roman" w:hAnsi="Times New Roman"/>
          <w:bCs/>
          <w:sz w:val="20"/>
          <w:szCs w:val="20"/>
          <w:lang w:bidi="en-US"/>
        </w:rPr>
        <w:t xml:space="preserve"> Incidence of palatal canine impaction is found to be 3–6 times higher on the palatal side compared to the buccal side. However, in East Asians reports show that maxillary canine impaction occurs 2–3 times higher on the buccal side compared with the palatal side </w:t>
      </w:r>
      <w:r w:rsidR="005D7122" w:rsidRPr="006C7E93">
        <w:rPr>
          <w:rFonts w:ascii="Times New Roman" w:hAnsi="Times New Roman"/>
          <w:bCs/>
          <w:sz w:val="20"/>
          <w:szCs w:val="20"/>
          <w:lang w:bidi="en-US"/>
        </w:rPr>
        <w:t>[15]</w:t>
      </w:r>
      <w:r w:rsidRPr="006C7E93">
        <w:rPr>
          <w:rFonts w:ascii="Times New Roman" w:hAnsi="Times New Roman"/>
          <w:bCs/>
          <w:sz w:val="20"/>
          <w:szCs w:val="20"/>
          <w:lang w:bidi="en-US"/>
        </w:rPr>
        <w:t>.</w:t>
      </w:r>
      <w:r w:rsidR="005D7122" w:rsidRPr="006C7E93">
        <w:rPr>
          <w:rFonts w:ascii="Times New Roman" w:hAnsi="Times New Roman"/>
          <w:bCs/>
          <w:sz w:val="20"/>
          <w:szCs w:val="20"/>
          <w:lang w:bidi="en-US"/>
        </w:rPr>
        <w:t xml:space="preserve"> </w:t>
      </w:r>
      <w:r w:rsidRPr="006C7E93">
        <w:rPr>
          <w:rFonts w:ascii="Times New Roman" w:hAnsi="Times New Roman"/>
          <w:bCs/>
          <w:sz w:val="20"/>
          <w:szCs w:val="20"/>
          <w:lang w:bidi="en-US"/>
        </w:rPr>
        <w:t xml:space="preserve">From other studies, unilateral impaction is much more common than bilateral impaction in 5:1 ratio and right sided impaction is more common than left side </w:t>
      </w:r>
      <w:r w:rsidR="005D7122" w:rsidRPr="006C7E93">
        <w:rPr>
          <w:rFonts w:ascii="Times New Roman" w:hAnsi="Times New Roman"/>
          <w:bCs/>
          <w:sz w:val="20"/>
          <w:szCs w:val="20"/>
          <w:lang w:bidi="en-US"/>
        </w:rPr>
        <w:t>[16]</w:t>
      </w:r>
      <w:r w:rsidRPr="006C7E93">
        <w:rPr>
          <w:rFonts w:ascii="Times New Roman" w:hAnsi="Times New Roman"/>
          <w:bCs/>
          <w:sz w:val="20"/>
          <w:szCs w:val="20"/>
          <w:lang w:bidi="en-US"/>
        </w:rPr>
        <w:t xml:space="preserve">. The exact etiology of canine impaction is still </w:t>
      </w:r>
      <w:r w:rsidR="00205D14" w:rsidRPr="006C7E93">
        <w:rPr>
          <w:rFonts w:ascii="Times New Roman" w:hAnsi="Times New Roman"/>
          <w:bCs/>
          <w:sz w:val="20"/>
          <w:szCs w:val="20"/>
          <w:lang w:bidi="en-US"/>
        </w:rPr>
        <w:t>not known</w:t>
      </w:r>
      <w:r w:rsidRPr="006C7E93">
        <w:rPr>
          <w:rFonts w:ascii="Times New Roman" w:hAnsi="Times New Roman"/>
          <w:bCs/>
          <w:sz w:val="20"/>
          <w:szCs w:val="20"/>
          <w:lang w:bidi="en-US"/>
        </w:rPr>
        <w:t xml:space="preserve"> but possible causes might be due to </w:t>
      </w:r>
      <w:r w:rsidR="005D7122" w:rsidRPr="006C7E93">
        <w:rPr>
          <w:rFonts w:ascii="Times New Roman" w:hAnsi="Times New Roman"/>
          <w:bCs/>
          <w:sz w:val="20"/>
          <w:szCs w:val="20"/>
          <w:lang w:bidi="en-US"/>
        </w:rPr>
        <w:t xml:space="preserve">genetic </w:t>
      </w:r>
      <w:r w:rsidR="00205D14" w:rsidRPr="006C7E93">
        <w:rPr>
          <w:rFonts w:ascii="Times New Roman" w:hAnsi="Times New Roman"/>
          <w:bCs/>
          <w:sz w:val="20"/>
          <w:szCs w:val="20"/>
          <w:lang w:bidi="en-US"/>
        </w:rPr>
        <w:t>predisposition [</w:t>
      </w:r>
      <w:r w:rsidR="005D7122" w:rsidRPr="006C7E93">
        <w:rPr>
          <w:rFonts w:ascii="Times New Roman" w:hAnsi="Times New Roman"/>
          <w:bCs/>
          <w:sz w:val="20"/>
          <w:szCs w:val="20"/>
          <w:lang w:bidi="en-US"/>
        </w:rPr>
        <w:t>17]</w:t>
      </w:r>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 xml:space="preserve">[16] </w:t>
      </w:r>
      <w:r w:rsidRPr="006C7E93">
        <w:rPr>
          <w:rFonts w:ascii="Times New Roman" w:hAnsi="Times New Roman"/>
          <w:bCs/>
          <w:sz w:val="20"/>
          <w:szCs w:val="20"/>
          <w:lang w:bidi="en-US"/>
        </w:rPr>
        <w:t xml:space="preserve">local and systemic factors </w:t>
      </w:r>
      <w:r w:rsidR="00205D14" w:rsidRPr="006C7E93">
        <w:rPr>
          <w:rFonts w:ascii="Times New Roman" w:hAnsi="Times New Roman"/>
          <w:bCs/>
          <w:sz w:val="20"/>
          <w:szCs w:val="20"/>
          <w:lang w:bidi="en-US"/>
        </w:rPr>
        <w:t>like inadequate</w:t>
      </w:r>
      <w:r w:rsidRPr="006C7E93">
        <w:rPr>
          <w:rFonts w:ascii="Times New Roman" w:hAnsi="Times New Roman"/>
          <w:bCs/>
          <w:sz w:val="20"/>
          <w:szCs w:val="20"/>
          <w:lang w:bidi="en-US"/>
        </w:rPr>
        <w:t xml:space="preserve"> space due to early loss of </w:t>
      </w:r>
      <w:r w:rsidR="00205D14" w:rsidRPr="006C7E93">
        <w:rPr>
          <w:rFonts w:ascii="Times New Roman" w:hAnsi="Times New Roman"/>
          <w:bCs/>
          <w:sz w:val="20"/>
          <w:szCs w:val="20"/>
          <w:lang w:bidi="en-US"/>
        </w:rPr>
        <w:t>deciduous canine</w:t>
      </w:r>
      <w:r w:rsidRPr="006C7E93">
        <w:rPr>
          <w:rFonts w:ascii="Times New Roman" w:hAnsi="Times New Roman"/>
          <w:bCs/>
          <w:sz w:val="20"/>
          <w:szCs w:val="20"/>
          <w:lang w:bidi="en-US"/>
        </w:rPr>
        <w:t xml:space="preserve">, ankylosis, dilacerations of root, aberrant </w:t>
      </w:r>
      <w:r w:rsidR="00205D14" w:rsidRPr="006C7E93">
        <w:rPr>
          <w:rFonts w:ascii="Times New Roman" w:hAnsi="Times New Roman"/>
          <w:bCs/>
          <w:sz w:val="20"/>
          <w:szCs w:val="20"/>
          <w:lang w:bidi="en-US"/>
        </w:rPr>
        <w:t>position of</w:t>
      </w:r>
      <w:r w:rsidRPr="006C7E93">
        <w:rPr>
          <w:rFonts w:ascii="Times New Roman" w:hAnsi="Times New Roman"/>
          <w:bCs/>
          <w:sz w:val="20"/>
          <w:szCs w:val="20"/>
          <w:lang w:bidi="en-US"/>
        </w:rPr>
        <w:t xml:space="preserve"> erupting tooth bud, cleft of the alveolus, </w:t>
      </w:r>
      <w:r w:rsidR="00205D14" w:rsidRPr="006C7E93">
        <w:rPr>
          <w:rFonts w:ascii="Times New Roman" w:hAnsi="Times New Roman"/>
          <w:bCs/>
          <w:sz w:val="20"/>
          <w:szCs w:val="20"/>
          <w:lang w:bidi="en-US"/>
        </w:rPr>
        <w:t>cystic lesions</w:t>
      </w:r>
      <w:r w:rsidRPr="006C7E93">
        <w:rPr>
          <w:rFonts w:ascii="Times New Roman" w:hAnsi="Times New Roman"/>
          <w:bCs/>
          <w:sz w:val="20"/>
          <w:szCs w:val="20"/>
          <w:lang w:bidi="en-US"/>
        </w:rPr>
        <w:t xml:space="preserve">, tumors, malnutrition, idiopathic and </w:t>
      </w:r>
      <w:r w:rsidR="00205D14" w:rsidRPr="006C7E93">
        <w:rPr>
          <w:rFonts w:ascii="Times New Roman" w:hAnsi="Times New Roman"/>
          <w:bCs/>
          <w:sz w:val="20"/>
          <w:szCs w:val="20"/>
          <w:lang w:bidi="en-US"/>
        </w:rPr>
        <w:t>iatrogenic causes</w:t>
      </w:r>
      <w:r w:rsidRPr="006C7E93">
        <w:rPr>
          <w:rFonts w:ascii="Times New Roman" w:hAnsi="Times New Roman"/>
          <w:bCs/>
          <w:sz w:val="20"/>
          <w:szCs w:val="20"/>
          <w:lang w:bidi="en-US"/>
        </w:rPr>
        <w:t xml:space="preserve"> </w:t>
      </w:r>
      <w:proofErr w:type="spellStart"/>
      <w:r w:rsidRPr="006C7E93">
        <w:rPr>
          <w:rFonts w:ascii="Times New Roman" w:hAnsi="Times New Roman"/>
          <w:bCs/>
          <w:sz w:val="20"/>
          <w:szCs w:val="20"/>
          <w:lang w:bidi="en-US"/>
        </w:rPr>
        <w:t>etc</w:t>
      </w:r>
      <w:proofErr w:type="spellEnd"/>
      <w:r w:rsidRPr="006C7E93">
        <w:rPr>
          <w:rFonts w:ascii="Times New Roman" w:hAnsi="Times New Roman"/>
          <w:bCs/>
          <w:sz w:val="20"/>
          <w:szCs w:val="20"/>
          <w:lang w:bidi="en-US"/>
        </w:rPr>
        <w:t xml:space="preserve"> </w:t>
      </w:r>
      <w:r w:rsidR="005D7122" w:rsidRPr="006C7E93">
        <w:rPr>
          <w:rFonts w:ascii="Times New Roman" w:hAnsi="Times New Roman"/>
          <w:bCs/>
          <w:sz w:val="20"/>
          <w:szCs w:val="20"/>
          <w:lang w:bidi="en-US"/>
        </w:rPr>
        <w:t>[18]</w:t>
      </w:r>
      <w:r w:rsidRPr="006C7E93">
        <w:rPr>
          <w:rFonts w:ascii="Times New Roman" w:hAnsi="Times New Roman"/>
          <w:bCs/>
          <w:sz w:val="20"/>
          <w:szCs w:val="20"/>
          <w:lang w:bidi="en-US"/>
        </w:rPr>
        <w:t xml:space="preserve"> and </w:t>
      </w:r>
      <w:proofErr w:type="spellStart"/>
      <w:r w:rsidRPr="006C7E93">
        <w:rPr>
          <w:rFonts w:ascii="Times New Roman" w:hAnsi="Times New Roman"/>
          <w:bCs/>
          <w:sz w:val="20"/>
          <w:szCs w:val="20"/>
          <w:lang w:bidi="en-US"/>
        </w:rPr>
        <w:t>cleido</w:t>
      </w:r>
      <w:proofErr w:type="spellEnd"/>
      <w:r w:rsidRPr="006C7E93">
        <w:rPr>
          <w:rFonts w:ascii="Times New Roman" w:hAnsi="Times New Roman"/>
          <w:bCs/>
          <w:sz w:val="20"/>
          <w:szCs w:val="20"/>
          <w:lang w:bidi="en-US"/>
        </w:rPr>
        <w:t xml:space="preserve">-cranial dysplasia being </w:t>
      </w:r>
      <w:r w:rsidR="00205D14" w:rsidRPr="006C7E93">
        <w:rPr>
          <w:rFonts w:ascii="Times New Roman" w:hAnsi="Times New Roman"/>
          <w:bCs/>
          <w:sz w:val="20"/>
          <w:szCs w:val="20"/>
          <w:lang w:bidi="en-US"/>
        </w:rPr>
        <w:t>the most</w:t>
      </w:r>
      <w:r w:rsidRPr="006C7E93">
        <w:rPr>
          <w:rFonts w:ascii="Times New Roman" w:hAnsi="Times New Roman"/>
          <w:bCs/>
          <w:sz w:val="20"/>
          <w:szCs w:val="20"/>
          <w:lang w:bidi="en-US"/>
        </w:rPr>
        <w:t xml:space="preserve"> common systemic factor. Mutation in parathyroid hormone receptor 1 has been identified as one of the causes of impaction in recent studies </w:t>
      </w:r>
      <w:r w:rsidR="005D7122" w:rsidRPr="006C7E93">
        <w:rPr>
          <w:rFonts w:ascii="Times New Roman" w:hAnsi="Times New Roman"/>
          <w:bCs/>
          <w:sz w:val="20"/>
          <w:szCs w:val="20"/>
          <w:lang w:bidi="en-US"/>
        </w:rPr>
        <w:t>[19]</w:t>
      </w:r>
      <w:r w:rsidRPr="006C7E93">
        <w:rPr>
          <w:rFonts w:ascii="Times New Roman" w:hAnsi="Times New Roman"/>
          <w:bCs/>
          <w:sz w:val="20"/>
          <w:szCs w:val="20"/>
          <w:lang w:bidi="en-US"/>
        </w:rPr>
        <w:t xml:space="preserve">. Impacted canines vary greatly in the inclination and location and can lead to resorption of neighboring incisors, as well as cystic degeneration. Some common sequelae of canine impaction are: Labial or lingual mispositioning of the impacted tooth, Migration of the neighboring teeth and loss of arch length, External root resorption of the impacted tooth as well as the neighboring teeth, Infection particularly with partial eruption resulting in pain and trismus and Referred pain </w:t>
      </w:r>
      <w:r w:rsidR="00A919C9" w:rsidRPr="006C7E93">
        <w:rPr>
          <w:rFonts w:ascii="Times New Roman" w:hAnsi="Times New Roman"/>
          <w:bCs/>
          <w:sz w:val="20"/>
          <w:szCs w:val="20"/>
          <w:lang w:bidi="en-US"/>
        </w:rPr>
        <w:t>[20]</w:t>
      </w:r>
      <w:r w:rsidRPr="006C7E93">
        <w:rPr>
          <w:rFonts w:ascii="Times New Roman" w:hAnsi="Times New Roman"/>
          <w:bCs/>
          <w:sz w:val="20"/>
          <w:szCs w:val="20"/>
          <w:lang w:bidi="en-US"/>
        </w:rPr>
        <w:t xml:space="preserve">. According to Ericson and </w:t>
      </w:r>
      <w:proofErr w:type="spellStart"/>
      <w:r w:rsidRPr="006C7E93">
        <w:rPr>
          <w:rFonts w:ascii="Times New Roman" w:hAnsi="Times New Roman"/>
          <w:bCs/>
          <w:sz w:val="20"/>
          <w:szCs w:val="20"/>
          <w:lang w:bidi="en-US"/>
        </w:rPr>
        <w:t>Kurol</w:t>
      </w:r>
      <w:proofErr w:type="spellEnd"/>
      <w:r w:rsidRPr="006C7E93">
        <w:rPr>
          <w:rFonts w:ascii="Times New Roman" w:hAnsi="Times New Roman"/>
          <w:bCs/>
          <w:sz w:val="20"/>
          <w:szCs w:val="20"/>
          <w:lang w:bidi="en-US"/>
        </w:rPr>
        <w:t xml:space="preserve"> the absence of the "canine bulge" at earlier ages should not be considered as indicative of canine impaction. In their evaluation of 505 schoolchildren between 8 and 12 years of age, they found that at 10 years, 29% of the children had nonpalpable canines, but only 5% at 11 years of age, whereas at later ages only 3% had nonpalpable canines. They found that many of the children under 10 years of age whose canines initially were determined by palpation to be potentially abnormal, actually later developed and erupted normally. Thus, they found radiographic examination impractical and unnecessary for children under 10 years of age. There are several theories on why maxillary canines are impacted on the whole. However, only two are highly reported: the theory of guidance (lack of guidance in lateral teeth) as well as genetic theory. There is also an argument that gender is effective in a way that palatal impaction in women is twice more than men. Another related cause to eruption disorder in canines is spatial conditions in the upper jaw. As genetics plays an important role in canine impaction and it can cause skeletal and dent facial patterns the degree to which one is aware of the risk of canine impaction in each skeletal pattern may help them prevent these impactions or cure them </w:t>
      </w:r>
      <w:r w:rsidR="00A919C9" w:rsidRPr="006C7E93">
        <w:rPr>
          <w:rFonts w:ascii="Times New Roman" w:hAnsi="Times New Roman"/>
          <w:bCs/>
          <w:sz w:val="20"/>
          <w:szCs w:val="20"/>
          <w:lang w:bidi="en-US"/>
        </w:rPr>
        <w:t>[21]</w:t>
      </w:r>
      <w:r w:rsidRPr="006C7E93">
        <w:rPr>
          <w:rFonts w:ascii="Times New Roman" w:hAnsi="Times New Roman"/>
          <w:bCs/>
          <w:sz w:val="20"/>
          <w:szCs w:val="20"/>
          <w:lang w:bidi="en-US"/>
        </w:rPr>
        <w:t xml:space="preserve">. Orthodontic patients underwent orthodontic treatment, which included history, clinical examination, Pretreatment radiographs (lateral cephalometric, panoramic radiographs and CBCT) was the source of information used to diagnose buccal and palatal impacted canines’ teeth. Pretreatment </w:t>
      </w:r>
      <w:r w:rsidRPr="006C7E93">
        <w:rPr>
          <w:rFonts w:ascii="Times New Roman" w:hAnsi="Times New Roman"/>
          <w:bCs/>
          <w:sz w:val="20"/>
          <w:szCs w:val="20"/>
          <w:lang w:bidi="en-US"/>
        </w:rPr>
        <w:lastRenderedPageBreak/>
        <w:t xml:space="preserve">radiographs (lateral cephalometric, panoramic radiographs and CBCT) of 30 participants with maxillary impacted canines was collected from participants files of the Orthodontic Department of BSMMU. The cephalometric analysis was done to determine the relation of canine impaction with different skeletal discrepancies in two planes of space (sagittal and vertical). The sample consisted of 14 male participants and 16 female participants with a mean age of 20 years. Samples were divided into three groups based on skeletal class-I malocclusion (n=10), skeletal class-II malocclusion (n=10), and skeletal class-III malocclusion (n=10). So, a total of 30 untreated participants were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were performed on the lateral cephalogram. The ANB angle was used as the angular measure and the Wits appraisal as the linear measure to assess the sagittal relationship, while the Frankfort mandibular plane angle was measured to assess the vertical relationship. Sagittal discrepancies were assessed using Riedel’s ANB angle and Jacobson’s Wits appraisal. Vertical skeletal facial divergence was assessed using McNamara FH-MP angle. Position of impacted maxillary canine was assessed by using OPG parameters were distance of cusp tip of impacted maxillary canine to midline, distance of cusp tip of impacted maxillary canine to occlusal plane, angle of impacted maxillary canine to midline, angle of impacted maxillary canine to occlusal plane. The J Morita X800 was a dental maxillofacial volumetric imaging system with a reconstruction volume of 101.0 KV, ampere 3.9mA, Exp. Time 9.4s, </w:t>
      </w:r>
      <w:proofErr w:type="spellStart"/>
      <w:r w:rsidRPr="006C7E93">
        <w:rPr>
          <w:rFonts w:ascii="Times New Roman" w:hAnsi="Times New Roman"/>
          <w:bCs/>
          <w:sz w:val="20"/>
          <w:szCs w:val="20"/>
          <w:lang w:bidi="en-US"/>
        </w:rPr>
        <w:t>Pys</w:t>
      </w:r>
      <w:proofErr w:type="spellEnd"/>
      <w:r w:rsidRPr="006C7E93">
        <w:rPr>
          <w:rFonts w:ascii="Times New Roman" w:hAnsi="Times New Roman"/>
          <w:bCs/>
          <w:sz w:val="20"/>
          <w:szCs w:val="20"/>
          <w:lang w:bidi="en-US"/>
        </w:rPr>
        <w:t xml:space="preserve">. Filter Cu: 0.2mm. Slice interval = 1.000 mm, Slice thickness=1.000mm, Rotation history zoom=41.37%, extremely high resolution of more than 2.5 LP/mm at 10%MTF and a voxel size of 80µm show even in small details. The acquired images, next to the digital imaging and communications in medicine (DICON) file export, were exported and analyzed with a personal computer running Microsoft windows 10. For standardization all scan </w:t>
      </w:r>
      <w:proofErr w:type="gramStart"/>
      <w:r w:rsidRPr="006C7E93">
        <w:rPr>
          <w:rFonts w:ascii="Times New Roman" w:hAnsi="Times New Roman"/>
          <w:bCs/>
          <w:sz w:val="20"/>
          <w:szCs w:val="20"/>
          <w:lang w:bidi="en-US"/>
        </w:rPr>
        <w:t>were</w:t>
      </w:r>
      <w:proofErr w:type="gramEnd"/>
      <w:r w:rsidRPr="006C7E93">
        <w:rPr>
          <w:rFonts w:ascii="Times New Roman" w:hAnsi="Times New Roman"/>
          <w:bCs/>
          <w:sz w:val="20"/>
          <w:szCs w:val="20"/>
          <w:lang w:bidi="en-US"/>
        </w:rPr>
        <w:t xml:space="preserve"> analyzed after adjusting slice thickness 0.4mm image analysis. Software from the manufacturer allows for secondary reconstructions to be produced that show many viewpoints of the structures of interest. These secondary reconstructions include </w:t>
      </w:r>
      <w:proofErr w:type="spellStart"/>
      <w:r w:rsidRPr="006C7E93">
        <w:rPr>
          <w:rFonts w:ascii="Times New Roman" w:hAnsi="Times New Roman"/>
          <w:bCs/>
          <w:sz w:val="20"/>
          <w:szCs w:val="20"/>
          <w:lang w:bidi="en-US"/>
        </w:rPr>
        <w:t>transaxial</w:t>
      </w:r>
      <w:proofErr w:type="spellEnd"/>
      <w:r w:rsidRPr="006C7E93">
        <w:rPr>
          <w:rFonts w:ascii="Times New Roman" w:hAnsi="Times New Roman"/>
          <w:bCs/>
          <w:sz w:val="20"/>
          <w:szCs w:val="20"/>
          <w:lang w:bidi="en-US"/>
        </w:rPr>
        <w:t>, panoramic, and3D views. Measurements were made on these views (distances and angles).  Localization of the maxillary impacted canine was assessed by using CBCT parameters were vertical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were determined for the participants. The frequency of different patterns was calculated and then reported. In Bangladesh a few studies have been conducted to observe the prevalence of impacted teeth in Bangladeshi population. Prevalence of Impacted Teeth among the Orthodontic Patient in Bangabandhu Sheikh Mujib Medical University conducted by Nahar, Jha and Hassan (2015)</w:t>
      </w:r>
      <w:r w:rsidR="00A919C9" w:rsidRPr="006C7E93">
        <w:rPr>
          <w:rFonts w:ascii="Times New Roman" w:hAnsi="Times New Roman"/>
          <w:bCs/>
          <w:sz w:val="20"/>
          <w:szCs w:val="20"/>
          <w:lang w:bidi="en-US"/>
        </w:rPr>
        <w:t xml:space="preserve"> [22].</w:t>
      </w:r>
      <w:r w:rsidRPr="006C7E93">
        <w:rPr>
          <w:rFonts w:ascii="Times New Roman" w:hAnsi="Times New Roman"/>
          <w:bCs/>
          <w:sz w:val="20"/>
          <w:szCs w:val="20"/>
          <w:lang w:bidi="en-US"/>
        </w:rPr>
        <w:t xml:space="preserve"> Panoramic radiological study to identify locally displaced maxillary canines in Bangladeshi population by </w:t>
      </w:r>
      <w:proofErr w:type="spellStart"/>
      <w:r w:rsidRPr="006C7E93">
        <w:rPr>
          <w:rFonts w:ascii="Times New Roman" w:hAnsi="Times New Roman"/>
          <w:bCs/>
          <w:sz w:val="20"/>
          <w:szCs w:val="20"/>
          <w:lang w:bidi="en-US"/>
        </w:rPr>
        <w:t>Alif</w:t>
      </w:r>
      <w:proofErr w:type="spellEnd"/>
      <w:r w:rsidRPr="006C7E93">
        <w:rPr>
          <w:rFonts w:ascii="Times New Roman" w:hAnsi="Times New Roman"/>
          <w:bCs/>
          <w:sz w:val="20"/>
          <w:szCs w:val="20"/>
          <w:lang w:bidi="en-US"/>
        </w:rPr>
        <w:t xml:space="preserve"> et al. (2011)</w:t>
      </w:r>
      <w:r w:rsidR="00A919C9" w:rsidRPr="006C7E93">
        <w:rPr>
          <w:rFonts w:ascii="Times New Roman" w:hAnsi="Times New Roman"/>
          <w:bCs/>
          <w:sz w:val="20"/>
          <w:szCs w:val="20"/>
          <w:lang w:bidi="en-US"/>
        </w:rPr>
        <w:t xml:space="preserve"> [23]</w:t>
      </w:r>
      <w:r w:rsidRPr="006C7E93">
        <w:rPr>
          <w:rFonts w:ascii="Times New Roman" w:hAnsi="Times New Roman"/>
          <w:bCs/>
          <w:sz w:val="20"/>
          <w:szCs w:val="20"/>
          <w:lang w:bidi="en-US"/>
        </w:rPr>
        <w:t xml:space="preserve">. A cross-sectional study was conducted in the outpatient department, Department of Orthodontics and Dentofacial Orthopedics, Dhaka Dental College and Hospital, Mirpur -14, Dhaka, in between March 2005 to March 2008. In this study incidence of canine impaction involves approximately 2.8% of the patients seeking orthodontic </w:t>
      </w:r>
      <w:r w:rsidR="00FF3BA8" w:rsidRPr="006C7E93">
        <w:rPr>
          <w:rFonts w:ascii="Times New Roman" w:hAnsi="Times New Roman"/>
          <w:bCs/>
          <w:sz w:val="20"/>
          <w:szCs w:val="20"/>
          <w:lang w:bidi="en-US"/>
        </w:rPr>
        <w:t>treatment [</w:t>
      </w:r>
      <w:r w:rsidR="00A919C9" w:rsidRPr="006C7E93">
        <w:rPr>
          <w:rFonts w:ascii="Times New Roman" w:hAnsi="Times New Roman"/>
          <w:bCs/>
          <w:sz w:val="20"/>
          <w:szCs w:val="20"/>
          <w:lang w:bidi="en-US"/>
        </w:rPr>
        <w:t>22]</w:t>
      </w:r>
      <w:r w:rsidRPr="006C7E93">
        <w:rPr>
          <w:rFonts w:ascii="Times New Roman" w:hAnsi="Times New Roman"/>
          <w:bCs/>
          <w:sz w:val="20"/>
          <w:szCs w:val="20"/>
          <w:lang w:bidi="en-US"/>
        </w:rPr>
        <w:t xml:space="preserve">. To the best </w:t>
      </w:r>
      <w:r w:rsidR="00A919C9" w:rsidRPr="006C7E93">
        <w:rPr>
          <w:rFonts w:ascii="Times New Roman" w:hAnsi="Times New Roman"/>
          <w:bCs/>
          <w:sz w:val="20"/>
          <w:szCs w:val="20"/>
          <w:lang w:bidi="en-US"/>
        </w:rPr>
        <w:t>of my</w:t>
      </w:r>
      <w:r w:rsidRPr="006C7E93">
        <w:rPr>
          <w:rFonts w:ascii="Times New Roman" w:hAnsi="Times New Roman"/>
          <w:bCs/>
          <w:sz w:val="20"/>
          <w:szCs w:val="20"/>
          <w:lang w:bidi="en-US"/>
        </w:rPr>
        <w:t xml:space="preserve"> knowledge and searching no study had been conducted on the relationship between canine impaction and skeletal pattern in the sagittal and vertical planes among the patients attending in orthodontics departments of BSMMU. The present study aims to the relation between canine impaction and skeletal pattern in the sagittal and vertical planes among the patients attending in orthodontics departments of BSMMU. By using cephalometric and panoramic images and CBCT, and by clinical evaluations, buccal and palatal impacted canines were diagnosed. The diagnosis and localization of the impact of canine is the most important step in in the management of impact of canine based on clinical and radiographic examination.  Most desirable treatment approach is early diagnosis. So that, the degree to which clinicians are aware of the risk of canine impaction in each skeletal pattern may help them prevent these impactions or manage them.</w:t>
      </w:r>
    </w:p>
    <w:p w14:paraId="12A0B071" w14:textId="77777777" w:rsidR="004D7120" w:rsidRPr="00FF3BA8" w:rsidRDefault="004D7120" w:rsidP="004D7120">
      <w:pPr>
        <w:spacing w:after="0" w:line="276" w:lineRule="auto"/>
        <w:jc w:val="both"/>
        <w:rPr>
          <w:rFonts w:ascii="Times New Roman" w:hAnsi="Times New Roman"/>
          <w:bCs/>
          <w:sz w:val="6"/>
          <w:szCs w:val="6"/>
          <w:lang w:bidi="en-US"/>
        </w:rPr>
      </w:pPr>
    </w:p>
    <w:p w14:paraId="2C1D5FDC" w14:textId="77777777" w:rsidR="004D7120" w:rsidRPr="006C7E93" w:rsidRDefault="004D7120" w:rsidP="004D7120">
      <w:pPr>
        <w:spacing w:after="0" w:line="276" w:lineRule="auto"/>
        <w:jc w:val="both"/>
        <w:rPr>
          <w:rFonts w:ascii="Times New Roman" w:hAnsi="Times New Roman"/>
          <w:b/>
          <w:sz w:val="20"/>
          <w:szCs w:val="20"/>
          <w:lang w:bidi="en-US"/>
        </w:rPr>
      </w:pPr>
      <w:r w:rsidRPr="006C7E93">
        <w:rPr>
          <w:rFonts w:ascii="Times New Roman" w:hAnsi="Times New Roman"/>
          <w:b/>
          <w:sz w:val="20"/>
          <w:szCs w:val="20"/>
          <w:lang w:bidi="en-US"/>
        </w:rPr>
        <w:t xml:space="preserve">Objectives: </w:t>
      </w:r>
    </w:p>
    <w:p w14:paraId="2C257787" w14:textId="77777777" w:rsidR="004D7120" w:rsidRPr="006C7E93" w:rsidRDefault="004D7120" w:rsidP="004D7120">
      <w:pPr>
        <w:spacing w:after="0" w:line="276" w:lineRule="auto"/>
        <w:jc w:val="both"/>
        <w:rPr>
          <w:rFonts w:ascii="Times New Roman" w:hAnsi="Times New Roman"/>
          <w:b/>
          <w:sz w:val="20"/>
          <w:szCs w:val="20"/>
          <w:lang w:bidi="en-US"/>
        </w:rPr>
      </w:pPr>
      <w:r w:rsidRPr="006C7E93">
        <w:rPr>
          <w:rFonts w:ascii="Times New Roman" w:hAnsi="Times New Roman"/>
          <w:b/>
          <w:sz w:val="20"/>
          <w:szCs w:val="20"/>
          <w:lang w:bidi="en-US"/>
        </w:rPr>
        <w:t xml:space="preserve">General objective: </w:t>
      </w:r>
    </w:p>
    <w:p w14:paraId="7FF00DEF" w14:textId="77777777" w:rsidR="004D7120" w:rsidRPr="006C7E93" w:rsidRDefault="004D7120" w:rsidP="004D7120">
      <w:pPr>
        <w:pStyle w:val="ListParagraph"/>
        <w:numPr>
          <w:ilvl w:val="0"/>
          <w:numId w:val="1"/>
        </w:numPr>
        <w:spacing w:after="0" w:line="276" w:lineRule="auto"/>
        <w:jc w:val="both"/>
        <w:rPr>
          <w:rFonts w:ascii="Times New Roman" w:hAnsi="Times New Roman"/>
          <w:bCs/>
          <w:sz w:val="20"/>
          <w:szCs w:val="20"/>
          <w:lang w:bidi="en-US"/>
        </w:rPr>
      </w:pPr>
      <w:r w:rsidRPr="006C7E93">
        <w:rPr>
          <w:rFonts w:ascii="Times New Roman" w:hAnsi="Times New Roman"/>
          <w:bCs/>
          <w:sz w:val="20"/>
          <w:szCs w:val="20"/>
          <w:lang w:bidi="en-US"/>
        </w:rPr>
        <w:lastRenderedPageBreak/>
        <w:t xml:space="preserve">To determine the relation between canine impaction and skeletal pattern in the sagittal and vertical skeletal planes among the patients attending in orthodontics departments of BSMMU. </w:t>
      </w:r>
    </w:p>
    <w:p w14:paraId="19F74AE6" w14:textId="77777777" w:rsidR="004D7120" w:rsidRPr="006C7E93" w:rsidRDefault="004D7120" w:rsidP="004D7120">
      <w:pPr>
        <w:spacing w:after="0" w:line="276" w:lineRule="auto"/>
        <w:jc w:val="both"/>
        <w:rPr>
          <w:rFonts w:ascii="Times New Roman" w:hAnsi="Times New Roman"/>
          <w:b/>
          <w:sz w:val="20"/>
          <w:szCs w:val="20"/>
          <w:lang w:bidi="en-US"/>
        </w:rPr>
      </w:pPr>
      <w:r w:rsidRPr="006C7E93">
        <w:rPr>
          <w:rFonts w:ascii="Times New Roman" w:hAnsi="Times New Roman"/>
          <w:b/>
          <w:sz w:val="20"/>
          <w:szCs w:val="20"/>
          <w:lang w:bidi="en-US"/>
        </w:rPr>
        <w:t xml:space="preserve">Specific objectives: </w:t>
      </w:r>
    </w:p>
    <w:p w14:paraId="5CB14A86" w14:textId="77777777" w:rsidR="004D7120" w:rsidRPr="006C7E93" w:rsidRDefault="004D7120" w:rsidP="004D7120">
      <w:pPr>
        <w:pStyle w:val="ListParagraph"/>
        <w:numPr>
          <w:ilvl w:val="0"/>
          <w:numId w:val="1"/>
        </w:numPr>
        <w:spacing w:after="0" w:line="276" w:lineRule="auto"/>
        <w:jc w:val="both"/>
        <w:rPr>
          <w:rFonts w:ascii="Times New Roman" w:hAnsi="Times New Roman"/>
          <w:bCs/>
          <w:sz w:val="20"/>
          <w:szCs w:val="20"/>
          <w:lang w:bidi="en-US"/>
        </w:rPr>
      </w:pPr>
      <w:r w:rsidRPr="006C7E93">
        <w:rPr>
          <w:rFonts w:ascii="Times New Roman" w:hAnsi="Times New Roman"/>
          <w:bCs/>
          <w:sz w:val="20"/>
          <w:szCs w:val="20"/>
          <w:lang w:bidi="en-US"/>
        </w:rPr>
        <w:t xml:space="preserve">To evaluate the buccal and palatal impaction ratio of maxillary permanent canines. </w:t>
      </w:r>
    </w:p>
    <w:p w14:paraId="6A5F48E8" w14:textId="77777777" w:rsidR="004D7120" w:rsidRPr="006C7E93" w:rsidRDefault="004D7120" w:rsidP="004D7120">
      <w:pPr>
        <w:pStyle w:val="ListParagraph"/>
        <w:numPr>
          <w:ilvl w:val="0"/>
          <w:numId w:val="1"/>
        </w:numPr>
        <w:spacing w:after="0" w:line="276" w:lineRule="auto"/>
        <w:jc w:val="both"/>
        <w:rPr>
          <w:rFonts w:ascii="Times New Roman" w:hAnsi="Times New Roman"/>
          <w:bCs/>
          <w:sz w:val="20"/>
          <w:szCs w:val="20"/>
          <w:lang w:bidi="en-US"/>
        </w:rPr>
      </w:pPr>
      <w:r w:rsidRPr="006C7E93">
        <w:rPr>
          <w:rFonts w:ascii="Times New Roman" w:hAnsi="Times New Roman"/>
          <w:bCs/>
          <w:sz w:val="20"/>
          <w:szCs w:val="20"/>
          <w:lang w:bidi="en-US"/>
        </w:rPr>
        <w:t xml:space="preserve">To compare the skeletal patterns of class I, II and III patients having buccal and palatal impacted maxillary permanent canines. </w:t>
      </w:r>
    </w:p>
    <w:p w14:paraId="6ED70205" w14:textId="2444A85B" w:rsidR="004D7120" w:rsidRPr="006C7E93" w:rsidRDefault="004D7120" w:rsidP="004D7120">
      <w:pPr>
        <w:pStyle w:val="ListParagraph"/>
        <w:numPr>
          <w:ilvl w:val="0"/>
          <w:numId w:val="1"/>
        </w:numPr>
        <w:spacing w:after="0" w:line="276" w:lineRule="auto"/>
        <w:jc w:val="both"/>
        <w:rPr>
          <w:rFonts w:ascii="Times New Roman" w:hAnsi="Times New Roman"/>
          <w:bCs/>
          <w:sz w:val="20"/>
          <w:szCs w:val="20"/>
          <w:lang w:bidi="en-US"/>
        </w:rPr>
      </w:pPr>
      <w:r w:rsidRPr="006C7E93">
        <w:rPr>
          <w:rFonts w:ascii="Times New Roman" w:hAnsi="Times New Roman"/>
          <w:bCs/>
          <w:sz w:val="20"/>
          <w:szCs w:val="20"/>
          <w:lang w:bidi="en-US"/>
        </w:rPr>
        <w:t>To compare the discrepancies in the sagittal and vertical skeletal planes among the patients having buccal and palatal impacted maxillary canines.</w:t>
      </w:r>
    </w:p>
    <w:p w14:paraId="63AD7AEC" w14:textId="77777777" w:rsidR="004D7120" w:rsidRPr="00FF3BA8" w:rsidRDefault="004D7120" w:rsidP="004D7120">
      <w:pPr>
        <w:spacing w:after="0" w:line="276" w:lineRule="auto"/>
        <w:jc w:val="both"/>
        <w:rPr>
          <w:rFonts w:ascii="Times New Roman" w:hAnsi="Times New Roman"/>
          <w:bCs/>
          <w:sz w:val="6"/>
          <w:szCs w:val="6"/>
          <w:lang w:bidi="en-US"/>
        </w:rPr>
      </w:pPr>
    </w:p>
    <w:p w14:paraId="70409B19" w14:textId="798AFA33" w:rsidR="004D7120" w:rsidRPr="006C7E93" w:rsidRDefault="004D7120" w:rsidP="00A919C9">
      <w:pPr>
        <w:spacing w:after="0" w:line="276" w:lineRule="auto"/>
        <w:jc w:val="both"/>
        <w:rPr>
          <w:rFonts w:ascii="Times New Roman" w:hAnsi="Times New Roman"/>
          <w:b/>
          <w:sz w:val="20"/>
          <w:szCs w:val="20"/>
          <w:lang w:bidi="en-US"/>
        </w:rPr>
      </w:pPr>
      <w:r w:rsidRPr="006C7E93">
        <w:rPr>
          <w:rFonts w:ascii="Times New Roman" w:hAnsi="Times New Roman"/>
          <w:b/>
          <w:sz w:val="20"/>
          <w:szCs w:val="20"/>
          <w:lang w:bidi="en-US"/>
        </w:rPr>
        <w:t xml:space="preserve">Materials and methods </w:t>
      </w:r>
    </w:p>
    <w:p w14:paraId="1C4B7EB1" w14:textId="5E2D490D" w:rsidR="004D7120" w:rsidRPr="006C7E93" w:rsidRDefault="004D7120" w:rsidP="00A919C9">
      <w:pPr>
        <w:spacing w:after="0" w:line="276" w:lineRule="auto"/>
        <w:jc w:val="both"/>
        <w:rPr>
          <w:rFonts w:ascii="Times New Roman" w:hAnsi="Times New Roman"/>
          <w:bCs/>
          <w:sz w:val="20"/>
          <w:szCs w:val="20"/>
          <w:lang w:bidi="en-US"/>
        </w:rPr>
      </w:pPr>
      <w:r w:rsidRPr="006C7E93">
        <w:rPr>
          <w:rFonts w:ascii="Times New Roman" w:hAnsi="Times New Roman"/>
          <w:b/>
          <w:sz w:val="20"/>
          <w:szCs w:val="20"/>
          <w:lang w:bidi="en-US"/>
        </w:rPr>
        <w:t>Study Design:</w:t>
      </w:r>
      <w:r w:rsidRPr="006C7E93">
        <w:rPr>
          <w:rFonts w:ascii="Times New Roman" w:hAnsi="Times New Roman"/>
          <w:bCs/>
          <w:sz w:val="20"/>
          <w:szCs w:val="20"/>
          <w:lang w:bidi="en-US"/>
        </w:rPr>
        <w:t xml:space="preserve"> Cross-sectional study. </w:t>
      </w:r>
      <w:r w:rsidRPr="006C7E93">
        <w:rPr>
          <w:rFonts w:ascii="Times New Roman" w:hAnsi="Times New Roman"/>
          <w:b/>
          <w:sz w:val="20"/>
          <w:szCs w:val="20"/>
          <w:lang w:bidi="en-US"/>
        </w:rPr>
        <w:t>Place of study:</w:t>
      </w:r>
      <w:r w:rsidRPr="006C7E93">
        <w:rPr>
          <w:rFonts w:ascii="Times New Roman" w:hAnsi="Times New Roman"/>
          <w:bCs/>
          <w:sz w:val="20"/>
          <w:szCs w:val="20"/>
          <w:lang w:bidi="en-US"/>
        </w:rPr>
        <w:t xml:space="preserve"> Department of Orthodontics, BSMMU, </w:t>
      </w:r>
      <w:proofErr w:type="spellStart"/>
      <w:r w:rsidRPr="006C7E93">
        <w:rPr>
          <w:rFonts w:ascii="Times New Roman" w:hAnsi="Times New Roman"/>
          <w:bCs/>
          <w:sz w:val="20"/>
          <w:szCs w:val="20"/>
          <w:lang w:bidi="en-US"/>
        </w:rPr>
        <w:t>Shahbagh</w:t>
      </w:r>
      <w:proofErr w:type="spellEnd"/>
      <w:r w:rsidRPr="006C7E93">
        <w:rPr>
          <w:rFonts w:ascii="Times New Roman" w:hAnsi="Times New Roman"/>
          <w:bCs/>
          <w:sz w:val="20"/>
          <w:szCs w:val="20"/>
          <w:lang w:bidi="en-US"/>
        </w:rPr>
        <w:t xml:space="preserve">, Dhaka. </w:t>
      </w:r>
      <w:r w:rsidRPr="006C7E93">
        <w:rPr>
          <w:rFonts w:ascii="Times New Roman" w:hAnsi="Times New Roman"/>
          <w:b/>
          <w:sz w:val="20"/>
          <w:szCs w:val="20"/>
          <w:lang w:bidi="en-US"/>
        </w:rPr>
        <w:t>Study duration:</w:t>
      </w:r>
      <w:r w:rsidRPr="006C7E93">
        <w:rPr>
          <w:rFonts w:ascii="Times New Roman" w:hAnsi="Times New Roman"/>
          <w:bCs/>
          <w:sz w:val="20"/>
          <w:szCs w:val="20"/>
          <w:lang w:bidi="en-US"/>
        </w:rPr>
        <w:t xml:space="preserve"> </w:t>
      </w:r>
      <w:r w:rsidR="00CB2144">
        <w:rPr>
          <w:rFonts w:ascii="Times New Roman" w:hAnsi="Times New Roman"/>
          <w:bCs/>
          <w:sz w:val="20"/>
          <w:szCs w:val="20"/>
          <w:lang w:bidi="en-US"/>
        </w:rPr>
        <w:t xml:space="preserve">January to December- 2023, </w:t>
      </w:r>
      <w:r w:rsidRPr="006C7E93">
        <w:rPr>
          <w:rFonts w:ascii="Times New Roman" w:hAnsi="Times New Roman"/>
          <w:bCs/>
          <w:sz w:val="20"/>
          <w:szCs w:val="20"/>
          <w:lang w:bidi="en-US"/>
        </w:rPr>
        <w:t xml:space="preserve">12 </w:t>
      </w:r>
      <w:r w:rsidR="00CB2144" w:rsidRPr="006C7E93">
        <w:rPr>
          <w:rFonts w:ascii="Times New Roman" w:hAnsi="Times New Roman"/>
          <w:bCs/>
          <w:sz w:val="20"/>
          <w:szCs w:val="20"/>
          <w:lang w:bidi="en-US"/>
        </w:rPr>
        <w:t>months</w:t>
      </w:r>
      <w:r w:rsidR="00CB2144">
        <w:rPr>
          <w:rFonts w:ascii="Times New Roman" w:hAnsi="Times New Roman"/>
          <w:bCs/>
          <w:sz w:val="20"/>
          <w:szCs w:val="20"/>
          <w:lang w:bidi="en-US"/>
        </w:rPr>
        <w:t xml:space="preserve"> </w:t>
      </w:r>
      <w:r w:rsidR="00CB2144" w:rsidRPr="006C7E93">
        <w:rPr>
          <w:rFonts w:ascii="Times New Roman" w:hAnsi="Times New Roman"/>
          <w:bCs/>
          <w:sz w:val="20"/>
          <w:szCs w:val="20"/>
          <w:lang w:bidi="en-US"/>
        </w:rPr>
        <w:t>after</w:t>
      </w:r>
      <w:r w:rsidRPr="006C7E93">
        <w:rPr>
          <w:rFonts w:ascii="Times New Roman" w:hAnsi="Times New Roman"/>
          <w:bCs/>
          <w:sz w:val="20"/>
          <w:szCs w:val="20"/>
          <w:lang w:bidi="en-US"/>
        </w:rPr>
        <w:t xml:space="preserve"> final approval of IRB, Orthodontics department of BSMMU and BCPS. </w:t>
      </w:r>
      <w:r w:rsidRPr="006C7E93">
        <w:rPr>
          <w:rFonts w:ascii="Times New Roman" w:hAnsi="Times New Roman"/>
          <w:b/>
          <w:sz w:val="20"/>
          <w:szCs w:val="20"/>
          <w:lang w:bidi="en-US"/>
        </w:rPr>
        <w:t>Study population:</w:t>
      </w:r>
      <w:r w:rsidRPr="006C7E93">
        <w:rPr>
          <w:rFonts w:ascii="Times New Roman" w:hAnsi="Times New Roman"/>
          <w:bCs/>
          <w:sz w:val="20"/>
          <w:szCs w:val="20"/>
          <w:lang w:bidi="en-US"/>
        </w:rPr>
        <w:t xml:space="preserve"> Pretreatment lateral cephalogram, OPG, CBCT of patients underwent fixed orthodontic treatment in the Department of Orthodontics, BSMMU, Dhaka was included after fulfillment of selection criteria. Participant was Bangladeshi origin. </w:t>
      </w:r>
      <w:r w:rsidRPr="006C7E93">
        <w:rPr>
          <w:rFonts w:ascii="Times New Roman" w:hAnsi="Times New Roman"/>
          <w:b/>
          <w:sz w:val="20"/>
          <w:szCs w:val="20"/>
          <w:lang w:bidi="en-US"/>
        </w:rPr>
        <w:t>Study sample:</w:t>
      </w:r>
      <w:r w:rsidRPr="006C7E93">
        <w:rPr>
          <w:rFonts w:ascii="Times New Roman" w:hAnsi="Times New Roman"/>
          <w:bCs/>
          <w:sz w:val="20"/>
          <w:szCs w:val="20"/>
          <w:lang w:bidi="en-US"/>
        </w:rPr>
        <w:t xml:space="preserve"> Lateral cephalogram of class I, class II, class III skeletal malocclusion patient with the mean age of 20 years.</w:t>
      </w:r>
    </w:p>
    <w:p w14:paraId="47C4CCEC" w14:textId="77777777" w:rsidR="004D7120" w:rsidRPr="006C7E93" w:rsidRDefault="004D7120" w:rsidP="00A919C9">
      <w:pPr>
        <w:spacing w:line="240" w:lineRule="auto"/>
        <w:jc w:val="both"/>
        <w:rPr>
          <w:rFonts w:ascii="Times New Roman" w:hAnsi="Times New Roman" w:cs="Times New Roman"/>
          <w:sz w:val="2"/>
          <w:szCs w:val="2"/>
        </w:rPr>
      </w:pPr>
    </w:p>
    <w:p w14:paraId="2DD7031A" w14:textId="77777777" w:rsidR="004D7120" w:rsidRPr="006C7E93" w:rsidRDefault="004D7120" w:rsidP="00A919C9">
      <w:pPr>
        <w:spacing w:line="240" w:lineRule="auto"/>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Inclusion criteria: </w:t>
      </w:r>
    </w:p>
    <w:p w14:paraId="05DC2C8A" w14:textId="1989442B" w:rsidR="004D7120" w:rsidRPr="006C7E93" w:rsidRDefault="004D7120" w:rsidP="004D7120">
      <w:pPr>
        <w:pStyle w:val="ListParagraph"/>
        <w:numPr>
          <w:ilvl w:val="0"/>
          <w:numId w:val="2"/>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Participant was attending in the orthodontic department of BSMMU. </w:t>
      </w:r>
    </w:p>
    <w:p w14:paraId="32C98407" w14:textId="68C262A6" w:rsidR="004D7120" w:rsidRPr="006C7E93" w:rsidRDefault="004D7120" w:rsidP="004D7120">
      <w:pPr>
        <w:pStyle w:val="ListParagraph"/>
        <w:numPr>
          <w:ilvl w:val="0"/>
          <w:numId w:val="2"/>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Participant was Bangladeshi in origin. </w:t>
      </w:r>
    </w:p>
    <w:p w14:paraId="6B4B8345" w14:textId="74B785F4" w:rsidR="004D7120" w:rsidRPr="006C7E93" w:rsidRDefault="004D7120" w:rsidP="004D7120">
      <w:pPr>
        <w:pStyle w:val="ListParagraph"/>
        <w:numPr>
          <w:ilvl w:val="0"/>
          <w:numId w:val="2"/>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Participant’s age was 13-25 years. </w:t>
      </w:r>
    </w:p>
    <w:p w14:paraId="17846EF4" w14:textId="308F92FB" w:rsidR="004D7120" w:rsidRPr="006C7E93" w:rsidRDefault="004D7120" w:rsidP="004D7120">
      <w:pPr>
        <w:pStyle w:val="ListParagraph"/>
        <w:numPr>
          <w:ilvl w:val="0"/>
          <w:numId w:val="2"/>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Pre-treatment lateral cephalogram with skeletal class I, II and III in Participant have buccal and palatal impacted maxillary permanent canines (unilateral /bilateral). </w:t>
      </w:r>
    </w:p>
    <w:p w14:paraId="1804014B" w14:textId="04E75381" w:rsidR="004D7120" w:rsidRPr="006C7E93" w:rsidRDefault="004D7120" w:rsidP="004D7120">
      <w:pPr>
        <w:pStyle w:val="ListParagraph"/>
        <w:numPr>
          <w:ilvl w:val="0"/>
          <w:numId w:val="2"/>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Lateral cephalogram of the Participant with full complement of permanent teeth (except Third molars). 2.7.2 </w:t>
      </w:r>
    </w:p>
    <w:p w14:paraId="432D6949" w14:textId="402CF6C7" w:rsidR="004D7120" w:rsidRPr="006C7E93" w:rsidRDefault="004D7120" w:rsidP="004D7120">
      <w:pPr>
        <w:spacing w:line="276" w:lineRule="auto"/>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Exclusion criteria: </w:t>
      </w:r>
    </w:p>
    <w:p w14:paraId="63050669" w14:textId="40B40AD0" w:rsidR="004D7120" w:rsidRPr="006C7E93" w:rsidRDefault="004D7120" w:rsidP="004D7120">
      <w:pPr>
        <w:pStyle w:val="ListParagraph"/>
        <w:numPr>
          <w:ilvl w:val="0"/>
          <w:numId w:val="3"/>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Craniofacial disorder or malformations, facial asymmetries or presence of a syndrome e.g., Down’s syndrome or cleidocranial dysostosis. </w:t>
      </w:r>
    </w:p>
    <w:p w14:paraId="6FD9638A" w14:textId="2EDE4B63" w:rsidR="004D7120" w:rsidRPr="006C7E93" w:rsidRDefault="004D7120" w:rsidP="004D7120">
      <w:pPr>
        <w:pStyle w:val="ListParagraph"/>
        <w:numPr>
          <w:ilvl w:val="0"/>
          <w:numId w:val="3"/>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History of previous orthodontic treatment, abnormal masticatory muscular pattern. </w:t>
      </w:r>
    </w:p>
    <w:p w14:paraId="5CD8D734" w14:textId="6F05278A" w:rsidR="004D7120" w:rsidRPr="006C7E93" w:rsidRDefault="004D7120" w:rsidP="004D7120">
      <w:pPr>
        <w:pStyle w:val="ListParagraph"/>
        <w:numPr>
          <w:ilvl w:val="0"/>
          <w:numId w:val="3"/>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History of trauma to maxillofacial structures that might have affected the normal growth of permanent dentition. </w:t>
      </w:r>
    </w:p>
    <w:p w14:paraId="1E6098CC" w14:textId="07205415" w:rsidR="004D7120" w:rsidRPr="006C7E93" w:rsidRDefault="004D7120" w:rsidP="004D7120">
      <w:pPr>
        <w:pStyle w:val="ListParagraph"/>
        <w:numPr>
          <w:ilvl w:val="0"/>
          <w:numId w:val="3"/>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History of congenital deformity like cleft lip and palate or exhibiting cases with a definite obstacle, like odontomas or supernumerary teeth. </w:t>
      </w:r>
    </w:p>
    <w:p w14:paraId="2D53BBEC" w14:textId="69D6A45A" w:rsidR="004D7120" w:rsidRPr="006C7E93" w:rsidRDefault="004D7120" w:rsidP="004D7120">
      <w:pPr>
        <w:pStyle w:val="ListParagraph"/>
        <w:numPr>
          <w:ilvl w:val="0"/>
          <w:numId w:val="3"/>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Orthodontics Participants with distorted lateral cephalogram. </w:t>
      </w:r>
    </w:p>
    <w:p w14:paraId="4F7FA9AE" w14:textId="4DB1A629" w:rsidR="004D7120" w:rsidRPr="006C7E93" w:rsidRDefault="004D7120" w:rsidP="004D7120">
      <w:pPr>
        <w:pStyle w:val="ListParagraph"/>
        <w:numPr>
          <w:ilvl w:val="0"/>
          <w:numId w:val="3"/>
        </w:num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Mandibular impacted canine.</w:t>
      </w:r>
    </w:p>
    <w:p w14:paraId="6F07CF5F" w14:textId="6540B2A0" w:rsidR="004D7120" w:rsidRPr="006C7E93" w:rsidRDefault="004D7120" w:rsidP="004D7120">
      <w:pPr>
        <w:rPr>
          <w:rFonts w:ascii="Times New Roman" w:hAnsi="Times New Roman" w:cs="Times New Roman"/>
          <w:b/>
          <w:bCs/>
          <w:sz w:val="20"/>
          <w:szCs w:val="20"/>
        </w:rPr>
      </w:pPr>
      <w:r w:rsidRPr="006C7E93">
        <w:rPr>
          <w:rFonts w:ascii="Times New Roman" w:hAnsi="Times New Roman" w:cs="Times New Roman"/>
          <w:b/>
          <w:bCs/>
          <w:sz w:val="20"/>
          <w:szCs w:val="20"/>
        </w:rPr>
        <w:t>Study Procedure:</w:t>
      </w:r>
    </w:p>
    <w:p w14:paraId="4E32CB53" w14:textId="77777777"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b/>
          <w:bCs/>
          <w:sz w:val="20"/>
          <w:szCs w:val="20"/>
        </w:rPr>
        <w:t>Sampling method:</w:t>
      </w:r>
      <w:r w:rsidRPr="006C7E93">
        <w:rPr>
          <w:rFonts w:ascii="Times New Roman" w:hAnsi="Times New Roman" w:cs="Times New Roman"/>
          <w:sz w:val="20"/>
          <w:szCs w:val="20"/>
        </w:rPr>
        <w:t xml:space="preserve"> </w:t>
      </w:r>
    </w:p>
    <w:p w14:paraId="208B9DF5" w14:textId="0A6134C9"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sz w:val="20"/>
          <w:szCs w:val="20"/>
        </w:rPr>
        <w:t xml:space="preserve">Purposive sampling procedure was followed for this study. The participants were selected using inclusion and exclusion criteria. Sample </w:t>
      </w:r>
      <w:r w:rsidR="00060D96" w:rsidRPr="006C7E93">
        <w:rPr>
          <w:rFonts w:ascii="Times New Roman" w:hAnsi="Times New Roman" w:cs="Times New Roman"/>
          <w:sz w:val="20"/>
          <w:szCs w:val="20"/>
        </w:rPr>
        <w:t>was consisting</w:t>
      </w:r>
      <w:r w:rsidRPr="006C7E93">
        <w:rPr>
          <w:rFonts w:ascii="Times New Roman" w:hAnsi="Times New Roman" w:cs="Times New Roman"/>
          <w:sz w:val="20"/>
          <w:szCs w:val="20"/>
        </w:rPr>
        <w:t xml:space="preserve"> of three groups named class-I (ANB: 2-4 degree), class-II (ANB: &gt;4 degree) and class-III (ANB: &lt;2 degree) according to ANB angle.  </w:t>
      </w:r>
      <w:r w:rsidR="00060D96" w:rsidRPr="006C7E93">
        <w:rPr>
          <w:rFonts w:ascii="Times New Roman" w:hAnsi="Times New Roman" w:cs="Times New Roman"/>
          <w:sz w:val="20"/>
          <w:szCs w:val="20"/>
        </w:rPr>
        <w:t>Total of</w:t>
      </w:r>
      <w:r w:rsidRPr="006C7E93">
        <w:rPr>
          <w:rFonts w:ascii="Times New Roman" w:hAnsi="Times New Roman" w:cs="Times New Roman"/>
          <w:sz w:val="20"/>
          <w:szCs w:val="20"/>
        </w:rPr>
        <w:t xml:space="preserve"> 30 untreated participants was enrolled in the study. </w:t>
      </w:r>
    </w:p>
    <w:p w14:paraId="17754EEA" w14:textId="77777777"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b/>
          <w:bCs/>
          <w:sz w:val="20"/>
          <w:szCs w:val="20"/>
        </w:rPr>
        <w:t>Data collection procedures:</w:t>
      </w:r>
      <w:r w:rsidRPr="006C7E93">
        <w:rPr>
          <w:rFonts w:ascii="Times New Roman" w:hAnsi="Times New Roman" w:cs="Times New Roman"/>
          <w:sz w:val="20"/>
          <w:szCs w:val="20"/>
        </w:rPr>
        <w:t xml:space="preserve"> </w:t>
      </w:r>
    </w:p>
    <w:p w14:paraId="10999732" w14:textId="18E49459"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sz w:val="20"/>
          <w:szCs w:val="20"/>
        </w:rPr>
        <w:t xml:space="preserve">This descriptive study was performed in Orthodontics Department of BSMMU. The test sample was selected having predetermined exclusion and inclusion criteria. After obtaining informed written signed consent from the participants. Pretreatment radiographs (lateral cephalometric and panoramic radiographs) of30 participants with maxillary impacted canines </w:t>
      </w:r>
      <w:r w:rsidR="00A919C9" w:rsidRPr="006C7E93">
        <w:rPr>
          <w:rFonts w:ascii="Times New Roman" w:hAnsi="Times New Roman" w:cs="Times New Roman"/>
          <w:sz w:val="20"/>
          <w:szCs w:val="20"/>
        </w:rPr>
        <w:t>were collected</w:t>
      </w:r>
      <w:r w:rsidRPr="006C7E93">
        <w:rPr>
          <w:rFonts w:ascii="Times New Roman" w:hAnsi="Times New Roman" w:cs="Times New Roman"/>
          <w:sz w:val="20"/>
          <w:szCs w:val="20"/>
        </w:rPr>
        <w:t xml:space="preserve"> from the files of the Orthodontic Department of BSMMU. Cephalometric analysis </w:t>
      </w:r>
      <w:r w:rsidRPr="006C7E93">
        <w:rPr>
          <w:rFonts w:ascii="Times New Roman" w:hAnsi="Times New Roman" w:cs="Times New Roman"/>
          <w:sz w:val="20"/>
          <w:szCs w:val="20"/>
        </w:rPr>
        <w:lastRenderedPageBreak/>
        <w:t xml:space="preserve">was done to determine the relation between canine impaction in different skeletal discrepancies in two planes of space (sagittal and vertical). The cephalometric analysis was done to determine the relation of canine impaction with different skeletal discrepancies in two planes of space (sagittal and vertical). The sample consisted of 14 male participants and 16 female participants with a mean age of 20 years. Samples were divided into three groups based on skeletal class-I malocclusion (n=10), skeletal class-II malocclusion (n=10), and skeletal class-III malocclusion (n=10). So, a total of 30 untreated participants were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were performed on the lateral cephalogram. The ANB angle was used as the angular measure and the Wits appraisal as the linear measure to assess the sagittal relationship, while the Frankfort mandibular plane angle was measured to assess the vertical relationship. These measurements were traced and computed using the Dentofacial Planner Plus version 2.5b (Dentofacial Software).  Sagittal discrepancies were assessed using Riedel’s ANB angle and Jacobson’s Wits appraisal. Vertical skeletal facial divergence was assessed using McNamara FH-MP angle. Position of impacted maxillary canine was assessed by using OPG parameters </w:t>
      </w:r>
      <w:r w:rsidR="00A919C9" w:rsidRPr="006C7E93">
        <w:rPr>
          <w:rFonts w:ascii="Times New Roman" w:hAnsi="Times New Roman" w:cs="Times New Roman"/>
          <w:sz w:val="20"/>
          <w:szCs w:val="20"/>
        </w:rPr>
        <w:t>were distance</w:t>
      </w:r>
      <w:r w:rsidRPr="006C7E93">
        <w:rPr>
          <w:rFonts w:ascii="Times New Roman" w:hAnsi="Times New Roman" w:cs="Times New Roman"/>
          <w:sz w:val="20"/>
          <w:szCs w:val="20"/>
        </w:rPr>
        <w:t xml:space="preserve"> of cusp tip of impacted maxillary canine to midline, distance of cusp tip of impacted maxillary canine to occlusal plane, angle of impacted maxillary canine to midline, angle of impacted maxillary canine to occlusal plane.  Localization of the maxillary impacted canine was assessed by using CBCT parameters </w:t>
      </w:r>
      <w:r w:rsidR="00A919C9" w:rsidRPr="006C7E93">
        <w:rPr>
          <w:rFonts w:ascii="Times New Roman" w:hAnsi="Times New Roman" w:cs="Times New Roman"/>
          <w:sz w:val="20"/>
          <w:szCs w:val="20"/>
        </w:rPr>
        <w:t>were vertical</w:t>
      </w:r>
      <w:r w:rsidRPr="006C7E93">
        <w:rPr>
          <w:rFonts w:ascii="Times New Roman" w:hAnsi="Times New Roman" w:cs="Times New Roman"/>
          <w:sz w:val="20"/>
          <w:szCs w:val="20"/>
        </w:rPr>
        <w:t xml:space="preserve">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was determined for the participants. The frequency of different patterns was calculated and then reported to determine the relation of canine impaction with different skeletal discrepancies in two planes of space (sagittal and vertical). </w:t>
      </w:r>
    </w:p>
    <w:p w14:paraId="68B2D4A4" w14:textId="77777777" w:rsidR="00060D96" w:rsidRPr="006C7E93" w:rsidRDefault="004D7120" w:rsidP="004D7120">
      <w:pPr>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Data management: </w:t>
      </w:r>
    </w:p>
    <w:p w14:paraId="11415C49" w14:textId="141BD6F4"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sz w:val="20"/>
          <w:szCs w:val="20"/>
        </w:rPr>
        <w:t xml:space="preserve">After the collection of data, it was checked for any discrepancy and incompleteness. A database was prepared by using (SPSS for windows version 26.0, Chicago, USA). After completion of data collection, it was entered into the database one by one. It was further checked by descriptive statistics for presence of any missing or abnormal values on the data. A data file was prepared and all data was rechecked in hard and soft copy and contact with the patients if required. After consideration of all issues, data was ready for final analysis. </w:t>
      </w:r>
    </w:p>
    <w:p w14:paraId="66AB7622" w14:textId="77777777" w:rsidR="00060D96" w:rsidRPr="006C7E93" w:rsidRDefault="004D7120" w:rsidP="004D7120">
      <w:pPr>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Data analysis: </w:t>
      </w:r>
    </w:p>
    <w:p w14:paraId="3EDACE54" w14:textId="0B120019"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sz w:val="20"/>
          <w:szCs w:val="20"/>
        </w:rPr>
        <w:t xml:space="preserve">After data collection, data editing and clearing was done manually and was checked for any discrepancy and incompleteness prepared for data entry. Statistical analysis was performed using SPSS (Statistical Package for the Social Science) Version 26). It was further checked by descriptive statistics for presence of any missing or abnormal values on the data. After data management normality test was done by Kolmogorov-Smirnov test. As data was normally distributed, the parametric test was done. Descriptive statistics including mean and standard deviation (SD) was calculated for quantitative data and percentages were calculated for qualitative data. A one-way analysis of variance (ANOVA) was carried out to determine the relation of canine impaction with sagittal and vertical skeletal discrepancies among the patients undergoing orthodontic treatment in orthodontics departments of BSMMU. An unpaired student t-test was used to compare male and females. Bivariate analysis of qualitative data and multivariate analysis of odd ratios was done by Chi-square tests and multiple logistic regression analysis respectively. The significance of the results was considered at 95% confidence interval and P-value &lt;0.05 was considered statistically significant. 2.9.5 Study quality control methods: Each and every step of cephalometric tracing and sample grouping was conducted by the same investigator (PI). Every step of the study was carried out under the direct supervision of </w:t>
      </w:r>
      <w:r w:rsidRPr="006C7E93">
        <w:rPr>
          <w:rFonts w:ascii="Times New Roman" w:hAnsi="Times New Roman" w:cs="Times New Roman"/>
          <w:sz w:val="20"/>
          <w:szCs w:val="20"/>
        </w:rPr>
        <w:lastRenderedPageBreak/>
        <w:t xml:space="preserve">the guide. To investigate the reliability of the cephalometric analysis, 30 randomly selected lateral cephalograms was traced twice by the same investigator at an interval of 1 month. All data was entered and analyzed by expert staff. </w:t>
      </w:r>
    </w:p>
    <w:p w14:paraId="4CFFC394" w14:textId="77777777" w:rsidR="00060D96" w:rsidRPr="006C7E93" w:rsidRDefault="004D7120" w:rsidP="004D7120">
      <w:pPr>
        <w:jc w:val="both"/>
        <w:rPr>
          <w:rFonts w:ascii="Times New Roman" w:hAnsi="Times New Roman" w:cs="Times New Roman"/>
          <w:b/>
          <w:bCs/>
          <w:sz w:val="20"/>
          <w:szCs w:val="20"/>
        </w:rPr>
      </w:pPr>
      <w:r w:rsidRPr="006C7E93">
        <w:rPr>
          <w:rFonts w:ascii="Times New Roman" w:hAnsi="Times New Roman" w:cs="Times New Roman"/>
          <w:b/>
          <w:bCs/>
          <w:sz w:val="20"/>
          <w:szCs w:val="20"/>
        </w:rPr>
        <w:t>Ethical considerations:</w:t>
      </w:r>
    </w:p>
    <w:p w14:paraId="179A3446" w14:textId="4C9A6E10" w:rsidR="00060D96" w:rsidRPr="006C7E93" w:rsidRDefault="004D7120" w:rsidP="004D7120">
      <w:pPr>
        <w:jc w:val="both"/>
        <w:rPr>
          <w:rFonts w:ascii="Times New Roman" w:hAnsi="Times New Roman" w:cs="Times New Roman"/>
          <w:sz w:val="20"/>
          <w:szCs w:val="20"/>
        </w:rPr>
      </w:pPr>
      <w:r w:rsidRPr="006C7E93">
        <w:rPr>
          <w:rFonts w:ascii="Times New Roman" w:hAnsi="Times New Roman" w:cs="Times New Roman"/>
          <w:sz w:val="20"/>
          <w:szCs w:val="20"/>
        </w:rPr>
        <w:t xml:space="preserve">Prior to the commencement of this study, ethical approval from the Department of Orthodontics, BSMMU and from the Institutional Review Board (IRB) of BSMMU has been taken. There is a negligible chance of physical, mental and social hazards. The objectives of the study along with its procedure, duration, risks and benefits, compensations if there is any was explained to the study subjects in an easily understandable local language and they were the freedom to join or withdraw from this study. Every participant </w:t>
      </w:r>
      <w:r w:rsidR="00060D96" w:rsidRPr="006C7E93">
        <w:rPr>
          <w:rFonts w:ascii="Times New Roman" w:hAnsi="Times New Roman" w:cs="Times New Roman"/>
          <w:sz w:val="20"/>
          <w:szCs w:val="20"/>
        </w:rPr>
        <w:t>was having</w:t>
      </w:r>
      <w:r w:rsidRPr="006C7E93">
        <w:rPr>
          <w:rFonts w:ascii="Times New Roman" w:hAnsi="Times New Roman" w:cs="Times New Roman"/>
          <w:sz w:val="20"/>
          <w:szCs w:val="20"/>
        </w:rPr>
        <w:t xml:space="preserve"> a case ID number to maintain their confidentiality; all data were kept by their case ID number, not by their name or any other personal information that may leak their confidentiality. Well-informed written consent was obtained from all participants (Appendix-II). The informed written consent </w:t>
      </w:r>
      <w:r w:rsidR="00060D96" w:rsidRPr="006C7E93">
        <w:rPr>
          <w:rFonts w:ascii="Times New Roman" w:hAnsi="Times New Roman" w:cs="Times New Roman"/>
          <w:sz w:val="20"/>
          <w:szCs w:val="20"/>
        </w:rPr>
        <w:t>was containing</w:t>
      </w:r>
      <w:r w:rsidRPr="006C7E93">
        <w:rPr>
          <w:rFonts w:ascii="Times New Roman" w:hAnsi="Times New Roman" w:cs="Times New Roman"/>
          <w:sz w:val="20"/>
          <w:szCs w:val="20"/>
        </w:rPr>
        <w:t xml:space="preserve"> the study name, type of study, risk and benefit of the patient, confidentiality. No additional time was required from the participants for this study. This study was not </w:t>
      </w:r>
      <w:r w:rsidR="00060D96" w:rsidRPr="006C7E93">
        <w:rPr>
          <w:rFonts w:ascii="Times New Roman" w:hAnsi="Times New Roman" w:cs="Times New Roman"/>
          <w:sz w:val="20"/>
          <w:szCs w:val="20"/>
        </w:rPr>
        <w:t>involving</w:t>
      </w:r>
      <w:r w:rsidRPr="006C7E93">
        <w:rPr>
          <w:rFonts w:ascii="Times New Roman" w:hAnsi="Times New Roman" w:cs="Times New Roman"/>
          <w:sz w:val="20"/>
          <w:szCs w:val="20"/>
        </w:rPr>
        <w:t xml:space="preserve"> any drugs, placebo, organs, tissues, body fluids, the fetus or the aborts.</w:t>
      </w:r>
    </w:p>
    <w:p w14:paraId="12B0FD3F" w14:textId="23A99B93" w:rsidR="00060D96" w:rsidRPr="006C7E93" w:rsidRDefault="00060D96" w:rsidP="004D7120">
      <w:pPr>
        <w:jc w:val="both"/>
        <w:rPr>
          <w:rFonts w:ascii="Times New Roman" w:hAnsi="Times New Roman" w:cs="Times New Roman"/>
          <w:b/>
          <w:bCs/>
          <w:sz w:val="20"/>
          <w:szCs w:val="20"/>
        </w:rPr>
      </w:pPr>
      <w:r w:rsidRPr="006C7E93">
        <w:rPr>
          <w:rFonts w:ascii="Times New Roman" w:hAnsi="Times New Roman" w:cs="Times New Roman"/>
          <w:b/>
          <w:bCs/>
          <w:sz w:val="20"/>
          <w:szCs w:val="20"/>
        </w:rPr>
        <w:t>Results</w:t>
      </w:r>
    </w:p>
    <w:p w14:paraId="30FE8DBF" w14:textId="4145DC46" w:rsidR="00060D96" w:rsidRPr="006C7E93" w:rsidRDefault="00060D96" w:rsidP="00060D96">
      <w:pPr>
        <w:spacing w:line="420" w:lineRule="auto"/>
        <w:rPr>
          <w:rFonts w:ascii="Times New Roman" w:hAnsi="Times New Roman"/>
          <w:b/>
          <w:bCs/>
          <w:sz w:val="20"/>
          <w:szCs w:val="20"/>
        </w:rPr>
      </w:pPr>
      <w:r w:rsidRPr="006C7E93">
        <w:rPr>
          <w:rFonts w:ascii="Times New Roman" w:hAnsi="Times New Roman"/>
          <w:b/>
          <w:bCs/>
          <w:sz w:val="20"/>
          <w:szCs w:val="20"/>
        </w:rPr>
        <w:t>Table</w:t>
      </w:r>
      <w:r w:rsidR="006847B5">
        <w:rPr>
          <w:rFonts w:ascii="Times New Roman" w:hAnsi="Times New Roman"/>
          <w:b/>
          <w:bCs/>
          <w:sz w:val="20"/>
          <w:szCs w:val="20"/>
        </w:rPr>
        <w:t xml:space="preserve"> 1</w:t>
      </w:r>
      <w:r w:rsidRPr="006C7E93">
        <w:rPr>
          <w:rFonts w:ascii="Times New Roman" w:hAnsi="Times New Roman"/>
          <w:b/>
          <w:bCs/>
          <w:sz w:val="20"/>
          <w:szCs w:val="20"/>
        </w:rPr>
        <w:t xml:space="preserve">-: Test of normality </w:t>
      </w:r>
    </w:p>
    <w:tbl>
      <w:tblPr>
        <w:tblStyle w:val="GridTable1Light-Accent1"/>
        <w:tblW w:w="8188" w:type="dxa"/>
        <w:tblLayout w:type="fixed"/>
        <w:tblLook w:val="0000" w:firstRow="0" w:lastRow="0" w:firstColumn="0" w:lastColumn="0" w:noHBand="0" w:noVBand="0"/>
      </w:tblPr>
      <w:tblGrid>
        <w:gridCol w:w="2335"/>
        <w:gridCol w:w="1260"/>
        <w:gridCol w:w="2160"/>
        <w:gridCol w:w="2433"/>
      </w:tblGrid>
      <w:tr w:rsidR="00060D96" w:rsidRPr="006C7E93" w14:paraId="2136FFF0" w14:textId="77777777" w:rsidTr="00A919C9">
        <w:trPr>
          <w:trHeight w:val="278"/>
        </w:trPr>
        <w:tc>
          <w:tcPr>
            <w:tcW w:w="8188" w:type="dxa"/>
            <w:gridSpan w:val="4"/>
            <w:vAlign w:val="center"/>
          </w:tcPr>
          <w:p w14:paraId="20D4DD35" w14:textId="77777777" w:rsidR="00060D96" w:rsidRPr="006C7E93" w:rsidRDefault="00060D96" w:rsidP="00A919C9">
            <w:pPr>
              <w:pStyle w:val="NoSpacing"/>
              <w:jc w:val="center"/>
              <w:rPr>
                <w:b/>
                <w:bCs/>
              </w:rPr>
            </w:pPr>
            <w:r w:rsidRPr="006C7E93">
              <w:rPr>
                <w:b/>
                <w:bCs/>
              </w:rPr>
              <w:t>Tests of Normality</w:t>
            </w:r>
          </w:p>
        </w:tc>
      </w:tr>
      <w:tr w:rsidR="00060D96" w:rsidRPr="006C7E93" w14:paraId="3C8B1986" w14:textId="77777777" w:rsidTr="00A919C9">
        <w:trPr>
          <w:trHeight w:val="215"/>
        </w:trPr>
        <w:tc>
          <w:tcPr>
            <w:tcW w:w="2335" w:type="dxa"/>
            <w:vMerge w:val="restart"/>
            <w:vAlign w:val="center"/>
          </w:tcPr>
          <w:p w14:paraId="5605712E" w14:textId="5B86DE35" w:rsidR="00060D96" w:rsidRPr="006C7E93" w:rsidRDefault="00A919C9" w:rsidP="00A919C9">
            <w:pPr>
              <w:pStyle w:val="NoSpacing"/>
              <w:jc w:val="center"/>
              <w:rPr>
                <w:b/>
                <w:bCs/>
              </w:rPr>
            </w:pPr>
            <w:r w:rsidRPr="006C7E93">
              <w:rPr>
                <w:b/>
                <w:bCs/>
              </w:rPr>
              <w:t>Variable</w:t>
            </w:r>
          </w:p>
        </w:tc>
        <w:tc>
          <w:tcPr>
            <w:tcW w:w="5853" w:type="dxa"/>
            <w:gridSpan w:val="3"/>
            <w:vAlign w:val="center"/>
          </w:tcPr>
          <w:p w14:paraId="29D3C722" w14:textId="77777777" w:rsidR="00060D96" w:rsidRPr="006C7E93" w:rsidRDefault="00060D96" w:rsidP="00A919C9">
            <w:pPr>
              <w:pStyle w:val="NoSpacing"/>
              <w:jc w:val="center"/>
              <w:rPr>
                <w:b/>
                <w:bCs/>
              </w:rPr>
            </w:pPr>
            <w:r w:rsidRPr="006C7E93">
              <w:rPr>
                <w:b/>
                <w:bCs/>
              </w:rPr>
              <w:t>Kolmogorov-Smirnov</w:t>
            </w:r>
          </w:p>
        </w:tc>
      </w:tr>
      <w:tr w:rsidR="00060D96" w:rsidRPr="006C7E93" w14:paraId="155D2FE8" w14:textId="77777777" w:rsidTr="00A919C9">
        <w:trPr>
          <w:trHeight w:val="197"/>
        </w:trPr>
        <w:tc>
          <w:tcPr>
            <w:tcW w:w="2335" w:type="dxa"/>
            <w:vMerge/>
            <w:vAlign w:val="center"/>
          </w:tcPr>
          <w:p w14:paraId="3F5F1008" w14:textId="77777777" w:rsidR="00060D96" w:rsidRPr="006C7E93" w:rsidRDefault="00060D96" w:rsidP="00A919C9">
            <w:pPr>
              <w:pStyle w:val="NoSpacing"/>
            </w:pPr>
          </w:p>
        </w:tc>
        <w:tc>
          <w:tcPr>
            <w:tcW w:w="1260" w:type="dxa"/>
            <w:vAlign w:val="center"/>
          </w:tcPr>
          <w:p w14:paraId="3CF6E164" w14:textId="77777777" w:rsidR="00060D96" w:rsidRPr="006C7E93" w:rsidRDefault="00060D96" w:rsidP="00A919C9">
            <w:pPr>
              <w:pStyle w:val="NoSpacing"/>
              <w:jc w:val="center"/>
              <w:rPr>
                <w:b/>
                <w:bCs/>
              </w:rPr>
            </w:pPr>
            <w:r w:rsidRPr="006C7E93">
              <w:rPr>
                <w:b/>
                <w:bCs/>
              </w:rPr>
              <w:t>Statistic</w:t>
            </w:r>
          </w:p>
        </w:tc>
        <w:tc>
          <w:tcPr>
            <w:tcW w:w="2160" w:type="dxa"/>
            <w:vAlign w:val="center"/>
          </w:tcPr>
          <w:p w14:paraId="6631950A" w14:textId="77777777" w:rsidR="00060D96" w:rsidRPr="006C7E93" w:rsidRDefault="00060D96" w:rsidP="00A919C9">
            <w:pPr>
              <w:pStyle w:val="NoSpacing"/>
              <w:jc w:val="center"/>
              <w:rPr>
                <w:b/>
                <w:bCs/>
              </w:rPr>
            </w:pPr>
            <w:r w:rsidRPr="006C7E93">
              <w:rPr>
                <w:b/>
                <w:bCs/>
              </w:rPr>
              <w:t>df</w:t>
            </w:r>
          </w:p>
        </w:tc>
        <w:tc>
          <w:tcPr>
            <w:tcW w:w="2433" w:type="dxa"/>
            <w:vAlign w:val="center"/>
          </w:tcPr>
          <w:p w14:paraId="172F8710" w14:textId="77777777" w:rsidR="00060D96" w:rsidRPr="006C7E93" w:rsidRDefault="00060D96" w:rsidP="00A919C9">
            <w:pPr>
              <w:pStyle w:val="NoSpacing"/>
              <w:jc w:val="center"/>
              <w:rPr>
                <w:b/>
                <w:bCs/>
              </w:rPr>
            </w:pPr>
            <w:r w:rsidRPr="006C7E93">
              <w:rPr>
                <w:b/>
                <w:bCs/>
              </w:rPr>
              <w:t>Sig.</w:t>
            </w:r>
          </w:p>
        </w:tc>
      </w:tr>
      <w:tr w:rsidR="00060D96" w:rsidRPr="006C7E93" w14:paraId="55736803" w14:textId="77777777" w:rsidTr="00A919C9">
        <w:trPr>
          <w:trHeight w:val="314"/>
        </w:trPr>
        <w:tc>
          <w:tcPr>
            <w:tcW w:w="2335" w:type="dxa"/>
            <w:vAlign w:val="center"/>
          </w:tcPr>
          <w:p w14:paraId="33038883" w14:textId="77777777" w:rsidR="00060D96" w:rsidRPr="006C7E93" w:rsidRDefault="00060D96" w:rsidP="00A919C9">
            <w:pPr>
              <w:pStyle w:val="NoSpacing"/>
            </w:pPr>
            <w:r w:rsidRPr="006C7E93">
              <w:t>SNA</w:t>
            </w:r>
          </w:p>
        </w:tc>
        <w:tc>
          <w:tcPr>
            <w:tcW w:w="1260" w:type="dxa"/>
            <w:vAlign w:val="center"/>
          </w:tcPr>
          <w:p w14:paraId="2998CA08" w14:textId="77777777" w:rsidR="00060D96" w:rsidRPr="006C7E93" w:rsidRDefault="00060D96" w:rsidP="00A919C9">
            <w:pPr>
              <w:pStyle w:val="NoSpacing"/>
              <w:jc w:val="center"/>
            </w:pPr>
            <w:r w:rsidRPr="006C7E93">
              <w:t>.127</w:t>
            </w:r>
          </w:p>
        </w:tc>
        <w:tc>
          <w:tcPr>
            <w:tcW w:w="2160" w:type="dxa"/>
            <w:vAlign w:val="center"/>
          </w:tcPr>
          <w:p w14:paraId="658B5079" w14:textId="77777777" w:rsidR="00060D96" w:rsidRPr="006C7E93" w:rsidRDefault="00060D96" w:rsidP="00A919C9">
            <w:pPr>
              <w:pStyle w:val="NoSpacing"/>
              <w:jc w:val="center"/>
            </w:pPr>
            <w:r w:rsidRPr="006C7E93">
              <w:t>30</w:t>
            </w:r>
          </w:p>
        </w:tc>
        <w:tc>
          <w:tcPr>
            <w:tcW w:w="2433" w:type="dxa"/>
            <w:vAlign w:val="center"/>
          </w:tcPr>
          <w:p w14:paraId="2C9B1B4F" w14:textId="77777777" w:rsidR="00060D96" w:rsidRPr="006C7E93" w:rsidRDefault="00060D96" w:rsidP="00A919C9">
            <w:pPr>
              <w:pStyle w:val="NoSpacing"/>
              <w:jc w:val="center"/>
            </w:pPr>
            <w:r w:rsidRPr="006C7E93">
              <w:t>.132</w:t>
            </w:r>
          </w:p>
        </w:tc>
      </w:tr>
      <w:tr w:rsidR="00060D96" w:rsidRPr="006C7E93" w14:paraId="37504F24" w14:textId="77777777" w:rsidTr="00A919C9">
        <w:trPr>
          <w:trHeight w:val="269"/>
        </w:trPr>
        <w:tc>
          <w:tcPr>
            <w:tcW w:w="2335" w:type="dxa"/>
            <w:vAlign w:val="center"/>
          </w:tcPr>
          <w:p w14:paraId="476A0B6A" w14:textId="77777777" w:rsidR="00060D96" w:rsidRPr="006C7E93" w:rsidRDefault="00060D96" w:rsidP="00A919C9">
            <w:pPr>
              <w:pStyle w:val="NoSpacing"/>
            </w:pPr>
            <w:r w:rsidRPr="006C7E93">
              <w:t>SNB</w:t>
            </w:r>
          </w:p>
        </w:tc>
        <w:tc>
          <w:tcPr>
            <w:tcW w:w="1260" w:type="dxa"/>
            <w:vAlign w:val="center"/>
          </w:tcPr>
          <w:p w14:paraId="4A44B08F" w14:textId="77777777" w:rsidR="00060D96" w:rsidRPr="006C7E93" w:rsidRDefault="00060D96" w:rsidP="00A919C9">
            <w:pPr>
              <w:pStyle w:val="NoSpacing"/>
              <w:jc w:val="center"/>
            </w:pPr>
            <w:r w:rsidRPr="006C7E93">
              <w:t>.110</w:t>
            </w:r>
          </w:p>
        </w:tc>
        <w:tc>
          <w:tcPr>
            <w:tcW w:w="2160" w:type="dxa"/>
            <w:vAlign w:val="center"/>
          </w:tcPr>
          <w:p w14:paraId="483629A0" w14:textId="77777777" w:rsidR="00060D96" w:rsidRPr="006C7E93" w:rsidRDefault="00060D96" w:rsidP="00A919C9">
            <w:pPr>
              <w:pStyle w:val="NoSpacing"/>
              <w:jc w:val="center"/>
            </w:pPr>
            <w:r w:rsidRPr="006C7E93">
              <w:t>30</w:t>
            </w:r>
          </w:p>
        </w:tc>
        <w:tc>
          <w:tcPr>
            <w:tcW w:w="2433" w:type="dxa"/>
            <w:vAlign w:val="center"/>
          </w:tcPr>
          <w:p w14:paraId="60E7CA7F" w14:textId="77777777" w:rsidR="00060D96" w:rsidRPr="006C7E93" w:rsidRDefault="00060D96" w:rsidP="00A919C9">
            <w:pPr>
              <w:pStyle w:val="NoSpacing"/>
              <w:jc w:val="center"/>
            </w:pPr>
            <w:r w:rsidRPr="006C7E93">
              <w:t>.102</w:t>
            </w:r>
          </w:p>
        </w:tc>
      </w:tr>
      <w:tr w:rsidR="00060D96" w:rsidRPr="006C7E93" w14:paraId="56076C82" w14:textId="77777777" w:rsidTr="00A919C9">
        <w:trPr>
          <w:trHeight w:val="161"/>
        </w:trPr>
        <w:tc>
          <w:tcPr>
            <w:tcW w:w="2335" w:type="dxa"/>
            <w:vAlign w:val="center"/>
          </w:tcPr>
          <w:p w14:paraId="1EF8EC3A" w14:textId="77777777" w:rsidR="00060D96" w:rsidRPr="006C7E93" w:rsidRDefault="00060D96" w:rsidP="00A919C9">
            <w:pPr>
              <w:pStyle w:val="NoSpacing"/>
            </w:pPr>
            <w:r w:rsidRPr="006C7E93">
              <w:t>ANB</w:t>
            </w:r>
          </w:p>
        </w:tc>
        <w:tc>
          <w:tcPr>
            <w:tcW w:w="1260" w:type="dxa"/>
            <w:vAlign w:val="center"/>
          </w:tcPr>
          <w:p w14:paraId="4E8B1FDF" w14:textId="77777777" w:rsidR="00060D96" w:rsidRPr="006C7E93" w:rsidRDefault="00060D96" w:rsidP="00A919C9">
            <w:pPr>
              <w:pStyle w:val="NoSpacing"/>
              <w:jc w:val="center"/>
            </w:pPr>
            <w:r w:rsidRPr="006C7E93">
              <w:t>.123</w:t>
            </w:r>
          </w:p>
        </w:tc>
        <w:tc>
          <w:tcPr>
            <w:tcW w:w="2160" w:type="dxa"/>
            <w:vAlign w:val="center"/>
          </w:tcPr>
          <w:p w14:paraId="4A528DB2" w14:textId="77777777" w:rsidR="00060D96" w:rsidRPr="006C7E93" w:rsidRDefault="00060D96" w:rsidP="00A919C9">
            <w:pPr>
              <w:pStyle w:val="NoSpacing"/>
              <w:jc w:val="center"/>
            </w:pPr>
            <w:r w:rsidRPr="006C7E93">
              <w:t>30</w:t>
            </w:r>
          </w:p>
        </w:tc>
        <w:tc>
          <w:tcPr>
            <w:tcW w:w="2433" w:type="dxa"/>
            <w:vAlign w:val="center"/>
          </w:tcPr>
          <w:p w14:paraId="5C12BDC7" w14:textId="77777777" w:rsidR="00060D96" w:rsidRPr="006C7E93" w:rsidRDefault="00060D96" w:rsidP="00A919C9">
            <w:pPr>
              <w:pStyle w:val="NoSpacing"/>
              <w:jc w:val="center"/>
            </w:pPr>
            <w:r w:rsidRPr="006C7E93">
              <w:t>.142</w:t>
            </w:r>
          </w:p>
        </w:tc>
      </w:tr>
      <w:tr w:rsidR="00060D96" w:rsidRPr="006C7E93" w14:paraId="0EAEB22F" w14:textId="77777777" w:rsidTr="00A919C9">
        <w:trPr>
          <w:trHeight w:val="197"/>
        </w:trPr>
        <w:tc>
          <w:tcPr>
            <w:tcW w:w="2335" w:type="dxa"/>
            <w:vAlign w:val="center"/>
          </w:tcPr>
          <w:p w14:paraId="75DAA2AC" w14:textId="77777777" w:rsidR="00060D96" w:rsidRPr="006C7E93" w:rsidRDefault="00060D96" w:rsidP="00A919C9">
            <w:pPr>
              <w:pStyle w:val="NoSpacing"/>
            </w:pPr>
            <w:r w:rsidRPr="006C7E93">
              <w:t>Wits</w:t>
            </w:r>
          </w:p>
        </w:tc>
        <w:tc>
          <w:tcPr>
            <w:tcW w:w="1260" w:type="dxa"/>
            <w:vAlign w:val="center"/>
          </w:tcPr>
          <w:p w14:paraId="5F9F8C74" w14:textId="77777777" w:rsidR="00060D96" w:rsidRPr="006C7E93" w:rsidRDefault="00060D96" w:rsidP="00A919C9">
            <w:pPr>
              <w:pStyle w:val="NoSpacing"/>
              <w:jc w:val="center"/>
            </w:pPr>
            <w:r w:rsidRPr="006C7E93">
              <w:t>.110</w:t>
            </w:r>
          </w:p>
        </w:tc>
        <w:tc>
          <w:tcPr>
            <w:tcW w:w="2160" w:type="dxa"/>
            <w:vAlign w:val="center"/>
          </w:tcPr>
          <w:p w14:paraId="06DC349B" w14:textId="77777777" w:rsidR="00060D96" w:rsidRPr="006C7E93" w:rsidRDefault="00060D96" w:rsidP="00A919C9">
            <w:pPr>
              <w:pStyle w:val="NoSpacing"/>
              <w:jc w:val="center"/>
            </w:pPr>
            <w:r w:rsidRPr="006C7E93">
              <w:t>30</w:t>
            </w:r>
          </w:p>
        </w:tc>
        <w:tc>
          <w:tcPr>
            <w:tcW w:w="2433" w:type="dxa"/>
            <w:vAlign w:val="center"/>
          </w:tcPr>
          <w:p w14:paraId="48DAD874" w14:textId="77777777" w:rsidR="00060D96" w:rsidRPr="006C7E93" w:rsidRDefault="00060D96" w:rsidP="00A919C9">
            <w:pPr>
              <w:pStyle w:val="NoSpacing"/>
              <w:jc w:val="center"/>
            </w:pPr>
            <w:r w:rsidRPr="006C7E93">
              <w:t>.102</w:t>
            </w:r>
          </w:p>
        </w:tc>
      </w:tr>
      <w:tr w:rsidR="00060D96" w:rsidRPr="006C7E93" w14:paraId="0748A2A0" w14:textId="77777777" w:rsidTr="00A919C9">
        <w:trPr>
          <w:trHeight w:val="224"/>
        </w:trPr>
        <w:tc>
          <w:tcPr>
            <w:tcW w:w="2335" w:type="dxa"/>
            <w:vAlign w:val="center"/>
          </w:tcPr>
          <w:p w14:paraId="5EF678F5" w14:textId="77777777" w:rsidR="00060D96" w:rsidRPr="006C7E93" w:rsidRDefault="00060D96" w:rsidP="00A919C9">
            <w:pPr>
              <w:pStyle w:val="NoSpacing"/>
            </w:pPr>
            <w:r w:rsidRPr="006C7E93">
              <w:t>FH MP</w:t>
            </w:r>
          </w:p>
        </w:tc>
        <w:tc>
          <w:tcPr>
            <w:tcW w:w="1260" w:type="dxa"/>
            <w:vAlign w:val="center"/>
          </w:tcPr>
          <w:p w14:paraId="308B3E93" w14:textId="77777777" w:rsidR="00060D96" w:rsidRPr="006C7E93" w:rsidRDefault="00060D96" w:rsidP="00A919C9">
            <w:pPr>
              <w:pStyle w:val="NoSpacing"/>
              <w:jc w:val="center"/>
            </w:pPr>
            <w:r w:rsidRPr="006C7E93">
              <w:t>.114</w:t>
            </w:r>
          </w:p>
        </w:tc>
        <w:tc>
          <w:tcPr>
            <w:tcW w:w="2160" w:type="dxa"/>
            <w:vAlign w:val="center"/>
          </w:tcPr>
          <w:p w14:paraId="68EC52A2" w14:textId="77777777" w:rsidR="00060D96" w:rsidRPr="006C7E93" w:rsidRDefault="00060D96" w:rsidP="00A919C9">
            <w:pPr>
              <w:pStyle w:val="NoSpacing"/>
              <w:jc w:val="center"/>
            </w:pPr>
            <w:r w:rsidRPr="006C7E93">
              <w:t>30</w:t>
            </w:r>
          </w:p>
        </w:tc>
        <w:tc>
          <w:tcPr>
            <w:tcW w:w="2433" w:type="dxa"/>
            <w:vAlign w:val="center"/>
          </w:tcPr>
          <w:p w14:paraId="4D2B0AC2" w14:textId="77777777" w:rsidR="00060D96" w:rsidRPr="006C7E93" w:rsidRDefault="00060D96" w:rsidP="00A919C9">
            <w:pPr>
              <w:pStyle w:val="NoSpacing"/>
              <w:jc w:val="center"/>
            </w:pPr>
            <w:r w:rsidRPr="006C7E93">
              <w:t>.111</w:t>
            </w:r>
          </w:p>
        </w:tc>
      </w:tr>
      <w:tr w:rsidR="00060D96" w:rsidRPr="006C7E93" w14:paraId="545A05A3" w14:textId="77777777" w:rsidTr="00A919C9">
        <w:trPr>
          <w:trHeight w:val="341"/>
        </w:trPr>
        <w:tc>
          <w:tcPr>
            <w:tcW w:w="2335" w:type="dxa"/>
            <w:vAlign w:val="center"/>
          </w:tcPr>
          <w:p w14:paraId="0893880E" w14:textId="77777777" w:rsidR="00060D96" w:rsidRPr="006C7E93" w:rsidRDefault="00060D96" w:rsidP="00A919C9">
            <w:pPr>
              <w:pStyle w:val="NoSpacing"/>
            </w:pPr>
            <w:r w:rsidRPr="006C7E93">
              <w:t xml:space="preserve">U1 </w:t>
            </w:r>
            <w:proofErr w:type="spellStart"/>
            <w:r w:rsidRPr="006C7E93">
              <w:t>Apog</w:t>
            </w:r>
            <w:proofErr w:type="spellEnd"/>
          </w:p>
        </w:tc>
        <w:tc>
          <w:tcPr>
            <w:tcW w:w="1260" w:type="dxa"/>
            <w:vAlign w:val="center"/>
          </w:tcPr>
          <w:p w14:paraId="1ED72FD8" w14:textId="77777777" w:rsidR="00060D96" w:rsidRPr="006C7E93" w:rsidRDefault="00060D96" w:rsidP="00A919C9">
            <w:pPr>
              <w:pStyle w:val="NoSpacing"/>
              <w:jc w:val="center"/>
            </w:pPr>
            <w:r w:rsidRPr="006C7E93">
              <w:t>.134</w:t>
            </w:r>
          </w:p>
        </w:tc>
        <w:tc>
          <w:tcPr>
            <w:tcW w:w="2160" w:type="dxa"/>
            <w:vAlign w:val="center"/>
          </w:tcPr>
          <w:p w14:paraId="40533222" w14:textId="77777777" w:rsidR="00060D96" w:rsidRPr="006C7E93" w:rsidRDefault="00060D96" w:rsidP="00A919C9">
            <w:pPr>
              <w:pStyle w:val="NoSpacing"/>
              <w:jc w:val="center"/>
            </w:pPr>
            <w:r w:rsidRPr="006C7E93">
              <w:t>30</w:t>
            </w:r>
          </w:p>
        </w:tc>
        <w:tc>
          <w:tcPr>
            <w:tcW w:w="2433" w:type="dxa"/>
            <w:vAlign w:val="center"/>
          </w:tcPr>
          <w:p w14:paraId="52B712D3" w14:textId="77777777" w:rsidR="00060D96" w:rsidRPr="006C7E93" w:rsidRDefault="00060D96" w:rsidP="00A919C9">
            <w:pPr>
              <w:pStyle w:val="NoSpacing"/>
              <w:jc w:val="center"/>
            </w:pPr>
            <w:r w:rsidRPr="006C7E93">
              <w:t>.176</w:t>
            </w:r>
          </w:p>
        </w:tc>
      </w:tr>
    </w:tbl>
    <w:p w14:paraId="67B555D6" w14:textId="6E4AFFB1" w:rsidR="00060D96" w:rsidRPr="006C7E93" w:rsidRDefault="00060D96" w:rsidP="00060D96">
      <w:pPr>
        <w:spacing w:line="276" w:lineRule="auto"/>
        <w:jc w:val="both"/>
        <w:rPr>
          <w:rFonts w:ascii="Times New Roman" w:hAnsi="Times New Roman"/>
          <w:sz w:val="20"/>
          <w:szCs w:val="20"/>
        </w:rPr>
      </w:pPr>
      <w:r w:rsidRPr="006C7E93">
        <w:rPr>
          <w:rFonts w:ascii="Times New Roman" w:hAnsi="Times New Roman"/>
          <w:sz w:val="20"/>
          <w:szCs w:val="20"/>
        </w:rPr>
        <w:t>Kolmogorov-Smirnov test indicate that data were normally distributed</w:t>
      </w:r>
    </w:p>
    <w:p w14:paraId="32AAF199" w14:textId="77777777" w:rsidR="00060D96" w:rsidRPr="006C7E93" w:rsidRDefault="00060D96" w:rsidP="00060D96">
      <w:pPr>
        <w:spacing w:line="276" w:lineRule="auto"/>
        <w:jc w:val="both"/>
        <w:rPr>
          <w:rFonts w:ascii="Times New Roman" w:hAnsi="Times New Roman"/>
          <w:sz w:val="20"/>
          <w:szCs w:val="20"/>
        </w:rPr>
      </w:pPr>
      <w:r w:rsidRPr="006C7E93">
        <w:rPr>
          <w:rFonts w:ascii="Times New Roman" w:hAnsi="Times New Roman"/>
          <w:sz w:val="20"/>
          <w:szCs w:val="20"/>
        </w:rPr>
        <w:t xml:space="preserve">Kolmogorov-Smirnov test indicates that data were normally distributed. This statement suggests that for each of the parameters tested (SNA, SNB, ANB, Wits, FH MP, U1 </w:t>
      </w:r>
      <w:proofErr w:type="spellStart"/>
      <w:r w:rsidRPr="006C7E93">
        <w:rPr>
          <w:rFonts w:ascii="Times New Roman" w:hAnsi="Times New Roman"/>
          <w:sz w:val="20"/>
          <w:szCs w:val="20"/>
        </w:rPr>
        <w:t>Apog</w:t>
      </w:r>
      <w:proofErr w:type="spellEnd"/>
      <w:r w:rsidRPr="006C7E93">
        <w:rPr>
          <w:rFonts w:ascii="Times New Roman" w:hAnsi="Times New Roman"/>
          <w:sz w:val="20"/>
          <w:szCs w:val="20"/>
        </w:rPr>
        <w:t>), the data was found to be normally distributed because the p-values (&gt;0.05.) are all relatively high and not statistically significant.</w:t>
      </w:r>
    </w:p>
    <w:p w14:paraId="170BDA6E" w14:textId="47938E5B" w:rsidR="00060D96" w:rsidRPr="006C7E93" w:rsidRDefault="00060D96" w:rsidP="00060D96">
      <w:pPr>
        <w:spacing w:line="276" w:lineRule="auto"/>
        <w:rPr>
          <w:rFonts w:ascii="Times New Roman" w:hAnsi="Times New Roman" w:cs="Times New Roman"/>
          <w:b/>
          <w:bCs/>
          <w:sz w:val="20"/>
          <w:szCs w:val="20"/>
        </w:rPr>
      </w:pPr>
      <w:r w:rsidRPr="006C7E93">
        <w:rPr>
          <w:rFonts w:ascii="Times New Roman" w:hAnsi="Times New Roman" w:cs="Times New Roman"/>
          <w:b/>
          <w:bCs/>
          <w:sz w:val="20"/>
          <w:szCs w:val="20"/>
        </w:rPr>
        <w:t>Table-2: Demographic characteristics of the study subjects (n=30)</w:t>
      </w:r>
    </w:p>
    <w:tbl>
      <w:tblPr>
        <w:tblStyle w:val="GridTable1Light-Accent1"/>
        <w:tblW w:w="0" w:type="auto"/>
        <w:tblLook w:val="04A0" w:firstRow="1" w:lastRow="0" w:firstColumn="1" w:lastColumn="0" w:noHBand="0" w:noVBand="1"/>
      </w:tblPr>
      <w:tblGrid>
        <w:gridCol w:w="3775"/>
        <w:gridCol w:w="2262"/>
        <w:gridCol w:w="2262"/>
      </w:tblGrid>
      <w:tr w:rsidR="00060D96" w:rsidRPr="006C7E93" w14:paraId="2DAAE6EB" w14:textId="77777777" w:rsidTr="00060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3CC77A9D" w14:textId="77777777" w:rsidR="00060D96" w:rsidRPr="006C7E93" w:rsidRDefault="00060D96" w:rsidP="00060D96">
            <w:pPr>
              <w:spacing w:line="276" w:lineRule="auto"/>
              <w:rPr>
                <w:b w:val="0"/>
                <w:bCs w:val="0"/>
              </w:rPr>
            </w:pPr>
            <w:r w:rsidRPr="006C7E93">
              <w:t xml:space="preserve">Variables </w:t>
            </w:r>
          </w:p>
        </w:tc>
        <w:tc>
          <w:tcPr>
            <w:tcW w:w="2262" w:type="dxa"/>
          </w:tcPr>
          <w:p w14:paraId="4BB7ABE8" w14:textId="77777777" w:rsidR="00060D96" w:rsidRPr="006C7E93" w:rsidRDefault="00060D96" w:rsidP="00060D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6C7E93">
              <w:t>Frequency</w:t>
            </w:r>
          </w:p>
        </w:tc>
        <w:tc>
          <w:tcPr>
            <w:tcW w:w="2262" w:type="dxa"/>
          </w:tcPr>
          <w:p w14:paraId="604AB913" w14:textId="77777777" w:rsidR="00060D96" w:rsidRPr="006C7E93" w:rsidRDefault="00060D96" w:rsidP="00060D9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6C7E93">
              <w:t>Percentage (%)</w:t>
            </w:r>
          </w:p>
        </w:tc>
      </w:tr>
      <w:tr w:rsidR="00A919C9" w:rsidRPr="006C7E93" w14:paraId="09EFB1C2" w14:textId="77777777" w:rsidTr="00A919C9">
        <w:trPr>
          <w:trHeight w:val="231"/>
        </w:trPr>
        <w:tc>
          <w:tcPr>
            <w:cnfStyle w:val="001000000000" w:firstRow="0" w:lastRow="0" w:firstColumn="1" w:lastColumn="0" w:oddVBand="0" w:evenVBand="0" w:oddHBand="0" w:evenHBand="0" w:firstRowFirstColumn="0" w:firstRowLastColumn="0" w:lastRowFirstColumn="0" w:lastRowLastColumn="0"/>
            <w:tcW w:w="8299" w:type="dxa"/>
            <w:gridSpan w:val="3"/>
          </w:tcPr>
          <w:p w14:paraId="04E2C016" w14:textId="62CB8EC5" w:rsidR="00A919C9" w:rsidRPr="006C7E93" w:rsidRDefault="00A919C9" w:rsidP="00A919C9">
            <w:pPr>
              <w:spacing w:line="276" w:lineRule="auto"/>
            </w:pPr>
            <w:r w:rsidRPr="006C7E93">
              <w:t>Age (years)</w:t>
            </w:r>
          </w:p>
        </w:tc>
      </w:tr>
      <w:tr w:rsidR="00060D96" w:rsidRPr="006C7E93" w14:paraId="611EF324"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4B8327EF" w14:textId="77777777" w:rsidR="00060D96" w:rsidRPr="006C7E93" w:rsidRDefault="00060D96" w:rsidP="00060D96">
            <w:pPr>
              <w:spacing w:line="276" w:lineRule="auto"/>
              <w:ind w:firstLine="884"/>
              <w:rPr>
                <w:b w:val="0"/>
                <w:bCs w:val="0"/>
              </w:rPr>
            </w:pPr>
            <w:r w:rsidRPr="006C7E93">
              <w:rPr>
                <w:b w:val="0"/>
                <w:bCs w:val="0"/>
              </w:rPr>
              <w:t>13-18 years</w:t>
            </w:r>
          </w:p>
        </w:tc>
        <w:tc>
          <w:tcPr>
            <w:tcW w:w="2262" w:type="dxa"/>
          </w:tcPr>
          <w:p w14:paraId="019FC81B"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20</w:t>
            </w:r>
          </w:p>
        </w:tc>
        <w:tc>
          <w:tcPr>
            <w:tcW w:w="2262" w:type="dxa"/>
          </w:tcPr>
          <w:p w14:paraId="69CC63D6"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66.7</w:t>
            </w:r>
          </w:p>
        </w:tc>
      </w:tr>
      <w:tr w:rsidR="00060D96" w:rsidRPr="006C7E93" w14:paraId="1E4DF8C9"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7B628EAE" w14:textId="77777777" w:rsidR="00060D96" w:rsidRPr="006C7E93" w:rsidRDefault="00060D96" w:rsidP="00060D96">
            <w:pPr>
              <w:spacing w:line="276" w:lineRule="auto"/>
              <w:ind w:firstLine="884"/>
              <w:rPr>
                <w:b w:val="0"/>
                <w:bCs w:val="0"/>
              </w:rPr>
            </w:pPr>
            <w:r w:rsidRPr="006C7E93">
              <w:rPr>
                <w:b w:val="0"/>
                <w:bCs w:val="0"/>
              </w:rPr>
              <w:t>19-25 years</w:t>
            </w:r>
          </w:p>
        </w:tc>
        <w:tc>
          <w:tcPr>
            <w:tcW w:w="2262" w:type="dxa"/>
          </w:tcPr>
          <w:p w14:paraId="0F08AAEA"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10</w:t>
            </w:r>
          </w:p>
        </w:tc>
        <w:tc>
          <w:tcPr>
            <w:tcW w:w="2262" w:type="dxa"/>
          </w:tcPr>
          <w:p w14:paraId="5A9196AB"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33.3</w:t>
            </w:r>
          </w:p>
        </w:tc>
      </w:tr>
      <w:tr w:rsidR="00060D96" w:rsidRPr="006C7E93" w14:paraId="1F9A60F8"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304E089E" w14:textId="77777777" w:rsidR="00060D96" w:rsidRPr="006C7E93" w:rsidRDefault="00060D96" w:rsidP="00060D96">
            <w:pPr>
              <w:spacing w:line="276" w:lineRule="auto"/>
              <w:ind w:firstLine="884"/>
              <w:rPr>
                <w:b w:val="0"/>
                <w:bCs w:val="0"/>
              </w:rPr>
            </w:pPr>
            <w:proofErr w:type="spellStart"/>
            <w:r w:rsidRPr="006C7E93">
              <w:rPr>
                <w:b w:val="0"/>
                <w:bCs w:val="0"/>
              </w:rPr>
              <w:t>Mean±SD</w:t>
            </w:r>
            <w:proofErr w:type="spellEnd"/>
          </w:p>
          <w:p w14:paraId="3CAD67D2" w14:textId="77777777" w:rsidR="00060D96" w:rsidRPr="006C7E93" w:rsidRDefault="00060D96" w:rsidP="00060D96">
            <w:pPr>
              <w:spacing w:line="276" w:lineRule="auto"/>
              <w:ind w:firstLine="884"/>
              <w:rPr>
                <w:b w:val="0"/>
                <w:bCs w:val="0"/>
              </w:rPr>
            </w:pPr>
            <w:r w:rsidRPr="006C7E93">
              <w:rPr>
                <w:b w:val="0"/>
                <w:bCs w:val="0"/>
              </w:rPr>
              <w:t>Range (min-max)</w:t>
            </w:r>
          </w:p>
        </w:tc>
        <w:tc>
          <w:tcPr>
            <w:tcW w:w="2262" w:type="dxa"/>
          </w:tcPr>
          <w:p w14:paraId="6374B5A2"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19.17±3.42</w:t>
            </w:r>
          </w:p>
          <w:p w14:paraId="0F68F999"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(13-25) years</w:t>
            </w:r>
          </w:p>
        </w:tc>
        <w:tc>
          <w:tcPr>
            <w:tcW w:w="2262" w:type="dxa"/>
          </w:tcPr>
          <w:p w14:paraId="493C0BB8" w14:textId="77777777" w:rsidR="00060D96" w:rsidRPr="006C7E93" w:rsidRDefault="00060D96" w:rsidP="00060D96">
            <w:pPr>
              <w:keepNext/>
              <w:keepLines/>
              <w:widowControl w:val="0"/>
              <w:spacing w:line="276" w:lineRule="auto"/>
              <w:ind w:right="4"/>
              <w:jc w:val="center"/>
              <w:outlineLvl w:val="0"/>
              <w:cnfStyle w:val="000000000000" w:firstRow="0" w:lastRow="0" w:firstColumn="0" w:lastColumn="0" w:oddVBand="0" w:evenVBand="0" w:oddHBand="0" w:evenHBand="0" w:firstRowFirstColumn="0" w:firstRowLastColumn="0" w:lastRowFirstColumn="0" w:lastRowLastColumn="0"/>
              <w:rPr>
                <w:b/>
                <w:bCs/>
                <w:color w:val="000000"/>
              </w:rPr>
            </w:pPr>
          </w:p>
        </w:tc>
      </w:tr>
      <w:tr w:rsidR="00A919C9" w:rsidRPr="006C7E93" w14:paraId="10415F45" w14:textId="77777777" w:rsidTr="00017D55">
        <w:tc>
          <w:tcPr>
            <w:cnfStyle w:val="001000000000" w:firstRow="0" w:lastRow="0" w:firstColumn="1" w:lastColumn="0" w:oddVBand="0" w:evenVBand="0" w:oddHBand="0" w:evenHBand="0" w:firstRowFirstColumn="0" w:firstRowLastColumn="0" w:lastRowFirstColumn="0" w:lastRowLastColumn="0"/>
            <w:tcW w:w="8299" w:type="dxa"/>
            <w:gridSpan w:val="3"/>
          </w:tcPr>
          <w:p w14:paraId="35EE4106" w14:textId="076D1F31" w:rsidR="00A919C9" w:rsidRPr="006C7E93" w:rsidRDefault="00A919C9" w:rsidP="00A919C9">
            <w:pPr>
              <w:spacing w:line="276" w:lineRule="auto"/>
            </w:pPr>
            <w:r w:rsidRPr="006C7E93">
              <w:t xml:space="preserve">Sex </w:t>
            </w:r>
          </w:p>
        </w:tc>
      </w:tr>
      <w:tr w:rsidR="00060D96" w:rsidRPr="006C7E93" w14:paraId="14177FDA"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36F0969C" w14:textId="77777777" w:rsidR="00060D96" w:rsidRPr="006C7E93" w:rsidRDefault="00060D96" w:rsidP="00060D96">
            <w:pPr>
              <w:spacing w:line="276" w:lineRule="auto"/>
              <w:ind w:firstLine="884"/>
              <w:rPr>
                <w:b w:val="0"/>
                <w:bCs w:val="0"/>
              </w:rPr>
            </w:pPr>
            <w:r w:rsidRPr="006C7E93">
              <w:rPr>
                <w:b w:val="0"/>
                <w:bCs w:val="0"/>
              </w:rPr>
              <w:t>Male</w:t>
            </w:r>
          </w:p>
        </w:tc>
        <w:tc>
          <w:tcPr>
            <w:tcW w:w="2262" w:type="dxa"/>
          </w:tcPr>
          <w:p w14:paraId="46CEAF85"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14</w:t>
            </w:r>
          </w:p>
        </w:tc>
        <w:tc>
          <w:tcPr>
            <w:tcW w:w="2262" w:type="dxa"/>
          </w:tcPr>
          <w:p w14:paraId="02305AC9"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46.7</w:t>
            </w:r>
          </w:p>
        </w:tc>
      </w:tr>
      <w:tr w:rsidR="00060D96" w:rsidRPr="006C7E93" w14:paraId="58B366F0"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649095D4" w14:textId="77777777" w:rsidR="00060D96" w:rsidRPr="006C7E93" w:rsidRDefault="00060D96" w:rsidP="00060D96">
            <w:pPr>
              <w:spacing w:line="276" w:lineRule="auto"/>
              <w:ind w:firstLine="884"/>
              <w:rPr>
                <w:b w:val="0"/>
                <w:bCs w:val="0"/>
              </w:rPr>
            </w:pPr>
            <w:r w:rsidRPr="006C7E93">
              <w:rPr>
                <w:b w:val="0"/>
                <w:bCs w:val="0"/>
              </w:rPr>
              <w:t xml:space="preserve">Female </w:t>
            </w:r>
          </w:p>
        </w:tc>
        <w:tc>
          <w:tcPr>
            <w:tcW w:w="2262" w:type="dxa"/>
          </w:tcPr>
          <w:p w14:paraId="19D0C960"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16</w:t>
            </w:r>
          </w:p>
        </w:tc>
        <w:tc>
          <w:tcPr>
            <w:tcW w:w="2262" w:type="dxa"/>
          </w:tcPr>
          <w:p w14:paraId="79CA15CE"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53.3</w:t>
            </w:r>
          </w:p>
        </w:tc>
      </w:tr>
      <w:tr w:rsidR="00060D96" w:rsidRPr="006C7E93" w14:paraId="0D2FC811" w14:textId="77777777" w:rsidTr="00060D96">
        <w:tc>
          <w:tcPr>
            <w:cnfStyle w:val="001000000000" w:firstRow="0" w:lastRow="0" w:firstColumn="1" w:lastColumn="0" w:oddVBand="0" w:evenVBand="0" w:oddHBand="0" w:evenHBand="0" w:firstRowFirstColumn="0" w:firstRowLastColumn="0" w:lastRowFirstColumn="0" w:lastRowLastColumn="0"/>
            <w:tcW w:w="3775" w:type="dxa"/>
          </w:tcPr>
          <w:p w14:paraId="7580DCA0" w14:textId="77777777" w:rsidR="00060D96" w:rsidRPr="006C7E93" w:rsidRDefault="00060D96" w:rsidP="00060D96">
            <w:pPr>
              <w:spacing w:line="276" w:lineRule="auto"/>
              <w:ind w:firstLine="884"/>
              <w:rPr>
                <w:b w:val="0"/>
                <w:bCs w:val="0"/>
              </w:rPr>
            </w:pPr>
            <w:r w:rsidRPr="006C7E93">
              <w:rPr>
                <w:b w:val="0"/>
                <w:bCs w:val="0"/>
              </w:rPr>
              <w:t>Male: Female ratio</w:t>
            </w:r>
          </w:p>
        </w:tc>
        <w:tc>
          <w:tcPr>
            <w:tcW w:w="2262" w:type="dxa"/>
          </w:tcPr>
          <w:p w14:paraId="6B9CE55A" w14:textId="77777777" w:rsidR="00060D96" w:rsidRPr="006C7E93" w:rsidRDefault="00060D96" w:rsidP="00060D96">
            <w:pPr>
              <w:spacing w:line="276" w:lineRule="auto"/>
              <w:jc w:val="center"/>
              <w:cnfStyle w:val="000000000000" w:firstRow="0" w:lastRow="0" w:firstColumn="0" w:lastColumn="0" w:oddVBand="0" w:evenVBand="0" w:oddHBand="0" w:evenHBand="0" w:firstRowFirstColumn="0" w:firstRowLastColumn="0" w:lastRowFirstColumn="0" w:lastRowLastColumn="0"/>
            </w:pPr>
            <w:r w:rsidRPr="006C7E93">
              <w:t>1:1.1</w:t>
            </w:r>
          </w:p>
        </w:tc>
        <w:tc>
          <w:tcPr>
            <w:tcW w:w="2262" w:type="dxa"/>
          </w:tcPr>
          <w:p w14:paraId="7D179804" w14:textId="77777777" w:rsidR="00060D96" w:rsidRPr="006C7E93" w:rsidRDefault="00060D96" w:rsidP="00060D96">
            <w:pPr>
              <w:keepNext/>
              <w:keepLines/>
              <w:widowControl w:val="0"/>
              <w:spacing w:line="276" w:lineRule="auto"/>
              <w:ind w:right="4"/>
              <w:jc w:val="center"/>
              <w:outlineLvl w:val="0"/>
              <w:cnfStyle w:val="000000000000" w:firstRow="0" w:lastRow="0" w:firstColumn="0" w:lastColumn="0" w:oddVBand="0" w:evenVBand="0" w:oddHBand="0" w:evenHBand="0" w:firstRowFirstColumn="0" w:firstRowLastColumn="0" w:lastRowFirstColumn="0" w:lastRowLastColumn="0"/>
              <w:rPr>
                <w:b/>
                <w:bCs/>
                <w:color w:val="000000"/>
              </w:rPr>
            </w:pPr>
          </w:p>
        </w:tc>
      </w:tr>
    </w:tbl>
    <w:p w14:paraId="7D1AFC54" w14:textId="77777777" w:rsidR="00060D96" w:rsidRPr="006C7E93" w:rsidRDefault="00060D96" w:rsidP="00060D96">
      <w:pPr>
        <w:spacing w:line="276" w:lineRule="auto"/>
        <w:rPr>
          <w:rFonts w:ascii="Times New Roman" w:hAnsi="Times New Roman" w:cs="Times New Roman"/>
          <w:b/>
          <w:bCs/>
          <w:sz w:val="2"/>
          <w:szCs w:val="2"/>
          <w:lang w:bidi="bn-IN"/>
        </w:rPr>
      </w:pPr>
    </w:p>
    <w:p w14:paraId="499348B8" w14:textId="62C6E875" w:rsidR="00A919C9" w:rsidRPr="006C7E93" w:rsidRDefault="00060D96" w:rsidP="00060D96">
      <w:pPr>
        <w:spacing w:line="276" w:lineRule="auto"/>
        <w:jc w:val="both"/>
        <w:rPr>
          <w:rFonts w:ascii="Times New Roman" w:hAnsi="Times New Roman" w:cs="Times New Roman"/>
          <w:sz w:val="20"/>
          <w:szCs w:val="20"/>
          <w:lang w:bidi="bn-IN"/>
        </w:rPr>
      </w:pPr>
      <w:r w:rsidRPr="006C7E93">
        <w:rPr>
          <w:rFonts w:ascii="Times New Roman" w:hAnsi="Times New Roman" w:cs="Times New Roman"/>
          <w:sz w:val="20"/>
          <w:szCs w:val="20"/>
          <w:lang w:bidi="bn-IN"/>
        </w:rPr>
        <w:t xml:space="preserve">Table 3 shows the demographic characteristics of the study subjects. In terms of age distribution, the majority of participants (66.7%) fell within the 13-18 years while 33.3% belonged to the 19-25 years age group. The mean age of </w:t>
      </w:r>
      <w:r w:rsidRPr="006C7E93">
        <w:rPr>
          <w:rFonts w:ascii="Times New Roman" w:hAnsi="Times New Roman" w:cs="Times New Roman"/>
          <w:sz w:val="20"/>
          <w:szCs w:val="20"/>
          <w:lang w:bidi="bn-IN"/>
        </w:rPr>
        <w:lastRenderedPageBreak/>
        <w:t xml:space="preserve">the participants was 19.17±3.42 years and the age range 13 to 25 years. Sex-wise, the study consisted of 46.7% males and 53.3% females, male-to-female ratio was 1:1.1. </w:t>
      </w:r>
    </w:p>
    <w:p w14:paraId="2F84C7F3" w14:textId="3D2133E3" w:rsidR="00A919C9" w:rsidRPr="006C7E93" w:rsidRDefault="00A919C9" w:rsidP="00060D96">
      <w:pPr>
        <w:spacing w:line="276" w:lineRule="auto"/>
        <w:jc w:val="both"/>
        <w:rPr>
          <w:rFonts w:ascii="Times New Roman" w:hAnsi="Times New Roman" w:cs="Times New Roman"/>
          <w:sz w:val="20"/>
          <w:szCs w:val="20"/>
          <w:lang w:bidi="bn-IN"/>
        </w:rPr>
      </w:pPr>
      <w:r w:rsidRPr="006C7E93">
        <w:rPr>
          <w:rFonts w:ascii="Times New Roman" w:hAnsi="Times New Roman" w:cs="Times New Roman"/>
          <w:b/>
          <w:bCs/>
          <w:sz w:val="20"/>
          <w:szCs w:val="20"/>
        </w:rPr>
        <w:t>Table-3: Distribution of the study subjects according to type and side of impacted canine (n=30)</w:t>
      </w:r>
    </w:p>
    <w:tbl>
      <w:tblPr>
        <w:tblStyle w:val="GridTable1Light-Accent1"/>
        <w:tblW w:w="0" w:type="auto"/>
        <w:tblLook w:val="04A0" w:firstRow="1" w:lastRow="0" w:firstColumn="1" w:lastColumn="0" w:noHBand="0" w:noVBand="1"/>
      </w:tblPr>
      <w:tblGrid>
        <w:gridCol w:w="3713"/>
        <w:gridCol w:w="2225"/>
        <w:gridCol w:w="2225"/>
      </w:tblGrid>
      <w:tr w:rsidR="00A919C9" w:rsidRPr="006C7E93" w14:paraId="0027F9DE" w14:textId="77777777" w:rsidTr="00FF3BA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7CE46FF7" w14:textId="77777777" w:rsidR="00A919C9" w:rsidRPr="006C7E93" w:rsidRDefault="00A919C9" w:rsidP="00BF0AFB">
            <w:pPr>
              <w:pStyle w:val="NoSpacing"/>
              <w:rPr>
                <w:b w:val="0"/>
                <w:bCs w:val="0"/>
              </w:rPr>
            </w:pPr>
            <w:r w:rsidRPr="006C7E93">
              <w:t xml:space="preserve">Impacted canines </w:t>
            </w:r>
          </w:p>
        </w:tc>
        <w:tc>
          <w:tcPr>
            <w:tcW w:w="2225" w:type="dxa"/>
            <w:vAlign w:val="center"/>
          </w:tcPr>
          <w:p w14:paraId="62A84E64" w14:textId="77777777" w:rsidR="00A919C9" w:rsidRPr="006C7E93" w:rsidRDefault="00A919C9" w:rsidP="00BF0AFB">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6C7E93">
              <w:t>Frequency</w:t>
            </w:r>
          </w:p>
        </w:tc>
        <w:tc>
          <w:tcPr>
            <w:tcW w:w="2225" w:type="dxa"/>
            <w:vAlign w:val="center"/>
          </w:tcPr>
          <w:p w14:paraId="6DD42F50" w14:textId="77777777" w:rsidR="00A919C9" w:rsidRPr="006C7E93" w:rsidRDefault="00A919C9" w:rsidP="00BF0AFB">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6C7E93">
              <w:t>Percentage (%)</w:t>
            </w:r>
          </w:p>
        </w:tc>
      </w:tr>
      <w:tr w:rsidR="00A919C9" w:rsidRPr="006C7E93" w14:paraId="2E60961B" w14:textId="77777777" w:rsidTr="00A919C9">
        <w:trPr>
          <w:trHeight w:val="240"/>
        </w:trPr>
        <w:tc>
          <w:tcPr>
            <w:cnfStyle w:val="001000000000" w:firstRow="0" w:lastRow="0" w:firstColumn="1" w:lastColumn="0" w:oddVBand="0" w:evenVBand="0" w:oddHBand="0" w:evenHBand="0" w:firstRowFirstColumn="0" w:firstRowLastColumn="0" w:lastRowFirstColumn="0" w:lastRowLastColumn="0"/>
            <w:tcW w:w="8163" w:type="dxa"/>
            <w:gridSpan w:val="3"/>
            <w:vAlign w:val="center"/>
          </w:tcPr>
          <w:p w14:paraId="61950EAB" w14:textId="1314864E" w:rsidR="00A919C9" w:rsidRPr="006C7E93" w:rsidRDefault="00A919C9" w:rsidP="00BF0AFB">
            <w:pPr>
              <w:pStyle w:val="NoSpacing"/>
              <w:rPr>
                <w:b w:val="0"/>
                <w:bCs w:val="0"/>
              </w:rPr>
            </w:pPr>
            <w:r w:rsidRPr="006C7E93">
              <w:t>Type</w:t>
            </w:r>
          </w:p>
        </w:tc>
      </w:tr>
      <w:tr w:rsidR="00A919C9" w:rsidRPr="006C7E93" w14:paraId="005ACCCC"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4A6B576F" w14:textId="77777777" w:rsidR="00A919C9" w:rsidRPr="006C7E93" w:rsidRDefault="00A919C9" w:rsidP="00BF0AFB">
            <w:pPr>
              <w:pStyle w:val="NoSpacing"/>
              <w:rPr>
                <w:b w:val="0"/>
                <w:bCs w:val="0"/>
              </w:rPr>
            </w:pPr>
            <w:r w:rsidRPr="006C7E93">
              <w:rPr>
                <w:b w:val="0"/>
                <w:bCs w:val="0"/>
              </w:rPr>
              <w:t xml:space="preserve">Buccal </w:t>
            </w:r>
          </w:p>
        </w:tc>
        <w:tc>
          <w:tcPr>
            <w:tcW w:w="2225" w:type="dxa"/>
            <w:vAlign w:val="center"/>
          </w:tcPr>
          <w:p w14:paraId="13061E0F"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19</w:t>
            </w:r>
          </w:p>
        </w:tc>
        <w:tc>
          <w:tcPr>
            <w:tcW w:w="2225" w:type="dxa"/>
            <w:vAlign w:val="center"/>
          </w:tcPr>
          <w:p w14:paraId="6CBBEC07"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63.3</w:t>
            </w:r>
          </w:p>
        </w:tc>
      </w:tr>
      <w:tr w:rsidR="00A919C9" w:rsidRPr="006C7E93" w14:paraId="3BF8B0EE"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366F5227" w14:textId="77777777" w:rsidR="00A919C9" w:rsidRPr="006C7E93" w:rsidRDefault="00A919C9" w:rsidP="00BF0AFB">
            <w:pPr>
              <w:pStyle w:val="NoSpacing"/>
              <w:rPr>
                <w:b w:val="0"/>
                <w:bCs w:val="0"/>
              </w:rPr>
            </w:pPr>
            <w:r w:rsidRPr="006C7E93">
              <w:rPr>
                <w:b w:val="0"/>
                <w:bCs w:val="0"/>
              </w:rPr>
              <w:t xml:space="preserve">Palatal </w:t>
            </w:r>
          </w:p>
        </w:tc>
        <w:tc>
          <w:tcPr>
            <w:tcW w:w="2225" w:type="dxa"/>
            <w:vAlign w:val="center"/>
          </w:tcPr>
          <w:p w14:paraId="67AF63CE"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11</w:t>
            </w:r>
          </w:p>
        </w:tc>
        <w:tc>
          <w:tcPr>
            <w:tcW w:w="2225" w:type="dxa"/>
            <w:vAlign w:val="center"/>
          </w:tcPr>
          <w:p w14:paraId="4E94C28E"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36.7</w:t>
            </w:r>
          </w:p>
        </w:tc>
      </w:tr>
      <w:tr w:rsidR="00A919C9" w:rsidRPr="006C7E93" w14:paraId="67458096" w14:textId="77777777" w:rsidTr="00A919C9">
        <w:trPr>
          <w:trHeight w:val="269"/>
        </w:trPr>
        <w:tc>
          <w:tcPr>
            <w:cnfStyle w:val="001000000000" w:firstRow="0" w:lastRow="0" w:firstColumn="1" w:lastColumn="0" w:oddVBand="0" w:evenVBand="0" w:oddHBand="0" w:evenHBand="0" w:firstRowFirstColumn="0" w:firstRowLastColumn="0" w:lastRowFirstColumn="0" w:lastRowLastColumn="0"/>
            <w:tcW w:w="8163" w:type="dxa"/>
            <w:gridSpan w:val="3"/>
            <w:vAlign w:val="center"/>
          </w:tcPr>
          <w:p w14:paraId="24DA56ED" w14:textId="7BC68835" w:rsidR="00A919C9" w:rsidRPr="006C7E93" w:rsidRDefault="00A919C9" w:rsidP="00BF0AFB">
            <w:pPr>
              <w:pStyle w:val="NoSpacing"/>
            </w:pPr>
            <w:r w:rsidRPr="006C7E93">
              <w:t xml:space="preserve">Side </w:t>
            </w:r>
          </w:p>
        </w:tc>
      </w:tr>
      <w:tr w:rsidR="00A919C9" w:rsidRPr="006C7E93" w14:paraId="74931BF3" w14:textId="77777777" w:rsidTr="00A919C9">
        <w:trPr>
          <w:trHeight w:val="251"/>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7062E710" w14:textId="77777777" w:rsidR="00A919C9" w:rsidRPr="006C7E93" w:rsidRDefault="00A919C9" w:rsidP="00BF0AFB">
            <w:pPr>
              <w:pStyle w:val="NoSpacing"/>
              <w:rPr>
                <w:b w:val="0"/>
                <w:bCs w:val="0"/>
              </w:rPr>
            </w:pPr>
            <w:r w:rsidRPr="006C7E93">
              <w:rPr>
                <w:b w:val="0"/>
                <w:bCs w:val="0"/>
              </w:rPr>
              <w:t xml:space="preserve">Right </w:t>
            </w:r>
          </w:p>
        </w:tc>
        <w:tc>
          <w:tcPr>
            <w:tcW w:w="2225" w:type="dxa"/>
            <w:vAlign w:val="center"/>
          </w:tcPr>
          <w:p w14:paraId="1D473239"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16</w:t>
            </w:r>
          </w:p>
        </w:tc>
        <w:tc>
          <w:tcPr>
            <w:tcW w:w="2225" w:type="dxa"/>
            <w:vAlign w:val="center"/>
          </w:tcPr>
          <w:p w14:paraId="4F5E6D47"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53.3</w:t>
            </w:r>
          </w:p>
        </w:tc>
      </w:tr>
      <w:tr w:rsidR="00A919C9" w:rsidRPr="006C7E93" w14:paraId="14A71C0C" w14:textId="77777777" w:rsidTr="00A919C9">
        <w:trPr>
          <w:trHeight w:val="260"/>
        </w:trPr>
        <w:tc>
          <w:tcPr>
            <w:cnfStyle w:val="001000000000" w:firstRow="0" w:lastRow="0" w:firstColumn="1" w:lastColumn="0" w:oddVBand="0" w:evenVBand="0" w:oddHBand="0" w:evenHBand="0" w:firstRowFirstColumn="0" w:firstRowLastColumn="0" w:lastRowFirstColumn="0" w:lastRowLastColumn="0"/>
            <w:tcW w:w="3713" w:type="dxa"/>
            <w:vAlign w:val="center"/>
          </w:tcPr>
          <w:p w14:paraId="4AA42D57" w14:textId="77777777" w:rsidR="00A919C9" w:rsidRPr="006C7E93" w:rsidRDefault="00A919C9" w:rsidP="00BF0AFB">
            <w:pPr>
              <w:pStyle w:val="NoSpacing"/>
              <w:rPr>
                <w:b w:val="0"/>
                <w:bCs w:val="0"/>
              </w:rPr>
            </w:pPr>
            <w:r w:rsidRPr="006C7E93">
              <w:rPr>
                <w:b w:val="0"/>
                <w:bCs w:val="0"/>
              </w:rPr>
              <w:t>Left</w:t>
            </w:r>
          </w:p>
        </w:tc>
        <w:tc>
          <w:tcPr>
            <w:tcW w:w="2225" w:type="dxa"/>
            <w:vAlign w:val="center"/>
          </w:tcPr>
          <w:p w14:paraId="176C4A62"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14</w:t>
            </w:r>
          </w:p>
        </w:tc>
        <w:tc>
          <w:tcPr>
            <w:tcW w:w="2225" w:type="dxa"/>
            <w:vAlign w:val="center"/>
          </w:tcPr>
          <w:p w14:paraId="306E5B08" w14:textId="77777777" w:rsidR="00A919C9" w:rsidRPr="006C7E93" w:rsidRDefault="00A919C9" w:rsidP="00A919C9">
            <w:pPr>
              <w:pStyle w:val="NoSpacing"/>
              <w:jc w:val="center"/>
              <w:cnfStyle w:val="000000000000" w:firstRow="0" w:lastRow="0" w:firstColumn="0" w:lastColumn="0" w:oddVBand="0" w:evenVBand="0" w:oddHBand="0" w:evenHBand="0" w:firstRowFirstColumn="0" w:firstRowLastColumn="0" w:lastRowFirstColumn="0" w:lastRowLastColumn="0"/>
            </w:pPr>
            <w:r w:rsidRPr="006C7E93">
              <w:t>46.7</w:t>
            </w:r>
          </w:p>
        </w:tc>
      </w:tr>
    </w:tbl>
    <w:p w14:paraId="126DF3E3" w14:textId="77777777" w:rsidR="00060D96" w:rsidRPr="006C7E93" w:rsidRDefault="00060D96" w:rsidP="00060D96">
      <w:pPr>
        <w:spacing w:line="276" w:lineRule="auto"/>
        <w:rPr>
          <w:rFonts w:ascii="Times New Roman" w:hAnsi="Times New Roman" w:cs="Times New Roman"/>
          <w:b/>
          <w:bCs/>
          <w:sz w:val="2"/>
          <w:szCs w:val="2"/>
          <w:lang w:bidi="bn-IN"/>
        </w:rPr>
      </w:pPr>
    </w:p>
    <w:p w14:paraId="1F31F846" w14:textId="426DF31E" w:rsidR="00060D96" w:rsidRPr="006C7E93" w:rsidRDefault="00060D96" w:rsidP="00060D96">
      <w:pPr>
        <w:spacing w:line="276" w:lineRule="auto"/>
        <w:jc w:val="both"/>
        <w:rPr>
          <w:rFonts w:ascii="Times New Roman" w:hAnsi="Times New Roman" w:cs="Times New Roman"/>
          <w:sz w:val="20"/>
          <w:szCs w:val="20"/>
          <w:lang w:bidi="bn-IN"/>
        </w:rPr>
      </w:pPr>
      <w:r w:rsidRPr="006C7E93">
        <w:rPr>
          <w:rFonts w:ascii="Times New Roman" w:hAnsi="Times New Roman" w:cs="Times New Roman"/>
          <w:sz w:val="20"/>
          <w:szCs w:val="20"/>
          <w:lang w:bidi="bn-IN"/>
        </w:rPr>
        <w:t xml:space="preserve">Table </w:t>
      </w:r>
      <w:r w:rsidR="006847B5">
        <w:rPr>
          <w:rFonts w:ascii="Times New Roman" w:hAnsi="Times New Roman" w:cs="Times New Roman"/>
          <w:sz w:val="20"/>
          <w:szCs w:val="20"/>
          <w:lang w:bidi="bn-IN"/>
        </w:rPr>
        <w:t>4</w:t>
      </w:r>
      <w:r w:rsidRPr="006C7E93">
        <w:rPr>
          <w:rFonts w:ascii="Times New Roman" w:hAnsi="Times New Roman" w:cs="Times New Roman"/>
          <w:sz w:val="20"/>
          <w:szCs w:val="20"/>
          <w:lang w:bidi="bn-IN"/>
        </w:rPr>
        <w:t xml:space="preserve"> shows a comprehensive overview of the canine impaction characteristics. In terms of the type of canine impaction, 63.3% of the cases were classified as "Buccal" impactions, while 36.7% were identified as "Palatal" impactions. Regarding the location of the impaction, 53.3% of the cases were on the "Right" side, while 46.7% were on the "Left" side. </w:t>
      </w:r>
    </w:p>
    <w:p w14:paraId="5B0E60BB" w14:textId="6B3DD4CB" w:rsidR="00060D96" w:rsidRPr="006C7E93" w:rsidRDefault="00060D96" w:rsidP="00060D96">
      <w:pPr>
        <w:spacing w:line="276" w:lineRule="auto"/>
        <w:jc w:val="center"/>
        <w:rPr>
          <w:rFonts w:ascii="Times New Roman" w:hAnsi="Times New Roman" w:cs="Times New Roman"/>
          <w:sz w:val="20"/>
          <w:szCs w:val="20"/>
          <w:lang w:bidi="bn-IN"/>
        </w:rPr>
      </w:pPr>
      <w:r w:rsidRPr="006C7E93">
        <w:rPr>
          <w:rFonts w:ascii="Times New Roman" w:hAnsi="Times New Roman" w:cs="Times New Roman"/>
          <w:noProof/>
          <w:sz w:val="20"/>
          <w:szCs w:val="20"/>
        </w:rPr>
        <w:drawing>
          <wp:inline distT="0" distB="0" distL="0" distR="0" wp14:anchorId="3E196250" wp14:editId="2D18EF81">
            <wp:extent cx="3800310" cy="1908083"/>
            <wp:effectExtent l="0" t="0" r="10160" b="16510"/>
            <wp:docPr id="1256712816" name="Chart 1">
              <a:extLst xmlns:a="http://schemas.openxmlformats.org/drawingml/2006/main">
                <a:ext uri="{FF2B5EF4-FFF2-40B4-BE49-F238E27FC236}">
                  <a16:creationId xmlns:a16="http://schemas.microsoft.com/office/drawing/2014/main" id="{1175ACF9-CDC6-F145-3D9E-18896DE91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6E9C43" w14:textId="71640C6D" w:rsidR="00060D96" w:rsidRPr="006C7E93" w:rsidRDefault="00060D96" w:rsidP="00060D96">
      <w:pPr>
        <w:spacing w:line="276" w:lineRule="auto"/>
        <w:jc w:val="center"/>
        <w:rPr>
          <w:rFonts w:ascii="Times New Roman" w:hAnsi="Times New Roman" w:cs="Times New Roman"/>
          <w:i/>
          <w:iCs/>
          <w:sz w:val="20"/>
          <w:szCs w:val="20"/>
        </w:rPr>
      </w:pPr>
      <w:r w:rsidRPr="006C7E93">
        <w:rPr>
          <w:rFonts w:ascii="Times New Roman" w:hAnsi="Times New Roman" w:cs="Times New Roman"/>
          <w:b/>
          <w:bCs/>
          <w:i/>
          <w:iCs/>
          <w:sz w:val="20"/>
          <w:szCs w:val="20"/>
        </w:rPr>
        <w:t>Figure-1:</w:t>
      </w:r>
      <w:r w:rsidRPr="006C7E93">
        <w:rPr>
          <w:rFonts w:ascii="Times New Roman" w:hAnsi="Times New Roman" w:cs="Times New Roman"/>
          <w:b/>
          <w:bCs/>
          <w:sz w:val="20"/>
          <w:szCs w:val="20"/>
        </w:rPr>
        <w:t xml:space="preserve"> </w:t>
      </w:r>
      <w:r w:rsidRPr="006C7E93">
        <w:rPr>
          <w:rFonts w:ascii="Times New Roman" w:hAnsi="Times New Roman" w:cs="Times New Roman"/>
          <w:i/>
          <w:iCs/>
          <w:sz w:val="20"/>
          <w:szCs w:val="20"/>
        </w:rPr>
        <w:t>Bar diagram showing the type and side of impacted canine (n=30)</w:t>
      </w:r>
    </w:p>
    <w:p w14:paraId="41388FEC" w14:textId="77777777" w:rsidR="00060D96" w:rsidRPr="006C7E93" w:rsidRDefault="00060D96" w:rsidP="00060D96">
      <w:pPr>
        <w:spacing w:line="276" w:lineRule="auto"/>
        <w:jc w:val="both"/>
        <w:rPr>
          <w:rFonts w:ascii="Times New Roman" w:hAnsi="Times New Roman" w:cs="Times New Roman"/>
          <w:b/>
          <w:bCs/>
          <w:sz w:val="20"/>
          <w:szCs w:val="20"/>
        </w:rPr>
      </w:pPr>
      <w:r w:rsidRPr="006C7E93">
        <w:rPr>
          <w:rFonts w:ascii="Times New Roman" w:hAnsi="Times New Roman" w:cs="Times New Roman"/>
          <w:b/>
          <w:bCs/>
          <w:sz w:val="20"/>
          <w:szCs w:val="20"/>
        </w:rPr>
        <w:t>Table-4: Association of sex with type and side of impacted canine (n=30)</w:t>
      </w:r>
    </w:p>
    <w:tbl>
      <w:tblPr>
        <w:tblStyle w:val="GridTable1Light-Accent1"/>
        <w:tblW w:w="0" w:type="auto"/>
        <w:tblLook w:val="04A0" w:firstRow="1" w:lastRow="0" w:firstColumn="1" w:lastColumn="0" w:noHBand="0" w:noVBand="1"/>
      </w:tblPr>
      <w:tblGrid>
        <w:gridCol w:w="3235"/>
        <w:gridCol w:w="1698"/>
        <w:gridCol w:w="1786"/>
        <w:gridCol w:w="1644"/>
      </w:tblGrid>
      <w:tr w:rsidR="00060D96" w:rsidRPr="006C7E93" w14:paraId="5660B9C4" w14:textId="77777777" w:rsidTr="00FF3BA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395CF73B" w14:textId="4E10B4B2" w:rsidR="00060D96" w:rsidRPr="006C7E93" w:rsidRDefault="00060D96" w:rsidP="00A919C9">
            <w:pPr>
              <w:pStyle w:val="NoSpacing"/>
              <w:jc w:val="center"/>
              <w:rPr>
                <w:b w:val="0"/>
                <w:bCs w:val="0"/>
              </w:rPr>
            </w:pPr>
            <w:r w:rsidRPr="006C7E93">
              <w:t>Impacted canines</w:t>
            </w:r>
          </w:p>
        </w:tc>
        <w:tc>
          <w:tcPr>
            <w:tcW w:w="1698" w:type="dxa"/>
            <w:vAlign w:val="center"/>
          </w:tcPr>
          <w:p w14:paraId="3E85727E" w14:textId="71F0E7F4"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Male</w:t>
            </w:r>
          </w:p>
          <w:p w14:paraId="2086205F" w14:textId="77777777"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(n=14)</w:t>
            </w:r>
          </w:p>
          <w:p w14:paraId="549492C2" w14:textId="77777777"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No. (%)</w:t>
            </w:r>
          </w:p>
        </w:tc>
        <w:tc>
          <w:tcPr>
            <w:tcW w:w="1786" w:type="dxa"/>
            <w:vAlign w:val="center"/>
          </w:tcPr>
          <w:p w14:paraId="62CF09CC" w14:textId="41FF6CEF"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Female</w:t>
            </w:r>
          </w:p>
          <w:p w14:paraId="3BB7B179" w14:textId="77777777"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(n=16)</w:t>
            </w:r>
          </w:p>
          <w:p w14:paraId="11204B0C" w14:textId="77777777"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No. (%)</w:t>
            </w:r>
          </w:p>
        </w:tc>
        <w:tc>
          <w:tcPr>
            <w:tcW w:w="1644" w:type="dxa"/>
            <w:vAlign w:val="center"/>
          </w:tcPr>
          <w:p w14:paraId="1EEBC7E7" w14:textId="7F02D8DF" w:rsidR="00060D96" w:rsidRPr="006C7E93" w:rsidRDefault="00060D96" w:rsidP="00A919C9">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106FF4" w:rsidRPr="006C7E93" w14:paraId="15E35DD6" w14:textId="77777777" w:rsidTr="009E2FCF">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618A68CD" w14:textId="53D3591F" w:rsidR="00106FF4" w:rsidRPr="006C7E93" w:rsidRDefault="00106FF4" w:rsidP="00A919C9">
            <w:pPr>
              <w:pStyle w:val="NoSpacing"/>
              <w:rPr>
                <w:b w:val="0"/>
                <w:bCs w:val="0"/>
              </w:rPr>
            </w:pPr>
            <w:r w:rsidRPr="006C7E93">
              <w:t>Type</w:t>
            </w:r>
          </w:p>
        </w:tc>
      </w:tr>
      <w:tr w:rsidR="00060D96" w:rsidRPr="006C7E93" w14:paraId="144F99AC" w14:textId="77777777" w:rsidTr="00106FF4">
        <w:trPr>
          <w:trHeight w:val="296"/>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4E939AA8" w14:textId="77777777" w:rsidR="00060D96" w:rsidRPr="006C7E93" w:rsidRDefault="00060D96" w:rsidP="00A919C9">
            <w:pPr>
              <w:pStyle w:val="NoSpacing"/>
              <w:rPr>
                <w:b w:val="0"/>
                <w:bCs w:val="0"/>
              </w:rPr>
            </w:pPr>
            <w:r w:rsidRPr="006C7E93">
              <w:rPr>
                <w:b w:val="0"/>
                <w:bCs w:val="0"/>
              </w:rPr>
              <w:t xml:space="preserve">Buccal </w:t>
            </w:r>
          </w:p>
        </w:tc>
        <w:tc>
          <w:tcPr>
            <w:tcW w:w="1698" w:type="dxa"/>
            <w:vAlign w:val="center"/>
          </w:tcPr>
          <w:p w14:paraId="0FA0F68D"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9(64.3%)</w:t>
            </w:r>
          </w:p>
        </w:tc>
        <w:tc>
          <w:tcPr>
            <w:tcW w:w="1786" w:type="dxa"/>
            <w:vAlign w:val="center"/>
          </w:tcPr>
          <w:p w14:paraId="2D1F38B2"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10(62.5%)</w:t>
            </w:r>
          </w:p>
        </w:tc>
        <w:tc>
          <w:tcPr>
            <w:tcW w:w="1644" w:type="dxa"/>
            <w:vMerge w:val="restart"/>
            <w:vAlign w:val="center"/>
          </w:tcPr>
          <w:p w14:paraId="21CEC45B"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0.910</w:t>
            </w:r>
          </w:p>
        </w:tc>
      </w:tr>
      <w:tr w:rsidR="00060D96" w:rsidRPr="006C7E93" w14:paraId="278A9CF1" w14:textId="77777777" w:rsidTr="00106FF4">
        <w:trPr>
          <w:trHeight w:val="26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4CC72151" w14:textId="77777777" w:rsidR="00060D96" w:rsidRPr="006C7E93" w:rsidRDefault="00060D96" w:rsidP="00A919C9">
            <w:pPr>
              <w:pStyle w:val="NoSpacing"/>
              <w:rPr>
                <w:b w:val="0"/>
                <w:bCs w:val="0"/>
              </w:rPr>
            </w:pPr>
            <w:r w:rsidRPr="006C7E93">
              <w:rPr>
                <w:b w:val="0"/>
                <w:bCs w:val="0"/>
              </w:rPr>
              <w:t xml:space="preserve">Palatal </w:t>
            </w:r>
          </w:p>
        </w:tc>
        <w:tc>
          <w:tcPr>
            <w:tcW w:w="1698" w:type="dxa"/>
            <w:vAlign w:val="center"/>
          </w:tcPr>
          <w:p w14:paraId="0E56055C"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5(35.7%)</w:t>
            </w:r>
          </w:p>
        </w:tc>
        <w:tc>
          <w:tcPr>
            <w:tcW w:w="1786" w:type="dxa"/>
            <w:vAlign w:val="center"/>
          </w:tcPr>
          <w:p w14:paraId="1518413D"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6(37.5%)</w:t>
            </w:r>
          </w:p>
        </w:tc>
        <w:tc>
          <w:tcPr>
            <w:tcW w:w="1644" w:type="dxa"/>
            <w:vMerge/>
            <w:vAlign w:val="center"/>
          </w:tcPr>
          <w:p w14:paraId="5E8B7815" w14:textId="77777777" w:rsidR="00060D96" w:rsidRPr="006C7E93" w:rsidRDefault="00060D96" w:rsidP="00A919C9">
            <w:pPr>
              <w:pStyle w:val="NoSpacing"/>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509F70E8" w14:textId="77777777" w:rsidTr="00D450F9">
        <w:trPr>
          <w:trHeight w:val="386"/>
        </w:trPr>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7A48A99A" w14:textId="2D355469" w:rsidR="00106FF4" w:rsidRPr="006C7E93" w:rsidRDefault="00106FF4" w:rsidP="00A919C9">
            <w:pPr>
              <w:pStyle w:val="NoSpacing"/>
            </w:pPr>
            <w:r w:rsidRPr="006C7E93">
              <w:t xml:space="preserve">Side </w:t>
            </w:r>
          </w:p>
        </w:tc>
      </w:tr>
      <w:tr w:rsidR="00060D96" w:rsidRPr="006C7E93" w14:paraId="067B1CD9" w14:textId="77777777" w:rsidTr="00106FF4">
        <w:trPr>
          <w:trHeight w:val="134"/>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0FBB46C8" w14:textId="77777777" w:rsidR="00060D96" w:rsidRPr="006C7E93" w:rsidRDefault="00060D96" w:rsidP="00A919C9">
            <w:pPr>
              <w:pStyle w:val="NoSpacing"/>
              <w:rPr>
                <w:b w:val="0"/>
                <w:bCs w:val="0"/>
              </w:rPr>
            </w:pPr>
            <w:r w:rsidRPr="006C7E93">
              <w:rPr>
                <w:b w:val="0"/>
                <w:bCs w:val="0"/>
              </w:rPr>
              <w:t xml:space="preserve">Right </w:t>
            </w:r>
          </w:p>
        </w:tc>
        <w:tc>
          <w:tcPr>
            <w:tcW w:w="1698" w:type="dxa"/>
            <w:vAlign w:val="center"/>
          </w:tcPr>
          <w:p w14:paraId="1E97199C"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8(57.1%)</w:t>
            </w:r>
          </w:p>
        </w:tc>
        <w:tc>
          <w:tcPr>
            <w:tcW w:w="1786" w:type="dxa"/>
            <w:vAlign w:val="center"/>
          </w:tcPr>
          <w:p w14:paraId="25BE3CEE"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8(50.0%)</w:t>
            </w:r>
          </w:p>
        </w:tc>
        <w:tc>
          <w:tcPr>
            <w:tcW w:w="1644" w:type="dxa"/>
            <w:vMerge w:val="restart"/>
            <w:vAlign w:val="center"/>
          </w:tcPr>
          <w:p w14:paraId="0E344656"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0.696</w:t>
            </w:r>
          </w:p>
        </w:tc>
      </w:tr>
      <w:tr w:rsidR="00060D96" w:rsidRPr="006C7E93" w14:paraId="32669B39" w14:textId="77777777" w:rsidTr="00106FF4">
        <w:trPr>
          <w:trHeight w:val="161"/>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3C0E6EE0" w14:textId="77777777" w:rsidR="00060D96" w:rsidRPr="006C7E93" w:rsidRDefault="00060D96" w:rsidP="00A919C9">
            <w:pPr>
              <w:pStyle w:val="NoSpacing"/>
              <w:rPr>
                <w:b w:val="0"/>
                <w:bCs w:val="0"/>
              </w:rPr>
            </w:pPr>
            <w:r w:rsidRPr="006C7E93">
              <w:rPr>
                <w:b w:val="0"/>
                <w:bCs w:val="0"/>
              </w:rPr>
              <w:t>Left</w:t>
            </w:r>
          </w:p>
        </w:tc>
        <w:tc>
          <w:tcPr>
            <w:tcW w:w="1698" w:type="dxa"/>
            <w:vAlign w:val="center"/>
          </w:tcPr>
          <w:p w14:paraId="10C04A24"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6(42.9%)</w:t>
            </w:r>
          </w:p>
        </w:tc>
        <w:tc>
          <w:tcPr>
            <w:tcW w:w="1786" w:type="dxa"/>
            <w:vAlign w:val="center"/>
          </w:tcPr>
          <w:p w14:paraId="3BE8F47C" w14:textId="77777777" w:rsidR="00060D96" w:rsidRPr="006C7E93" w:rsidRDefault="00060D96"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8(50.0%)</w:t>
            </w:r>
          </w:p>
        </w:tc>
        <w:tc>
          <w:tcPr>
            <w:tcW w:w="1644" w:type="dxa"/>
            <w:vMerge/>
            <w:vAlign w:val="center"/>
          </w:tcPr>
          <w:p w14:paraId="72F815BB" w14:textId="77777777" w:rsidR="00060D96" w:rsidRPr="006C7E93" w:rsidRDefault="00060D96" w:rsidP="00A919C9">
            <w:pPr>
              <w:pStyle w:val="NoSpacing"/>
              <w:cnfStyle w:val="000000000000" w:firstRow="0" w:lastRow="0" w:firstColumn="0" w:lastColumn="0" w:oddVBand="0" w:evenVBand="0" w:oddHBand="0" w:evenHBand="0" w:firstRowFirstColumn="0" w:firstRowLastColumn="0" w:lastRowFirstColumn="0" w:lastRowLastColumn="0"/>
              <w:rPr>
                <w:color w:val="000000"/>
              </w:rPr>
            </w:pPr>
          </w:p>
        </w:tc>
      </w:tr>
    </w:tbl>
    <w:p w14:paraId="7EA726ED" w14:textId="77777777" w:rsidR="00FB48A4" w:rsidRPr="006C7E93" w:rsidRDefault="00FB48A4" w:rsidP="00FB48A4">
      <w:pPr>
        <w:spacing w:line="276" w:lineRule="auto"/>
        <w:rPr>
          <w:rFonts w:ascii="Times New Roman" w:hAnsi="Times New Roman" w:cs="Times New Roman"/>
          <w:sz w:val="20"/>
          <w:szCs w:val="20"/>
        </w:rPr>
      </w:pPr>
      <w:r w:rsidRPr="006C7E93">
        <w:rPr>
          <w:rFonts w:ascii="Times New Roman" w:hAnsi="Times New Roman" w:cs="Times New Roman"/>
          <w:sz w:val="20"/>
          <w:szCs w:val="20"/>
        </w:rPr>
        <w:t xml:space="preserve">p-value obtained by Chi-square test, p&lt;0.05 considered as a level of significant </w:t>
      </w:r>
    </w:p>
    <w:p w14:paraId="4C89D28A" w14:textId="60E04E33" w:rsidR="00060D96" w:rsidRPr="006C7E93" w:rsidRDefault="00FB48A4" w:rsidP="00FB48A4">
      <w:pPr>
        <w:spacing w:line="276" w:lineRule="auto"/>
        <w:jc w:val="both"/>
        <w:rPr>
          <w:rFonts w:ascii="Times New Roman" w:hAnsi="Times New Roman" w:cs="Times New Roman"/>
          <w:b/>
          <w:bCs/>
          <w:sz w:val="20"/>
          <w:szCs w:val="20"/>
        </w:rPr>
      </w:pPr>
      <w:r w:rsidRPr="006C7E93">
        <w:rPr>
          <w:rFonts w:ascii="Times New Roman" w:hAnsi="Times New Roman" w:cs="Times New Roman"/>
          <w:sz w:val="20"/>
          <w:szCs w:val="20"/>
        </w:rPr>
        <w:t>There is no significant difference between male and female participants regarding the type of canine impaction (p=0.910). Both sexes have a similar distribution of buccal and palatal impactions.  The study did not find a significant difference in the side of impaction between male and female participants (p=0.696).</w:t>
      </w:r>
    </w:p>
    <w:p w14:paraId="25261677" w14:textId="05D1E7E1" w:rsidR="00060D96" w:rsidRPr="006C7E93" w:rsidRDefault="00FB48A4" w:rsidP="00060D96">
      <w:pPr>
        <w:spacing w:line="276" w:lineRule="auto"/>
        <w:jc w:val="both"/>
        <w:rPr>
          <w:rFonts w:ascii="Times New Roman" w:hAnsi="Times New Roman" w:cs="Times New Roman"/>
          <w:sz w:val="20"/>
          <w:szCs w:val="20"/>
        </w:rPr>
      </w:pPr>
      <w:r w:rsidRPr="006C7E93">
        <w:rPr>
          <w:rFonts w:ascii="Times New Roman" w:hAnsi="Times New Roman" w:cs="Times New Roman"/>
          <w:b/>
          <w:bCs/>
          <w:sz w:val="20"/>
          <w:szCs w:val="20"/>
        </w:rPr>
        <w:t>Table-5: Association of skeletal malocclusion with type impacted canine (n=30)</w:t>
      </w:r>
    </w:p>
    <w:tbl>
      <w:tblPr>
        <w:tblStyle w:val="GridTable1Light-Accent1"/>
        <w:tblW w:w="0" w:type="auto"/>
        <w:tblLook w:val="04A0" w:firstRow="1" w:lastRow="0" w:firstColumn="1" w:lastColumn="0" w:noHBand="0" w:noVBand="1"/>
      </w:tblPr>
      <w:tblGrid>
        <w:gridCol w:w="2379"/>
        <w:gridCol w:w="1176"/>
        <w:gridCol w:w="1176"/>
        <w:gridCol w:w="1176"/>
        <w:gridCol w:w="1236"/>
        <w:gridCol w:w="1156"/>
      </w:tblGrid>
      <w:tr w:rsidR="00FB48A4" w:rsidRPr="006C7E93" w14:paraId="51F29994"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vMerge w:val="restart"/>
            <w:vAlign w:val="center"/>
          </w:tcPr>
          <w:p w14:paraId="1FABF1CC" w14:textId="4748AD6E" w:rsidR="00FB48A4" w:rsidRPr="006C7E93" w:rsidRDefault="00FB48A4" w:rsidP="00106FF4">
            <w:pPr>
              <w:pStyle w:val="NoSpacing"/>
              <w:jc w:val="center"/>
              <w:rPr>
                <w:b w:val="0"/>
                <w:bCs w:val="0"/>
              </w:rPr>
            </w:pPr>
            <w:r w:rsidRPr="006C7E93">
              <w:lastRenderedPageBreak/>
              <w:t>Type of impacted canine</w:t>
            </w:r>
          </w:p>
        </w:tc>
        <w:tc>
          <w:tcPr>
            <w:tcW w:w="3528" w:type="dxa"/>
            <w:gridSpan w:val="3"/>
            <w:vAlign w:val="center"/>
          </w:tcPr>
          <w:p w14:paraId="2267DECD" w14:textId="4A322EF3" w:rsidR="00FB48A4" w:rsidRPr="006C7E93" w:rsidRDefault="00FB48A4" w:rsidP="00106FF4">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Skeletal class</w:t>
            </w:r>
          </w:p>
        </w:tc>
        <w:tc>
          <w:tcPr>
            <w:tcW w:w="1236" w:type="dxa"/>
            <w:vAlign w:val="center"/>
          </w:tcPr>
          <w:p w14:paraId="05DB2116" w14:textId="77777777" w:rsidR="00FB48A4" w:rsidRPr="006C7E93" w:rsidRDefault="00FB48A4" w:rsidP="00106FF4">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p>
        </w:tc>
        <w:tc>
          <w:tcPr>
            <w:tcW w:w="1156" w:type="dxa"/>
            <w:vMerge w:val="restart"/>
            <w:vAlign w:val="center"/>
          </w:tcPr>
          <w:p w14:paraId="42910ED3" w14:textId="77777777" w:rsidR="00FB48A4" w:rsidRPr="006C7E93" w:rsidRDefault="00FB48A4" w:rsidP="00106FF4">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FB48A4" w:rsidRPr="006C7E93" w14:paraId="26E8F422" w14:textId="77777777" w:rsidTr="00106FF4">
        <w:tc>
          <w:tcPr>
            <w:cnfStyle w:val="001000000000" w:firstRow="0" w:lastRow="0" w:firstColumn="1" w:lastColumn="0" w:oddVBand="0" w:evenVBand="0" w:oddHBand="0" w:evenHBand="0" w:firstRowFirstColumn="0" w:firstRowLastColumn="0" w:lastRowFirstColumn="0" w:lastRowLastColumn="0"/>
            <w:tcW w:w="2379" w:type="dxa"/>
            <w:vMerge/>
            <w:vAlign w:val="center"/>
          </w:tcPr>
          <w:p w14:paraId="62FAB64E" w14:textId="77777777" w:rsidR="00FB48A4" w:rsidRPr="006C7E93" w:rsidRDefault="00FB48A4" w:rsidP="00106FF4">
            <w:pPr>
              <w:pStyle w:val="NoSpacing"/>
              <w:rPr>
                <w:b w:val="0"/>
                <w:bCs w:val="0"/>
                <w:color w:val="000000"/>
              </w:rPr>
            </w:pPr>
          </w:p>
        </w:tc>
        <w:tc>
          <w:tcPr>
            <w:tcW w:w="1176" w:type="dxa"/>
            <w:vAlign w:val="center"/>
          </w:tcPr>
          <w:p w14:paraId="4730AB9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Class-1</w:t>
            </w:r>
          </w:p>
          <w:p w14:paraId="3134D212"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176" w:type="dxa"/>
            <w:vAlign w:val="center"/>
          </w:tcPr>
          <w:p w14:paraId="526BD82D"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Class-2</w:t>
            </w:r>
          </w:p>
          <w:p w14:paraId="0E5115C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176" w:type="dxa"/>
            <w:vAlign w:val="center"/>
          </w:tcPr>
          <w:p w14:paraId="57BE696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Class-3</w:t>
            </w:r>
          </w:p>
          <w:p w14:paraId="3EDEB85D"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236" w:type="dxa"/>
            <w:vAlign w:val="center"/>
          </w:tcPr>
          <w:p w14:paraId="01538BC0" w14:textId="023FFFE4"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Total</w:t>
            </w:r>
          </w:p>
          <w:p w14:paraId="7D24EE8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(n=30)</w:t>
            </w:r>
          </w:p>
        </w:tc>
        <w:tc>
          <w:tcPr>
            <w:tcW w:w="1156" w:type="dxa"/>
            <w:vMerge/>
            <w:vAlign w:val="center"/>
          </w:tcPr>
          <w:p w14:paraId="0CE0CB6E" w14:textId="77777777" w:rsidR="00FB48A4" w:rsidRPr="006C7E93" w:rsidRDefault="00FB48A4" w:rsidP="00106FF4">
            <w:pPr>
              <w:pStyle w:val="NoSpacing"/>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5D47A2D3"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51EA8688" w14:textId="77777777" w:rsidR="00106FF4" w:rsidRPr="006C7E93" w:rsidRDefault="00106FF4" w:rsidP="00106FF4">
            <w:pPr>
              <w:pStyle w:val="NoSpacing"/>
              <w:rPr>
                <w:b w:val="0"/>
                <w:bCs w:val="0"/>
              </w:rPr>
            </w:pPr>
            <w:r w:rsidRPr="006C7E93">
              <w:rPr>
                <w:b w:val="0"/>
                <w:bCs w:val="0"/>
              </w:rPr>
              <w:t xml:space="preserve">Buccal </w:t>
            </w:r>
          </w:p>
        </w:tc>
        <w:tc>
          <w:tcPr>
            <w:tcW w:w="1176" w:type="dxa"/>
            <w:vAlign w:val="center"/>
          </w:tcPr>
          <w:p w14:paraId="2D37E281"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5(50.0%)</w:t>
            </w:r>
          </w:p>
        </w:tc>
        <w:tc>
          <w:tcPr>
            <w:tcW w:w="1176" w:type="dxa"/>
            <w:vAlign w:val="center"/>
          </w:tcPr>
          <w:p w14:paraId="53F93332"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8(80.0%)</w:t>
            </w:r>
          </w:p>
        </w:tc>
        <w:tc>
          <w:tcPr>
            <w:tcW w:w="1176" w:type="dxa"/>
            <w:vAlign w:val="center"/>
          </w:tcPr>
          <w:p w14:paraId="1A2DF82E"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236" w:type="dxa"/>
            <w:vAlign w:val="center"/>
          </w:tcPr>
          <w:p w14:paraId="7096CF94"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19(63.3%)</w:t>
            </w:r>
          </w:p>
        </w:tc>
        <w:tc>
          <w:tcPr>
            <w:tcW w:w="1156" w:type="dxa"/>
            <w:vMerge w:val="restart"/>
            <w:vAlign w:val="center"/>
          </w:tcPr>
          <w:p w14:paraId="64A65CEB"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0.366</w:t>
            </w:r>
          </w:p>
        </w:tc>
      </w:tr>
      <w:tr w:rsidR="00106FF4" w:rsidRPr="006C7E93" w14:paraId="022E343D"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203E515F" w14:textId="77777777" w:rsidR="00106FF4" w:rsidRPr="006C7E93" w:rsidRDefault="00106FF4" w:rsidP="00106FF4">
            <w:pPr>
              <w:pStyle w:val="NoSpacing"/>
              <w:rPr>
                <w:b w:val="0"/>
                <w:bCs w:val="0"/>
              </w:rPr>
            </w:pPr>
            <w:r w:rsidRPr="006C7E93">
              <w:rPr>
                <w:b w:val="0"/>
                <w:bCs w:val="0"/>
              </w:rPr>
              <w:t xml:space="preserve">Palatal </w:t>
            </w:r>
          </w:p>
        </w:tc>
        <w:tc>
          <w:tcPr>
            <w:tcW w:w="1176" w:type="dxa"/>
            <w:vAlign w:val="center"/>
          </w:tcPr>
          <w:p w14:paraId="11C45F63"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5(50.0%)</w:t>
            </w:r>
          </w:p>
        </w:tc>
        <w:tc>
          <w:tcPr>
            <w:tcW w:w="1176" w:type="dxa"/>
            <w:vAlign w:val="center"/>
          </w:tcPr>
          <w:p w14:paraId="358C2372"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2(20.0%)</w:t>
            </w:r>
          </w:p>
        </w:tc>
        <w:tc>
          <w:tcPr>
            <w:tcW w:w="1176" w:type="dxa"/>
            <w:vAlign w:val="center"/>
          </w:tcPr>
          <w:p w14:paraId="5C389505"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236" w:type="dxa"/>
            <w:vAlign w:val="center"/>
          </w:tcPr>
          <w:p w14:paraId="01B9BB09"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11(36.7%)</w:t>
            </w:r>
          </w:p>
        </w:tc>
        <w:tc>
          <w:tcPr>
            <w:tcW w:w="1156" w:type="dxa"/>
            <w:vMerge/>
            <w:vAlign w:val="center"/>
          </w:tcPr>
          <w:p w14:paraId="4D48F00E" w14:textId="77777777" w:rsidR="00106FF4" w:rsidRPr="006C7E93" w:rsidRDefault="00106FF4" w:rsidP="00106FF4">
            <w:pPr>
              <w:pStyle w:val="NoSpacing"/>
              <w:cnfStyle w:val="000000000000" w:firstRow="0" w:lastRow="0" w:firstColumn="0" w:lastColumn="0" w:oddVBand="0" w:evenVBand="0" w:oddHBand="0" w:evenHBand="0" w:firstRowFirstColumn="0" w:firstRowLastColumn="0" w:lastRowFirstColumn="0" w:lastRowLastColumn="0"/>
              <w:rPr>
                <w:color w:val="000000"/>
              </w:rPr>
            </w:pPr>
          </w:p>
        </w:tc>
      </w:tr>
      <w:tr w:rsidR="00106FF4" w:rsidRPr="006C7E93" w14:paraId="77ECCCA7" w14:textId="77777777" w:rsidTr="00106FF4">
        <w:tc>
          <w:tcPr>
            <w:cnfStyle w:val="001000000000" w:firstRow="0" w:lastRow="0" w:firstColumn="1" w:lastColumn="0" w:oddVBand="0" w:evenVBand="0" w:oddHBand="0" w:evenHBand="0" w:firstRowFirstColumn="0" w:firstRowLastColumn="0" w:lastRowFirstColumn="0" w:lastRowLastColumn="0"/>
            <w:tcW w:w="2379" w:type="dxa"/>
            <w:vAlign w:val="center"/>
          </w:tcPr>
          <w:p w14:paraId="4196C8E6" w14:textId="77777777" w:rsidR="00106FF4" w:rsidRPr="006C7E93" w:rsidRDefault="00106FF4" w:rsidP="00106FF4">
            <w:pPr>
              <w:pStyle w:val="NoSpacing"/>
              <w:rPr>
                <w:b w:val="0"/>
                <w:bCs w:val="0"/>
              </w:rPr>
            </w:pPr>
            <w:r w:rsidRPr="006C7E93">
              <w:rPr>
                <w:b w:val="0"/>
                <w:bCs w:val="0"/>
              </w:rPr>
              <w:t xml:space="preserve">Total </w:t>
            </w:r>
          </w:p>
        </w:tc>
        <w:tc>
          <w:tcPr>
            <w:tcW w:w="1176" w:type="dxa"/>
            <w:vAlign w:val="center"/>
          </w:tcPr>
          <w:p w14:paraId="50A5F6FF"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176" w:type="dxa"/>
            <w:vAlign w:val="center"/>
          </w:tcPr>
          <w:p w14:paraId="0A018482"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176" w:type="dxa"/>
            <w:vAlign w:val="center"/>
          </w:tcPr>
          <w:p w14:paraId="774529F8"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10(100%)</w:t>
            </w:r>
          </w:p>
        </w:tc>
        <w:tc>
          <w:tcPr>
            <w:tcW w:w="1236" w:type="dxa"/>
            <w:vAlign w:val="center"/>
          </w:tcPr>
          <w:p w14:paraId="3367F885"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30(100%)</w:t>
            </w:r>
          </w:p>
        </w:tc>
        <w:tc>
          <w:tcPr>
            <w:tcW w:w="1156" w:type="dxa"/>
            <w:vMerge/>
            <w:vAlign w:val="center"/>
          </w:tcPr>
          <w:p w14:paraId="36B5CFAC" w14:textId="77777777" w:rsidR="00106FF4" w:rsidRPr="006C7E93" w:rsidRDefault="00106FF4" w:rsidP="00106FF4">
            <w:pPr>
              <w:pStyle w:val="NoSpacing"/>
              <w:cnfStyle w:val="000000000000" w:firstRow="0" w:lastRow="0" w:firstColumn="0" w:lastColumn="0" w:oddVBand="0" w:evenVBand="0" w:oddHBand="0" w:evenHBand="0" w:firstRowFirstColumn="0" w:firstRowLastColumn="0" w:lastRowFirstColumn="0" w:lastRowLastColumn="0"/>
              <w:rPr>
                <w:color w:val="000000"/>
              </w:rPr>
            </w:pPr>
          </w:p>
        </w:tc>
      </w:tr>
    </w:tbl>
    <w:p w14:paraId="3C313E93" w14:textId="041EA11F" w:rsidR="00FB48A4" w:rsidRPr="006C7E93" w:rsidRDefault="00FB48A4" w:rsidP="00FB48A4">
      <w:pPr>
        <w:spacing w:line="276" w:lineRule="auto"/>
        <w:rPr>
          <w:rFonts w:ascii="Times New Roman" w:hAnsi="Times New Roman" w:cs="Times New Roman"/>
          <w:sz w:val="20"/>
          <w:szCs w:val="20"/>
        </w:rPr>
      </w:pPr>
      <w:r w:rsidRPr="006C7E93">
        <w:rPr>
          <w:rFonts w:ascii="Times New Roman" w:hAnsi="Times New Roman" w:cs="Times New Roman"/>
          <w:sz w:val="20"/>
          <w:szCs w:val="20"/>
        </w:rPr>
        <w:t xml:space="preserve">p-value obtained by Chi-square test, p&lt;0.05 considered as a level of significant </w:t>
      </w:r>
    </w:p>
    <w:p w14:paraId="483A6AC3" w14:textId="77777777" w:rsidR="00FB48A4" w:rsidRPr="006C7E93" w:rsidRDefault="00FB48A4" w:rsidP="00FB48A4">
      <w:p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There is no statistically significant relationship between the type of impacted canines (buccal or palatal) and the type of malocclusion (Skeletal Class-1, Class-2, or Class-3) among the 30 study participants. The distribution of impacted canines does not appear to be significantly influenced by the type of malocclusion (p=0.366).</w:t>
      </w:r>
    </w:p>
    <w:p w14:paraId="566D889C" w14:textId="3171269D" w:rsidR="00060D96" w:rsidRPr="006C7E93" w:rsidRDefault="00FB48A4" w:rsidP="00FB48A4">
      <w:pPr>
        <w:spacing w:line="276" w:lineRule="auto"/>
        <w:jc w:val="center"/>
        <w:rPr>
          <w:rFonts w:ascii="Times New Roman" w:hAnsi="Times New Roman" w:cs="Times New Roman"/>
          <w:sz w:val="20"/>
          <w:szCs w:val="20"/>
          <w:lang w:bidi="bn-IN"/>
        </w:rPr>
      </w:pPr>
      <w:r w:rsidRPr="006C7E93">
        <w:rPr>
          <w:rFonts w:ascii="Times New Roman" w:hAnsi="Times New Roman" w:cs="Times New Roman"/>
          <w:noProof/>
          <w:sz w:val="20"/>
          <w:szCs w:val="20"/>
        </w:rPr>
        <w:drawing>
          <wp:inline distT="0" distB="0" distL="0" distR="0" wp14:anchorId="5CE332EB" wp14:editId="056B764A">
            <wp:extent cx="4106872" cy="1992652"/>
            <wp:effectExtent l="0" t="0" r="8255" b="7620"/>
            <wp:docPr id="604768226" name="Chart 1">
              <a:extLst xmlns:a="http://schemas.openxmlformats.org/drawingml/2006/main">
                <a:ext uri="{FF2B5EF4-FFF2-40B4-BE49-F238E27FC236}">
                  <a16:creationId xmlns:a16="http://schemas.microsoft.com/office/drawing/2014/main" id="{8271866C-AFAA-50EE-E1D5-0782063B5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1AD24" w14:textId="27E2DCAD" w:rsidR="00060D96" w:rsidRPr="006C7E93" w:rsidRDefault="00FB48A4" w:rsidP="00FB48A4">
      <w:pPr>
        <w:spacing w:line="276" w:lineRule="auto"/>
        <w:jc w:val="center"/>
        <w:rPr>
          <w:rFonts w:ascii="Times New Roman" w:hAnsi="Times New Roman" w:cs="Times New Roman"/>
          <w:b/>
          <w:bCs/>
          <w:i/>
          <w:iCs/>
          <w:sz w:val="20"/>
          <w:szCs w:val="20"/>
        </w:rPr>
      </w:pPr>
      <w:r w:rsidRPr="006C7E93">
        <w:rPr>
          <w:rFonts w:ascii="Times New Roman" w:hAnsi="Times New Roman" w:cs="Times New Roman"/>
          <w:b/>
          <w:bCs/>
          <w:i/>
          <w:iCs/>
          <w:sz w:val="20"/>
          <w:szCs w:val="20"/>
        </w:rPr>
        <w:t>Figure-2:</w:t>
      </w:r>
      <w:r w:rsidRPr="006C7E93">
        <w:rPr>
          <w:rFonts w:ascii="Times New Roman" w:hAnsi="Times New Roman" w:cs="Times New Roman"/>
          <w:i/>
          <w:iCs/>
          <w:sz w:val="20"/>
          <w:szCs w:val="20"/>
        </w:rPr>
        <w:t xml:space="preserve"> Bar diagram showing the type of impacted canines according to type of malocclusion</w:t>
      </w:r>
    </w:p>
    <w:p w14:paraId="39A55F3C" w14:textId="31C7406A" w:rsidR="00FB48A4" w:rsidRPr="006C7E93" w:rsidRDefault="00FB48A4" w:rsidP="00FB48A4">
      <w:pPr>
        <w:spacing w:line="276" w:lineRule="auto"/>
        <w:rPr>
          <w:rFonts w:ascii="Times New Roman" w:hAnsi="Times New Roman" w:cs="Times New Roman"/>
          <w:b/>
          <w:bCs/>
          <w:sz w:val="20"/>
          <w:szCs w:val="20"/>
        </w:rPr>
      </w:pPr>
      <w:r w:rsidRPr="006C7E93">
        <w:rPr>
          <w:rFonts w:ascii="Times New Roman" w:hAnsi="Times New Roman" w:cs="Times New Roman"/>
          <w:b/>
          <w:bCs/>
          <w:sz w:val="20"/>
          <w:szCs w:val="20"/>
        </w:rPr>
        <w:t>Table-6: Association of skeletal malocclusion with age group and sex (n=30)</w:t>
      </w:r>
    </w:p>
    <w:tbl>
      <w:tblPr>
        <w:tblStyle w:val="GridTable1Light-Accent1"/>
        <w:tblW w:w="0" w:type="auto"/>
        <w:tblLook w:val="04A0" w:firstRow="1" w:lastRow="0" w:firstColumn="1" w:lastColumn="0" w:noHBand="0" w:noVBand="1"/>
      </w:tblPr>
      <w:tblGrid>
        <w:gridCol w:w="2387"/>
        <w:gridCol w:w="1172"/>
        <w:gridCol w:w="1173"/>
        <w:gridCol w:w="1173"/>
        <w:gridCol w:w="1236"/>
        <w:gridCol w:w="1158"/>
      </w:tblGrid>
      <w:tr w:rsidR="00FB48A4" w:rsidRPr="006C7E93" w14:paraId="2A4FF5D0"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vMerge w:val="restart"/>
            <w:vAlign w:val="center"/>
          </w:tcPr>
          <w:p w14:paraId="28EBC911" w14:textId="06A5BA58" w:rsidR="00FB48A4" w:rsidRPr="006C7E93" w:rsidRDefault="00106FF4" w:rsidP="00106FF4">
            <w:pPr>
              <w:pStyle w:val="NoSpacing"/>
              <w:jc w:val="center"/>
            </w:pPr>
            <w:r w:rsidRPr="006C7E93">
              <w:t>Variable</w:t>
            </w:r>
          </w:p>
        </w:tc>
        <w:tc>
          <w:tcPr>
            <w:tcW w:w="3518" w:type="dxa"/>
            <w:gridSpan w:val="3"/>
            <w:vAlign w:val="center"/>
          </w:tcPr>
          <w:p w14:paraId="788D48B2"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pPr>
            <w:r w:rsidRPr="006C7E93">
              <w:t xml:space="preserve">Skeletal class </w:t>
            </w:r>
          </w:p>
        </w:tc>
        <w:tc>
          <w:tcPr>
            <w:tcW w:w="1236" w:type="dxa"/>
            <w:vAlign w:val="center"/>
          </w:tcPr>
          <w:p w14:paraId="5F2AC55B"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rPr>
                <w:color w:val="000000"/>
              </w:rPr>
            </w:pPr>
          </w:p>
        </w:tc>
        <w:tc>
          <w:tcPr>
            <w:tcW w:w="1158" w:type="dxa"/>
            <w:vMerge w:val="restart"/>
            <w:vAlign w:val="center"/>
          </w:tcPr>
          <w:p w14:paraId="06E21518"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pPr>
            <w:r w:rsidRPr="006C7E93">
              <w:t>p-value</w:t>
            </w:r>
          </w:p>
        </w:tc>
      </w:tr>
      <w:tr w:rsidR="00FB48A4" w:rsidRPr="006C7E93" w14:paraId="1348593F" w14:textId="77777777" w:rsidTr="00106FF4">
        <w:tc>
          <w:tcPr>
            <w:cnfStyle w:val="001000000000" w:firstRow="0" w:lastRow="0" w:firstColumn="1" w:lastColumn="0" w:oddVBand="0" w:evenVBand="0" w:oddHBand="0" w:evenHBand="0" w:firstRowFirstColumn="0" w:firstRowLastColumn="0" w:lastRowFirstColumn="0" w:lastRowLastColumn="0"/>
            <w:tcW w:w="2387" w:type="dxa"/>
            <w:vMerge/>
            <w:vAlign w:val="center"/>
          </w:tcPr>
          <w:p w14:paraId="5895F9F6" w14:textId="77777777" w:rsidR="00FB48A4" w:rsidRPr="006C7E93" w:rsidRDefault="00FB48A4" w:rsidP="00106FF4">
            <w:pPr>
              <w:pStyle w:val="NoSpacing"/>
              <w:rPr>
                <w:color w:val="000000"/>
              </w:rPr>
            </w:pPr>
          </w:p>
        </w:tc>
        <w:tc>
          <w:tcPr>
            <w:tcW w:w="1172" w:type="dxa"/>
            <w:vAlign w:val="center"/>
          </w:tcPr>
          <w:p w14:paraId="0CA3449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Class-1</w:t>
            </w:r>
          </w:p>
          <w:p w14:paraId="6E89F4E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173" w:type="dxa"/>
            <w:vAlign w:val="center"/>
          </w:tcPr>
          <w:p w14:paraId="3D84D1F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Class-2</w:t>
            </w:r>
          </w:p>
          <w:p w14:paraId="2B7752B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173" w:type="dxa"/>
            <w:vAlign w:val="center"/>
          </w:tcPr>
          <w:p w14:paraId="1BABE3A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Class-3</w:t>
            </w:r>
          </w:p>
          <w:p w14:paraId="2C489272"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(n=10)</w:t>
            </w:r>
          </w:p>
        </w:tc>
        <w:tc>
          <w:tcPr>
            <w:tcW w:w="1236" w:type="dxa"/>
            <w:vAlign w:val="center"/>
          </w:tcPr>
          <w:p w14:paraId="7726FC06" w14:textId="012A45C4"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Total</w:t>
            </w:r>
          </w:p>
          <w:p w14:paraId="2D9F5F8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
                <w:bCs/>
              </w:rPr>
            </w:pPr>
            <w:r w:rsidRPr="006C7E93">
              <w:rPr>
                <w:b/>
                <w:bCs/>
              </w:rPr>
              <w:t>(n=30)</w:t>
            </w:r>
          </w:p>
        </w:tc>
        <w:tc>
          <w:tcPr>
            <w:tcW w:w="1158" w:type="dxa"/>
            <w:vMerge/>
            <w:vAlign w:val="center"/>
          </w:tcPr>
          <w:p w14:paraId="561F8BF0" w14:textId="77777777" w:rsidR="00FB48A4" w:rsidRPr="006C7E93" w:rsidRDefault="00FB48A4" w:rsidP="00106FF4">
            <w:pPr>
              <w:pStyle w:val="NoSpacing"/>
              <w:cnfStyle w:val="000000000000" w:firstRow="0" w:lastRow="0" w:firstColumn="0" w:lastColumn="0" w:oddVBand="0" w:evenVBand="0" w:oddHBand="0" w:evenHBand="0" w:firstRowFirstColumn="0" w:firstRowLastColumn="0" w:lastRowFirstColumn="0" w:lastRowLastColumn="0"/>
              <w:rPr>
                <w:b/>
                <w:bCs/>
                <w:color w:val="000000"/>
              </w:rPr>
            </w:pPr>
          </w:p>
        </w:tc>
      </w:tr>
      <w:tr w:rsidR="00106FF4" w:rsidRPr="006C7E93" w14:paraId="7298FC85" w14:textId="77777777" w:rsidTr="00106FF4">
        <w:tc>
          <w:tcPr>
            <w:cnfStyle w:val="001000000000" w:firstRow="0" w:lastRow="0" w:firstColumn="1" w:lastColumn="0" w:oddVBand="0" w:evenVBand="0" w:oddHBand="0" w:evenHBand="0" w:firstRowFirstColumn="0" w:firstRowLastColumn="0" w:lastRowFirstColumn="0" w:lastRowLastColumn="0"/>
            <w:tcW w:w="8299" w:type="dxa"/>
            <w:gridSpan w:val="6"/>
            <w:vAlign w:val="center"/>
          </w:tcPr>
          <w:p w14:paraId="1983DBEE" w14:textId="21880C61" w:rsidR="00106FF4" w:rsidRPr="006C7E93" w:rsidRDefault="00106FF4" w:rsidP="00106FF4">
            <w:pPr>
              <w:pStyle w:val="NoSpacing"/>
            </w:pPr>
            <w:r w:rsidRPr="006C7E93">
              <w:t>Age group (years)</w:t>
            </w:r>
          </w:p>
        </w:tc>
      </w:tr>
      <w:tr w:rsidR="00106FF4" w:rsidRPr="006C7E93" w14:paraId="6DC38A47"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721C69F5" w14:textId="77777777" w:rsidR="00106FF4" w:rsidRPr="006C7E93" w:rsidRDefault="00106FF4" w:rsidP="00106FF4">
            <w:pPr>
              <w:pStyle w:val="NoSpacing"/>
              <w:rPr>
                <w:b w:val="0"/>
                <w:bCs w:val="0"/>
              </w:rPr>
            </w:pPr>
            <w:r w:rsidRPr="006C7E93">
              <w:rPr>
                <w:b w:val="0"/>
                <w:bCs w:val="0"/>
              </w:rPr>
              <w:t>13-18</w:t>
            </w:r>
          </w:p>
        </w:tc>
        <w:tc>
          <w:tcPr>
            <w:tcW w:w="1172" w:type="dxa"/>
            <w:vAlign w:val="center"/>
          </w:tcPr>
          <w:p w14:paraId="4719CEB8"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441C4648"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7(70.0%)</w:t>
            </w:r>
          </w:p>
        </w:tc>
        <w:tc>
          <w:tcPr>
            <w:tcW w:w="1173" w:type="dxa"/>
            <w:vAlign w:val="center"/>
          </w:tcPr>
          <w:p w14:paraId="0BC0FF0B"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9(90.0%)</w:t>
            </w:r>
          </w:p>
        </w:tc>
        <w:tc>
          <w:tcPr>
            <w:tcW w:w="1236" w:type="dxa"/>
            <w:vAlign w:val="center"/>
          </w:tcPr>
          <w:p w14:paraId="0604F608"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20(66.7%)</w:t>
            </w:r>
          </w:p>
        </w:tc>
        <w:tc>
          <w:tcPr>
            <w:tcW w:w="1158" w:type="dxa"/>
            <w:vMerge w:val="restart"/>
            <w:vAlign w:val="center"/>
          </w:tcPr>
          <w:p w14:paraId="075F4AC1" w14:textId="567D50D9"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rPr>
                <w:b/>
                <w:bCs/>
                <w:color w:val="000000"/>
              </w:rPr>
            </w:pPr>
            <w:r w:rsidRPr="006C7E93">
              <w:t>0.127</w:t>
            </w:r>
          </w:p>
        </w:tc>
      </w:tr>
      <w:tr w:rsidR="00106FF4" w:rsidRPr="006C7E93" w14:paraId="3A4687EA"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019CC088" w14:textId="77777777" w:rsidR="00106FF4" w:rsidRPr="006C7E93" w:rsidRDefault="00106FF4" w:rsidP="00106FF4">
            <w:pPr>
              <w:pStyle w:val="NoSpacing"/>
              <w:rPr>
                <w:b w:val="0"/>
                <w:bCs w:val="0"/>
              </w:rPr>
            </w:pPr>
            <w:r w:rsidRPr="006C7E93">
              <w:rPr>
                <w:b w:val="0"/>
                <w:bCs w:val="0"/>
              </w:rPr>
              <w:t>19-25</w:t>
            </w:r>
          </w:p>
        </w:tc>
        <w:tc>
          <w:tcPr>
            <w:tcW w:w="1172" w:type="dxa"/>
            <w:vAlign w:val="center"/>
          </w:tcPr>
          <w:p w14:paraId="7592C2E5"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A4BD2D1"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3(30.0%)</w:t>
            </w:r>
          </w:p>
        </w:tc>
        <w:tc>
          <w:tcPr>
            <w:tcW w:w="1173" w:type="dxa"/>
            <w:vAlign w:val="center"/>
          </w:tcPr>
          <w:p w14:paraId="69E35219"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1(10.0%)</w:t>
            </w:r>
          </w:p>
        </w:tc>
        <w:tc>
          <w:tcPr>
            <w:tcW w:w="1236" w:type="dxa"/>
            <w:vAlign w:val="center"/>
          </w:tcPr>
          <w:p w14:paraId="50D16F6F"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10(33.3%)</w:t>
            </w:r>
          </w:p>
        </w:tc>
        <w:tc>
          <w:tcPr>
            <w:tcW w:w="1158" w:type="dxa"/>
            <w:vMerge/>
            <w:vAlign w:val="center"/>
          </w:tcPr>
          <w:p w14:paraId="0DACD3D0" w14:textId="353BE999" w:rsidR="00106FF4" w:rsidRPr="006C7E93" w:rsidRDefault="00106FF4" w:rsidP="00106FF4">
            <w:pPr>
              <w:pStyle w:val="NoSpacing"/>
              <w:cnfStyle w:val="000000000000" w:firstRow="0" w:lastRow="0" w:firstColumn="0" w:lastColumn="0" w:oddVBand="0" w:evenVBand="0" w:oddHBand="0" w:evenHBand="0" w:firstRowFirstColumn="0" w:firstRowLastColumn="0" w:lastRowFirstColumn="0" w:lastRowLastColumn="0"/>
              <w:rPr>
                <w:b/>
                <w:bCs/>
                <w:color w:val="000000"/>
              </w:rPr>
            </w:pPr>
          </w:p>
        </w:tc>
      </w:tr>
      <w:tr w:rsidR="00106FF4" w:rsidRPr="006C7E93" w14:paraId="58A1052C"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3ED8DC12" w14:textId="77777777" w:rsidR="00106FF4" w:rsidRPr="006C7E93" w:rsidRDefault="00106FF4" w:rsidP="00106FF4">
            <w:pPr>
              <w:pStyle w:val="NoSpacing"/>
              <w:rPr>
                <w:b w:val="0"/>
                <w:bCs w:val="0"/>
              </w:rPr>
            </w:pPr>
            <w:proofErr w:type="spellStart"/>
            <w:r w:rsidRPr="006C7E93">
              <w:rPr>
                <w:b w:val="0"/>
                <w:bCs w:val="0"/>
              </w:rPr>
              <w:t>Mean±SD</w:t>
            </w:r>
            <w:proofErr w:type="spellEnd"/>
          </w:p>
        </w:tc>
        <w:tc>
          <w:tcPr>
            <w:tcW w:w="1172" w:type="dxa"/>
            <w:vAlign w:val="center"/>
          </w:tcPr>
          <w:p w14:paraId="207F83FF"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21.7±2.5</w:t>
            </w:r>
          </w:p>
        </w:tc>
        <w:tc>
          <w:tcPr>
            <w:tcW w:w="1173" w:type="dxa"/>
            <w:vAlign w:val="center"/>
          </w:tcPr>
          <w:p w14:paraId="56F77EDD"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21.2±1.8</w:t>
            </w:r>
          </w:p>
        </w:tc>
        <w:tc>
          <w:tcPr>
            <w:tcW w:w="1173" w:type="dxa"/>
            <w:vAlign w:val="center"/>
          </w:tcPr>
          <w:p w14:paraId="6FCACB16"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19.8±1.9</w:t>
            </w:r>
          </w:p>
        </w:tc>
        <w:tc>
          <w:tcPr>
            <w:tcW w:w="1236" w:type="dxa"/>
            <w:vAlign w:val="center"/>
          </w:tcPr>
          <w:p w14:paraId="51DDECEC" w14:textId="77777777" w:rsidR="00106FF4" w:rsidRPr="006C7E93" w:rsidRDefault="00106FF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20.9±2.2</w:t>
            </w:r>
          </w:p>
        </w:tc>
        <w:tc>
          <w:tcPr>
            <w:tcW w:w="1158" w:type="dxa"/>
            <w:vMerge/>
            <w:vAlign w:val="center"/>
          </w:tcPr>
          <w:p w14:paraId="49D70329" w14:textId="56C92F0A" w:rsidR="00106FF4" w:rsidRPr="006C7E93" w:rsidRDefault="00106FF4" w:rsidP="00106FF4">
            <w:pPr>
              <w:pStyle w:val="NoSpacing"/>
              <w:cnfStyle w:val="000000000000" w:firstRow="0" w:lastRow="0" w:firstColumn="0" w:lastColumn="0" w:oddVBand="0" w:evenVBand="0" w:oddHBand="0" w:evenHBand="0" w:firstRowFirstColumn="0" w:firstRowLastColumn="0" w:lastRowFirstColumn="0" w:lastRowLastColumn="0"/>
            </w:pPr>
          </w:p>
        </w:tc>
      </w:tr>
      <w:tr w:rsidR="00106FF4" w:rsidRPr="006C7E93" w14:paraId="0253B1D3" w14:textId="77777777" w:rsidTr="00106FF4">
        <w:tc>
          <w:tcPr>
            <w:cnfStyle w:val="001000000000" w:firstRow="0" w:lastRow="0" w:firstColumn="1" w:lastColumn="0" w:oddVBand="0" w:evenVBand="0" w:oddHBand="0" w:evenHBand="0" w:firstRowFirstColumn="0" w:firstRowLastColumn="0" w:lastRowFirstColumn="0" w:lastRowLastColumn="0"/>
            <w:tcW w:w="8299" w:type="dxa"/>
            <w:gridSpan w:val="6"/>
            <w:vAlign w:val="center"/>
          </w:tcPr>
          <w:p w14:paraId="0EF90579" w14:textId="7A5099D4" w:rsidR="00106FF4" w:rsidRPr="006C7E93" w:rsidRDefault="00106FF4" w:rsidP="00106FF4">
            <w:pPr>
              <w:pStyle w:val="NoSpacing"/>
            </w:pPr>
            <w:r w:rsidRPr="006C7E93">
              <w:t xml:space="preserve">Sex  </w:t>
            </w:r>
          </w:p>
        </w:tc>
      </w:tr>
      <w:tr w:rsidR="00FB48A4" w:rsidRPr="006C7E93" w14:paraId="5DDA081A"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5FD9AE56" w14:textId="77777777" w:rsidR="00FB48A4" w:rsidRPr="006C7E93" w:rsidRDefault="00FB48A4" w:rsidP="00106FF4">
            <w:pPr>
              <w:pStyle w:val="NoSpacing"/>
              <w:rPr>
                <w:b w:val="0"/>
                <w:bCs w:val="0"/>
              </w:rPr>
            </w:pPr>
            <w:r w:rsidRPr="006C7E93">
              <w:rPr>
                <w:b w:val="0"/>
                <w:bCs w:val="0"/>
              </w:rPr>
              <w:t>Male</w:t>
            </w:r>
          </w:p>
        </w:tc>
        <w:tc>
          <w:tcPr>
            <w:tcW w:w="1172" w:type="dxa"/>
            <w:vAlign w:val="center"/>
          </w:tcPr>
          <w:p w14:paraId="3D020C6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2A2E998"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0EE830B5"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236" w:type="dxa"/>
            <w:vAlign w:val="center"/>
          </w:tcPr>
          <w:p w14:paraId="7CA143F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14(46.7%)</w:t>
            </w:r>
          </w:p>
        </w:tc>
        <w:tc>
          <w:tcPr>
            <w:tcW w:w="1158" w:type="dxa"/>
            <w:vMerge w:val="restart"/>
            <w:vAlign w:val="center"/>
          </w:tcPr>
          <w:p w14:paraId="51B9BED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0.585</w:t>
            </w:r>
          </w:p>
        </w:tc>
      </w:tr>
      <w:tr w:rsidR="00FB48A4" w:rsidRPr="006C7E93" w14:paraId="22262D3E" w14:textId="77777777" w:rsidTr="00106FF4">
        <w:tc>
          <w:tcPr>
            <w:cnfStyle w:val="001000000000" w:firstRow="0" w:lastRow="0" w:firstColumn="1" w:lastColumn="0" w:oddVBand="0" w:evenVBand="0" w:oddHBand="0" w:evenHBand="0" w:firstRowFirstColumn="0" w:firstRowLastColumn="0" w:lastRowFirstColumn="0" w:lastRowLastColumn="0"/>
            <w:tcW w:w="2387" w:type="dxa"/>
            <w:vAlign w:val="center"/>
          </w:tcPr>
          <w:p w14:paraId="1075C5C9" w14:textId="77777777" w:rsidR="00FB48A4" w:rsidRPr="006C7E93" w:rsidRDefault="00FB48A4" w:rsidP="00106FF4">
            <w:pPr>
              <w:pStyle w:val="NoSpacing"/>
              <w:rPr>
                <w:b w:val="0"/>
                <w:bCs w:val="0"/>
              </w:rPr>
            </w:pPr>
            <w:r w:rsidRPr="006C7E93">
              <w:rPr>
                <w:b w:val="0"/>
                <w:bCs w:val="0"/>
              </w:rPr>
              <w:t xml:space="preserve">Female </w:t>
            </w:r>
          </w:p>
        </w:tc>
        <w:tc>
          <w:tcPr>
            <w:tcW w:w="1172" w:type="dxa"/>
            <w:vAlign w:val="center"/>
          </w:tcPr>
          <w:p w14:paraId="1131588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4(40.0%)</w:t>
            </w:r>
          </w:p>
        </w:tc>
        <w:tc>
          <w:tcPr>
            <w:tcW w:w="1173" w:type="dxa"/>
            <w:vAlign w:val="center"/>
          </w:tcPr>
          <w:p w14:paraId="2D1F23B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173" w:type="dxa"/>
            <w:vAlign w:val="center"/>
          </w:tcPr>
          <w:p w14:paraId="1EA90A8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6(60.0%)</w:t>
            </w:r>
          </w:p>
        </w:tc>
        <w:tc>
          <w:tcPr>
            <w:tcW w:w="1236" w:type="dxa"/>
            <w:vAlign w:val="center"/>
          </w:tcPr>
          <w:p w14:paraId="5606A77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16(53.3%)</w:t>
            </w:r>
          </w:p>
        </w:tc>
        <w:tc>
          <w:tcPr>
            <w:tcW w:w="1158" w:type="dxa"/>
            <w:vMerge/>
            <w:vAlign w:val="center"/>
          </w:tcPr>
          <w:p w14:paraId="5853CE82" w14:textId="77777777" w:rsidR="00FB48A4" w:rsidRPr="006C7E93" w:rsidRDefault="00FB48A4" w:rsidP="00106FF4">
            <w:pPr>
              <w:pStyle w:val="NoSpacing"/>
              <w:cnfStyle w:val="000000000000" w:firstRow="0" w:lastRow="0" w:firstColumn="0" w:lastColumn="0" w:oddVBand="0" w:evenVBand="0" w:oddHBand="0" w:evenHBand="0" w:firstRowFirstColumn="0" w:firstRowLastColumn="0" w:lastRowFirstColumn="0" w:lastRowLastColumn="0"/>
              <w:rPr>
                <w:b/>
                <w:bCs/>
                <w:color w:val="000000"/>
              </w:rPr>
            </w:pPr>
          </w:p>
        </w:tc>
      </w:tr>
    </w:tbl>
    <w:p w14:paraId="4C75E407" w14:textId="52B631E8" w:rsidR="00FB48A4" w:rsidRPr="006C7E93" w:rsidRDefault="00FB48A4" w:rsidP="00FB48A4">
      <w:pPr>
        <w:spacing w:line="276" w:lineRule="auto"/>
        <w:rPr>
          <w:rFonts w:ascii="Times New Roman" w:hAnsi="Times New Roman" w:cs="Times New Roman"/>
          <w:sz w:val="20"/>
          <w:szCs w:val="20"/>
        </w:rPr>
      </w:pPr>
      <w:r w:rsidRPr="006C7E93">
        <w:rPr>
          <w:rFonts w:ascii="Times New Roman" w:hAnsi="Times New Roman" w:cs="Times New Roman"/>
          <w:sz w:val="20"/>
          <w:szCs w:val="20"/>
        </w:rPr>
        <w:t xml:space="preserve">p-value obtained by ANOVA-test and Chi-square test, p&lt;0.05 considered as a level of significant </w:t>
      </w:r>
    </w:p>
    <w:p w14:paraId="2903E9EB" w14:textId="7C7225F3" w:rsidR="00FB48A4" w:rsidRPr="006C7E93" w:rsidRDefault="00FB48A4" w:rsidP="00FB48A4">
      <w:p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Table</w:t>
      </w:r>
      <w:r w:rsidR="00106FF4" w:rsidRPr="006C7E93">
        <w:rPr>
          <w:rFonts w:ascii="Times New Roman" w:hAnsi="Times New Roman" w:cs="Times New Roman"/>
          <w:sz w:val="20"/>
          <w:szCs w:val="20"/>
        </w:rPr>
        <w:t xml:space="preserve"> </w:t>
      </w:r>
      <w:r w:rsidRPr="006C7E93">
        <w:rPr>
          <w:rFonts w:ascii="Times New Roman" w:hAnsi="Times New Roman" w:cs="Times New Roman"/>
          <w:sz w:val="20"/>
          <w:szCs w:val="20"/>
        </w:rPr>
        <w:t>6 shows the mean age for each skeletal class. For Skeletal Class-1, the mean age is 21.7±2.5 years; for Skeletal Class-2, 21.2±1.8 years, and for Skeletal Class-3, 19.8±1.9 years. There was no significant difference in age between the skeletal classes (p=0.127). Among male participants, 60% had Skeletal Class-1, 40% had Skeletal Class-2, and 40% had Skeletal Class-3 malocclusions. For female participants, 40% had Skeletal Class-1, 60% had Skeletal Class-2, and 60% had Skeletal Class-3 malocclusions. There is no significant difference in the distribution of skeletal classes between male and female participants (p=0.585).</w:t>
      </w:r>
    </w:p>
    <w:p w14:paraId="4AC4BC7A" w14:textId="4E5E0DC9" w:rsidR="00FB48A4" w:rsidRPr="006C7E93" w:rsidRDefault="00FB48A4" w:rsidP="00FB48A4">
      <w:pPr>
        <w:spacing w:line="276" w:lineRule="auto"/>
        <w:jc w:val="both"/>
        <w:rPr>
          <w:rFonts w:ascii="Times New Roman" w:hAnsi="Times New Roman" w:cs="Times New Roman"/>
          <w:b/>
          <w:sz w:val="20"/>
          <w:szCs w:val="20"/>
        </w:rPr>
      </w:pPr>
      <w:r w:rsidRPr="006C7E93">
        <w:rPr>
          <w:rFonts w:ascii="Times New Roman" w:hAnsi="Times New Roman" w:cs="Times New Roman"/>
          <w:b/>
          <w:sz w:val="20"/>
          <w:szCs w:val="20"/>
        </w:rPr>
        <w:t>Table-7: Comparison of ANB angle and Wits appraisal between male and female participants according to skeletal malocclusion (n=30)</w:t>
      </w:r>
    </w:p>
    <w:tbl>
      <w:tblPr>
        <w:tblStyle w:val="GridTable1Light-Accent1"/>
        <w:tblW w:w="8658" w:type="dxa"/>
        <w:tblLook w:val="04A0" w:firstRow="1" w:lastRow="0" w:firstColumn="1" w:lastColumn="0" w:noHBand="0" w:noVBand="1"/>
      </w:tblPr>
      <w:tblGrid>
        <w:gridCol w:w="1998"/>
        <w:gridCol w:w="1147"/>
        <w:gridCol w:w="1173"/>
        <w:gridCol w:w="956"/>
        <w:gridCol w:w="1164"/>
        <w:gridCol w:w="1121"/>
        <w:gridCol w:w="1099"/>
      </w:tblGrid>
      <w:tr w:rsidR="00FB48A4" w:rsidRPr="006C7E93" w14:paraId="37757D38" w14:textId="77777777" w:rsidTr="00106FF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1742A251" w14:textId="4A5DCD81" w:rsidR="00FB48A4" w:rsidRPr="006C7E93" w:rsidRDefault="00106FF4" w:rsidP="00106FF4">
            <w:pPr>
              <w:pStyle w:val="NoSpacing"/>
              <w:jc w:val="center"/>
            </w:pPr>
            <w:r w:rsidRPr="006C7E93">
              <w:t>Variable</w:t>
            </w:r>
          </w:p>
        </w:tc>
        <w:tc>
          <w:tcPr>
            <w:tcW w:w="3276" w:type="dxa"/>
            <w:gridSpan w:val="3"/>
            <w:vAlign w:val="center"/>
          </w:tcPr>
          <w:p w14:paraId="7259B924" w14:textId="77777777" w:rsidR="00FB48A4" w:rsidRPr="006C7E93" w:rsidRDefault="00FB48A4" w:rsidP="00106FF4">
            <w:pPr>
              <w:pStyle w:val="NoSpacing"/>
              <w:jc w:val="center"/>
              <w:cnfStyle w:val="100000000000" w:firstRow="1" w:lastRow="0" w:firstColumn="0" w:lastColumn="0" w:oddVBand="0" w:evenVBand="0" w:oddHBand="0" w:evenHBand="0" w:firstRowFirstColumn="0" w:firstRowLastColumn="0" w:lastRowFirstColumn="0" w:lastRowLastColumn="0"/>
            </w:pPr>
            <w:r w:rsidRPr="006C7E93">
              <w:t>ANB angle (%)</w:t>
            </w:r>
          </w:p>
        </w:tc>
        <w:tc>
          <w:tcPr>
            <w:tcW w:w="3384" w:type="dxa"/>
            <w:gridSpan w:val="3"/>
            <w:vAlign w:val="center"/>
          </w:tcPr>
          <w:p w14:paraId="7720915C" w14:textId="77777777" w:rsidR="00FB48A4" w:rsidRPr="006C7E93" w:rsidRDefault="00FB48A4" w:rsidP="00106FF4">
            <w:pPr>
              <w:pStyle w:val="NoSpacing"/>
              <w:jc w:val="center"/>
              <w:cnfStyle w:val="100000000000" w:firstRow="1" w:lastRow="0" w:firstColumn="0" w:lastColumn="0" w:oddVBand="0" w:evenVBand="0" w:oddHBand="0" w:evenHBand="0" w:firstRowFirstColumn="0" w:firstRowLastColumn="0" w:lastRowFirstColumn="0" w:lastRowLastColumn="0"/>
            </w:pPr>
            <w:r w:rsidRPr="006C7E93">
              <w:t>Wits appraisal (%)</w:t>
            </w:r>
          </w:p>
        </w:tc>
      </w:tr>
      <w:tr w:rsidR="00FB48A4" w:rsidRPr="006C7E93" w14:paraId="33A00A2F" w14:textId="77777777" w:rsidTr="00106FF4">
        <w:trPr>
          <w:trHeight w:val="258"/>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31519E7E" w14:textId="77777777" w:rsidR="00FB48A4" w:rsidRPr="006C7E93" w:rsidRDefault="00FB48A4" w:rsidP="00106FF4">
            <w:pPr>
              <w:pStyle w:val="NoSpacing"/>
            </w:pPr>
            <w:r w:rsidRPr="006C7E93">
              <w:t>Skeletal discrepancy</w:t>
            </w:r>
          </w:p>
        </w:tc>
        <w:tc>
          <w:tcPr>
            <w:tcW w:w="1147" w:type="dxa"/>
            <w:vAlign w:val="center"/>
          </w:tcPr>
          <w:p w14:paraId="233A16C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1173" w:type="dxa"/>
            <w:vAlign w:val="center"/>
          </w:tcPr>
          <w:p w14:paraId="06878877"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956" w:type="dxa"/>
            <w:vAlign w:val="center"/>
          </w:tcPr>
          <w:p w14:paraId="188AE00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c>
          <w:tcPr>
            <w:tcW w:w="1164" w:type="dxa"/>
            <w:vAlign w:val="center"/>
          </w:tcPr>
          <w:p w14:paraId="22C01E4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1121" w:type="dxa"/>
            <w:vAlign w:val="center"/>
          </w:tcPr>
          <w:p w14:paraId="3F55EE5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1099" w:type="dxa"/>
            <w:vAlign w:val="center"/>
          </w:tcPr>
          <w:p w14:paraId="5EA679E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r>
      <w:tr w:rsidR="00FB48A4" w:rsidRPr="006C7E93" w14:paraId="173439B7" w14:textId="77777777" w:rsidTr="00106FF4">
        <w:trPr>
          <w:trHeight w:val="170"/>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1DB37070" w14:textId="77777777" w:rsidR="00FB48A4" w:rsidRPr="006C7E93" w:rsidRDefault="00FB48A4" w:rsidP="00106FF4">
            <w:pPr>
              <w:pStyle w:val="NoSpacing"/>
              <w:rPr>
                <w:b w:val="0"/>
                <w:bCs w:val="0"/>
              </w:rPr>
            </w:pPr>
            <w:r w:rsidRPr="006C7E93">
              <w:rPr>
                <w:b w:val="0"/>
                <w:bCs w:val="0"/>
              </w:rPr>
              <w:lastRenderedPageBreak/>
              <w:t>Class I</w:t>
            </w:r>
          </w:p>
        </w:tc>
        <w:tc>
          <w:tcPr>
            <w:tcW w:w="1147" w:type="dxa"/>
            <w:vAlign w:val="center"/>
          </w:tcPr>
          <w:p w14:paraId="07ED377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2.0±0.8</w:t>
            </w:r>
          </w:p>
        </w:tc>
        <w:tc>
          <w:tcPr>
            <w:tcW w:w="1173" w:type="dxa"/>
            <w:vAlign w:val="center"/>
          </w:tcPr>
          <w:p w14:paraId="32762567"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2.50±0.58</w:t>
            </w:r>
          </w:p>
        </w:tc>
        <w:tc>
          <w:tcPr>
            <w:tcW w:w="956" w:type="dxa"/>
            <w:vAlign w:val="center"/>
          </w:tcPr>
          <w:p w14:paraId="7985B15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0.356</w:t>
            </w:r>
          </w:p>
        </w:tc>
        <w:tc>
          <w:tcPr>
            <w:tcW w:w="1164" w:type="dxa"/>
            <w:vAlign w:val="center"/>
          </w:tcPr>
          <w:p w14:paraId="18F1370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2.0±0.63</w:t>
            </w:r>
          </w:p>
        </w:tc>
        <w:tc>
          <w:tcPr>
            <w:tcW w:w="1121" w:type="dxa"/>
            <w:vAlign w:val="center"/>
          </w:tcPr>
          <w:p w14:paraId="78D94BC7"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2.25±0.50</w:t>
            </w:r>
          </w:p>
        </w:tc>
        <w:tc>
          <w:tcPr>
            <w:tcW w:w="1099" w:type="dxa"/>
            <w:vAlign w:val="center"/>
          </w:tcPr>
          <w:p w14:paraId="433D06A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0.527</w:t>
            </w:r>
          </w:p>
        </w:tc>
      </w:tr>
      <w:tr w:rsidR="00FB48A4" w:rsidRPr="006C7E93" w14:paraId="4D434FFC" w14:textId="77777777" w:rsidTr="00106FF4">
        <w:trPr>
          <w:trHeight w:val="188"/>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4996D22F" w14:textId="77777777" w:rsidR="00FB48A4" w:rsidRPr="006C7E93" w:rsidRDefault="00FB48A4" w:rsidP="00106FF4">
            <w:pPr>
              <w:pStyle w:val="NoSpacing"/>
              <w:rPr>
                <w:b w:val="0"/>
                <w:bCs w:val="0"/>
              </w:rPr>
            </w:pPr>
            <w:r w:rsidRPr="006C7E93">
              <w:rPr>
                <w:b w:val="0"/>
                <w:bCs w:val="0"/>
              </w:rPr>
              <w:t xml:space="preserve">Class II </w:t>
            </w:r>
          </w:p>
        </w:tc>
        <w:tc>
          <w:tcPr>
            <w:tcW w:w="1147" w:type="dxa"/>
            <w:vAlign w:val="center"/>
          </w:tcPr>
          <w:p w14:paraId="3A0A317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7.0±0.82</w:t>
            </w:r>
          </w:p>
        </w:tc>
        <w:tc>
          <w:tcPr>
            <w:tcW w:w="1173" w:type="dxa"/>
            <w:vAlign w:val="center"/>
          </w:tcPr>
          <w:p w14:paraId="3418544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6.0±0.89</w:t>
            </w:r>
          </w:p>
        </w:tc>
        <w:tc>
          <w:tcPr>
            <w:tcW w:w="956" w:type="dxa"/>
            <w:vAlign w:val="center"/>
          </w:tcPr>
          <w:p w14:paraId="246634E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0.111</w:t>
            </w:r>
          </w:p>
        </w:tc>
        <w:tc>
          <w:tcPr>
            <w:tcW w:w="1164" w:type="dxa"/>
            <w:vAlign w:val="center"/>
          </w:tcPr>
          <w:p w14:paraId="00079D12"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5.50±1.73</w:t>
            </w:r>
          </w:p>
        </w:tc>
        <w:tc>
          <w:tcPr>
            <w:tcW w:w="1121" w:type="dxa"/>
            <w:vAlign w:val="center"/>
          </w:tcPr>
          <w:p w14:paraId="3F215C48"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5.50±2.88</w:t>
            </w:r>
          </w:p>
        </w:tc>
        <w:tc>
          <w:tcPr>
            <w:tcW w:w="1099" w:type="dxa"/>
            <w:vAlign w:val="center"/>
          </w:tcPr>
          <w:p w14:paraId="7DDE1E7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0.1000</w:t>
            </w:r>
          </w:p>
        </w:tc>
      </w:tr>
      <w:tr w:rsidR="00FB48A4" w:rsidRPr="006C7E93" w14:paraId="1910C013" w14:textId="77777777" w:rsidTr="00106FF4">
        <w:trPr>
          <w:trHeight w:val="125"/>
        </w:trPr>
        <w:tc>
          <w:tcPr>
            <w:cnfStyle w:val="001000000000" w:firstRow="0" w:lastRow="0" w:firstColumn="1" w:lastColumn="0" w:oddVBand="0" w:evenVBand="0" w:oddHBand="0" w:evenHBand="0" w:firstRowFirstColumn="0" w:firstRowLastColumn="0" w:lastRowFirstColumn="0" w:lastRowLastColumn="0"/>
            <w:tcW w:w="1998" w:type="dxa"/>
            <w:vAlign w:val="center"/>
          </w:tcPr>
          <w:p w14:paraId="2A605C87" w14:textId="77777777" w:rsidR="00FB48A4" w:rsidRPr="006C7E93" w:rsidRDefault="00FB48A4" w:rsidP="00106FF4">
            <w:pPr>
              <w:pStyle w:val="NoSpacing"/>
              <w:rPr>
                <w:b w:val="0"/>
                <w:bCs w:val="0"/>
              </w:rPr>
            </w:pPr>
            <w:r w:rsidRPr="006C7E93">
              <w:rPr>
                <w:b w:val="0"/>
                <w:bCs w:val="0"/>
              </w:rPr>
              <w:t>Class III</w:t>
            </w:r>
          </w:p>
        </w:tc>
        <w:tc>
          <w:tcPr>
            <w:tcW w:w="1147" w:type="dxa"/>
            <w:vAlign w:val="center"/>
          </w:tcPr>
          <w:p w14:paraId="4DCA62A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-5.50±0.58</w:t>
            </w:r>
          </w:p>
        </w:tc>
        <w:tc>
          <w:tcPr>
            <w:tcW w:w="1173" w:type="dxa"/>
            <w:vAlign w:val="center"/>
          </w:tcPr>
          <w:p w14:paraId="6838C3E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-4.50±1.76</w:t>
            </w:r>
          </w:p>
        </w:tc>
        <w:tc>
          <w:tcPr>
            <w:tcW w:w="956" w:type="dxa"/>
            <w:vAlign w:val="center"/>
          </w:tcPr>
          <w:p w14:paraId="64BFE66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0.312</w:t>
            </w:r>
          </w:p>
        </w:tc>
        <w:tc>
          <w:tcPr>
            <w:tcW w:w="1164" w:type="dxa"/>
            <w:vAlign w:val="center"/>
          </w:tcPr>
          <w:p w14:paraId="30F60E4D"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-4.50±2.89</w:t>
            </w:r>
          </w:p>
        </w:tc>
        <w:tc>
          <w:tcPr>
            <w:tcW w:w="1121" w:type="dxa"/>
            <w:vAlign w:val="center"/>
          </w:tcPr>
          <w:p w14:paraId="6A8F6B8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-.33±8.89</w:t>
            </w:r>
          </w:p>
        </w:tc>
        <w:tc>
          <w:tcPr>
            <w:tcW w:w="1099" w:type="dxa"/>
            <w:vAlign w:val="center"/>
          </w:tcPr>
          <w:p w14:paraId="1B1BEAF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0.399</w:t>
            </w:r>
          </w:p>
        </w:tc>
      </w:tr>
    </w:tbl>
    <w:p w14:paraId="5D142C97" w14:textId="6B37218D" w:rsidR="00FB48A4" w:rsidRPr="006C7E93" w:rsidRDefault="00FB48A4" w:rsidP="00FB48A4">
      <w:pPr>
        <w:spacing w:line="276" w:lineRule="auto"/>
        <w:rPr>
          <w:rFonts w:ascii="Times New Roman" w:hAnsi="Times New Roman" w:cs="Times New Roman"/>
          <w:sz w:val="20"/>
          <w:szCs w:val="20"/>
        </w:rPr>
      </w:pPr>
      <w:r w:rsidRPr="006C7E93">
        <w:rPr>
          <w:rFonts w:ascii="Times New Roman" w:hAnsi="Times New Roman" w:cs="Times New Roman"/>
          <w:sz w:val="20"/>
          <w:szCs w:val="20"/>
        </w:rPr>
        <w:t xml:space="preserve">p-value obtained by Unpaired t- test, p&lt;0.05 considered as a level of significant </w:t>
      </w:r>
    </w:p>
    <w:p w14:paraId="0CE5E963" w14:textId="2BECC043" w:rsidR="00FB48A4" w:rsidRPr="006C7E93" w:rsidRDefault="00FB48A4" w:rsidP="00FB48A4">
      <w:pPr>
        <w:spacing w:line="276" w:lineRule="auto"/>
        <w:jc w:val="both"/>
        <w:rPr>
          <w:rFonts w:ascii="Times New Roman" w:hAnsi="Times New Roman" w:cs="Times New Roman"/>
          <w:bCs/>
          <w:sz w:val="20"/>
          <w:szCs w:val="20"/>
        </w:rPr>
      </w:pPr>
      <w:r w:rsidRPr="006C7E93">
        <w:rPr>
          <w:rFonts w:ascii="Times New Roman" w:hAnsi="Times New Roman" w:cs="Times New Roman"/>
          <w:bCs/>
          <w:sz w:val="20"/>
          <w:szCs w:val="20"/>
        </w:rPr>
        <w:t>For the ANB angle, there were no significant differences between males and females in any skeletal discrepancy category. In Class I, the mean values were 2.0% for males and 2.50% for females (p=0.356). In Class II, the mean values were 7.0% for males and 6.0% for females (p=0.111). In Class III, the mean values were -5.50% for males and -4.50% for females (p=0.312).</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Similarly, for the Wits appraisal, there were no significant differences between males and females in any skeletal discrepancy category. In Class I, the mean values were 2.0% for males and 2.25% for females (p=0.527). In Class II, the mean values were 5.50% for males and 5.50% for females (p=0.100). In Class III, the mean values were -4.50% for males and -0.33% for females (p=0.399).</w:t>
      </w:r>
    </w:p>
    <w:p w14:paraId="666C48AC" w14:textId="77777777" w:rsidR="00FB48A4" w:rsidRPr="006C7E93" w:rsidRDefault="00FB48A4" w:rsidP="00FB48A4">
      <w:pPr>
        <w:spacing w:line="276" w:lineRule="auto"/>
        <w:rPr>
          <w:rFonts w:ascii="Times New Roman" w:hAnsi="Times New Roman" w:cs="Times New Roman"/>
          <w:b/>
          <w:sz w:val="20"/>
          <w:szCs w:val="20"/>
        </w:rPr>
      </w:pPr>
      <w:r w:rsidRPr="006C7E93">
        <w:rPr>
          <w:rFonts w:ascii="Times New Roman" w:hAnsi="Times New Roman" w:cs="Times New Roman"/>
          <w:b/>
          <w:sz w:val="20"/>
          <w:szCs w:val="20"/>
        </w:rPr>
        <w:t>Table-8: Comparison of cephalometric parameters among three malocclusion type of impacted canine (n=30)</w:t>
      </w:r>
    </w:p>
    <w:tbl>
      <w:tblPr>
        <w:tblStyle w:val="GridTable1Light-Accent1"/>
        <w:tblW w:w="0" w:type="auto"/>
        <w:tblLook w:val="04A0" w:firstRow="1" w:lastRow="0" w:firstColumn="1" w:lastColumn="0" w:noHBand="0" w:noVBand="1"/>
      </w:tblPr>
      <w:tblGrid>
        <w:gridCol w:w="2425"/>
        <w:gridCol w:w="1530"/>
        <w:gridCol w:w="1620"/>
        <w:gridCol w:w="1645"/>
        <w:gridCol w:w="1079"/>
      </w:tblGrid>
      <w:tr w:rsidR="00FB48A4" w:rsidRPr="006C7E93" w14:paraId="38B1284E"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3DD13064" w14:textId="77777777" w:rsidR="00FB48A4" w:rsidRPr="006C7E93" w:rsidRDefault="00FB48A4" w:rsidP="00106FF4">
            <w:pPr>
              <w:pStyle w:val="NoSpacing"/>
              <w:rPr>
                <w:b w:val="0"/>
                <w:bCs w:val="0"/>
              </w:rPr>
            </w:pPr>
            <w:r w:rsidRPr="006C7E93">
              <w:t xml:space="preserve">Variable </w:t>
            </w:r>
          </w:p>
        </w:tc>
        <w:tc>
          <w:tcPr>
            <w:tcW w:w="4795" w:type="dxa"/>
            <w:gridSpan w:val="3"/>
            <w:vAlign w:val="center"/>
          </w:tcPr>
          <w:p w14:paraId="1D3A4199"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6C7E93">
              <w:t xml:space="preserve">Skeletal class </w:t>
            </w:r>
          </w:p>
        </w:tc>
        <w:tc>
          <w:tcPr>
            <w:tcW w:w="1079" w:type="dxa"/>
            <w:vMerge w:val="restart"/>
            <w:vAlign w:val="center"/>
          </w:tcPr>
          <w:p w14:paraId="5EF3592E"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6C7E93">
              <w:t>p-value</w:t>
            </w:r>
          </w:p>
        </w:tc>
      </w:tr>
      <w:tr w:rsidR="00FB48A4" w:rsidRPr="006C7E93" w14:paraId="28FD5886" w14:textId="77777777" w:rsidTr="00106FF4">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7F641611" w14:textId="77777777" w:rsidR="00FB48A4" w:rsidRPr="006C7E93" w:rsidRDefault="00FB48A4" w:rsidP="00106FF4">
            <w:pPr>
              <w:pStyle w:val="NoSpacing"/>
              <w:rPr>
                <w:b w:val="0"/>
                <w:bCs w:val="0"/>
                <w:color w:val="000000"/>
              </w:rPr>
            </w:pPr>
          </w:p>
        </w:tc>
        <w:tc>
          <w:tcPr>
            <w:tcW w:w="1530" w:type="dxa"/>
            <w:vAlign w:val="center"/>
          </w:tcPr>
          <w:p w14:paraId="3DAF934C"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Class-1</w:t>
            </w:r>
          </w:p>
          <w:p w14:paraId="13B28DAC"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620" w:type="dxa"/>
            <w:vAlign w:val="center"/>
          </w:tcPr>
          <w:p w14:paraId="43F1C8C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Class-2</w:t>
            </w:r>
          </w:p>
          <w:p w14:paraId="2DAFD368"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645" w:type="dxa"/>
            <w:vAlign w:val="center"/>
          </w:tcPr>
          <w:p w14:paraId="4D4E0C3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Class-3</w:t>
            </w:r>
          </w:p>
          <w:p w14:paraId="4637156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(n=10)</w:t>
            </w:r>
          </w:p>
        </w:tc>
        <w:tc>
          <w:tcPr>
            <w:tcW w:w="1079" w:type="dxa"/>
            <w:vMerge/>
            <w:vAlign w:val="center"/>
          </w:tcPr>
          <w:p w14:paraId="4A3D33E9" w14:textId="77777777" w:rsidR="00FB48A4" w:rsidRPr="006C7E93" w:rsidRDefault="00FB48A4" w:rsidP="00106FF4">
            <w:pPr>
              <w:pStyle w:val="NoSpacing"/>
              <w:cnfStyle w:val="000000000000" w:firstRow="0" w:lastRow="0" w:firstColumn="0" w:lastColumn="0" w:oddVBand="0" w:evenVBand="0" w:oddHBand="0" w:evenHBand="0" w:firstRowFirstColumn="0" w:firstRowLastColumn="0" w:lastRowFirstColumn="0" w:lastRowLastColumn="0"/>
              <w:rPr>
                <w:color w:val="000000"/>
              </w:rPr>
            </w:pPr>
          </w:p>
        </w:tc>
      </w:tr>
      <w:tr w:rsidR="00FB48A4" w:rsidRPr="006C7E93" w14:paraId="6D56CB04"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1A39CF38" w14:textId="77777777" w:rsidR="00FB48A4" w:rsidRPr="006C7E93" w:rsidRDefault="00FB48A4" w:rsidP="00106FF4">
            <w:pPr>
              <w:pStyle w:val="NoSpacing"/>
              <w:rPr>
                <w:b w:val="0"/>
                <w:bCs w:val="0"/>
              </w:rPr>
            </w:pPr>
            <w:r w:rsidRPr="006C7E93">
              <w:rPr>
                <w:b w:val="0"/>
                <w:bCs w:val="0"/>
              </w:rPr>
              <w:t xml:space="preserve">SNA, degrees </w:t>
            </w:r>
          </w:p>
        </w:tc>
        <w:tc>
          <w:tcPr>
            <w:tcW w:w="1530" w:type="dxa"/>
            <w:vAlign w:val="center"/>
          </w:tcPr>
          <w:p w14:paraId="36CF563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82.10±0.99</w:t>
            </w:r>
          </w:p>
          <w:p w14:paraId="4B2B184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(81.0-84.0)</w:t>
            </w:r>
          </w:p>
        </w:tc>
        <w:tc>
          <w:tcPr>
            <w:tcW w:w="1620" w:type="dxa"/>
            <w:vAlign w:val="center"/>
          </w:tcPr>
          <w:p w14:paraId="4F50352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87.60±1.84</w:t>
            </w:r>
          </w:p>
          <w:p w14:paraId="53136085"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(84.0-90.0)</w:t>
            </w:r>
          </w:p>
        </w:tc>
        <w:tc>
          <w:tcPr>
            <w:tcW w:w="1645" w:type="dxa"/>
            <w:vAlign w:val="center"/>
          </w:tcPr>
          <w:p w14:paraId="296AC23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80.80±2.35</w:t>
            </w:r>
          </w:p>
          <w:p w14:paraId="7FAA2B32"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(78.0-85.0)</w:t>
            </w:r>
          </w:p>
        </w:tc>
        <w:tc>
          <w:tcPr>
            <w:tcW w:w="1079" w:type="dxa"/>
            <w:vAlign w:val="center"/>
          </w:tcPr>
          <w:p w14:paraId="3E480E3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39DFF8FF"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35B753A3" w14:textId="77777777" w:rsidR="00FB48A4" w:rsidRPr="006C7E93" w:rsidRDefault="00FB48A4" w:rsidP="00106FF4">
            <w:pPr>
              <w:pStyle w:val="NoSpacing"/>
              <w:rPr>
                <w:b w:val="0"/>
                <w:bCs w:val="0"/>
              </w:rPr>
            </w:pPr>
            <w:r w:rsidRPr="006C7E93">
              <w:rPr>
                <w:b w:val="0"/>
                <w:bCs w:val="0"/>
              </w:rPr>
              <w:t xml:space="preserve">SNB, degrees </w:t>
            </w:r>
          </w:p>
        </w:tc>
        <w:tc>
          <w:tcPr>
            <w:tcW w:w="1530" w:type="dxa"/>
            <w:vAlign w:val="center"/>
          </w:tcPr>
          <w:p w14:paraId="55105F5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79.80±0.92</w:t>
            </w:r>
          </w:p>
          <w:p w14:paraId="70277A1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(79.0-82.0)</w:t>
            </w:r>
          </w:p>
        </w:tc>
        <w:tc>
          <w:tcPr>
            <w:tcW w:w="1620" w:type="dxa"/>
            <w:vAlign w:val="center"/>
          </w:tcPr>
          <w:p w14:paraId="3584394C"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81.20±1.62</w:t>
            </w:r>
          </w:p>
          <w:p w14:paraId="2C96EA35"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(78.0-83.0)</w:t>
            </w:r>
          </w:p>
        </w:tc>
        <w:tc>
          <w:tcPr>
            <w:tcW w:w="1645" w:type="dxa"/>
            <w:vAlign w:val="center"/>
          </w:tcPr>
          <w:p w14:paraId="34A3C5AD"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85.30±1.70</w:t>
            </w:r>
          </w:p>
          <w:p w14:paraId="09E3503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(83.0-88.0)</w:t>
            </w:r>
          </w:p>
        </w:tc>
        <w:tc>
          <w:tcPr>
            <w:tcW w:w="1079" w:type="dxa"/>
            <w:vAlign w:val="center"/>
          </w:tcPr>
          <w:p w14:paraId="7088598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018DB1DD"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60601DD6" w14:textId="77777777" w:rsidR="00FB48A4" w:rsidRPr="006C7E93" w:rsidRDefault="00FB48A4" w:rsidP="00106FF4">
            <w:pPr>
              <w:pStyle w:val="NoSpacing"/>
              <w:rPr>
                <w:b w:val="0"/>
                <w:bCs w:val="0"/>
              </w:rPr>
            </w:pPr>
            <w:r w:rsidRPr="006C7E93">
              <w:rPr>
                <w:b w:val="0"/>
                <w:bCs w:val="0"/>
              </w:rPr>
              <w:t>ANB, degrees</w:t>
            </w:r>
          </w:p>
        </w:tc>
        <w:tc>
          <w:tcPr>
            <w:tcW w:w="1530" w:type="dxa"/>
            <w:vAlign w:val="center"/>
          </w:tcPr>
          <w:p w14:paraId="6265745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2.20±0.79</w:t>
            </w:r>
          </w:p>
          <w:p w14:paraId="692DAA3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(1.0-3.0)</w:t>
            </w:r>
          </w:p>
        </w:tc>
        <w:tc>
          <w:tcPr>
            <w:tcW w:w="1620" w:type="dxa"/>
            <w:vAlign w:val="center"/>
          </w:tcPr>
          <w:p w14:paraId="17E6D93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6.40±0.97</w:t>
            </w:r>
          </w:p>
          <w:p w14:paraId="0E26F9E8"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(5.0-8.0)</w:t>
            </w:r>
          </w:p>
        </w:tc>
        <w:tc>
          <w:tcPr>
            <w:tcW w:w="1645" w:type="dxa"/>
            <w:vAlign w:val="center"/>
          </w:tcPr>
          <w:p w14:paraId="084DE93D"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-4.90±1.45</w:t>
            </w:r>
          </w:p>
          <w:p w14:paraId="2FF9863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(-7.0--3.0)</w:t>
            </w:r>
          </w:p>
        </w:tc>
        <w:tc>
          <w:tcPr>
            <w:tcW w:w="1079" w:type="dxa"/>
            <w:vAlign w:val="center"/>
          </w:tcPr>
          <w:p w14:paraId="129F3A5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&lt;0.001*</w:t>
            </w:r>
          </w:p>
        </w:tc>
      </w:tr>
      <w:tr w:rsidR="00FB48A4" w:rsidRPr="006C7E93" w14:paraId="35600BFD"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33ED1CBD" w14:textId="77777777" w:rsidR="00FB48A4" w:rsidRPr="006C7E93" w:rsidRDefault="00FB48A4" w:rsidP="00106FF4">
            <w:pPr>
              <w:pStyle w:val="NoSpacing"/>
              <w:rPr>
                <w:b w:val="0"/>
                <w:bCs w:val="0"/>
              </w:rPr>
            </w:pPr>
            <w:r w:rsidRPr="006C7E93">
              <w:rPr>
                <w:b w:val="0"/>
                <w:bCs w:val="0"/>
              </w:rPr>
              <w:t>Wits, mm</w:t>
            </w:r>
          </w:p>
        </w:tc>
        <w:tc>
          <w:tcPr>
            <w:tcW w:w="1530" w:type="dxa"/>
            <w:vAlign w:val="center"/>
          </w:tcPr>
          <w:p w14:paraId="2A745402"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2.10±0.57</w:t>
            </w:r>
          </w:p>
          <w:p w14:paraId="4BC78B6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(1.0-3.0)</w:t>
            </w:r>
          </w:p>
        </w:tc>
        <w:tc>
          <w:tcPr>
            <w:tcW w:w="1620" w:type="dxa"/>
            <w:vAlign w:val="center"/>
          </w:tcPr>
          <w:p w14:paraId="413CF415"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5.50±2.37</w:t>
            </w:r>
          </w:p>
          <w:p w14:paraId="5A6CA83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(2.0-9.0)</w:t>
            </w:r>
          </w:p>
        </w:tc>
        <w:tc>
          <w:tcPr>
            <w:tcW w:w="1645" w:type="dxa"/>
            <w:vAlign w:val="center"/>
          </w:tcPr>
          <w:p w14:paraId="157D1C1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-2.00±7.16</w:t>
            </w:r>
          </w:p>
          <w:p w14:paraId="7BAC8D3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(-9.0-11.0)</w:t>
            </w:r>
          </w:p>
        </w:tc>
        <w:tc>
          <w:tcPr>
            <w:tcW w:w="1079" w:type="dxa"/>
            <w:vAlign w:val="center"/>
          </w:tcPr>
          <w:p w14:paraId="25B1E9B8"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0.003*</w:t>
            </w:r>
          </w:p>
        </w:tc>
      </w:tr>
      <w:tr w:rsidR="00FB48A4" w:rsidRPr="006C7E93" w14:paraId="200B2B12"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40B8C213" w14:textId="77777777" w:rsidR="00FB48A4" w:rsidRPr="006C7E93" w:rsidRDefault="00FB48A4" w:rsidP="00106FF4">
            <w:pPr>
              <w:pStyle w:val="NoSpacing"/>
              <w:rPr>
                <w:b w:val="0"/>
                <w:bCs w:val="0"/>
              </w:rPr>
            </w:pPr>
            <w:r w:rsidRPr="006C7E93">
              <w:rPr>
                <w:b w:val="0"/>
                <w:bCs w:val="0"/>
              </w:rPr>
              <w:t xml:space="preserve">FH-MP, degrees </w:t>
            </w:r>
          </w:p>
        </w:tc>
        <w:tc>
          <w:tcPr>
            <w:tcW w:w="1530" w:type="dxa"/>
            <w:vAlign w:val="center"/>
          </w:tcPr>
          <w:p w14:paraId="0AFA3297"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26.40±1.40</w:t>
            </w:r>
          </w:p>
          <w:p w14:paraId="3B737C9C"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(25.0-28.0)</w:t>
            </w:r>
          </w:p>
        </w:tc>
        <w:tc>
          <w:tcPr>
            <w:tcW w:w="1620" w:type="dxa"/>
            <w:vAlign w:val="center"/>
          </w:tcPr>
          <w:p w14:paraId="5880378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24.20±4.05</w:t>
            </w:r>
          </w:p>
          <w:p w14:paraId="49DEFB2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(20.0-30.0)</w:t>
            </w:r>
          </w:p>
        </w:tc>
        <w:tc>
          <w:tcPr>
            <w:tcW w:w="1645" w:type="dxa"/>
            <w:vAlign w:val="center"/>
          </w:tcPr>
          <w:p w14:paraId="0A54E69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28.80±4.71</w:t>
            </w:r>
          </w:p>
          <w:p w14:paraId="761F4B9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(26.0-42.0)</w:t>
            </w:r>
          </w:p>
        </w:tc>
        <w:tc>
          <w:tcPr>
            <w:tcW w:w="1079" w:type="dxa"/>
            <w:vAlign w:val="center"/>
          </w:tcPr>
          <w:p w14:paraId="29A452D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0.031*</w:t>
            </w:r>
          </w:p>
        </w:tc>
      </w:tr>
      <w:tr w:rsidR="00FB48A4" w:rsidRPr="006C7E93" w14:paraId="7B94DFDF" w14:textId="77777777" w:rsidTr="00106FF4">
        <w:tc>
          <w:tcPr>
            <w:cnfStyle w:val="001000000000" w:firstRow="0" w:lastRow="0" w:firstColumn="1" w:lastColumn="0" w:oddVBand="0" w:evenVBand="0" w:oddHBand="0" w:evenHBand="0" w:firstRowFirstColumn="0" w:firstRowLastColumn="0" w:lastRowFirstColumn="0" w:lastRowLastColumn="0"/>
            <w:tcW w:w="2425" w:type="dxa"/>
            <w:vAlign w:val="center"/>
          </w:tcPr>
          <w:p w14:paraId="67801C04" w14:textId="77777777" w:rsidR="00FB48A4" w:rsidRPr="006C7E93" w:rsidRDefault="00FB48A4" w:rsidP="00106FF4">
            <w:pPr>
              <w:pStyle w:val="NoSpacing"/>
              <w:rPr>
                <w:b w:val="0"/>
                <w:bCs w:val="0"/>
              </w:rPr>
            </w:pPr>
            <w:r w:rsidRPr="006C7E93">
              <w:rPr>
                <w:b w:val="0"/>
                <w:bCs w:val="0"/>
              </w:rPr>
              <w:t>Tip of the upper incisor to A-</w:t>
            </w:r>
            <w:proofErr w:type="spellStart"/>
            <w:r w:rsidRPr="006C7E93">
              <w:rPr>
                <w:b w:val="0"/>
                <w:bCs w:val="0"/>
              </w:rPr>
              <w:t>Pog</w:t>
            </w:r>
            <w:proofErr w:type="spellEnd"/>
            <w:r w:rsidRPr="006C7E93">
              <w:rPr>
                <w:b w:val="0"/>
                <w:bCs w:val="0"/>
              </w:rPr>
              <w:t xml:space="preserve"> line</w:t>
            </w:r>
          </w:p>
        </w:tc>
        <w:tc>
          <w:tcPr>
            <w:tcW w:w="1530" w:type="dxa"/>
            <w:vAlign w:val="center"/>
          </w:tcPr>
          <w:p w14:paraId="38BFB46C"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3.60±0.84</w:t>
            </w:r>
          </w:p>
          <w:p w14:paraId="2D796D7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(2.0-5.0)</w:t>
            </w:r>
          </w:p>
        </w:tc>
        <w:tc>
          <w:tcPr>
            <w:tcW w:w="1620" w:type="dxa"/>
            <w:vAlign w:val="center"/>
          </w:tcPr>
          <w:p w14:paraId="2668A2E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7.60±1.96</w:t>
            </w:r>
          </w:p>
          <w:p w14:paraId="173F493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(4.0-10.0)</w:t>
            </w:r>
          </w:p>
        </w:tc>
        <w:tc>
          <w:tcPr>
            <w:tcW w:w="1645" w:type="dxa"/>
            <w:vAlign w:val="center"/>
          </w:tcPr>
          <w:p w14:paraId="71E9C5F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3.80±3.52</w:t>
            </w:r>
          </w:p>
          <w:p w14:paraId="305D350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(-2.0-9.0)</w:t>
            </w:r>
          </w:p>
        </w:tc>
        <w:tc>
          <w:tcPr>
            <w:tcW w:w="1079" w:type="dxa"/>
            <w:vAlign w:val="center"/>
          </w:tcPr>
          <w:p w14:paraId="02C9322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0.001*</w:t>
            </w:r>
          </w:p>
        </w:tc>
      </w:tr>
    </w:tbl>
    <w:p w14:paraId="20B3CA19" w14:textId="77777777" w:rsidR="00FB48A4" w:rsidRPr="006C7E93" w:rsidRDefault="00FB48A4" w:rsidP="00FB48A4">
      <w:pPr>
        <w:spacing w:line="276" w:lineRule="auto"/>
        <w:rPr>
          <w:rFonts w:ascii="Times New Roman" w:hAnsi="Times New Roman" w:cs="Times New Roman"/>
          <w:sz w:val="20"/>
          <w:szCs w:val="20"/>
        </w:rPr>
      </w:pPr>
      <w:r w:rsidRPr="006C7E93">
        <w:rPr>
          <w:rFonts w:ascii="Times New Roman" w:hAnsi="Times New Roman" w:cs="Times New Roman"/>
          <w:sz w:val="20"/>
          <w:szCs w:val="20"/>
        </w:rPr>
        <w:t xml:space="preserve">p-value obtained by ANOVA test, p&lt;0.05 considered as a level of *significant </w:t>
      </w:r>
    </w:p>
    <w:p w14:paraId="694B03FD" w14:textId="3DADF8BC" w:rsidR="00FB48A4" w:rsidRPr="006C7E93" w:rsidRDefault="00FB48A4" w:rsidP="00106FF4">
      <w:pPr>
        <w:autoSpaceDE w:val="0"/>
        <w:autoSpaceDN w:val="0"/>
        <w:adjustRightInd w:val="0"/>
        <w:spacing w:after="0" w:line="276" w:lineRule="auto"/>
        <w:jc w:val="both"/>
        <w:rPr>
          <w:rFonts w:ascii="Times New Roman" w:hAnsi="Times New Roman" w:cs="Times New Roman"/>
          <w:bCs/>
          <w:sz w:val="20"/>
          <w:szCs w:val="20"/>
        </w:rPr>
      </w:pPr>
      <w:r w:rsidRPr="006C7E93">
        <w:rPr>
          <w:rFonts w:ascii="Times New Roman" w:hAnsi="Times New Roman" w:cs="Times New Roman"/>
          <w:bCs/>
          <w:sz w:val="20"/>
          <w:szCs w:val="20"/>
        </w:rPr>
        <w:t>In terms of SNA angle, Class-2 had the highest mean value (87.60 degrees), followed by Class-1 (82.10 degrees) and Class-3 (80.80 degrees). The differences were statistically significant (p&lt;0.001). Similarly, for the SNB angle, Class-3 had the highest mean value (85.30 degrees), followed by Class-2 (81.20 degrees) and Class-1 (79.80 degrees), with significant differences (p&lt;0.001). The ANB angle showed significant variation among the classes, with Class-2 having the highest mean value (6.40 degrees), followed by Class-1 (2.20 degrees) and Class-3 (-4.90 degrees). The differences were statistically significant (p&lt;0.001). Regarding the Wits measurement, Class-2 had the highest mean value (5.50 mm), followed by Class-1 (2.10 mm) and Class-3 (-2.00 mm). The differences were statistically significant (p=0.003). For FH-MP angle, Class-3 had the highest mean value (28.80 degrees), followed by Class-1 (26.40 degrees) and Class-2 (24.20 degrees), with a significant difference (p=0.031). Lastly, the measurement from the tip of the upper incisor to the A-</w:t>
      </w:r>
      <w:proofErr w:type="spellStart"/>
      <w:r w:rsidRPr="006C7E93">
        <w:rPr>
          <w:rFonts w:ascii="Times New Roman" w:hAnsi="Times New Roman" w:cs="Times New Roman"/>
          <w:bCs/>
          <w:sz w:val="20"/>
          <w:szCs w:val="20"/>
        </w:rPr>
        <w:t>Pog</w:t>
      </w:r>
      <w:proofErr w:type="spellEnd"/>
      <w:r w:rsidRPr="006C7E93">
        <w:rPr>
          <w:rFonts w:ascii="Times New Roman" w:hAnsi="Times New Roman" w:cs="Times New Roman"/>
          <w:bCs/>
          <w:sz w:val="20"/>
          <w:szCs w:val="20"/>
        </w:rPr>
        <w:t xml:space="preserve"> line showed significant variation among the classes, with Class-2 having the highest mean value (7.60 mm), followed by Class-3 (3.80 mm) and Class-1 (3.60 mm). The differences were statistically significant (p=0.001).</w:t>
      </w:r>
    </w:p>
    <w:p w14:paraId="232C3116" w14:textId="77777777" w:rsidR="00FF3BA8" w:rsidRDefault="00FF3BA8" w:rsidP="00FB48A4">
      <w:pPr>
        <w:spacing w:line="276" w:lineRule="auto"/>
        <w:rPr>
          <w:rFonts w:ascii="Times New Roman" w:hAnsi="Times New Roman" w:cs="Times New Roman"/>
          <w:b/>
          <w:sz w:val="20"/>
          <w:szCs w:val="20"/>
        </w:rPr>
      </w:pPr>
    </w:p>
    <w:p w14:paraId="1EBE9137" w14:textId="77777777" w:rsidR="00FF3BA8" w:rsidRDefault="00FF3BA8" w:rsidP="00FB48A4">
      <w:pPr>
        <w:spacing w:line="276" w:lineRule="auto"/>
        <w:rPr>
          <w:rFonts w:ascii="Times New Roman" w:hAnsi="Times New Roman" w:cs="Times New Roman"/>
          <w:b/>
          <w:sz w:val="20"/>
          <w:szCs w:val="20"/>
        </w:rPr>
      </w:pPr>
    </w:p>
    <w:p w14:paraId="11383FA9" w14:textId="77777777" w:rsidR="00FF3BA8" w:rsidRDefault="00FF3BA8" w:rsidP="00FB48A4">
      <w:pPr>
        <w:spacing w:line="276" w:lineRule="auto"/>
        <w:rPr>
          <w:rFonts w:ascii="Times New Roman" w:hAnsi="Times New Roman" w:cs="Times New Roman"/>
          <w:b/>
          <w:sz w:val="20"/>
          <w:szCs w:val="20"/>
        </w:rPr>
      </w:pPr>
    </w:p>
    <w:p w14:paraId="672EE624" w14:textId="0FD59EC2" w:rsidR="00FB48A4" w:rsidRPr="006C7E93" w:rsidRDefault="00FB48A4" w:rsidP="00FB48A4">
      <w:pPr>
        <w:spacing w:line="276" w:lineRule="auto"/>
        <w:rPr>
          <w:rFonts w:ascii="Times New Roman" w:hAnsi="Times New Roman" w:cs="Times New Roman"/>
          <w:b/>
          <w:sz w:val="20"/>
          <w:szCs w:val="20"/>
        </w:rPr>
      </w:pPr>
      <w:r w:rsidRPr="006C7E93">
        <w:rPr>
          <w:rFonts w:ascii="Times New Roman" w:hAnsi="Times New Roman" w:cs="Times New Roman"/>
          <w:b/>
          <w:sz w:val="20"/>
          <w:szCs w:val="20"/>
        </w:rPr>
        <w:t>Table-9: Comparison of vertical assessment in skeletal malocclusion between the sex (n=30)</w:t>
      </w:r>
    </w:p>
    <w:tbl>
      <w:tblPr>
        <w:tblStyle w:val="GridTable1Light-Accent1"/>
        <w:tblW w:w="8218" w:type="dxa"/>
        <w:tblLook w:val="04A0" w:firstRow="1" w:lastRow="0" w:firstColumn="1" w:lastColumn="0" w:noHBand="0" w:noVBand="1"/>
      </w:tblPr>
      <w:tblGrid>
        <w:gridCol w:w="2790"/>
        <w:gridCol w:w="1289"/>
        <w:gridCol w:w="2190"/>
        <w:gridCol w:w="1949"/>
      </w:tblGrid>
      <w:tr w:rsidR="00FB48A4" w:rsidRPr="006C7E93" w14:paraId="2D132CA4" w14:textId="77777777" w:rsidTr="00BA1E94">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790" w:type="dxa"/>
          </w:tcPr>
          <w:p w14:paraId="75E67646" w14:textId="64F275D2" w:rsidR="00FB48A4" w:rsidRPr="006C7E93" w:rsidRDefault="00106FF4" w:rsidP="00106FF4">
            <w:pPr>
              <w:pStyle w:val="NoSpacing"/>
            </w:pPr>
            <w:r w:rsidRPr="006C7E93">
              <w:t>Variable</w:t>
            </w:r>
          </w:p>
        </w:tc>
        <w:tc>
          <w:tcPr>
            <w:tcW w:w="5428" w:type="dxa"/>
            <w:gridSpan w:val="3"/>
          </w:tcPr>
          <w:p w14:paraId="25544621"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pPr>
            <w:r w:rsidRPr="006C7E93">
              <w:t xml:space="preserve">                FH MP</w:t>
            </w:r>
          </w:p>
        </w:tc>
      </w:tr>
      <w:tr w:rsidR="00FB48A4" w:rsidRPr="006C7E93" w14:paraId="126A2EBD" w14:textId="77777777" w:rsidTr="00106FF4">
        <w:trPr>
          <w:trHeight w:val="231"/>
        </w:trPr>
        <w:tc>
          <w:tcPr>
            <w:cnfStyle w:val="001000000000" w:firstRow="0" w:lastRow="0" w:firstColumn="1" w:lastColumn="0" w:oddVBand="0" w:evenVBand="0" w:oddHBand="0" w:evenHBand="0" w:firstRowFirstColumn="0" w:firstRowLastColumn="0" w:lastRowFirstColumn="0" w:lastRowLastColumn="0"/>
            <w:tcW w:w="2790" w:type="dxa"/>
          </w:tcPr>
          <w:p w14:paraId="53A46273" w14:textId="77777777" w:rsidR="00FB48A4" w:rsidRPr="006C7E93" w:rsidRDefault="00FB48A4" w:rsidP="00106FF4">
            <w:pPr>
              <w:pStyle w:val="NoSpacing"/>
            </w:pPr>
            <w:r w:rsidRPr="006C7E93">
              <w:t>Skeletal discrepancy</w:t>
            </w:r>
          </w:p>
        </w:tc>
        <w:tc>
          <w:tcPr>
            <w:tcW w:w="1289" w:type="dxa"/>
          </w:tcPr>
          <w:p w14:paraId="6461AB9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Male</w:t>
            </w:r>
          </w:p>
        </w:tc>
        <w:tc>
          <w:tcPr>
            <w:tcW w:w="2190" w:type="dxa"/>
          </w:tcPr>
          <w:p w14:paraId="11FFD90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Female</w:t>
            </w:r>
          </w:p>
        </w:tc>
        <w:tc>
          <w:tcPr>
            <w:tcW w:w="1949" w:type="dxa"/>
          </w:tcPr>
          <w:p w14:paraId="1F36BFD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p-value</w:t>
            </w:r>
          </w:p>
        </w:tc>
      </w:tr>
      <w:tr w:rsidR="00FB48A4" w:rsidRPr="006C7E93" w14:paraId="07FD0DB6" w14:textId="77777777" w:rsidTr="00BA1E94">
        <w:trPr>
          <w:trHeight w:val="211"/>
        </w:trPr>
        <w:tc>
          <w:tcPr>
            <w:cnfStyle w:val="001000000000" w:firstRow="0" w:lastRow="0" w:firstColumn="1" w:lastColumn="0" w:oddVBand="0" w:evenVBand="0" w:oddHBand="0" w:evenHBand="0" w:firstRowFirstColumn="0" w:firstRowLastColumn="0" w:lastRowFirstColumn="0" w:lastRowLastColumn="0"/>
            <w:tcW w:w="2790" w:type="dxa"/>
          </w:tcPr>
          <w:p w14:paraId="0E8FD2C5" w14:textId="77777777" w:rsidR="00FB48A4" w:rsidRPr="006C7E93" w:rsidRDefault="00FB48A4" w:rsidP="00106FF4">
            <w:pPr>
              <w:pStyle w:val="NoSpacing"/>
              <w:rPr>
                <w:b w:val="0"/>
                <w:bCs w:val="0"/>
              </w:rPr>
            </w:pPr>
            <w:r w:rsidRPr="006C7E93">
              <w:rPr>
                <w:b w:val="0"/>
                <w:bCs w:val="0"/>
              </w:rPr>
              <w:t>Class I</w:t>
            </w:r>
          </w:p>
        </w:tc>
        <w:tc>
          <w:tcPr>
            <w:tcW w:w="1289" w:type="dxa"/>
          </w:tcPr>
          <w:p w14:paraId="3E957555"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25.7±0.82</w:t>
            </w:r>
          </w:p>
        </w:tc>
        <w:tc>
          <w:tcPr>
            <w:tcW w:w="2190" w:type="dxa"/>
          </w:tcPr>
          <w:p w14:paraId="06C30657"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27.5±0.58</w:t>
            </w:r>
          </w:p>
        </w:tc>
        <w:tc>
          <w:tcPr>
            <w:tcW w:w="1949" w:type="dxa"/>
          </w:tcPr>
          <w:p w14:paraId="02D6DD86"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0.005*</w:t>
            </w:r>
          </w:p>
        </w:tc>
      </w:tr>
      <w:tr w:rsidR="00FB48A4" w:rsidRPr="006C7E93" w14:paraId="1BF032DE" w14:textId="77777777" w:rsidTr="00BA1E94">
        <w:trPr>
          <w:trHeight w:val="211"/>
        </w:trPr>
        <w:tc>
          <w:tcPr>
            <w:cnfStyle w:val="001000000000" w:firstRow="0" w:lastRow="0" w:firstColumn="1" w:lastColumn="0" w:oddVBand="0" w:evenVBand="0" w:oddHBand="0" w:evenHBand="0" w:firstRowFirstColumn="0" w:firstRowLastColumn="0" w:lastRowFirstColumn="0" w:lastRowLastColumn="0"/>
            <w:tcW w:w="2790" w:type="dxa"/>
          </w:tcPr>
          <w:p w14:paraId="1203C328" w14:textId="77777777" w:rsidR="00FB48A4" w:rsidRPr="006C7E93" w:rsidRDefault="00FB48A4" w:rsidP="00106FF4">
            <w:pPr>
              <w:pStyle w:val="NoSpacing"/>
              <w:rPr>
                <w:b w:val="0"/>
                <w:bCs w:val="0"/>
              </w:rPr>
            </w:pPr>
            <w:r w:rsidRPr="006C7E93">
              <w:rPr>
                <w:b w:val="0"/>
                <w:bCs w:val="0"/>
              </w:rPr>
              <w:lastRenderedPageBreak/>
              <w:t xml:space="preserve">Class II </w:t>
            </w:r>
          </w:p>
        </w:tc>
        <w:tc>
          <w:tcPr>
            <w:tcW w:w="1289" w:type="dxa"/>
          </w:tcPr>
          <w:p w14:paraId="35629D4E"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25.3±5.50</w:t>
            </w:r>
          </w:p>
        </w:tc>
        <w:tc>
          <w:tcPr>
            <w:tcW w:w="2190" w:type="dxa"/>
          </w:tcPr>
          <w:p w14:paraId="23398461"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23.5±3.15</w:t>
            </w:r>
          </w:p>
        </w:tc>
        <w:tc>
          <w:tcPr>
            <w:tcW w:w="1949" w:type="dxa"/>
          </w:tcPr>
          <w:p w14:paraId="70984085"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0.535</w:t>
            </w:r>
          </w:p>
        </w:tc>
      </w:tr>
      <w:tr w:rsidR="00FB48A4" w:rsidRPr="006C7E93" w14:paraId="6E12B213" w14:textId="77777777" w:rsidTr="00BA1E94">
        <w:trPr>
          <w:trHeight w:val="83"/>
        </w:trPr>
        <w:tc>
          <w:tcPr>
            <w:cnfStyle w:val="001000000000" w:firstRow="0" w:lastRow="0" w:firstColumn="1" w:lastColumn="0" w:oddVBand="0" w:evenVBand="0" w:oddHBand="0" w:evenHBand="0" w:firstRowFirstColumn="0" w:firstRowLastColumn="0" w:lastRowFirstColumn="0" w:lastRowLastColumn="0"/>
            <w:tcW w:w="2790" w:type="dxa"/>
          </w:tcPr>
          <w:p w14:paraId="68DC2E8F" w14:textId="77777777" w:rsidR="00FB48A4" w:rsidRPr="006C7E93" w:rsidRDefault="00FB48A4" w:rsidP="00106FF4">
            <w:pPr>
              <w:pStyle w:val="NoSpacing"/>
              <w:rPr>
                <w:b w:val="0"/>
                <w:bCs w:val="0"/>
              </w:rPr>
            </w:pPr>
            <w:r w:rsidRPr="006C7E93">
              <w:rPr>
                <w:b w:val="0"/>
                <w:bCs w:val="0"/>
              </w:rPr>
              <w:t>Class III</w:t>
            </w:r>
          </w:p>
        </w:tc>
        <w:tc>
          <w:tcPr>
            <w:tcW w:w="1289" w:type="dxa"/>
          </w:tcPr>
          <w:p w14:paraId="61F321D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28.0±0.82</w:t>
            </w:r>
          </w:p>
        </w:tc>
        <w:tc>
          <w:tcPr>
            <w:tcW w:w="2190" w:type="dxa"/>
          </w:tcPr>
          <w:p w14:paraId="4765A1D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29.3±6.22</w:t>
            </w:r>
          </w:p>
        </w:tc>
        <w:tc>
          <w:tcPr>
            <w:tcW w:w="1949" w:type="dxa"/>
          </w:tcPr>
          <w:p w14:paraId="20FEE7E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rPr>
                <w:bCs/>
              </w:rPr>
            </w:pPr>
            <w:r w:rsidRPr="006C7E93">
              <w:rPr>
                <w:bCs/>
              </w:rPr>
              <w:t>0.687</w:t>
            </w:r>
          </w:p>
        </w:tc>
      </w:tr>
    </w:tbl>
    <w:p w14:paraId="26A43CFE" w14:textId="77777777" w:rsidR="00FB48A4" w:rsidRPr="006C7E93" w:rsidRDefault="00FB48A4" w:rsidP="00FB48A4">
      <w:pPr>
        <w:spacing w:line="276" w:lineRule="auto"/>
        <w:rPr>
          <w:rFonts w:ascii="Times New Roman" w:hAnsi="Times New Roman" w:cs="Times New Roman"/>
          <w:sz w:val="20"/>
          <w:szCs w:val="20"/>
        </w:rPr>
      </w:pPr>
      <w:r w:rsidRPr="006C7E93">
        <w:rPr>
          <w:rFonts w:ascii="Times New Roman" w:hAnsi="Times New Roman" w:cs="Times New Roman"/>
          <w:sz w:val="20"/>
          <w:szCs w:val="20"/>
        </w:rPr>
        <w:t xml:space="preserve">p-value obtained by Unpaired t- test, p&lt;0.05 considered as a level of *significant </w:t>
      </w:r>
    </w:p>
    <w:p w14:paraId="05C49539" w14:textId="77777777" w:rsidR="00FB48A4" w:rsidRPr="006C7E93" w:rsidRDefault="00FB48A4" w:rsidP="00FB48A4">
      <w:pPr>
        <w:spacing w:line="276" w:lineRule="auto"/>
        <w:jc w:val="both"/>
        <w:rPr>
          <w:rFonts w:ascii="Times New Roman" w:hAnsi="Times New Roman" w:cs="Times New Roman"/>
          <w:bCs/>
          <w:sz w:val="20"/>
          <w:szCs w:val="20"/>
        </w:rPr>
      </w:pPr>
      <w:r w:rsidRPr="006C7E93">
        <w:rPr>
          <w:rFonts w:ascii="Times New Roman" w:hAnsi="Times New Roman" w:cs="Times New Roman"/>
          <w:bCs/>
          <w:sz w:val="20"/>
          <w:szCs w:val="20"/>
        </w:rPr>
        <w:t>The results show that there were significant differences in the FH MP variable between males and females in Class I skeletal discrepancy (p=0.005). The mean value for males was 25.7, while the mean value for females was 27.5. However, there were no significant differences in the FH MP variable between males and females in Class II (p=0.535) or Class III (p=0.687) skeletal discrepancy categories. For Class II, the mean value for males was 25.3, while the mean value for females was 23.5. For Class III, the mean value for males was 28.0, while the mean value for females was 29.3.</w:t>
      </w:r>
    </w:p>
    <w:p w14:paraId="6F54E926" w14:textId="77777777" w:rsidR="00FB48A4" w:rsidRPr="006C7E93" w:rsidRDefault="00FB48A4" w:rsidP="00FB48A4">
      <w:pPr>
        <w:spacing w:line="276" w:lineRule="auto"/>
        <w:jc w:val="both"/>
        <w:rPr>
          <w:rFonts w:ascii="Times New Roman" w:hAnsi="Times New Roman" w:cs="Times New Roman"/>
          <w:b/>
          <w:sz w:val="20"/>
          <w:szCs w:val="20"/>
        </w:rPr>
      </w:pPr>
      <w:r w:rsidRPr="006C7E93">
        <w:rPr>
          <w:rFonts w:ascii="Times New Roman" w:hAnsi="Times New Roman" w:cs="Times New Roman"/>
          <w:b/>
          <w:sz w:val="20"/>
          <w:szCs w:val="20"/>
        </w:rPr>
        <w:t>Table-10: Comparison of vertical assessment in skeletal malocclusion between buccal and palatal impacted canines (n=30)</w:t>
      </w:r>
    </w:p>
    <w:tbl>
      <w:tblPr>
        <w:tblStyle w:val="GridTable1Light-Accent1"/>
        <w:tblW w:w="8218" w:type="dxa"/>
        <w:tblLook w:val="04A0" w:firstRow="1" w:lastRow="0" w:firstColumn="1" w:lastColumn="0" w:noHBand="0" w:noVBand="1"/>
      </w:tblPr>
      <w:tblGrid>
        <w:gridCol w:w="2790"/>
        <w:gridCol w:w="1289"/>
        <w:gridCol w:w="2190"/>
        <w:gridCol w:w="1949"/>
      </w:tblGrid>
      <w:tr w:rsidR="00FB48A4" w:rsidRPr="006C7E93" w14:paraId="6F9B6614" w14:textId="77777777" w:rsidTr="00106FF4">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EF0FFE2" w14:textId="449EEFE7" w:rsidR="00FB48A4" w:rsidRPr="006C7E93" w:rsidRDefault="00106FF4" w:rsidP="00106FF4">
            <w:pPr>
              <w:pStyle w:val="NoSpacing"/>
              <w:rPr>
                <w:bCs w:val="0"/>
              </w:rPr>
            </w:pPr>
            <w:r w:rsidRPr="006C7E93">
              <w:t>Variable</w:t>
            </w:r>
          </w:p>
        </w:tc>
        <w:tc>
          <w:tcPr>
            <w:tcW w:w="5428" w:type="dxa"/>
            <w:gridSpan w:val="3"/>
            <w:vAlign w:val="center"/>
          </w:tcPr>
          <w:p w14:paraId="6E954595" w14:textId="77777777" w:rsidR="00FB48A4" w:rsidRPr="006C7E93" w:rsidRDefault="00FB48A4" w:rsidP="00106FF4">
            <w:pPr>
              <w:pStyle w:val="NoSpacing"/>
              <w:cnfStyle w:val="100000000000" w:firstRow="1" w:lastRow="0" w:firstColumn="0" w:lastColumn="0" w:oddVBand="0" w:evenVBand="0" w:oddHBand="0" w:evenHBand="0" w:firstRowFirstColumn="0" w:firstRowLastColumn="0" w:lastRowFirstColumn="0" w:lastRowLastColumn="0"/>
              <w:rPr>
                <w:bCs w:val="0"/>
              </w:rPr>
            </w:pPr>
            <w:r w:rsidRPr="006C7E93">
              <w:t xml:space="preserve">                FH MP</w:t>
            </w:r>
          </w:p>
        </w:tc>
      </w:tr>
      <w:tr w:rsidR="00FB48A4" w:rsidRPr="006C7E93" w14:paraId="2154F569" w14:textId="77777777" w:rsidTr="00106FF4">
        <w:trPr>
          <w:trHeight w:val="285"/>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7A7FE55" w14:textId="77777777" w:rsidR="00FB48A4" w:rsidRPr="006C7E93" w:rsidRDefault="00FB48A4" w:rsidP="00106FF4">
            <w:pPr>
              <w:pStyle w:val="NoSpacing"/>
              <w:rPr>
                <w:bCs w:val="0"/>
              </w:rPr>
            </w:pPr>
            <w:r w:rsidRPr="006C7E93">
              <w:t>Skeletal discrepancy</w:t>
            </w:r>
          </w:p>
        </w:tc>
        <w:tc>
          <w:tcPr>
            <w:tcW w:w="1289" w:type="dxa"/>
            <w:vAlign w:val="center"/>
          </w:tcPr>
          <w:p w14:paraId="42D4E077" w14:textId="30689B5A"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Buccal</w:t>
            </w:r>
          </w:p>
        </w:tc>
        <w:tc>
          <w:tcPr>
            <w:tcW w:w="2190" w:type="dxa"/>
            <w:vAlign w:val="center"/>
          </w:tcPr>
          <w:p w14:paraId="7BB40A0C" w14:textId="381C894A"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Palatal</w:t>
            </w:r>
          </w:p>
        </w:tc>
        <w:tc>
          <w:tcPr>
            <w:tcW w:w="1949" w:type="dxa"/>
            <w:vAlign w:val="center"/>
          </w:tcPr>
          <w:p w14:paraId="44F25FE0"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p-value</w:t>
            </w:r>
          </w:p>
        </w:tc>
      </w:tr>
      <w:tr w:rsidR="00FB48A4" w:rsidRPr="006C7E93" w14:paraId="1EA7F905" w14:textId="77777777" w:rsidTr="00106FF4">
        <w:trPr>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357793C" w14:textId="77777777" w:rsidR="00FB48A4" w:rsidRPr="006C7E93" w:rsidRDefault="00FB48A4" w:rsidP="00106FF4">
            <w:pPr>
              <w:pStyle w:val="NoSpacing"/>
              <w:rPr>
                <w:b w:val="0"/>
                <w:bCs w:val="0"/>
              </w:rPr>
            </w:pPr>
            <w:r w:rsidRPr="006C7E93">
              <w:rPr>
                <w:b w:val="0"/>
                <w:bCs w:val="0"/>
              </w:rPr>
              <w:t>Class I</w:t>
            </w:r>
          </w:p>
        </w:tc>
        <w:tc>
          <w:tcPr>
            <w:tcW w:w="1289" w:type="dxa"/>
            <w:vAlign w:val="center"/>
          </w:tcPr>
          <w:p w14:paraId="5DD2E68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26.6±1.14</w:t>
            </w:r>
          </w:p>
        </w:tc>
        <w:tc>
          <w:tcPr>
            <w:tcW w:w="2190" w:type="dxa"/>
            <w:vAlign w:val="center"/>
          </w:tcPr>
          <w:p w14:paraId="7EE3EE23"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26.2±1.30</w:t>
            </w:r>
          </w:p>
        </w:tc>
        <w:tc>
          <w:tcPr>
            <w:tcW w:w="1949" w:type="dxa"/>
            <w:vAlign w:val="center"/>
          </w:tcPr>
          <w:p w14:paraId="0933AE07"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0.620</w:t>
            </w:r>
          </w:p>
        </w:tc>
      </w:tr>
      <w:tr w:rsidR="00FB48A4" w:rsidRPr="006C7E93" w14:paraId="63E6D7E4" w14:textId="77777777" w:rsidTr="00106FF4">
        <w:trPr>
          <w:trHeight w:val="211"/>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D08EA51" w14:textId="77777777" w:rsidR="00FB48A4" w:rsidRPr="006C7E93" w:rsidRDefault="00FB48A4" w:rsidP="00106FF4">
            <w:pPr>
              <w:pStyle w:val="NoSpacing"/>
              <w:rPr>
                <w:b w:val="0"/>
                <w:bCs w:val="0"/>
              </w:rPr>
            </w:pPr>
            <w:r w:rsidRPr="006C7E93">
              <w:rPr>
                <w:b w:val="0"/>
                <w:bCs w:val="0"/>
              </w:rPr>
              <w:t xml:space="preserve">Class II </w:t>
            </w:r>
          </w:p>
        </w:tc>
        <w:tc>
          <w:tcPr>
            <w:tcW w:w="1289" w:type="dxa"/>
            <w:vAlign w:val="center"/>
          </w:tcPr>
          <w:p w14:paraId="4A11F36D"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25.0±4.14</w:t>
            </w:r>
          </w:p>
        </w:tc>
        <w:tc>
          <w:tcPr>
            <w:tcW w:w="2190" w:type="dxa"/>
            <w:vAlign w:val="center"/>
          </w:tcPr>
          <w:p w14:paraId="2DB479CF"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21.0±1.41</w:t>
            </w:r>
          </w:p>
        </w:tc>
        <w:tc>
          <w:tcPr>
            <w:tcW w:w="1949" w:type="dxa"/>
            <w:vAlign w:val="center"/>
          </w:tcPr>
          <w:p w14:paraId="7FB1D289"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0.231</w:t>
            </w:r>
          </w:p>
        </w:tc>
      </w:tr>
      <w:tr w:rsidR="00FB48A4" w:rsidRPr="006C7E93" w14:paraId="314D88DF" w14:textId="77777777" w:rsidTr="00106FF4">
        <w:trPr>
          <w:trHeight w:val="83"/>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9F52510" w14:textId="77777777" w:rsidR="00FB48A4" w:rsidRPr="006C7E93" w:rsidRDefault="00FB48A4" w:rsidP="00106FF4">
            <w:pPr>
              <w:pStyle w:val="NoSpacing"/>
              <w:rPr>
                <w:b w:val="0"/>
                <w:bCs w:val="0"/>
              </w:rPr>
            </w:pPr>
            <w:r w:rsidRPr="006C7E93">
              <w:rPr>
                <w:b w:val="0"/>
                <w:bCs w:val="0"/>
              </w:rPr>
              <w:t>Class III</w:t>
            </w:r>
          </w:p>
        </w:tc>
        <w:tc>
          <w:tcPr>
            <w:tcW w:w="1289" w:type="dxa"/>
            <w:vAlign w:val="center"/>
          </w:tcPr>
          <w:p w14:paraId="3C9BAB7B"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29.8±6.05</w:t>
            </w:r>
          </w:p>
        </w:tc>
        <w:tc>
          <w:tcPr>
            <w:tcW w:w="2190" w:type="dxa"/>
            <w:vAlign w:val="center"/>
          </w:tcPr>
          <w:p w14:paraId="3B0E7144"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27.3±0.50</w:t>
            </w:r>
          </w:p>
        </w:tc>
        <w:tc>
          <w:tcPr>
            <w:tcW w:w="1949" w:type="dxa"/>
            <w:vAlign w:val="center"/>
          </w:tcPr>
          <w:p w14:paraId="341C008A" w14:textId="77777777" w:rsidR="00FB48A4" w:rsidRPr="006C7E93" w:rsidRDefault="00FB48A4" w:rsidP="00106FF4">
            <w:pPr>
              <w:pStyle w:val="NoSpacing"/>
              <w:jc w:val="center"/>
              <w:cnfStyle w:val="000000000000" w:firstRow="0" w:lastRow="0" w:firstColumn="0" w:lastColumn="0" w:oddVBand="0" w:evenVBand="0" w:oddHBand="0" w:evenHBand="0" w:firstRowFirstColumn="0" w:firstRowLastColumn="0" w:lastRowFirstColumn="0" w:lastRowLastColumn="0"/>
            </w:pPr>
            <w:r w:rsidRPr="006C7E93">
              <w:t>0.428</w:t>
            </w:r>
          </w:p>
        </w:tc>
      </w:tr>
    </w:tbl>
    <w:p w14:paraId="65E6C116" w14:textId="77777777" w:rsidR="00FB48A4" w:rsidRPr="006C7E93" w:rsidRDefault="00FB48A4" w:rsidP="00FB48A4">
      <w:pPr>
        <w:spacing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p-value obtained by Unpaired t- test, p&lt;0.05 considered as a level of significant </w:t>
      </w:r>
    </w:p>
    <w:p w14:paraId="40427DA8" w14:textId="06F7491D" w:rsidR="00060D96" w:rsidRPr="006C7E93" w:rsidRDefault="00FB48A4" w:rsidP="00FB48A4">
      <w:pPr>
        <w:spacing w:line="276" w:lineRule="auto"/>
        <w:jc w:val="both"/>
        <w:rPr>
          <w:rFonts w:ascii="Times New Roman" w:hAnsi="Times New Roman" w:cs="Times New Roman"/>
          <w:bCs/>
          <w:sz w:val="20"/>
          <w:szCs w:val="20"/>
        </w:rPr>
      </w:pPr>
      <w:r w:rsidRPr="006C7E93">
        <w:rPr>
          <w:rFonts w:ascii="Times New Roman" w:hAnsi="Times New Roman" w:cs="Times New Roman"/>
          <w:bCs/>
          <w:sz w:val="20"/>
          <w:szCs w:val="20"/>
        </w:rPr>
        <w:t>For Class I malocclusion, the mean FH MP measurement was 26.6±1.14 in the buccal group and 26.2±1.30 in the palatal group. No statistically significant difference between the two groups (p=0.620).</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In Class II malocclusion, the mean FH MP measurement was 25.0±4.14 in the buccal group and 21.0±1.41 in the palatal group. No statistically significant difference between the two groups (p=0.231).</w:t>
      </w:r>
      <w:r w:rsidR="00106FF4" w:rsidRPr="006C7E93">
        <w:rPr>
          <w:rFonts w:ascii="Times New Roman" w:hAnsi="Times New Roman" w:cs="Times New Roman"/>
          <w:bCs/>
          <w:sz w:val="20"/>
          <w:szCs w:val="20"/>
        </w:rPr>
        <w:t xml:space="preserve"> </w:t>
      </w:r>
      <w:r w:rsidRPr="006C7E93">
        <w:rPr>
          <w:rFonts w:ascii="Times New Roman" w:hAnsi="Times New Roman" w:cs="Times New Roman"/>
          <w:bCs/>
          <w:sz w:val="20"/>
          <w:szCs w:val="20"/>
        </w:rPr>
        <w:t>For Class III malocclusion, the mean FH MP measurement was 29.8±6.05 in the buccal group and 27.3±0.50 in the palatal group. No statistically significant difference between the two groups (p=0.428).</w:t>
      </w:r>
    </w:p>
    <w:p w14:paraId="51DB78B6" w14:textId="1E031105" w:rsidR="00060D96" w:rsidRPr="006C7E93" w:rsidRDefault="00FB48A4" w:rsidP="00060D96">
      <w:pPr>
        <w:spacing w:line="276" w:lineRule="auto"/>
        <w:rPr>
          <w:rFonts w:ascii="Times New Roman" w:hAnsi="Times New Roman" w:cs="Times New Roman"/>
          <w:b/>
          <w:sz w:val="20"/>
          <w:szCs w:val="20"/>
        </w:rPr>
      </w:pPr>
      <w:r w:rsidRPr="006C7E93">
        <w:rPr>
          <w:rFonts w:ascii="Times New Roman" w:hAnsi="Times New Roman" w:cs="Times New Roman"/>
          <w:b/>
          <w:sz w:val="20"/>
          <w:szCs w:val="20"/>
        </w:rPr>
        <w:t>Table-11 Comparison of OPG parameters among three malocclusion type of impacted canine (n=30)</w:t>
      </w:r>
    </w:p>
    <w:tbl>
      <w:tblPr>
        <w:tblStyle w:val="GridTable1Light-Accent1"/>
        <w:tblW w:w="0" w:type="auto"/>
        <w:tblLook w:val="04A0" w:firstRow="1" w:lastRow="0" w:firstColumn="1" w:lastColumn="0" w:noHBand="0" w:noVBand="1"/>
      </w:tblPr>
      <w:tblGrid>
        <w:gridCol w:w="3504"/>
        <w:gridCol w:w="1308"/>
        <w:gridCol w:w="1308"/>
        <w:gridCol w:w="1308"/>
        <w:gridCol w:w="942"/>
      </w:tblGrid>
      <w:tr w:rsidR="00FB48A4" w:rsidRPr="006C7E93" w14:paraId="52612512"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vMerge w:val="restart"/>
            <w:vAlign w:val="center"/>
          </w:tcPr>
          <w:p w14:paraId="0D125A39" w14:textId="77777777" w:rsidR="00FB48A4" w:rsidRPr="006C7E93" w:rsidRDefault="00FB48A4" w:rsidP="00BA1E94">
            <w:pPr>
              <w:spacing w:line="276" w:lineRule="auto"/>
              <w:rPr>
                <w:rFonts w:eastAsia="Calibri"/>
                <w:b w:val="0"/>
                <w:bCs w:val="0"/>
              </w:rPr>
            </w:pPr>
            <w:r w:rsidRPr="006C7E93">
              <w:rPr>
                <w:rFonts w:eastAsia="Calibri"/>
              </w:rPr>
              <w:t xml:space="preserve">Variable </w:t>
            </w:r>
          </w:p>
        </w:tc>
        <w:tc>
          <w:tcPr>
            <w:tcW w:w="3924" w:type="dxa"/>
            <w:gridSpan w:val="3"/>
            <w:vAlign w:val="center"/>
          </w:tcPr>
          <w:p w14:paraId="141BEE9D" w14:textId="77777777" w:rsidR="00FB48A4" w:rsidRPr="006C7E93" w:rsidRDefault="00FB48A4" w:rsidP="00BA1E9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 xml:space="preserve">Skeletal class </w:t>
            </w:r>
          </w:p>
        </w:tc>
        <w:tc>
          <w:tcPr>
            <w:tcW w:w="942" w:type="dxa"/>
            <w:vMerge w:val="restart"/>
            <w:vAlign w:val="center"/>
          </w:tcPr>
          <w:p w14:paraId="0E9DAF77" w14:textId="77777777" w:rsidR="00FB48A4" w:rsidRPr="006C7E93" w:rsidRDefault="00FB48A4" w:rsidP="00BA1E9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p-value</w:t>
            </w:r>
          </w:p>
        </w:tc>
      </w:tr>
      <w:tr w:rsidR="00FB48A4" w:rsidRPr="006C7E93" w14:paraId="0E6A3D69" w14:textId="77777777" w:rsidTr="00106FF4">
        <w:tc>
          <w:tcPr>
            <w:cnfStyle w:val="001000000000" w:firstRow="0" w:lastRow="0" w:firstColumn="1" w:lastColumn="0" w:oddVBand="0" w:evenVBand="0" w:oddHBand="0" w:evenHBand="0" w:firstRowFirstColumn="0" w:firstRowLastColumn="0" w:lastRowFirstColumn="0" w:lastRowLastColumn="0"/>
            <w:tcW w:w="3504" w:type="dxa"/>
            <w:vMerge/>
            <w:vAlign w:val="center"/>
          </w:tcPr>
          <w:p w14:paraId="73D81042" w14:textId="77777777" w:rsidR="00FB48A4" w:rsidRPr="006C7E93" w:rsidRDefault="00FB48A4" w:rsidP="00BA1E94">
            <w:pPr>
              <w:keepNext/>
              <w:keepLines/>
              <w:widowControl w:val="0"/>
              <w:spacing w:line="276" w:lineRule="auto"/>
              <w:ind w:right="4"/>
              <w:jc w:val="center"/>
              <w:outlineLvl w:val="0"/>
              <w:rPr>
                <w:rFonts w:eastAsia="Calibri"/>
                <w:b w:val="0"/>
                <w:bCs w:val="0"/>
                <w:color w:val="000000"/>
              </w:rPr>
            </w:pPr>
          </w:p>
        </w:tc>
        <w:tc>
          <w:tcPr>
            <w:tcW w:w="1308" w:type="dxa"/>
            <w:vAlign w:val="center"/>
          </w:tcPr>
          <w:p w14:paraId="42F4A352"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Class-1</w:t>
            </w:r>
          </w:p>
          <w:p w14:paraId="3E2A57A2"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7970A954"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6C7E93">
              <w:rPr>
                <w:rFonts w:eastAsia="Calibri"/>
              </w:rPr>
              <w:t>Mean±SD</w:t>
            </w:r>
            <w:proofErr w:type="spellEnd"/>
          </w:p>
        </w:tc>
        <w:tc>
          <w:tcPr>
            <w:tcW w:w="1308" w:type="dxa"/>
            <w:vAlign w:val="center"/>
          </w:tcPr>
          <w:p w14:paraId="721D06A8"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Class-2</w:t>
            </w:r>
          </w:p>
          <w:p w14:paraId="5E9540B5"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1EE04C54"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6C7E93">
              <w:rPr>
                <w:rFonts w:eastAsia="Calibri"/>
              </w:rPr>
              <w:t>Mean±SD</w:t>
            </w:r>
            <w:proofErr w:type="spellEnd"/>
          </w:p>
        </w:tc>
        <w:tc>
          <w:tcPr>
            <w:tcW w:w="1308" w:type="dxa"/>
            <w:vAlign w:val="center"/>
          </w:tcPr>
          <w:p w14:paraId="1DDCED90"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Class-3</w:t>
            </w:r>
          </w:p>
          <w:p w14:paraId="3F9265E2"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6E5B6E42"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6C7E93">
              <w:rPr>
                <w:rFonts w:eastAsia="Calibri"/>
              </w:rPr>
              <w:t>Mean±SD</w:t>
            </w:r>
            <w:proofErr w:type="spellEnd"/>
          </w:p>
        </w:tc>
        <w:tc>
          <w:tcPr>
            <w:tcW w:w="942" w:type="dxa"/>
            <w:vMerge/>
            <w:vAlign w:val="center"/>
          </w:tcPr>
          <w:p w14:paraId="44A1CE0A" w14:textId="77777777" w:rsidR="00FB48A4" w:rsidRPr="006C7E93" w:rsidRDefault="00FB48A4" w:rsidP="00BA1E94">
            <w:pPr>
              <w:keepNext/>
              <w:keepLines/>
              <w:widowControl w:val="0"/>
              <w:spacing w:line="276" w:lineRule="auto"/>
              <w:ind w:right="4"/>
              <w:jc w:val="center"/>
              <w:outlineLvl w:val="0"/>
              <w:cnfStyle w:val="000000000000" w:firstRow="0" w:lastRow="0" w:firstColumn="0" w:lastColumn="0" w:oddVBand="0" w:evenVBand="0" w:oddHBand="0" w:evenHBand="0" w:firstRowFirstColumn="0" w:firstRowLastColumn="0" w:lastRowFirstColumn="0" w:lastRowLastColumn="0"/>
              <w:rPr>
                <w:rFonts w:eastAsia="Calibri"/>
                <w:b/>
                <w:bCs/>
                <w:color w:val="000000"/>
              </w:rPr>
            </w:pPr>
          </w:p>
        </w:tc>
      </w:tr>
      <w:tr w:rsidR="00FB48A4" w:rsidRPr="006C7E93" w14:paraId="7F321179" w14:textId="77777777" w:rsidTr="00106FF4">
        <w:trPr>
          <w:trHeight w:val="422"/>
        </w:trPr>
        <w:tc>
          <w:tcPr>
            <w:cnfStyle w:val="001000000000" w:firstRow="0" w:lastRow="0" w:firstColumn="1" w:lastColumn="0" w:oddVBand="0" w:evenVBand="0" w:oddHBand="0" w:evenHBand="0" w:firstRowFirstColumn="0" w:firstRowLastColumn="0" w:lastRowFirstColumn="0" w:lastRowLastColumn="0"/>
            <w:tcW w:w="3504" w:type="dxa"/>
            <w:vAlign w:val="center"/>
          </w:tcPr>
          <w:p w14:paraId="1CC2AE94" w14:textId="77777777" w:rsidR="00FB48A4" w:rsidRPr="006C7E93" w:rsidRDefault="00FB48A4" w:rsidP="00BA1E94">
            <w:pPr>
              <w:spacing w:line="276" w:lineRule="auto"/>
              <w:rPr>
                <w:rFonts w:eastAsia="Calibri"/>
                <w:b w:val="0"/>
                <w:bCs w:val="0"/>
              </w:rPr>
            </w:pPr>
            <w:r w:rsidRPr="006C7E93">
              <w:rPr>
                <w:b w:val="0"/>
                <w:bCs w:val="0"/>
                <w:shd w:val="clear" w:color="auto" w:fill="FFFFFF"/>
              </w:rPr>
              <w:t>Distance of cusp tip of impacted maxillary canine to midline</w:t>
            </w:r>
          </w:p>
        </w:tc>
        <w:tc>
          <w:tcPr>
            <w:tcW w:w="1308" w:type="dxa"/>
            <w:vAlign w:val="center"/>
          </w:tcPr>
          <w:p w14:paraId="73B0178A"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4.9±2.3</w:t>
            </w:r>
          </w:p>
          <w:p w14:paraId="4583F6AE"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(3-11)</w:t>
            </w:r>
          </w:p>
        </w:tc>
        <w:tc>
          <w:tcPr>
            <w:tcW w:w="1308" w:type="dxa"/>
            <w:vAlign w:val="center"/>
          </w:tcPr>
          <w:p w14:paraId="729B3A43"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6.3±1.6</w:t>
            </w:r>
          </w:p>
          <w:p w14:paraId="4817205D"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(5-10)</w:t>
            </w:r>
          </w:p>
        </w:tc>
        <w:tc>
          <w:tcPr>
            <w:tcW w:w="1308" w:type="dxa"/>
            <w:vAlign w:val="center"/>
          </w:tcPr>
          <w:p w14:paraId="3A416BB9"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7.6±2.5</w:t>
            </w:r>
          </w:p>
          <w:p w14:paraId="7ACE6D2C"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(4-11)</w:t>
            </w:r>
          </w:p>
        </w:tc>
        <w:tc>
          <w:tcPr>
            <w:tcW w:w="942" w:type="dxa"/>
            <w:vAlign w:val="center"/>
          </w:tcPr>
          <w:p w14:paraId="5C3F3070"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0.035*</w:t>
            </w:r>
          </w:p>
        </w:tc>
      </w:tr>
      <w:tr w:rsidR="00FB48A4" w:rsidRPr="006C7E93" w14:paraId="4E9959F0"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3ED55887" w14:textId="77777777" w:rsidR="00FB48A4" w:rsidRPr="006C7E93" w:rsidRDefault="00FB48A4" w:rsidP="00BA1E94">
            <w:pPr>
              <w:spacing w:line="276" w:lineRule="auto"/>
              <w:rPr>
                <w:b w:val="0"/>
                <w:bCs w:val="0"/>
              </w:rPr>
            </w:pPr>
            <w:r w:rsidRPr="006C7E93">
              <w:rPr>
                <w:b w:val="0"/>
                <w:bCs w:val="0"/>
                <w:shd w:val="clear" w:color="auto" w:fill="FFFFFF"/>
              </w:rPr>
              <w:t xml:space="preserve">Distance of cusp tip of impacted maxillary canine to occlusal plane </w:t>
            </w:r>
          </w:p>
        </w:tc>
        <w:tc>
          <w:tcPr>
            <w:tcW w:w="1308" w:type="dxa"/>
            <w:vAlign w:val="center"/>
          </w:tcPr>
          <w:p w14:paraId="19B1F967"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6.6±2.0</w:t>
            </w:r>
          </w:p>
          <w:p w14:paraId="5BB9AD66"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(4-9)</w:t>
            </w:r>
          </w:p>
        </w:tc>
        <w:tc>
          <w:tcPr>
            <w:tcW w:w="1308" w:type="dxa"/>
            <w:vAlign w:val="center"/>
          </w:tcPr>
          <w:p w14:paraId="7D3DF8BE"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9.2±2.0</w:t>
            </w:r>
          </w:p>
          <w:p w14:paraId="4D7C974B"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(5-12)</w:t>
            </w:r>
          </w:p>
        </w:tc>
        <w:tc>
          <w:tcPr>
            <w:tcW w:w="1308" w:type="dxa"/>
            <w:vAlign w:val="center"/>
          </w:tcPr>
          <w:p w14:paraId="3FC50544"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9.4±3.7</w:t>
            </w:r>
          </w:p>
          <w:p w14:paraId="0467E690"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(5-14)</w:t>
            </w:r>
          </w:p>
        </w:tc>
        <w:tc>
          <w:tcPr>
            <w:tcW w:w="942" w:type="dxa"/>
            <w:vAlign w:val="center"/>
          </w:tcPr>
          <w:p w14:paraId="2104C229"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0.047*</w:t>
            </w:r>
          </w:p>
        </w:tc>
      </w:tr>
      <w:tr w:rsidR="00FB48A4" w:rsidRPr="006C7E93" w14:paraId="2F667D18"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6C1C2B1F" w14:textId="77777777" w:rsidR="00FB48A4" w:rsidRPr="006C7E93" w:rsidRDefault="00FB48A4" w:rsidP="00BA1E94">
            <w:pPr>
              <w:spacing w:line="276" w:lineRule="auto"/>
              <w:rPr>
                <w:b w:val="0"/>
                <w:bCs w:val="0"/>
              </w:rPr>
            </w:pPr>
            <w:r w:rsidRPr="006C7E93">
              <w:rPr>
                <w:b w:val="0"/>
                <w:bCs w:val="0"/>
                <w:shd w:val="clear" w:color="auto" w:fill="FFFFFF"/>
              </w:rPr>
              <w:t>Angle of impacted maxillary canine to midline</w:t>
            </w:r>
          </w:p>
        </w:tc>
        <w:tc>
          <w:tcPr>
            <w:tcW w:w="1308" w:type="dxa"/>
            <w:vAlign w:val="center"/>
          </w:tcPr>
          <w:p w14:paraId="0FAF236D"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39.0±12.7</w:t>
            </w:r>
          </w:p>
          <w:p w14:paraId="4CEEB416"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(17-55)</w:t>
            </w:r>
          </w:p>
        </w:tc>
        <w:tc>
          <w:tcPr>
            <w:tcW w:w="1308" w:type="dxa"/>
            <w:vAlign w:val="center"/>
          </w:tcPr>
          <w:p w14:paraId="7C7F7F43"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38.3±11.8</w:t>
            </w:r>
          </w:p>
          <w:p w14:paraId="42423449"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(11-51)</w:t>
            </w:r>
          </w:p>
        </w:tc>
        <w:tc>
          <w:tcPr>
            <w:tcW w:w="1308" w:type="dxa"/>
            <w:vAlign w:val="center"/>
          </w:tcPr>
          <w:p w14:paraId="00DCB39C"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57.2±22.0</w:t>
            </w:r>
          </w:p>
          <w:p w14:paraId="2DE3080B"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(40-98)</w:t>
            </w:r>
          </w:p>
        </w:tc>
        <w:tc>
          <w:tcPr>
            <w:tcW w:w="942" w:type="dxa"/>
            <w:vAlign w:val="center"/>
          </w:tcPr>
          <w:p w14:paraId="79B85374"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0.022*</w:t>
            </w:r>
          </w:p>
        </w:tc>
      </w:tr>
      <w:tr w:rsidR="00FB48A4" w:rsidRPr="006C7E93" w14:paraId="1AD0FFD1" w14:textId="77777777" w:rsidTr="00106FF4">
        <w:tc>
          <w:tcPr>
            <w:cnfStyle w:val="001000000000" w:firstRow="0" w:lastRow="0" w:firstColumn="1" w:lastColumn="0" w:oddVBand="0" w:evenVBand="0" w:oddHBand="0" w:evenHBand="0" w:firstRowFirstColumn="0" w:firstRowLastColumn="0" w:lastRowFirstColumn="0" w:lastRowLastColumn="0"/>
            <w:tcW w:w="3504" w:type="dxa"/>
            <w:vAlign w:val="center"/>
          </w:tcPr>
          <w:p w14:paraId="09D9CBD4" w14:textId="77777777" w:rsidR="00FB48A4" w:rsidRPr="006C7E93" w:rsidRDefault="00FB48A4" w:rsidP="00BA1E94">
            <w:pPr>
              <w:spacing w:line="276" w:lineRule="auto"/>
              <w:rPr>
                <w:b w:val="0"/>
                <w:bCs w:val="0"/>
              </w:rPr>
            </w:pPr>
            <w:r w:rsidRPr="006C7E93">
              <w:rPr>
                <w:b w:val="0"/>
                <w:bCs w:val="0"/>
                <w:shd w:val="clear" w:color="auto" w:fill="FFFFFF"/>
              </w:rPr>
              <w:t xml:space="preserve">Angle of impacted maxillary canine to occlusal plane </w:t>
            </w:r>
          </w:p>
        </w:tc>
        <w:tc>
          <w:tcPr>
            <w:tcW w:w="1308" w:type="dxa"/>
            <w:vAlign w:val="center"/>
          </w:tcPr>
          <w:p w14:paraId="036D29C9"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49.9±11.5</w:t>
            </w:r>
          </w:p>
          <w:p w14:paraId="0DE8A61E"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(30-73)</w:t>
            </w:r>
          </w:p>
        </w:tc>
        <w:tc>
          <w:tcPr>
            <w:tcW w:w="1308" w:type="dxa"/>
            <w:vAlign w:val="center"/>
          </w:tcPr>
          <w:p w14:paraId="313972D0"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51.3±5.9</w:t>
            </w:r>
          </w:p>
          <w:p w14:paraId="03F66BF5"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(40-60)</w:t>
            </w:r>
          </w:p>
        </w:tc>
        <w:tc>
          <w:tcPr>
            <w:tcW w:w="1308" w:type="dxa"/>
            <w:vAlign w:val="center"/>
          </w:tcPr>
          <w:p w14:paraId="1F985A0B" w14:textId="77777777" w:rsidR="00FB48A4" w:rsidRPr="006C7E93" w:rsidRDefault="00FB48A4"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56.1±12.6</w:t>
            </w:r>
          </w:p>
          <w:p w14:paraId="32C308C7"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(40-75)</w:t>
            </w:r>
          </w:p>
        </w:tc>
        <w:tc>
          <w:tcPr>
            <w:tcW w:w="942" w:type="dxa"/>
            <w:vAlign w:val="center"/>
          </w:tcPr>
          <w:p w14:paraId="7F347748" w14:textId="77777777" w:rsidR="00FB48A4" w:rsidRPr="006C7E93" w:rsidRDefault="00FB48A4"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0.392</w:t>
            </w:r>
          </w:p>
        </w:tc>
      </w:tr>
    </w:tbl>
    <w:p w14:paraId="306FC1B5" w14:textId="77777777" w:rsidR="00FB48A4" w:rsidRPr="006C7E93" w:rsidRDefault="00FB48A4" w:rsidP="00FB48A4">
      <w:pPr>
        <w:autoSpaceDE w:val="0"/>
        <w:autoSpaceDN w:val="0"/>
        <w:adjustRightInd w:val="0"/>
        <w:spacing w:after="0" w:line="276" w:lineRule="auto"/>
        <w:jc w:val="both"/>
        <w:rPr>
          <w:rFonts w:ascii="Times New Roman" w:hAnsi="Times New Roman" w:cs="Times New Roman"/>
          <w:b/>
          <w:sz w:val="20"/>
          <w:szCs w:val="20"/>
        </w:rPr>
      </w:pPr>
      <w:r w:rsidRPr="006C7E93">
        <w:rPr>
          <w:rFonts w:ascii="Times New Roman" w:hAnsi="Times New Roman" w:cs="Times New Roman"/>
          <w:sz w:val="20"/>
          <w:szCs w:val="20"/>
        </w:rPr>
        <w:t>p-value obtained by ANOVA test, p&lt;0.05 considered as a level of *significant</w:t>
      </w:r>
    </w:p>
    <w:p w14:paraId="0DDAF84C" w14:textId="77777777" w:rsidR="00106FF4" w:rsidRPr="006C7E93" w:rsidRDefault="00106FF4" w:rsidP="00FB48A4">
      <w:pPr>
        <w:spacing w:after="0" w:line="276" w:lineRule="auto"/>
        <w:jc w:val="both"/>
        <w:rPr>
          <w:rFonts w:ascii="Times New Roman" w:hAnsi="Times New Roman" w:cs="Times New Roman"/>
          <w:bCs/>
          <w:sz w:val="12"/>
          <w:szCs w:val="12"/>
        </w:rPr>
      </w:pPr>
    </w:p>
    <w:p w14:paraId="62DD0562" w14:textId="11C35685" w:rsidR="00AB2A11" w:rsidRPr="006C7E93" w:rsidRDefault="00FB48A4" w:rsidP="00FB48A4">
      <w:pPr>
        <w:spacing w:after="0" w:line="276" w:lineRule="auto"/>
        <w:jc w:val="both"/>
        <w:rPr>
          <w:rFonts w:ascii="Times New Roman" w:hAnsi="Times New Roman" w:cs="Times New Roman"/>
          <w:bCs/>
          <w:sz w:val="20"/>
          <w:szCs w:val="20"/>
        </w:rPr>
      </w:pPr>
      <w:r w:rsidRPr="006C7E93">
        <w:rPr>
          <w:rFonts w:ascii="Times New Roman" w:hAnsi="Times New Roman" w:cs="Times New Roman"/>
          <w:bCs/>
          <w:sz w:val="20"/>
          <w:szCs w:val="20"/>
        </w:rPr>
        <w:t xml:space="preserve">The distance of the cusp tip of impacted maxillary canine to midline showed significant variation among the classes, with Class-1 having the lowest mean value (4.9 mm), followed by Class-2 (6.3 mm) and Class-3 (7.6 mm). The differences were statistically significant (p=0.035). Similarly, for the distance of the cusp tip of impacted maxillary canine to the occlusal plane, Class-1 had the lowest mean value (6.6 mm), followed by Class-2 (9.2 mm) and Class-3 (9.4 mm). The differences were statistically significant (p=0.047). The angle of the impacted maxillary canine to midline showed significant variation among the classes, with Class-3 having the highest mean value (57.2 degrees), followed by Class-2 (38.3 degrees) and Class-1 (39.0 degrees). The differences were statistically significant (p=0.022). </w:t>
      </w:r>
      <w:r w:rsidRPr="006C7E93">
        <w:rPr>
          <w:rFonts w:ascii="Times New Roman" w:hAnsi="Times New Roman" w:cs="Times New Roman"/>
          <w:bCs/>
          <w:sz w:val="20"/>
          <w:szCs w:val="20"/>
        </w:rPr>
        <w:lastRenderedPageBreak/>
        <w:t>However, there was no significant difference in the angle of the impacted maxillary canine to the occlusal plane among the classes, with Class-3 having the highest mean value (56.1 degrees), followed by Class-2 (51.3 degrees) and Class-1 (49.9 degrees) (p=0.392).</w:t>
      </w:r>
    </w:p>
    <w:p w14:paraId="16B0900D" w14:textId="77777777" w:rsidR="00AB2A11" w:rsidRPr="006C7E93" w:rsidRDefault="00AB2A11" w:rsidP="00FB48A4">
      <w:pPr>
        <w:spacing w:after="0" w:line="276" w:lineRule="auto"/>
        <w:jc w:val="both"/>
        <w:rPr>
          <w:rFonts w:ascii="Times New Roman" w:hAnsi="Times New Roman" w:cs="Times New Roman"/>
          <w:bCs/>
          <w:sz w:val="20"/>
          <w:szCs w:val="20"/>
        </w:rPr>
      </w:pPr>
    </w:p>
    <w:p w14:paraId="0E92F022" w14:textId="77777777" w:rsidR="00AB2A11" w:rsidRPr="006C7E93" w:rsidRDefault="00AB2A11" w:rsidP="00AB2A11">
      <w:pPr>
        <w:spacing w:line="276" w:lineRule="auto"/>
        <w:jc w:val="both"/>
        <w:rPr>
          <w:rFonts w:ascii="Times New Roman" w:hAnsi="Times New Roman" w:cs="Times New Roman"/>
          <w:b/>
          <w:sz w:val="20"/>
          <w:szCs w:val="20"/>
        </w:rPr>
      </w:pPr>
      <w:r w:rsidRPr="006C7E93">
        <w:rPr>
          <w:rFonts w:ascii="Times New Roman" w:hAnsi="Times New Roman" w:cs="Times New Roman"/>
          <w:b/>
          <w:sz w:val="20"/>
          <w:szCs w:val="20"/>
        </w:rPr>
        <w:t>Table-12: Comparison of CBCT parameters among three malocclusion type of impacted canine (n=30)</w:t>
      </w:r>
    </w:p>
    <w:tbl>
      <w:tblPr>
        <w:tblStyle w:val="GridTable1Light-Accent1"/>
        <w:tblW w:w="0" w:type="auto"/>
        <w:tblLook w:val="04A0" w:firstRow="1" w:lastRow="0" w:firstColumn="1" w:lastColumn="0" w:noHBand="0" w:noVBand="1"/>
      </w:tblPr>
      <w:tblGrid>
        <w:gridCol w:w="3955"/>
        <w:gridCol w:w="1308"/>
        <w:gridCol w:w="1308"/>
        <w:gridCol w:w="1308"/>
        <w:gridCol w:w="1050"/>
      </w:tblGrid>
      <w:tr w:rsidR="00AB2A11" w:rsidRPr="006C7E93" w14:paraId="67725703" w14:textId="77777777" w:rsidTr="00106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Merge w:val="restart"/>
            <w:vAlign w:val="center"/>
          </w:tcPr>
          <w:p w14:paraId="29CC20DD" w14:textId="77777777" w:rsidR="00AB2A11" w:rsidRPr="006C7E93" w:rsidRDefault="00AB2A11" w:rsidP="00BA1E94">
            <w:pPr>
              <w:spacing w:line="276" w:lineRule="auto"/>
              <w:rPr>
                <w:rFonts w:eastAsia="Calibri"/>
                <w:b w:val="0"/>
                <w:bCs w:val="0"/>
              </w:rPr>
            </w:pPr>
            <w:r w:rsidRPr="006C7E93">
              <w:rPr>
                <w:rFonts w:eastAsia="Calibri"/>
              </w:rPr>
              <w:t xml:space="preserve">Variable </w:t>
            </w:r>
          </w:p>
        </w:tc>
        <w:tc>
          <w:tcPr>
            <w:tcW w:w="3924" w:type="dxa"/>
            <w:gridSpan w:val="3"/>
            <w:vAlign w:val="center"/>
          </w:tcPr>
          <w:p w14:paraId="171598CD" w14:textId="77777777" w:rsidR="00AB2A11" w:rsidRPr="006C7E93" w:rsidRDefault="00AB2A11" w:rsidP="00BA1E9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 xml:space="preserve">Skeletal class </w:t>
            </w:r>
          </w:p>
        </w:tc>
        <w:tc>
          <w:tcPr>
            <w:tcW w:w="1050" w:type="dxa"/>
            <w:vMerge w:val="restart"/>
            <w:vAlign w:val="center"/>
          </w:tcPr>
          <w:p w14:paraId="3293B422" w14:textId="77777777" w:rsidR="00AB2A11" w:rsidRPr="006C7E93" w:rsidRDefault="00AB2A11" w:rsidP="00BA1E9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6C7E93">
              <w:rPr>
                <w:rFonts w:eastAsia="Calibri"/>
              </w:rPr>
              <w:t>p-value</w:t>
            </w:r>
          </w:p>
        </w:tc>
      </w:tr>
      <w:tr w:rsidR="00AB2A11" w:rsidRPr="006C7E93" w14:paraId="3D280DDF" w14:textId="77777777" w:rsidTr="00106FF4">
        <w:tc>
          <w:tcPr>
            <w:cnfStyle w:val="001000000000" w:firstRow="0" w:lastRow="0" w:firstColumn="1" w:lastColumn="0" w:oddVBand="0" w:evenVBand="0" w:oddHBand="0" w:evenHBand="0" w:firstRowFirstColumn="0" w:firstRowLastColumn="0" w:lastRowFirstColumn="0" w:lastRowLastColumn="0"/>
            <w:tcW w:w="3955" w:type="dxa"/>
            <w:vMerge/>
            <w:vAlign w:val="center"/>
          </w:tcPr>
          <w:p w14:paraId="2881060D" w14:textId="77777777" w:rsidR="00AB2A11" w:rsidRPr="006C7E93" w:rsidRDefault="00AB2A11" w:rsidP="00BA1E94">
            <w:pPr>
              <w:keepNext/>
              <w:keepLines/>
              <w:widowControl w:val="0"/>
              <w:spacing w:line="276" w:lineRule="auto"/>
              <w:ind w:right="4"/>
              <w:jc w:val="center"/>
              <w:outlineLvl w:val="0"/>
              <w:rPr>
                <w:rFonts w:eastAsia="Calibri"/>
                <w:b w:val="0"/>
                <w:bCs w:val="0"/>
                <w:color w:val="000000"/>
              </w:rPr>
            </w:pPr>
          </w:p>
        </w:tc>
        <w:tc>
          <w:tcPr>
            <w:tcW w:w="1308" w:type="dxa"/>
            <w:vAlign w:val="center"/>
          </w:tcPr>
          <w:p w14:paraId="78D1F324"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Class-1</w:t>
            </w:r>
          </w:p>
          <w:p w14:paraId="2969A4CA"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54E3A4D6"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6C7E93">
              <w:rPr>
                <w:rFonts w:eastAsia="Calibri"/>
              </w:rPr>
              <w:t>Mean±SD</w:t>
            </w:r>
            <w:proofErr w:type="spellEnd"/>
          </w:p>
        </w:tc>
        <w:tc>
          <w:tcPr>
            <w:tcW w:w="1308" w:type="dxa"/>
            <w:vAlign w:val="center"/>
          </w:tcPr>
          <w:p w14:paraId="3C377C36"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Class-2</w:t>
            </w:r>
          </w:p>
          <w:p w14:paraId="37A4EE9F"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4D631CC8"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6C7E93">
              <w:rPr>
                <w:rFonts w:eastAsia="Calibri"/>
              </w:rPr>
              <w:t>Mean±SD</w:t>
            </w:r>
            <w:proofErr w:type="spellEnd"/>
          </w:p>
        </w:tc>
        <w:tc>
          <w:tcPr>
            <w:tcW w:w="1308" w:type="dxa"/>
            <w:vAlign w:val="center"/>
          </w:tcPr>
          <w:p w14:paraId="6E540862"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Class-3</w:t>
            </w:r>
          </w:p>
          <w:p w14:paraId="28D28EBD"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rPr>
                <w:rFonts w:eastAsia="Calibri"/>
              </w:rPr>
              <w:t>(n=10)</w:t>
            </w:r>
          </w:p>
          <w:p w14:paraId="30BABB4F"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6C7E93">
              <w:rPr>
                <w:rFonts w:eastAsia="Calibri"/>
              </w:rPr>
              <w:t>Mean±SD</w:t>
            </w:r>
            <w:proofErr w:type="spellEnd"/>
          </w:p>
        </w:tc>
        <w:tc>
          <w:tcPr>
            <w:tcW w:w="1050" w:type="dxa"/>
            <w:vMerge/>
            <w:vAlign w:val="center"/>
          </w:tcPr>
          <w:p w14:paraId="06B08697" w14:textId="77777777" w:rsidR="00AB2A11" w:rsidRPr="006C7E93" w:rsidRDefault="00AB2A11" w:rsidP="00BA1E94">
            <w:pPr>
              <w:keepNext/>
              <w:keepLines/>
              <w:widowControl w:val="0"/>
              <w:spacing w:line="276" w:lineRule="auto"/>
              <w:ind w:right="4"/>
              <w:jc w:val="center"/>
              <w:outlineLvl w:val="0"/>
              <w:cnfStyle w:val="000000000000" w:firstRow="0" w:lastRow="0" w:firstColumn="0" w:lastColumn="0" w:oddVBand="0" w:evenVBand="0" w:oddHBand="0" w:evenHBand="0" w:firstRowFirstColumn="0" w:firstRowLastColumn="0" w:lastRowFirstColumn="0" w:lastRowLastColumn="0"/>
              <w:rPr>
                <w:rFonts w:eastAsia="Calibri"/>
                <w:b/>
                <w:bCs/>
                <w:color w:val="000000"/>
              </w:rPr>
            </w:pPr>
          </w:p>
        </w:tc>
      </w:tr>
      <w:tr w:rsidR="00AB2A11" w:rsidRPr="006C7E93" w14:paraId="24A9F165"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44A8F4A2" w14:textId="77777777" w:rsidR="00AB2A11" w:rsidRPr="006C7E93" w:rsidRDefault="00AB2A11" w:rsidP="00BA1E94">
            <w:pPr>
              <w:spacing w:line="276" w:lineRule="auto"/>
              <w:rPr>
                <w:rFonts w:eastAsia="Calibri"/>
                <w:b w:val="0"/>
                <w:bCs w:val="0"/>
              </w:rPr>
            </w:pPr>
            <w:r w:rsidRPr="006C7E93">
              <w:rPr>
                <w:b w:val="0"/>
                <w:bCs w:val="0"/>
              </w:rPr>
              <w:t xml:space="preserve">The impacted maxillary canine vertical angulation to the midline in coronal section </w:t>
            </w:r>
          </w:p>
        </w:tc>
        <w:tc>
          <w:tcPr>
            <w:tcW w:w="1308" w:type="dxa"/>
            <w:vAlign w:val="center"/>
          </w:tcPr>
          <w:p w14:paraId="20BDD5C7"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45.4±8.4</w:t>
            </w:r>
          </w:p>
          <w:p w14:paraId="2DBEEE7D"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(35-55)</w:t>
            </w:r>
          </w:p>
        </w:tc>
        <w:tc>
          <w:tcPr>
            <w:tcW w:w="1308" w:type="dxa"/>
            <w:vAlign w:val="center"/>
          </w:tcPr>
          <w:p w14:paraId="10CFF7EC"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47.2±6.5</w:t>
            </w:r>
          </w:p>
          <w:p w14:paraId="1566C94A"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(33-55)</w:t>
            </w:r>
          </w:p>
        </w:tc>
        <w:tc>
          <w:tcPr>
            <w:tcW w:w="1308" w:type="dxa"/>
            <w:vAlign w:val="center"/>
          </w:tcPr>
          <w:p w14:paraId="2344EA56"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29.2±11.3</w:t>
            </w:r>
          </w:p>
          <w:p w14:paraId="25DE9F8A"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(12-39)</w:t>
            </w:r>
          </w:p>
        </w:tc>
        <w:tc>
          <w:tcPr>
            <w:tcW w:w="1050" w:type="dxa"/>
            <w:vAlign w:val="center"/>
          </w:tcPr>
          <w:p w14:paraId="689B30BF"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&lt;0.001*</w:t>
            </w:r>
          </w:p>
        </w:tc>
      </w:tr>
      <w:tr w:rsidR="00AB2A11" w:rsidRPr="006C7E93" w14:paraId="1A700605"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269E79A6" w14:textId="77777777" w:rsidR="00AB2A11" w:rsidRPr="006C7E93" w:rsidRDefault="00AB2A11" w:rsidP="00BA1E94">
            <w:pPr>
              <w:spacing w:line="276" w:lineRule="auto"/>
              <w:rPr>
                <w:b w:val="0"/>
                <w:bCs w:val="0"/>
              </w:rPr>
            </w:pPr>
            <w:r w:rsidRPr="006C7E93">
              <w:rPr>
                <w:b w:val="0"/>
                <w:bCs w:val="0"/>
              </w:rPr>
              <w:t xml:space="preserve">The impacted maxillary canine horizontal angulation to the occlusal plane in coronal section </w:t>
            </w:r>
          </w:p>
        </w:tc>
        <w:tc>
          <w:tcPr>
            <w:tcW w:w="1308" w:type="dxa"/>
            <w:vAlign w:val="center"/>
          </w:tcPr>
          <w:p w14:paraId="28AD937F"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49.6±11.1</w:t>
            </w:r>
          </w:p>
          <w:p w14:paraId="26003FD6"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(35-65)</w:t>
            </w:r>
          </w:p>
        </w:tc>
        <w:tc>
          <w:tcPr>
            <w:tcW w:w="1308" w:type="dxa"/>
            <w:vAlign w:val="center"/>
          </w:tcPr>
          <w:p w14:paraId="729DC044"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51.3±8.5</w:t>
            </w:r>
          </w:p>
          <w:p w14:paraId="28E5F481"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(40-65)</w:t>
            </w:r>
          </w:p>
        </w:tc>
        <w:tc>
          <w:tcPr>
            <w:tcW w:w="1308" w:type="dxa"/>
            <w:vAlign w:val="center"/>
          </w:tcPr>
          <w:p w14:paraId="18E1BFD3"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66.2±12.9</w:t>
            </w:r>
          </w:p>
          <w:p w14:paraId="2788B5A8"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(51-91)</w:t>
            </w:r>
          </w:p>
        </w:tc>
        <w:tc>
          <w:tcPr>
            <w:tcW w:w="1050" w:type="dxa"/>
            <w:vAlign w:val="center"/>
          </w:tcPr>
          <w:p w14:paraId="42ADA3C1"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0.004*</w:t>
            </w:r>
          </w:p>
        </w:tc>
      </w:tr>
      <w:tr w:rsidR="00AB2A11" w:rsidRPr="006C7E93" w14:paraId="715D5D57"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56A3BEAA" w14:textId="77777777" w:rsidR="00AB2A11" w:rsidRPr="006C7E93" w:rsidRDefault="00AB2A11" w:rsidP="00BA1E94">
            <w:pPr>
              <w:spacing w:line="276" w:lineRule="auto"/>
              <w:rPr>
                <w:b w:val="0"/>
                <w:bCs w:val="0"/>
              </w:rPr>
            </w:pPr>
            <w:r w:rsidRPr="006C7E93">
              <w:rPr>
                <w:b w:val="0"/>
                <w:bCs w:val="0"/>
              </w:rPr>
              <w:t xml:space="preserve">The impacted maxillary </w:t>
            </w:r>
            <w:proofErr w:type="gramStart"/>
            <w:r w:rsidRPr="006C7E93">
              <w:rPr>
                <w:b w:val="0"/>
                <w:bCs w:val="0"/>
              </w:rPr>
              <w:t>canines</w:t>
            </w:r>
            <w:proofErr w:type="gramEnd"/>
            <w:r w:rsidRPr="006C7E93">
              <w:rPr>
                <w:b w:val="0"/>
                <w:bCs w:val="0"/>
              </w:rPr>
              <w:t xml:space="preserve"> horizontal angulation to the occlusal plane in axial section </w:t>
            </w:r>
          </w:p>
        </w:tc>
        <w:tc>
          <w:tcPr>
            <w:tcW w:w="1308" w:type="dxa"/>
            <w:vAlign w:val="center"/>
          </w:tcPr>
          <w:p w14:paraId="62D65938"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48.7±5.1</w:t>
            </w:r>
          </w:p>
          <w:p w14:paraId="5429B4E6"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(42-56)</w:t>
            </w:r>
          </w:p>
        </w:tc>
        <w:tc>
          <w:tcPr>
            <w:tcW w:w="1308" w:type="dxa"/>
            <w:vAlign w:val="center"/>
          </w:tcPr>
          <w:p w14:paraId="5F0DC98C"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49.2±5.9</w:t>
            </w:r>
          </w:p>
          <w:p w14:paraId="2EF9F293"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(40-60)</w:t>
            </w:r>
          </w:p>
        </w:tc>
        <w:tc>
          <w:tcPr>
            <w:tcW w:w="1308" w:type="dxa"/>
            <w:vAlign w:val="center"/>
          </w:tcPr>
          <w:p w14:paraId="45DBCEC3"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46.8±5.9</w:t>
            </w:r>
          </w:p>
          <w:p w14:paraId="1C97F51F"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(41-62)</w:t>
            </w:r>
          </w:p>
        </w:tc>
        <w:tc>
          <w:tcPr>
            <w:tcW w:w="1050" w:type="dxa"/>
            <w:vAlign w:val="center"/>
          </w:tcPr>
          <w:p w14:paraId="0CA3576B"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0.608</w:t>
            </w:r>
          </w:p>
        </w:tc>
      </w:tr>
      <w:tr w:rsidR="00AB2A11" w:rsidRPr="006C7E93" w14:paraId="42377CE7" w14:textId="77777777" w:rsidTr="00106FF4">
        <w:tc>
          <w:tcPr>
            <w:cnfStyle w:val="001000000000" w:firstRow="0" w:lastRow="0" w:firstColumn="1" w:lastColumn="0" w:oddVBand="0" w:evenVBand="0" w:oddHBand="0" w:evenHBand="0" w:firstRowFirstColumn="0" w:firstRowLastColumn="0" w:lastRowFirstColumn="0" w:lastRowLastColumn="0"/>
            <w:tcW w:w="3955" w:type="dxa"/>
            <w:vAlign w:val="center"/>
          </w:tcPr>
          <w:p w14:paraId="25D2B8A9" w14:textId="77777777" w:rsidR="00AB2A11" w:rsidRPr="006C7E93" w:rsidRDefault="00AB2A11" w:rsidP="00BA1E94">
            <w:pPr>
              <w:spacing w:line="276" w:lineRule="auto"/>
              <w:rPr>
                <w:b w:val="0"/>
                <w:bCs w:val="0"/>
              </w:rPr>
            </w:pPr>
            <w:r w:rsidRPr="006C7E93">
              <w:rPr>
                <w:b w:val="0"/>
                <w:bCs w:val="0"/>
              </w:rPr>
              <w:t xml:space="preserve">The impacted maxillary </w:t>
            </w:r>
            <w:proofErr w:type="gramStart"/>
            <w:r w:rsidRPr="006C7E93">
              <w:rPr>
                <w:b w:val="0"/>
                <w:bCs w:val="0"/>
              </w:rPr>
              <w:t>canines</w:t>
            </w:r>
            <w:proofErr w:type="gramEnd"/>
            <w:r w:rsidRPr="006C7E93">
              <w:rPr>
                <w:b w:val="0"/>
                <w:bCs w:val="0"/>
              </w:rPr>
              <w:t xml:space="preserve"> vertical angulation to the midline in axial section </w:t>
            </w:r>
          </w:p>
        </w:tc>
        <w:tc>
          <w:tcPr>
            <w:tcW w:w="1308" w:type="dxa"/>
            <w:vAlign w:val="center"/>
          </w:tcPr>
          <w:p w14:paraId="2002EE28"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53.6±13.9</w:t>
            </w:r>
          </w:p>
          <w:p w14:paraId="2B77484D"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(30-71)</w:t>
            </w:r>
          </w:p>
        </w:tc>
        <w:tc>
          <w:tcPr>
            <w:tcW w:w="1308" w:type="dxa"/>
            <w:vAlign w:val="center"/>
          </w:tcPr>
          <w:p w14:paraId="1A1D8EA9"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56.9±16.9</w:t>
            </w:r>
          </w:p>
          <w:p w14:paraId="7AF6B751"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(25-80)</w:t>
            </w:r>
          </w:p>
        </w:tc>
        <w:tc>
          <w:tcPr>
            <w:tcW w:w="1308" w:type="dxa"/>
            <w:vAlign w:val="center"/>
          </w:tcPr>
          <w:p w14:paraId="65E39B08" w14:textId="77777777" w:rsidR="00AB2A11" w:rsidRPr="006C7E93" w:rsidRDefault="00AB2A11" w:rsidP="00BA1E9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pPr>
            <w:r w:rsidRPr="006C7E93">
              <w:t>46.6±8.1</w:t>
            </w:r>
          </w:p>
          <w:p w14:paraId="67BF5E71"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(30-55)</w:t>
            </w:r>
          </w:p>
        </w:tc>
        <w:tc>
          <w:tcPr>
            <w:tcW w:w="1050" w:type="dxa"/>
            <w:vAlign w:val="center"/>
          </w:tcPr>
          <w:p w14:paraId="3396FB67" w14:textId="77777777" w:rsidR="00AB2A11" w:rsidRPr="006C7E93" w:rsidRDefault="00AB2A11" w:rsidP="00BA1E9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6C7E93">
              <w:t>0.237</w:t>
            </w:r>
          </w:p>
        </w:tc>
      </w:tr>
    </w:tbl>
    <w:p w14:paraId="6EACB61F" w14:textId="77777777" w:rsidR="00AB2A11" w:rsidRPr="006C7E93" w:rsidRDefault="00AB2A11" w:rsidP="00AB2A11">
      <w:pPr>
        <w:autoSpaceDE w:val="0"/>
        <w:autoSpaceDN w:val="0"/>
        <w:adjustRightInd w:val="0"/>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p-value obtained by ANOVA test, p&lt;0.05 considered as a level of *significant</w:t>
      </w:r>
    </w:p>
    <w:p w14:paraId="72D3A3FE" w14:textId="77777777" w:rsidR="00AB2A11" w:rsidRPr="006C7E93" w:rsidRDefault="00AB2A11" w:rsidP="00AB2A11">
      <w:pPr>
        <w:autoSpaceDE w:val="0"/>
        <w:autoSpaceDN w:val="0"/>
        <w:adjustRightInd w:val="0"/>
        <w:spacing w:after="0" w:line="276" w:lineRule="auto"/>
        <w:jc w:val="both"/>
        <w:rPr>
          <w:rFonts w:ascii="Times New Roman" w:hAnsi="Times New Roman" w:cs="Times New Roman"/>
          <w:sz w:val="12"/>
          <w:szCs w:val="12"/>
        </w:rPr>
      </w:pPr>
    </w:p>
    <w:p w14:paraId="3C47344B" w14:textId="77777777" w:rsidR="00AB2A11" w:rsidRPr="006C7E93" w:rsidRDefault="00AB2A11" w:rsidP="00AB2A11">
      <w:pPr>
        <w:autoSpaceDE w:val="0"/>
        <w:autoSpaceDN w:val="0"/>
        <w:adjustRightInd w:val="0"/>
        <w:spacing w:after="0" w:line="276" w:lineRule="auto"/>
        <w:jc w:val="both"/>
        <w:rPr>
          <w:rFonts w:ascii="Times New Roman" w:hAnsi="Times New Roman" w:cs="Times New Roman"/>
          <w:bCs/>
          <w:sz w:val="20"/>
          <w:szCs w:val="20"/>
        </w:rPr>
      </w:pPr>
      <w:r w:rsidRPr="006C7E93">
        <w:rPr>
          <w:rFonts w:ascii="Times New Roman" w:hAnsi="Times New Roman" w:cs="Times New Roman"/>
          <w:bCs/>
          <w:sz w:val="20"/>
          <w:szCs w:val="20"/>
        </w:rPr>
        <w:t>The impacted maxillary canine vertical angulation to the midline in the coronal section showed significant variation among the classes. Class-3 had the lowest mean value (29.2 degrees), followed by Class-2 (47.2 degrees) and Class-1 (45.4 degrees). The differences were statistically significant (p&lt;0.001). Similarly, the impacted maxillary canine horizontal angulation to the occlusal plane in the coronal section exhibited significant variation among the classes. Class-3 had the highest mean value (66.2 degrees), followed by Class-2 (51.3 degrees) and Class-1 (49.6 degrees). The differences were statistically significant (p=0.004).  However, there was no significant difference in the impacted maxillary canines' horizontal angulation to the occlusal plane in the axial section among the classes. The mean values were relatively similar, with Class-3 having a slightly lower mean value (46.8 degrees) compared to Class-2 (49.2 degrees) and Class-1 (48.7 degrees) (p=0.608). Similarly, there was no significant difference in the impacted maxillary canines' vertical angulation to the midline in the axial section among the classes. The mean values were relatively close, with Class-2 having the highest mean value (56.9 degrees), followed by Class-3 (46.6 degrees) and Class-1 (53.6 degrees) (p=0.237).</w:t>
      </w:r>
    </w:p>
    <w:p w14:paraId="099EEC2C" w14:textId="7534339B" w:rsidR="00060D96" w:rsidRPr="006C7E93" w:rsidRDefault="00060D96" w:rsidP="00FB48A4">
      <w:pPr>
        <w:spacing w:after="0" w:line="276" w:lineRule="auto"/>
        <w:jc w:val="both"/>
        <w:rPr>
          <w:rFonts w:ascii="Times New Roman" w:hAnsi="Times New Roman" w:cs="Times New Roman"/>
          <w:sz w:val="10"/>
          <w:szCs w:val="10"/>
        </w:rPr>
      </w:pPr>
    </w:p>
    <w:p w14:paraId="2ECC4160" w14:textId="77777777" w:rsidR="00AB2A11" w:rsidRPr="006C7E93" w:rsidRDefault="00AB2A11" w:rsidP="00FB48A4">
      <w:pPr>
        <w:spacing w:after="0" w:line="276" w:lineRule="auto"/>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Discussion </w:t>
      </w:r>
    </w:p>
    <w:p w14:paraId="176D1A63" w14:textId="1C1F1CB2" w:rsidR="00AB2A11" w:rsidRPr="006C7E93" w:rsidRDefault="00AB2A11" w:rsidP="00205D14">
      <w:p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The eruption of permanent maxillary canine represents a complex series of events, mostly genetically based, whereby eruptive movements of the tooth germ taking place at a predetermined time and route enable the maxillary canine to find its antagonist at a predetermined occlusal plane </w:t>
      </w:r>
      <w:r w:rsidR="00B0429A" w:rsidRPr="006C7E93">
        <w:rPr>
          <w:rFonts w:ascii="Times New Roman" w:hAnsi="Times New Roman" w:cs="Times New Roman"/>
          <w:sz w:val="20"/>
          <w:szCs w:val="20"/>
        </w:rPr>
        <w:t>[2]</w:t>
      </w:r>
      <w:r w:rsidRPr="006C7E93">
        <w:rPr>
          <w:rFonts w:ascii="Times New Roman" w:hAnsi="Times New Roman" w:cs="Times New Roman"/>
          <w:sz w:val="20"/>
          <w:szCs w:val="20"/>
        </w:rPr>
        <w:t xml:space="preserve">. Maxillary canines are among the last teeth to develop in anterior maxilla and have the most extended period of development.  They also have the longest and most devious path of the eruption from the formation point lateral of the pisiform fossa to the final position in the dental arch. The present study investigated relation between canine impaction and skeletal pattern in the sagittal and vertical planes among the patients attending in orthodontics departments of BSMMU. Orthodontic patients underwent orthodontic treatments, which included history, clinical examination, pretreatment radiographs (lateral cephalometric, panoramic radiographs and CBCT) of 30 participants with one or more impacted canines (unilateral) was collected from the Orthodontic Department of BSMMU. The cephalometric analysis was done to determine the relation of canine impaction with different skeletal discrepancies in two planes of space (sagittal and vertical). Panoramic radiographs and CBCT were used to determine location and position of impacted maxillary canine. The sample consisted of 14 male participants and 16 female participants with a mean age of 20 years. Samples was divided into three groups based on skeletal class-I malocclusion (n=10), skeletal class-II malocclusion (n=10), and skeletal class-III malocclusion </w:t>
      </w:r>
      <w:r w:rsidRPr="006C7E93">
        <w:rPr>
          <w:rFonts w:ascii="Times New Roman" w:hAnsi="Times New Roman" w:cs="Times New Roman"/>
          <w:sz w:val="20"/>
          <w:szCs w:val="20"/>
        </w:rPr>
        <w:lastRenderedPageBreak/>
        <w:t xml:space="preserve">(n=10). So, a total of 30 untreated participants was enrolled in the study. All pretreatment radiographs (lateral cephalometric, panoramic radiographs and CBCT) were examined under an identical setting and traced on tracing paper with a 0.5-mm–diameter pencil for unilateral or bilateral canine impaction. Five radiographic morphologic parameters—ANB angle, canine angulation, the angle between the Frankfort horizontal plane and the mandibular plane (FH MP), Wit’s appraisal analysis, and axial inclination of the maxillary incisors in the sagittal plane was recorded for comparison. Skeletal sagittal and vertical discrepancy evaluations was performed on the lateral cephalogram. The ANB angle was used as the angular measure and the Wits appraisal as the linear measure to assess the sagittal relationship, while the Frankfort mandibular plane angle was measured to assess the vertical relationship. These measurements were traced and computed using the Dentofacial Planner Plus version 26 (Dentofacial Software).  Sagittal discrepancies were assessed using Riedel’s ANB angle and Jacobson’s Wits appraisal. Vertical skeletal facial divergence was assessed using McNamara FH-MP angle. Position of impacted maxillary canine was assessed by using OPG parameters were distance of cusp tip of impacted maxillary canine to midline, distance of cusp tip of impacted maxillary canine to occlusal plane, angle of impacted maxillary canine to midline, angle of impacted maxillary canine to occlusal plane.  Localization of the maxillary impacted canine was assessed by using CBCT parameters were vertical angulation to the midline in coronal section, the impacted maxillary canine horizontal angulation to the occlusal plane in coronal section, the impacted maxillary canine horizontal angulation to the occlusal plane in axial section, the impacted maxillary canine vertical angulation to the midline in axial section. According to the data obtained, anterior-posterior and vertical skeletal patterns was determined for the participants. The frequency of different patterns was calculated and then reported. In present study, the majority of participants (66.7%) within the 13-18 years while 33.3% belonged to the 19-25 years age group. The mean age of the participants was 19.17±3.42 years and the age range 13 to 25 years.  The study consisted of 46.7% males and 53.3% females; male-to-female ratio was 1:1.1. Fournier et al impaction ratio of 3:1, while Jacoby reported a ratio as high as 12:1. Jacoby and </w:t>
      </w:r>
      <w:proofErr w:type="spellStart"/>
      <w:r w:rsidRPr="006C7E93">
        <w:rPr>
          <w:rFonts w:ascii="Times New Roman" w:hAnsi="Times New Roman" w:cs="Times New Roman"/>
          <w:sz w:val="20"/>
          <w:szCs w:val="20"/>
        </w:rPr>
        <w:t>Stellzig</w:t>
      </w:r>
      <w:proofErr w:type="spellEnd"/>
      <w:r w:rsidRPr="006C7E93">
        <w:rPr>
          <w:rFonts w:ascii="Times New Roman" w:hAnsi="Times New Roman" w:cs="Times New Roman"/>
          <w:sz w:val="20"/>
          <w:szCs w:val="20"/>
        </w:rPr>
        <w:t xml:space="preserve"> et al also reported arch length sufficiency in 82% of subjects with palatal impaction, while 85% of buccally unerupted canines were associated with crowding. Al </w:t>
      </w:r>
      <w:proofErr w:type="spellStart"/>
      <w:r w:rsidRPr="006C7E93">
        <w:rPr>
          <w:rFonts w:ascii="Times New Roman" w:hAnsi="Times New Roman" w:cs="Times New Roman"/>
          <w:sz w:val="20"/>
          <w:szCs w:val="20"/>
        </w:rPr>
        <w:t>Balbeesi</w:t>
      </w:r>
      <w:proofErr w:type="spellEnd"/>
      <w:r w:rsidRPr="006C7E93">
        <w:rPr>
          <w:rFonts w:ascii="Times New Roman" w:hAnsi="Times New Roman" w:cs="Times New Roman"/>
          <w:sz w:val="20"/>
          <w:szCs w:val="20"/>
        </w:rPr>
        <w:t xml:space="preserve"> et al. (2020)</w:t>
      </w:r>
      <w:r w:rsidR="00B0429A" w:rsidRPr="006C7E93">
        <w:rPr>
          <w:rFonts w:ascii="Times New Roman" w:hAnsi="Times New Roman" w:cs="Times New Roman"/>
          <w:sz w:val="20"/>
          <w:szCs w:val="20"/>
        </w:rPr>
        <w:t xml:space="preserve"> [7]</w:t>
      </w:r>
      <w:r w:rsidRPr="006C7E93">
        <w:rPr>
          <w:rFonts w:ascii="Times New Roman" w:hAnsi="Times New Roman" w:cs="Times New Roman"/>
          <w:sz w:val="20"/>
          <w:szCs w:val="20"/>
        </w:rPr>
        <w:t xml:space="preserve"> studied the location and angulation of the impacted canine as a predictive factor and established that if the tooth is angled more than 31 degrees to the midline, its possibility of eruption after deciduous extraction is decreased </w:t>
      </w:r>
      <w:r w:rsidR="00B0429A" w:rsidRPr="006C7E93">
        <w:rPr>
          <w:rFonts w:ascii="Times New Roman" w:hAnsi="Times New Roman" w:cs="Times New Roman"/>
          <w:sz w:val="20"/>
          <w:szCs w:val="20"/>
        </w:rPr>
        <w:t>[11]</w:t>
      </w:r>
      <w:r w:rsidRPr="006C7E93">
        <w:rPr>
          <w:rFonts w:ascii="Times New Roman" w:hAnsi="Times New Roman" w:cs="Times New Roman"/>
          <w:sz w:val="20"/>
          <w:szCs w:val="20"/>
        </w:rPr>
        <w:t xml:space="preserve">. Regarding the location and types of canine impaction, 63.3% of the "Buccal" impactions, while 36.7% were identified as "Palatal" impactions. 53.3% of the cases were on the "Right" side, while 46.7% were on the "Left" side. The study did not find a significant difference in the side of maxillary impacted canine between male and female participants (p=0.696). There is no significant difference between male and female participants regarding the type of maxillary canine impaction (p=0.910). Both sexes have almost similar distribution of buccal and palatal impactions. Comparing with the previous studies, Maxillary canine impaction is found to be 2-3 times more common in females than in males </w:t>
      </w:r>
      <w:r w:rsidR="00B0429A" w:rsidRPr="006C7E93">
        <w:rPr>
          <w:rFonts w:ascii="Times New Roman" w:hAnsi="Times New Roman" w:cs="Times New Roman"/>
          <w:sz w:val="20"/>
          <w:szCs w:val="20"/>
        </w:rPr>
        <w:t xml:space="preserve">[11]. </w:t>
      </w:r>
      <w:r w:rsidRPr="006C7E93">
        <w:rPr>
          <w:rFonts w:ascii="Times New Roman" w:hAnsi="Times New Roman" w:cs="Times New Roman"/>
          <w:sz w:val="20"/>
          <w:szCs w:val="20"/>
        </w:rPr>
        <w:t xml:space="preserve">Maxillary canine impactions occur five times more often in Caucasians than in Asians and that most canine impactions are palatal among Caucasians and buccal among </w:t>
      </w:r>
      <w:r w:rsidR="00FF3BA8" w:rsidRPr="006C7E93">
        <w:rPr>
          <w:rFonts w:ascii="Times New Roman" w:hAnsi="Times New Roman" w:cs="Times New Roman"/>
          <w:sz w:val="20"/>
          <w:szCs w:val="20"/>
        </w:rPr>
        <w:t>Asians [</w:t>
      </w:r>
      <w:r w:rsidR="00B0429A" w:rsidRPr="006C7E93">
        <w:rPr>
          <w:rFonts w:ascii="Times New Roman" w:hAnsi="Times New Roman" w:cs="Times New Roman"/>
          <w:sz w:val="20"/>
          <w:szCs w:val="20"/>
        </w:rPr>
        <w:t>11]</w:t>
      </w:r>
      <w:r w:rsidRPr="006C7E93">
        <w:rPr>
          <w:rFonts w:ascii="Times New Roman" w:hAnsi="Times New Roman" w:cs="Times New Roman"/>
          <w:sz w:val="20"/>
          <w:szCs w:val="20"/>
        </w:rPr>
        <w:t>. Buccal impaction was more common than palatal impaction, especially in female patients. Buccal (80.0%) type of impacted maxillary canines more common in Skeletal Class-II pattern whereas palatal (50.0%) type of impacted maxillary canines more common in Skeletal Class-I pattern. P-value obtained by Chi-square test, p&lt;0.05 considered as a level of significant. There is no statistically significant difference between the type of impacted maxillary canines (buccal or palatal) and the type of malocclusion (Skeletal Class-I, Class-II, or Class-III) among the 30 study participants. In this study, the angle of the impacted maxillary canine to midline showed significant variation among the three skeletal patterns, with Class-III having the highest mean value (57.2 degrees), followed by Class-2 (38.3 degrees) and Class-1 (39.0 degrees</w:t>
      </w:r>
      <w:proofErr w:type="gramStart"/>
      <w:r w:rsidRPr="006C7E93">
        <w:rPr>
          <w:rFonts w:ascii="Times New Roman" w:hAnsi="Times New Roman" w:cs="Times New Roman"/>
          <w:sz w:val="20"/>
          <w:szCs w:val="20"/>
        </w:rPr>
        <w:t>).</w:t>
      </w:r>
      <w:proofErr w:type="spellStart"/>
      <w:r w:rsidRPr="006C7E93">
        <w:rPr>
          <w:rFonts w:ascii="Times New Roman" w:hAnsi="Times New Roman" w:cs="Times New Roman"/>
          <w:sz w:val="20"/>
          <w:szCs w:val="20"/>
        </w:rPr>
        <w:t>Alhammadi</w:t>
      </w:r>
      <w:proofErr w:type="spellEnd"/>
      <w:proofErr w:type="gramEnd"/>
      <w:r w:rsidRPr="006C7E93">
        <w:rPr>
          <w:rFonts w:ascii="Times New Roman" w:hAnsi="Times New Roman" w:cs="Times New Roman"/>
          <w:sz w:val="20"/>
          <w:szCs w:val="20"/>
        </w:rPr>
        <w:t xml:space="preserve"> et al., 2018 stated that Angulation of the impacted canine to the midsagittal plane Score 1: less than 30-degree, score 2: between 30–45-degree, Score 3: more than 45 degrees. The impacted maxillary canine vertical angulation in the coronal section showed significant variation among the three skeletal patterns, Class-III had the lowest mean value (29.2 degrees), followed by Class-II (47.2 degrees) and Class-I (45.4 degrees</w:t>
      </w:r>
      <w:proofErr w:type="gramStart"/>
      <w:r w:rsidRPr="006C7E93">
        <w:rPr>
          <w:rFonts w:ascii="Times New Roman" w:hAnsi="Times New Roman" w:cs="Times New Roman"/>
          <w:sz w:val="20"/>
          <w:szCs w:val="20"/>
        </w:rPr>
        <w:t>).Such</w:t>
      </w:r>
      <w:proofErr w:type="gramEnd"/>
      <w:r w:rsidRPr="006C7E93">
        <w:rPr>
          <w:rFonts w:ascii="Times New Roman" w:hAnsi="Times New Roman" w:cs="Times New Roman"/>
          <w:sz w:val="20"/>
          <w:szCs w:val="20"/>
        </w:rPr>
        <w:t xml:space="preserve"> findings can lead to improvement of surgical approach to make the most suitable window or disclosure of the impacted maxillary canine by the operator, in order to do appropriate positioning of an orthodontic attachment. Similarly, the impacted maxillary canine horizontal angulation in the coronal section, Class-III had the highest mean value (66.2 degrees), followed by Class-II (51.3 degrees) and Class-I (49.6 degrees). the highest mean found indicates difficult surgical approach for orthodontic attachment. There was a statistical important difference for </w:t>
      </w:r>
      <w:r w:rsidRPr="006C7E93">
        <w:rPr>
          <w:rFonts w:ascii="Times New Roman" w:hAnsi="Times New Roman" w:cs="Times New Roman"/>
          <w:sz w:val="20"/>
          <w:szCs w:val="20"/>
        </w:rPr>
        <w:lastRenderedPageBreak/>
        <w:t>the coronal than axial view, (P&gt;0.001), for the vertical angulation and (P&gt;0.004), for horizontal angulation measurement. A study done by Uday et al., 2014</w:t>
      </w:r>
      <w:r w:rsidR="00B0429A" w:rsidRPr="006C7E93">
        <w:rPr>
          <w:rFonts w:ascii="Times New Roman" w:hAnsi="Times New Roman" w:cs="Times New Roman"/>
          <w:sz w:val="20"/>
          <w:szCs w:val="20"/>
        </w:rPr>
        <w:t xml:space="preserve"> [24]</w:t>
      </w:r>
      <w:r w:rsidRPr="006C7E93">
        <w:rPr>
          <w:rFonts w:ascii="Times New Roman" w:hAnsi="Times New Roman" w:cs="Times New Roman"/>
          <w:sz w:val="20"/>
          <w:szCs w:val="20"/>
        </w:rPr>
        <w:t xml:space="preserve">, did not agree with these, they found that the difference between the 2 sections in mean measurement of vertical angulation was not significant statistically but they agreed that there's a higher mean angulation recorded in coronal compared to axial section. The most common cephalometric tools are a combination of ANB angle and Wit’s appraisal, used for assessing anteroposterior discrepancies and used to diagnose skeletal pattern discrepancies. The present study had similar outcome and supports the finding of </w:t>
      </w:r>
      <w:proofErr w:type="spellStart"/>
      <w:r w:rsidRPr="006C7E93">
        <w:rPr>
          <w:rFonts w:ascii="Times New Roman" w:hAnsi="Times New Roman" w:cs="Times New Roman"/>
          <w:sz w:val="20"/>
          <w:szCs w:val="20"/>
        </w:rPr>
        <w:t>Basdra</w:t>
      </w:r>
      <w:proofErr w:type="spellEnd"/>
      <w:r w:rsidRPr="006C7E93">
        <w:rPr>
          <w:rFonts w:ascii="Times New Roman" w:hAnsi="Times New Roman" w:cs="Times New Roman"/>
          <w:sz w:val="20"/>
          <w:szCs w:val="20"/>
        </w:rPr>
        <w:t xml:space="preserve"> et al., 2001</w:t>
      </w:r>
      <w:r w:rsidR="00B0429A" w:rsidRPr="006C7E93">
        <w:rPr>
          <w:rFonts w:ascii="Times New Roman" w:hAnsi="Times New Roman" w:cs="Times New Roman"/>
          <w:sz w:val="20"/>
          <w:szCs w:val="20"/>
        </w:rPr>
        <w:t xml:space="preserve"> [25]</w:t>
      </w:r>
      <w:r w:rsidRPr="006C7E93">
        <w:rPr>
          <w:rFonts w:ascii="Times New Roman" w:hAnsi="Times New Roman" w:cs="Times New Roman"/>
          <w:sz w:val="20"/>
          <w:szCs w:val="20"/>
        </w:rPr>
        <w:t xml:space="preserve"> who found that class III subjects had a significantly higher rate of canine impaction 9% than class II division I (1.33%) while in the presents study that class III subjects had a significantly higher rate of maxillary canine impaction </w:t>
      </w:r>
      <w:proofErr w:type="spellStart"/>
      <w:r w:rsidRPr="006C7E93">
        <w:rPr>
          <w:rFonts w:ascii="Times New Roman" w:hAnsi="Times New Roman" w:cs="Times New Roman"/>
          <w:sz w:val="20"/>
          <w:szCs w:val="20"/>
        </w:rPr>
        <w:t>thanclass</w:t>
      </w:r>
      <w:proofErr w:type="spellEnd"/>
      <w:r w:rsidRPr="006C7E93">
        <w:rPr>
          <w:rFonts w:ascii="Times New Roman" w:hAnsi="Times New Roman" w:cs="Times New Roman"/>
          <w:sz w:val="20"/>
          <w:szCs w:val="20"/>
        </w:rPr>
        <w:t>, I diagnose skeletal pattern. Both ANB angle and Wit’s appraisal yielded the highest values in class II and lowest values in class III participants. Skeletal class III female had more impacted maxillary canine where Skeletal class I male had more impacted maxillary canine which was not statically significant. In the anterior and posterior or sagittal relationship, almost similar founding was found between the ANB angle and the Wits appraisal measurements in skeletal class I malocclusion, the lowest values found in skeletal class III discrepancies whereas highest values found in skeletal class II malocclusion. There were no significant differences between males and females in any skeletal discrepancy category which disagreed with Al-</w:t>
      </w:r>
      <w:proofErr w:type="spellStart"/>
      <w:r w:rsidRPr="006C7E93">
        <w:rPr>
          <w:rFonts w:ascii="Times New Roman" w:hAnsi="Times New Roman" w:cs="Times New Roman"/>
          <w:sz w:val="20"/>
          <w:szCs w:val="20"/>
        </w:rPr>
        <w:t>Balbeesi</w:t>
      </w:r>
      <w:proofErr w:type="spellEnd"/>
      <w:r w:rsidRPr="006C7E93">
        <w:rPr>
          <w:rFonts w:ascii="Times New Roman" w:hAnsi="Times New Roman" w:cs="Times New Roman"/>
          <w:sz w:val="20"/>
          <w:szCs w:val="20"/>
        </w:rPr>
        <w:t xml:space="preserve"> et al., 2020</w:t>
      </w:r>
      <w:r w:rsidR="00205D14" w:rsidRPr="006C7E93">
        <w:rPr>
          <w:rFonts w:ascii="Times New Roman" w:hAnsi="Times New Roman" w:cs="Times New Roman"/>
          <w:sz w:val="20"/>
          <w:szCs w:val="20"/>
        </w:rPr>
        <w:t xml:space="preserve"> </w:t>
      </w:r>
      <w:r w:rsidR="00B0429A" w:rsidRPr="006C7E93">
        <w:rPr>
          <w:rFonts w:ascii="Times New Roman" w:hAnsi="Times New Roman" w:cs="Times New Roman"/>
          <w:sz w:val="20"/>
          <w:szCs w:val="20"/>
        </w:rPr>
        <w:t>[7]</w:t>
      </w:r>
      <w:r w:rsidRPr="006C7E93">
        <w:rPr>
          <w:rFonts w:ascii="Times New Roman" w:hAnsi="Times New Roman" w:cs="Times New Roman"/>
          <w:sz w:val="20"/>
          <w:szCs w:val="20"/>
        </w:rPr>
        <w:t xml:space="preserve">. The ANB angle findings disagrees with the findings of </w:t>
      </w:r>
      <w:proofErr w:type="spellStart"/>
      <w:r w:rsidRPr="006C7E93">
        <w:rPr>
          <w:rFonts w:ascii="Times New Roman" w:hAnsi="Times New Roman" w:cs="Times New Roman"/>
          <w:sz w:val="20"/>
          <w:szCs w:val="20"/>
        </w:rPr>
        <w:t>Sukhia</w:t>
      </w:r>
      <w:proofErr w:type="spellEnd"/>
      <w:r w:rsidRPr="006C7E93">
        <w:rPr>
          <w:rFonts w:ascii="Times New Roman" w:hAnsi="Times New Roman" w:cs="Times New Roman"/>
          <w:sz w:val="20"/>
          <w:szCs w:val="20"/>
        </w:rPr>
        <w:t xml:space="preserve"> et al., 2011</w:t>
      </w:r>
      <w:r w:rsidR="00B0429A" w:rsidRPr="006C7E93">
        <w:rPr>
          <w:rFonts w:ascii="Times New Roman" w:hAnsi="Times New Roman" w:cs="Times New Roman"/>
          <w:sz w:val="20"/>
          <w:szCs w:val="20"/>
        </w:rPr>
        <w:t xml:space="preserve"> [26]</w:t>
      </w:r>
      <w:r w:rsidRPr="006C7E93">
        <w:rPr>
          <w:rFonts w:ascii="Times New Roman" w:hAnsi="Times New Roman" w:cs="Times New Roman"/>
          <w:sz w:val="20"/>
          <w:szCs w:val="20"/>
        </w:rPr>
        <w:t xml:space="preserve"> who noted that most participants with maxillary impacted canine have an Angle class I malocclusions with varying degree of crowding or spacing. For vertical assessment in skeletal malocclusion, the highest frequency of impacted canines was found in patients with a Class III skeletal discrepancy (28.80%), followed by </w:t>
      </w:r>
      <w:proofErr w:type="spellStart"/>
      <w:r w:rsidRPr="006C7E93">
        <w:rPr>
          <w:rFonts w:ascii="Times New Roman" w:hAnsi="Times New Roman" w:cs="Times New Roman"/>
          <w:sz w:val="20"/>
          <w:szCs w:val="20"/>
        </w:rPr>
        <w:t>ClassI</w:t>
      </w:r>
      <w:proofErr w:type="spellEnd"/>
      <w:r w:rsidRPr="006C7E93">
        <w:rPr>
          <w:rFonts w:ascii="Times New Roman" w:hAnsi="Times New Roman" w:cs="Times New Roman"/>
          <w:sz w:val="20"/>
          <w:szCs w:val="20"/>
        </w:rPr>
        <w:t xml:space="preserve"> (26.40%) and Class II (24.20%) with a significant difference (p&lt;0.031). Comparison between sexes in the vertical plane showed Skeletal class III pattern had higher frequency with hyperdivergent (29.3%) female participants and skeletal class II pattern had lower frequency with hypodivergent (23.5%) female participants with no significant difference. Here, Class III skeletal pattern found 80% due to retrognathic maxilla and 20% due to prognathic mandible, For Class III skeletal pattern, buccal impaction was more common with increases FH- MP measurement (29.8%) and (27.3%) in the palatal than Class I and Class II skeletal pattern with statistically no significant differences (p&gt;0.231) which disagreed with </w:t>
      </w:r>
      <w:proofErr w:type="spellStart"/>
      <w:r w:rsidRPr="006C7E93">
        <w:rPr>
          <w:rFonts w:ascii="Times New Roman" w:hAnsi="Times New Roman" w:cs="Times New Roman"/>
          <w:sz w:val="20"/>
          <w:szCs w:val="20"/>
        </w:rPr>
        <w:t>Sacerdoti</w:t>
      </w:r>
      <w:proofErr w:type="spellEnd"/>
      <w:r w:rsidRPr="006C7E93">
        <w:rPr>
          <w:rFonts w:ascii="Times New Roman" w:hAnsi="Times New Roman" w:cs="Times New Roman"/>
          <w:sz w:val="20"/>
          <w:szCs w:val="20"/>
        </w:rPr>
        <w:t xml:space="preserve"> and </w:t>
      </w:r>
      <w:proofErr w:type="spellStart"/>
      <w:r w:rsidRPr="006C7E93">
        <w:rPr>
          <w:rFonts w:ascii="Times New Roman" w:hAnsi="Times New Roman" w:cs="Times New Roman"/>
          <w:sz w:val="20"/>
          <w:szCs w:val="20"/>
        </w:rPr>
        <w:t>Baccetti</w:t>
      </w:r>
      <w:proofErr w:type="spellEnd"/>
      <w:r w:rsidRPr="006C7E93">
        <w:rPr>
          <w:rFonts w:ascii="Times New Roman" w:hAnsi="Times New Roman" w:cs="Times New Roman"/>
          <w:sz w:val="20"/>
          <w:szCs w:val="20"/>
        </w:rPr>
        <w:t xml:space="preserve">, who founds a higher rate of hypodivergent vertical skeletal pattern with </w:t>
      </w:r>
      <w:proofErr w:type="spellStart"/>
      <w:r w:rsidRPr="006C7E93">
        <w:rPr>
          <w:rFonts w:ascii="Times New Roman" w:hAnsi="Times New Roman" w:cs="Times New Roman"/>
          <w:sz w:val="20"/>
          <w:szCs w:val="20"/>
        </w:rPr>
        <w:t>palatally</w:t>
      </w:r>
      <w:proofErr w:type="spellEnd"/>
      <w:r w:rsidRPr="006C7E93">
        <w:rPr>
          <w:rFonts w:ascii="Times New Roman" w:hAnsi="Times New Roman" w:cs="Times New Roman"/>
          <w:sz w:val="20"/>
          <w:szCs w:val="20"/>
        </w:rPr>
        <w:t xml:space="preserve"> impacted maxillary canine </w:t>
      </w:r>
      <w:proofErr w:type="spellStart"/>
      <w:r w:rsidR="000F67A7" w:rsidRPr="006C7E93">
        <w:rPr>
          <w:rFonts w:ascii="Times New Roman" w:hAnsi="Times New Roman"/>
          <w:bCs/>
          <w:sz w:val="20"/>
          <w:szCs w:val="20"/>
        </w:rPr>
        <w:t>Cicek</w:t>
      </w:r>
      <w:proofErr w:type="spellEnd"/>
      <w:r w:rsidR="000F67A7" w:rsidRPr="006C7E93">
        <w:rPr>
          <w:rFonts w:ascii="Times New Roman" w:hAnsi="Times New Roman"/>
          <w:b/>
          <w:sz w:val="20"/>
          <w:szCs w:val="20"/>
        </w:rPr>
        <w:t xml:space="preserve"> </w:t>
      </w:r>
      <w:r w:rsidRPr="006C7E93">
        <w:rPr>
          <w:rFonts w:ascii="Times New Roman" w:hAnsi="Times New Roman" w:cs="Times New Roman"/>
          <w:sz w:val="20"/>
          <w:szCs w:val="20"/>
        </w:rPr>
        <w:t>et al., 2017</w:t>
      </w:r>
      <w:r w:rsidR="00B0429A" w:rsidRPr="006C7E93">
        <w:rPr>
          <w:rFonts w:ascii="Times New Roman" w:hAnsi="Times New Roman" w:cs="Times New Roman"/>
          <w:sz w:val="20"/>
          <w:szCs w:val="20"/>
        </w:rPr>
        <w:t xml:space="preserve"> [27]</w:t>
      </w:r>
      <w:r w:rsidRPr="006C7E93">
        <w:rPr>
          <w:rFonts w:ascii="Times New Roman" w:hAnsi="Times New Roman" w:cs="Times New Roman"/>
          <w:sz w:val="20"/>
          <w:szCs w:val="20"/>
        </w:rPr>
        <w:t xml:space="preserve"> findings similar to these of </w:t>
      </w:r>
      <w:r w:rsidR="000F67A7" w:rsidRPr="006C7E93">
        <w:rPr>
          <w:rFonts w:ascii="Times New Roman" w:hAnsi="Times New Roman"/>
          <w:bCs/>
          <w:sz w:val="20"/>
          <w:szCs w:val="20"/>
        </w:rPr>
        <w:t>Kolokitha</w:t>
      </w:r>
      <w:r w:rsidRPr="006C7E93">
        <w:rPr>
          <w:rFonts w:ascii="Times New Roman" w:hAnsi="Times New Roman" w:cs="Times New Roman"/>
          <w:sz w:val="20"/>
          <w:szCs w:val="20"/>
        </w:rPr>
        <w:t>.,2004</w:t>
      </w:r>
      <w:r w:rsidR="000F67A7" w:rsidRPr="006C7E93">
        <w:rPr>
          <w:rFonts w:ascii="Times New Roman" w:hAnsi="Times New Roman" w:cs="Times New Roman"/>
          <w:sz w:val="20"/>
          <w:szCs w:val="20"/>
        </w:rPr>
        <w:t xml:space="preserve"> [28]</w:t>
      </w:r>
      <w:r w:rsidRPr="006C7E93">
        <w:rPr>
          <w:rFonts w:ascii="Times New Roman" w:hAnsi="Times New Roman" w:cs="Times New Roman"/>
          <w:sz w:val="20"/>
          <w:szCs w:val="20"/>
        </w:rPr>
        <w:t xml:space="preserve">, suggesting that the vertical dimension might be smaller in patients with </w:t>
      </w:r>
      <w:proofErr w:type="spellStart"/>
      <w:r w:rsidRPr="006C7E93">
        <w:rPr>
          <w:rFonts w:ascii="Times New Roman" w:hAnsi="Times New Roman" w:cs="Times New Roman"/>
          <w:sz w:val="20"/>
          <w:szCs w:val="20"/>
        </w:rPr>
        <w:t>palatally</w:t>
      </w:r>
      <w:proofErr w:type="spellEnd"/>
      <w:r w:rsidRPr="006C7E93">
        <w:rPr>
          <w:rFonts w:ascii="Times New Roman" w:hAnsi="Times New Roman" w:cs="Times New Roman"/>
          <w:sz w:val="20"/>
          <w:szCs w:val="20"/>
        </w:rPr>
        <w:t xml:space="preserve"> displaced canines. This population had more class II </w:t>
      </w:r>
      <w:r w:rsidR="000F67A7" w:rsidRPr="006C7E93">
        <w:rPr>
          <w:rFonts w:ascii="Times New Roman" w:hAnsi="Times New Roman" w:cs="Times New Roman"/>
          <w:sz w:val="20"/>
          <w:szCs w:val="20"/>
        </w:rPr>
        <w:t xml:space="preserve">malocclusion </w:t>
      </w:r>
      <w:r w:rsidRPr="006C7E93">
        <w:rPr>
          <w:rFonts w:ascii="Times New Roman" w:hAnsi="Times New Roman" w:cs="Times New Roman"/>
          <w:sz w:val="20"/>
          <w:szCs w:val="20"/>
        </w:rPr>
        <w:t xml:space="preserve">n and reduced vertical height. The results also showed a higher risk of having impacted canines in patients with certain dentofacial deformities. Therefore, canine impaction may be used to represent a substitute scale for the study of different skeletal malocclusion with respect to race and ethnicity. The result of this study indicates a statistically significant relation between canine impaction and skeletal pattern in the sagittal and vertical planes. </w:t>
      </w:r>
      <w:proofErr w:type="spellStart"/>
      <w:r w:rsidRPr="006C7E93">
        <w:rPr>
          <w:rFonts w:ascii="Times New Roman" w:hAnsi="Times New Roman" w:cs="Times New Roman"/>
          <w:sz w:val="20"/>
          <w:szCs w:val="20"/>
        </w:rPr>
        <w:t>Alam</w:t>
      </w:r>
      <w:proofErr w:type="spellEnd"/>
      <w:r w:rsidRPr="006C7E93">
        <w:rPr>
          <w:rFonts w:ascii="Times New Roman" w:hAnsi="Times New Roman" w:cs="Times New Roman"/>
          <w:sz w:val="20"/>
          <w:szCs w:val="20"/>
        </w:rPr>
        <w:t xml:space="preserve"> et al.,2013</w:t>
      </w:r>
      <w:r w:rsidR="000F67A7" w:rsidRPr="006C7E93">
        <w:rPr>
          <w:rFonts w:ascii="Times New Roman" w:hAnsi="Times New Roman" w:cs="Times New Roman"/>
          <w:sz w:val="20"/>
          <w:szCs w:val="20"/>
        </w:rPr>
        <w:t xml:space="preserve"> [29]</w:t>
      </w:r>
      <w:r w:rsidRPr="006C7E93">
        <w:rPr>
          <w:rFonts w:ascii="Times New Roman" w:hAnsi="Times New Roman" w:cs="Times New Roman"/>
          <w:sz w:val="20"/>
          <w:szCs w:val="20"/>
        </w:rPr>
        <w:t>, Generally, in Bangladeshi male, both the maxilla and mandible were positioned forward. The values were consistently larger than McNamara’s established cephalometric norms. There were significant differences between the sexes but most of these differences were not so marked. We have established cephalometric norms for the Bangladeshi adults using McNamara’s analysis. When compared to the established value of McNamara’s variables with the present study showed consistently smaller than the European-American mean. Bangladesh a few studies have been conducted to observe the prevalence of impacted teeth in Bangladeshi population. Prevalence of Impacted Teeth among the Orthodontic Patient in Bangabandhu Sheikh Mujib Medical University conducted by Nahar, Jha and Hassan (2015)</w:t>
      </w:r>
      <w:r w:rsidR="000F67A7" w:rsidRPr="006C7E93">
        <w:rPr>
          <w:rFonts w:ascii="Times New Roman" w:hAnsi="Times New Roman" w:cs="Times New Roman"/>
          <w:sz w:val="20"/>
          <w:szCs w:val="20"/>
        </w:rPr>
        <w:t xml:space="preserve"> [22]</w:t>
      </w:r>
      <w:r w:rsidRPr="006C7E93">
        <w:rPr>
          <w:rFonts w:ascii="Times New Roman" w:hAnsi="Times New Roman" w:cs="Times New Roman"/>
          <w:sz w:val="20"/>
          <w:szCs w:val="20"/>
        </w:rPr>
        <w:t>. In this study incidence of canine impaction involves approximately 2.8% of the patients seeking orthodontic treatment (Nahar, Jha and Hassan, 2015)</w:t>
      </w:r>
      <w:r w:rsidR="000F67A7" w:rsidRPr="006C7E93">
        <w:rPr>
          <w:rFonts w:ascii="Times New Roman" w:hAnsi="Times New Roman" w:cs="Times New Roman"/>
          <w:sz w:val="20"/>
          <w:szCs w:val="20"/>
        </w:rPr>
        <w:t xml:space="preserve"> [22]</w:t>
      </w:r>
      <w:r w:rsidRPr="006C7E93">
        <w:rPr>
          <w:rFonts w:ascii="Times New Roman" w:hAnsi="Times New Roman" w:cs="Times New Roman"/>
          <w:sz w:val="20"/>
          <w:szCs w:val="20"/>
        </w:rPr>
        <w:t xml:space="preserve">. Panoramic radiological study to identify locally displaced maxillary canines in Bangladeshi population by </w:t>
      </w:r>
      <w:proofErr w:type="spellStart"/>
      <w:r w:rsidRPr="006C7E93">
        <w:rPr>
          <w:rFonts w:ascii="Times New Roman" w:hAnsi="Times New Roman" w:cs="Times New Roman"/>
          <w:sz w:val="20"/>
          <w:szCs w:val="20"/>
        </w:rPr>
        <w:t>Alif</w:t>
      </w:r>
      <w:proofErr w:type="spellEnd"/>
      <w:r w:rsidRPr="006C7E93">
        <w:rPr>
          <w:rFonts w:ascii="Times New Roman" w:hAnsi="Times New Roman" w:cs="Times New Roman"/>
          <w:sz w:val="20"/>
          <w:szCs w:val="20"/>
        </w:rPr>
        <w:t xml:space="preserve"> et al. (2011)</w:t>
      </w:r>
      <w:r w:rsidR="000F67A7" w:rsidRPr="006C7E93">
        <w:rPr>
          <w:rFonts w:ascii="Times New Roman" w:hAnsi="Times New Roman" w:cs="Times New Roman"/>
          <w:sz w:val="20"/>
          <w:szCs w:val="20"/>
        </w:rPr>
        <w:t xml:space="preserve"> [23]</w:t>
      </w:r>
      <w:r w:rsidRPr="006C7E93">
        <w:rPr>
          <w:rFonts w:ascii="Times New Roman" w:hAnsi="Times New Roman" w:cs="Times New Roman"/>
          <w:sz w:val="20"/>
          <w:szCs w:val="20"/>
        </w:rPr>
        <w:t xml:space="preserve">. To the best of my knowledge and searching no study had been conducted on the relationship between canine impaction and skeletal pattern in the sagittal and vertical planes among the patients attending in orthodontics departments of BSMMU. The present study aims to the relation between canine impaction and skeletal pattern in the sagittal and vertical planes among the patients attending in orthodontics departments of BSMMU. The diagnosis and localization of the impact of canine is the most important step in in the management of impact of canine based on clinical and radiographic examination.  Most desirable treatment approach is early diagnosis. So that, the degree to which clinicians are aware of the risk of canine impaction in each skeletal pattern may help them prevent these impactions or manage them. </w:t>
      </w:r>
    </w:p>
    <w:p w14:paraId="620227B4" w14:textId="77777777" w:rsidR="00AB2A11" w:rsidRPr="006C7E93" w:rsidRDefault="00AB2A11" w:rsidP="00FB48A4">
      <w:pPr>
        <w:spacing w:after="0" w:line="276" w:lineRule="auto"/>
        <w:jc w:val="both"/>
        <w:rPr>
          <w:rFonts w:ascii="Times New Roman" w:hAnsi="Times New Roman" w:cs="Times New Roman"/>
          <w:sz w:val="8"/>
          <w:szCs w:val="8"/>
        </w:rPr>
      </w:pPr>
    </w:p>
    <w:p w14:paraId="6AC935D4" w14:textId="77777777" w:rsidR="00AB2A11" w:rsidRPr="006C7E93" w:rsidRDefault="00AB2A11" w:rsidP="00FB48A4">
      <w:pPr>
        <w:spacing w:after="0" w:line="276" w:lineRule="auto"/>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Conclusions </w:t>
      </w:r>
    </w:p>
    <w:p w14:paraId="3CFF440C" w14:textId="073DD962" w:rsidR="00AB2A11" w:rsidRPr="006C7E93" w:rsidRDefault="00AB2A11" w:rsidP="00FB48A4">
      <w:p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The presents study suggests the skeletal discrepancy may influence canine impaction in the sagittal and vertical planes with significant differences. This study also found that maxillary canine impaction was also mostly associated with skeletal class III participants with female predilection. Results of this study showed a higher risk of having impacted canines in patients with certain dentofacial deformities. Canine impaction may be used to represent a substitute scale for the study of different malocclusion group with respect to race and ethnicity. </w:t>
      </w:r>
    </w:p>
    <w:p w14:paraId="2872D90C" w14:textId="77777777" w:rsidR="00AB2A11" w:rsidRPr="006C7E93" w:rsidRDefault="00AB2A11" w:rsidP="00FB48A4">
      <w:pPr>
        <w:spacing w:after="0" w:line="276" w:lineRule="auto"/>
        <w:jc w:val="both"/>
        <w:rPr>
          <w:rFonts w:ascii="Times New Roman" w:hAnsi="Times New Roman" w:cs="Times New Roman"/>
          <w:sz w:val="10"/>
          <w:szCs w:val="10"/>
        </w:rPr>
      </w:pPr>
    </w:p>
    <w:p w14:paraId="0E9A4EA5" w14:textId="77777777" w:rsidR="00AB2A11" w:rsidRPr="006C7E93" w:rsidRDefault="00AB2A11" w:rsidP="00205D14">
      <w:pPr>
        <w:spacing w:after="0" w:line="276" w:lineRule="auto"/>
        <w:jc w:val="both"/>
        <w:rPr>
          <w:rFonts w:ascii="Times New Roman" w:hAnsi="Times New Roman" w:cs="Times New Roman"/>
          <w:b/>
          <w:bCs/>
          <w:sz w:val="20"/>
          <w:szCs w:val="20"/>
        </w:rPr>
      </w:pPr>
      <w:r w:rsidRPr="006C7E93">
        <w:rPr>
          <w:rFonts w:ascii="Times New Roman" w:hAnsi="Times New Roman" w:cs="Times New Roman"/>
          <w:b/>
          <w:bCs/>
          <w:sz w:val="20"/>
          <w:szCs w:val="20"/>
        </w:rPr>
        <w:t xml:space="preserve">Limitations </w:t>
      </w:r>
    </w:p>
    <w:p w14:paraId="19A69CCC" w14:textId="76BDF036" w:rsidR="00AB2A11" w:rsidRPr="006C7E93" w:rsidRDefault="00AB2A11" w:rsidP="00205D14">
      <w:pPr>
        <w:pStyle w:val="ListParagraph"/>
        <w:numPr>
          <w:ilvl w:val="0"/>
          <w:numId w:val="4"/>
        </w:num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The study may have a small sample size, which could limit the generalizability of the findings. 4.4 Recommendations of the study </w:t>
      </w:r>
    </w:p>
    <w:p w14:paraId="7101630C" w14:textId="161B9149" w:rsidR="00AB2A11" w:rsidRPr="006C7E93" w:rsidRDefault="00AB2A11" w:rsidP="00205D14">
      <w:pPr>
        <w:pStyle w:val="ListParagraph"/>
        <w:numPr>
          <w:ilvl w:val="0"/>
          <w:numId w:val="4"/>
        </w:num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In future study should be conducted with large samples and involve different governmental and private practice sector from different geographic reasons within the country. </w:t>
      </w:r>
    </w:p>
    <w:p w14:paraId="3CC7B634" w14:textId="5CA3F62A" w:rsidR="00AB2A11" w:rsidRPr="006C7E93" w:rsidRDefault="00AB2A11" w:rsidP="00205D14">
      <w:pPr>
        <w:pStyle w:val="ListParagraph"/>
        <w:numPr>
          <w:ilvl w:val="0"/>
          <w:numId w:val="4"/>
        </w:num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Three dimensional localizations and management of impacted canine with CBCT. </w:t>
      </w:r>
    </w:p>
    <w:p w14:paraId="75CD75DF" w14:textId="1F7ABE1D" w:rsidR="00AB2A11" w:rsidRPr="006C7E93" w:rsidRDefault="00AB2A11" w:rsidP="00205D14">
      <w:pPr>
        <w:pStyle w:val="ListParagraph"/>
        <w:numPr>
          <w:ilvl w:val="0"/>
          <w:numId w:val="4"/>
        </w:num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Computerized cephalometric analysis can potentially increase the accuracy of the results, which can help in the accurate diagnosis and treatment management. </w:t>
      </w:r>
    </w:p>
    <w:p w14:paraId="54D6CA8F" w14:textId="11F63462" w:rsidR="00AB2A11" w:rsidRPr="006C7E93" w:rsidRDefault="00AB2A11" w:rsidP="00205D14">
      <w:pPr>
        <w:pStyle w:val="ListParagraph"/>
        <w:numPr>
          <w:ilvl w:val="0"/>
          <w:numId w:val="4"/>
        </w:num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 xml:space="preserve">Future research could look further on the evaluation alveolar thickness, position of the root appraised, and horizontal, vertical overlapping of the other structure should be assessed. </w:t>
      </w:r>
    </w:p>
    <w:p w14:paraId="734E7099" w14:textId="1223413F" w:rsidR="000F67A7" w:rsidRPr="006C7E93" w:rsidRDefault="00AB2A11" w:rsidP="00205D14">
      <w:pPr>
        <w:pStyle w:val="ListParagraph"/>
        <w:numPr>
          <w:ilvl w:val="0"/>
          <w:numId w:val="4"/>
        </w:numPr>
        <w:spacing w:after="0" w:line="276" w:lineRule="auto"/>
        <w:jc w:val="both"/>
        <w:rPr>
          <w:rFonts w:ascii="Times New Roman" w:hAnsi="Times New Roman" w:cs="Times New Roman"/>
          <w:sz w:val="20"/>
          <w:szCs w:val="20"/>
        </w:rPr>
      </w:pPr>
      <w:r w:rsidRPr="006C7E93">
        <w:rPr>
          <w:rFonts w:ascii="Times New Roman" w:hAnsi="Times New Roman" w:cs="Times New Roman"/>
          <w:sz w:val="20"/>
          <w:szCs w:val="20"/>
        </w:rPr>
        <w:t>Further detection of incidence, severity and orthodontic treatment difficulty index of impacted canine could be assessed.</w:t>
      </w:r>
    </w:p>
    <w:p w14:paraId="7F28DE74" w14:textId="77777777" w:rsidR="000F67A7" w:rsidRPr="006C7E93" w:rsidRDefault="000F67A7" w:rsidP="000F67A7">
      <w:pPr>
        <w:pStyle w:val="ListParagraph"/>
        <w:spacing w:after="0" w:line="276" w:lineRule="auto"/>
        <w:jc w:val="both"/>
        <w:rPr>
          <w:rFonts w:ascii="Times New Roman" w:hAnsi="Times New Roman" w:cs="Times New Roman"/>
          <w:sz w:val="20"/>
          <w:szCs w:val="20"/>
        </w:rPr>
      </w:pPr>
    </w:p>
    <w:p w14:paraId="234282F6" w14:textId="77777777" w:rsidR="000F67A7" w:rsidRPr="006C7E93" w:rsidRDefault="000F67A7" w:rsidP="000F67A7">
      <w:pPr>
        <w:pStyle w:val="NoSpacing"/>
        <w:spacing w:line="276" w:lineRule="auto"/>
        <w:jc w:val="both"/>
        <w:rPr>
          <w:rFonts w:ascii="Times New Roman" w:hAnsi="Times New Roman"/>
          <w:b/>
          <w:bCs/>
          <w:sz w:val="20"/>
          <w:szCs w:val="20"/>
        </w:rPr>
      </w:pPr>
      <w:r w:rsidRPr="006C7E93">
        <w:rPr>
          <w:rFonts w:ascii="Times New Roman" w:hAnsi="Times New Roman"/>
          <w:b/>
          <w:bCs/>
          <w:sz w:val="20"/>
          <w:szCs w:val="20"/>
        </w:rPr>
        <w:t xml:space="preserve">REFERENCES </w:t>
      </w:r>
    </w:p>
    <w:p w14:paraId="49A6E811"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Sajnani</w:t>
      </w:r>
      <w:proofErr w:type="spellEnd"/>
      <w:r w:rsidRPr="006C7E93">
        <w:rPr>
          <w:rFonts w:ascii="Times New Roman" w:hAnsi="Times New Roman"/>
          <w:sz w:val="20"/>
          <w:szCs w:val="20"/>
        </w:rPr>
        <w:t xml:space="preserve">, A.K., 2015. Permanent maxillary canines–review of eruption pattern and local etiological factors leading to impaction. </w:t>
      </w:r>
      <w:r w:rsidRPr="006C7E93">
        <w:rPr>
          <w:rFonts w:ascii="Times New Roman" w:hAnsi="Times New Roman"/>
          <w:i/>
          <w:iCs/>
          <w:sz w:val="20"/>
          <w:szCs w:val="20"/>
        </w:rPr>
        <w:t>Journal of investigative and clinical dentistry</w:t>
      </w:r>
      <w:r w:rsidRPr="006C7E93">
        <w:rPr>
          <w:rFonts w:ascii="Times New Roman" w:hAnsi="Times New Roman"/>
          <w:sz w:val="20"/>
          <w:szCs w:val="20"/>
        </w:rPr>
        <w:t xml:space="preserve">, </w:t>
      </w:r>
      <w:r w:rsidRPr="006C7E93">
        <w:rPr>
          <w:rFonts w:ascii="Times New Roman" w:hAnsi="Times New Roman"/>
          <w:i/>
          <w:iCs/>
          <w:sz w:val="20"/>
          <w:szCs w:val="20"/>
        </w:rPr>
        <w:t>6</w:t>
      </w:r>
      <w:r w:rsidRPr="006C7E93">
        <w:rPr>
          <w:rFonts w:ascii="Times New Roman" w:hAnsi="Times New Roman"/>
          <w:sz w:val="20"/>
          <w:szCs w:val="20"/>
        </w:rPr>
        <w:t>(1), pp.1-7.</w:t>
      </w:r>
    </w:p>
    <w:p w14:paraId="23219FB5"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Aktan</w:t>
      </w:r>
      <w:proofErr w:type="spellEnd"/>
      <w:r w:rsidRPr="006C7E93">
        <w:rPr>
          <w:rFonts w:ascii="Times New Roman" w:hAnsi="Times New Roman"/>
          <w:sz w:val="20"/>
          <w:szCs w:val="20"/>
        </w:rPr>
        <w:t xml:space="preserve">, A.M., Kara, S., </w:t>
      </w:r>
      <w:proofErr w:type="spellStart"/>
      <w:r w:rsidRPr="006C7E93">
        <w:rPr>
          <w:rFonts w:ascii="Times New Roman" w:hAnsi="Times New Roman"/>
          <w:sz w:val="20"/>
          <w:szCs w:val="20"/>
        </w:rPr>
        <w:t>Akgünlü</w:t>
      </w:r>
      <w:proofErr w:type="spellEnd"/>
      <w:r w:rsidRPr="006C7E93">
        <w:rPr>
          <w:rFonts w:ascii="Times New Roman" w:hAnsi="Times New Roman"/>
          <w:sz w:val="20"/>
          <w:szCs w:val="20"/>
        </w:rPr>
        <w:t xml:space="preserve">, F. and </w:t>
      </w:r>
      <w:proofErr w:type="spellStart"/>
      <w:r w:rsidRPr="006C7E93">
        <w:rPr>
          <w:rFonts w:ascii="Times New Roman" w:hAnsi="Times New Roman"/>
          <w:sz w:val="20"/>
          <w:szCs w:val="20"/>
        </w:rPr>
        <w:t>Malkoç</w:t>
      </w:r>
      <w:proofErr w:type="spellEnd"/>
      <w:r w:rsidRPr="006C7E93">
        <w:rPr>
          <w:rFonts w:ascii="Times New Roman" w:hAnsi="Times New Roman"/>
          <w:sz w:val="20"/>
          <w:szCs w:val="20"/>
        </w:rPr>
        <w:t xml:space="preserve">, S., 2010. The incidence of canine transmigration and tooth impaction in a Turkish subpopulation. The European Journal of Orthodontics, 32(5), pp.575-581. </w:t>
      </w:r>
    </w:p>
    <w:p w14:paraId="5BF899D3"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Kifayatullah</w:t>
      </w:r>
      <w:proofErr w:type="spellEnd"/>
      <w:r w:rsidRPr="006C7E93">
        <w:rPr>
          <w:rFonts w:ascii="Times New Roman" w:hAnsi="Times New Roman"/>
          <w:sz w:val="20"/>
          <w:szCs w:val="20"/>
        </w:rPr>
        <w:t xml:space="preserve">, J., Bangash, T.H., </w:t>
      </w:r>
      <w:proofErr w:type="spellStart"/>
      <w:r w:rsidRPr="006C7E93">
        <w:rPr>
          <w:rFonts w:ascii="Times New Roman" w:hAnsi="Times New Roman"/>
          <w:sz w:val="20"/>
          <w:szCs w:val="20"/>
        </w:rPr>
        <w:t>Ayub</w:t>
      </w:r>
      <w:proofErr w:type="spellEnd"/>
      <w:r w:rsidRPr="006C7E93">
        <w:rPr>
          <w:rFonts w:ascii="Times New Roman" w:hAnsi="Times New Roman"/>
          <w:sz w:val="20"/>
          <w:szCs w:val="20"/>
        </w:rPr>
        <w:t xml:space="preserve">, A. and Khan, D.B., 2015. Prevalence </w:t>
      </w:r>
      <w:proofErr w:type="gramStart"/>
      <w:r w:rsidRPr="006C7E93">
        <w:rPr>
          <w:rFonts w:ascii="Times New Roman" w:hAnsi="Times New Roman"/>
          <w:sz w:val="20"/>
          <w:szCs w:val="20"/>
        </w:rPr>
        <w:t>And</w:t>
      </w:r>
      <w:proofErr w:type="gramEnd"/>
      <w:r w:rsidRPr="006C7E93">
        <w:rPr>
          <w:rFonts w:ascii="Times New Roman" w:hAnsi="Times New Roman"/>
          <w:sz w:val="20"/>
          <w:szCs w:val="20"/>
        </w:rPr>
        <w:t xml:space="preserve"> Patterns Of Impacted Maxillary Canine In A Peshawar Sample. </w:t>
      </w:r>
      <w:r w:rsidRPr="006C7E93">
        <w:rPr>
          <w:rFonts w:ascii="Times New Roman" w:hAnsi="Times New Roman"/>
          <w:i/>
          <w:iCs/>
          <w:sz w:val="20"/>
          <w:szCs w:val="20"/>
        </w:rPr>
        <w:t>Pakistan Oral &amp; Dental Journal</w:t>
      </w:r>
      <w:r w:rsidRPr="006C7E93">
        <w:rPr>
          <w:rFonts w:ascii="Times New Roman" w:hAnsi="Times New Roman"/>
          <w:sz w:val="20"/>
          <w:szCs w:val="20"/>
        </w:rPr>
        <w:t xml:space="preserve">, </w:t>
      </w:r>
      <w:r w:rsidRPr="006C7E93">
        <w:rPr>
          <w:rFonts w:ascii="Times New Roman" w:hAnsi="Times New Roman"/>
          <w:i/>
          <w:iCs/>
          <w:sz w:val="20"/>
          <w:szCs w:val="20"/>
        </w:rPr>
        <w:t>35</w:t>
      </w:r>
      <w:r w:rsidRPr="006C7E93">
        <w:rPr>
          <w:rFonts w:ascii="Times New Roman" w:hAnsi="Times New Roman"/>
          <w:sz w:val="20"/>
          <w:szCs w:val="20"/>
        </w:rPr>
        <w:t xml:space="preserve">(1), pp.57-60. </w:t>
      </w:r>
    </w:p>
    <w:p w14:paraId="6B3220E5"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Gunduz</w:t>
      </w:r>
      <w:proofErr w:type="spellEnd"/>
      <w:r w:rsidRPr="006C7E93">
        <w:rPr>
          <w:rFonts w:ascii="Times New Roman" w:hAnsi="Times New Roman"/>
          <w:sz w:val="20"/>
          <w:szCs w:val="20"/>
        </w:rPr>
        <w:t xml:space="preserve">, K., </w:t>
      </w:r>
      <w:proofErr w:type="spellStart"/>
      <w:r w:rsidRPr="006C7E93">
        <w:rPr>
          <w:rFonts w:ascii="Times New Roman" w:hAnsi="Times New Roman"/>
          <w:sz w:val="20"/>
          <w:szCs w:val="20"/>
        </w:rPr>
        <w:t>Acikgöz</w:t>
      </w:r>
      <w:proofErr w:type="spellEnd"/>
      <w:r w:rsidRPr="006C7E93">
        <w:rPr>
          <w:rFonts w:ascii="Times New Roman" w:hAnsi="Times New Roman"/>
          <w:sz w:val="20"/>
          <w:szCs w:val="20"/>
        </w:rPr>
        <w:t xml:space="preserve">, A. and </w:t>
      </w:r>
      <w:proofErr w:type="spellStart"/>
      <w:r w:rsidRPr="006C7E93">
        <w:rPr>
          <w:rFonts w:ascii="Times New Roman" w:hAnsi="Times New Roman"/>
          <w:sz w:val="20"/>
          <w:szCs w:val="20"/>
        </w:rPr>
        <w:t>Egrioglu</w:t>
      </w:r>
      <w:proofErr w:type="spellEnd"/>
      <w:r w:rsidRPr="006C7E93">
        <w:rPr>
          <w:rFonts w:ascii="Times New Roman" w:hAnsi="Times New Roman"/>
          <w:sz w:val="20"/>
          <w:szCs w:val="20"/>
        </w:rPr>
        <w:t xml:space="preserve">, E., 2011. Radiologic investigation of prevalence, associated pathologies and dental anomalies of non-third molar impacted teeth in Turkish oral patients. </w:t>
      </w:r>
      <w:r w:rsidRPr="006C7E93">
        <w:rPr>
          <w:rFonts w:ascii="Times New Roman" w:hAnsi="Times New Roman"/>
          <w:i/>
          <w:iCs/>
          <w:sz w:val="20"/>
          <w:szCs w:val="20"/>
        </w:rPr>
        <w:t xml:space="preserve">The Chinese Journal of Dental Research: </w:t>
      </w:r>
      <w:proofErr w:type="gramStart"/>
      <w:r w:rsidRPr="006C7E93">
        <w:rPr>
          <w:rFonts w:ascii="Times New Roman" w:hAnsi="Times New Roman"/>
          <w:i/>
          <w:iCs/>
          <w:sz w:val="20"/>
          <w:szCs w:val="20"/>
        </w:rPr>
        <w:t>the</w:t>
      </w:r>
      <w:proofErr w:type="gramEnd"/>
      <w:r w:rsidRPr="006C7E93">
        <w:rPr>
          <w:rFonts w:ascii="Times New Roman" w:hAnsi="Times New Roman"/>
          <w:i/>
          <w:iCs/>
          <w:sz w:val="20"/>
          <w:szCs w:val="20"/>
        </w:rPr>
        <w:t xml:space="preserve"> Official Journal of the Scientific Section of the Chinese </w:t>
      </w:r>
      <w:proofErr w:type="spellStart"/>
      <w:r w:rsidRPr="006C7E93">
        <w:rPr>
          <w:rFonts w:ascii="Times New Roman" w:hAnsi="Times New Roman"/>
          <w:i/>
          <w:iCs/>
          <w:sz w:val="20"/>
          <w:szCs w:val="20"/>
        </w:rPr>
        <w:t>Stomatological</w:t>
      </w:r>
      <w:proofErr w:type="spellEnd"/>
      <w:r w:rsidRPr="006C7E93">
        <w:rPr>
          <w:rFonts w:ascii="Times New Roman" w:hAnsi="Times New Roman"/>
          <w:i/>
          <w:iCs/>
          <w:sz w:val="20"/>
          <w:szCs w:val="20"/>
        </w:rPr>
        <w:t xml:space="preserve"> Association (CSA)</w:t>
      </w:r>
      <w:r w:rsidRPr="006C7E93">
        <w:rPr>
          <w:rFonts w:ascii="Times New Roman" w:hAnsi="Times New Roman"/>
          <w:sz w:val="20"/>
          <w:szCs w:val="20"/>
        </w:rPr>
        <w:t xml:space="preserve">, </w:t>
      </w:r>
      <w:r w:rsidRPr="006C7E93">
        <w:rPr>
          <w:rFonts w:ascii="Times New Roman" w:hAnsi="Times New Roman"/>
          <w:i/>
          <w:iCs/>
          <w:sz w:val="20"/>
          <w:szCs w:val="20"/>
        </w:rPr>
        <w:t>14</w:t>
      </w:r>
      <w:r w:rsidRPr="006C7E93">
        <w:rPr>
          <w:rFonts w:ascii="Times New Roman" w:hAnsi="Times New Roman"/>
          <w:sz w:val="20"/>
          <w:szCs w:val="20"/>
        </w:rPr>
        <w:t>(2), pp.141-146.</w:t>
      </w:r>
    </w:p>
    <w:p w14:paraId="7D24EAF2"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Faber, J., </w:t>
      </w:r>
      <w:proofErr w:type="spellStart"/>
      <w:r w:rsidRPr="006C7E93">
        <w:rPr>
          <w:rFonts w:ascii="Times New Roman" w:hAnsi="Times New Roman"/>
          <w:sz w:val="20"/>
          <w:szCs w:val="20"/>
        </w:rPr>
        <w:t>Berto</w:t>
      </w:r>
      <w:proofErr w:type="spellEnd"/>
      <w:r w:rsidRPr="006C7E93">
        <w:rPr>
          <w:rFonts w:ascii="Times New Roman" w:hAnsi="Times New Roman"/>
          <w:sz w:val="20"/>
          <w:szCs w:val="20"/>
        </w:rPr>
        <w:t xml:space="preserve">, P.M. and Quaresma, M., 2006. Rapid prototyping as a tool for diagnosis and treatment planning for maxillary canine impaction. </w:t>
      </w:r>
      <w:r w:rsidRPr="006C7E93">
        <w:rPr>
          <w:rFonts w:ascii="Times New Roman" w:hAnsi="Times New Roman"/>
          <w:i/>
          <w:iCs/>
          <w:sz w:val="20"/>
          <w:szCs w:val="20"/>
        </w:rPr>
        <w:t>American journal of orthodontics and dentofacial orthopedics</w:t>
      </w:r>
      <w:r w:rsidRPr="006C7E93">
        <w:rPr>
          <w:rFonts w:ascii="Times New Roman" w:hAnsi="Times New Roman"/>
          <w:sz w:val="20"/>
          <w:szCs w:val="20"/>
        </w:rPr>
        <w:t xml:space="preserve">, </w:t>
      </w:r>
      <w:r w:rsidRPr="006C7E93">
        <w:rPr>
          <w:rFonts w:ascii="Times New Roman" w:hAnsi="Times New Roman"/>
          <w:i/>
          <w:iCs/>
          <w:sz w:val="20"/>
          <w:szCs w:val="20"/>
        </w:rPr>
        <w:t>129</w:t>
      </w:r>
      <w:r w:rsidRPr="006C7E93">
        <w:rPr>
          <w:rFonts w:ascii="Times New Roman" w:hAnsi="Times New Roman"/>
          <w:sz w:val="20"/>
          <w:szCs w:val="20"/>
        </w:rPr>
        <w:t>(4), pp.583-589.</w:t>
      </w:r>
    </w:p>
    <w:p w14:paraId="0C564C90"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r w:rsidRPr="006C7E93">
        <w:rPr>
          <w:rFonts w:ascii="Times New Roman" w:hAnsi="Times New Roman"/>
          <w:bCs/>
          <w:sz w:val="20"/>
          <w:szCs w:val="20"/>
        </w:rPr>
        <w:t xml:space="preserve">Manne R, </w:t>
      </w:r>
      <w:proofErr w:type="spellStart"/>
      <w:r w:rsidRPr="006C7E93">
        <w:rPr>
          <w:rFonts w:ascii="Times New Roman" w:hAnsi="Times New Roman"/>
          <w:bCs/>
          <w:sz w:val="20"/>
          <w:szCs w:val="20"/>
        </w:rPr>
        <w:t>Gandikota</w:t>
      </w:r>
      <w:proofErr w:type="spellEnd"/>
      <w:r w:rsidRPr="006C7E93">
        <w:rPr>
          <w:rFonts w:ascii="Times New Roman" w:hAnsi="Times New Roman"/>
          <w:bCs/>
          <w:sz w:val="20"/>
          <w:szCs w:val="20"/>
        </w:rPr>
        <w:t xml:space="preserve"> C, </w:t>
      </w:r>
      <w:proofErr w:type="spellStart"/>
      <w:r w:rsidRPr="006C7E93">
        <w:rPr>
          <w:rFonts w:ascii="Times New Roman" w:hAnsi="Times New Roman"/>
          <w:bCs/>
          <w:sz w:val="20"/>
          <w:szCs w:val="20"/>
        </w:rPr>
        <w:t>Juvvadi</w:t>
      </w:r>
      <w:proofErr w:type="spellEnd"/>
      <w:r w:rsidRPr="006C7E93">
        <w:rPr>
          <w:rFonts w:ascii="Times New Roman" w:hAnsi="Times New Roman"/>
          <w:bCs/>
          <w:sz w:val="20"/>
          <w:szCs w:val="20"/>
        </w:rPr>
        <w:t xml:space="preserve"> SR, Rama HR, </w:t>
      </w:r>
      <w:proofErr w:type="spellStart"/>
      <w:r w:rsidRPr="006C7E93">
        <w:rPr>
          <w:rFonts w:ascii="Times New Roman" w:hAnsi="Times New Roman"/>
          <w:bCs/>
          <w:sz w:val="20"/>
          <w:szCs w:val="20"/>
        </w:rPr>
        <w:t>Anche</w:t>
      </w:r>
      <w:proofErr w:type="spellEnd"/>
      <w:r w:rsidRPr="006C7E93">
        <w:rPr>
          <w:rFonts w:ascii="Times New Roman" w:hAnsi="Times New Roman"/>
          <w:bCs/>
          <w:sz w:val="20"/>
          <w:szCs w:val="20"/>
        </w:rPr>
        <w:t xml:space="preserve"> S. Impacted canines: Etiology, diagnosis, and orthodontic management. Journal of Pharmacy and </w:t>
      </w:r>
      <w:proofErr w:type="spellStart"/>
      <w:r w:rsidRPr="006C7E93">
        <w:rPr>
          <w:rFonts w:ascii="Times New Roman" w:hAnsi="Times New Roman"/>
          <w:bCs/>
          <w:sz w:val="20"/>
          <w:szCs w:val="20"/>
        </w:rPr>
        <w:t>Bioallied</w:t>
      </w:r>
      <w:proofErr w:type="spellEnd"/>
      <w:r w:rsidRPr="006C7E93">
        <w:rPr>
          <w:rFonts w:ascii="Times New Roman" w:hAnsi="Times New Roman"/>
          <w:bCs/>
          <w:sz w:val="20"/>
          <w:szCs w:val="20"/>
        </w:rPr>
        <w:t xml:space="preserve"> Sciences. 2012 Aug 1;4(Suppl 2</w:t>
      </w:r>
      <w:proofErr w:type="gramStart"/>
      <w:r w:rsidRPr="006C7E93">
        <w:rPr>
          <w:rFonts w:ascii="Times New Roman" w:hAnsi="Times New Roman"/>
          <w:bCs/>
          <w:sz w:val="20"/>
          <w:szCs w:val="20"/>
        </w:rPr>
        <w:t>):S</w:t>
      </w:r>
      <w:proofErr w:type="gramEnd"/>
      <w:r w:rsidRPr="006C7E93">
        <w:rPr>
          <w:rFonts w:ascii="Times New Roman" w:hAnsi="Times New Roman"/>
          <w:bCs/>
          <w:sz w:val="20"/>
          <w:szCs w:val="20"/>
        </w:rPr>
        <w:t>234-8.</w:t>
      </w:r>
    </w:p>
    <w:p w14:paraId="65C3F385"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lang w:val="it-IT"/>
        </w:rPr>
        <w:t xml:space="preserve">Al Balbeesi, H.O., Al Kawari, H.M., Al Tamimi, A.S., Al Mubarak, I., Al Ibrahim, K.I. and Divakar, D.D., 2020. </w:t>
      </w:r>
      <w:r w:rsidRPr="006C7E93">
        <w:rPr>
          <w:rFonts w:ascii="Times New Roman" w:hAnsi="Times New Roman"/>
          <w:sz w:val="20"/>
          <w:szCs w:val="20"/>
        </w:rPr>
        <w:t xml:space="preserve">Association Between Canine Impaction and Skeletal Pattern in the Sagittal and Vertical Planes. </w:t>
      </w:r>
      <w:r w:rsidRPr="006C7E93">
        <w:rPr>
          <w:rFonts w:ascii="Times New Roman" w:hAnsi="Times New Roman"/>
          <w:i/>
          <w:iCs/>
          <w:sz w:val="20"/>
          <w:szCs w:val="20"/>
        </w:rPr>
        <w:t>The International journal of periodontics &amp; restorative dentistry</w:t>
      </w:r>
      <w:r w:rsidRPr="006C7E93">
        <w:rPr>
          <w:rFonts w:ascii="Times New Roman" w:hAnsi="Times New Roman"/>
          <w:sz w:val="20"/>
          <w:szCs w:val="20"/>
        </w:rPr>
        <w:t xml:space="preserve">, </w:t>
      </w:r>
      <w:r w:rsidRPr="006C7E93">
        <w:rPr>
          <w:rFonts w:ascii="Times New Roman" w:hAnsi="Times New Roman"/>
          <w:i/>
          <w:iCs/>
          <w:sz w:val="20"/>
          <w:szCs w:val="20"/>
        </w:rPr>
        <w:t>40</w:t>
      </w:r>
      <w:r w:rsidRPr="006C7E93">
        <w:rPr>
          <w:rFonts w:ascii="Times New Roman" w:hAnsi="Times New Roman"/>
          <w:sz w:val="20"/>
          <w:szCs w:val="20"/>
        </w:rPr>
        <w:t>(2), pp.253-259.</w:t>
      </w:r>
    </w:p>
    <w:p w14:paraId="296232E6"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Aydin, U., Yilmaz, H.H. and Yildirim, D., 2004. Incidence of canine impaction and transmigration in a patient population. </w:t>
      </w:r>
      <w:proofErr w:type="spellStart"/>
      <w:r w:rsidRPr="006C7E93">
        <w:rPr>
          <w:rFonts w:ascii="Times New Roman" w:hAnsi="Times New Roman"/>
          <w:i/>
          <w:iCs/>
          <w:sz w:val="20"/>
          <w:szCs w:val="20"/>
        </w:rPr>
        <w:t>Dentomaxillofacial</w:t>
      </w:r>
      <w:proofErr w:type="spellEnd"/>
      <w:r w:rsidRPr="006C7E93">
        <w:rPr>
          <w:rFonts w:ascii="Times New Roman" w:hAnsi="Times New Roman"/>
          <w:i/>
          <w:iCs/>
          <w:sz w:val="20"/>
          <w:szCs w:val="20"/>
        </w:rPr>
        <w:t xml:space="preserve"> Radiology</w:t>
      </w:r>
      <w:r w:rsidRPr="006C7E93">
        <w:rPr>
          <w:rFonts w:ascii="Times New Roman" w:hAnsi="Times New Roman"/>
          <w:sz w:val="20"/>
          <w:szCs w:val="20"/>
        </w:rPr>
        <w:t xml:space="preserve">, </w:t>
      </w:r>
      <w:r w:rsidRPr="006C7E93">
        <w:rPr>
          <w:rFonts w:ascii="Times New Roman" w:hAnsi="Times New Roman"/>
          <w:i/>
          <w:iCs/>
          <w:sz w:val="20"/>
          <w:szCs w:val="20"/>
        </w:rPr>
        <w:t>33</w:t>
      </w:r>
      <w:r w:rsidRPr="006C7E93">
        <w:rPr>
          <w:rFonts w:ascii="Times New Roman" w:hAnsi="Times New Roman"/>
          <w:sz w:val="20"/>
          <w:szCs w:val="20"/>
        </w:rPr>
        <w:t>(3), pp.164-169.</w:t>
      </w:r>
    </w:p>
    <w:p w14:paraId="37476584"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Jain, S., Shetty, K.S., Jain, S., Jain, S., Prakash, A.T. and Agrawal, M., 2015. Evaluation of dental age and associated developmental anomalies in subjects with impacted mandibular canines. </w:t>
      </w:r>
      <w:r w:rsidRPr="006C7E93">
        <w:rPr>
          <w:rFonts w:ascii="Times New Roman" w:hAnsi="Times New Roman"/>
          <w:i/>
          <w:iCs/>
          <w:sz w:val="20"/>
          <w:szCs w:val="20"/>
        </w:rPr>
        <w:t>The Angle Orthodontist</w:t>
      </w:r>
      <w:r w:rsidRPr="006C7E93">
        <w:rPr>
          <w:rFonts w:ascii="Times New Roman" w:hAnsi="Times New Roman"/>
          <w:sz w:val="20"/>
          <w:szCs w:val="20"/>
        </w:rPr>
        <w:t xml:space="preserve">, </w:t>
      </w:r>
      <w:r w:rsidRPr="006C7E93">
        <w:rPr>
          <w:rFonts w:ascii="Times New Roman" w:hAnsi="Times New Roman"/>
          <w:i/>
          <w:iCs/>
          <w:sz w:val="20"/>
          <w:szCs w:val="20"/>
        </w:rPr>
        <w:t>85</w:t>
      </w:r>
      <w:r w:rsidRPr="006C7E93">
        <w:rPr>
          <w:rFonts w:ascii="Times New Roman" w:hAnsi="Times New Roman"/>
          <w:sz w:val="20"/>
          <w:szCs w:val="20"/>
        </w:rPr>
        <w:t>(4), pp.638-644.</w:t>
      </w:r>
    </w:p>
    <w:p w14:paraId="490E4920"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r w:rsidRPr="006C7E93">
        <w:rPr>
          <w:rFonts w:ascii="Times New Roman" w:hAnsi="Times New Roman"/>
          <w:bCs/>
          <w:sz w:val="20"/>
          <w:szCs w:val="20"/>
        </w:rPr>
        <w:t xml:space="preserve">Becker A, </w:t>
      </w:r>
      <w:proofErr w:type="spellStart"/>
      <w:r w:rsidRPr="006C7E93">
        <w:rPr>
          <w:rFonts w:ascii="Times New Roman" w:hAnsi="Times New Roman"/>
          <w:bCs/>
          <w:sz w:val="20"/>
          <w:szCs w:val="20"/>
        </w:rPr>
        <w:t>Chaushu</w:t>
      </w:r>
      <w:proofErr w:type="spellEnd"/>
      <w:r w:rsidRPr="006C7E93">
        <w:rPr>
          <w:rFonts w:ascii="Times New Roman" w:hAnsi="Times New Roman"/>
          <w:bCs/>
          <w:sz w:val="20"/>
          <w:szCs w:val="20"/>
        </w:rPr>
        <w:t xml:space="preserve"> S. Etiology of maxillary canine impaction: a review. American Journal of Orthodontics and Dentofacial Orthopedics. 2015 Oct 1;148(4):557-67.</w:t>
      </w:r>
    </w:p>
    <w:p w14:paraId="4418381A"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proofErr w:type="spellStart"/>
      <w:r w:rsidRPr="006C7E93">
        <w:rPr>
          <w:rFonts w:ascii="Times New Roman" w:hAnsi="Times New Roman"/>
          <w:bCs/>
          <w:sz w:val="20"/>
          <w:szCs w:val="20"/>
        </w:rPr>
        <w:lastRenderedPageBreak/>
        <w:t>Piya</w:t>
      </w:r>
      <w:proofErr w:type="spellEnd"/>
      <w:r w:rsidRPr="006C7E93">
        <w:rPr>
          <w:rFonts w:ascii="Times New Roman" w:hAnsi="Times New Roman"/>
          <w:bCs/>
          <w:sz w:val="20"/>
          <w:szCs w:val="20"/>
        </w:rPr>
        <w:t xml:space="preserve"> A, Shrestha BV, </w:t>
      </w:r>
      <w:proofErr w:type="spellStart"/>
      <w:r w:rsidRPr="006C7E93">
        <w:rPr>
          <w:rFonts w:ascii="Times New Roman" w:hAnsi="Times New Roman"/>
          <w:bCs/>
          <w:sz w:val="20"/>
          <w:szCs w:val="20"/>
        </w:rPr>
        <w:t>Khapung</w:t>
      </w:r>
      <w:proofErr w:type="spellEnd"/>
      <w:r w:rsidRPr="006C7E93">
        <w:rPr>
          <w:rFonts w:ascii="Times New Roman" w:hAnsi="Times New Roman"/>
          <w:bCs/>
          <w:sz w:val="20"/>
          <w:szCs w:val="20"/>
        </w:rPr>
        <w:t xml:space="preserve"> A, Bhattarai P. Prevalence and pattern of canine impaction and its associated anomalies among orthodontic patients attending Tertiary Care Dental Hospital in Kathmandu. Orthodontic Journal of Nepal. 2020 Sep 4;10(1):6-10.</w:t>
      </w:r>
    </w:p>
    <w:p w14:paraId="702D115D"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Singh, S., Singh, A.K., Sharma, N.K. and Chaturvedi, T.P., 2017. Transmigration of impacted mandibular canine with the development of dentigerous cyst: Surgical extraction or orthodontic </w:t>
      </w:r>
      <w:proofErr w:type="gramStart"/>
      <w:r w:rsidRPr="006C7E93">
        <w:rPr>
          <w:rFonts w:ascii="Times New Roman" w:hAnsi="Times New Roman"/>
          <w:sz w:val="20"/>
          <w:szCs w:val="20"/>
        </w:rPr>
        <w:t>alignment?.</w:t>
      </w:r>
      <w:proofErr w:type="gramEnd"/>
      <w:r w:rsidRPr="006C7E93">
        <w:rPr>
          <w:rFonts w:ascii="Times New Roman" w:hAnsi="Times New Roman"/>
          <w:sz w:val="20"/>
          <w:szCs w:val="20"/>
        </w:rPr>
        <w:t xml:space="preserve"> </w:t>
      </w:r>
      <w:r w:rsidRPr="006C7E93">
        <w:rPr>
          <w:rFonts w:ascii="Times New Roman" w:hAnsi="Times New Roman"/>
          <w:i/>
          <w:iCs/>
          <w:sz w:val="20"/>
          <w:szCs w:val="20"/>
        </w:rPr>
        <w:t>Journal of Dental and Allied Sciences</w:t>
      </w:r>
      <w:r w:rsidRPr="006C7E93">
        <w:rPr>
          <w:rFonts w:ascii="Times New Roman" w:hAnsi="Times New Roman"/>
          <w:sz w:val="20"/>
          <w:szCs w:val="20"/>
        </w:rPr>
        <w:t xml:space="preserve">, </w:t>
      </w:r>
      <w:r w:rsidRPr="006C7E93">
        <w:rPr>
          <w:rFonts w:ascii="Times New Roman" w:hAnsi="Times New Roman"/>
          <w:i/>
          <w:iCs/>
          <w:sz w:val="20"/>
          <w:szCs w:val="20"/>
        </w:rPr>
        <w:t>6</w:t>
      </w:r>
      <w:r w:rsidRPr="006C7E93">
        <w:rPr>
          <w:rFonts w:ascii="Times New Roman" w:hAnsi="Times New Roman"/>
          <w:sz w:val="20"/>
          <w:szCs w:val="20"/>
        </w:rPr>
        <w:t>(1), p.32.</w:t>
      </w:r>
    </w:p>
    <w:p w14:paraId="0C000769"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Nagpal, A., Pai, K.M. and Sharma, G., 2009. Palatal and labially impacted maxillary canine-associated dental anomalies: a comparative study. </w:t>
      </w:r>
      <w:r w:rsidRPr="006C7E93">
        <w:rPr>
          <w:rFonts w:ascii="Times New Roman" w:hAnsi="Times New Roman"/>
          <w:i/>
          <w:iCs/>
          <w:sz w:val="20"/>
          <w:szCs w:val="20"/>
        </w:rPr>
        <w:t xml:space="preserve">J </w:t>
      </w:r>
      <w:proofErr w:type="spellStart"/>
      <w:r w:rsidRPr="006C7E93">
        <w:rPr>
          <w:rFonts w:ascii="Times New Roman" w:hAnsi="Times New Roman"/>
          <w:i/>
          <w:iCs/>
          <w:sz w:val="20"/>
          <w:szCs w:val="20"/>
        </w:rPr>
        <w:t>Contemp</w:t>
      </w:r>
      <w:proofErr w:type="spellEnd"/>
      <w:r w:rsidRPr="006C7E93">
        <w:rPr>
          <w:rFonts w:ascii="Times New Roman" w:hAnsi="Times New Roman"/>
          <w:i/>
          <w:iCs/>
          <w:sz w:val="20"/>
          <w:szCs w:val="20"/>
        </w:rPr>
        <w:t xml:space="preserve"> Dent </w:t>
      </w:r>
      <w:proofErr w:type="spellStart"/>
      <w:r w:rsidRPr="006C7E93">
        <w:rPr>
          <w:rFonts w:ascii="Times New Roman" w:hAnsi="Times New Roman"/>
          <w:i/>
          <w:iCs/>
          <w:sz w:val="20"/>
          <w:szCs w:val="20"/>
        </w:rPr>
        <w:t>Pract</w:t>
      </w:r>
      <w:proofErr w:type="spellEnd"/>
      <w:r w:rsidRPr="006C7E93">
        <w:rPr>
          <w:rFonts w:ascii="Times New Roman" w:hAnsi="Times New Roman"/>
          <w:sz w:val="20"/>
          <w:szCs w:val="20"/>
        </w:rPr>
        <w:t xml:space="preserve">, </w:t>
      </w:r>
      <w:r w:rsidRPr="006C7E93">
        <w:rPr>
          <w:rFonts w:ascii="Times New Roman" w:hAnsi="Times New Roman"/>
          <w:i/>
          <w:iCs/>
          <w:sz w:val="20"/>
          <w:szCs w:val="20"/>
        </w:rPr>
        <w:t>10</w:t>
      </w:r>
      <w:r w:rsidRPr="006C7E93">
        <w:rPr>
          <w:rFonts w:ascii="Times New Roman" w:hAnsi="Times New Roman"/>
          <w:sz w:val="20"/>
          <w:szCs w:val="20"/>
        </w:rPr>
        <w:t>(4), pp.1-11.</w:t>
      </w:r>
    </w:p>
    <w:p w14:paraId="78290CE6"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Carvalho, A.B.D., Motta, R.H.L. and Carvalho, E.M.D.D., 2012. Relation between agenesis and shape anomaly of maxillary lateral incisors and canine impaction. </w:t>
      </w:r>
      <w:r w:rsidRPr="006C7E93">
        <w:rPr>
          <w:rFonts w:ascii="Times New Roman" w:hAnsi="Times New Roman"/>
          <w:i/>
          <w:iCs/>
          <w:sz w:val="20"/>
          <w:szCs w:val="20"/>
        </w:rPr>
        <w:t>Dental Press Journal of Orthodontics</w:t>
      </w:r>
      <w:r w:rsidRPr="006C7E93">
        <w:rPr>
          <w:rFonts w:ascii="Times New Roman" w:hAnsi="Times New Roman"/>
          <w:sz w:val="20"/>
          <w:szCs w:val="20"/>
        </w:rPr>
        <w:t xml:space="preserve">, </w:t>
      </w:r>
      <w:r w:rsidRPr="006C7E93">
        <w:rPr>
          <w:rFonts w:ascii="Times New Roman" w:hAnsi="Times New Roman"/>
          <w:i/>
          <w:iCs/>
          <w:sz w:val="20"/>
          <w:szCs w:val="20"/>
        </w:rPr>
        <w:t>17</w:t>
      </w:r>
      <w:r w:rsidRPr="006C7E93">
        <w:rPr>
          <w:rFonts w:ascii="Times New Roman" w:hAnsi="Times New Roman"/>
          <w:sz w:val="20"/>
          <w:szCs w:val="20"/>
        </w:rPr>
        <w:t>, pp.83-88.</w:t>
      </w:r>
    </w:p>
    <w:p w14:paraId="59E0D7E0"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Kim, Y., Hyun, H.K. and Jang, K.T., 2017. Morphological relationship analysis of impacted maxillary canines and the adjacent teeth on 3-dimensional reconstructed CT images. </w:t>
      </w:r>
      <w:r w:rsidRPr="006C7E93">
        <w:rPr>
          <w:rFonts w:ascii="Times New Roman" w:hAnsi="Times New Roman"/>
          <w:i/>
          <w:iCs/>
          <w:sz w:val="20"/>
          <w:szCs w:val="20"/>
        </w:rPr>
        <w:t>The Angle Orthodontist</w:t>
      </w:r>
      <w:r w:rsidRPr="006C7E93">
        <w:rPr>
          <w:rFonts w:ascii="Times New Roman" w:hAnsi="Times New Roman"/>
          <w:sz w:val="20"/>
          <w:szCs w:val="20"/>
        </w:rPr>
        <w:t xml:space="preserve">, </w:t>
      </w:r>
      <w:r w:rsidRPr="006C7E93">
        <w:rPr>
          <w:rFonts w:ascii="Times New Roman" w:hAnsi="Times New Roman"/>
          <w:i/>
          <w:iCs/>
          <w:sz w:val="20"/>
          <w:szCs w:val="20"/>
        </w:rPr>
        <w:t>87</w:t>
      </w:r>
      <w:r w:rsidRPr="006C7E93">
        <w:rPr>
          <w:rFonts w:ascii="Times New Roman" w:hAnsi="Times New Roman"/>
          <w:sz w:val="20"/>
          <w:szCs w:val="20"/>
        </w:rPr>
        <w:t>(4), pp.590-597.</w:t>
      </w:r>
    </w:p>
    <w:p w14:paraId="21C6A430"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Langberg, B.J. and Peck, S., 2000. Tooth-size reduction associated with occurrence of palatal displacement of canines. </w:t>
      </w:r>
      <w:r w:rsidRPr="006C7E93">
        <w:rPr>
          <w:rFonts w:ascii="Times New Roman" w:hAnsi="Times New Roman"/>
          <w:i/>
          <w:iCs/>
          <w:sz w:val="20"/>
          <w:szCs w:val="20"/>
        </w:rPr>
        <w:t>The Angle Orthodontist</w:t>
      </w:r>
      <w:r w:rsidRPr="006C7E93">
        <w:rPr>
          <w:rFonts w:ascii="Times New Roman" w:hAnsi="Times New Roman"/>
          <w:sz w:val="20"/>
          <w:szCs w:val="20"/>
        </w:rPr>
        <w:t xml:space="preserve">, </w:t>
      </w:r>
      <w:r w:rsidRPr="006C7E93">
        <w:rPr>
          <w:rFonts w:ascii="Times New Roman" w:hAnsi="Times New Roman"/>
          <w:i/>
          <w:iCs/>
          <w:sz w:val="20"/>
          <w:szCs w:val="20"/>
        </w:rPr>
        <w:t>70</w:t>
      </w:r>
      <w:r w:rsidRPr="006C7E93">
        <w:rPr>
          <w:rFonts w:ascii="Times New Roman" w:hAnsi="Times New Roman"/>
          <w:sz w:val="20"/>
          <w:szCs w:val="20"/>
        </w:rPr>
        <w:t>(2), pp.126-128.</w:t>
      </w:r>
    </w:p>
    <w:p w14:paraId="5C9589EC"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lang w:val="it-IT"/>
        </w:rPr>
        <w:t xml:space="preserve">Sambataro, S., Baccetti, T., Franchi, L. and Antonini, F., 2005. </w:t>
      </w:r>
      <w:r w:rsidRPr="006C7E93">
        <w:rPr>
          <w:rFonts w:ascii="Times New Roman" w:hAnsi="Times New Roman"/>
          <w:sz w:val="20"/>
          <w:szCs w:val="20"/>
        </w:rPr>
        <w:t xml:space="preserve">Early predictive variables for upper canine impaction as derived from posteroanterior cephalograms. </w:t>
      </w:r>
      <w:r w:rsidRPr="006C7E93">
        <w:rPr>
          <w:rFonts w:ascii="Times New Roman" w:hAnsi="Times New Roman"/>
          <w:i/>
          <w:iCs/>
          <w:sz w:val="20"/>
          <w:szCs w:val="20"/>
        </w:rPr>
        <w:t>The Angle Orthodontist</w:t>
      </w:r>
      <w:r w:rsidRPr="006C7E93">
        <w:rPr>
          <w:rFonts w:ascii="Times New Roman" w:hAnsi="Times New Roman"/>
          <w:sz w:val="20"/>
          <w:szCs w:val="20"/>
        </w:rPr>
        <w:t xml:space="preserve">, </w:t>
      </w:r>
      <w:r w:rsidRPr="006C7E93">
        <w:rPr>
          <w:rFonts w:ascii="Times New Roman" w:hAnsi="Times New Roman"/>
          <w:i/>
          <w:iCs/>
          <w:sz w:val="20"/>
          <w:szCs w:val="20"/>
        </w:rPr>
        <w:t>75</w:t>
      </w:r>
      <w:r w:rsidRPr="006C7E93">
        <w:rPr>
          <w:rFonts w:ascii="Times New Roman" w:hAnsi="Times New Roman"/>
          <w:sz w:val="20"/>
          <w:szCs w:val="20"/>
        </w:rPr>
        <w:t>(1), pp.28-34.</w:t>
      </w:r>
    </w:p>
    <w:p w14:paraId="6FD8FD52"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Altaee</w:t>
      </w:r>
      <w:proofErr w:type="spellEnd"/>
      <w:r w:rsidRPr="006C7E93">
        <w:rPr>
          <w:rFonts w:ascii="Times New Roman" w:hAnsi="Times New Roman"/>
          <w:sz w:val="20"/>
          <w:szCs w:val="20"/>
        </w:rPr>
        <w:t xml:space="preserve">, Z.H., 2014. Incidence of impacted maxillary canine and associated with maxillary lateral incisor anomalies in Ramadi city. </w:t>
      </w:r>
      <w:r w:rsidRPr="006C7E93">
        <w:rPr>
          <w:rFonts w:ascii="Times New Roman" w:hAnsi="Times New Roman"/>
          <w:i/>
          <w:iCs/>
          <w:sz w:val="20"/>
          <w:szCs w:val="20"/>
        </w:rPr>
        <w:t>Asian J Sci and Technol</w:t>
      </w:r>
      <w:r w:rsidRPr="006C7E93">
        <w:rPr>
          <w:rFonts w:ascii="Times New Roman" w:hAnsi="Times New Roman"/>
          <w:sz w:val="20"/>
          <w:szCs w:val="20"/>
        </w:rPr>
        <w:t xml:space="preserve">, </w:t>
      </w:r>
      <w:r w:rsidRPr="006C7E93">
        <w:rPr>
          <w:rFonts w:ascii="Times New Roman" w:hAnsi="Times New Roman"/>
          <w:i/>
          <w:iCs/>
          <w:sz w:val="20"/>
          <w:szCs w:val="20"/>
        </w:rPr>
        <w:t>5</w:t>
      </w:r>
      <w:r w:rsidRPr="006C7E93">
        <w:rPr>
          <w:rFonts w:ascii="Times New Roman" w:hAnsi="Times New Roman"/>
          <w:sz w:val="20"/>
          <w:szCs w:val="20"/>
        </w:rPr>
        <w:t xml:space="preserve">(3), pp.226-9. </w:t>
      </w:r>
    </w:p>
    <w:p w14:paraId="727B23C7"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Fu, P.S., Wang, J.C., Wu, Y.M., Huang, T.K., Chen, W.C., Tseng, Y.C., Tseng, C.H. and Hung, C.C., 2013. Unilaterally impacted maxillary central incisor and canine with ipsilateral transposed canine-lateral incisor. </w:t>
      </w:r>
      <w:r w:rsidRPr="006C7E93">
        <w:rPr>
          <w:rFonts w:ascii="Times New Roman" w:hAnsi="Times New Roman"/>
          <w:i/>
          <w:iCs/>
          <w:sz w:val="20"/>
          <w:szCs w:val="20"/>
        </w:rPr>
        <w:t>The Angle Orthodontist</w:t>
      </w:r>
      <w:r w:rsidRPr="006C7E93">
        <w:rPr>
          <w:rFonts w:ascii="Times New Roman" w:hAnsi="Times New Roman"/>
          <w:sz w:val="20"/>
          <w:szCs w:val="20"/>
        </w:rPr>
        <w:t xml:space="preserve">, </w:t>
      </w:r>
      <w:r w:rsidRPr="006C7E93">
        <w:rPr>
          <w:rFonts w:ascii="Times New Roman" w:hAnsi="Times New Roman"/>
          <w:i/>
          <w:iCs/>
          <w:sz w:val="20"/>
          <w:szCs w:val="20"/>
        </w:rPr>
        <w:t>83</w:t>
      </w:r>
      <w:r w:rsidRPr="006C7E93">
        <w:rPr>
          <w:rFonts w:ascii="Times New Roman" w:hAnsi="Times New Roman"/>
          <w:sz w:val="20"/>
          <w:szCs w:val="20"/>
        </w:rPr>
        <w:t>(5), pp.920-926.</w:t>
      </w:r>
    </w:p>
    <w:p w14:paraId="79188632"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Ericson, S., </w:t>
      </w:r>
      <w:proofErr w:type="spellStart"/>
      <w:r w:rsidRPr="006C7E93">
        <w:rPr>
          <w:rFonts w:ascii="Times New Roman" w:hAnsi="Times New Roman"/>
          <w:sz w:val="20"/>
          <w:szCs w:val="20"/>
        </w:rPr>
        <w:t>Bjerklin</w:t>
      </w:r>
      <w:proofErr w:type="spellEnd"/>
      <w:r w:rsidRPr="006C7E93">
        <w:rPr>
          <w:rFonts w:ascii="Times New Roman" w:hAnsi="Times New Roman"/>
          <w:sz w:val="20"/>
          <w:szCs w:val="20"/>
        </w:rPr>
        <w:t xml:space="preserve">, K. and </w:t>
      </w:r>
      <w:proofErr w:type="spellStart"/>
      <w:r w:rsidRPr="006C7E93">
        <w:rPr>
          <w:rFonts w:ascii="Times New Roman" w:hAnsi="Times New Roman"/>
          <w:sz w:val="20"/>
          <w:szCs w:val="20"/>
        </w:rPr>
        <w:t>Falahat</w:t>
      </w:r>
      <w:proofErr w:type="spellEnd"/>
      <w:r w:rsidRPr="006C7E93">
        <w:rPr>
          <w:rFonts w:ascii="Times New Roman" w:hAnsi="Times New Roman"/>
          <w:sz w:val="20"/>
          <w:szCs w:val="20"/>
        </w:rPr>
        <w:t xml:space="preserve">, B., 2002. Does the canine dental follicle cause resorption of permanent incisor roots? A computed tomographic study of erupting maxillary canines. </w:t>
      </w:r>
      <w:r w:rsidRPr="006C7E93">
        <w:rPr>
          <w:rFonts w:ascii="Times New Roman" w:hAnsi="Times New Roman"/>
          <w:i/>
          <w:iCs/>
          <w:sz w:val="20"/>
          <w:szCs w:val="20"/>
        </w:rPr>
        <w:t>The Angle Orthodontist</w:t>
      </w:r>
      <w:r w:rsidRPr="006C7E93">
        <w:rPr>
          <w:rFonts w:ascii="Times New Roman" w:hAnsi="Times New Roman"/>
          <w:sz w:val="20"/>
          <w:szCs w:val="20"/>
        </w:rPr>
        <w:t xml:space="preserve">, </w:t>
      </w:r>
      <w:r w:rsidRPr="006C7E93">
        <w:rPr>
          <w:rFonts w:ascii="Times New Roman" w:hAnsi="Times New Roman"/>
          <w:i/>
          <w:iCs/>
          <w:sz w:val="20"/>
          <w:szCs w:val="20"/>
        </w:rPr>
        <w:t>72</w:t>
      </w:r>
      <w:r w:rsidRPr="006C7E93">
        <w:rPr>
          <w:rFonts w:ascii="Times New Roman" w:hAnsi="Times New Roman"/>
          <w:sz w:val="20"/>
          <w:szCs w:val="20"/>
        </w:rPr>
        <w:t>(2), pp.95-104.</w:t>
      </w:r>
    </w:p>
    <w:p w14:paraId="3CE12493"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Mousavi, S.M., </w:t>
      </w:r>
      <w:proofErr w:type="spellStart"/>
      <w:r w:rsidRPr="006C7E93">
        <w:rPr>
          <w:rFonts w:ascii="Times New Roman" w:hAnsi="Times New Roman"/>
          <w:sz w:val="20"/>
          <w:szCs w:val="20"/>
        </w:rPr>
        <w:t>hojjat</w:t>
      </w:r>
      <w:proofErr w:type="spellEnd"/>
      <w:r w:rsidRPr="006C7E93">
        <w:rPr>
          <w:rFonts w:ascii="Times New Roman" w:hAnsi="Times New Roman"/>
          <w:sz w:val="20"/>
          <w:szCs w:val="20"/>
        </w:rPr>
        <w:t xml:space="preserve"> Shakib, S. and </w:t>
      </w:r>
      <w:proofErr w:type="spellStart"/>
      <w:r w:rsidRPr="006C7E93">
        <w:rPr>
          <w:rFonts w:ascii="Times New Roman" w:hAnsi="Times New Roman"/>
          <w:sz w:val="20"/>
          <w:szCs w:val="20"/>
        </w:rPr>
        <w:t>Raiespour</w:t>
      </w:r>
      <w:proofErr w:type="spellEnd"/>
      <w:r w:rsidRPr="006C7E93">
        <w:rPr>
          <w:rFonts w:ascii="Times New Roman" w:hAnsi="Times New Roman"/>
          <w:sz w:val="20"/>
          <w:szCs w:val="20"/>
        </w:rPr>
        <w:t xml:space="preserve">, S., 2017. The Skeletal Characteristics of Patients </w:t>
      </w:r>
      <w:proofErr w:type="gramStart"/>
      <w:r w:rsidRPr="006C7E93">
        <w:rPr>
          <w:rFonts w:ascii="Times New Roman" w:hAnsi="Times New Roman"/>
          <w:sz w:val="20"/>
          <w:szCs w:val="20"/>
        </w:rPr>
        <w:t>With</w:t>
      </w:r>
      <w:proofErr w:type="gramEnd"/>
      <w:r w:rsidRPr="006C7E93">
        <w:rPr>
          <w:rFonts w:ascii="Times New Roman" w:hAnsi="Times New Roman"/>
          <w:sz w:val="20"/>
          <w:szCs w:val="20"/>
        </w:rPr>
        <w:t xml:space="preserve"> Buccal and Palatal Impacted Permanent Maxillary Canines in Ahvaz, Iran. </w:t>
      </w:r>
      <w:r w:rsidRPr="006C7E93">
        <w:rPr>
          <w:rFonts w:ascii="Times New Roman" w:hAnsi="Times New Roman"/>
          <w:i/>
          <w:iCs/>
          <w:sz w:val="20"/>
          <w:szCs w:val="20"/>
        </w:rPr>
        <w:t>Biosciences Biotechnology Research Asia</w:t>
      </w:r>
      <w:r w:rsidRPr="006C7E93">
        <w:rPr>
          <w:rFonts w:ascii="Times New Roman" w:hAnsi="Times New Roman"/>
          <w:sz w:val="20"/>
          <w:szCs w:val="20"/>
        </w:rPr>
        <w:t xml:space="preserve">, </w:t>
      </w:r>
      <w:r w:rsidRPr="006C7E93">
        <w:rPr>
          <w:rFonts w:ascii="Times New Roman" w:hAnsi="Times New Roman"/>
          <w:i/>
          <w:iCs/>
          <w:sz w:val="20"/>
          <w:szCs w:val="20"/>
        </w:rPr>
        <w:t>14</w:t>
      </w:r>
      <w:r w:rsidRPr="006C7E93">
        <w:rPr>
          <w:rFonts w:ascii="Times New Roman" w:hAnsi="Times New Roman"/>
          <w:sz w:val="20"/>
          <w:szCs w:val="20"/>
        </w:rPr>
        <w:t>(2), pp.741-747.</w:t>
      </w:r>
    </w:p>
    <w:p w14:paraId="2444F159"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r w:rsidRPr="006C7E93">
        <w:rPr>
          <w:rFonts w:ascii="Times New Roman" w:hAnsi="Times New Roman"/>
          <w:sz w:val="20"/>
          <w:szCs w:val="20"/>
        </w:rPr>
        <w:t xml:space="preserve">Nahar, L., Jha, D. and Hassan, G., 2015. Prevalence of Impacted Teeth among the Orthodontic Patient in Bangabandhu Sheikh Mujib Medical University. </w:t>
      </w:r>
      <w:r w:rsidRPr="006C7E93">
        <w:rPr>
          <w:rFonts w:ascii="Times New Roman" w:hAnsi="Times New Roman"/>
          <w:i/>
          <w:iCs/>
          <w:sz w:val="20"/>
          <w:szCs w:val="20"/>
        </w:rPr>
        <w:t xml:space="preserve">Ban J </w:t>
      </w:r>
      <w:proofErr w:type="spellStart"/>
      <w:r w:rsidRPr="006C7E93">
        <w:rPr>
          <w:rFonts w:ascii="Times New Roman" w:hAnsi="Times New Roman"/>
          <w:i/>
          <w:iCs/>
          <w:sz w:val="20"/>
          <w:szCs w:val="20"/>
        </w:rPr>
        <w:t>Orthod</w:t>
      </w:r>
      <w:proofErr w:type="spellEnd"/>
      <w:r w:rsidRPr="006C7E93">
        <w:rPr>
          <w:rFonts w:ascii="Times New Roman" w:hAnsi="Times New Roman"/>
          <w:i/>
          <w:iCs/>
          <w:sz w:val="20"/>
          <w:szCs w:val="20"/>
        </w:rPr>
        <w:t xml:space="preserve"> and </w:t>
      </w:r>
      <w:proofErr w:type="spellStart"/>
      <w:r w:rsidRPr="006C7E93">
        <w:rPr>
          <w:rFonts w:ascii="Times New Roman" w:hAnsi="Times New Roman"/>
          <w:i/>
          <w:iCs/>
          <w:sz w:val="20"/>
          <w:szCs w:val="20"/>
        </w:rPr>
        <w:t>Dentofac</w:t>
      </w:r>
      <w:proofErr w:type="spellEnd"/>
      <w:r w:rsidRPr="006C7E93">
        <w:rPr>
          <w:rFonts w:ascii="Times New Roman" w:hAnsi="Times New Roman"/>
          <w:i/>
          <w:iCs/>
          <w:sz w:val="20"/>
          <w:szCs w:val="20"/>
        </w:rPr>
        <w:t xml:space="preserve"> </w:t>
      </w:r>
      <w:proofErr w:type="spellStart"/>
      <w:r w:rsidRPr="006C7E93">
        <w:rPr>
          <w:rFonts w:ascii="Times New Roman" w:hAnsi="Times New Roman"/>
          <w:i/>
          <w:iCs/>
          <w:sz w:val="20"/>
          <w:szCs w:val="20"/>
        </w:rPr>
        <w:t>Orthop</w:t>
      </w:r>
      <w:proofErr w:type="spellEnd"/>
      <w:r w:rsidRPr="006C7E93">
        <w:rPr>
          <w:rFonts w:ascii="Times New Roman" w:hAnsi="Times New Roman"/>
          <w:i/>
          <w:iCs/>
          <w:sz w:val="20"/>
          <w:szCs w:val="20"/>
        </w:rPr>
        <w:t xml:space="preserve">, </w:t>
      </w:r>
      <w:r w:rsidRPr="006C7E93">
        <w:rPr>
          <w:rFonts w:ascii="Times New Roman" w:hAnsi="Times New Roman"/>
          <w:sz w:val="20"/>
          <w:szCs w:val="20"/>
        </w:rPr>
        <w:t>5(1), pp.24-26.</w:t>
      </w:r>
    </w:p>
    <w:p w14:paraId="03EBA3ED"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Alif</w:t>
      </w:r>
      <w:proofErr w:type="spellEnd"/>
      <w:r w:rsidRPr="006C7E93">
        <w:rPr>
          <w:rFonts w:ascii="Times New Roman" w:hAnsi="Times New Roman"/>
          <w:sz w:val="20"/>
          <w:szCs w:val="20"/>
        </w:rPr>
        <w:t xml:space="preserve">, S.M., Haque, S., </w:t>
      </w:r>
      <w:proofErr w:type="spellStart"/>
      <w:r w:rsidRPr="006C7E93">
        <w:rPr>
          <w:rFonts w:ascii="Times New Roman" w:hAnsi="Times New Roman"/>
          <w:sz w:val="20"/>
          <w:szCs w:val="20"/>
        </w:rPr>
        <w:t>Nimmi</w:t>
      </w:r>
      <w:proofErr w:type="spellEnd"/>
      <w:r w:rsidRPr="006C7E93">
        <w:rPr>
          <w:rFonts w:ascii="Times New Roman" w:hAnsi="Times New Roman"/>
          <w:sz w:val="20"/>
          <w:szCs w:val="20"/>
        </w:rPr>
        <w:t xml:space="preserve">, N., Ashraf, A., Khan, S.H. and Khan, M.H., 2011. Panoramic radiological study to identify locally displaced maxillary canines in Bangladeshi population. </w:t>
      </w:r>
      <w:r w:rsidRPr="006C7E93">
        <w:rPr>
          <w:rFonts w:ascii="Times New Roman" w:hAnsi="Times New Roman"/>
          <w:i/>
          <w:iCs/>
          <w:sz w:val="20"/>
          <w:szCs w:val="20"/>
        </w:rPr>
        <w:t>Imaging science in dentistry</w:t>
      </w:r>
      <w:r w:rsidRPr="006C7E93">
        <w:rPr>
          <w:rFonts w:ascii="Times New Roman" w:hAnsi="Times New Roman"/>
          <w:sz w:val="20"/>
          <w:szCs w:val="20"/>
        </w:rPr>
        <w:t xml:space="preserve">, </w:t>
      </w:r>
      <w:r w:rsidRPr="006C7E93">
        <w:rPr>
          <w:rFonts w:ascii="Times New Roman" w:hAnsi="Times New Roman"/>
          <w:i/>
          <w:iCs/>
          <w:sz w:val="20"/>
          <w:szCs w:val="20"/>
        </w:rPr>
        <w:t>41</w:t>
      </w:r>
      <w:r w:rsidRPr="006C7E93">
        <w:rPr>
          <w:rFonts w:ascii="Times New Roman" w:hAnsi="Times New Roman"/>
          <w:sz w:val="20"/>
          <w:szCs w:val="20"/>
        </w:rPr>
        <w:t>(4), pp.155-159.</w:t>
      </w:r>
    </w:p>
    <w:p w14:paraId="01FC5E3E"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r w:rsidRPr="006C7E93">
        <w:rPr>
          <w:rFonts w:ascii="Times New Roman" w:hAnsi="Times New Roman"/>
          <w:bCs/>
          <w:sz w:val="20"/>
          <w:szCs w:val="20"/>
        </w:rPr>
        <w:t xml:space="preserve">Uday NM, Kamath P, Kumar VA, Kumar AB, </w:t>
      </w:r>
      <w:proofErr w:type="spellStart"/>
      <w:r w:rsidRPr="006C7E93">
        <w:rPr>
          <w:rFonts w:ascii="Times New Roman" w:hAnsi="Times New Roman"/>
          <w:bCs/>
          <w:sz w:val="20"/>
          <w:szCs w:val="20"/>
        </w:rPr>
        <w:t>Scindhia</w:t>
      </w:r>
      <w:proofErr w:type="spellEnd"/>
      <w:r w:rsidRPr="006C7E93">
        <w:rPr>
          <w:rFonts w:ascii="Times New Roman" w:hAnsi="Times New Roman"/>
          <w:bCs/>
          <w:sz w:val="20"/>
          <w:szCs w:val="20"/>
        </w:rPr>
        <w:t xml:space="preserve"> R, </w:t>
      </w:r>
      <w:proofErr w:type="spellStart"/>
      <w:r w:rsidRPr="006C7E93">
        <w:rPr>
          <w:rFonts w:ascii="Times New Roman" w:hAnsi="Times New Roman"/>
          <w:bCs/>
          <w:sz w:val="20"/>
          <w:szCs w:val="20"/>
        </w:rPr>
        <w:t>Raghuraj</w:t>
      </w:r>
      <w:proofErr w:type="spellEnd"/>
      <w:r w:rsidRPr="006C7E93">
        <w:rPr>
          <w:rFonts w:ascii="Times New Roman" w:hAnsi="Times New Roman"/>
          <w:bCs/>
          <w:sz w:val="20"/>
          <w:szCs w:val="20"/>
        </w:rPr>
        <w:t xml:space="preserve"> MB, </w:t>
      </w:r>
      <w:proofErr w:type="spellStart"/>
      <w:r w:rsidRPr="006C7E93">
        <w:rPr>
          <w:rFonts w:ascii="Times New Roman" w:hAnsi="Times New Roman"/>
          <w:bCs/>
          <w:sz w:val="20"/>
          <w:szCs w:val="20"/>
        </w:rPr>
        <w:t>Rozario</w:t>
      </w:r>
      <w:proofErr w:type="spellEnd"/>
      <w:r w:rsidRPr="006C7E93">
        <w:rPr>
          <w:rFonts w:ascii="Times New Roman" w:hAnsi="Times New Roman"/>
          <w:bCs/>
          <w:sz w:val="20"/>
          <w:szCs w:val="20"/>
        </w:rPr>
        <w:t xml:space="preserve"> J. Comparison of axial and sagittal views for angulation, </w:t>
      </w:r>
      <w:proofErr w:type="spellStart"/>
      <w:r w:rsidRPr="006C7E93">
        <w:rPr>
          <w:rFonts w:ascii="Times New Roman" w:hAnsi="Times New Roman"/>
          <w:bCs/>
          <w:sz w:val="20"/>
          <w:szCs w:val="20"/>
        </w:rPr>
        <w:t>cuspal</w:t>
      </w:r>
      <w:proofErr w:type="spellEnd"/>
      <w:r w:rsidRPr="006C7E93">
        <w:rPr>
          <w:rFonts w:ascii="Times New Roman" w:hAnsi="Times New Roman"/>
          <w:bCs/>
          <w:sz w:val="20"/>
          <w:szCs w:val="20"/>
        </w:rPr>
        <w:t xml:space="preserve"> tip distance, and alveolus width in maxillary impacted canines using CBCT. Journal of Orthodontic Research. 2014 Jan 1;2(1):21.</w:t>
      </w:r>
    </w:p>
    <w:p w14:paraId="49B82B44"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Basdra</w:t>
      </w:r>
      <w:proofErr w:type="spellEnd"/>
      <w:r w:rsidRPr="006C7E93">
        <w:rPr>
          <w:rFonts w:ascii="Times New Roman" w:hAnsi="Times New Roman"/>
          <w:sz w:val="20"/>
          <w:szCs w:val="20"/>
        </w:rPr>
        <w:t xml:space="preserve">, E.K., </w:t>
      </w:r>
      <w:proofErr w:type="spellStart"/>
      <w:r w:rsidRPr="006C7E93">
        <w:rPr>
          <w:rFonts w:ascii="Times New Roman" w:hAnsi="Times New Roman"/>
          <w:sz w:val="20"/>
          <w:szCs w:val="20"/>
        </w:rPr>
        <w:t>Kiokpasoglou</w:t>
      </w:r>
      <w:proofErr w:type="spellEnd"/>
      <w:r w:rsidRPr="006C7E93">
        <w:rPr>
          <w:rFonts w:ascii="Times New Roman" w:hAnsi="Times New Roman"/>
          <w:sz w:val="20"/>
          <w:szCs w:val="20"/>
        </w:rPr>
        <w:t xml:space="preserve">, M.N. and </w:t>
      </w:r>
      <w:proofErr w:type="spellStart"/>
      <w:r w:rsidRPr="006C7E93">
        <w:rPr>
          <w:rFonts w:ascii="Times New Roman" w:hAnsi="Times New Roman"/>
          <w:sz w:val="20"/>
          <w:szCs w:val="20"/>
        </w:rPr>
        <w:t>Komposch</w:t>
      </w:r>
      <w:proofErr w:type="spellEnd"/>
      <w:r w:rsidRPr="006C7E93">
        <w:rPr>
          <w:rFonts w:ascii="Times New Roman" w:hAnsi="Times New Roman"/>
          <w:sz w:val="20"/>
          <w:szCs w:val="20"/>
        </w:rPr>
        <w:t xml:space="preserve">, G., 2001. Congenital tooth anomalies and malocclusions: a genetic </w:t>
      </w:r>
      <w:proofErr w:type="gramStart"/>
      <w:r w:rsidRPr="006C7E93">
        <w:rPr>
          <w:rFonts w:ascii="Times New Roman" w:hAnsi="Times New Roman"/>
          <w:sz w:val="20"/>
          <w:szCs w:val="20"/>
        </w:rPr>
        <w:t>link?.</w:t>
      </w:r>
      <w:proofErr w:type="gramEnd"/>
      <w:r w:rsidRPr="006C7E93">
        <w:rPr>
          <w:rFonts w:ascii="Times New Roman" w:hAnsi="Times New Roman"/>
          <w:sz w:val="20"/>
          <w:szCs w:val="20"/>
        </w:rPr>
        <w:t xml:space="preserve"> </w:t>
      </w:r>
      <w:r w:rsidRPr="006C7E93">
        <w:rPr>
          <w:rFonts w:ascii="Times New Roman" w:hAnsi="Times New Roman"/>
          <w:i/>
          <w:iCs/>
          <w:sz w:val="20"/>
          <w:szCs w:val="20"/>
        </w:rPr>
        <w:t>The European Journal of Orthodontics</w:t>
      </w:r>
      <w:r w:rsidRPr="006C7E93">
        <w:rPr>
          <w:rFonts w:ascii="Times New Roman" w:hAnsi="Times New Roman"/>
          <w:sz w:val="20"/>
          <w:szCs w:val="20"/>
        </w:rPr>
        <w:t xml:space="preserve">, </w:t>
      </w:r>
      <w:r w:rsidRPr="006C7E93">
        <w:rPr>
          <w:rFonts w:ascii="Times New Roman" w:hAnsi="Times New Roman"/>
          <w:i/>
          <w:iCs/>
          <w:sz w:val="20"/>
          <w:szCs w:val="20"/>
        </w:rPr>
        <w:t>23</w:t>
      </w:r>
      <w:r w:rsidRPr="006C7E93">
        <w:rPr>
          <w:rFonts w:ascii="Times New Roman" w:hAnsi="Times New Roman"/>
          <w:sz w:val="20"/>
          <w:szCs w:val="20"/>
        </w:rPr>
        <w:t>(2), pp.145-152.</w:t>
      </w:r>
    </w:p>
    <w:p w14:paraId="3960B921"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r w:rsidRPr="006C7E93">
        <w:rPr>
          <w:rFonts w:ascii="Times New Roman" w:hAnsi="Times New Roman"/>
          <w:bCs/>
          <w:sz w:val="20"/>
          <w:szCs w:val="20"/>
          <w:lang w:val="it-IT"/>
        </w:rPr>
        <w:t xml:space="preserve">Sukhia, H. R., Sukhia, R. H., Baloch, D. A., &amp; Iqbal, Z. (2011). </w:t>
      </w:r>
      <w:r w:rsidRPr="006C7E93">
        <w:rPr>
          <w:rFonts w:ascii="Times New Roman" w:hAnsi="Times New Roman"/>
          <w:bCs/>
          <w:sz w:val="20"/>
          <w:szCs w:val="20"/>
        </w:rPr>
        <w:t>Impacted canines in orthodontic patients at Jinnah Medical and Dental College-A cross sectional study. </w:t>
      </w:r>
      <w:r w:rsidRPr="006C7E93">
        <w:rPr>
          <w:rFonts w:ascii="Times New Roman" w:hAnsi="Times New Roman"/>
          <w:bCs/>
          <w:i/>
          <w:iCs/>
          <w:sz w:val="20"/>
          <w:szCs w:val="20"/>
        </w:rPr>
        <w:t xml:space="preserve">J Pak </w:t>
      </w:r>
      <w:proofErr w:type="spellStart"/>
      <w:r w:rsidRPr="006C7E93">
        <w:rPr>
          <w:rFonts w:ascii="Times New Roman" w:hAnsi="Times New Roman"/>
          <w:bCs/>
          <w:i/>
          <w:iCs/>
          <w:sz w:val="20"/>
          <w:szCs w:val="20"/>
        </w:rPr>
        <w:t>DentAssoc</w:t>
      </w:r>
      <w:proofErr w:type="spellEnd"/>
      <w:r w:rsidRPr="006C7E93">
        <w:rPr>
          <w:rFonts w:ascii="Times New Roman" w:hAnsi="Times New Roman"/>
          <w:bCs/>
          <w:sz w:val="20"/>
          <w:szCs w:val="20"/>
        </w:rPr>
        <w:t>, </w:t>
      </w:r>
      <w:r w:rsidRPr="006C7E93">
        <w:rPr>
          <w:rFonts w:ascii="Times New Roman" w:hAnsi="Times New Roman"/>
          <w:bCs/>
          <w:i/>
          <w:iCs/>
          <w:sz w:val="20"/>
          <w:szCs w:val="20"/>
        </w:rPr>
        <w:t>20</w:t>
      </w:r>
      <w:r w:rsidRPr="006C7E93">
        <w:rPr>
          <w:rFonts w:ascii="Times New Roman" w:hAnsi="Times New Roman"/>
          <w:bCs/>
          <w:sz w:val="20"/>
          <w:szCs w:val="20"/>
        </w:rPr>
        <w:t>(2), 73-76.</w:t>
      </w:r>
    </w:p>
    <w:p w14:paraId="4EAB0745"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proofErr w:type="spellStart"/>
      <w:r w:rsidRPr="006C7E93">
        <w:rPr>
          <w:rFonts w:ascii="Times New Roman" w:hAnsi="Times New Roman"/>
          <w:bCs/>
          <w:sz w:val="20"/>
          <w:szCs w:val="20"/>
        </w:rPr>
        <w:t>Cicek</w:t>
      </w:r>
      <w:proofErr w:type="spellEnd"/>
      <w:r w:rsidRPr="006C7E93">
        <w:rPr>
          <w:rFonts w:ascii="Times New Roman" w:hAnsi="Times New Roman"/>
          <w:bCs/>
          <w:sz w:val="20"/>
          <w:szCs w:val="20"/>
        </w:rPr>
        <w:t xml:space="preserve">, O., </w:t>
      </w:r>
      <w:proofErr w:type="spellStart"/>
      <w:r w:rsidRPr="006C7E93">
        <w:rPr>
          <w:rFonts w:ascii="Times New Roman" w:hAnsi="Times New Roman"/>
          <w:bCs/>
          <w:sz w:val="20"/>
          <w:szCs w:val="20"/>
        </w:rPr>
        <w:t>Gurel</w:t>
      </w:r>
      <w:proofErr w:type="spellEnd"/>
      <w:r w:rsidRPr="006C7E93">
        <w:rPr>
          <w:rFonts w:ascii="Times New Roman" w:hAnsi="Times New Roman"/>
          <w:bCs/>
          <w:sz w:val="20"/>
          <w:szCs w:val="20"/>
        </w:rPr>
        <w:t xml:space="preserve">, T., &amp; Demir </w:t>
      </w:r>
      <w:proofErr w:type="spellStart"/>
      <w:r w:rsidRPr="006C7E93">
        <w:rPr>
          <w:rFonts w:ascii="Times New Roman" w:hAnsi="Times New Roman"/>
          <w:bCs/>
          <w:sz w:val="20"/>
          <w:szCs w:val="20"/>
        </w:rPr>
        <w:t>Cicek</w:t>
      </w:r>
      <w:proofErr w:type="spellEnd"/>
      <w:r w:rsidRPr="006C7E93">
        <w:rPr>
          <w:rFonts w:ascii="Times New Roman" w:hAnsi="Times New Roman"/>
          <w:bCs/>
          <w:sz w:val="20"/>
          <w:szCs w:val="20"/>
        </w:rPr>
        <w:t>, B. (2023). Investigation of the relationship of impacted maxillary canines with orthodontic malocclusion: a retrospective study. </w:t>
      </w:r>
      <w:r w:rsidRPr="006C7E93">
        <w:rPr>
          <w:rFonts w:ascii="Times New Roman" w:hAnsi="Times New Roman"/>
          <w:bCs/>
          <w:i/>
          <w:iCs/>
          <w:sz w:val="20"/>
          <w:szCs w:val="20"/>
        </w:rPr>
        <w:t>Children</w:t>
      </w:r>
      <w:r w:rsidRPr="006C7E93">
        <w:rPr>
          <w:rFonts w:ascii="Times New Roman" w:hAnsi="Times New Roman"/>
          <w:bCs/>
          <w:sz w:val="20"/>
          <w:szCs w:val="20"/>
        </w:rPr>
        <w:t>, </w:t>
      </w:r>
      <w:r w:rsidRPr="006C7E93">
        <w:rPr>
          <w:rFonts w:ascii="Times New Roman" w:hAnsi="Times New Roman"/>
          <w:bCs/>
          <w:i/>
          <w:iCs/>
          <w:sz w:val="20"/>
          <w:szCs w:val="20"/>
        </w:rPr>
        <w:t>10</w:t>
      </w:r>
      <w:r w:rsidRPr="006C7E93">
        <w:rPr>
          <w:rFonts w:ascii="Times New Roman" w:hAnsi="Times New Roman"/>
          <w:bCs/>
          <w:sz w:val="20"/>
          <w:szCs w:val="20"/>
        </w:rPr>
        <w:t>(6), 950.</w:t>
      </w:r>
    </w:p>
    <w:p w14:paraId="1242CB92" w14:textId="77777777" w:rsidR="000F67A7" w:rsidRPr="006C7E93" w:rsidRDefault="000F67A7" w:rsidP="000F67A7">
      <w:pPr>
        <w:pStyle w:val="NoSpacing"/>
        <w:numPr>
          <w:ilvl w:val="0"/>
          <w:numId w:val="5"/>
        </w:numPr>
        <w:spacing w:line="276" w:lineRule="auto"/>
        <w:jc w:val="both"/>
        <w:rPr>
          <w:rFonts w:ascii="Times New Roman" w:hAnsi="Times New Roman"/>
          <w:bCs/>
          <w:sz w:val="20"/>
          <w:szCs w:val="20"/>
        </w:rPr>
      </w:pPr>
      <w:r w:rsidRPr="006C7E93">
        <w:rPr>
          <w:rFonts w:ascii="Times New Roman" w:hAnsi="Times New Roman"/>
          <w:bCs/>
          <w:sz w:val="20"/>
          <w:szCs w:val="20"/>
          <w:lang w:val="it-IT"/>
        </w:rPr>
        <w:t xml:space="preserve">Kolokitha, O. E., Balli, D., Zarkadi, A. E., &amp; Gizani, S. (2023). </w:t>
      </w:r>
      <w:r w:rsidRPr="006C7E93">
        <w:rPr>
          <w:rFonts w:ascii="Times New Roman" w:hAnsi="Times New Roman"/>
          <w:bCs/>
          <w:sz w:val="20"/>
          <w:szCs w:val="20"/>
        </w:rPr>
        <w:t>Association between maxillary canine impaction and other dental anomalies: radiological study of a mixed dentition children’s cohort from an orthodontic clinic. </w:t>
      </w:r>
      <w:r w:rsidRPr="006C7E93">
        <w:rPr>
          <w:rFonts w:ascii="Times New Roman" w:hAnsi="Times New Roman"/>
          <w:bCs/>
          <w:i/>
          <w:iCs/>
          <w:sz w:val="20"/>
          <w:szCs w:val="20"/>
        </w:rPr>
        <w:t xml:space="preserve">European Archives of </w:t>
      </w:r>
      <w:proofErr w:type="spellStart"/>
      <w:r w:rsidRPr="006C7E93">
        <w:rPr>
          <w:rFonts w:ascii="Times New Roman" w:hAnsi="Times New Roman"/>
          <w:bCs/>
          <w:i/>
          <w:iCs/>
          <w:sz w:val="20"/>
          <w:szCs w:val="20"/>
        </w:rPr>
        <w:t>Paediatric</w:t>
      </w:r>
      <w:proofErr w:type="spellEnd"/>
      <w:r w:rsidRPr="006C7E93">
        <w:rPr>
          <w:rFonts w:ascii="Times New Roman" w:hAnsi="Times New Roman"/>
          <w:bCs/>
          <w:i/>
          <w:iCs/>
          <w:sz w:val="20"/>
          <w:szCs w:val="20"/>
        </w:rPr>
        <w:t xml:space="preserve"> Dentistry</w:t>
      </w:r>
      <w:r w:rsidRPr="006C7E93">
        <w:rPr>
          <w:rFonts w:ascii="Times New Roman" w:hAnsi="Times New Roman"/>
          <w:bCs/>
          <w:sz w:val="20"/>
          <w:szCs w:val="20"/>
        </w:rPr>
        <w:t>, </w:t>
      </w:r>
      <w:r w:rsidRPr="006C7E93">
        <w:rPr>
          <w:rFonts w:ascii="Times New Roman" w:hAnsi="Times New Roman"/>
          <w:bCs/>
          <w:i/>
          <w:iCs/>
          <w:sz w:val="20"/>
          <w:szCs w:val="20"/>
        </w:rPr>
        <w:t>24</w:t>
      </w:r>
      <w:r w:rsidRPr="006C7E93">
        <w:rPr>
          <w:rFonts w:ascii="Times New Roman" w:hAnsi="Times New Roman"/>
          <w:bCs/>
          <w:sz w:val="20"/>
          <w:szCs w:val="20"/>
        </w:rPr>
        <w:t>(3), 401-407.</w:t>
      </w:r>
    </w:p>
    <w:p w14:paraId="278849ED" w14:textId="77777777" w:rsidR="000F67A7" w:rsidRPr="006C7E93" w:rsidRDefault="000F67A7" w:rsidP="000F67A7">
      <w:pPr>
        <w:pStyle w:val="NoSpacing"/>
        <w:numPr>
          <w:ilvl w:val="0"/>
          <w:numId w:val="5"/>
        </w:numPr>
        <w:spacing w:line="276" w:lineRule="auto"/>
        <w:jc w:val="both"/>
        <w:rPr>
          <w:rFonts w:ascii="Times New Roman" w:hAnsi="Times New Roman"/>
          <w:sz w:val="20"/>
          <w:szCs w:val="20"/>
        </w:rPr>
      </w:pPr>
      <w:proofErr w:type="spellStart"/>
      <w:r w:rsidRPr="006C7E93">
        <w:rPr>
          <w:rFonts w:ascii="Times New Roman" w:hAnsi="Times New Roman"/>
          <w:sz w:val="20"/>
          <w:szCs w:val="20"/>
        </w:rPr>
        <w:t>Alam</w:t>
      </w:r>
      <w:proofErr w:type="spellEnd"/>
      <w:r w:rsidRPr="006C7E93">
        <w:rPr>
          <w:rFonts w:ascii="Times New Roman" w:hAnsi="Times New Roman"/>
          <w:sz w:val="20"/>
          <w:szCs w:val="20"/>
        </w:rPr>
        <w:t xml:space="preserve">, M.K., </w:t>
      </w:r>
      <w:proofErr w:type="spellStart"/>
      <w:r w:rsidRPr="006C7E93">
        <w:rPr>
          <w:rFonts w:ascii="Times New Roman" w:hAnsi="Times New Roman"/>
          <w:sz w:val="20"/>
          <w:szCs w:val="20"/>
        </w:rPr>
        <w:t>Basri</w:t>
      </w:r>
      <w:proofErr w:type="spellEnd"/>
      <w:r w:rsidRPr="006C7E93">
        <w:rPr>
          <w:rFonts w:ascii="Times New Roman" w:hAnsi="Times New Roman"/>
          <w:sz w:val="20"/>
          <w:szCs w:val="20"/>
        </w:rPr>
        <w:t xml:space="preserve">, R., </w:t>
      </w:r>
      <w:proofErr w:type="spellStart"/>
      <w:r w:rsidRPr="006C7E93">
        <w:rPr>
          <w:rFonts w:ascii="Times New Roman" w:hAnsi="Times New Roman"/>
          <w:sz w:val="20"/>
          <w:szCs w:val="20"/>
        </w:rPr>
        <w:t>Purmal</w:t>
      </w:r>
      <w:proofErr w:type="spellEnd"/>
      <w:r w:rsidRPr="006C7E93">
        <w:rPr>
          <w:rFonts w:ascii="Times New Roman" w:hAnsi="Times New Roman"/>
          <w:sz w:val="20"/>
          <w:szCs w:val="20"/>
        </w:rPr>
        <w:t xml:space="preserve">, K., </w:t>
      </w:r>
      <w:proofErr w:type="spellStart"/>
      <w:r w:rsidRPr="006C7E93">
        <w:rPr>
          <w:rFonts w:ascii="Times New Roman" w:hAnsi="Times New Roman"/>
          <w:sz w:val="20"/>
          <w:szCs w:val="20"/>
        </w:rPr>
        <w:t>Sikder</w:t>
      </w:r>
      <w:proofErr w:type="spellEnd"/>
      <w:r w:rsidRPr="006C7E93">
        <w:rPr>
          <w:rFonts w:ascii="Times New Roman" w:hAnsi="Times New Roman"/>
          <w:sz w:val="20"/>
          <w:szCs w:val="20"/>
        </w:rPr>
        <w:t xml:space="preserve">, M.A., </w:t>
      </w:r>
      <w:proofErr w:type="spellStart"/>
      <w:r w:rsidRPr="006C7E93">
        <w:rPr>
          <w:rFonts w:ascii="Times New Roman" w:hAnsi="Times New Roman"/>
          <w:sz w:val="20"/>
          <w:szCs w:val="20"/>
        </w:rPr>
        <w:t>Saifuddin</w:t>
      </w:r>
      <w:proofErr w:type="spellEnd"/>
      <w:r w:rsidRPr="006C7E93">
        <w:rPr>
          <w:rFonts w:ascii="Times New Roman" w:hAnsi="Times New Roman"/>
          <w:sz w:val="20"/>
          <w:szCs w:val="20"/>
        </w:rPr>
        <w:t xml:space="preserve">, M. and Iida, J., 2013. Cephalometric norm study in a Bangladeshi population using McNamara analysis. </w:t>
      </w:r>
      <w:r w:rsidRPr="006C7E93">
        <w:rPr>
          <w:rFonts w:ascii="Times New Roman" w:hAnsi="Times New Roman"/>
          <w:i/>
          <w:iCs/>
          <w:sz w:val="20"/>
          <w:szCs w:val="20"/>
        </w:rPr>
        <w:t>International Medical Journal</w:t>
      </w:r>
      <w:r w:rsidRPr="006C7E93">
        <w:rPr>
          <w:rFonts w:ascii="Times New Roman" w:hAnsi="Times New Roman"/>
          <w:sz w:val="20"/>
          <w:szCs w:val="20"/>
        </w:rPr>
        <w:t xml:space="preserve">, </w:t>
      </w:r>
      <w:r w:rsidRPr="006C7E93">
        <w:rPr>
          <w:rFonts w:ascii="Times New Roman" w:hAnsi="Times New Roman"/>
          <w:i/>
          <w:iCs/>
          <w:sz w:val="20"/>
          <w:szCs w:val="20"/>
        </w:rPr>
        <w:t>20</w:t>
      </w:r>
      <w:r w:rsidRPr="006C7E93">
        <w:rPr>
          <w:rFonts w:ascii="Times New Roman" w:hAnsi="Times New Roman"/>
          <w:sz w:val="20"/>
          <w:szCs w:val="20"/>
        </w:rPr>
        <w:t>(1), pp.84-86.</w:t>
      </w:r>
    </w:p>
    <w:p w14:paraId="46CFAE50" w14:textId="77777777" w:rsidR="00060D96" w:rsidRPr="00060D96" w:rsidRDefault="00060D96" w:rsidP="00060D96">
      <w:pPr>
        <w:spacing w:line="276" w:lineRule="auto"/>
        <w:rPr>
          <w:rFonts w:ascii="Times New Roman" w:hAnsi="Times New Roman" w:cs="Times New Roman"/>
          <w:sz w:val="20"/>
          <w:szCs w:val="20"/>
        </w:rPr>
      </w:pPr>
    </w:p>
    <w:p w14:paraId="285F01D0" w14:textId="0A2ABC7B" w:rsidR="00060D96" w:rsidRPr="00060D96" w:rsidRDefault="00060D96" w:rsidP="00060D96">
      <w:pPr>
        <w:spacing w:line="276" w:lineRule="auto"/>
        <w:rPr>
          <w:rFonts w:ascii="Times New Roman" w:hAnsi="Times New Roman" w:cs="Times New Roman"/>
          <w:sz w:val="20"/>
          <w:szCs w:val="20"/>
        </w:rPr>
      </w:pPr>
    </w:p>
    <w:sectPr w:rsidR="00060D96" w:rsidRPr="00060D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17D56" w14:textId="77777777" w:rsidR="00402F01" w:rsidRDefault="00402F01" w:rsidP="00FF3BA8">
      <w:pPr>
        <w:spacing w:after="0" w:line="240" w:lineRule="auto"/>
      </w:pPr>
      <w:r>
        <w:separator/>
      </w:r>
    </w:p>
  </w:endnote>
  <w:endnote w:type="continuationSeparator" w:id="0">
    <w:p w14:paraId="1544B5C9" w14:textId="77777777" w:rsidR="00402F01" w:rsidRDefault="00402F01" w:rsidP="00FF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2175" w14:textId="77777777" w:rsidR="00E71582" w:rsidRDefault="00E71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42071016"/>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628C7058" w14:textId="6F5FBE25" w:rsidR="00FF3BA8" w:rsidRPr="00FF3BA8" w:rsidRDefault="00FF3BA8">
            <w:pPr>
              <w:pStyle w:val="Footer"/>
              <w:jc w:val="right"/>
              <w:rPr>
                <w:rFonts w:ascii="Times New Roman" w:hAnsi="Times New Roman" w:cs="Times New Roman"/>
              </w:rPr>
            </w:pPr>
            <w:r w:rsidRPr="00FF3BA8">
              <w:rPr>
                <w:rFonts w:ascii="Times New Roman" w:hAnsi="Times New Roman" w:cs="Times New Roman"/>
              </w:rPr>
              <w:t xml:space="preserve">Page </w:t>
            </w:r>
            <w:r w:rsidRPr="00FF3BA8">
              <w:rPr>
                <w:rFonts w:ascii="Times New Roman" w:hAnsi="Times New Roman" w:cs="Times New Roman"/>
                <w:b/>
                <w:bCs/>
              </w:rPr>
              <w:fldChar w:fldCharType="begin"/>
            </w:r>
            <w:r w:rsidRPr="00FF3BA8">
              <w:rPr>
                <w:rFonts w:ascii="Times New Roman" w:hAnsi="Times New Roman" w:cs="Times New Roman"/>
                <w:b/>
                <w:bCs/>
              </w:rPr>
              <w:instrText xml:space="preserve"> PAGE </w:instrText>
            </w:r>
            <w:r w:rsidRPr="00FF3BA8">
              <w:rPr>
                <w:rFonts w:ascii="Times New Roman" w:hAnsi="Times New Roman" w:cs="Times New Roman"/>
                <w:b/>
                <w:bCs/>
              </w:rPr>
              <w:fldChar w:fldCharType="separate"/>
            </w:r>
            <w:r w:rsidR="00B52B1C">
              <w:rPr>
                <w:rFonts w:ascii="Times New Roman" w:hAnsi="Times New Roman" w:cs="Times New Roman"/>
                <w:b/>
                <w:bCs/>
                <w:noProof/>
              </w:rPr>
              <w:t>1</w:t>
            </w:r>
            <w:r w:rsidRPr="00FF3BA8">
              <w:rPr>
                <w:rFonts w:ascii="Times New Roman" w:hAnsi="Times New Roman" w:cs="Times New Roman"/>
                <w:b/>
                <w:bCs/>
              </w:rPr>
              <w:fldChar w:fldCharType="end"/>
            </w:r>
            <w:r w:rsidRPr="00FF3BA8">
              <w:rPr>
                <w:rFonts w:ascii="Times New Roman" w:hAnsi="Times New Roman" w:cs="Times New Roman"/>
              </w:rPr>
              <w:t xml:space="preserve"> of </w:t>
            </w:r>
            <w:r w:rsidRPr="00FF3BA8">
              <w:rPr>
                <w:rFonts w:ascii="Times New Roman" w:hAnsi="Times New Roman" w:cs="Times New Roman"/>
                <w:b/>
                <w:bCs/>
              </w:rPr>
              <w:fldChar w:fldCharType="begin"/>
            </w:r>
            <w:r w:rsidRPr="00FF3BA8">
              <w:rPr>
                <w:rFonts w:ascii="Times New Roman" w:hAnsi="Times New Roman" w:cs="Times New Roman"/>
                <w:b/>
                <w:bCs/>
              </w:rPr>
              <w:instrText xml:space="preserve"> NUMPAGES  </w:instrText>
            </w:r>
            <w:r w:rsidRPr="00FF3BA8">
              <w:rPr>
                <w:rFonts w:ascii="Times New Roman" w:hAnsi="Times New Roman" w:cs="Times New Roman"/>
                <w:b/>
                <w:bCs/>
              </w:rPr>
              <w:fldChar w:fldCharType="separate"/>
            </w:r>
            <w:r w:rsidR="00B52B1C">
              <w:rPr>
                <w:rFonts w:ascii="Times New Roman" w:hAnsi="Times New Roman" w:cs="Times New Roman"/>
                <w:b/>
                <w:bCs/>
                <w:noProof/>
              </w:rPr>
              <w:t>16</w:t>
            </w:r>
            <w:r w:rsidRPr="00FF3BA8">
              <w:rPr>
                <w:rFonts w:ascii="Times New Roman" w:hAnsi="Times New Roman" w:cs="Times New Roman"/>
                <w:b/>
                <w:bCs/>
              </w:rPr>
              <w:fldChar w:fldCharType="end"/>
            </w:r>
          </w:p>
        </w:sdtContent>
      </w:sdt>
    </w:sdtContent>
  </w:sdt>
  <w:p w14:paraId="34E25D85" w14:textId="77777777" w:rsidR="00FF3BA8" w:rsidRDefault="00FF3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D513" w14:textId="77777777" w:rsidR="00E71582" w:rsidRDefault="00E7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A54C4" w14:textId="77777777" w:rsidR="00402F01" w:rsidRDefault="00402F01" w:rsidP="00FF3BA8">
      <w:pPr>
        <w:spacing w:after="0" w:line="240" w:lineRule="auto"/>
      </w:pPr>
      <w:r>
        <w:separator/>
      </w:r>
    </w:p>
  </w:footnote>
  <w:footnote w:type="continuationSeparator" w:id="0">
    <w:p w14:paraId="781FF674" w14:textId="77777777" w:rsidR="00402F01" w:rsidRDefault="00402F01" w:rsidP="00FF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4553" w14:textId="4CBFC947" w:rsidR="00E71582" w:rsidRDefault="00E71582">
    <w:pPr>
      <w:pStyle w:val="Header"/>
    </w:pPr>
    <w:r>
      <w:rPr>
        <w:noProof/>
      </w:rPr>
      <w:pict w14:anchorId="78D98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C7AE" w14:textId="23DDB8D8" w:rsidR="00E71582" w:rsidRDefault="00E71582">
    <w:pPr>
      <w:pStyle w:val="Header"/>
    </w:pPr>
    <w:r>
      <w:rPr>
        <w:noProof/>
      </w:rPr>
      <w:pict w14:anchorId="38154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2F93" w14:textId="2CC51389" w:rsidR="00E71582" w:rsidRDefault="00E71582">
    <w:pPr>
      <w:pStyle w:val="Header"/>
    </w:pPr>
    <w:r>
      <w:rPr>
        <w:noProof/>
      </w:rPr>
      <w:pict w14:anchorId="64F52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6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4DE7"/>
    <w:multiLevelType w:val="hybridMultilevel"/>
    <w:tmpl w:val="D91C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212C6"/>
    <w:multiLevelType w:val="hybridMultilevel"/>
    <w:tmpl w:val="CA2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10EBA"/>
    <w:multiLevelType w:val="hybridMultilevel"/>
    <w:tmpl w:val="C5C6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45A61"/>
    <w:multiLevelType w:val="hybridMultilevel"/>
    <w:tmpl w:val="22801066"/>
    <w:lvl w:ilvl="0" w:tplc="96E67E5A">
      <w:start w:val="1"/>
      <w:numFmt w:val="decimal"/>
      <w:lvlText w:val="%1."/>
      <w:lvlJc w:val="left"/>
      <w:pPr>
        <w:ind w:left="810" w:hanging="360"/>
      </w:pPr>
      <w:rPr>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101A29"/>
    <w:multiLevelType w:val="hybridMultilevel"/>
    <w:tmpl w:val="7A72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20"/>
    <w:rsid w:val="00050DAB"/>
    <w:rsid w:val="00060D96"/>
    <w:rsid w:val="00090F5B"/>
    <w:rsid w:val="000F67A7"/>
    <w:rsid w:val="00106FF4"/>
    <w:rsid w:val="001B5F81"/>
    <w:rsid w:val="00205D14"/>
    <w:rsid w:val="003865A2"/>
    <w:rsid w:val="003A369F"/>
    <w:rsid w:val="00402F01"/>
    <w:rsid w:val="00462D51"/>
    <w:rsid w:val="004D7120"/>
    <w:rsid w:val="00542F42"/>
    <w:rsid w:val="005827CC"/>
    <w:rsid w:val="005901EA"/>
    <w:rsid w:val="005D7122"/>
    <w:rsid w:val="006847B5"/>
    <w:rsid w:val="006C7E93"/>
    <w:rsid w:val="00761079"/>
    <w:rsid w:val="007F37C7"/>
    <w:rsid w:val="00800CB7"/>
    <w:rsid w:val="008F1B05"/>
    <w:rsid w:val="0095688E"/>
    <w:rsid w:val="00A00780"/>
    <w:rsid w:val="00A720C0"/>
    <w:rsid w:val="00A919C9"/>
    <w:rsid w:val="00AB2A11"/>
    <w:rsid w:val="00B0429A"/>
    <w:rsid w:val="00B52B1C"/>
    <w:rsid w:val="00CA2E23"/>
    <w:rsid w:val="00CB2144"/>
    <w:rsid w:val="00DA5935"/>
    <w:rsid w:val="00E44AD2"/>
    <w:rsid w:val="00E71582"/>
    <w:rsid w:val="00ED79B1"/>
    <w:rsid w:val="00F33786"/>
    <w:rsid w:val="00FB48A4"/>
    <w:rsid w:val="00FF3BA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A67DE5"/>
  <w15:chartTrackingRefBased/>
  <w15:docId w15:val="{37812812-AC05-4CE1-9E2A-469720C6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120"/>
    <w:rPr>
      <w:rFonts w:eastAsiaTheme="majorEastAsia" w:cstheme="majorBidi"/>
      <w:color w:val="272727" w:themeColor="text1" w:themeTint="D8"/>
    </w:rPr>
  </w:style>
  <w:style w:type="paragraph" w:styleId="Title">
    <w:name w:val="Title"/>
    <w:basedOn w:val="Normal"/>
    <w:next w:val="Normal"/>
    <w:link w:val="TitleChar"/>
    <w:uiPriority w:val="10"/>
    <w:qFormat/>
    <w:rsid w:val="004D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120"/>
    <w:pPr>
      <w:spacing w:before="160"/>
      <w:jc w:val="center"/>
    </w:pPr>
    <w:rPr>
      <w:i/>
      <w:iCs/>
      <w:color w:val="404040" w:themeColor="text1" w:themeTint="BF"/>
    </w:rPr>
  </w:style>
  <w:style w:type="character" w:customStyle="1" w:styleId="QuoteChar">
    <w:name w:val="Quote Char"/>
    <w:basedOn w:val="DefaultParagraphFont"/>
    <w:link w:val="Quote"/>
    <w:uiPriority w:val="29"/>
    <w:rsid w:val="004D7120"/>
    <w:rPr>
      <w:i/>
      <w:iCs/>
      <w:color w:val="404040" w:themeColor="text1" w:themeTint="BF"/>
    </w:rPr>
  </w:style>
  <w:style w:type="paragraph" w:styleId="ListParagraph">
    <w:name w:val="List Paragraph"/>
    <w:basedOn w:val="Normal"/>
    <w:uiPriority w:val="34"/>
    <w:qFormat/>
    <w:rsid w:val="004D7120"/>
    <w:pPr>
      <w:ind w:left="720"/>
      <w:contextualSpacing/>
    </w:pPr>
  </w:style>
  <w:style w:type="character" w:styleId="IntenseEmphasis">
    <w:name w:val="Intense Emphasis"/>
    <w:basedOn w:val="DefaultParagraphFont"/>
    <w:uiPriority w:val="21"/>
    <w:qFormat/>
    <w:rsid w:val="004D7120"/>
    <w:rPr>
      <w:i/>
      <w:iCs/>
      <w:color w:val="2F5496" w:themeColor="accent1" w:themeShade="BF"/>
    </w:rPr>
  </w:style>
  <w:style w:type="paragraph" w:styleId="IntenseQuote">
    <w:name w:val="Intense Quote"/>
    <w:basedOn w:val="Normal"/>
    <w:next w:val="Normal"/>
    <w:link w:val="IntenseQuoteChar"/>
    <w:uiPriority w:val="30"/>
    <w:qFormat/>
    <w:rsid w:val="004D7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120"/>
    <w:rPr>
      <w:i/>
      <w:iCs/>
      <w:color w:val="2F5496" w:themeColor="accent1" w:themeShade="BF"/>
    </w:rPr>
  </w:style>
  <w:style w:type="character" w:styleId="IntenseReference">
    <w:name w:val="Intense Reference"/>
    <w:basedOn w:val="DefaultParagraphFont"/>
    <w:uiPriority w:val="32"/>
    <w:qFormat/>
    <w:rsid w:val="004D7120"/>
    <w:rPr>
      <w:b/>
      <w:bCs/>
      <w:smallCaps/>
      <w:color w:val="2F5496" w:themeColor="accent1" w:themeShade="BF"/>
      <w:spacing w:val="5"/>
    </w:rPr>
  </w:style>
  <w:style w:type="table" w:styleId="GridTable1Light-Accent1">
    <w:name w:val="Grid Table 1 Light Accent 1"/>
    <w:basedOn w:val="TableNormal"/>
    <w:uiPriority w:val="46"/>
    <w:rsid w:val="00060D96"/>
    <w:pPr>
      <w:spacing w:after="0" w:line="240" w:lineRule="auto"/>
    </w:pPr>
    <w:rPr>
      <w:rFonts w:ascii="Times New Roman" w:eastAsia="SimSun" w:hAnsi="Times New Roman" w:cs="Times New Roman"/>
      <w:kern w:val="0"/>
      <w:sz w:val="20"/>
      <w:szCs w:val="20"/>
      <w:lang w:val="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rsid w:val="00060D96"/>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9C9"/>
    <w:pPr>
      <w:spacing w:after="0" w:line="240" w:lineRule="auto"/>
    </w:pPr>
  </w:style>
  <w:style w:type="character" w:styleId="Hyperlink">
    <w:name w:val="Hyperlink"/>
    <w:basedOn w:val="DefaultParagraphFont"/>
    <w:uiPriority w:val="99"/>
    <w:unhideWhenUsed/>
    <w:qFormat/>
    <w:rsid w:val="00FF3BA8"/>
    <w:rPr>
      <w:color w:val="0563C1" w:themeColor="hyperlink"/>
      <w:u w:val="single"/>
    </w:rPr>
  </w:style>
  <w:style w:type="paragraph" w:styleId="Header">
    <w:name w:val="header"/>
    <w:basedOn w:val="Normal"/>
    <w:link w:val="HeaderChar"/>
    <w:uiPriority w:val="99"/>
    <w:unhideWhenUsed/>
    <w:rsid w:val="00FF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BA8"/>
  </w:style>
  <w:style w:type="paragraph" w:styleId="Footer">
    <w:name w:val="footer"/>
    <w:basedOn w:val="Normal"/>
    <w:link w:val="FooterChar"/>
    <w:uiPriority w:val="99"/>
    <w:unhideWhenUsed/>
    <w:rsid w:val="00FF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BA8"/>
  </w:style>
  <w:style w:type="character" w:customStyle="1" w:styleId="UnresolvedMention1">
    <w:name w:val="Unresolved Mention1"/>
    <w:basedOn w:val="DefaultParagraphFont"/>
    <w:uiPriority w:val="99"/>
    <w:semiHidden/>
    <w:unhideWhenUsed/>
    <w:rsid w:val="00050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I:\1-Statistical%20Analysis\0-July%202023\1-%20Surovi_%20Orthodontics\Book1_comm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1-Statistical%20Analysis\0-July%202023\1-%20Surovi_%20Orthodontics\Book1_comm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29CB-4875-A59A-30EC80F30F7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9CB-4875-A59A-30EC80F30F72}"/>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29CB-4875-A59A-30EC80F30F72}"/>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29CB-4875-A59A-30EC80F30F72}"/>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 (2)'!$B$33:$C$36</c:f>
              <c:multiLvlStrCache>
                <c:ptCount val="4"/>
                <c:lvl>
                  <c:pt idx="0">
                    <c:v>Buccal </c:v>
                  </c:pt>
                  <c:pt idx="1">
                    <c:v>Palatal </c:v>
                  </c:pt>
                  <c:pt idx="2">
                    <c:v>Right </c:v>
                  </c:pt>
                  <c:pt idx="3">
                    <c:v>Left</c:v>
                  </c:pt>
                </c:lvl>
                <c:lvl>
                  <c:pt idx="0">
                    <c:v>Type of canine</c:v>
                  </c:pt>
                  <c:pt idx="2">
                    <c:v>Side </c:v>
                  </c:pt>
                </c:lvl>
              </c:multiLvlStrCache>
            </c:multiLvlStrRef>
          </c:cat>
          <c:val>
            <c:numRef>
              <c:f>'Sheet2 (2)'!$D$33:$D$36</c:f>
              <c:numCache>
                <c:formatCode>General</c:formatCode>
                <c:ptCount val="4"/>
                <c:pt idx="0">
                  <c:v>63.3</c:v>
                </c:pt>
                <c:pt idx="1">
                  <c:v>36.700000000000003</c:v>
                </c:pt>
                <c:pt idx="2">
                  <c:v>53.3</c:v>
                </c:pt>
                <c:pt idx="3">
                  <c:v>46.7</c:v>
                </c:pt>
              </c:numCache>
            </c:numRef>
          </c:val>
          <c:extLst>
            <c:ext xmlns:c16="http://schemas.microsoft.com/office/drawing/2014/chart" uri="{C3380CC4-5D6E-409C-BE32-E72D297353CC}">
              <c16:uniqueId val="{00000008-29CB-4875-A59A-30EC80F30F72}"/>
            </c:ext>
          </c:extLst>
        </c:ser>
        <c:dLbls>
          <c:showLegendKey val="0"/>
          <c:showVal val="1"/>
          <c:showCatName val="0"/>
          <c:showSerName val="0"/>
          <c:showPercent val="0"/>
          <c:showBubbleSize val="0"/>
        </c:dLbls>
        <c:gapWidth val="89"/>
        <c:overlap val="-27"/>
        <c:axId val="120748672"/>
        <c:axId val="119833728"/>
      </c:barChart>
      <c:catAx>
        <c:axId val="1207486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Impacted canines</a:t>
                </a:r>
              </a:p>
            </c:rich>
          </c:tx>
          <c:layout>
            <c:manualLayout>
              <c:xMode val="edge"/>
              <c:yMode val="edge"/>
              <c:x val="0.39710168358232811"/>
              <c:y val="0.914503138516834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833728"/>
        <c:crosses val="autoZero"/>
        <c:auto val="1"/>
        <c:lblAlgn val="ctr"/>
        <c:lblOffset val="100"/>
        <c:noMultiLvlLbl val="0"/>
      </c:catAx>
      <c:valAx>
        <c:axId val="11983372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748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 (2)'!$D$50</c:f>
              <c:strCache>
                <c:ptCount val="1"/>
                <c:pt idx="0">
                  <c:v>Class-1 (n=10)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(2)'!$D$51:$D$52</c:f>
              <c:numCache>
                <c:formatCode>0.0</c:formatCode>
                <c:ptCount val="2"/>
                <c:pt idx="0">
                  <c:v>50</c:v>
                </c:pt>
                <c:pt idx="1">
                  <c:v>50</c:v>
                </c:pt>
              </c:numCache>
            </c:numRef>
          </c:val>
          <c:extLst>
            <c:ext xmlns:c16="http://schemas.microsoft.com/office/drawing/2014/chart" uri="{C3380CC4-5D6E-409C-BE32-E72D297353CC}">
              <c16:uniqueId val="{00000000-1CF9-4F39-A47C-831D1C1DB7CB}"/>
            </c:ext>
          </c:extLst>
        </c:ser>
        <c:ser>
          <c:idx val="1"/>
          <c:order val="1"/>
          <c:tx>
            <c:strRef>
              <c:f>'Sheet2 (2)'!$E$50</c:f>
              <c:strCache>
                <c:ptCount val="1"/>
                <c:pt idx="0">
                  <c:v>Class-2 (n=10)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(2)'!$E$51:$E$52</c:f>
              <c:numCache>
                <c:formatCode>0.0</c:formatCode>
                <c:ptCount val="2"/>
                <c:pt idx="0">
                  <c:v>80</c:v>
                </c:pt>
                <c:pt idx="1">
                  <c:v>20</c:v>
                </c:pt>
              </c:numCache>
            </c:numRef>
          </c:val>
          <c:extLst>
            <c:ext xmlns:c16="http://schemas.microsoft.com/office/drawing/2014/chart" uri="{C3380CC4-5D6E-409C-BE32-E72D297353CC}">
              <c16:uniqueId val="{00000001-1CF9-4F39-A47C-831D1C1DB7CB}"/>
            </c:ext>
          </c:extLst>
        </c:ser>
        <c:ser>
          <c:idx val="2"/>
          <c:order val="2"/>
          <c:tx>
            <c:strRef>
              <c:f>'Sheet2 (2)'!$F$50</c:f>
              <c:strCache>
                <c:ptCount val="1"/>
                <c:pt idx="0">
                  <c:v>Class-3 (n=10)</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(2)'!$C$51:$C$52</c:f>
              <c:strCache>
                <c:ptCount val="2"/>
                <c:pt idx="0">
                  <c:v>Buccal </c:v>
                </c:pt>
                <c:pt idx="1">
                  <c:v>Palatal </c:v>
                </c:pt>
              </c:strCache>
            </c:strRef>
          </c:cat>
          <c:val>
            <c:numRef>
              <c:f>'Sheet2 (2)'!$F$51:$F$52</c:f>
              <c:numCache>
                <c:formatCode>0.0</c:formatCode>
                <c:ptCount val="2"/>
                <c:pt idx="0">
                  <c:v>60</c:v>
                </c:pt>
                <c:pt idx="1">
                  <c:v>40</c:v>
                </c:pt>
              </c:numCache>
            </c:numRef>
          </c:val>
          <c:extLst>
            <c:ext xmlns:c16="http://schemas.microsoft.com/office/drawing/2014/chart" uri="{C3380CC4-5D6E-409C-BE32-E72D297353CC}">
              <c16:uniqueId val="{00000002-1CF9-4F39-A47C-831D1C1DB7CB}"/>
            </c:ext>
          </c:extLst>
        </c:ser>
        <c:dLbls>
          <c:showLegendKey val="0"/>
          <c:showVal val="1"/>
          <c:showCatName val="0"/>
          <c:showSerName val="0"/>
          <c:showPercent val="0"/>
          <c:showBubbleSize val="0"/>
        </c:dLbls>
        <c:gapWidth val="219"/>
        <c:overlap val="-27"/>
        <c:axId val="120948992"/>
        <c:axId val="120963456"/>
      </c:barChart>
      <c:catAx>
        <c:axId val="1209489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Type of impacted canine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963456"/>
        <c:crosses val="autoZero"/>
        <c:auto val="1"/>
        <c:lblAlgn val="ctr"/>
        <c:lblOffset val="100"/>
        <c:noMultiLvlLbl val="0"/>
      </c:catAx>
      <c:valAx>
        <c:axId val="12096345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94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8863</Words>
  <Characters>50521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SDI 1084</cp:lastModifiedBy>
  <cp:revision>6</cp:revision>
  <cp:lastPrinted>2025-09-28T16:41:00Z</cp:lastPrinted>
  <dcterms:created xsi:type="dcterms:W3CDTF">2025-09-30T18:33:00Z</dcterms:created>
  <dcterms:modified xsi:type="dcterms:W3CDTF">2025-10-03T11:50:00Z</dcterms:modified>
</cp:coreProperties>
</file>