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203EE8B" w14:textId="77777777" w:rsidR="00D67E15" w:rsidRPr="004D3A1A" w:rsidRDefault="00D67E15" w:rsidP="007C6F2A">
      <w:pPr>
        <w:spacing w:line="360" w:lineRule="auto"/>
        <w:jc w:val="center"/>
        <w:rPr>
          <w:rFonts w:ascii="Arial" w:eastAsia="Times New Roman" w:hAnsi="Arial" w:cs="Arial"/>
          <w:b/>
          <w:bCs/>
          <w:color w:val="000000"/>
          <w:sz w:val="24"/>
          <w:lang w:eastAsia="en-IN"/>
        </w:rPr>
      </w:pPr>
      <w:r w:rsidRPr="004D3A1A">
        <w:rPr>
          <w:rFonts w:ascii="Arial" w:eastAsia="Times New Roman" w:hAnsi="Arial" w:cs="Arial"/>
          <w:b/>
          <w:bCs/>
          <w:color w:val="000000"/>
          <w:sz w:val="28"/>
          <w:lang w:eastAsia="en-IN"/>
        </w:rPr>
        <w:t xml:space="preserve">Unveiling the Impact of Plant Growth Regulator–Infused Tamarind Seed Polysaccharide (TSP) Polymer Coating on Seed Quality Behaviour of Cowpea </w:t>
      </w:r>
      <w:r w:rsidR="0096489D" w:rsidRPr="004D3A1A">
        <w:rPr>
          <w:rFonts w:ascii="Arial" w:eastAsia="Times New Roman" w:hAnsi="Arial" w:cs="Arial"/>
          <w:b/>
          <w:bCs/>
          <w:color w:val="000000"/>
          <w:sz w:val="28"/>
          <w:lang w:eastAsia="en-IN"/>
        </w:rPr>
        <w:t xml:space="preserve">var. VBN </w:t>
      </w:r>
      <w:r w:rsidR="0096489D" w:rsidRPr="004D3A1A">
        <w:rPr>
          <w:rFonts w:ascii="Arial" w:eastAsia="Times New Roman" w:hAnsi="Arial" w:cs="Arial"/>
          <w:b/>
          <w:bCs/>
          <w:color w:val="000000"/>
          <w:sz w:val="24"/>
          <w:lang w:eastAsia="en-IN"/>
        </w:rPr>
        <w:t>3</w:t>
      </w:r>
    </w:p>
    <w:p w14:paraId="18C767D5" w14:textId="77777777" w:rsidR="004E0BBF" w:rsidRDefault="004E0BBF" w:rsidP="007C6F2A">
      <w:pPr>
        <w:spacing w:after="0" w:line="360" w:lineRule="auto"/>
        <w:jc w:val="both"/>
        <w:rPr>
          <w:rFonts w:ascii="Arial" w:eastAsia="Times New Roman" w:hAnsi="Arial" w:cs="Arial"/>
          <w:b/>
          <w:color w:val="000000"/>
          <w:lang w:eastAsia="en-IN"/>
        </w:rPr>
      </w:pPr>
    </w:p>
    <w:p w14:paraId="35F18D2F" w14:textId="0C0E39AD" w:rsidR="004D3A1A" w:rsidRPr="004D3A1A" w:rsidRDefault="004D3A1A" w:rsidP="007C6F2A">
      <w:pPr>
        <w:spacing w:after="0" w:line="360" w:lineRule="auto"/>
        <w:jc w:val="both"/>
        <w:rPr>
          <w:rFonts w:ascii="Arial" w:eastAsia="Times New Roman" w:hAnsi="Arial" w:cs="Arial"/>
          <w:b/>
          <w:color w:val="000000"/>
          <w:lang w:eastAsia="en-IN"/>
        </w:rPr>
      </w:pPr>
      <w:r w:rsidRPr="004D3A1A">
        <w:rPr>
          <w:rFonts w:ascii="Arial" w:eastAsia="Times New Roman" w:hAnsi="Arial" w:cs="Arial"/>
          <w:b/>
          <w:color w:val="000000"/>
          <w:lang w:eastAsia="en-IN"/>
        </w:rPr>
        <w:t>Abstract</w:t>
      </w:r>
    </w:p>
    <w:p w14:paraId="0EC20BC9" w14:textId="77777777" w:rsidR="004B5972" w:rsidRPr="004D3A1A" w:rsidRDefault="00F44FA0" w:rsidP="007C6F2A">
      <w:pPr>
        <w:spacing w:line="360" w:lineRule="auto"/>
        <w:ind w:firstLine="720"/>
        <w:jc w:val="both"/>
        <w:rPr>
          <w:rFonts w:ascii="Arial" w:eastAsia="Times New Roman" w:hAnsi="Arial" w:cs="Arial"/>
          <w:color w:val="000000"/>
          <w:lang w:eastAsia="en-IN"/>
        </w:rPr>
      </w:pPr>
      <w:r w:rsidRPr="004D3A1A">
        <w:rPr>
          <w:rFonts w:ascii="Arial" w:eastAsia="Times New Roman" w:hAnsi="Arial" w:cs="Arial"/>
          <w:color w:val="000000"/>
          <w:lang w:eastAsia="en-IN"/>
        </w:rPr>
        <w:t>The laboratory experiment was conducted in the Department of Seed Science and Technology, Tamil Nadu Agricultural Uni</w:t>
      </w:r>
      <w:r w:rsidR="008A6945" w:rsidRPr="004D3A1A">
        <w:rPr>
          <w:rFonts w:ascii="Arial" w:eastAsia="Times New Roman" w:hAnsi="Arial" w:cs="Arial"/>
          <w:color w:val="000000"/>
          <w:lang w:eastAsia="en-IN"/>
        </w:rPr>
        <w:t>v</w:t>
      </w:r>
      <w:r w:rsidR="00000E07" w:rsidRPr="004D3A1A">
        <w:rPr>
          <w:rFonts w:ascii="Arial" w:eastAsia="Times New Roman" w:hAnsi="Arial" w:cs="Arial"/>
          <w:color w:val="000000"/>
          <w:lang w:eastAsia="en-IN"/>
        </w:rPr>
        <w:t xml:space="preserve">ersity, Coimbatore, during </w:t>
      </w:r>
      <w:r w:rsidR="008A6945" w:rsidRPr="004D3A1A">
        <w:rPr>
          <w:rFonts w:ascii="Arial" w:eastAsia="Times New Roman" w:hAnsi="Arial" w:cs="Arial"/>
          <w:color w:val="000000"/>
          <w:lang w:eastAsia="en-IN"/>
        </w:rPr>
        <w:t>2023</w:t>
      </w:r>
      <w:r w:rsidRPr="004D3A1A">
        <w:rPr>
          <w:rFonts w:ascii="Arial" w:eastAsia="Times New Roman" w:hAnsi="Arial" w:cs="Arial"/>
          <w:color w:val="000000"/>
          <w:lang w:eastAsia="en-IN"/>
        </w:rPr>
        <w:t xml:space="preserve">. TSP polymer was synthesized from Tamarind Seed Polysaccharide, to </w:t>
      </w:r>
      <w:r w:rsidR="004B5972" w:rsidRPr="004D3A1A">
        <w:rPr>
          <w:rFonts w:ascii="Arial" w:eastAsia="Times New Roman" w:hAnsi="Arial" w:cs="Arial"/>
          <w:color w:val="000000"/>
          <w:lang w:eastAsia="en-IN"/>
        </w:rPr>
        <w:t xml:space="preserve">replace the use of synthetic polymer </w:t>
      </w:r>
      <w:r w:rsidRPr="004D3A1A">
        <w:rPr>
          <w:rFonts w:ascii="Arial" w:eastAsia="Times New Roman" w:hAnsi="Arial" w:cs="Arial"/>
          <w:color w:val="000000"/>
          <w:lang w:eastAsia="en-IN"/>
        </w:rPr>
        <w:t>coat</w:t>
      </w:r>
      <w:r w:rsidR="004B5972" w:rsidRPr="004D3A1A">
        <w:rPr>
          <w:rFonts w:ascii="Arial" w:eastAsia="Times New Roman" w:hAnsi="Arial" w:cs="Arial"/>
          <w:color w:val="000000"/>
          <w:lang w:eastAsia="en-IN"/>
        </w:rPr>
        <w:t>ing</w:t>
      </w:r>
      <w:r w:rsidRPr="004D3A1A">
        <w:rPr>
          <w:rFonts w:ascii="Arial" w:eastAsia="Times New Roman" w:hAnsi="Arial" w:cs="Arial"/>
          <w:color w:val="000000"/>
          <w:lang w:eastAsia="en-IN"/>
        </w:rPr>
        <w:t xml:space="preserve"> and improve the planting value of </w:t>
      </w:r>
      <w:r w:rsidR="008A6945" w:rsidRPr="004D3A1A">
        <w:rPr>
          <w:rFonts w:ascii="Arial" w:eastAsia="Times New Roman" w:hAnsi="Arial" w:cs="Arial"/>
          <w:color w:val="000000"/>
          <w:lang w:eastAsia="en-IN"/>
        </w:rPr>
        <w:t xml:space="preserve">cowpea </w:t>
      </w:r>
      <w:r w:rsidRPr="004D3A1A">
        <w:rPr>
          <w:rFonts w:ascii="Arial" w:eastAsia="Times New Roman" w:hAnsi="Arial" w:cs="Arial"/>
          <w:color w:val="000000"/>
          <w:lang w:eastAsia="en-IN"/>
        </w:rPr>
        <w:t xml:space="preserve">seeds. The </w:t>
      </w:r>
      <w:r w:rsidR="008A6945" w:rsidRPr="004D3A1A">
        <w:rPr>
          <w:rFonts w:ascii="Arial" w:eastAsia="Times New Roman" w:hAnsi="Arial" w:cs="Arial"/>
          <w:color w:val="000000"/>
          <w:lang w:eastAsia="en-IN"/>
        </w:rPr>
        <w:t xml:space="preserve">cowpea </w:t>
      </w:r>
      <w:r w:rsidRPr="004D3A1A">
        <w:rPr>
          <w:rFonts w:ascii="Arial" w:eastAsia="Times New Roman" w:hAnsi="Arial" w:cs="Arial"/>
          <w:color w:val="000000"/>
          <w:lang w:eastAsia="en-IN"/>
        </w:rPr>
        <w:t xml:space="preserve">seeds treated with </w:t>
      </w:r>
      <w:r w:rsidR="004B5972" w:rsidRPr="004D3A1A">
        <w:rPr>
          <w:rFonts w:ascii="Arial" w:eastAsia="Times New Roman" w:hAnsi="Arial" w:cs="Arial"/>
          <w:color w:val="000000"/>
          <w:lang w:eastAsia="en-IN"/>
        </w:rPr>
        <w:t>T</w:t>
      </w:r>
      <w:r w:rsidR="004B5972" w:rsidRPr="004D3A1A">
        <w:rPr>
          <w:rFonts w:ascii="Arial" w:eastAsia="Times New Roman" w:hAnsi="Arial" w:cs="Arial"/>
          <w:color w:val="000000"/>
          <w:vertAlign w:val="subscript"/>
          <w:lang w:eastAsia="en-IN"/>
        </w:rPr>
        <w:t>0</w:t>
      </w:r>
      <w:r w:rsidR="004B5972" w:rsidRPr="004D3A1A">
        <w:rPr>
          <w:rFonts w:ascii="Arial" w:eastAsia="Times New Roman" w:hAnsi="Arial" w:cs="Arial"/>
          <w:color w:val="000000"/>
          <w:lang w:eastAsia="en-IN"/>
        </w:rPr>
        <w:t xml:space="preserve"> – Control, T</w:t>
      </w:r>
      <w:r w:rsidR="004B5972" w:rsidRPr="004D3A1A">
        <w:rPr>
          <w:rFonts w:ascii="Arial" w:eastAsia="Times New Roman" w:hAnsi="Arial" w:cs="Arial"/>
          <w:color w:val="000000"/>
          <w:vertAlign w:val="subscript"/>
          <w:lang w:eastAsia="en-IN"/>
        </w:rPr>
        <w:t>1</w:t>
      </w:r>
      <w:r w:rsidR="004B5972" w:rsidRPr="004D3A1A">
        <w:rPr>
          <w:rFonts w:ascii="Arial" w:eastAsia="Times New Roman" w:hAnsi="Arial" w:cs="Arial"/>
          <w:color w:val="000000"/>
          <w:lang w:eastAsia="en-IN"/>
        </w:rPr>
        <w:t xml:space="preserve"> - GA</w:t>
      </w:r>
      <w:r w:rsidR="004B5972" w:rsidRPr="004D3A1A">
        <w:rPr>
          <w:rFonts w:ascii="Arial" w:eastAsia="Times New Roman" w:hAnsi="Arial" w:cs="Arial"/>
          <w:color w:val="000000"/>
          <w:vertAlign w:val="subscript"/>
          <w:lang w:eastAsia="en-IN"/>
        </w:rPr>
        <w:t>3</w:t>
      </w:r>
      <w:r w:rsidR="004B5972" w:rsidRPr="004D3A1A">
        <w:rPr>
          <w:rFonts w:ascii="Arial" w:eastAsia="Times New Roman" w:hAnsi="Arial" w:cs="Arial"/>
          <w:color w:val="000000"/>
          <w:lang w:eastAsia="en-IN"/>
        </w:rPr>
        <w:t xml:space="preserve"> 10 ppm, T</w:t>
      </w:r>
      <w:r w:rsidR="004B5972" w:rsidRPr="004D3A1A">
        <w:rPr>
          <w:rFonts w:ascii="Arial" w:eastAsia="Times New Roman" w:hAnsi="Arial" w:cs="Arial"/>
          <w:color w:val="000000"/>
          <w:vertAlign w:val="subscript"/>
          <w:lang w:eastAsia="en-IN"/>
        </w:rPr>
        <w:t>2</w:t>
      </w:r>
      <w:r w:rsidR="004B5972" w:rsidRPr="004D3A1A">
        <w:rPr>
          <w:rFonts w:ascii="Arial" w:eastAsia="Times New Roman" w:hAnsi="Arial" w:cs="Arial"/>
          <w:color w:val="000000"/>
          <w:lang w:eastAsia="en-IN"/>
        </w:rPr>
        <w:t xml:space="preserve"> - GA</w:t>
      </w:r>
      <w:r w:rsidR="004B5972" w:rsidRPr="004D3A1A">
        <w:rPr>
          <w:rFonts w:ascii="Arial" w:eastAsia="Times New Roman" w:hAnsi="Arial" w:cs="Arial"/>
          <w:color w:val="000000"/>
          <w:vertAlign w:val="subscript"/>
          <w:lang w:eastAsia="en-IN"/>
        </w:rPr>
        <w:t xml:space="preserve">3 </w:t>
      </w:r>
      <w:r w:rsidR="004B5972" w:rsidRPr="004D3A1A">
        <w:rPr>
          <w:rFonts w:ascii="Arial" w:eastAsia="Times New Roman" w:hAnsi="Arial" w:cs="Arial"/>
          <w:color w:val="000000"/>
          <w:lang w:eastAsia="en-IN"/>
        </w:rPr>
        <w:t>20 ppm, T3 - GA</w:t>
      </w:r>
      <w:r w:rsidR="004B5972" w:rsidRPr="004D3A1A">
        <w:rPr>
          <w:rFonts w:ascii="Arial" w:eastAsia="Times New Roman" w:hAnsi="Arial" w:cs="Arial"/>
          <w:color w:val="000000"/>
          <w:vertAlign w:val="subscript"/>
          <w:lang w:eastAsia="en-IN"/>
        </w:rPr>
        <w:t>3</w:t>
      </w:r>
      <w:r w:rsidR="004B5972" w:rsidRPr="004D3A1A">
        <w:rPr>
          <w:rFonts w:ascii="Arial" w:eastAsia="Times New Roman" w:hAnsi="Arial" w:cs="Arial"/>
          <w:color w:val="000000"/>
          <w:lang w:eastAsia="en-IN"/>
        </w:rPr>
        <w:t xml:space="preserve"> 30 ppm, T</w:t>
      </w:r>
      <w:r w:rsidR="004B5972" w:rsidRPr="004D3A1A">
        <w:rPr>
          <w:rFonts w:ascii="Arial" w:eastAsia="Times New Roman" w:hAnsi="Arial" w:cs="Arial"/>
          <w:color w:val="000000"/>
          <w:vertAlign w:val="subscript"/>
          <w:lang w:eastAsia="en-IN"/>
        </w:rPr>
        <w:t>4</w:t>
      </w:r>
      <w:r w:rsidR="004B5972" w:rsidRPr="004D3A1A">
        <w:rPr>
          <w:rFonts w:ascii="Arial" w:eastAsia="Times New Roman" w:hAnsi="Arial" w:cs="Arial"/>
          <w:color w:val="000000"/>
          <w:lang w:eastAsia="en-IN"/>
        </w:rPr>
        <w:t xml:space="preserve"> - GA</w:t>
      </w:r>
      <w:r w:rsidR="004B5972" w:rsidRPr="004D3A1A">
        <w:rPr>
          <w:rFonts w:ascii="Arial" w:eastAsia="Times New Roman" w:hAnsi="Arial" w:cs="Arial"/>
          <w:color w:val="000000"/>
          <w:vertAlign w:val="subscript"/>
          <w:lang w:eastAsia="en-IN"/>
        </w:rPr>
        <w:t>3</w:t>
      </w:r>
      <w:r w:rsidR="004B5972" w:rsidRPr="004D3A1A">
        <w:rPr>
          <w:rFonts w:ascii="Arial" w:eastAsia="Times New Roman" w:hAnsi="Arial" w:cs="Arial"/>
          <w:color w:val="000000"/>
          <w:lang w:eastAsia="en-IN"/>
        </w:rPr>
        <w:t xml:space="preserve"> 40 </w:t>
      </w:r>
      <w:proofErr w:type="gramStart"/>
      <w:r w:rsidR="004B5972" w:rsidRPr="004D3A1A">
        <w:rPr>
          <w:rFonts w:ascii="Arial" w:eastAsia="Times New Roman" w:hAnsi="Arial" w:cs="Arial"/>
          <w:color w:val="000000"/>
          <w:lang w:eastAsia="en-IN"/>
        </w:rPr>
        <w:t>ppm,T</w:t>
      </w:r>
      <w:proofErr w:type="gramEnd"/>
      <w:r w:rsidR="004B5972" w:rsidRPr="004D3A1A">
        <w:rPr>
          <w:rFonts w:ascii="Arial" w:eastAsia="Times New Roman" w:hAnsi="Arial" w:cs="Arial"/>
          <w:color w:val="000000"/>
          <w:lang w:eastAsia="en-IN"/>
        </w:rPr>
        <w:t>5 - GA</w:t>
      </w:r>
      <w:r w:rsidR="004B5972" w:rsidRPr="004D3A1A">
        <w:rPr>
          <w:rFonts w:ascii="Arial" w:eastAsia="Times New Roman" w:hAnsi="Arial" w:cs="Arial"/>
          <w:color w:val="000000"/>
          <w:vertAlign w:val="subscript"/>
          <w:lang w:eastAsia="en-IN"/>
        </w:rPr>
        <w:t>3</w:t>
      </w:r>
      <w:r w:rsidR="004B5972" w:rsidRPr="004D3A1A">
        <w:rPr>
          <w:rFonts w:ascii="Arial" w:eastAsia="Times New Roman" w:hAnsi="Arial" w:cs="Arial"/>
          <w:color w:val="000000"/>
          <w:lang w:eastAsia="en-IN"/>
        </w:rPr>
        <w:t xml:space="preserve"> 50 ppm, T</w:t>
      </w:r>
      <w:r w:rsidR="004B5972" w:rsidRPr="004D3A1A">
        <w:rPr>
          <w:rFonts w:ascii="Arial" w:eastAsia="Times New Roman" w:hAnsi="Arial" w:cs="Arial"/>
          <w:color w:val="000000"/>
          <w:vertAlign w:val="subscript"/>
          <w:lang w:eastAsia="en-IN"/>
        </w:rPr>
        <w:t xml:space="preserve">6  </w:t>
      </w:r>
      <w:r w:rsidR="004B5972" w:rsidRPr="004D3A1A">
        <w:rPr>
          <w:rFonts w:ascii="Arial" w:eastAsia="Times New Roman" w:hAnsi="Arial" w:cs="Arial"/>
          <w:color w:val="000000"/>
          <w:lang w:eastAsia="en-IN"/>
        </w:rPr>
        <w:t>- BRs 0.5 ppm, T</w:t>
      </w:r>
      <w:r w:rsidR="004B5972" w:rsidRPr="004D3A1A">
        <w:rPr>
          <w:rFonts w:ascii="Arial" w:eastAsia="Times New Roman" w:hAnsi="Arial" w:cs="Arial"/>
          <w:color w:val="000000"/>
          <w:vertAlign w:val="subscript"/>
          <w:lang w:eastAsia="en-IN"/>
        </w:rPr>
        <w:t xml:space="preserve">7 </w:t>
      </w:r>
      <w:r w:rsidR="004B5972" w:rsidRPr="004D3A1A">
        <w:rPr>
          <w:rFonts w:ascii="Arial" w:eastAsia="Times New Roman" w:hAnsi="Arial" w:cs="Arial"/>
          <w:color w:val="000000"/>
          <w:lang w:eastAsia="en-IN"/>
        </w:rPr>
        <w:t>- BRs 1.0 ppm,  T</w:t>
      </w:r>
      <w:r w:rsidR="004B5972" w:rsidRPr="004D3A1A">
        <w:rPr>
          <w:rFonts w:ascii="Arial" w:eastAsia="Times New Roman" w:hAnsi="Arial" w:cs="Arial"/>
          <w:color w:val="000000"/>
          <w:vertAlign w:val="subscript"/>
          <w:lang w:eastAsia="en-IN"/>
        </w:rPr>
        <w:t>8</w:t>
      </w:r>
      <w:r w:rsidR="004B5972" w:rsidRPr="004D3A1A">
        <w:rPr>
          <w:rFonts w:ascii="Arial" w:eastAsia="Times New Roman" w:hAnsi="Arial" w:cs="Arial"/>
          <w:color w:val="000000"/>
          <w:lang w:eastAsia="en-IN"/>
        </w:rPr>
        <w:t xml:space="preserve"> - BRs 1.5 ppm, T9  - BRs 2.0 ppm, T</w:t>
      </w:r>
      <w:r w:rsidR="004B5972" w:rsidRPr="004D3A1A">
        <w:rPr>
          <w:rFonts w:ascii="Arial" w:eastAsia="Times New Roman" w:hAnsi="Arial" w:cs="Arial"/>
          <w:color w:val="000000"/>
          <w:vertAlign w:val="subscript"/>
          <w:lang w:eastAsia="en-IN"/>
        </w:rPr>
        <w:t>10</w:t>
      </w:r>
      <w:r w:rsidR="004B5972" w:rsidRPr="004D3A1A">
        <w:rPr>
          <w:rFonts w:ascii="Arial" w:eastAsia="Times New Roman" w:hAnsi="Arial" w:cs="Arial"/>
          <w:color w:val="000000"/>
          <w:lang w:eastAsia="en-IN"/>
        </w:rPr>
        <w:t xml:space="preserve"> - BRs 2.5 ppm. </w:t>
      </w:r>
      <w:r w:rsidRPr="004D3A1A">
        <w:rPr>
          <w:rFonts w:ascii="Arial" w:eastAsia="Times New Roman" w:hAnsi="Arial" w:cs="Arial"/>
          <w:color w:val="000000"/>
          <w:lang w:eastAsia="en-IN"/>
        </w:rPr>
        <w:t xml:space="preserve"> The results revealed that, </w:t>
      </w:r>
      <w:r w:rsidR="008A6945" w:rsidRPr="004D3A1A">
        <w:rPr>
          <w:rFonts w:ascii="Arial" w:eastAsia="Times New Roman" w:hAnsi="Arial" w:cs="Arial"/>
          <w:color w:val="000000"/>
          <w:lang w:eastAsia="en-IN"/>
        </w:rPr>
        <w:t xml:space="preserve">Among the treatments seeds treated with BRs 1.0 ppm infused TSP polymer coating has shown maximum speed of germination (36.96), </w:t>
      </w:r>
      <w:r w:rsidR="004B5972" w:rsidRPr="004D3A1A">
        <w:rPr>
          <w:rFonts w:ascii="Arial" w:eastAsia="Times New Roman" w:hAnsi="Arial" w:cs="Arial"/>
          <w:color w:val="000000"/>
          <w:lang w:eastAsia="en-IN"/>
        </w:rPr>
        <w:t xml:space="preserve"> </w:t>
      </w:r>
      <w:r w:rsidR="0096489D" w:rsidRPr="004D3A1A">
        <w:rPr>
          <w:rFonts w:ascii="Arial" w:eastAsia="Times New Roman" w:hAnsi="Arial" w:cs="Arial"/>
          <w:color w:val="000000"/>
          <w:lang w:eastAsia="en-IN"/>
        </w:rPr>
        <w:t xml:space="preserve">germination percentage (94 %), </w:t>
      </w:r>
      <w:r w:rsidR="008A6945" w:rsidRPr="004D3A1A">
        <w:rPr>
          <w:rFonts w:ascii="Arial" w:eastAsia="Times New Roman" w:hAnsi="Arial" w:cs="Arial"/>
          <w:color w:val="000000"/>
          <w:lang w:eastAsia="en-IN"/>
        </w:rPr>
        <w:t xml:space="preserve">root length (20.66 cm), shoot length (23.58) seedling dry weight (0.618 g / 10  seedlings)  and vigour index I (4159) and  II (58)  was observed in seed coated with TSP polymer added 3 ml of 1.0 ppm where control seeds shows the minimum speed of germination (33.74)germination percentage (88 %), root length (17.85 cm), shoot length (20.63 cm)seedling dry weight (0.594 g / 10  seedlings), vigour index I (3386), vigour index II (52) </w:t>
      </w:r>
      <w:r w:rsidRPr="004D3A1A">
        <w:rPr>
          <w:rFonts w:ascii="Arial" w:eastAsia="Times New Roman" w:hAnsi="Arial" w:cs="Arial"/>
          <w:color w:val="000000"/>
          <w:lang w:eastAsia="en-IN"/>
        </w:rPr>
        <w:t xml:space="preserve">The results concluded that </w:t>
      </w:r>
      <w:r w:rsidR="004B5972" w:rsidRPr="004D3A1A">
        <w:rPr>
          <w:rFonts w:ascii="Arial" w:eastAsia="Times New Roman" w:hAnsi="Arial" w:cs="Arial"/>
          <w:color w:val="000000"/>
          <w:lang w:eastAsia="en-IN"/>
        </w:rPr>
        <w:t xml:space="preserve">cowpea </w:t>
      </w:r>
      <w:r w:rsidRPr="004D3A1A">
        <w:rPr>
          <w:rFonts w:ascii="Arial" w:eastAsia="Times New Roman" w:hAnsi="Arial" w:cs="Arial"/>
          <w:color w:val="000000"/>
          <w:lang w:eastAsia="en-IN"/>
        </w:rPr>
        <w:t xml:space="preserve">seeds coated with </w:t>
      </w:r>
      <w:r w:rsidR="004B5972" w:rsidRPr="004D3A1A">
        <w:rPr>
          <w:rFonts w:ascii="Arial" w:eastAsia="Times New Roman" w:hAnsi="Arial" w:cs="Arial"/>
          <w:color w:val="000000"/>
          <w:lang w:eastAsia="en-IN"/>
        </w:rPr>
        <w:t>BRs 1.0 ppm infused TSP polymer</w:t>
      </w:r>
      <w:r w:rsidR="00384F44" w:rsidRPr="004D3A1A">
        <w:rPr>
          <w:rFonts w:ascii="Arial" w:eastAsia="Times New Roman" w:hAnsi="Arial" w:cs="Arial"/>
          <w:color w:val="000000"/>
          <w:lang w:eastAsia="en-IN"/>
        </w:rPr>
        <w:t xml:space="preserve"> (8 g) </w:t>
      </w:r>
      <w:r w:rsidR="004B5972" w:rsidRPr="004D3A1A">
        <w:rPr>
          <w:rFonts w:ascii="Arial" w:eastAsia="Times New Roman" w:hAnsi="Arial" w:cs="Arial"/>
          <w:color w:val="000000"/>
          <w:lang w:eastAsia="en-IN"/>
        </w:rPr>
        <w:t xml:space="preserve"> coating </w:t>
      </w:r>
      <w:r w:rsidRPr="004D3A1A">
        <w:rPr>
          <w:rFonts w:ascii="Arial" w:eastAsia="Times New Roman" w:hAnsi="Arial" w:cs="Arial"/>
          <w:color w:val="000000"/>
          <w:lang w:eastAsia="en-IN"/>
        </w:rPr>
        <w:t>performed better seedling establishment and could be recommended as pre sowing seed treatment</w:t>
      </w:r>
      <w:r w:rsidR="004B5972" w:rsidRPr="004D3A1A">
        <w:rPr>
          <w:rFonts w:ascii="Arial" w:eastAsia="Times New Roman" w:hAnsi="Arial" w:cs="Arial"/>
          <w:color w:val="000000"/>
          <w:lang w:eastAsia="en-IN"/>
        </w:rPr>
        <w:t xml:space="preserve"> under organic agriculture</w:t>
      </w:r>
      <w:r w:rsidRPr="004D3A1A">
        <w:rPr>
          <w:rFonts w:ascii="Arial" w:eastAsia="Times New Roman" w:hAnsi="Arial" w:cs="Arial"/>
          <w:color w:val="000000"/>
          <w:lang w:eastAsia="en-IN"/>
        </w:rPr>
        <w:t>.</w:t>
      </w:r>
    </w:p>
    <w:p w14:paraId="454ACAFA" w14:textId="77777777" w:rsidR="000F1265" w:rsidRPr="004D3A1A" w:rsidRDefault="000F1265" w:rsidP="007C6F2A">
      <w:pPr>
        <w:spacing w:line="360" w:lineRule="auto"/>
        <w:jc w:val="both"/>
        <w:rPr>
          <w:rFonts w:ascii="Arial" w:eastAsia="Times New Roman" w:hAnsi="Arial" w:cs="Arial"/>
          <w:color w:val="000000"/>
          <w:lang w:eastAsia="en-IN"/>
        </w:rPr>
      </w:pPr>
      <w:r w:rsidRPr="004D3A1A">
        <w:rPr>
          <w:rFonts w:ascii="Arial" w:eastAsia="Times New Roman" w:hAnsi="Arial" w:cs="Arial"/>
          <w:b/>
          <w:color w:val="000000"/>
          <w:lang w:eastAsia="en-IN"/>
        </w:rPr>
        <w:t>Key words:</w:t>
      </w:r>
      <w:r w:rsidRPr="004D3A1A">
        <w:rPr>
          <w:rFonts w:ascii="Arial" w:eastAsia="Times New Roman" w:hAnsi="Arial" w:cs="Arial"/>
          <w:color w:val="000000"/>
          <w:lang w:eastAsia="en-IN"/>
        </w:rPr>
        <w:t xml:space="preserve"> TSP polymer, plant growth regulators, cowpea, seedling improvement</w:t>
      </w:r>
    </w:p>
    <w:p w14:paraId="6159B20F" w14:textId="77777777" w:rsidR="006F1EEB" w:rsidRPr="004D3A1A" w:rsidRDefault="003E320F" w:rsidP="007C6F2A">
      <w:pPr>
        <w:spacing w:after="0" w:line="360" w:lineRule="auto"/>
        <w:jc w:val="both"/>
        <w:rPr>
          <w:rFonts w:ascii="Arial" w:eastAsia="Times New Roman" w:hAnsi="Arial" w:cs="Arial"/>
          <w:b/>
          <w:color w:val="000000"/>
          <w:lang w:eastAsia="en-IN"/>
        </w:rPr>
      </w:pPr>
      <w:r w:rsidRPr="004D3A1A">
        <w:rPr>
          <w:rFonts w:ascii="Arial" w:eastAsia="Times New Roman" w:hAnsi="Arial" w:cs="Arial"/>
          <w:b/>
          <w:color w:val="000000"/>
          <w:lang w:eastAsia="en-IN"/>
        </w:rPr>
        <w:t xml:space="preserve">Introduction </w:t>
      </w:r>
    </w:p>
    <w:p w14:paraId="4910D01A" w14:textId="77777777" w:rsidR="00710D9E" w:rsidRPr="004D3A1A" w:rsidRDefault="00710D9E" w:rsidP="007C6F2A">
      <w:pPr>
        <w:spacing w:line="360" w:lineRule="auto"/>
        <w:ind w:firstLine="720"/>
        <w:jc w:val="both"/>
        <w:rPr>
          <w:rFonts w:ascii="Arial" w:eastAsia="Times New Roman" w:hAnsi="Arial" w:cs="Arial"/>
          <w:color w:val="000000"/>
          <w:lang w:eastAsia="en-IN"/>
        </w:rPr>
      </w:pPr>
      <w:r w:rsidRPr="004D3A1A">
        <w:rPr>
          <w:rFonts w:ascii="Arial" w:eastAsia="Times New Roman" w:hAnsi="Arial" w:cs="Arial"/>
          <w:color w:val="000000"/>
          <w:lang w:eastAsia="en-IN"/>
        </w:rPr>
        <w:t>Cowpea (</w:t>
      </w:r>
      <w:r w:rsidRPr="004D3A1A">
        <w:rPr>
          <w:rFonts w:ascii="Arial" w:eastAsia="Times New Roman" w:hAnsi="Arial" w:cs="Arial"/>
          <w:i/>
          <w:iCs/>
          <w:color w:val="000000"/>
          <w:lang w:eastAsia="en-IN"/>
        </w:rPr>
        <w:t>Vigna unguiculata</w:t>
      </w:r>
      <w:r w:rsidRPr="004D3A1A">
        <w:rPr>
          <w:rFonts w:ascii="Arial" w:eastAsia="Times New Roman" w:hAnsi="Arial" w:cs="Arial"/>
          <w:color w:val="000000"/>
          <w:lang w:eastAsia="en-IN"/>
        </w:rPr>
        <w:t xml:space="preserve"> L.) is a crucial legume crop for tropical and subtropical regions, including India, prized for its drought tolerance and ability to grow in marginal soils with low fertility, a wide pH range (4.0–9.0), and high sand content. It is a cornerstone of food and nutritional security, providing dietary protein, vitamins, and minerals, while its residues serve as valuable animal feed. Furthermore, its capacity for biological nitrogen fixation enhances soil fertility, solidifying its role in sustainable, low-input agricultural systems (Tripathi &amp; Singh, 2001). Despite its significance, cowpea productivity remains suboptimal, primarily due to constraints in the availability and distribution of high-quality seeds (Dar </w:t>
      </w:r>
      <w:r w:rsidRPr="004D3A1A">
        <w:rPr>
          <w:rFonts w:ascii="Arial" w:eastAsia="Times New Roman" w:hAnsi="Arial" w:cs="Arial"/>
          <w:i/>
          <w:color w:val="000000"/>
          <w:lang w:eastAsia="en-IN"/>
        </w:rPr>
        <w:t>et al.,</w:t>
      </w:r>
      <w:r w:rsidRPr="004D3A1A">
        <w:rPr>
          <w:rFonts w:ascii="Arial" w:eastAsia="Times New Roman" w:hAnsi="Arial" w:cs="Arial"/>
          <w:color w:val="000000"/>
          <w:lang w:eastAsia="en-IN"/>
        </w:rPr>
        <w:t xml:space="preserve"> 2025). The establishment of a uniform and vigorous crop is fundamentally dependent on the use of genetically pure, physically sound, and pest-free seed (Halmer, 2006; Ventura </w:t>
      </w:r>
      <w:r w:rsidRPr="004D3A1A">
        <w:rPr>
          <w:rFonts w:ascii="Arial" w:eastAsia="Times New Roman" w:hAnsi="Arial" w:cs="Arial"/>
          <w:i/>
          <w:color w:val="000000"/>
          <w:lang w:eastAsia="en-IN"/>
        </w:rPr>
        <w:t>et al.,</w:t>
      </w:r>
      <w:r w:rsidRPr="004D3A1A">
        <w:rPr>
          <w:rFonts w:ascii="Arial" w:eastAsia="Times New Roman" w:hAnsi="Arial" w:cs="Arial"/>
          <w:color w:val="000000"/>
          <w:lang w:eastAsia="en-IN"/>
        </w:rPr>
        <w:t xml:space="preserve"> 2012). To address these challenges, various seed enhancement technologies such as priming, pelleting, and coating have been developed to bolster germination and seedling establishment </w:t>
      </w:r>
      <w:r w:rsidRPr="004D3A1A">
        <w:rPr>
          <w:rFonts w:ascii="Arial" w:eastAsia="Times New Roman" w:hAnsi="Arial" w:cs="Arial"/>
          <w:color w:val="000000"/>
          <w:lang w:eastAsia="en-IN"/>
        </w:rPr>
        <w:lastRenderedPageBreak/>
        <w:t xml:space="preserve">under adverse conditions (Farooq </w:t>
      </w:r>
      <w:r w:rsidRPr="004D3A1A">
        <w:rPr>
          <w:rFonts w:ascii="Arial" w:eastAsia="Times New Roman" w:hAnsi="Arial" w:cs="Arial"/>
          <w:i/>
          <w:color w:val="000000"/>
          <w:lang w:eastAsia="en-IN"/>
        </w:rPr>
        <w:t>et al.,</w:t>
      </w:r>
      <w:r w:rsidRPr="004D3A1A">
        <w:rPr>
          <w:rFonts w:ascii="Arial" w:eastAsia="Times New Roman" w:hAnsi="Arial" w:cs="Arial"/>
          <w:color w:val="000000"/>
          <w:lang w:eastAsia="en-IN"/>
        </w:rPr>
        <w:t xml:space="preserve"> 2013; Afzal </w:t>
      </w:r>
      <w:r w:rsidRPr="004D3A1A">
        <w:rPr>
          <w:rFonts w:ascii="Arial" w:eastAsia="Times New Roman" w:hAnsi="Arial" w:cs="Arial"/>
          <w:i/>
          <w:color w:val="000000"/>
          <w:lang w:eastAsia="en-IN"/>
        </w:rPr>
        <w:t>et al.,</w:t>
      </w:r>
      <w:r w:rsidRPr="004D3A1A">
        <w:rPr>
          <w:rFonts w:ascii="Arial" w:eastAsia="Times New Roman" w:hAnsi="Arial" w:cs="Arial"/>
          <w:color w:val="000000"/>
          <w:lang w:eastAsia="en-IN"/>
        </w:rPr>
        <w:t xml:space="preserve"> 2016). Among these, seed coating has emerged as a precise delivery mechanism for nutrients, protectants, and bioactive compounds, applied to the seed without altering its form to improve overall quality and vigour (Rocha </w:t>
      </w:r>
      <w:r w:rsidRPr="004D3A1A">
        <w:rPr>
          <w:rFonts w:ascii="Arial" w:eastAsia="Times New Roman" w:hAnsi="Arial" w:cs="Arial"/>
          <w:i/>
          <w:color w:val="000000"/>
          <w:lang w:eastAsia="en-IN"/>
        </w:rPr>
        <w:t>et al.,</w:t>
      </w:r>
      <w:r w:rsidRPr="004D3A1A">
        <w:rPr>
          <w:rFonts w:ascii="Arial" w:eastAsia="Times New Roman" w:hAnsi="Arial" w:cs="Arial"/>
          <w:color w:val="000000"/>
          <w:lang w:eastAsia="en-IN"/>
        </w:rPr>
        <w:t xml:space="preserve"> 2019). However, a significant limitation of conventional seed coatings is their reliance on synthetic polymers, which are often slow to degrade and may contain toxic additives, rendering them unsuitable for organic and environmentally sensitive farming. In this context, biopolymers derived from natural sources offer a sustainable alternative due to their biodegradability, non-toxicity, and ecological compatibility (</w:t>
      </w:r>
      <w:proofErr w:type="spellStart"/>
      <w:r w:rsidRPr="004D3A1A">
        <w:rPr>
          <w:rFonts w:ascii="Arial" w:eastAsia="Times New Roman" w:hAnsi="Arial" w:cs="Arial"/>
          <w:color w:val="000000"/>
          <w:lang w:eastAsia="en-IN"/>
        </w:rPr>
        <w:t>Struminska</w:t>
      </w:r>
      <w:proofErr w:type="spellEnd"/>
      <w:r w:rsidRPr="004D3A1A">
        <w:rPr>
          <w:rFonts w:ascii="Arial" w:eastAsia="Times New Roman" w:hAnsi="Arial" w:cs="Arial"/>
          <w:color w:val="000000"/>
          <w:lang w:eastAsia="en-IN"/>
        </w:rPr>
        <w:t xml:space="preserve"> </w:t>
      </w:r>
      <w:r w:rsidRPr="004D3A1A">
        <w:rPr>
          <w:rFonts w:ascii="Arial" w:eastAsia="Times New Roman" w:hAnsi="Arial" w:cs="Arial"/>
          <w:i/>
          <w:color w:val="000000"/>
          <w:lang w:eastAsia="en-IN"/>
        </w:rPr>
        <w:t>et al.,</w:t>
      </w:r>
      <w:r w:rsidRPr="004D3A1A">
        <w:rPr>
          <w:rFonts w:ascii="Arial" w:eastAsia="Times New Roman" w:hAnsi="Arial" w:cs="Arial"/>
          <w:color w:val="000000"/>
          <w:lang w:eastAsia="en-IN"/>
        </w:rPr>
        <w:t xml:space="preserve"> 2014). Polysaccharide-based superabsorbent hydrogels, in particular, are attractive for this purpose; they are typically abundant, inexpensive, and biocompatible, with excellent water-retention properties that improve seed-soil contact (Kamath &amp; Park, 1993). Tamarind Seed Polysaccharide (TSP), extracted from the seeds of </w:t>
      </w:r>
      <w:r w:rsidRPr="004D3A1A">
        <w:rPr>
          <w:rFonts w:ascii="Arial" w:eastAsia="Times New Roman" w:hAnsi="Arial" w:cs="Arial"/>
          <w:i/>
          <w:iCs/>
          <w:color w:val="000000"/>
          <w:lang w:eastAsia="en-IN"/>
        </w:rPr>
        <w:t>Tamarindus indica</w:t>
      </w:r>
      <w:r w:rsidRPr="004D3A1A">
        <w:rPr>
          <w:rFonts w:ascii="Arial" w:eastAsia="Times New Roman" w:hAnsi="Arial" w:cs="Arial"/>
          <w:color w:val="000000"/>
          <w:lang w:eastAsia="en-IN"/>
        </w:rPr>
        <w:t xml:space="preserve">, is one such promising biopolymer. A byproduct of the tamarind pulp industry, TSP is commercially available and possesses ideal characteristics for coating, including high viscosity, strong adhesive strength, and excellent film-forming ability, which have been leveraged in the pharmaceutical and food sectors (Bhattacharya </w:t>
      </w:r>
      <w:r w:rsidRPr="004D3A1A">
        <w:rPr>
          <w:rFonts w:ascii="Arial" w:eastAsia="Times New Roman" w:hAnsi="Arial" w:cs="Arial"/>
          <w:i/>
          <w:color w:val="000000"/>
          <w:lang w:eastAsia="en-IN"/>
        </w:rPr>
        <w:t>et al.,</w:t>
      </w:r>
      <w:r w:rsidRPr="004D3A1A">
        <w:rPr>
          <w:rFonts w:ascii="Arial" w:eastAsia="Times New Roman" w:hAnsi="Arial" w:cs="Arial"/>
          <w:color w:val="000000"/>
          <w:lang w:eastAsia="en-IN"/>
        </w:rPr>
        <w:t xml:space="preserve"> 1993; Marathe </w:t>
      </w:r>
      <w:r w:rsidRPr="004D3A1A">
        <w:rPr>
          <w:rFonts w:ascii="Arial" w:eastAsia="Times New Roman" w:hAnsi="Arial" w:cs="Arial"/>
          <w:i/>
          <w:color w:val="000000"/>
          <w:lang w:eastAsia="en-IN"/>
        </w:rPr>
        <w:t>et al.,</w:t>
      </w:r>
      <w:r w:rsidRPr="004D3A1A">
        <w:rPr>
          <w:rFonts w:ascii="Arial" w:eastAsia="Times New Roman" w:hAnsi="Arial" w:cs="Arial"/>
          <w:color w:val="000000"/>
          <w:lang w:eastAsia="en-IN"/>
        </w:rPr>
        <w:t xml:space="preserve"> 2002). Its innate biodegradability makes it an excellent candidate for developing organic seed coatings. The functionality of a seed coating can be significantly advanced by incorporating Plant Growth Regulators (PGRs), which are endogenous phytohormones that govern plant development and stress responses (Hedden &amp; Thomas, 2012). Growth-promoting PGRs like gibberellins and </w:t>
      </w:r>
      <w:proofErr w:type="spellStart"/>
      <w:r w:rsidRPr="004D3A1A">
        <w:rPr>
          <w:rFonts w:ascii="Arial" w:eastAsia="Times New Roman" w:hAnsi="Arial" w:cs="Arial"/>
          <w:color w:val="000000"/>
          <w:lang w:eastAsia="en-IN"/>
        </w:rPr>
        <w:t>brassinosteroids</w:t>
      </w:r>
      <w:proofErr w:type="spellEnd"/>
      <w:r w:rsidRPr="004D3A1A">
        <w:rPr>
          <w:rFonts w:ascii="Arial" w:eastAsia="Times New Roman" w:hAnsi="Arial" w:cs="Arial"/>
          <w:color w:val="000000"/>
          <w:lang w:eastAsia="en-IN"/>
        </w:rPr>
        <w:t xml:space="preserve"> are especially relevant. Gibberellic acid (GA</w:t>
      </w:r>
      <w:r w:rsidRPr="004D3A1A">
        <w:rPr>
          <w:rFonts w:ascii="Cambria Math" w:eastAsia="Times New Roman" w:hAnsi="Cambria Math" w:cs="Cambria Math"/>
          <w:color w:val="000000"/>
          <w:lang w:eastAsia="en-IN"/>
        </w:rPr>
        <w:t>₃</w:t>
      </w:r>
      <w:r w:rsidRPr="004D3A1A">
        <w:rPr>
          <w:rFonts w:ascii="Arial" w:eastAsia="Times New Roman" w:hAnsi="Arial" w:cs="Arial"/>
          <w:color w:val="000000"/>
          <w:lang w:eastAsia="en-IN"/>
        </w:rPr>
        <w:t xml:space="preserve">) is known to stimulate germination, promote cell elongation, and enhance nutrient mobilization (Bose &amp; Tandon, 1991). </w:t>
      </w:r>
      <w:proofErr w:type="spellStart"/>
      <w:r w:rsidRPr="004D3A1A">
        <w:rPr>
          <w:rFonts w:ascii="Arial" w:eastAsia="Times New Roman" w:hAnsi="Arial" w:cs="Arial"/>
          <w:color w:val="000000"/>
          <w:lang w:eastAsia="en-IN"/>
        </w:rPr>
        <w:t>Brassinosteroids</w:t>
      </w:r>
      <w:proofErr w:type="spellEnd"/>
      <w:r w:rsidRPr="004D3A1A">
        <w:rPr>
          <w:rFonts w:ascii="Arial" w:eastAsia="Times New Roman" w:hAnsi="Arial" w:cs="Arial"/>
          <w:color w:val="000000"/>
          <w:lang w:eastAsia="en-IN"/>
        </w:rPr>
        <w:t xml:space="preserve">, similarly, improve stress tolerance by boosting antioxidant enzyme activity and promoting early seedling growth (Hayat </w:t>
      </w:r>
      <w:r w:rsidRPr="004D3A1A">
        <w:rPr>
          <w:rFonts w:ascii="Arial" w:eastAsia="Times New Roman" w:hAnsi="Arial" w:cs="Arial"/>
          <w:i/>
          <w:color w:val="000000"/>
          <w:lang w:eastAsia="en-IN"/>
        </w:rPr>
        <w:t>et al.,</w:t>
      </w:r>
      <w:r w:rsidRPr="004D3A1A">
        <w:rPr>
          <w:rFonts w:ascii="Arial" w:eastAsia="Times New Roman" w:hAnsi="Arial" w:cs="Arial"/>
          <w:color w:val="000000"/>
          <w:lang w:eastAsia="en-IN"/>
        </w:rPr>
        <w:t xml:space="preserve"> 2011; </w:t>
      </w:r>
      <w:proofErr w:type="spellStart"/>
      <w:r w:rsidRPr="004D3A1A">
        <w:rPr>
          <w:rFonts w:ascii="Arial" w:eastAsia="Times New Roman" w:hAnsi="Arial" w:cs="Arial"/>
          <w:color w:val="000000"/>
          <w:lang w:eastAsia="en-IN"/>
        </w:rPr>
        <w:t>Slathia</w:t>
      </w:r>
      <w:proofErr w:type="spellEnd"/>
      <w:r w:rsidRPr="004D3A1A">
        <w:rPr>
          <w:rFonts w:ascii="Arial" w:eastAsia="Times New Roman" w:hAnsi="Arial" w:cs="Arial"/>
          <w:color w:val="000000"/>
          <w:lang w:eastAsia="en-IN"/>
        </w:rPr>
        <w:t xml:space="preserve"> </w:t>
      </w:r>
      <w:r w:rsidRPr="004D3A1A">
        <w:rPr>
          <w:rFonts w:ascii="Arial" w:eastAsia="Times New Roman" w:hAnsi="Arial" w:cs="Arial"/>
          <w:i/>
          <w:color w:val="000000"/>
          <w:lang w:eastAsia="en-IN"/>
        </w:rPr>
        <w:t>et al.,</w:t>
      </w:r>
      <w:r w:rsidRPr="004D3A1A">
        <w:rPr>
          <w:rFonts w:ascii="Arial" w:eastAsia="Times New Roman" w:hAnsi="Arial" w:cs="Arial"/>
          <w:color w:val="000000"/>
          <w:lang w:eastAsia="en-IN"/>
        </w:rPr>
        <w:t xml:space="preserve"> 2021). Therefore, the integration of these potent PGRs into a TSP-based biopolymer matrix represents a novel, eco-friendly strategy to enhance seed performance. The present study was conceived to investigate the efficacy of a PGR-infused TSP biopolymer coating on the germination behaviour, </w:t>
      </w:r>
      <w:r w:rsidR="00384F44" w:rsidRPr="004D3A1A">
        <w:rPr>
          <w:rFonts w:ascii="Arial" w:eastAsia="Times New Roman" w:hAnsi="Arial" w:cs="Arial"/>
          <w:color w:val="000000"/>
          <w:lang w:eastAsia="en-IN"/>
        </w:rPr>
        <w:t xml:space="preserve">and </w:t>
      </w:r>
      <w:r w:rsidRPr="004D3A1A">
        <w:rPr>
          <w:rFonts w:ascii="Arial" w:eastAsia="Times New Roman" w:hAnsi="Arial" w:cs="Arial"/>
          <w:color w:val="000000"/>
          <w:lang w:eastAsia="en-IN"/>
        </w:rPr>
        <w:t>seedling vigour, of cowpea seeds.</w:t>
      </w:r>
    </w:p>
    <w:p w14:paraId="250C4971" w14:textId="77777777" w:rsidR="00384F44" w:rsidRPr="004D3A1A" w:rsidRDefault="00384F44" w:rsidP="007C6F2A">
      <w:pPr>
        <w:spacing w:line="360" w:lineRule="auto"/>
        <w:ind w:firstLine="720"/>
        <w:jc w:val="both"/>
        <w:rPr>
          <w:rFonts w:ascii="Arial" w:eastAsia="Times New Roman" w:hAnsi="Arial" w:cs="Arial"/>
          <w:color w:val="000000"/>
          <w:lang w:eastAsia="en-IN"/>
        </w:rPr>
      </w:pPr>
    </w:p>
    <w:p w14:paraId="636A3F47" w14:textId="77777777" w:rsidR="007B7AF6" w:rsidRPr="004D3A1A" w:rsidRDefault="00792907" w:rsidP="007C6F2A">
      <w:pPr>
        <w:spacing w:after="0" w:line="360" w:lineRule="auto"/>
        <w:jc w:val="both"/>
        <w:rPr>
          <w:rFonts w:ascii="Arial" w:eastAsia="Times New Roman" w:hAnsi="Arial" w:cs="Arial"/>
          <w:b/>
          <w:color w:val="000000"/>
          <w:lang w:eastAsia="en-IN"/>
        </w:rPr>
      </w:pPr>
      <w:r w:rsidRPr="004D3A1A">
        <w:rPr>
          <w:rFonts w:ascii="Arial" w:eastAsia="Times New Roman" w:hAnsi="Arial" w:cs="Arial"/>
          <w:b/>
          <w:color w:val="000000"/>
          <w:lang w:eastAsia="en-IN"/>
        </w:rPr>
        <w:t>Materials and methods</w:t>
      </w:r>
    </w:p>
    <w:p w14:paraId="7E0A6EB7" w14:textId="77777777" w:rsidR="00880BC4" w:rsidRPr="004D3A1A" w:rsidRDefault="002C2833" w:rsidP="007C6F2A">
      <w:pPr>
        <w:spacing w:line="360" w:lineRule="auto"/>
        <w:ind w:firstLine="720"/>
        <w:jc w:val="both"/>
        <w:rPr>
          <w:rFonts w:ascii="Arial" w:eastAsia="Times New Roman" w:hAnsi="Arial" w:cs="Arial"/>
          <w:color w:val="000000"/>
          <w:lang w:eastAsia="en-IN"/>
        </w:rPr>
      </w:pPr>
      <w:r w:rsidRPr="004D3A1A">
        <w:rPr>
          <w:rFonts w:ascii="Arial" w:eastAsia="Times New Roman" w:hAnsi="Arial" w:cs="Arial"/>
          <w:color w:val="000000"/>
          <w:lang w:eastAsia="en-IN"/>
        </w:rPr>
        <w:t>The Tamarind s</w:t>
      </w:r>
      <w:r w:rsidR="00880BC4" w:rsidRPr="004D3A1A">
        <w:rPr>
          <w:rFonts w:ascii="Arial" w:eastAsia="Times New Roman" w:hAnsi="Arial" w:cs="Arial"/>
          <w:color w:val="000000"/>
          <w:lang w:eastAsia="en-IN"/>
        </w:rPr>
        <w:t xml:space="preserve">eed </w:t>
      </w:r>
      <w:r w:rsidRPr="004D3A1A">
        <w:rPr>
          <w:rFonts w:ascii="Arial" w:eastAsia="Times New Roman" w:hAnsi="Arial" w:cs="Arial"/>
          <w:color w:val="000000"/>
          <w:lang w:eastAsia="en-IN"/>
        </w:rPr>
        <w:t xml:space="preserve">Polysaccharide (TSP) </w:t>
      </w:r>
      <w:r w:rsidR="00880BC4" w:rsidRPr="004D3A1A">
        <w:rPr>
          <w:rFonts w:ascii="Arial" w:eastAsia="Times New Roman" w:hAnsi="Arial" w:cs="Arial"/>
          <w:color w:val="000000"/>
          <w:lang w:eastAsia="en-IN"/>
        </w:rPr>
        <w:t xml:space="preserve">polymer was extracted from tamarind seeds following the method described by Sivasakthi (2022). The extracted polymer was enriched with different concentrations of plant growth regulators (PGRs) to enhance its </w:t>
      </w:r>
      <w:proofErr w:type="spellStart"/>
      <w:r w:rsidR="00880BC4" w:rsidRPr="004D3A1A">
        <w:rPr>
          <w:rFonts w:ascii="Arial" w:eastAsia="Times New Roman" w:hAnsi="Arial" w:cs="Arial"/>
          <w:color w:val="000000"/>
          <w:lang w:eastAsia="en-IN"/>
        </w:rPr>
        <w:t>biostimulant</w:t>
      </w:r>
      <w:proofErr w:type="spellEnd"/>
      <w:r w:rsidR="00880BC4" w:rsidRPr="004D3A1A">
        <w:rPr>
          <w:rFonts w:ascii="Arial" w:eastAsia="Times New Roman" w:hAnsi="Arial" w:cs="Arial"/>
          <w:color w:val="000000"/>
          <w:lang w:eastAsia="en-IN"/>
        </w:rPr>
        <w:t xml:space="preserve"> potential. For enrichment, 3 mL of each concentrated PGR solution was uniformly mixed with 100 g of TSP polymer. The treatment details were as follows:</w:t>
      </w:r>
    </w:p>
    <w:p w14:paraId="71466035" w14:textId="77777777" w:rsidR="00135E4D" w:rsidRPr="004D3A1A" w:rsidRDefault="00135E4D" w:rsidP="007C6F2A">
      <w:pPr>
        <w:spacing w:line="360" w:lineRule="auto"/>
        <w:jc w:val="both"/>
        <w:rPr>
          <w:rFonts w:ascii="Arial" w:eastAsia="Times New Roman" w:hAnsi="Arial" w:cs="Arial"/>
          <w:color w:val="000000"/>
          <w:lang w:eastAsia="en-IN"/>
        </w:rPr>
      </w:pPr>
      <w:r w:rsidRPr="004D3A1A">
        <w:rPr>
          <w:rFonts w:ascii="Arial" w:eastAsia="Times New Roman" w:hAnsi="Arial" w:cs="Arial"/>
          <w:color w:val="000000"/>
          <w:lang w:eastAsia="en-IN"/>
        </w:rPr>
        <w:lastRenderedPageBreak/>
        <w:t xml:space="preserve">Certified </w:t>
      </w:r>
      <w:r w:rsidR="00B60A37" w:rsidRPr="004D3A1A">
        <w:rPr>
          <w:rFonts w:ascii="Arial" w:eastAsia="Times New Roman" w:hAnsi="Arial" w:cs="Arial"/>
          <w:color w:val="000000"/>
          <w:lang w:eastAsia="en-IN"/>
        </w:rPr>
        <w:t xml:space="preserve">cowpea </w:t>
      </w:r>
      <w:r w:rsidRPr="004D3A1A">
        <w:rPr>
          <w:rFonts w:ascii="Arial" w:eastAsia="Times New Roman" w:hAnsi="Arial" w:cs="Arial"/>
          <w:color w:val="000000"/>
          <w:lang w:eastAsia="en-IN"/>
        </w:rPr>
        <w:t>seeds only used for the experiment</w:t>
      </w:r>
    </w:p>
    <w:p w14:paraId="33E5C9AA" w14:textId="77777777" w:rsidR="00880BC4" w:rsidRPr="004D3A1A" w:rsidRDefault="00880BC4" w:rsidP="007C6F2A">
      <w:pPr>
        <w:spacing w:line="360" w:lineRule="auto"/>
        <w:jc w:val="both"/>
        <w:rPr>
          <w:rFonts w:ascii="Arial" w:eastAsia="Times New Roman" w:hAnsi="Arial" w:cs="Arial"/>
          <w:color w:val="000000"/>
          <w:lang w:eastAsia="en-IN"/>
        </w:rPr>
      </w:pPr>
      <w:r w:rsidRPr="004D3A1A">
        <w:rPr>
          <w:rFonts w:ascii="Arial" w:eastAsia="Times New Roman" w:hAnsi="Arial" w:cs="Arial"/>
          <w:b/>
          <w:color w:val="000000"/>
          <w:lang w:eastAsia="en-IN"/>
        </w:rPr>
        <w:t>T</w:t>
      </w:r>
      <w:r w:rsidRPr="004D3A1A">
        <w:rPr>
          <w:rFonts w:ascii="Cambria Math" w:eastAsia="Times New Roman" w:hAnsi="Cambria Math" w:cs="Cambria Math"/>
          <w:b/>
          <w:color w:val="000000"/>
          <w:lang w:eastAsia="en-IN"/>
        </w:rPr>
        <w:t>₀</w:t>
      </w:r>
      <w:r w:rsidRPr="004D3A1A">
        <w:rPr>
          <w:rFonts w:ascii="Arial" w:eastAsia="Times New Roman" w:hAnsi="Arial" w:cs="Arial"/>
          <w:color w:val="000000"/>
          <w:lang w:eastAsia="en-IN"/>
        </w:rPr>
        <w:t xml:space="preserve"> – Control (without PGR),</w:t>
      </w:r>
    </w:p>
    <w:p w14:paraId="117654B4" w14:textId="77777777" w:rsidR="00880BC4" w:rsidRPr="004D3A1A" w:rsidRDefault="00880BC4" w:rsidP="007C6F2A">
      <w:pPr>
        <w:spacing w:line="360" w:lineRule="auto"/>
        <w:jc w:val="both"/>
        <w:rPr>
          <w:rFonts w:ascii="Arial" w:eastAsia="Times New Roman" w:hAnsi="Arial" w:cs="Arial"/>
          <w:color w:val="000000"/>
          <w:lang w:eastAsia="en-IN"/>
        </w:rPr>
      </w:pPr>
      <w:r w:rsidRPr="004D3A1A">
        <w:rPr>
          <w:rFonts w:ascii="Arial" w:eastAsia="Times New Roman" w:hAnsi="Arial" w:cs="Arial"/>
          <w:b/>
          <w:color w:val="000000"/>
          <w:lang w:eastAsia="en-IN"/>
        </w:rPr>
        <w:t>T</w:t>
      </w:r>
      <w:r w:rsidRPr="004D3A1A">
        <w:rPr>
          <w:rFonts w:ascii="Cambria Math" w:eastAsia="Times New Roman" w:hAnsi="Cambria Math" w:cs="Cambria Math"/>
          <w:b/>
          <w:color w:val="000000"/>
          <w:lang w:eastAsia="en-IN"/>
        </w:rPr>
        <w:t>₁</w:t>
      </w:r>
      <w:r w:rsidRPr="004D3A1A">
        <w:rPr>
          <w:rFonts w:ascii="Arial" w:eastAsia="Times New Roman" w:hAnsi="Arial" w:cs="Arial"/>
          <w:color w:val="000000"/>
          <w:lang w:eastAsia="en-IN"/>
        </w:rPr>
        <w:t xml:space="preserve"> – GA</w:t>
      </w:r>
      <w:r w:rsidRPr="004D3A1A">
        <w:rPr>
          <w:rFonts w:ascii="Cambria Math" w:eastAsia="Times New Roman" w:hAnsi="Cambria Math" w:cs="Cambria Math"/>
          <w:color w:val="000000"/>
          <w:lang w:eastAsia="en-IN"/>
        </w:rPr>
        <w:t>₃</w:t>
      </w:r>
      <w:r w:rsidRPr="004D3A1A">
        <w:rPr>
          <w:rFonts w:ascii="Arial" w:eastAsia="Times New Roman" w:hAnsi="Arial" w:cs="Arial"/>
          <w:color w:val="000000"/>
          <w:lang w:eastAsia="en-IN"/>
        </w:rPr>
        <w:t xml:space="preserve"> 10 ppm,</w:t>
      </w:r>
    </w:p>
    <w:p w14:paraId="039C3DFC" w14:textId="77777777" w:rsidR="00880BC4" w:rsidRPr="004D3A1A" w:rsidRDefault="00880BC4" w:rsidP="007C6F2A">
      <w:pPr>
        <w:spacing w:line="360" w:lineRule="auto"/>
        <w:jc w:val="both"/>
        <w:rPr>
          <w:rFonts w:ascii="Arial" w:eastAsia="Times New Roman" w:hAnsi="Arial" w:cs="Arial"/>
          <w:color w:val="000000"/>
          <w:lang w:eastAsia="en-IN"/>
        </w:rPr>
      </w:pPr>
      <w:r w:rsidRPr="004D3A1A">
        <w:rPr>
          <w:rFonts w:ascii="Arial" w:eastAsia="Times New Roman" w:hAnsi="Arial" w:cs="Arial"/>
          <w:b/>
          <w:color w:val="000000"/>
          <w:lang w:eastAsia="en-IN"/>
        </w:rPr>
        <w:t>T</w:t>
      </w:r>
      <w:r w:rsidRPr="004D3A1A">
        <w:rPr>
          <w:rFonts w:ascii="Cambria Math" w:eastAsia="Times New Roman" w:hAnsi="Cambria Math" w:cs="Cambria Math"/>
          <w:b/>
          <w:color w:val="000000"/>
          <w:lang w:eastAsia="en-IN"/>
        </w:rPr>
        <w:t>₂</w:t>
      </w:r>
      <w:r w:rsidRPr="004D3A1A">
        <w:rPr>
          <w:rFonts w:ascii="Arial" w:eastAsia="Times New Roman" w:hAnsi="Arial" w:cs="Arial"/>
          <w:color w:val="000000"/>
          <w:lang w:eastAsia="en-IN"/>
        </w:rPr>
        <w:t xml:space="preserve"> – GA</w:t>
      </w:r>
      <w:r w:rsidRPr="004D3A1A">
        <w:rPr>
          <w:rFonts w:ascii="Cambria Math" w:eastAsia="Times New Roman" w:hAnsi="Cambria Math" w:cs="Cambria Math"/>
          <w:color w:val="000000"/>
          <w:lang w:eastAsia="en-IN"/>
        </w:rPr>
        <w:t>₃</w:t>
      </w:r>
      <w:r w:rsidRPr="004D3A1A">
        <w:rPr>
          <w:rFonts w:ascii="Arial" w:eastAsia="Times New Roman" w:hAnsi="Arial" w:cs="Arial"/>
          <w:color w:val="000000"/>
          <w:lang w:eastAsia="en-IN"/>
        </w:rPr>
        <w:t xml:space="preserve"> 20 ppm,</w:t>
      </w:r>
    </w:p>
    <w:p w14:paraId="1C028FB1" w14:textId="77777777" w:rsidR="00880BC4" w:rsidRPr="004D3A1A" w:rsidRDefault="00880BC4" w:rsidP="007C6F2A">
      <w:pPr>
        <w:spacing w:line="360" w:lineRule="auto"/>
        <w:jc w:val="both"/>
        <w:rPr>
          <w:rFonts w:ascii="Arial" w:eastAsia="Times New Roman" w:hAnsi="Arial" w:cs="Arial"/>
          <w:color w:val="000000"/>
          <w:lang w:eastAsia="en-IN"/>
        </w:rPr>
      </w:pPr>
      <w:r w:rsidRPr="004D3A1A">
        <w:rPr>
          <w:rFonts w:ascii="Arial" w:eastAsia="Times New Roman" w:hAnsi="Arial" w:cs="Arial"/>
          <w:b/>
          <w:color w:val="000000"/>
          <w:lang w:eastAsia="en-IN"/>
        </w:rPr>
        <w:t>T</w:t>
      </w:r>
      <w:r w:rsidRPr="004D3A1A">
        <w:rPr>
          <w:rFonts w:ascii="Cambria Math" w:eastAsia="Times New Roman" w:hAnsi="Cambria Math" w:cs="Cambria Math"/>
          <w:b/>
          <w:color w:val="000000"/>
          <w:lang w:eastAsia="en-IN"/>
        </w:rPr>
        <w:t>₃</w:t>
      </w:r>
      <w:r w:rsidRPr="004D3A1A">
        <w:rPr>
          <w:rFonts w:ascii="Arial" w:eastAsia="Times New Roman" w:hAnsi="Arial" w:cs="Arial"/>
          <w:color w:val="000000"/>
          <w:lang w:eastAsia="en-IN"/>
        </w:rPr>
        <w:t xml:space="preserve"> – GA</w:t>
      </w:r>
      <w:r w:rsidRPr="004D3A1A">
        <w:rPr>
          <w:rFonts w:ascii="Cambria Math" w:eastAsia="Times New Roman" w:hAnsi="Cambria Math" w:cs="Cambria Math"/>
          <w:color w:val="000000"/>
          <w:lang w:eastAsia="en-IN"/>
        </w:rPr>
        <w:t>₃</w:t>
      </w:r>
      <w:r w:rsidRPr="004D3A1A">
        <w:rPr>
          <w:rFonts w:ascii="Arial" w:eastAsia="Times New Roman" w:hAnsi="Arial" w:cs="Arial"/>
          <w:color w:val="000000"/>
          <w:lang w:eastAsia="en-IN"/>
        </w:rPr>
        <w:t xml:space="preserve"> 30 ppm,</w:t>
      </w:r>
    </w:p>
    <w:p w14:paraId="294F340C" w14:textId="77777777" w:rsidR="00880BC4" w:rsidRPr="004D3A1A" w:rsidRDefault="00880BC4" w:rsidP="007C6F2A">
      <w:pPr>
        <w:spacing w:line="360" w:lineRule="auto"/>
        <w:jc w:val="both"/>
        <w:rPr>
          <w:rFonts w:ascii="Arial" w:eastAsia="Times New Roman" w:hAnsi="Arial" w:cs="Arial"/>
          <w:color w:val="000000"/>
          <w:lang w:eastAsia="en-IN"/>
        </w:rPr>
      </w:pPr>
      <w:r w:rsidRPr="004D3A1A">
        <w:rPr>
          <w:rFonts w:ascii="Arial" w:eastAsia="Times New Roman" w:hAnsi="Arial" w:cs="Arial"/>
          <w:b/>
          <w:color w:val="000000"/>
          <w:lang w:eastAsia="en-IN"/>
        </w:rPr>
        <w:t>T</w:t>
      </w:r>
      <w:r w:rsidRPr="004D3A1A">
        <w:rPr>
          <w:rFonts w:ascii="Cambria Math" w:eastAsia="Times New Roman" w:hAnsi="Cambria Math" w:cs="Cambria Math"/>
          <w:b/>
          <w:color w:val="000000"/>
          <w:lang w:eastAsia="en-IN"/>
        </w:rPr>
        <w:t>₄</w:t>
      </w:r>
      <w:r w:rsidRPr="004D3A1A">
        <w:rPr>
          <w:rFonts w:ascii="Arial" w:eastAsia="Times New Roman" w:hAnsi="Arial" w:cs="Arial"/>
          <w:color w:val="000000"/>
          <w:lang w:eastAsia="en-IN"/>
        </w:rPr>
        <w:t xml:space="preserve"> – GA</w:t>
      </w:r>
      <w:r w:rsidRPr="004D3A1A">
        <w:rPr>
          <w:rFonts w:ascii="Cambria Math" w:eastAsia="Times New Roman" w:hAnsi="Cambria Math" w:cs="Cambria Math"/>
          <w:color w:val="000000"/>
          <w:lang w:eastAsia="en-IN"/>
        </w:rPr>
        <w:t>₃</w:t>
      </w:r>
      <w:r w:rsidRPr="004D3A1A">
        <w:rPr>
          <w:rFonts w:ascii="Arial" w:eastAsia="Times New Roman" w:hAnsi="Arial" w:cs="Arial"/>
          <w:color w:val="000000"/>
          <w:lang w:eastAsia="en-IN"/>
        </w:rPr>
        <w:t xml:space="preserve"> 40 ppm,</w:t>
      </w:r>
    </w:p>
    <w:p w14:paraId="5E8C736B" w14:textId="77777777" w:rsidR="00880BC4" w:rsidRPr="004D3A1A" w:rsidRDefault="00880BC4" w:rsidP="007C6F2A">
      <w:pPr>
        <w:spacing w:line="360" w:lineRule="auto"/>
        <w:jc w:val="both"/>
        <w:rPr>
          <w:rFonts w:ascii="Arial" w:eastAsia="Times New Roman" w:hAnsi="Arial" w:cs="Arial"/>
          <w:color w:val="000000"/>
          <w:lang w:eastAsia="en-IN"/>
        </w:rPr>
      </w:pPr>
      <w:r w:rsidRPr="004D3A1A">
        <w:rPr>
          <w:rFonts w:ascii="Arial" w:eastAsia="Times New Roman" w:hAnsi="Arial" w:cs="Arial"/>
          <w:b/>
          <w:color w:val="000000"/>
          <w:lang w:eastAsia="en-IN"/>
        </w:rPr>
        <w:t>T</w:t>
      </w:r>
      <w:r w:rsidRPr="004D3A1A">
        <w:rPr>
          <w:rFonts w:ascii="Cambria Math" w:eastAsia="Times New Roman" w:hAnsi="Cambria Math" w:cs="Cambria Math"/>
          <w:b/>
          <w:color w:val="000000"/>
          <w:lang w:eastAsia="en-IN"/>
        </w:rPr>
        <w:t>₅</w:t>
      </w:r>
      <w:r w:rsidRPr="004D3A1A">
        <w:rPr>
          <w:rFonts w:ascii="Arial" w:eastAsia="Times New Roman" w:hAnsi="Arial" w:cs="Arial"/>
          <w:color w:val="000000"/>
          <w:lang w:eastAsia="en-IN"/>
        </w:rPr>
        <w:t xml:space="preserve"> – GA</w:t>
      </w:r>
      <w:r w:rsidRPr="004D3A1A">
        <w:rPr>
          <w:rFonts w:ascii="Cambria Math" w:eastAsia="Times New Roman" w:hAnsi="Cambria Math" w:cs="Cambria Math"/>
          <w:color w:val="000000"/>
          <w:lang w:eastAsia="en-IN"/>
        </w:rPr>
        <w:t>₃</w:t>
      </w:r>
      <w:r w:rsidRPr="004D3A1A">
        <w:rPr>
          <w:rFonts w:ascii="Arial" w:eastAsia="Times New Roman" w:hAnsi="Arial" w:cs="Arial"/>
          <w:color w:val="000000"/>
          <w:lang w:eastAsia="en-IN"/>
        </w:rPr>
        <w:t xml:space="preserve"> 50 ppm,</w:t>
      </w:r>
    </w:p>
    <w:p w14:paraId="4D34BF84" w14:textId="77777777" w:rsidR="00880BC4" w:rsidRPr="004D3A1A" w:rsidRDefault="00880BC4" w:rsidP="007C6F2A">
      <w:pPr>
        <w:spacing w:line="360" w:lineRule="auto"/>
        <w:jc w:val="both"/>
        <w:rPr>
          <w:rFonts w:ascii="Arial" w:eastAsia="Times New Roman" w:hAnsi="Arial" w:cs="Arial"/>
          <w:color w:val="000000"/>
          <w:lang w:eastAsia="en-IN"/>
        </w:rPr>
      </w:pPr>
      <w:r w:rsidRPr="004D3A1A">
        <w:rPr>
          <w:rFonts w:ascii="Arial" w:eastAsia="Times New Roman" w:hAnsi="Arial" w:cs="Arial"/>
          <w:b/>
          <w:color w:val="000000"/>
          <w:lang w:eastAsia="en-IN"/>
        </w:rPr>
        <w:t>T</w:t>
      </w:r>
      <w:r w:rsidRPr="004D3A1A">
        <w:rPr>
          <w:rFonts w:ascii="Cambria Math" w:eastAsia="Times New Roman" w:hAnsi="Cambria Math" w:cs="Cambria Math"/>
          <w:b/>
          <w:color w:val="000000"/>
          <w:lang w:eastAsia="en-IN"/>
        </w:rPr>
        <w:t>₆</w:t>
      </w:r>
      <w:r w:rsidRPr="004D3A1A">
        <w:rPr>
          <w:rFonts w:ascii="Arial" w:eastAsia="Times New Roman" w:hAnsi="Arial" w:cs="Arial"/>
          <w:color w:val="000000"/>
          <w:lang w:eastAsia="en-IN"/>
        </w:rPr>
        <w:t xml:space="preserve"> – </w:t>
      </w:r>
      <w:proofErr w:type="spellStart"/>
      <w:r w:rsidRPr="004D3A1A">
        <w:rPr>
          <w:rFonts w:ascii="Arial" w:eastAsia="Times New Roman" w:hAnsi="Arial" w:cs="Arial"/>
          <w:color w:val="000000"/>
          <w:lang w:eastAsia="en-IN"/>
        </w:rPr>
        <w:t>Brassinosteroids</w:t>
      </w:r>
      <w:proofErr w:type="spellEnd"/>
      <w:r w:rsidRPr="004D3A1A">
        <w:rPr>
          <w:rFonts w:ascii="Arial" w:eastAsia="Times New Roman" w:hAnsi="Arial" w:cs="Arial"/>
          <w:color w:val="000000"/>
          <w:lang w:eastAsia="en-IN"/>
        </w:rPr>
        <w:t xml:space="preserve"> (BRs) 0.5 ppm,</w:t>
      </w:r>
    </w:p>
    <w:p w14:paraId="7BA3F727" w14:textId="77777777" w:rsidR="00880BC4" w:rsidRPr="004D3A1A" w:rsidRDefault="00880BC4" w:rsidP="007C6F2A">
      <w:pPr>
        <w:spacing w:line="360" w:lineRule="auto"/>
        <w:jc w:val="both"/>
        <w:rPr>
          <w:rFonts w:ascii="Arial" w:eastAsia="Times New Roman" w:hAnsi="Arial" w:cs="Arial"/>
          <w:color w:val="000000"/>
          <w:lang w:eastAsia="en-IN"/>
        </w:rPr>
      </w:pPr>
      <w:r w:rsidRPr="004D3A1A">
        <w:rPr>
          <w:rFonts w:ascii="Arial" w:eastAsia="Times New Roman" w:hAnsi="Arial" w:cs="Arial"/>
          <w:b/>
          <w:color w:val="000000"/>
          <w:lang w:eastAsia="en-IN"/>
        </w:rPr>
        <w:t>T</w:t>
      </w:r>
      <w:r w:rsidRPr="004D3A1A">
        <w:rPr>
          <w:rFonts w:ascii="Cambria Math" w:eastAsia="Times New Roman" w:hAnsi="Cambria Math" w:cs="Cambria Math"/>
          <w:b/>
          <w:color w:val="000000"/>
          <w:lang w:eastAsia="en-IN"/>
        </w:rPr>
        <w:t>₇</w:t>
      </w:r>
      <w:r w:rsidRPr="004D3A1A">
        <w:rPr>
          <w:rFonts w:ascii="Arial" w:eastAsia="Times New Roman" w:hAnsi="Arial" w:cs="Arial"/>
          <w:color w:val="000000"/>
          <w:lang w:eastAsia="en-IN"/>
        </w:rPr>
        <w:t xml:space="preserve"> – BRs 1.0 ppm,</w:t>
      </w:r>
    </w:p>
    <w:p w14:paraId="5C4D88F4" w14:textId="77777777" w:rsidR="00880BC4" w:rsidRPr="004D3A1A" w:rsidRDefault="00880BC4" w:rsidP="007C6F2A">
      <w:pPr>
        <w:spacing w:line="360" w:lineRule="auto"/>
        <w:jc w:val="both"/>
        <w:rPr>
          <w:rFonts w:ascii="Arial" w:eastAsia="Times New Roman" w:hAnsi="Arial" w:cs="Arial"/>
          <w:color w:val="000000"/>
          <w:lang w:eastAsia="en-IN"/>
        </w:rPr>
      </w:pPr>
      <w:r w:rsidRPr="004D3A1A">
        <w:rPr>
          <w:rFonts w:ascii="Arial" w:eastAsia="Times New Roman" w:hAnsi="Arial" w:cs="Arial"/>
          <w:b/>
          <w:color w:val="000000"/>
          <w:lang w:eastAsia="en-IN"/>
        </w:rPr>
        <w:t>T</w:t>
      </w:r>
      <w:r w:rsidRPr="004D3A1A">
        <w:rPr>
          <w:rFonts w:ascii="Cambria Math" w:eastAsia="Times New Roman" w:hAnsi="Cambria Math" w:cs="Cambria Math"/>
          <w:b/>
          <w:color w:val="000000"/>
          <w:lang w:eastAsia="en-IN"/>
        </w:rPr>
        <w:t>₈</w:t>
      </w:r>
      <w:r w:rsidRPr="004D3A1A">
        <w:rPr>
          <w:rFonts w:ascii="Arial" w:eastAsia="Times New Roman" w:hAnsi="Arial" w:cs="Arial"/>
          <w:color w:val="000000"/>
          <w:lang w:eastAsia="en-IN"/>
        </w:rPr>
        <w:t xml:space="preserve"> – BRs 1.5 ppm,</w:t>
      </w:r>
    </w:p>
    <w:p w14:paraId="258BE729" w14:textId="77777777" w:rsidR="00880BC4" w:rsidRPr="004D3A1A" w:rsidRDefault="00880BC4" w:rsidP="007C6F2A">
      <w:pPr>
        <w:spacing w:line="360" w:lineRule="auto"/>
        <w:jc w:val="both"/>
        <w:rPr>
          <w:rFonts w:ascii="Arial" w:eastAsia="Times New Roman" w:hAnsi="Arial" w:cs="Arial"/>
          <w:color w:val="000000"/>
          <w:lang w:eastAsia="en-IN"/>
        </w:rPr>
      </w:pPr>
      <w:r w:rsidRPr="004D3A1A">
        <w:rPr>
          <w:rFonts w:ascii="Arial" w:eastAsia="Times New Roman" w:hAnsi="Arial" w:cs="Arial"/>
          <w:b/>
          <w:color w:val="000000"/>
          <w:lang w:eastAsia="en-IN"/>
        </w:rPr>
        <w:t>T</w:t>
      </w:r>
      <w:r w:rsidRPr="004D3A1A">
        <w:rPr>
          <w:rFonts w:ascii="Cambria Math" w:eastAsia="Times New Roman" w:hAnsi="Cambria Math" w:cs="Cambria Math"/>
          <w:b/>
          <w:color w:val="000000"/>
          <w:lang w:eastAsia="en-IN"/>
        </w:rPr>
        <w:t>₉</w:t>
      </w:r>
      <w:r w:rsidRPr="004D3A1A">
        <w:rPr>
          <w:rFonts w:ascii="Arial" w:eastAsia="Times New Roman" w:hAnsi="Arial" w:cs="Arial"/>
          <w:color w:val="000000"/>
          <w:lang w:eastAsia="en-IN"/>
        </w:rPr>
        <w:t xml:space="preserve"> – BRs 2.0 ppm, and</w:t>
      </w:r>
    </w:p>
    <w:p w14:paraId="032FE6AA" w14:textId="77777777" w:rsidR="00880BC4" w:rsidRPr="004D3A1A" w:rsidRDefault="00880BC4" w:rsidP="007C6F2A">
      <w:pPr>
        <w:spacing w:line="360" w:lineRule="auto"/>
        <w:jc w:val="both"/>
        <w:rPr>
          <w:rFonts w:ascii="Arial" w:eastAsia="Times New Roman" w:hAnsi="Arial" w:cs="Arial"/>
          <w:color w:val="000000"/>
          <w:lang w:eastAsia="en-IN"/>
        </w:rPr>
      </w:pPr>
      <w:r w:rsidRPr="004D3A1A">
        <w:rPr>
          <w:rFonts w:ascii="Arial" w:eastAsia="Times New Roman" w:hAnsi="Arial" w:cs="Arial"/>
          <w:b/>
          <w:color w:val="000000"/>
          <w:lang w:eastAsia="en-IN"/>
        </w:rPr>
        <w:t>T</w:t>
      </w:r>
      <w:r w:rsidRPr="004D3A1A">
        <w:rPr>
          <w:rFonts w:ascii="Cambria Math" w:eastAsia="Times New Roman" w:hAnsi="Cambria Math" w:cs="Cambria Math"/>
          <w:b/>
          <w:color w:val="000000"/>
          <w:lang w:eastAsia="en-IN"/>
        </w:rPr>
        <w:t>₁₀</w:t>
      </w:r>
      <w:r w:rsidRPr="004D3A1A">
        <w:rPr>
          <w:rFonts w:ascii="Arial" w:eastAsia="Times New Roman" w:hAnsi="Arial" w:cs="Arial"/>
          <w:color w:val="000000"/>
          <w:lang w:eastAsia="en-IN"/>
        </w:rPr>
        <w:t xml:space="preserve"> – BRs 2.5 ppm.</w:t>
      </w:r>
    </w:p>
    <w:p w14:paraId="5FB0C845" w14:textId="77777777" w:rsidR="00F43F00" w:rsidRPr="004D3A1A" w:rsidRDefault="00880BC4" w:rsidP="007C6F2A">
      <w:pPr>
        <w:spacing w:line="360" w:lineRule="auto"/>
        <w:ind w:firstLine="720"/>
        <w:jc w:val="both"/>
        <w:rPr>
          <w:rFonts w:ascii="Arial" w:eastAsia="Times New Roman" w:hAnsi="Arial" w:cs="Arial"/>
          <w:color w:val="000000"/>
          <w:lang w:eastAsia="en-IN"/>
        </w:rPr>
      </w:pPr>
      <w:r w:rsidRPr="004D3A1A">
        <w:rPr>
          <w:rFonts w:ascii="Arial" w:eastAsia="Times New Roman" w:hAnsi="Arial" w:cs="Arial"/>
          <w:color w:val="000000"/>
          <w:lang w:eastAsia="en-IN"/>
        </w:rPr>
        <w:t>After enrichment, 8 g of the TSP polymer was used to coat 1 kg of cowpea seeds. The coated seeds were air-dried to restore their original moisture content. The control and treated seeds were then subjected to germination studies, and the following observations were recorded: germination percentage (ISTA, 2013), speed of germination (Maguire, 1962), root and shoot length (Sivasakthi 2022), dry matter production (g seedlings</w:t>
      </w:r>
      <w:r w:rsidRPr="004D3A1A">
        <w:rPr>
          <w:rFonts w:ascii="Cambria Math" w:eastAsia="Times New Roman" w:hAnsi="Cambria Math" w:cs="Cambria Math"/>
          <w:color w:val="000000"/>
          <w:lang w:eastAsia="en-IN"/>
        </w:rPr>
        <w:t>⁻</w:t>
      </w:r>
      <w:r w:rsidRPr="004D3A1A">
        <w:rPr>
          <w:rFonts w:ascii="Arial" w:eastAsia="Times New Roman" w:hAnsi="Arial" w:cs="Arial"/>
          <w:color w:val="000000"/>
          <w:lang w:eastAsia="en-IN"/>
        </w:rPr>
        <w:t>¹ ×10) (ISTA, 2013), and vigour index I and II (Abdul-Baki &amp; Anderson, 1973).</w:t>
      </w:r>
    </w:p>
    <w:p w14:paraId="1BFFE7F9" w14:textId="77777777" w:rsidR="00271305" w:rsidRPr="004D3A1A" w:rsidRDefault="00271305" w:rsidP="007C6F2A">
      <w:pPr>
        <w:spacing w:line="360" w:lineRule="auto"/>
        <w:jc w:val="both"/>
        <w:rPr>
          <w:rFonts w:ascii="Arial" w:eastAsia="Times New Roman" w:hAnsi="Arial" w:cs="Arial"/>
          <w:color w:val="000000"/>
          <w:lang w:eastAsia="en-IN"/>
        </w:rPr>
      </w:pPr>
      <w:r w:rsidRPr="004D3A1A">
        <w:rPr>
          <w:rFonts w:ascii="Arial" w:eastAsia="Times New Roman" w:hAnsi="Arial" w:cs="Arial"/>
          <w:b/>
          <w:color w:val="000000"/>
          <w:lang w:eastAsia="en-IN"/>
        </w:rPr>
        <w:t>Design of the experiment:</w:t>
      </w:r>
      <w:r w:rsidR="00384F44" w:rsidRPr="004D3A1A">
        <w:rPr>
          <w:rFonts w:ascii="Arial" w:eastAsia="Times New Roman" w:hAnsi="Arial" w:cs="Arial"/>
          <w:color w:val="000000"/>
          <w:lang w:eastAsia="en-IN"/>
        </w:rPr>
        <w:t xml:space="preserve"> With four</w:t>
      </w:r>
      <w:r w:rsidRPr="004D3A1A">
        <w:rPr>
          <w:rFonts w:ascii="Arial" w:eastAsia="Times New Roman" w:hAnsi="Arial" w:cs="Arial"/>
          <w:color w:val="000000"/>
          <w:lang w:eastAsia="en-IN"/>
        </w:rPr>
        <w:t xml:space="preserve"> replications, the experiment was done in a completely randomized block design.</w:t>
      </w:r>
    </w:p>
    <w:p w14:paraId="4372EAF6" w14:textId="77777777" w:rsidR="00B60A37" w:rsidRDefault="00B60A37" w:rsidP="007C6F2A">
      <w:pPr>
        <w:spacing w:line="360" w:lineRule="auto"/>
        <w:jc w:val="both"/>
        <w:rPr>
          <w:rFonts w:ascii="Arial" w:eastAsia="Times New Roman" w:hAnsi="Arial" w:cs="Arial"/>
          <w:b/>
          <w:color w:val="000000"/>
          <w:lang w:eastAsia="en-IN"/>
        </w:rPr>
      </w:pPr>
    </w:p>
    <w:p w14:paraId="2AACBF5A" w14:textId="77777777" w:rsidR="004D3A1A" w:rsidRDefault="004D3A1A" w:rsidP="007C6F2A">
      <w:pPr>
        <w:spacing w:line="360" w:lineRule="auto"/>
        <w:jc w:val="both"/>
        <w:rPr>
          <w:rFonts w:ascii="Arial" w:eastAsia="Times New Roman" w:hAnsi="Arial" w:cs="Arial"/>
          <w:b/>
          <w:color w:val="000000"/>
          <w:lang w:eastAsia="en-IN"/>
        </w:rPr>
      </w:pPr>
    </w:p>
    <w:p w14:paraId="4035AD52" w14:textId="77777777" w:rsidR="004D3A1A" w:rsidRPr="004D3A1A" w:rsidRDefault="004D3A1A" w:rsidP="007C6F2A">
      <w:pPr>
        <w:spacing w:line="360" w:lineRule="auto"/>
        <w:jc w:val="both"/>
        <w:rPr>
          <w:rFonts w:ascii="Arial" w:eastAsia="Times New Roman" w:hAnsi="Arial" w:cs="Arial"/>
          <w:b/>
          <w:color w:val="000000"/>
          <w:lang w:eastAsia="en-IN"/>
        </w:rPr>
      </w:pPr>
    </w:p>
    <w:p w14:paraId="66470385" w14:textId="77777777" w:rsidR="008A6945" w:rsidRPr="004D3A1A" w:rsidRDefault="00271305" w:rsidP="007C6F2A">
      <w:pPr>
        <w:spacing w:line="360" w:lineRule="auto"/>
        <w:jc w:val="both"/>
        <w:rPr>
          <w:rFonts w:ascii="Arial" w:eastAsia="Times New Roman" w:hAnsi="Arial" w:cs="Arial"/>
          <w:b/>
          <w:color w:val="000000"/>
          <w:lang w:eastAsia="en-IN"/>
        </w:rPr>
      </w:pPr>
      <w:r w:rsidRPr="004D3A1A">
        <w:rPr>
          <w:rFonts w:ascii="Arial" w:eastAsia="Times New Roman" w:hAnsi="Arial" w:cs="Arial"/>
          <w:b/>
          <w:color w:val="000000"/>
          <w:lang w:eastAsia="en-IN"/>
        </w:rPr>
        <w:t>Result and Discussion</w:t>
      </w:r>
    </w:p>
    <w:p w14:paraId="4D5EF243" w14:textId="34E722E2" w:rsidR="00F43F00" w:rsidRDefault="00F43F00" w:rsidP="007C6F2A">
      <w:pPr>
        <w:spacing w:line="360" w:lineRule="auto"/>
        <w:ind w:firstLine="720"/>
        <w:jc w:val="both"/>
        <w:rPr>
          <w:rFonts w:ascii="Arial" w:eastAsia="Times New Roman" w:hAnsi="Arial" w:cs="Arial"/>
          <w:lang w:eastAsia="en-IN"/>
        </w:rPr>
      </w:pPr>
      <w:r w:rsidRPr="004D3A1A">
        <w:rPr>
          <w:rFonts w:ascii="Arial" w:eastAsia="Times New Roman" w:hAnsi="Arial" w:cs="Arial"/>
          <w:lang w:eastAsia="en-IN"/>
        </w:rPr>
        <w:t>To enhance the efficacy of tamarind seed polymer (TSP) coating on seed quality, the polymer was enriched with two plant growth regulators (PGRs), viz., gibberellic acid (GA</w:t>
      </w:r>
      <w:r w:rsidRPr="004D3A1A">
        <w:rPr>
          <w:rFonts w:ascii="Cambria Math" w:eastAsia="Times New Roman" w:hAnsi="Cambria Math" w:cs="Cambria Math"/>
          <w:lang w:eastAsia="en-IN"/>
        </w:rPr>
        <w:t>₃</w:t>
      </w:r>
      <w:r w:rsidRPr="004D3A1A">
        <w:rPr>
          <w:rFonts w:ascii="Arial" w:eastAsia="Times New Roman" w:hAnsi="Arial" w:cs="Arial"/>
          <w:lang w:eastAsia="en-IN"/>
        </w:rPr>
        <w:t xml:space="preserve">) and </w:t>
      </w:r>
      <w:proofErr w:type="spellStart"/>
      <w:r w:rsidRPr="004D3A1A">
        <w:rPr>
          <w:rFonts w:ascii="Arial" w:eastAsia="Times New Roman" w:hAnsi="Arial" w:cs="Arial"/>
          <w:lang w:eastAsia="en-IN"/>
        </w:rPr>
        <w:t>brassinosteroids</w:t>
      </w:r>
      <w:proofErr w:type="spellEnd"/>
      <w:r w:rsidRPr="004D3A1A">
        <w:rPr>
          <w:rFonts w:ascii="Arial" w:eastAsia="Times New Roman" w:hAnsi="Arial" w:cs="Arial"/>
          <w:lang w:eastAsia="en-IN"/>
        </w:rPr>
        <w:t xml:space="preserve"> (BRs), and their effects on seed quality parameters of cowpea were evaluated. Significant differences were observed among the treatments for all the physiological parameters studied. Seeds coated with </w:t>
      </w:r>
      <w:r w:rsidRPr="004D3A1A">
        <w:rPr>
          <w:rFonts w:ascii="Arial" w:eastAsia="Times New Roman" w:hAnsi="Arial" w:cs="Arial"/>
          <w:bCs/>
          <w:lang w:eastAsia="en-IN"/>
        </w:rPr>
        <w:t xml:space="preserve">TSP polymer infused with 3 mL of 1.0 </w:t>
      </w:r>
      <w:r w:rsidRPr="004D3A1A">
        <w:rPr>
          <w:rFonts w:ascii="Arial" w:eastAsia="Times New Roman" w:hAnsi="Arial" w:cs="Arial"/>
          <w:bCs/>
          <w:lang w:eastAsia="en-IN"/>
        </w:rPr>
        <w:lastRenderedPageBreak/>
        <w:t>ppm BRs (T</w:t>
      </w:r>
      <w:r w:rsidRPr="004D3A1A">
        <w:rPr>
          <w:rFonts w:ascii="Cambria Math" w:eastAsia="Times New Roman" w:hAnsi="Cambria Math" w:cs="Cambria Math"/>
          <w:bCs/>
          <w:lang w:eastAsia="en-IN"/>
        </w:rPr>
        <w:t>₇</w:t>
      </w:r>
      <w:r w:rsidRPr="004D3A1A">
        <w:rPr>
          <w:rFonts w:ascii="Arial" w:eastAsia="Times New Roman" w:hAnsi="Arial" w:cs="Arial"/>
          <w:bCs/>
          <w:lang w:eastAsia="en-IN"/>
        </w:rPr>
        <w:t>)</w:t>
      </w:r>
      <w:r w:rsidRPr="004D3A1A">
        <w:rPr>
          <w:rFonts w:ascii="Arial" w:eastAsia="Times New Roman" w:hAnsi="Arial" w:cs="Arial"/>
          <w:lang w:eastAsia="en-IN"/>
        </w:rPr>
        <w:t xml:space="preserve"> recorded the </w:t>
      </w:r>
      <w:r w:rsidRPr="004D3A1A">
        <w:rPr>
          <w:rFonts w:ascii="Arial" w:eastAsia="Times New Roman" w:hAnsi="Arial" w:cs="Arial"/>
          <w:bCs/>
          <w:lang w:eastAsia="en-IN"/>
        </w:rPr>
        <w:t>highest speed of germination (36.96)</w:t>
      </w:r>
      <w:r w:rsidRPr="004D3A1A">
        <w:rPr>
          <w:rFonts w:ascii="Arial" w:eastAsia="Times New Roman" w:hAnsi="Arial" w:cs="Arial"/>
          <w:lang w:eastAsia="en-IN"/>
        </w:rPr>
        <w:t xml:space="preserve">, </w:t>
      </w:r>
      <w:r w:rsidRPr="004D3A1A">
        <w:rPr>
          <w:rFonts w:ascii="Arial" w:eastAsia="Times New Roman" w:hAnsi="Arial" w:cs="Arial"/>
          <w:bCs/>
          <w:lang w:eastAsia="en-IN"/>
        </w:rPr>
        <w:t>germination percentage (94%)</w:t>
      </w:r>
      <w:r w:rsidRPr="004D3A1A">
        <w:rPr>
          <w:rFonts w:ascii="Arial" w:eastAsia="Times New Roman" w:hAnsi="Arial" w:cs="Arial"/>
          <w:lang w:eastAsia="en-IN"/>
        </w:rPr>
        <w:t xml:space="preserve">, </w:t>
      </w:r>
      <w:r w:rsidRPr="004D3A1A">
        <w:rPr>
          <w:rFonts w:ascii="Arial" w:eastAsia="Times New Roman" w:hAnsi="Arial" w:cs="Arial"/>
          <w:bCs/>
          <w:lang w:eastAsia="en-IN"/>
        </w:rPr>
        <w:t>root length (20.66 cm)</w:t>
      </w:r>
      <w:r w:rsidRPr="004D3A1A">
        <w:rPr>
          <w:rFonts w:ascii="Arial" w:eastAsia="Times New Roman" w:hAnsi="Arial" w:cs="Arial"/>
          <w:lang w:eastAsia="en-IN"/>
        </w:rPr>
        <w:t xml:space="preserve">, </w:t>
      </w:r>
      <w:r w:rsidRPr="004D3A1A">
        <w:rPr>
          <w:rFonts w:ascii="Arial" w:eastAsia="Times New Roman" w:hAnsi="Arial" w:cs="Arial"/>
          <w:bCs/>
          <w:lang w:eastAsia="en-IN"/>
        </w:rPr>
        <w:t>shoot length (23.58 cm)</w:t>
      </w:r>
      <w:r w:rsidRPr="004D3A1A">
        <w:rPr>
          <w:rFonts w:ascii="Arial" w:eastAsia="Times New Roman" w:hAnsi="Arial" w:cs="Arial"/>
          <w:lang w:eastAsia="en-IN"/>
        </w:rPr>
        <w:t xml:space="preserve">, </w:t>
      </w:r>
      <w:r w:rsidRPr="004D3A1A">
        <w:rPr>
          <w:rFonts w:ascii="Arial" w:eastAsia="Times New Roman" w:hAnsi="Arial" w:cs="Arial"/>
          <w:bCs/>
          <w:lang w:eastAsia="en-IN"/>
        </w:rPr>
        <w:t>seedling dry weight (0.618 g/ seedlings</w:t>
      </w:r>
      <w:r w:rsidRPr="004D3A1A">
        <w:rPr>
          <w:rFonts w:ascii="Arial" w:eastAsia="Times New Roman" w:hAnsi="Arial" w:cs="Arial"/>
          <w:bCs/>
          <w:vertAlign w:val="superscript"/>
          <w:lang w:eastAsia="en-IN"/>
        </w:rPr>
        <w:t>-10</w:t>
      </w:r>
      <w:r w:rsidRPr="004D3A1A">
        <w:rPr>
          <w:rFonts w:ascii="Arial" w:eastAsia="Times New Roman" w:hAnsi="Arial" w:cs="Arial"/>
          <w:bCs/>
          <w:lang w:eastAsia="en-IN"/>
        </w:rPr>
        <w:t>)</w:t>
      </w:r>
      <w:r w:rsidRPr="004D3A1A">
        <w:rPr>
          <w:rFonts w:ascii="Arial" w:eastAsia="Times New Roman" w:hAnsi="Arial" w:cs="Arial"/>
          <w:lang w:eastAsia="en-IN"/>
        </w:rPr>
        <w:t xml:space="preserve">, </w:t>
      </w:r>
      <w:r w:rsidRPr="004D3A1A">
        <w:rPr>
          <w:rFonts w:ascii="Arial" w:eastAsia="Times New Roman" w:hAnsi="Arial" w:cs="Arial"/>
          <w:bCs/>
          <w:lang w:eastAsia="en-IN"/>
        </w:rPr>
        <w:t>vigour index I (4159)</w:t>
      </w:r>
      <w:r w:rsidRPr="004D3A1A">
        <w:rPr>
          <w:rFonts w:ascii="Arial" w:eastAsia="Times New Roman" w:hAnsi="Arial" w:cs="Arial"/>
          <w:lang w:eastAsia="en-IN"/>
        </w:rPr>
        <w:t xml:space="preserve">, and </w:t>
      </w:r>
      <w:r w:rsidRPr="004D3A1A">
        <w:rPr>
          <w:rFonts w:ascii="Arial" w:eastAsia="Times New Roman" w:hAnsi="Arial" w:cs="Arial"/>
          <w:bCs/>
          <w:lang w:eastAsia="en-IN"/>
        </w:rPr>
        <w:t>vigour index II (58)</w:t>
      </w:r>
      <w:r w:rsidRPr="004D3A1A">
        <w:rPr>
          <w:rFonts w:ascii="Arial" w:eastAsia="Times New Roman" w:hAnsi="Arial" w:cs="Arial"/>
          <w:lang w:eastAsia="en-IN"/>
        </w:rPr>
        <w:t xml:space="preserve">. In contrast, the </w:t>
      </w:r>
      <w:r w:rsidRPr="004D3A1A">
        <w:rPr>
          <w:rFonts w:ascii="Arial" w:eastAsia="Times New Roman" w:hAnsi="Arial" w:cs="Arial"/>
          <w:bCs/>
          <w:lang w:eastAsia="en-IN"/>
        </w:rPr>
        <w:t>control (uncoated seeds)</w:t>
      </w:r>
      <w:r w:rsidRPr="004D3A1A">
        <w:rPr>
          <w:rFonts w:ascii="Arial" w:eastAsia="Times New Roman" w:hAnsi="Arial" w:cs="Arial"/>
          <w:lang w:eastAsia="en-IN"/>
        </w:rPr>
        <w:t xml:space="preserve"> exhibited the lowest </w:t>
      </w:r>
      <w:r w:rsidRPr="004D3A1A">
        <w:rPr>
          <w:rFonts w:ascii="Arial" w:eastAsia="Times New Roman" w:hAnsi="Arial" w:cs="Arial"/>
          <w:bCs/>
          <w:lang w:eastAsia="en-IN"/>
        </w:rPr>
        <w:t>speed of germination (33.74)</w:t>
      </w:r>
      <w:r w:rsidRPr="004D3A1A">
        <w:rPr>
          <w:rFonts w:ascii="Arial" w:eastAsia="Times New Roman" w:hAnsi="Arial" w:cs="Arial"/>
          <w:lang w:eastAsia="en-IN"/>
        </w:rPr>
        <w:t xml:space="preserve">, </w:t>
      </w:r>
      <w:r w:rsidRPr="004D3A1A">
        <w:rPr>
          <w:rFonts w:ascii="Arial" w:eastAsia="Times New Roman" w:hAnsi="Arial" w:cs="Arial"/>
          <w:bCs/>
          <w:lang w:eastAsia="en-IN"/>
        </w:rPr>
        <w:t>germination percentage (88%)</w:t>
      </w:r>
      <w:r w:rsidRPr="004D3A1A">
        <w:rPr>
          <w:rFonts w:ascii="Arial" w:eastAsia="Times New Roman" w:hAnsi="Arial" w:cs="Arial"/>
          <w:lang w:eastAsia="en-IN"/>
        </w:rPr>
        <w:t xml:space="preserve">, </w:t>
      </w:r>
      <w:r w:rsidRPr="004D3A1A">
        <w:rPr>
          <w:rFonts w:ascii="Arial" w:eastAsia="Times New Roman" w:hAnsi="Arial" w:cs="Arial"/>
          <w:bCs/>
          <w:lang w:eastAsia="en-IN"/>
        </w:rPr>
        <w:t>root length (17.85 cm)</w:t>
      </w:r>
      <w:r w:rsidRPr="004D3A1A">
        <w:rPr>
          <w:rFonts w:ascii="Arial" w:eastAsia="Times New Roman" w:hAnsi="Arial" w:cs="Arial"/>
          <w:lang w:eastAsia="en-IN"/>
        </w:rPr>
        <w:t xml:space="preserve">, </w:t>
      </w:r>
      <w:r w:rsidRPr="004D3A1A">
        <w:rPr>
          <w:rFonts w:ascii="Arial" w:eastAsia="Times New Roman" w:hAnsi="Arial" w:cs="Arial"/>
          <w:bCs/>
          <w:lang w:eastAsia="en-IN"/>
        </w:rPr>
        <w:t>shoot length (20.63 cm)</w:t>
      </w:r>
      <w:r w:rsidRPr="004D3A1A">
        <w:rPr>
          <w:rFonts w:ascii="Arial" w:eastAsia="Times New Roman" w:hAnsi="Arial" w:cs="Arial"/>
          <w:lang w:eastAsia="en-IN"/>
        </w:rPr>
        <w:t xml:space="preserve">, </w:t>
      </w:r>
      <w:r w:rsidRPr="004D3A1A">
        <w:rPr>
          <w:rFonts w:ascii="Arial" w:eastAsia="Times New Roman" w:hAnsi="Arial" w:cs="Arial"/>
          <w:bCs/>
          <w:lang w:eastAsia="en-IN"/>
        </w:rPr>
        <w:t>seedling dry weight (0.594 g 10</w:t>
      </w:r>
      <w:r w:rsidRPr="004D3A1A">
        <w:rPr>
          <w:rFonts w:ascii="Cambria Math" w:eastAsia="Times New Roman" w:hAnsi="Cambria Math" w:cs="Cambria Math"/>
          <w:bCs/>
          <w:lang w:eastAsia="en-IN"/>
        </w:rPr>
        <w:t>⁻</w:t>
      </w:r>
      <w:r w:rsidRPr="004D3A1A">
        <w:rPr>
          <w:rFonts w:ascii="Arial" w:eastAsia="Times New Roman" w:hAnsi="Arial" w:cs="Arial"/>
          <w:bCs/>
          <w:lang w:eastAsia="en-IN"/>
        </w:rPr>
        <w:t>¹ seedlings)</w:t>
      </w:r>
      <w:r w:rsidRPr="004D3A1A">
        <w:rPr>
          <w:rFonts w:ascii="Arial" w:eastAsia="Times New Roman" w:hAnsi="Arial" w:cs="Arial"/>
          <w:lang w:eastAsia="en-IN"/>
        </w:rPr>
        <w:t xml:space="preserve">, </w:t>
      </w:r>
      <w:r w:rsidRPr="004D3A1A">
        <w:rPr>
          <w:rFonts w:ascii="Arial" w:eastAsia="Times New Roman" w:hAnsi="Arial" w:cs="Arial"/>
          <w:bCs/>
          <w:lang w:eastAsia="en-IN"/>
        </w:rPr>
        <w:t>vigour index I (3386)</w:t>
      </w:r>
      <w:r w:rsidRPr="004D3A1A">
        <w:rPr>
          <w:rFonts w:ascii="Arial" w:eastAsia="Times New Roman" w:hAnsi="Arial" w:cs="Arial"/>
          <w:lang w:eastAsia="en-IN"/>
        </w:rPr>
        <w:t xml:space="preserve">, and </w:t>
      </w:r>
      <w:r w:rsidRPr="004D3A1A">
        <w:rPr>
          <w:rFonts w:ascii="Arial" w:eastAsia="Times New Roman" w:hAnsi="Arial" w:cs="Arial"/>
          <w:bCs/>
          <w:lang w:eastAsia="en-IN"/>
        </w:rPr>
        <w:t>vigour index II</w:t>
      </w:r>
      <w:r w:rsidRPr="004D3A1A">
        <w:rPr>
          <w:rFonts w:ascii="Arial" w:eastAsia="Times New Roman" w:hAnsi="Arial" w:cs="Arial"/>
          <w:b/>
          <w:bCs/>
          <w:lang w:eastAsia="en-IN"/>
        </w:rPr>
        <w:t xml:space="preserve"> (</w:t>
      </w:r>
      <w:r w:rsidRPr="004D3A1A">
        <w:rPr>
          <w:rFonts w:ascii="Arial" w:eastAsia="Times New Roman" w:hAnsi="Arial" w:cs="Arial"/>
          <w:bCs/>
          <w:lang w:eastAsia="en-IN"/>
        </w:rPr>
        <w:t>52</w:t>
      </w:r>
      <w:r w:rsidRPr="004D3A1A">
        <w:rPr>
          <w:rFonts w:ascii="Arial" w:eastAsia="Times New Roman" w:hAnsi="Arial" w:cs="Arial"/>
          <w:b/>
          <w:bCs/>
          <w:lang w:eastAsia="en-IN"/>
        </w:rPr>
        <w:t>)</w:t>
      </w:r>
      <w:r w:rsidRPr="004D3A1A">
        <w:rPr>
          <w:rFonts w:ascii="Arial" w:eastAsia="Times New Roman" w:hAnsi="Arial" w:cs="Arial"/>
          <w:lang w:eastAsia="en-IN"/>
        </w:rPr>
        <w:t xml:space="preserve"> (</w:t>
      </w:r>
      <w:r w:rsidRPr="004D3A1A">
        <w:rPr>
          <w:rFonts w:ascii="Arial" w:eastAsia="Times New Roman" w:hAnsi="Arial" w:cs="Arial"/>
          <w:b/>
          <w:lang w:eastAsia="en-IN"/>
        </w:rPr>
        <w:t>Table 1; Figure 1; Plate 1</w:t>
      </w:r>
      <w:r w:rsidRPr="004D3A1A">
        <w:rPr>
          <w:rFonts w:ascii="Arial" w:eastAsia="Times New Roman" w:hAnsi="Arial" w:cs="Arial"/>
          <w:lang w:eastAsia="en-IN"/>
        </w:rPr>
        <w:t xml:space="preserve">). </w:t>
      </w:r>
      <w:r w:rsidR="000F1265" w:rsidRPr="004D3A1A">
        <w:rPr>
          <w:rFonts w:ascii="Arial" w:eastAsia="Times New Roman" w:hAnsi="Arial" w:cs="Arial"/>
          <w:lang w:eastAsia="en-IN"/>
        </w:rPr>
        <w:t>All treatments (T</w:t>
      </w:r>
      <w:r w:rsidR="000F1265" w:rsidRPr="004D3A1A">
        <w:rPr>
          <w:rFonts w:ascii="Cambria Math" w:eastAsia="Times New Roman" w:hAnsi="Cambria Math" w:cs="Cambria Math"/>
          <w:lang w:eastAsia="en-IN"/>
        </w:rPr>
        <w:t>₁</w:t>
      </w:r>
      <w:r w:rsidR="000F1265" w:rsidRPr="004D3A1A">
        <w:rPr>
          <w:rFonts w:ascii="Arial" w:eastAsia="Times New Roman" w:hAnsi="Arial" w:cs="Arial"/>
          <w:lang w:eastAsia="en-IN"/>
        </w:rPr>
        <w:t>–T</w:t>
      </w:r>
      <w:r w:rsidR="000F1265" w:rsidRPr="004D3A1A">
        <w:rPr>
          <w:rFonts w:ascii="Cambria Math" w:eastAsia="Times New Roman" w:hAnsi="Cambria Math" w:cs="Cambria Math"/>
          <w:lang w:eastAsia="en-IN"/>
        </w:rPr>
        <w:t>₁₀</w:t>
      </w:r>
      <w:r w:rsidR="000F1265" w:rsidRPr="004D3A1A">
        <w:rPr>
          <w:rFonts w:ascii="Arial" w:eastAsia="Times New Roman" w:hAnsi="Arial" w:cs="Arial"/>
          <w:lang w:eastAsia="en-IN"/>
        </w:rPr>
        <w:t>) performed significantly better than the control (T</w:t>
      </w:r>
      <w:r w:rsidR="000F1265" w:rsidRPr="004D3A1A">
        <w:rPr>
          <w:rFonts w:ascii="Cambria Math" w:eastAsia="Times New Roman" w:hAnsi="Cambria Math" w:cs="Cambria Math"/>
          <w:lang w:eastAsia="en-IN"/>
        </w:rPr>
        <w:t>₀</w:t>
      </w:r>
      <w:r w:rsidR="000F1265" w:rsidRPr="004D3A1A">
        <w:rPr>
          <w:rFonts w:ascii="Arial" w:eastAsia="Times New Roman" w:hAnsi="Arial" w:cs="Arial"/>
          <w:lang w:eastAsia="en-IN"/>
        </w:rPr>
        <w:t xml:space="preserve">) for most traits, while differences among the treatments themselves were statistically non-significant, indicating that </w:t>
      </w:r>
      <w:r w:rsidR="000F1265" w:rsidRPr="004D3A1A">
        <w:rPr>
          <w:rFonts w:ascii="Arial" w:eastAsia="Times New Roman" w:hAnsi="Arial" w:cs="Arial"/>
          <w:bCs/>
          <w:lang w:eastAsia="en-IN"/>
        </w:rPr>
        <w:t>both GA</w:t>
      </w:r>
      <w:r w:rsidR="000F1265" w:rsidRPr="004D3A1A">
        <w:rPr>
          <w:rFonts w:ascii="Cambria Math" w:eastAsia="Times New Roman" w:hAnsi="Cambria Math" w:cs="Cambria Math"/>
          <w:bCs/>
          <w:lang w:eastAsia="en-IN"/>
        </w:rPr>
        <w:t>₃</w:t>
      </w:r>
      <w:r w:rsidR="000F1265" w:rsidRPr="004D3A1A">
        <w:rPr>
          <w:rFonts w:ascii="Arial" w:eastAsia="Times New Roman" w:hAnsi="Arial" w:cs="Arial"/>
          <w:bCs/>
          <w:lang w:eastAsia="en-IN"/>
        </w:rPr>
        <w:t xml:space="preserve"> and BR-enriched TSP polymers were effective</w:t>
      </w:r>
      <w:r w:rsidR="000F1265" w:rsidRPr="004D3A1A">
        <w:rPr>
          <w:rFonts w:ascii="Arial" w:eastAsia="Times New Roman" w:hAnsi="Arial" w:cs="Arial"/>
          <w:lang w:eastAsia="en-IN"/>
        </w:rPr>
        <w:t xml:space="preserve">, with </w:t>
      </w:r>
      <w:r w:rsidR="000F1265" w:rsidRPr="004D3A1A">
        <w:rPr>
          <w:rFonts w:ascii="Arial" w:eastAsia="Times New Roman" w:hAnsi="Arial" w:cs="Arial"/>
          <w:bCs/>
          <w:lang w:eastAsia="en-IN"/>
        </w:rPr>
        <w:t>T</w:t>
      </w:r>
      <w:r w:rsidR="000F1265" w:rsidRPr="004D3A1A">
        <w:rPr>
          <w:rFonts w:ascii="Cambria Math" w:eastAsia="Times New Roman" w:hAnsi="Cambria Math" w:cs="Cambria Math"/>
          <w:bCs/>
          <w:lang w:eastAsia="en-IN"/>
        </w:rPr>
        <w:t>₇</w:t>
      </w:r>
      <w:r w:rsidR="000F1265" w:rsidRPr="004D3A1A">
        <w:rPr>
          <w:rFonts w:ascii="Arial" w:eastAsia="Times New Roman" w:hAnsi="Arial" w:cs="Arial"/>
          <w:bCs/>
          <w:lang w:eastAsia="en-IN"/>
        </w:rPr>
        <w:t xml:space="preserve"> (BRs 1.0 ppm)</w:t>
      </w:r>
      <w:r w:rsidR="000F1265" w:rsidRPr="004D3A1A">
        <w:rPr>
          <w:rFonts w:ascii="Arial" w:eastAsia="Times New Roman" w:hAnsi="Arial" w:cs="Arial"/>
          <w:lang w:eastAsia="en-IN"/>
        </w:rPr>
        <w:t xml:space="preserve"> showing the highest mean performance. </w:t>
      </w:r>
      <w:r w:rsidRPr="004D3A1A">
        <w:rPr>
          <w:rFonts w:ascii="Arial" w:eastAsia="Times New Roman" w:hAnsi="Arial" w:cs="Arial"/>
          <w:lang w:eastAsia="en-IN"/>
        </w:rPr>
        <w:t xml:space="preserve">The incorporation of plant growth regulators into the TSP polymer enhanced seed germination and seedling performance, with the maximum improvement observed in seeds coated with </w:t>
      </w:r>
      <w:r w:rsidRPr="004D3A1A">
        <w:rPr>
          <w:rFonts w:ascii="Arial" w:eastAsia="Times New Roman" w:hAnsi="Arial" w:cs="Arial"/>
          <w:bCs/>
          <w:lang w:eastAsia="en-IN"/>
        </w:rPr>
        <w:t>TSP polymer enriched with 3 mL of 1.0 ppm BRs</w:t>
      </w:r>
      <w:r w:rsidRPr="004D3A1A">
        <w:rPr>
          <w:rFonts w:ascii="Arial" w:eastAsia="Times New Roman" w:hAnsi="Arial" w:cs="Arial"/>
          <w:lang w:eastAsia="en-IN"/>
        </w:rPr>
        <w:t xml:space="preserve">. Compared to the control, BR-infused TSP coating increased germination by up to </w:t>
      </w:r>
      <w:r w:rsidRPr="004D3A1A">
        <w:rPr>
          <w:rFonts w:ascii="Arial" w:eastAsia="Times New Roman" w:hAnsi="Arial" w:cs="Arial"/>
          <w:bCs/>
          <w:lang w:eastAsia="en-IN"/>
        </w:rPr>
        <w:t>6%</w:t>
      </w:r>
      <w:r w:rsidRPr="004D3A1A">
        <w:rPr>
          <w:rFonts w:ascii="Arial" w:eastAsia="Times New Roman" w:hAnsi="Arial" w:cs="Arial"/>
          <w:lang w:eastAsia="en-IN"/>
        </w:rPr>
        <w:t xml:space="preserve"> in cowpea. Plant growth regulators, including promoters, inhibitors, and retardants, play a key role in modifying internal physiological mechanisms of plants through their interactions with metabolic pathways such as protein synthesis and nucleic acid metabolism. </w:t>
      </w:r>
      <w:r w:rsidR="00710D9E" w:rsidRPr="004D3A1A">
        <w:rPr>
          <w:rFonts w:ascii="Arial" w:eastAsia="Times New Roman" w:hAnsi="Arial" w:cs="Arial"/>
          <w:lang w:eastAsia="en-IN"/>
        </w:rPr>
        <w:t xml:space="preserve">Among them </w:t>
      </w:r>
      <w:proofErr w:type="spellStart"/>
      <w:r w:rsidRPr="004D3A1A">
        <w:rPr>
          <w:rFonts w:ascii="Arial" w:eastAsia="Times New Roman" w:hAnsi="Arial" w:cs="Arial"/>
          <w:bCs/>
          <w:lang w:eastAsia="en-IN"/>
        </w:rPr>
        <w:t>brassinosteroids</w:t>
      </w:r>
      <w:proofErr w:type="spellEnd"/>
      <w:r w:rsidRPr="004D3A1A">
        <w:rPr>
          <w:rFonts w:ascii="Arial" w:eastAsia="Times New Roman" w:hAnsi="Arial" w:cs="Arial"/>
          <w:bCs/>
          <w:lang w:eastAsia="en-IN"/>
        </w:rPr>
        <w:t xml:space="preserve"> (BRs)</w:t>
      </w:r>
      <w:r w:rsidRPr="004D3A1A">
        <w:rPr>
          <w:rFonts w:ascii="Arial" w:eastAsia="Times New Roman" w:hAnsi="Arial" w:cs="Arial"/>
          <w:lang w:eastAsia="en-IN"/>
        </w:rPr>
        <w:t xml:space="preserve"> a group of steroidal plant hormones are essential for plant growth and development. BR </w:t>
      </w:r>
      <w:proofErr w:type="spellStart"/>
      <w:r w:rsidRPr="004D3A1A">
        <w:rPr>
          <w:rFonts w:ascii="Arial" w:eastAsia="Times New Roman" w:hAnsi="Arial" w:cs="Arial"/>
          <w:lang w:eastAsia="en-IN"/>
        </w:rPr>
        <w:t>signaling</w:t>
      </w:r>
      <w:proofErr w:type="spellEnd"/>
      <w:r w:rsidRPr="004D3A1A">
        <w:rPr>
          <w:rFonts w:ascii="Arial" w:eastAsia="Times New Roman" w:hAnsi="Arial" w:cs="Arial"/>
          <w:lang w:eastAsia="en-IN"/>
        </w:rPr>
        <w:t xml:space="preserve"> regulates cell expansion and division and influences processes such as etiolation and reproduction. </w:t>
      </w:r>
      <w:r w:rsidRPr="004D3A1A">
        <w:rPr>
          <w:rFonts w:ascii="Arial" w:eastAsia="Times New Roman" w:hAnsi="Arial" w:cs="Arial"/>
          <w:bCs/>
          <w:lang w:eastAsia="en-IN"/>
        </w:rPr>
        <w:t xml:space="preserve">Kato </w:t>
      </w:r>
      <w:r w:rsidRPr="004D3A1A">
        <w:rPr>
          <w:rFonts w:ascii="Arial" w:eastAsia="Times New Roman" w:hAnsi="Arial" w:cs="Arial"/>
          <w:bCs/>
          <w:i/>
          <w:lang w:eastAsia="en-IN"/>
        </w:rPr>
        <w:t>et al.,</w:t>
      </w:r>
      <w:r w:rsidRPr="004D3A1A">
        <w:rPr>
          <w:rFonts w:ascii="Arial" w:eastAsia="Times New Roman" w:hAnsi="Arial" w:cs="Arial"/>
          <w:bCs/>
          <w:lang w:eastAsia="en-IN"/>
        </w:rPr>
        <w:t xml:space="preserve"> (1983)</w:t>
      </w:r>
      <w:r w:rsidRPr="004D3A1A">
        <w:rPr>
          <w:rFonts w:ascii="Arial" w:eastAsia="Times New Roman" w:hAnsi="Arial" w:cs="Arial"/>
          <w:lang w:eastAsia="en-IN"/>
        </w:rPr>
        <w:t xml:space="preserve"> reported that pre-treatment with </w:t>
      </w:r>
      <w:proofErr w:type="spellStart"/>
      <w:r w:rsidRPr="004D3A1A">
        <w:rPr>
          <w:rFonts w:ascii="Arial" w:eastAsia="Times New Roman" w:hAnsi="Arial" w:cs="Arial"/>
          <w:lang w:eastAsia="en-IN"/>
        </w:rPr>
        <w:t>brassinolide</w:t>
      </w:r>
      <w:proofErr w:type="spellEnd"/>
      <w:r w:rsidRPr="004D3A1A">
        <w:rPr>
          <w:rFonts w:ascii="Arial" w:eastAsia="Times New Roman" w:hAnsi="Arial" w:cs="Arial"/>
          <w:lang w:eastAsia="en-IN"/>
        </w:rPr>
        <w:t xml:space="preserve"> stimulated germination and seedling emergence in rice. The results of the present study are in agreement with the findings of </w:t>
      </w:r>
      <w:r w:rsidRPr="004D3A1A">
        <w:rPr>
          <w:rFonts w:ascii="Arial" w:eastAsia="Times New Roman" w:hAnsi="Arial" w:cs="Arial"/>
          <w:bCs/>
          <w:lang w:eastAsia="en-IN"/>
        </w:rPr>
        <w:t xml:space="preserve">Srivastava </w:t>
      </w:r>
      <w:r w:rsidRPr="004D3A1A">
        <w:rPr>
          <w:rFonts w:ascii="Arial" w:eastAsia="Times New Roman" w:hAnsi="Arial" w:cs="Arial"/>
          <w:bCs/>
          <w:i/>
          <w:lang w:eastAsia="en-IN"/>
        </w:rPr>
        <w:t>et al.,</w:t>
      </w:r>
      <w:r w:rsidRPr="004D3A1A">
        <w:rPr>
          <w:rFonts w:ascii="Arial" w:eastAsia="Times New Roman" w:hAnsi="Arial" w:cs="Arial"/>
          <w:bCs/>
          <w:lang w:eastAsia="en-IN"/>
        </w:rPr>
        <w:t xml:space="preserve"> (2011)</w:t>
      </w:r>
      <w:r w:rsidRPr="004D3A1A">
        <w:rPr>
          <w:rFonts w:ascii="Arial" w:eastAsia="Times New Roman" w:hAnsi="Arial" w:cs="Arial"/>
          <w:lang w:eastAsia="en-IN"/>
        </w:rPr>
        <w:t xml:space="preserve"> in </w:t>
      </w:r>
      <w:proofErr w:type="spellStart"/>
      <w:r w:rsidRPr="004D3A1A">
        <w:rPr>
          <w:rFonts w:ascii="Arial" w:eastAsia="Times New Roman" w:hAnsi="Arial" w:cs="Arial"/>
          <w:lang w:eastAsia="en-IN"/>
        </w:rPr>
        <w:t>moongbean</w:t>
      </w:r>
      <w:proofErr w:type="spellEnd"/>
      <w:r w:rsidRPr="004D3A1A">
        <w:rPr>
          <w:rFonts w:ascii="Arial" w:eastAsia="Times New Roman" w:hAnsi="Arial" w:cs="Arial"/>
          <w:lang w:eastAsia="en-IN"/>
        </w:rPr>
        <w:t xml:space="preserve">, </w:t>
      </w:r>
      <w:r w:rsidRPr="004D3A1A">
        <w:rPr>
          <w:rFonts w:ascii="Arial" w:eastAsia="Times New Roman" w:hAnsi="Arial" w:cs="Arial"/>
          <w:bCs/>
          <w:lang w:eastAsia="en-IN"/>
        </w:rPr>
        <w:t xml:space="preserve">Kato </w:t>
      </w:r>
      <w:r w:rsidRPr="004D3A1A">
        <w:rPr>
          <w:rFonts w:ascii="Arial" w:eastAsia="Times New Roman" w:hAnsi="Arial" w:cs="Arial"/>
          <w:bCs/>
          <w:i/>
          <w:lang w:eastAsia="en-IN"/>
        </w:rPr>
        <w:t>et al.,</w:t>
      </w:r>
      <w:r w:rsidRPr="004D3A1A">
        <w:rPr>
          <w:rFonts w:ascii="Arial" w:eastAsia="Times New Roman" w:hAnsi="Arial" w:cs="Arial"/>
          <w:bCs/>
          <w:lang w:eastAsia="en-IN"/>
        </w:rPr>
        <w:t xml:space="preserve"> (1983)</w:t>
      </w:r>
      <w:r w:rsidRPr="004D3A1A">
        <w:rPr>
          <w:rFonts w:ascii="Arial" w:eastAsia="Times New Roman" w:hAnsi="Arial" w:cs="Arial"/>
          <w:lang w:eastAsia="en-IN"/>
        </w:rPr>
        <w:t xml:space="preserve"> in rice, </w:t>
      </w:r>
      <w:r w:rsidRPr="004D3A1A">
        <w:rPr>
          <w:rFonts w:ascii="Arial" w:eastAsia="Times New Roman" w:hAnsi="Arial" w:cs="Arial"/>
          <w:bCs/>
          <w:lang w:eastAsia="en-IN"/>
        </w:rPr>
        <w:t xml:space="preserve">Sumathi </w:t>
      </w:r>
      <w:r w:rsidRPr="004D3A1A">
        <w:rPr>
          <w:rFonts w:ascii="Arial" w:eastAsia="Times New Roman" w:hAnsi="Arial" w:cs="Arial"/>
          <w:bCs/>
          <w:i/>
          <w:lang w:eastAsia="en-IN"/>
        </w:rPr>
        <w:t>et al.,</w:t>
      </w:r>
      <w:r w:rsidRPr="004D3A1A">
        <w:rPr>
          <w:rFonts w:ascii="Arial" w:eastAsia="Times New Roman" w:hAnsi="Arial" w:cs="Arial"/>
          <w:bCs/>
          <w:lang w:eastAsia="en-IN"/>
        </w:rPr>
        <w:t xml:space="preserve"> (2018)</w:t>
      </w:r>
      <w:r w:rsidRPr="004D3A1A">
        <w:rPr>
          <w:rFonts w:ascii="Arial" w:eastAsia="Times New Roman" w:hAnsi="Arial" w:cs="Arial"/>
          <w:lang w:eastAsia="en-IN"/>
        </w:rPr>
        <w:t xml:space="preserve"> in pigeon pea, and </w:t>
      </w:r>
      <w:r w:rsidRPr="004D3A1A">
        <w:rPr>
          <w:rFonts w:ascii="Arial" w:eastAsia="Times New Roman" w:hAnsi="Arial" w:cs="Arial"/>
          <w:bCs/>
          <w:lang w:eastAsia="en-IN"/>
        </w:rPr>
        <w:t xml:space="preserve">Pravina </w:t>
      </w:r>
      <w:r w:rsidRPr="004D3A1A">
        <w:rPr>
          <w:rFonts w:ascii="Arial" w:eastAsia="Times New Roman" w:hAnsi="Arial" w:cs="Arial"/>
          <w:bCs/>
          <w:i/>
          <w:lang w:eastAsia="en-IN"/>
        </w:rPr>
        <w:t>et al.,</w:t>
      </w:r>
      <w:r w:rsidRPr="004D3A1A">
        <w:rPr>
          <w:rFonts w:ascii="Arial" w:eastAsia="Times New Roman" w:hAnsi="Arial" w:cs="Arial"/>
          <w:bCs/>
          <w:lang w:eastAsia="en-IN"/>
        </w:rPr>
        <w:t xml:space="preserve"> (2023)</w:t>
      </w:r>
      <w:r w:rsidRPr="004D3A1A">
        <w:rPr>
          <w:rFonts w:ascii="Arial" w:eastAsia="Times New Roman" w:hAnsi="Arial" w:cs="Arial"/>
          <w:lang w:eastAsia="en-IN"/>
        </w:rPr>
        <w:t xml:space="preserve"> in </w:t>
      </w:r>
      <w:proofErr w:type="spellStart"/>
      <w:r w:rsidRPr="004D3A1A">
        <w:rPr>
          <w:rFonts w:ascii="Arial" w:eastAsia="Times New Roman" w:hAnsi="Arial" w:cs="Arial"/>
          <w:lang w:eastAsia="en-IN"/>
        </w:rPr>
        <w:t>greengram</w:t>
      </w:r>
      <w:proofErr w:type="spellEnd"/>
      <w:r w:rsidRPr="004D3A1A">
        <w:rPr>
          <w:rFonts w:ascii="Arial" w:eastAsia="Times New Roman" w:hAnsi="Arial" w:cs="Arial"/>
          <w:lang w:eastAsia="en-IN"/>
        </w:rPr>
        <w:t xml:space="preserve">, who also reported the stimulatory effects of BRs on seed germination and seedling growth. The enhancement in germination and vigour attributes in the present study can be attributed to the </w:t>
      </w:r>
      <w:r w:rsidRPr="004D3A1A">
        <w:rPr>
          <w:rFonts w:ascii="Arial" w:eastAsia="Times New Roman" w:hAnsi="Arial" w:cs="Arial"/>
          <w:bCs/>
          <w:lang w:eastAsia="en-IN"/>
        </w:rPr>
        <w:t>synergistic effects of the carbon source</w:t>
      </w:r>
      <w:r w:rsidRPr="004D3A1A">
        <w:rPr>
          <w:rFonts w:ascii="Arial" w:eastAsia="Times New Roman" w:hAnsi="Arial" w:cs="Arial"/>
          <w:lang w:eastAsia="en-IN"/>
        </w:rPr>
        <w:t xml:space="preserve"> provided by the TSP polymer and the </w:t>
      </w:r>
      <w:r w:rsidRPr="004D3A1A">
        <w:rPr>
          <w:rFonts w:ascii="Arial" w:eastAsia="Times New Roman" w:hAnsi="Arial" w:cs="Arial"/>
          <w:bCs/>
          <w:lang w:eastAsia="en-IN"/>
        </w:rPr>
        <w:t>growth-promoting action of BRs</w:t>
      </w:r>
      <w:r w:rsidRPr="004D3A1A">
        <w:rPr>
          <w:rFonts w:ascii="Arial" w:eastAsia="Times New Roman" w:hAnsi="Arial" w:cs="Arial"/>
          <w:lang w:eastAsia="en-IN"/>
        </w:rPr>
        <w:t>. BRs regulate root meristem size and lateral root development in a concentration-dependent manner; lower concentrations promote root growth, while higher concentrations inhibit it (</w:t>
      </w:r>
      <w:r w:rsidRPr="004D3A1A">
        <w:rPr>
          <w:rFonts w:ascii="Arial" w:eastAsia="Times New Roman" w:hAnsi="Arial" w:cs="Arial"/>
          <w:bCs/>
          <w:lang w:eastAsia="en-IN"/>
        </w:rPr>
        <w:t>Wei &amp; Li, 2016</w:t>
      </w:r>
      <w:r w:rsidRPr="004D3A1A">
        <w:rPr>
          <w:rFonts w:ascii="Arial" w:eastAsia="Times New Roman" w:hAnsi="Arial" w:cs="Arial"/>
          <w:lang w:eastAsia="en-IN"/>
        </w:rPr>
        <w:t xml:space="preserve">). The moderate magnitude of improvement observed may be due to the use of </w:t>
      </w:r>
      <w:r w:rsidRPr="004D3A1A">
        <w:rPr>
          <w:rFonts w:ascii="Arial" w:eastAsia="Times New Roman" w:hAnsi="Arial" w:cs="Arial"/>
          <w:bCs/>
          <w:lang w:eastAsia="en-IN"/>
        </w:rPr>
        <w:t>freshly harvested, high-vigour seeds</w:t>
      </w:r>
      <w:r w:rsidRPr="004D3A1A">
        <w:rPr>
          <w:rFonts w:ascii="Arial" w:eastAsia="Times New Roman" w:hAnsi="Arial" w:cs="Arial"/>
          <w:lang w:eastAsia="en-IN"/>
        </w:rPr>
        <w:t xml:space="preserve">, which already possessed strong physiological potential. Overall, the findings clearly demonstrate that </w:t>
      </w:r>
      <w:r w:rsidRPr="004D3A1A">
        <w:rPr>
          <w:rFonts w:ascii="Arial" w:eastAsia="Times New Roman" w:hAnsi="Arial" w:cs="Arial"/>
          <w:bCs/>
          <w:lang w:eastAsia="en-IN"/>
        </w:rPr>
        <w:t>BR-enriched TSP polymer coatings,</w:t>
      </w:r>
      <w:r w:rsidRPr="004D3A1A">
        <w:rPr>
          <w:rFonts w:ascii="Arial" w:eastAsia="Times New Roman" w:hAnsi="Arial" w:cs="Arial"/>
          <w:b/>
          <w:bCs/>
          <w:lang w:eastAsia="en-IN"/>
        </w:rPr>
        <w:t xml:space="preserve"> </w:t>
      </w:r>
      <w:r w:rsidRPr="004D3A1A">
        <w:rPr>
          <w:rFonts w:ascii="Arial" w:eastAsia="Times New Roman" w:hAnsi="Arial" w:cs="Arial"/>
          <w:bCs/>
          <w:lang w:eastAsia="en-IN"/>
        </w:rPr>
        <w:t>particularly at 1.0 ppm concentration, effectively enhance seed germination, vigour, and seedling growth in cowpea</w:t>
      </w:r>
      <w:r w:rsidRPr="004D3A1A">
        <w:rPr>
          <w:rFonts w:ascii="Arial" w:eastAsia="Times New Roman" w:hAnsi="Arial" w:cs="Arial"/>
          <w:lang w:eastAsia="en-IN"/>
        </w:rPr>
        <w:t xml:space="preserve">, highlighting their potential as a </w:t>
      </w:r>
      <w:r w:rsidRPr="004D3A1A">
        <w:rPr>
          <w:rFonts w:ascii="Arial" w:eastAsia="Times New Roman" w:hAnsi="Arial" w:cs="Arial"/>
          <w:bCs/>
          <w:lang w:eastAsia="en-IN"/>
        </w:rPr>
        <w:t>biopolymer-based, eco-friendly seed treatment</w:t>
      </w:r>
      <w:r w:rsidRPr="004D3A1A">
        <w:rPr>
          <w:rFonts w:ascii="Arial" w:eastAsia="Times New Roman" w:hAnsi="Arial" w:cs="Arial"/>
          <w:lang w:eastAsia="en-IN"/>
        </w:rPr>
        <w:t xml:space="preserve"> for improving seed quality and early crop establishment.</w:t>
      </w:r>
    </w:p>
    <w:p w14:paraId="2231FD0A" w14:textId="72C5204D" w:rsidR="004E0BBF" w:rsidRDefault="004E0BBF" w:rsidP="007C6F2A">
      <w:pPr>
        <w:spacing w:line="360" w:lineRule="auto"/>
        <w:ind w:firstLine="720"/>
        <w:jc w:val="both"/>
        <w:rPr>
          <w:rFonts w:ascii="Arial" w:eastAsia="Times New Roman" w:hAnsi="Arial" w:cs="Arial"/>
          <w:lang w:eastAsia="en-IN"/>
        </w:rPr>
      </w:pPr>
    </w:p>
    <w:p w14:paraId="0F75289B" w14:textId="1CA374E3" w:rsidR="004E0BBF" w:rsidRDefault="004E0BBF" w:rsidP="007C6F2A">
      <w:pPr>
        <w:spacing w:line="360" w:lineRule="auto"/>
        <w:ind w:firstLine="720"/>
        <w:jc w:val="both"/>
        <w:rPr>
          <w:rFonts w:ascii="Arial" w:eastAsia="Times New Roman" w:hAnsi="Arial" w:cs="Arial"/>
          <w:lang w:eastAsia="en-IN"/>
        </w:rPr>
      </w:pPr>
    </w:p>
    <w:p w14:paraId="45C7F33E" w14:textId="77777777" w:rsidR="004E0BBF" w:rsidRPr="004D3A1A" w:rsidRDefault="004E0BBF" w:rsidP="007C6F2A">
      <w:pPr>
        <w:spacing w:line="360" w:lineRule="auto"/>
        <w:ind w:firstLine="720"/>
        <w:jc w:val="both"/>
        <w:rPr>
          <w:rFonts w:ascii="Arial" w:eastAsia="Times New Roman" w:hAnsi="Arial" w:cs="Arial"/>
          <w:lang w:eastAsia="en-IN"/>
        </w:rPr>
      </w:pPr>
      <w:bookmarkStart w:id="0" w:name="_GoBack"/>
      <w:bookmarkEnd w:id="0"/>
    </w:p>
    <w:p w14:paraId="4E80D239" w14:textId="77777777" w:rsidR="00EA7ED7" w:rsidRPr="004D3A1A" w:rsidRDefault="00EA7ED7" w:rsidP="007C6F2A">
      <w:pPr>
        <w:spacing w:after="0" w:line="360" w:lineRule="auto"/>
        <w:jc w:val="both"/>
        <w:rPr>
          <w:rFonts w:ascii="Arial" w:eastAsia="Times New Roman" w:hAnsi="Arial" w:cs="Arial"/>
          <w:b/>
          <w:color w:val="000000"/>
          <w:lang w:val="en-US" w:eastAsia="en-IN"/>
        </w:rPr>
      </w:pPr>
      <w:r w:rsidRPr="004D3A1A">
        <w:rPr>
          <w:rFonts w:ascii="Arial" w:eastAsia="Times New Roman" w:hAnsi="Arial" w:cs="Arial"/>
          <w:b/>
          <w:color w:val="000000"/>
          <w:lang w:eastAsia="en-IN"/>
        </w:rPr>
        <w:t>Table 1: The effect of PGRs infused TSP polymer on seed quality parameters on cowpea</w:t>
      </w:r>
      <w:r w:rsidR="00A56581" w:rsidRPr="004D3A1A">
        <w:rPr>
          <w:rFonts w:ascii="Arial" w:eastAsia="Times New Roman" w:hAnsi="Arial" w:cs="Arial"/>
          <w:b/>
          <w:color w:val="000000"/>
          <w:lang w:eastAsia="en-IN"/>
        </w:rPr>
        <w:t xml:space="preserve"> </w:t>
      </w:r>
      <w:r w:rsidR="00B60A37" w:rsidRPr="004D3A1A">
        <w:rPr>
          <w:rFonts w:ascii="Arial" w:eastAsia="Times New Roman" w:hAnsi="Arial" w:cs="Arial"/>
          <w:b/>
          <w:color w:val="000000"/>
          <w:lang w:eastAsia="en-IN"/>
        </w:rPr>
        <w:t xml:space="preserve"> </w:t>
      </w:r>
      <w:r w:rsidR="00B60A37" w:rsidRPr="004D3A1A">
        <w:rPr>
          <w:rFonts w:ascii="Arial" w:eastAsia="Times New Roman" w:hAnsi="Arial" w:cs="Arial"/>
          <w:b/>
          <w:color w:val="000000"/>
          <w:lang w:eastAsia="en-IN"/>
        </w:rPr>
        <w:br/>
        <w:t xml:space="preserve">                </w:t>
      </w:r>
      <w:r w:rsidR="00A56581" w:rsidRPr="004D3A1A">
        <w:rPr>
          <w:rFonts w:ascii="Arial" w:eastAsia="Times New Roman" w:hAnsi="Arial" w:cs="Arial"/>
          <w:b/>
          <w:color w:val="000000"/>
          <w:lang w:val="en-US" w:eastAsia="en-IN"/>
        </w:rPr>
        <w:t>var. VBN 3</w:t>
      </w:r>
    </w:p>
    <w:tbl>
      <w:tblPr>
        <w:tblStyle w:val="TableGrid"/>
        <w:tblW w:w="9213" w:type="dxa"/>
        <w:tblLayout w:type="fixed"/>
        <w:tblLook w:val="04A0" w:firstRow="1" w:lastRow="0" w:firstColumn="1" w:lastColumn="0" w:noHBand="0" w:noVBand="1"/>
      </w:tblPr>
      <w:tblGrid>
        <w:gridCol w:w="2122"/>
        <w:gridCol w:w="1139"/>
        <w:gridCol w:w="1310"/>
        <w:gridCol w:w="1094"/>
        <w:gridCol w:w="1416"/>
        <w:gridCol w:w="1066"/>
        <w:gridCol w:w="1066"/>
      </w:tblGrid>
      <w:tr w:rsidR="006779EA" w:rsidRPr="004D3A1A" w14:paraId="5E99B86F" w14:textId="77777777" w:rsidTr="00D30765">
        <w:trPr>
          <w:trHeight w:val="1416"/>
        </w:trPr>
        <w:tc>
          <w:tcPr>
            <w:tcW w:w="2122" w:type="dxa"/>
          </w:tcPr>
          <w:p w14:paraId="3F0DC566" w14:textId="77777777" w:rsidR="006779EA" w:rsidRPr="004D3A1A" w:rsidRDefault="006779EA" w:rsidP="007C6F2A">
            <w:pPr>
              <w:spacing w:line="360" w:lineRule="auto"/>
              <w:jc w:val="center"/>
              <w:rPr>
                <w:rFonts w:ascii="Arial" w:eastAsia="Times New Roman" w:hAnsi="Arial" w:cs="Arial"/>
                <w:b/>
                <w:color w:val="000000"/>
                <w:lang w:eastAsia="en-IN"/>
              </w:rPr>
            </w:pPr>
            <w:r w:rsidRPr="004D3A1A">
              <w:rPr>
                <w:rFonts w:ascii="Arial" w:eastAsia="Times New Roman" w:hAnsi="Arial" w:cs="Arial"/>
                <w:b/>
                <w:color w:val="000000"/>
                <w:lang w:eastAsia="en-IN"/>
              </w:rPr>
              <w:t>Treatments</w:t>
            </w:r>
          </w:p>
        </w:tc>
        <w:tc>
          <w:tcPr>
            <w:tcW w:w="1139" w:type="dxa"/>
          </w:tcPr>
          <w:p w14:paraId="0E5ABB17" w14:textId="77777777" w:rsidR="006779EA" w:rsidRPr="004D3A1A" w:rsidRDefault="006779EA" w:rsidP="007C6F2A">
            <w:pPr>
              <w:spacing w:line="360" w:lineRule="auto"/>
              <w:jc w:val="center"/>
              <w:rPr>
                <w:rFonts w:ascii="Arial" w:eastAsia="Times New Roman" w:hAnsi="Arial" w:cs="Arial"/>
                <w:b/>
                <w:color w:val="000000"/>
                <w:lang w:eastAsia="en-IN"/>
              </w:rPr>
            </w:pPr>
            <w:r w:rsidRPr="004D3A1A">
              <w:rPr>
                <w:rFonts w:ascii="Arial" w:eastAsia="Times New Roman" w:hAnsi="Arial" w:cs="Arial"/>
                <w:b/>
                <w:color w:val="000000"/>
                <w:lang w:eastAsia="en-IN"/>
              </w:rPr>
              <w:t>Speed of germination</w:t>
            </w:r>
          </w:p>
        </w:tc>
        <w:tc>
          <w:tcPr>
            <w:tcW w:w="1310" w:type="dxa"/>
          </w:tcPr>
          <w:p w14:paraId="49C81D73" w14:textId="77777777" w:rsidR="006779EA" w:rsidRPr="004D3A1A" w:rsidRDefault="006779EA" w:rsidP="007C6F2A">
            <w:pPr>
              <w:spacing w:line="360" w:lineRule="auto"/>
              <w:jc w:val="center"/>
              <w:rPr>
                <w:rFonts w:ascii="Arial" w:eastAsia="Times New Roman" w:hAnsi="Arial" w:cs="Arial"/>
                <w:b/>
                <w:color w:val="000000"/>
                <w:lang w:eastAsia="en-IN"/>
              </w:rPr>
            </w:pPr>
            <w:r w:rsidRPr="004D3A1A">
              <w:rPr>
                <w:rFonts w:ascii="Arial" w:eastAsia="Times New Roman" w:hAnsi="Arial" w:cs="Arial"/>
                <w:b/>
                <w:color w:val="000000"/>
                <w:lang w:eastAsia="en-IN"/>
              </w:rPr>
              <w:t>Root length (cm)</w:t>
            </w:r>
          </w:p>
        </w:tc>
        <w:tc>
          <w:tcPr>
            <w:tcW w:w="1094" w:type="dxa"/>
          </w:tcPr>
          <w:p w14:paraId="1D1E922E" w14:textId="77777777" w:rsidR="006779EA" w:rsidRPr="004D3A1A" w:rsidRDefault="006779EA" w:rsidP="007C6F2A">
            <w:pPr>
              <w:spacing w:line="360" w:lineRule="auto"/>
              <w:jc w:val="center"/>
              <w:rPr>
                <w:rFonts w:ascii="Arial" w:eastAsia="Times New Roman" w:hAnsi="Arial" w:cs="Arial"/>
                <w:b/>
                <w:color w:val="000000"/>
                <w:lang w:eastAsia="en-IN"/>
              </w:rPr>
            </w:pPr>
            <w:r w:rsidRPr="004D3A1A">
              <w:rPr>
                <w:rFonts w:ascii="Arial" w:eastAsia="Times New Roman" w:hAnsi="Arial" w:cs="Arial"/>
                <w:b/>
                <w:color w:val="000000"/>
                <w:lang w:eastAsia="en-IN"/>
              </w:rPr>
              <w:t>Shoot length (cm)</w:t>
            </w:r>
          </w:p>
        </w:tc>
        <w:tc>
          <w:tcPr>
            <w:tcW w:w="1416" w:type="dxa"/>
          </w:tcPr>
          <w:p w14:paraId="38DABA8A" w14:textId="77777777" w:rsidR="006779EA" w:rsidRPr="004D3A1A" w:rsidRDefault="006779EA" w:rsidP="007C6F2A">
            <w:pPr>
              <w:spacing w:line="360" w:lineRule="auto"/>
              <w:jc w:val="center"/>
              <w:rPr>
                <w:rFonts w:ascii="Arial" w:eastAsia="Times New Roman" w:hAnsi="Arial" w:cs="Arial"/>
                <w:b/>
                <w:color w:val="000000"/>
                <w:lang w:eastAsia="en-IN"/>
              </w:rPr>
            </w:pPr>
            <w:r w:rsidRPr="004D3A1A">
              <w:rPr>
                <w:rFonts w:ascii="Arial" w:eastAsia="Times New Roman" w:hAnsi="Arial" w:cs="Arial"/>
                <w:b/>
                <w:color w:val="000000"/>
                <w:lang w:eastAsia="en-IN"/>
              </w:rPr>
              <w:t xml:space="preserve">Dry matter production (g / </w:t>
            </w:r>
            <w:proofErr w:type="gramStart"/>
            <w:r w:rsidRPr="004D3A1A">
              <w:rPr>
                <w:rFonts w:ascii="Arial" w:eastAsia="Times New Roman" w:hAnsi="Arial" w:cs="Arial"/>
                <w:b/>
                <w:color w:val="000000"/>
                <w:lang w:eastAsia="en-IN"/>
              </w:rPr>
              <w:t>10  seedlings</w:t>
            </w:r>
            <w:proofErr w:type="gramEnd"/>
            <w:r w:rsidRPr="004D3A1A">
              <w:rPr>
                <w:rFonts w:ascii="Arial" w:eastAsia="Times New Roman" w:hAnsi="Arial" w:cs="Arial"/>
                <w:b/>
                <w:color w:val="000000"/>
                <w:lang w:eastAsia="en-IN"/>
              </w:rPr>
              <w:t>)</w:t>
            </w:r>
          </w:p>
        </w:tc>
        <w:tc>
          <w:tcPr>
            <w:tcW w:w="1066" w:type="dxa"/>
          </w:tcPr>
          <w:p w14:paraId="3A331314" w14:textId="77777777" w:rsidR="006779EA" w:rsidRPr="004D3A1A" w:rsidRDefault="006779EA" w:rsidP="007C6F2A">
            <w:pPr>
              <w:spacing w:line="360" w:lineRule="auto"/>
              <w:jc w:val="center"/>
              <w:rPr>
                <w:rFonts w:ascii="Arial" w:eastAsia="Times New Roman" w:hAnsi="Arial" w:cs="Arial"/>
                <w:b/>
                <w:color w:val="000000"/>
                <w:lang w:eastAsia="en-IN"/>
              </w:rPr>
            </w:pPr>
            <w:r w:rsidRPr="004D3A1A">
              <w:rPr>
                <w:rFonts w:ascii="Arial" w:eastAsia="Times New Roman" w:hAnsi="Arial" w:cs="Arial"/>
                <w:b/>
                <w:color w:val="000000"/>
                <w:lang w:eastAsia="en-IN"/>
              </w:rPr>
              <w:t>Vigour Index I</w:t>
            </w:r>
          </w:p>
        </w:tc>
        <w:tc>
          <w:tcPr>
            <w:tcW w:w="1066" w:type="dxa"/>
          </w:tcPr>
          <w:p w14:paraId="546FC307" w14:textId="77777777" w:rsidR="006779EA" w:rsidRPr="004D3A1A" w:rsidRDefault="006779EA" w:rsidP="007C6F2A">
            <w:pPr>
              <w:spacing w:line="360" w:lineRule="auto"/>
              <w:jc w:val="center"/>
              <w:rPr>
                <w:rFonts w:ascii="Arial" w:eastAsia="Times New Roman" w:hAnsi="Arial" w:cs="Arial"/>
                <w:b/>
                <w:color w:val="000000"/>
                <w:lang w:eastAsia="en-IN"/>
              </w:rPr>
            </w:pPr>
            <w:r w:rsidRPr="004D3A1A">
              <w:rPr>
                <w:rFonts w:ascii="Arial" w:eastAsia="Times New Roman" w:hAnsi="Arial" w:cs="Arial"/>
                <w:b/>
                <w:color w:val="000000"/>
                <w:lang w:eastAsia="en-IN"/>
              </w:rPr>
              <w:t>Vigour Index II</w:t>
            </w:r>
          </w:p>
        </w:tc>
      </w:tr>
      <w:tr w:rsidR="006779EA" w:rsidRPr="004D3A1A" w14:paraId="11A45067" w14:textId="77777777" w:rsidTr="00D30765">
        <w:trPr>
          <w:trHeight w:val="436"/>
        </w:trPr>
        <w:tc>
          <w:tcPr>
            <w:tcW w:w="2122" w:type="dxa"/>
          </w:tcPr>
          <w:p w14:paraId="4A4572CF" w14:textId="77777777" w:rsidR="006779EA" w:rsidRPr="004D3A1A" w:rsidRDefault="006779EA" w:rsidP="007C6F2A">
            <w:pPr>
              <w:spacing w:line="360" w:lineRule="auto"/>
              <w:jc w:val="center"/>
              <w:rPr>
                <w:rFonts w:ascii="Arial" w:eastAsia="Times New Roman" w:hAnsi="Arial" w:cs="Arial"/>
                <w:b/>
                <w:color w:val="000000"/>
                <w:lang w:eastAsia="en-IN"/>
              </w:rPr>
            </w:pPr>
            <w:r w:rsidRPr="004D3A1A">
              <w:rPr>
                <w:rFonts w:ascii="Arial" w:eastAsia="Times New Roman" w:hAnsi="Arial" w:cs="Arial"/>
                <w:b/>
                <w:color w:val="000000"/>
                <w:lang w:eastAsia="en-IN"/>
              </w:rPr>
              <w:t>T</w:t>
            </w:r>
            <w:r w:rsidRPr="004D3A1A">
              <w:rPr>
                <w:rFonts w:ascii="Arial" w:eastAsia="Times New Roman" w:hAnsi="Arial" w:cs="Arial"/>
                <w:b/>
                <w:color w:val="000000"/>
                <w:vertAlign w:val="subscript"/>
                <w:lang w:eastAsia="en-IN"/>
              </w:rPr>
              <w:t xml:space="preserve">0 </w:t>
            </w:r>
            <w:r w:rsidR="00A56581" w:rsidRPr="004D3A1A">
              <w:rPr>
                <w:rFonts w:ascii="Arial" w:eastAsia="Times New Roman" w:hAnsi="Arial" w:cs="Arial"/>
                <w:b/>
                <w:color w:val="000000"/>
                <w:lang w:eastAsia="en-IN"/>
              </w:rPr>
              <w:t>–</w:t>
            </w:r>
            <w:r w:rsidRPr="004D3A1A">
              <w:rPr>
                <w:rFonts w:ascii="Arial" w:eastAsia="Times New Roman" w:hAnsi="Arial" w:cs="Arial"/>
                <w:b/>
                <w:color w:val="000000"/>
                <w:lang w:eastAsia="en-IN"/>
              </w:rPr>
              <w:t xml:space="preserve"> Control</w:t>
            </w:r>
          </w:p>
        </w:tc>
        <w:tc>
          <w:tcPr>
            <w:tcW w:w="1139" w:type="dxa"/>
          </w:tcPr>
          <w:p w14:paraId="65524C09" w14:textId="77777777" w:rsidR="006779EA" w:rsidRPr="004D3A1A" w:rsidRDefault="006779EA" w:rsidP="007C6F2A">
            <w:pPr>
              <w:spacing w:line="360" w:lineRule="auto"/>
              <w:jc w:val="center"/>
              <w:rPr>
                <w:rFonts w:ascii="Arial" w:eastAsia="Times New Roman" w:hAnsi="Arial" w:cs="Arial"/>
                <w:bCs/>
                <w:color w:val="000000"/>
                <w:kern w:val="24"/>
              </w:rPr>
            </w:pPr>
            <w:r w:rsidRPr="004D3A1A">
              <w:rPr>
                <w:rFonts w:ascii="Arial" w:eastAsia="Times New Roman" w:hAnsi="Arial" w:cs="Arial"/>
                <w:bCs/>
                <w:color w:val="000000"/>
                <w:kern w:val="24"/>
              </w:rPr>
              <w:t>33.74</w:t>
            </w:r>
          </w:p>
        </w:tc>
        <w:tc>
          <w:tcPr>
            <w:tcW w:w="1310" w:type="dxa"/>
          </w:tcPr>
          <w:p w14:paraId="213BD122" w14:textId="77777777" w:rsidR="006779EA" w:rsidRPr="004D3A1A" w:rsidRDefault="006779EA" w:rsidP="007C6F2A">
            <w:pPr>
              <w:spacing w:line="360" w:lineRule="auto"/>
              <w:jc w:val="center"/>
              <w:rPr>
                <w:rFonts w:ascii="Arial" w:eastAsia="Times New Roman" w:hAnsi="Arial" w:cs="Arial"/>
                <w:color w:val="000000"/>
                <w:lang w:eastAsia="en-IN"/>
              </w:rPr>
            </w:pPr>
            <w:r w:rsidRPr="004D3A1A">
              <w:rPr>
                <w:rFonts w:ascii="Arial" w:eastAsia="Times New Roman" w:hAnsi="Arial" w:cs="Arial"/>
                <w:color w:val="000000"/>
                <w:lang w:eastAsia="en-IN"/>
              </w:rPr>
              <w:t>17.85</w:t>
            </w:r>
          </w:p>
        </w:tc>
        <w:tc>
          <w:tcPr>
            <w:tcW w:w="1094" w:type="dxa"/>
          </w:tcPr>
          <w:p w14:paraId="0ED2D35B" w14:textId="77777777" w:rsidR="006779EA" w:rsidRPr="004D3A1A" w:rsidRDefault="006779EA" w:rsidP="007C6F2A">
            <w:pPr>
              <w:spacing w:line="360" w:lineRule="auto"/>
              <w:jc w:val="center"/>
              <w:rPr>
                <w:rFonts w:ascii="Arial" w:eastAsia="Times New Roman" w:hAnsi="Arial" w:cs="Arial"/>
                <w:color w:val="000000"/>
                <w:lang w:eastAsia="en-IN"/>
              </w:rPr>
            </w:pPr>
            <w:r w:rsidRPr="004D3A1A">
              <w:rPr>
                <w:rFonts w:ascii="Arial" w:eastAsia="Times New Roman" w:hAnsi="Arial" w:cs="Arial"/>
                <w:color w:val="000000"/>
                <w:lang w:eastAsia="en-IN"/>
              </w:rPr>
              <w:t>20.63</w:t>
            </w:r>
          </w:p>
        </w:tc>
        <w:tc>
          <w:tcPr>
            <w:tcW w:w="1416" w:type="dxa"/>
          </w:tcPr>
          <w:p w14:paraId="490300E8" w14:textId="77777777" w:rsidR="006779EA" w:rsidRPr="004D3A1A" w:rsidRDefault="006779EA" w:rsidP="007C6F2A">
            <w:pPr>
              <w:spacing w:line="360" w:lineRule="auto"/>
              <w:jc w:val="center"/>
              <w:rPr>
                <w:rFonts w:ascii="Arial" w:eastAsia="Times New Roman" w:hAnsi="Arial" w:cs="Arial"/>
                <w:color w:val="000000"/>
                <w:lang w:eastAsia="en-IN"/>
              </w:rPr>
            </w:pPr>
            <w:r w:rsidRPr="004D3A1A">
              <w:rPr>
                <w:rFonts w:ascii="Arial" w:eastAsia="Times New Roman" w:hAnsi="Arial" w:cs="Arial"/>
                <w:color w:val="000000"/>
                <w:lang w:eastAsia="en-IN"/>
              </w:rPr>
              <w:t>0.594</w:t>
            </w:r>
          </w:p>
        </w:tc>
        <w:tc>
          <w:tcPr>
            <w:tcW w:w="1066" w:type="dxa"/>
          </w:tcPr>
          <w:p w14:paraId="13469CA0" w14:textId="77777777" w:rsidR="006779EA" w:rsidRPr="004D3A1A" w:rsidRDefault="006779EA" w:rsidP="007C6F2A">
            <w:pPr>
              <w:spacing w:line="360" w:lineRule="auto"/>
              <w:jc w:val="center"/>
              <w:rPr>
                <w:rFonts w:ascii="Arial" w:eastAsia="Times New Roman" w:hAnsi="Arial" w:cs="Arial"/>
                <w:color w:val="000000"/>
                <w:lang w:eastAsia="en-IN"/>
              </w:rPr>
            </w:pPr>
            <w:r w:rsidRPr="004D3A1A">
              <w:rPr>
                <w:rFonts w:ascii="Arial" w:eastAsia="Times New Roman" w:hAnsi="Arial" w:cs="Arial"/>
                <w:color w:val="000000"/>
                <w:lang w:eastAsia="en-IN"/>
              </w:rPr>
              <w:t>3386</w:t>
            </w:r>
          </w:p>
        </w:tc>
        <w:tc>
          <w:tcPr>
            <w:tcW w:w="1066" w:type="dxa"/>
          </w:tcPr>
          <w:p w14:paraId="16F35F86" w14:textId="77777777" w:rsidR="006779EA" w:rsidRPr="004D3A1A" w:rsidRDefault="006779EA" w:rsidP="007C6F2A">
            <w:pPr>
              <w:spacing w:line="360" w:lineRule="auto"/>
              <w:jc w:val="center"/>
              <w:rPr>
                <w:rFonts w:ascii="Arial" w:eastAsia="Times New Roman" w:hAnsi="Arial" w:cs="Arial"/>
                <w:color w:val="000000"/>
                <w:lang w:eastAsia="en-IN"/>
              </w:rPr>
            </w:pPr>
            <w:r w:rsidRPr="004D3A1A">
              <w:rPr>
                <w:rFonts w:ascii="Arial" w:eastAsia="Times New Roman" w:hAnsi="Arial" w:cs="Arial"/>
                <w:color w:val="000000"/>
                <w:lang w:eastAsia="en-IN"/>
              </w:rPr>
              <w:t>52</w:t>
            </w:r>
          </w:p>
        </w:tc>
      </w:tr>
      <w:tr w:rsidR="006779EA" w:rsidRPr="004D3A1A" w14:paraId="55584D2A" w14:textId="77777777" w:rsidTr="00D30765">
        <w:trPr>
          <w:trHeight w:val="424"/>
        </w:trPr>
        <w:tc>
          <w:tcPr>
            <w:tcW w:w="2122" w:type="dxa"/>
          </w:tcPr>
          <w:p w14:paraId="67AD4626" w14:textId="77777777" w:rsidR="006779EA" w:rsidRPr="004D3A1A" w:rsidRDefault="006779EA" w:rsidP="007C6F2A">
            <w:pPr>
              <w:spacing w:line="360" w:lineRule="auto"/>
              <w:jc w:val="center"/>
              <w:rPr>
                <w:rFonts w:ascii="Arial" w:eastAsia="Times New Roman" w:hAnsi="Arial" w:cs="Arial"/>
                <w:b/>
                <w:lang w:eastAsia="en-IN"/>
              </w:rPr>
            </w:pPr>
            <w:r w:rsidRPr="004D3A1A">
              <w:rPr>
                <w:rFonts w:ascii="Arial" w:eastAsia="Times New Roman" w:hAnsi="Arial" w:cs="Arial"/>
                <w:b/>
                <w:color w:val="000000"/>
                <w:lang w:eastAsia="en-IN"/>
              </w:rPr>
              <w:t>T</w:t>
            </w:r>
            <w:r w:rsidRPr="004D3A1A">
              <w:rPr>
                <w:rFonts w:ascii="Arial" w:eastAsia="Times New Roman" w:hAnsi="Arial" w:cs="Arial"/>
                <w:b/>
                <w:color w:val="000000"/>
                <w:vertAlign w:val="subscript"/>
                <w:lang w:eastAsia="en-IN"/>
              </w:rPr>
              <w:t xml:space="preserve">1 </w:t>
            </w:r>
            <w:r w:rsidR="00A56581" w:rsidRPr="004D3A1A">
              <w:rPr>
                <w:rFonts w:ascii="Arial" w:eastAsia="Times New Roman" w:hAnsi="Arial" w:cs="Arial"/>
                <w:b/>
                <w:color w:val="000000"/>
                <w:lang w:eastAsia="en-IN"/>
              </w:rPr>
              <w:t>–</w:t>
            </w:r>
            <w:r w:rsidRPr="004D3A1A">
              <w:rPr>
                <w:rFonts w:ascii="Arial" w:eastAsia="Times New Roman" w:hAnsi="Arial" w:cs="Arial"/>
                <w:b/>
                <w:color w:val="000000"/>
                <w:lang w:eastAsia="en-IN"/>
              </w:rPr>
              <w:t xml:space="preserve"> GA</w:t>
            </w:r>
            <w:r w:rsidRPr="004D3A1A">
              <w:rPr>
                <w:rFonts w:ascii="Arial" w:eastAsia="Times New Roman" w:hAnsi="Arial" w:cs="Arial"/>
                <w:b/>
                <w:color w:val="000000"/>
                <w:vertAlign w:val="subscript"/>
                <w:lang w:eastAsia="en-IN"/>
              </w:rPr>
              <w:t>3</w:t>
            </w:r>
            <w:r w:rsidRPr="004D3A1A">
              <w:rPr>
                <w:rFonts w:ascii="Arial" w:eastAsia="Times New Roman" w:hAnsi="Arial" w:cs="Arial"/>
                <w:b/>
                <w:color w:val="000000"/>
                <w:lang w:eastAsia="en-IN"/>
              </w:rPr>
              <w:t xml:space="preserve"> </w:t>
            </w:r>
            <w:r w:rsidRPr="004D3A1A">
              <w:rPr>
                <w:rFonts w:ascii="Arial" w:eastAsia="Times New Roman" w:hAnsi="Arial" w:cs="Arial"/>
                <w:b/>
                <w:lang w:eastAsia="en-IN"/>
              </w:rPr>
              <w:t>10 ppm</w:t>
            </w:r>
          </w:p>
        </w:tc>
        <w:tc>
          <w:tcPr>
            <w:tcW w:w="1139" w:type="dxa"/>
            <w:tcBorders>
              <w:top w:val="single" w:sz="8" w:space="0" w:color="000000"/>
              <w:left w:val="single" w:sz="8" w:space="0" w:color="000000"/>
              <w:bottom w:val="single" w:sz="8" w:space="0" w:color="000000"/>
              <w:right w:val="single" w:sz="8" w:space="0" w:color="000000"/>
            </w:tcBorders>
            <w:shd w:val="clear" w:color="auto" w:fill="FFFFFF"/>
          </w:tcPr>
          <w:p w14:paraId="7D690BA0" w14:textId="77777777" w:rsidR="006779EA" w:rsidRPr="004D3A1A" w:rsidRDefault="006779EA" w:rsidP="007C6F2A">
            <w:pPr>
              <w:spacing w:line="360" w:lineRule="auto"/>
              <w:jc w:val="center"/>
              <w:rPr>
                <w:rFonts w:ascii="Arial" w:eastAsia="Times New Roman" w:hAnsi="Arial" w:cs="Arial"/>
              </w:rPr>
            </w:pPr>
            <w:r w:rsidRPr="004D3A1A">
              <w:rPr>
                <w:rFonts w:ascii="Arial" w:eastAsia="Times New Roman" w:hAnsi="Arial" w:cs="Arial"/>
                <w:bCs/>
                <w:color w:val="000000"/>
                <w:kern w:val="24"/>
              </w:rPr>
              <w:t>36.91</w:t>
            </w:r>
          </w:p>
        </w:tc>
        <w:tc>
          <w:tcPr>
            <w:tcW w:w="1310" w:type="dxa"/>
            <w:tcBorders>
              <w:top w:val="single" w:sz="8" w:space="0" w:color="000000"/>
              <w:left w:val="single" w:sz="8" w:space="0" w:color="000000"/>
              <w:bottom w:val="single" w:sz="8" w:space="0" w:color="000000"/>
              <w:right w:val="single" w:sz="8" w:space="0" w:color="000000"/>
            </w:tcBorders>
          </w:tcPr>
          <w:p w14:paraId="41EFE193" w14:textId="77777777" w:rsidR="006779EA" w:rsidRPr="004D3A1A" w:rsidRDefault="006779EA" w:rsidP="007C6F2A">
            <w:pPr>
              <w:spacing w:line="360" w:lineRule="auto"/>
              <w:jc w:val="center"/>
              <w:rPr>
                <w:rFonts w:ascii="Arial" w:eastAsia="Times New Roman" w:hAnsi="Arial" w:cs="Arial"/>
              </w:rPr>
            </w:pPr>
            <w:r w:rsidRPr="004D3A1A">
              <w:rPr>
                <w:rFonts w:ascii="Arial" w:eastAsia="Times New Roman" w:hAnsi="Arial" w:cs="Arial"/>
                <w:bCs/>
                <w:color w:val="000000"/>
                <w:kern w:val="24"/>
              </w:rPr>
              <w:t>20.46</w:t>
            </w:r>
          </w:p>
        </w:tc>
        <w:tc>
          <w:tcPr>
            <w:tcW w:w="1094" w:type="dxa"/>
            <w:tcBorders>
              <w:top w:val="single" w:sz="8" w:space="0" w:color="000000"/>
              <w:left w:val="single" w:sz="8" w:space="0" w:color="000000"/>
              <w:bottom w:val="single" w:sz="8" w:space="0" w:color="000000"/>
              <w:right w:val="single" w:sz="8" w:space="0" w:color="000000"/>
            </w:tcBorders>
            <w:shd w:val="clear" w:color="auto" w:fill="FFFFFF"/>
          </w:tcPr>
          <w:p w14:paraId="2AADA656" w14:textId="77777777" w:rsidR="006779EA" w:rsidRPr="004D3A1A" w:rsidRDefault="006779EA" w:rsidP="007C6F2A">
            <w:pPr>
              <w:spacing w:line="360" w:lineRule="auto"/>
              <w:jc w:val="center"/>
              <w:rPr>
                <w:rFonts w:ascii="Arial" w:eastAsia="Times New Roman" w:hAnsi="Arial" w:cs="Arial"/>
              </w:rPr>
            </w:pPr>
            <w:r w:rsidRPr="004D3A1A">
              <w:rPr>
                <w:rFonts w:ascii="Arial" w:eastAsia="Times New Roman" w:hAnsi="Arial" w:cs="Arial"/>
                <w:bCs/>
                <w:color w:val="000000"/>
                <w:kern w:val="24"/>
              </w:rPr>
              <w:t>23.29</w:t>
            </w:r>
          </w:p>
        </w:tc>
        <w:tc>
          <w:tcPr>
            <w:tcW w:w="1416" w:type="dxa"/>
            <w:tcBorders>
              <w:top w:val="single" w:sz="8" w:space="0" w:color="000000"/>
              <w:left w:val="single" w:sz="8" w:space="0" w:color="000000"/>
              <w:bottom w:val="single" w:sz="8" w:space="0" w:color="000000"/>
              <w:right w:val="single" w:sz="8" w:space="0" w:color="000000"/>
            </w:tcBorders>
            <w:shd w:val="clear" w:color="auto" w:fill="FFFFFF"/>
          </w:tcPr>
          <w:p w14:paraId="62D2F43A" w14:textId="77777777" w:rsidR="006779EA" w:rsidRPr="004D3A1A" w:rsidRDefault="006779EA" w:rsidP="007C6F2A">
            <w:pPr>
              <w:spacing w:line="360" w:lineRule="auto"/>
              <w:jc w:val="center"/>
              <w:rPr>
                <w:rFonts w:ascii="Arial" w:eastAsia="Times New Roman" w:hAnsi="Arial" w:cs="Arial"/>
              </w:rPr>
            </w:pPr>
            <w:r w:rsidRPr="004D3A1A">
              <w:rPr>
                <w:rFonts w:ascii="Arial" w:eastAsia="Times New Roman" w:hAnsi="Arial" w:cs="Arial"/>
                <w:bCs/>
                <w:color w:val="000000"/>
                <w:kern w:val="24"/>
              </w:rPr>
              <w:t>0.616</w:t>
            </w:r>
          </w:p>
        </w:tc>
        <w:tc>
          <w:tcPr>
            <w:tcW w:w="1066" w:type="dxa"/>
          </w:tcPr>
          <w:p w14:paraId="51F03DBF" w14:textId="77777777" w:rsidR="006779EA" w:rsidRPr="004D3A1A" w:rsidRDefault="006779EA" w:rsidP="007C6F2A">
            <w:pPr>
              <w:spacing w:line="360" w:lineRule="auto"/>
              <w:jc w:val="center"/>
              <w:rPr>
                <w:rFonts w:ascii="Arial" w:eastAsia="Times New Roman" w:hAnsi="Arial" w:cs="Arial"/>
                <w:color w:val="000000"/>
                <w:lang w:eastAsia="en-IN"/>
              </w:rPr>
            </w:pPr>
            <w:r w:rsidRPr="004D3A1A">
              <w:rPr>
                <w:rFonts w:ascii="Arial" w:eastAsia="Times New Roman" w:hAnsi="Arial" w:cs="Arial"/>
                <w:color w:val="000000"/>
                <w:lang w:eastAsia="en-IN"/>
              </w:rPr>
              <w:t>4022</w:t>
            </w:r>
          </w:p>
        </w:tc>
        <w:tc>
          <w:tcPr>
            <w:tcW w:w="1066" w:type="dxa"/>
            <w:tcBorders>
              <w:top w:val="single" w:sz="8" w:space="0" w:color="000000"/>
              <w:left w:val="single" w:sz="8" w:space="0" w:color="000000"/>
              <w:bottom w:val="single" w:sz="8" w:space="0" w:color="000000"/>
              <w:right w:val="single" w:sz="8" w:space="0" w:color="000000"/>
            </w:tcBorders>
            <w:shd w:val="clear" w:color="auto" w:fill="FFFFFF"/>
          </w:tcPr>
          <w:p w14:paraId="087D98B7" w14:textId="77777777" w:rsidR="006779EA" w:rsidRPr="004D3A1A" w:rsidRDefault="006779EA" w:rsidP="007C6F2A">
            <w:pPr>
              <w:spacing w:line="360" w:lineRule="auto"/>
              <w:jc w:val="center"/>
              <w:rPr>
                <w:rFonts w:ascii="Arial" w:eastAsia="Times New Roman" w:hAnsi="Arial" w:cs="Arial"/>
              </w:rPr>
            </w:pPr>
            <w:r w:rsidRPr="004D3A1A">
              <w:rPr>
                <w:rFonts w:ascii="Arial" w:eastAsia="Times New Roman" w:hAnsi="Arial" w:cs="Arial"/>
                <w:bCs/>
                <w:color w:val="000000"/>
                <w:kern w:val="24"/>
              </w:rPr>
              <w:t>57</w:t>
            </w:r>
          </w:p>
        </w:tc>
      </w:tr>
      <w:tr w:rsidR="006779EA" w:rsidRPr="004D3A1A" w14:paraId="2FBC8A9F" w14:textId="77777777" w:rsidTr="00D30765">
        <w:trPr>
          <w:trHeight w:val="424"/>
        </w:trPr>
        <w:tc>
          <w:tcPr>
            <w:tcW w:w="2122" w:type="dxa"/>
          </w:tcPr>
          <w:p w14:paraId="3795364D" w14:textId="77777777" w:rsidR="006779EA" w:rsidRPr="004D3A1A" w:rsidRDefault="006779EA" w:rsidP="007C6F2A">
            <w:pPr>
              <w:spacing w:line="360" w:lineRule="auto"/>
              <w:jc w:val="center"/>
              <w:rPr>
                <w:rFonts w:ascii="Arial" w:eastAsia="Times New Roman" w:hAnsi="Arial" w:cs="Arial"/>
                <w:b/>
                <w:lang w:eastAsia="en-IN"/>
              </w:rPr>
            </w:pPr>
            <w:r w:rsidRPr="004D3A1A">
              <w:rPr>
                <w:rFonts w:ascii="Arial" w:eastAsia="Times New Roman" w:hAnsi="Arial" w:cs="Arial"/>
                <w:b/>
                <w:color w:val="000000"/>
                <w:lang w:eastAsia="en-IN"/>
              </w:rPr>
              <w:t>T</w:t>
            </w:r>
            <w:r w:rsidRPr="004D3A1A">
              <w:rPr>
                <w:rFonts w:ascii="Arial" w:eastAsia="Times New Roman" w:hAnsi="Arial" w:cs="Arial"/>
                <w:b/>
                <w:color w:val="000000"/>
                <w:vertAlign w:val="subscript"/>
                <w:lang w:eastAsia="en-IN"/>
              </w:rPr>
              <w:t xml:space="preserve">2 </w:t>
            </w:r>
            <w:r w:rsidR="00A56581" w:rsidRPr="004D3A1A">
              <w:rPr>
                <w:rFonts w:ascii="Arial" w:eastAsia="Times New Roman" w:hAnsi="Arial" w:cs="Arial"/>
                <w:b/>
                <w:color w:val="000000"/>
                <w:lang w:eastAsia="en-IN"/>
              </w:rPr>
              <w:t>–</w:t>
            </w:r>
            <w:r w:rsidRPr="004D3A1A">
              <w:rPr>
                <w:rFonts w:ascii="Arial" w:eastAsia="Times New Roman" w:hAnsi="Arial" w:cs="Arial"/>
                <w:b/>
                <w:color w:val="000000"/>
                <w:lang w:eastAsia="en-IN"/>
              </w:rPr>
              <w:t xml:space="preserve"> GA</w:t>
            </w:r>
            <w:r w:rsidRPr="004D3A1A">
              <w:rPr>
                <w:rFonts w:ascii="Arial" w:eastAsia="Times New Roman" w:hAnsi="Arial" w:cs="Arial"/>
                <w:b/>
                <w:color w:val="000000"/>
                <w:vertAlign w:val="subscript"/>
                <w:lang w:eastAsia="en-IN"/>
              </w:rPr>
              <w:t xml:space="preserve">3 </w:t>
            </w:r>
            <w:r w:rsidRPr="004D3A1A">
              <w:rPr>
                <w:rFonts w:ascii="Arial" w:eastAsia="Times New Roman" w:hAnsi="Arial" w:cs="Arial"/>
                <w:b/>
                <w:lang w:eastAsia="en-IN"/>
              </w:rPr>
              <w:t>20 ppm</w:t>
            </w:r>
          </w:p>
        </w:tc>
        <w:tc>
          <w:tcPr>
            <w:tcW w:w="1139" w:type="dxa"/>
            <w:tcBorders>
              <w:top w:val="single" w:sz="8" w:space="0" w:color="000000"/>
              <w:left w:val="single" w:sz="8" w:space="0" w:color="000000"/>
              <w:bottom w:val="single" w:sz="8" w:space="0" w:color="000000"/>
              <w:right w:val="single" w:sz="8" w:space="0" w:color="000000"/>
            </w:tcBorders>
            <w:shd w:val="clear" w:color="auto" w:fill="FFFFFF"/>
          </w:tcPr>
          <w:p w14:paraId="7250ECFB" w14:textId="77777777" w:rsidR="006779EA" w:rsidRPr="004D3A1A" w:rsidRDefault="006779EA" w:rsidP="007C6F2A">
            <w:pPr>
              <w:spacing w:line="360" w:lineRule="auto"/>
              <w:jc w:val="center"/>
              <w:rPr>
                <w:rFonts w:ascii="Arial" w:eastAsia="Times New Roman" w:hAnsi="Arial" w:cs="Arial"/>
              </w:rPr>
            </w:pPr>
            <w:r w:rsidRPr="004D3A1A">
              <w:rPr>
                <w:rFonts w:ascii="Arial" w:eastAsia="Times New Roman" w:hAnsi="Arial" w:cs="Arial"/>
                <w:bCs/>
                <w:color w:val="000000"/>
                <w:kern w:val="24"/>
              </w:rPr>
              <w:t>36.87</w:t>
            </w:r>
          </w:p>
        </w:tc>
        <w:tc>
          <w:tcPr>
            <w:tcW w:w="1310" w:type="dxa"/>
            <w:tcBorders>
              <w:top w:val="single" w:sz="8" w:space="0" w:color="000000"/>
              <w:left w:val="single" w:sz="8" w:space="0" w:color="000000"/>
              <w:bottom w:val="single" w:sz="8" w:space="0" w:color="000000"/>
              <w:right w:val="single" w:sz="8" w:space="0" w:color="000000"/>
            </w:tcBorders>
          </w:tcPr>
          <w:p w14:paraId="25A03E30" w14:textId="77777777" w:rsidR="006779EA" w:rsidRPr="004D3A1A" w:rsidRDefault="006779EA" w:rsidP="007C6F2A">
            <w:pPr>
              <w:spacing w:line="360" w:lineRule="auto"/>
              <w:jc w:val="center"/>
              <w:rPr>
                <w:rFonts w:ascii="Arial" w:eastAsia="Times New Roman" w:hAnsi="Arial" w:cs="Arial"/>
              </w:rPr>
            </w:pPr>
            <w:r w:rsidRPr="004D3A1A">
              <w:rPr>
                <w:rFonts w:ascii="Arial" w:eastAsia="Times New Roman" w:hAnsi="Arial" w:cs="Arial"/>
                <w:bCs/>
                <w:color w:val="000000"/>
                <w:kern w:val="24"/>
              </w:rPr>
              <w:t>20.55</w:t>
            </w:r>
          </w:p>
        </w:tc>
        <w:tc>
          <w:tcPr>
            <w:tcW w:w="1094" w:type="dxa"/>
            <w:tcBorders>
              <w:top w:val="single" w:sz="8" w:space="0" w:color="000000"/>
              <w:left w:val="single" w:sz="8" w:space="0" w:color="000000"/>
              <w:bottom w:val="single" w:sz="8" w:space="0" w:color="000000"/>
              <w:right w:val="single" w:sz="8" w:space="0" w:color="000000"/>
            </w:tcBorders>
            <w:shd w:val="clear" w:color="auto" w:fill="FFFFFF"/>
          </w:tcPr>
          <w:p w14:paraId="0F7E8B96" w14:textId="77777777" w:rsidR="006779EA" w:rsidRPr="004D3A1A" w:rsidRDefault="006779EA" w:rsidP="007C6F2A">
            <w:pPr>
              <w:spacing w:line="360" w:lineRule="auto"/>
              <w:jc w:val="center"/>
              <w:rPr>
                <w:rFonts w:ascii="Arial" w:eastAsia="Times New Roman" w:hAnsi="Arial" w:cs="Arial"/>
              </w:rPr>
            </w:pPr>
            <w:r w:rsidRPr="004D3A1A">
              <w:rPr>
                <w:rFonts w:ascii="Arial" w:eastAsia="Times New Roman" w:hAnsi="Arial" w:cs="Arial"/>
                <w:bCs/>
                <w:color w:val="000000"/>
                <w:kern w:val="24"/>
              </w:rPr>
              <w:t>23.39</w:t>
            </w:r>
          </w:p>
        </w:tc>
        <w:tc>
          <w:tcPr>
            <w:tcW w:w="1416" w:type="dxa"/>
            <w:tcBorders>
              <w:top w:val="single" w:sz="8" w:space="0" w:color="000000"/>
              <w:left w:val="single" w:sz="8" w:space="0" w:color="000000"/>
              <w:bottom w:val="single" w:sz="8" w:space="0" w:color="000000"/>
              <w:right w:val="single" w:sz="8" w:space="0" w:color="000000"/>
            </w:tcBorders>
            <w:shd w:val="clear" w:color="auto" w:fill="FFFFFF"/>
          </w:tcPr>
          <w:p w14:paraId="04BDAC4C" w14:textId="77777777" w:rsidR="006779EA" w:rsidRPr="004D3A1A" w:rsidRDefault="006779EA" w:rsidP="007C6F2A">
            <w:pPr>
              <w:spacing w:line="360" w:lineRule="auto"/>
              <w:jc w:val="center"/>
              <w:rPr>
                <w:rFonts w:ascii="Arial" w:eastAsia="Times New Roman" w:hAnsi="Arial" w:cs="Arial"/>
                <w:color w:val="000000"/>
              </w:rPr>
            </w:pPr>
            <w:r w:rsidRPr="004D3A1A">
              <w:rPr>
                <w:rFonts w:ascii="Arial" w:eastAsia="Times New Roman" w:hAnsi="Arial" w:cs="Arial"/>
                <w:bCs/>
                <w:color w:val="000000"/>
                <w:kern w:val="24"/>
              </w:rPr>
              <w:t>0.617</w:t>
            </w:r>
          </w:p>
        </w:tc>
        <w:tc>
          <w:tcPr>
            <w:tcW w:w="1066" w:type="dxa"/>
          </w:tcPr>
          <w:p w14:paraId="7B8798ED" w14:textId="77777777" w:rsidR="006779EA" w:rsidRPr="004D3A1A" w:rsidRDefault="006779EA" w:rsidP="007C6F2A">
            <w:pPr>
              <w:spacing w:line="360" w:lineRule="auto"/>
              <w:jc w:val="center"/>
              <w:rPr>
                <w:rFonts w:ascii="Arial" w:eastAsia="Times New Roman" w:hAnsi="Arial" w:cs="Arial"/>
                <w:color w:val="000000"/>
                <w:lang w:eastAsia="en-IN"/>
              </w:rPr>
            </w:pPr>
            <w:r w:rsidRPr="004D3A1A">
              <w:rPr>
                <w:rFonts w:ascii="Arial" w:eastAsia="Times New Roman" w:hAnsi="Arial" w:cs="Arial"/>
                <w:color w:val="000000"/>
                <w:lang w:eastAsia="en-IN"/>
              </w:rPr>
              <w:t>4042</w:t>
            </w:r>
          </w:p>
        </w:tc>
        <w:tc>
          <w:tcPr>
            <w:tcW w:w="1066" w:type="dxa"/>
            <w:tcBorders>
              <w:top w:val="single" w:sz="8" w:space="0" w:color="000000"/>
              <w:left w:val="single" w:sz="8" w:space="0" w:color="000000"/>
              <w:bottom w:val="single" w:sz="8" w:space="0" w:color="000000"/>
              <w:right w:val="single" w:sz="8" w:space="0" w:color="000000"/>
            </w:tcBorders>
            <w:shd w:val="clear" w:color="auto" w:fill="FFFFFF"/>
          </w:tcPr>
          <w:p w14:paraId="1C02BA94" w14:textId="77777777" w:rsidR="006779EA" w:rsidRPr="004D3A1A" w:rsidRDefault="006779EA" w:rsidP="007C6F2A">
            <w:pPr>
              <w:spacing w:line="360" w:lineRule="auto"/>
              <w:jc w:val="center"/>
              <w:rPr>
                <w:rFonts w:ascii="Arial" w:eastAsia="Times New Roman" w:hAnsi="Arial" w:cs="Arial"/>
              </w:rPr>
            </w:pPr>
            <w:r w:rsidRPr="004D3A1A">
              <w:rPr>
                <w:rFonts w:ascii="Arial" w:eastAsia="Times New Roman" w:hAnsi="Arial" w:cs="Arial"/>
                <w:bCs/>
                <w:color w:val="000000"/>
                <w:kern w:val="24"/>
              </w:rPr>
              <w:t>57</w:t>
            </w:r>
          </w:p>
        </w:tc>
      </w:tr>
      <w:tr w:rsidR="006779EA" w:rsidRPr="004D3A1A" w14:paraId="00F7E240" w14:textId="77777777" w:rsidTr="00D30765">
        <w:trPr>
          <w:trHeight w:val="424"/>
        </w:trPr>
        <w:tc>
          <w:tcPr>
            <w:tcW w:w="2122" w:type="dxa"/>
          </w:tcPr>
          <w:p w14:paraId="6F1EBAD8" w14:textId="77777777" w:rsidR="006779EA" w:rsidRPr="004D3A1A" w:rsidRDefault="006779EA" w:rsidP="007C6F2A">
            <w:pPr>
              <w:spacing w:line="360" w:lineRule="auto"/>
              <w:jc w:val="center"/>
              <w:rPr>
                <w:rFonts w:ascii="Arial" w:eastAsia="Times New Roman" w:hAnsi="Arial" w:cs="Arial"/>
                <w:b/>
                <w:lang w:eastAsia="en-IN"/>
              </w:rPr>
            </w:pPr>
            <w:r w:rsidRPr="004D3A1A">
              <w:rPr>
                <w:rFonts w:ascii="Arial" w:eastAsia="Times New Roman" w:hAnsi="Arial" w:cs="Arial"/>
                <w:b/>
                <w:color w:val="000000"/>
                <w:lang w:eastAsia="en-IN"/>
              </w:rPr>
              <w:t>T</w:t>
            </w:r>
            <w:r w:rsidRPr="004D3A1A">
              <w:rPr>
                <w:rFonts w:ascii="Arial" w:eastAsia="Times New Roman" w:hAnsi="Arial" w:cs="Arial"/>
                <w:b/>
                <w:color w:val="000000"/>
                <w:vertAlign w:val="subscript"/>
                <w:lang w:eastAsia="en-IN"/>
              </w:rPr>
              <w:t xml:space="preserve">3 </w:t>
            </w:r>
            <w:r w:rsidR="00A56581" w:rsidRPr="004D3A1A">
              <w:rPr>
                <w:rFonts w:ascii="Arial" w:eastAsia="Times New Roman" w:hAnsi="Arial" w:cs="Arial"/>
                <w:b/>
                <w:color w:val="000000"/>
                <w:lang w:eastAsia="en-IN"/>
              </w:rPr>
              <w:t>–</w:t>
            </w:r>
            <w:r w:rsidRPr="004D3A1A">
              <w:rPr>
                <w:rFonts w:ascii="Arial" w:eastAsia="Times New Roman" w:hAnsi="Arial" w:cs="Arial"/>
                <w:b/>
                <w:color w:val="000000"/>
                <w:lang w:eastAsia="en-IN"/>
              </w:rPr>
              <w:t xml:space="preserve"> GA</w:t>
            </w:r>
            <w:r w:rsidRPr="004D3A1A">
              <w:rPr>
                <w:rFonts w:ascii="Arial" w:eastAsia="Times New Roman" w:hAnsi="Arial" w:cs="Arial"/>
                <w:b/>
                <w:color w:val="000000"/>
                <w:vertAlign w:val="subscript"/>
                <w:lang w:eastAsia="en-IN"/>
              </w:rPr>
              <w:t xml:space="preserve">3 </w:t>
            </w:r>
            <w:r w:rsidRPr="004D3A1A">
              <w:rPr>
                <w:rFonts w:ascii="Arial" w:eastAsia="Times New Roman" w:hAnsi="Arial" w:cs="Arial"/>
                <w:b/>
                <w:lang w:eastAsia="en-IN"/>
              </w:rPr>
              <w:t>30 ppm</w:t>
            </w:r>
          </w:p>
        </w:tc>
        <w:tc>
          <w:tcPr>
            <w:tcW w:w="1139" w:type="dxa"/>
            <w:tcBorders>
              <w:top w:val="single" w:sz="8" w:space="0" w:color="000000"/>
              <w:left w:val="single" w:sz="8" w:space="0" w:color="000000"/>
              <w:bottom w:val="single" w:sz="8" w:space="0" w:color="000000"/>
              <w:right w:val="single" w:sz="8" w:space="0" w:color="000000"/>
            </w:tcBorders>
            <w:shd w:val="clear" w:color="auto" w:fill="FFFFFF"/>
          </w:tcPr>
          <w:p w14:paraId="08F2DC72" w14:textId="77777777" w:rsidR="006779EA" w:rsidRPr="004D3A1A" w:rsidRDefault="006779EA" w:rsidP="007C6F2A">
            <w:pPr>
              <w:spacing w:line="360" w:lineRule="auto"/>
              <w:jc w:val="center"/>
              <w:rPr>
                <w:rFonts w:ascii="Arial" w:eastAsia="Times New Roman" w:hAnsi="Arial" w:cs="Arial"/>
              </w:rPr>
            </w:pPr>
            <w:r w:rsidRPr="004D3A1A">
              <w:rPr>
                <w:rFonts w:ascii="Arial" w:eastAsia="Times New Roman" w:hAnsi="Arial" w:cs="Arial"/>
                <w:bCs/>
                <w:kern w:val="24"/>
              </w:rPr>
              <w:t>36.65</w:t>
            </w:r>
          </w:p>
        </w:tc>
        <w:tc>
          <w:tcPr>
            <w:tcW w:w="1310" w:type="dxa"/>
            <w:tcBorders>
              <w:top w:val="single" w:sz="8" w:space="0" w:color="000000"/>
              <w:left w:val="single" w:sz="8" w:space="0" w:color="000000"/>
              <w:bottom w:val="single" w:sz="8" w:space="0" w:color="000000"/>
              <w:right w:val="single" w:sz="8" w:space="0" w:color="000000"/>
            </w:tcBorders>
          </w:tcPr>
          <w:p w14:paraId="67FFAB26" w14:textId="77777777" w:rsidR="006779EA" w:rsidRPr="004D3A1A" w:rsidRDefault="006779EA" w:rsidP="007C6F2A">
            <w:pPr>
              <w:spacing w:line="360" w:lineRule="auto"/>
              <w:jc w:val="center"/>
              <w:rPr>
                <w:rFonts w:ascii="Arial" w:eastAsia="Times New Roman" w:hAnsi="Arial" w:cs="Arial"/>
              </w:rPr>
            </w:pPr>
            <w:r w:rsidRPr="004D3A1A">
              <w:rPr>
                <w:rFonts w:ascii="Arial" w:eastAsia="Times New Roman" w:hAnsi="Arial" w:cs="Arial"/>
                <w:bCs/>
                <w:color w:val="000000"/>
                <w:kern w:val="24"/>
              </w:rPr>
              <w:t>20.49</w:t>
            </w:r>
          </w:p>
        </w:tc>
        <w:tc>
          <w:tcPr>
            <w:tcW w:w="1094" w:type="dxa"/>
            <w:tcBorders>
              <w:top w:val="single" w:sz="8" w:space="0" w:color="000000"/>
              <w:left w:val="single" w:sz="8" w:space="0" w:color="000000"/>
              <w:bottom w:val="single" w:sz="8" w:space="0" w:color="000000"/>
              <w:right w:val="single" w:sz="8" w:space="0" w:color="000000"/>
            </w:tcBorders>
            <w:shd w:val="clear" w:color="auto" w:fill="FFFFFF"/>
          </w:tcPr>
          <w:p w14:paraId="5655B150" w14:textId="77777777" w:rsidR="006779EA" w:rsidRPr="004D3A1A" w:rsidRDefault="006779EA" w:rsidP="007C6F2A">
            <w:pPr>
              <w:spacing w:line="360" w:lineRule="auto"/>
              <w:jc w:val="center"/>
              <w:rPr>
                <w:rFonts w:ascii="Arial" w:eastAsia="Times New Roman" w:hAnsi="Arial" w:cs="Arial"/>
              </w:rPr>
            </w:pPr>
            <w:r w:rsidRPr="004D3A1A">
              <w:rPr>
                <w:rFonts w:ascii="Arial" w:eastAsia="Times New Roman" w:hAnsi="Arial" w:cs="Arial"/>
                <w:bCs/>
                <w:color w:val="000000"/>
                <w:kern w:val="24"/>
              </w:rPr>
              <w:t>23.40</w:t>
            </w:r>
          </w:p>
        </w:tc>
        <w:tc>
          <w:tcPr>
            <w:tcW w:w="1416" w:type="dxa"/>
            <w:tcBorders>
              <w:top w:val="single" w:sz="8" w:space="0" w:color="000000"/>
              <w:left w:val="single" w:sz="8" w:space="0" w:color="000000"/>
              <w:bottom w:val="single" w:sz="8" w:space="0" w:color="000000"/>
              <w:right w:val="single" w:sz="8" w:space="0" w:color="000000"/>
            </w:tcBorders>
            <w:shd w:val="clear" w:color="auto" w:fill="FFFFFF"/>
          </w:tcPr>
          <w:p w14:paraId="3080221B" w14:textId="77777777" w:rsidR="006779EA" w:rsidRPr="004D3A1A" w:rsidRDefault="006779EA" w:rsidP="007C6F2A">
            <w:pPr>
              <w:spacing w:line="360" w:lineRule="auto"/>
              <w:jc w:val="center"/>
              <w:rPr>
                <w:rFonts w:ascii="Arial" w:eastAsia="Times New Roman" w:hAnsi="Arial" w:cs="Arial"/>
                <w:color w:val="000000"/>
              </w:rPr>
            </w:pPr>
            <w:r w:rsidRPr="004D3A1A">
              <w:rPr>
                <w:rFonts w:ascii="Arial" w:eastAsia="Times New Roman" w:hAnsi="Arial" w:cs="Arial"/>
                <w:bCs/>
                <w:color w:val="000000"/>
                <w:kern w:val="24"/>
              </w:rPr>
              <w:t>0.617</w:t>
            </w:r>
          </w:p>
        </w:tc>
        <w:tc>
          <w:tcPr>
            <w:tcW w:w="1066" w:type="dxa"/>
          </w:tcPr>
          <w:p w14:paraId="3EA929B2" w14:textId="77777777" w:rsidR="006779EA" w:rsidRPr="004D3A1A" w:rsidRDefault="006779EA" w:rsidP="007C6F2A">
            <w:pPr>
              <w:spacing w:line="360" w:lineRule="auto"/>
              <w:jc w:val="center"/>
              <w:rPr>
                <w:rFonts w:ascii="Arial" w:eastAsia="Times New Roman" w:hAnsi="Arial" w:cs="Arial"/>
                <w:color w:val="000000"/>
                <w:lang w:eastAsia="en-IN"/>
              </w:rPr>
            </w:pPr>
            <w:r w:rsidRPr="004D3A1A">
              <w:rPr>
                <w:rFonts w:ascii="Arial" w:eastAsia="Times New Roman" w:hAnsi="Arial" w:cs="Arial"/>
                <w:color w:val="000000"/>
                <w:lang w:eastAsia="en-IN"/>
              </w:rPr>
              <w:t>4082</w:t>
            </w:r>
          </w:p>
        </w:tc>
        <w:tc>
          <w:tcPr>
            <w:tcW w:w="1066" w:type="dxa"/>
            <w:tcBorders>
              <w:top w:val="single" w:sz="8" w:space="0" w:color="000000"/>
              <w:left w:val="single" w:sz="8" w:space="0" w:color="000000"/>
              <w:bottom w:val="single" w:sz="8" w:space="0" w:color="000000"/>
              <w:right w:val="single" w:sz="8" w:space="0" w:color="000000"/>
            </w:tcBorders>
            <w:shd w:val="clear" w:color="auto" w:fill="FFFFFF"/>
          </w:tcPr>
          <w:p w14:paraId="7AB15ADE" w14:textId="77777777" w:rsidR="006779EA" w:rsidRPr="004D3A1A" w:rsidRDefault="006779EA" w:rsidP="007C6F2A">
            <w:pPr>
              <w:spacing w:line="360" w:lineRule="auto"/>
              <w:jc w:val="center"/>
              <w:rPr>
                <w:rFonts w:ascii="Arial" w:eastAsia="Times New Roman" w:hAnsi="Arial" w:cs="Arial"/>
                <w:color w:val="000000"/>
              </w:rPr>
            </w:pPr>
            <w:r w:rsidRPr="004D3A1A">
              <w:rPr>
                <w:rFonts w:ascii="Arial" w:eastAsia="Times New Roman" w:hAnsi="Arial" w:cs="Arial"/>
                <w:bCs/>
                <w:color w:val="000000"/>
                <w:kern w:val="24"/>
              </w:rPr>
              <w:t>57</w:t>
            </w:r>
          </w:p>
        </w:tc>
      </w:tr>
      <w:tr w:rsidR="006779EA" w:rsidRPr="004D3A1A" w14:paraId="136215F6" w14:textId="77777777" w:rsidTr="00D30765">
        <w:trPr>
          <w:trHeight w:val="424"/>
        </w:trPr>
        <w:tc>
          <w:tcPr>
            <w:tcW w:w="2122" w:type="dxa"/>
          </w:tcPr>
          <w:p w14:paraId="40AF5E6F" w14:textId="77777777" w:rsidR="006779EA" w:rsidRPr="004D3A1A" w:rsidRDefault="006779EA" w:rsidP="007C6F2A">
            <w:pPr>
              <w:spacing w:line="360" w:lineRule="auto"/>
              <w:jc w:val="center"/>
              <w:rPr>
                <w:rFonts w:ascii="Arial" w:eastAsia="Times New Roman" w:hAnsi="Arial" w:cs="Arial"/>
                <w:b/>
                <w:lang w:eastAsia="en-IN"/>
              </w:rPr>
            </w:pPr>
            <w:r w:rsidRPr="004D3A1A">
              <w:rPr>
                <w:rFonts w:ascii="Arial" w:eastAsia="Times New Roman" w:hAnsi="Arial" w:cs="Arial"/>
                <w:b/>
                <w:color w:val="000000"/>
                <w:lang w:eastAsia="en-IN"/>
              </w:rPr>
              <w:t>T</w:t>
            </w:r>
            <w:r w:rsidRPr="004D3A1A">
              <w:rPr>
                <w:rFonts w:ascii="Arial" w:eastAsia="Times New Roman" w:hAnsi="Arial" w:cs="Arial"/>
                <w:b/>
                <w:color w:val="000000"/>
                <w:vertAlign w:val="subscript"/>
                <w:lang w:eastAsia="en-IN"/>
              </w:rPr>
              <w:t xml:space="preserve">4 </w:t>
            </w:r>
            <w:r w:rsidR="00A56581" w:rsidRPr="004D3A1A">
              <w:rPr>
                <w:rFonts w:ascii="Arial" w:eastAsia="Times New Roman" w:hAnsi="Arial" w:cs="Arial"/>
                <w:b/>
                <w:color w:val="000000"/>
                <w:lang w:eastAsia="en-IN"/>
              </w:rPr>
              <w:t>–</w:t>
            </w:r>
            <w:r w:rsidRPr="004D3A1A">
              <w:rPr>
                <w:rFonts w:ascii="Arial" w:eastAsia="Times New Roman" w:hAnsi="Arial" w:cs="Arial"/>
                <w:b/>
                <w:color w:val="000000"/>
                <w:lang w:eastAsia="en-IN"/>
              </w:rPr>
              <w:t xml:space="preserve"> GA</w:t>
            </w:r>
            <w:r w:rsidRPr="004D3A1A">
              <w:rPr>
                <w:rFonts w:ascii="Arial" w:eastAsia="Times New Roman" w:hAnsi="Arial" w:cs="Arial"/>
                <w:b/>
                <w:color w:val="000000"/>
                <w:vertAlign w:val="subscript"/>
                <w:lang w:eastAsia="en-IN"/>
              </w:rPr>
              <w:t xml:space="preserve">3 </w:t>
            </w:r>
            <w:r w:rsidRPr="004D3A1A">
              <w:rPr>
                <w:rFonts w:ascii="Arial" w:eastAsia="Times New Roman" w:hAnsi="Arial" w:cs="Arial"/>
                <w:b/>
                <w:lang w:eastAsia="en-IN"/>
              </w:rPr>
              <w:t>40</w:t>
            </w:r>
            <w:r w:rsidRPr="004D3A1A">
              <w:rPr>
                <w:rFonts w:ascii="Arial" w:eastAsia="Times New Roman" w:hAnsi="Arial" w:cs="Arial"/>
                <w:b/>
                <w:color w:val="000000"/>
                <w:lang w:eastAsia="en-IN"/>
              </w:rPr>
              <w:t xml:space="preserve"> </w:t>
            </w:r>
            <w:r w:rsidRPr="004D3A1A">
              <w:rPr>
                <w:rFonts w:ascii="Arial" w:eastAsia="Times New Roman" w:hAnsi="Arial" w:cs="Arial"/>
                <w:b/>
                <w:lang w:eastAsia="en-IN"/>
              </w:rPr>
              <w:t>ppm</w:t>
            </w:r>
          </w:p>
        </w:tc>
        <w:tc>
          <w:tcPr>
            <w:tcW w:w="1139" w:type="dxa"/>
            <w:tcBorders>
              <w:top w:val="single" w:sz="8" w:space="0" w:color="000000"/>
              <w:left w:val="single" w:sz="8" w:space="0" w:color="000000"/>
              <w:bottom w:val="single" w:sz="8" w:space="0" w:color="000000"/>
              <w:right w:val="single" w:sz="8" w:space="0" w:color="000000"/>
            </w:tcBorders>
            <w:shd w:val="clear" w:color="auto" w:fill="FFFFFF"/>
          </w:tcPr>
          <w:p w14:paraId="22C6901C" w14:textId="77777777" w:rsidR="006779EA" w:rsidRPr="004D3A1A" w:rsidRDefault="006779EA" w:rsidP="007C6F2A">
            <w:pPr>
              <w:spacing w:line="360" w:lineRule="auto"/>
              <w:jc w:val="center"/>
              <w:rPr>
                <w:rFonts w:ascii="Arial" w:eastAsia="Times New Roman" w:hAnsi="Arial" w:cs="Arial"/>
              </w:rPr>
            </w:pPr>
            <w:r w:rsidRPr="004D3A1A">
              <w:rPr>
                <w:rFonts w:ascii="Arial" w:eastAsia="Times New Roman" w:hAnsi="Arial" w:cs="Arial"/>
                <w:bCs/>
                <w:kern w:val="24"/>
              </w:rPr>
              <w:t>36.52</w:t>
            </w:r>
          </w:p>
        </w:tc>
        <w:tc>
          <w:tcPr>
            <w:tcW w:w="1310" w:type="dxa"/>
            <w:tcBorders>
              <w:top w:val="single" w:sz="8" w:space="0" w:color="000000"/>
              <w:left w:val="single" w:sz="8" w:space="0" w:color="000000"/>
              <w:bottom w:val="single" w:sz="8" w:space="0" w:color="000000"/>
              <w:right w:val="single" w:sz="8" w:space="0" w:color="000000"/>
            </w:tcBorders>
            <w:shd w:val="clear" w:color="auto" w:fill="FFFFFF"/>
          </w:tcPr>
          <w:p w14:paraId="36934190" w14:textId="77777777" w:rsidR="006779EA" w:rsidRPr="004D3A1A" w:rsidRDefault="006779EA" w:rsidP="007C6F2A">
            <w:pPr>
              <w:spacing w:line="360" w:lineRule="auto"/>
              <w:jc w:val="center"/>
              <w:rPr>
                <w:rFonts w:ascii="Arial" w:eastAsia="Times New Roman" w:hAnsi="Arial" w:cs="Arial"/>
              </w:rPr>
            </w:pPr>
            <w:r w:rsidRPr="004D3A1A">
              <w:rPr>
                <w:rFonts w:ascii="Arial" w:eastAsia="Times New Roman" w:hAnsi="Arial" w:cs="Arial"/>
                <w:bCs/>
                <w:color w:val="000000"/>
                <w:kern w:val="24"/>
              </w:rPr>
              <w:t>20.40</w:t>
            </w:r>
          </w:p>
        </w:tc>
        <w:tc>
          <w:tcPr>
            <w:tcW w:w="1094" w:type="dxa"/>
            <w:tcBorders>
              <w:top w:val="single" w:sz="8" w:space="0" w:color="000000"/>
              <w:left w:val="single" w:sz="8" w:space="0" w:color="000000"/>
              <w:bottom w:val="single" w:sz="8" w:space="0" w:color="000000"/>
              <w:right w:val="single" w:sz="8" w:space="0" w:color="000000"/>
            </w:tcBorders>
            <w:shd w:val="clear" w:color="auto" w:fill="FFFFFF"/>
          </w:tcPr>
          <w:p w14:paraId="4A46FE6A" w14:textId="77777777" w:rsidR="006779EA" w:rsidRPr="004D3A1A" w:rsidRDefault="006779EA" w:rsidP="007C6F2A">
            <w:pPr>
              <w:spacing w:line="360" w:lineRule="auto"/>
              <w:jc w:val="center"/>
              <w:rPr>
                <w:rFonts w:ascii="Arial" w:eastAsia="Times New Roman" w:hAnsi="Arial" w:cs="Arial"/>
                <w:color w:val="000000"/>
              </w:rPr>
            </w:pPr>
            <w:r w:rsidRPr="004D3A1A">
              <w:rPr>
                <w:rFonts w:ascii="Arial" w:eastAsia="Times New Roman" w:hAnsi="Arial" w:cs="Arial"/>
                <w:bCs/>
                <w:color w:val="000000"/>
                <w:kern w:val="24"/>
              </w:rPr>
              <w:t>23.36</w:t>
            </w:r>
          </w:p>
        </w:tc>
        <w:tc>
          <w:tcPr>
            <w:tcW w:w="1416" w:type="dxa"/>
            <w:tcBorders>
              <w:top w:val="single" w:sz="8" w:space="0" w:color="000000"/>
              <w:left w:val="single" w:sz="8" w:space="0" w:color="000000"/>
              <w:bottom w:val="single" w:sz="8" w:space="0" w:color="000000"/>
              <w:right w:val="single" w:sz="8" w:space="0" w:color="000000"/>
            </w:tcBorders>
            <w:shd w:val="clear" w:color="auto" w:fill="FFFFFF"/>
          </w:tcPr>
          <w:p w14:paraId="209AFED4" w14:textId="77777777" w:rsidR="006779EA" w:rsidRPr="004D3A1A" w:rsidRDefault="006779EA" w:rsidP="007C6F2A">
            <w:pPr>
              <w:spacing w:line="360" w:lineRule="auto"/>
              <w:jc w:val="center"/>
              <w:rPr>
                <w:rFonts w:ascii="Arial" w:eastAsia="Times New Roman" w:hAnsi="Arial" w:cs="Arial"/>
                <w:color w:val="000000"/>
              </w:rPr>
            </w:pPr>
            <w:r w:rsidRPr="004D3A1A">
              <w:rPr>
                <w:rFonts w:ascii="Arial" w:eastAsia="Times New Roman" w:hAnsi="Arial" w:cs="Arial"/>
                <w:bCs/>
                <w:color w:val="000000"/>
                <w:kern w:val="24"/>
              </w:rPr>
              <w:t>0.618</w:t>
            </w:r>
          </w:p>
        </w:tc>
        <w:tc>
          <w:tcPr>
            <w:tcW w:w="1066" w:type="dxa"/>
          </w:tcPr>
          <w:p w14:paraId="752EC814" w14:textId="77777777" w:rsidR="006779EA" w:rsidRPr="004D3A1A" w:rsidRDefault="006779EA" w:rsidP="007C6F2A">
            <w:pPr>
              <w:spacing w:line="360" w:lineRule="auto"/>
              <w:jc w:val="center"/>
              <w:rPr>
                <w:rFonts w:ascii="Arial" w:eastAsia="Times New Roman" w:hAnsi="Arial" w:cs="Arial"/>
                <w:color w:val="000000"/>
                <w:lang w:eastAsia="en-IN"/>
              </w:rPr>
            </w:pPr>
            <w:r w:rsidRPr="004D3A1A">
              <w:rPr>
                <w:rFonts w:ascii="Arial" w:eastAsia="Times New Roman" w:hAnsi="Arial" w:cs="Arial"/>
                <w:color w:val="000000"/>
                <w:lang w:eastAsia="en-IN"/>
              </w:rPr>
              <w:t>4026</w:t>
            </w:r>
          </w:p>
        </w:tc>
        <w:tc>
          <w:tcPr>
            <w:tcW w:w="1066" w:type="dxa"/>
            <w:tcBorders>
              <w:top w:val="single" w:sz="8" w:space="0" w:color="000000"/>
              <w:left w:val="single" w:sz="8" w:space="0" w:color="000000"/>
              <w:bottom w:val="single" w:sz="8" w:space="0" w:color="000000"/>
              <w:right w:val="single" w:sz="8" w:space="0" w:color="000000"/>
            </w:tcBorders>
            <w:shd w:val="clear" w:color="auto" w:fill="FFFFFF"/>
          </w:tcPr>
          <w:p w14:paraId="1EBEA8E5" w14:textId="77777777" w:rsidR="006779EA" w:rsidRPr="004D3A1A" w:rsidRDefault="006779EA" w:rsidP="007C6F2A">
            <w:pPr>
              <w:spacing w:line="360" w:lineRule="auto"/>
              <w:jc w:val="center"/>
              <w:rPr>
                <w:rFonts w:ascii="Arial" w:eastAsia="Times New Roman" w:hAnsi="Arial" w:cs="Arial"/>
                <w:color w:val="000000"/>
              </w:rPr>
            </w:pPr>
            <w:r w:rsidRPr="004D3A1A">
              <w:rPr>
                <w:rFonts w:ascii="Arial" w:eastAsia="Times New Roman" w:hAnsi="Arial" w:cs="Arial"/>
                <w:bCs/>
                <w:color w:val="000000"/>
                <w:kern w:val="24"/>
              </w:rPr>
              <w:t>57</w:t>
            </w:r>
          </w:p>
        </w:tc>
      </w:tr>
      <w:tr w:rsidR="006779EA" w:rsidRPr="004D3A1A" w14:paraId="42D752E6" w14:textId="77777777" w:rsidTr="00D30765">
        <w:trPr>
          <w:trHeight w:val="424"/>
        </w:trPr>
        <w:tc>
          <w:tcPr>
            <w:tcW w:w="2122" w:type="dxa"/>
          </w:tcPr>
          <w:p w14:paraId="34F13DC2" w14:textId="77777777" w:rsidR="006779EA" w:rsidRPr="004D3A1A" w:rsidRDefault="006779EA" w:rsidP="007C6F2A">
            <w:pPr>
              <w:spacing w:line="360" w:lineRule="auto"/>
              <w:jc w:val="center"/>
              <w:rPr>
                <w:rFonts w:ascii="Arial" w:eastAsia="Times New Roman" w:hAnsi="Arial" w:cs="Arial"/>
                <w:b/>
                <w:lang w:eastAsia="en-IN"/>
              </w:rPr>
            </w:pPr>
            <w:r w:rsidRPr="004D3A1A">
              <w:rPr>
                <w:rFonts w:ascii="Arial" w:eastAsia="Times New Roman" w:hAnsi="Arial" w:cs="Arial"/>
                <w:b/>
                <w:color w:val="000000"/>
                <w:lang w:eastAsia="en-IN"/>
              </w:rPr>
              <w:t>T</w:t>
            </w:r>
            <w:r w:rsidRPr="004D3A1A">
              <w:rPr>
                <w:rFonts w:ascii="Arial" w:eastAsia="Times New Roman" w:hAnsi="Arial" w:cs="Arial"/>
                <w:b/>
                <w:color w:val="000000"/>
                <w:vertAlign w:val="subscript"/>
                <w:lang w:eastAsia="en-IN"/>
              </w:rPr>
              <w:t xml:space="preserve">5 </w:t>
            </w:r>
            <w:r w:rsidR="00A56581" w:rsidRPr="004D3A1A">
              <w:rPr>
                <w:rFonts w:ascii="Arial" w:eastAsia="Times New Roman" w:hAnsi="Arial" w:cs="Arial"/>
                <w:b/>
                <w:color w:val="000000"/>
                <w:lang w:eastAsia="en-IN"/>
              </w:rPr>
              <w:t>–</w:t>
            </w:r>
            <w:r w:rsidRPr="004D3A1A">
              <w:rPr>
                <w:rFonts w:ascii="Arial" w:eastAsia="Times New Roman" w:hAnsi="Arial" w:cs="Arial"/>
                <w:b/>
                <w:color w:val="000000"/>
                <w:lang w:eastAsia="en-IN"/>
              </w:rPr>
              <w:t xml:space="preserve"> GA</w:t>
            </w:r>
            <w:r w:rsidRPr="004D3A1A">
              <w:rPr>
                <w:rFonts w:ascii="Arial" w:eastAsia="Times New Roman" w:hAnsi="Arial" w:cs="Arial"/>
                <w:b/>
                <w:color w:val="000000"/>
                <w:vertAlign w:val="subscript"/>
                <w:lang w:eastAsia="en-IN"/>
              </w:rPr>
              <w:t xml:space="preserve">3 </w:t>
            </w:r>
            <w:r w:rsidRPr="004D3A1A">
              <w:rPr>
                <w:rFonts w:ascii="Arial" w:eastAsia="Times New Roman" w:hAnsi="Arial" w:cs="Arial"/>
                <w:b/>
                <w:lang w:eastAsia="en-IN"/>
              </w:rPr>
              <w:t>50 ppm</w:t>
            </w:r>
          </w:p>
        </w:tc>
        <w:tc>
          <w:tcPr>
            <w:tcW w:w="1139" w:type="dxa"/>
            <w:tcBorders>
              <w:top w:val="single" w:sz="8" w:space="0" w:color="000000"/>
              <w:left w:val="single" w:sz="8" w:space="0" w:color="000000"/>
              <w:bottom w:val="single" w:sz="8" w:space="0" w:color="000000"/>
              <w:right w:val="single" w:sz="8" w:space="0" w:color="000000"/>
            </w:tcBorders>
            <w:shd w:val="clear" w:color="auto" w:fill="FFFFFF"/>
          </w:tcPr>
          <w:p w14:paraId="25DB0894" w14:textId="77777777" w:rsidR="006779EA" w:rsidRPr="004D3A1A" w:rsidRDefault="006779EA" w:rsidP="007C6F2A">
            <w:pPr>
              <w:spacing w:line="360" w:lineRule="auto"/>
              <w:jc w:val="center"/>
              <w:rPr>
                <w:rFonts w:ascii="Arial" w:eastAsia="Times New Roman" w:hAnsi="Arial" w:cs="Arial"/>
              </w:rPr>
            </w:pPr>
            <w:r w:rsidRPr="004D3A1A">
              <w:rPr>
                <w:rFonts w:ascii="Arial" w:eastAsia="Times New Roman" w:hAnsi="Arial" w:cs="Arial"/>
                <w:bCs/>
                <w:kern w:val="24"/>
              </w:rPr>
              <w:t>36.00</w:t>
            </w:r>
          </w:p>
        </w:tc>
        <w:tc>
          <w:tcPr>
            <w:tcW w:w="1310" w:type="dxa"/>
            <w:tcBorders>
              <w:top w:val="single" w:sz="8" w:space="0" w:color="000000"/>
              <w:left w:val="single" w:sz="8" w:space="0" w:color="000000"/>
              <w:bottom w:val="single" w:sz="8" w:space="0" w:color="000000"/>
              <w:right w:val="single" w:sz="8" w:space="0" w:color="000000"/>
            </w:tcBorders>
            <w:shd w:val="clear" w:color="auto" w:fill="FFFFFF"/>
          </w:tcPr>
          <w:p w14:paraId="5EE4EC15" w14:textId="77777777" w:rsidR="006779EA" w:rsidRPr="004D3A1A" w:rsidRDefault="006779EA" w:rsidP="007C6F2A">
            <w:pPr>
              <w:spacing w:line="360" w:lineRule="auto"/>
              <w:jc w:val="center"/>
              <w:rPr>
                <w:rFonts w:ascii="Arial" w:eastAsia="Times New Roman" w:hAnsi="Arial" w:cs="Arial"/>
              </w:rPr>
            </w:pPr>
            <w:r w:rsidRPr="004D3A1A">
              <w:rPr>
                <w:rFonts w:ascii="Arial" w:eastAsia="Times New Roman" w:hAnsi="Arial" w:cs="Arial"/>
                <w:bCs/>
                <w:color w:val="000000"/>
                <w:kern w:val="24"/>
              </w:rPr>
              <w:t>20.37</w:t>
            </w:r>
          </w:p>
        </w:tc>
        <w:tc>
          <w:tcPr>
            <w:tcW w:w="1094" w:type="dxa"/>
            <w:tcBorders>
              <w:top w:val="single" w:sz="8" w:space="0" w:color="000000"/>
              <w:left w:val="single" w:sz="8" w:space="0" w:color="000000"/>
              <w:bottom w:val="single" w:sz="8" w:space="0" w:color="000000"/>
              <w:right w:val="single" w:sz="8" w:space="0" w:color="000000"/>
            </w:tcBorders>
            <w:shd w:val="clear" w:color="auto" w:fill="FFFFFF"/>
          </w:tcPr>
          <w:p w14:paraId="0F41C510" w14:textId="77777777" w:rsidR="006779EA" w:rsidRPr="004D3A1A" w:rsidRDefault="006779EA" w:rsidP="007C6F2A">
            <w:pPr>
              <w:spacing w:line="360" w:lineRule="auto"/>
              <w:jc w:val="center"/>
              <w:rPr>
                <w:rFonts w:ascii="Arial" w:eastAsia="Times New Roman" w:hAnsi="Arial" w:cs="Arial"/>
                <w:color w:val="000000"/>
              </w:rPr>
            </w:pPr>
            <w:r w:rsidRPr="004D3A1A">
              <w:rPr>
                <w:rFonts w:ascii="Arial" w:eastAsia="Times New Roman" w:hAnsi="Arial" w:cs="Arial"/>
                <w:bCs/>
                <w:color w:val="000000"/>
                <w:kern w:val="24"/>
              </w:rPr>
              <w:t>23.32</w:t>
            </w:r>
          </w:p>
        </w:tc>
        <w:tc>
          <w:tcPr>
            <w:tcW w:w="1416" w:type="dxa"/>
            <w:tcBorders>
              <w:top w:val="single" w:sz="8" w:space="0" w:color="000000"/>
              <w:left w:val="single" w:sz="8" w:space="0" w:color="000000"/>
              <w:bottom w:val="single" w:sz="8" w:space="0" w:color="000000"/>
              <w:right w:val="single" w:sz="8" w:space="0" w:color="000000"/>
            </w:tcBorders>
            <w:shd w:val="clear" w:color="auto" w:fill="FFFFFF"/>
          </w:tcPr>
          <w:p w14:paraId="6931ABB6" w14:textId="77777777" w:rsidR="006779EA" w:rsidRPr="004D3A1A" w:rsidRDefault="006779EA" w:rsidP="007C6F2A">
            <w:pPr>
              <w:spacing w:line="360" w:lineRule="auto"/>
              <w:jc w:val="center"/>
              <w:rPr>
                <w:rFonts w:ascii="Arial" w:eastAsia="Times New Roman" w:hAnsi="Arial" w:cs="Arial"/>
                <w:color w:val="000000"/>
              </w:rPr>
            </w:pPr>
            <w:r w:rsidRPr="004D3A1A">
              <w:rPr>
                <w:rFonts w:ascii="Arial" w:eastAsia="Times New Roman" w:hAnsi="Arial" w:cs="Arial"/>
                <w:bCs/>
                <w:color w:val="000000"/>
                <w:kern w:val="24"/>
              </w:rPr>
              <w:t>0.617</w:t>
            </w:r>
          </w:p>
        </w:tc>
        <w:tc>
          <w:tcPr>
            <w:tcW w:w="1066" w:type="dxa"/>
          </w:tcPr>
          <w:p w14:paraId="31954819" w14:textId="77777777" w:rsidR="006779EA" w:rsidRPr="004D3A1A" w:rsidRDefault="006779EA" w:rsidP="007C6F2A">
            <w:pPr>
              <w:spacing w:line="360" w:lineRule="auto"/>
              <w:jc w:val="center"/>
              <w:rPr>
                <w:rFonts w:ascii="Arial" w:eastAsia="Times New Roman" w:hAnsi="Arial" w:cs="Arial"/>
                <w:color w:val="000000"/>
                <w:lang w:eastAsia="en-IN"/>
              </w:rPr>
            </w:pPr>
            <w:r w:rsidRPr="004D3A1A">
              <w:rPr>
                <w:rFonts w:ascii="Arial" w:eastAsia="Times New Roman" w:hAnsi="Arial" w:cs="Arial"/>
                <w:color w:val="000000"/>
                <w:lang w:eastAsia="en-IN"/>
              </w:rPr>
              <w:t>4249</w:t>
            </w:r>
          </w:p>
        </w:tc>
        <w:tc>
          <w:tcPr>
            <w:tcW w:w="1066" w:type="dxa"/>
            <w:tcBorders>
              <w:top w:val="single" w:sz="8" w:space="0" w:color="000000"/>
              <w:left w:val="single" w:sz="8" w:space="0" w:color="000000"/>
              <w:bottom w:val="single" w:sz="8" w:space="0" w:color="000000"/>
              <w:right w:val="single" w:sz="8" w:space="0" w:color="000000"/>
            </w:tcBorders>
            <w:shd w:val="clear" w:color="auto" w:fill="FFFFFF"/>
          </w:tcPr>
          <w:p w14:paraId="46FBBEE6" w14:textId="77777777" w:rsidR="006779EA" w:rsidRPr="004D3A1A" w:rsidRDefault="006779EA" w:rsidP="007C6F2A">
            <w:pPr>
              <w:spacing w:line="360" w:lineRule="auto"/>
              <w:jc w:val="center"/>
              <w:rPr>
                <w:rFonts w:ascii="Arial" w:eastAsia="Times New Roman" w:hAnsi="Arial" w:cs="Arial"/>
              </w:rPr>
            </w:pPr>
            <w:r w:rsidRPr="004D3A1A">
              <w:rPr>
                <w:rFonts w:ascii="Arial" w:eastAsia="Times New Roman" w:hAnsi="Arial" w:cs="Arial"/>
                <w:bCs/>
                <w:color w:val="000000"/>
                <w:kern w:val="24"/>
              </w:rPr>
              <w:t>56</w:t>
            </w:r>
          </w:p>
        </w:tc>
      </w:tr>
      <w:tr w:rsidR="006779EA" w:rsidRPr="004D3A1A" w14:paraId="108FF6F3" w14:textId="77777777" w:rsidTr="00D30765">
        <w:trPr>
          <w:trHeight w:val="424"/>
        </w:trPr>
        <w:tc>
          <w:tcPr>
            <w:tcW w:w="2122" w:type="dxa"/>
            <w:tcBorders>
              <w:top w:val="single" w:sz="8" w:space="0" w:color="000000"/>
              <w:left w:val="single" w:sz="8" w:space="0" w:color="000000"/>
              <w:bottom w:val="single" w:sz="8" w:space="0" w:color="000000"/>
              <w:right w:val="single" w:sz="8" w:space="0" w:color="000000"/>
            </w:tcBorders>
            <w:shd w:val="clear" w:color="auto" w:fill="FFFFFF"/>
          </w:tcPr>
          <w:p w14:paraId="5994171F" w14:textId="77777777" w:rsidR="006779EA" w:rsidRPr="004D3A1A" w:rsidRDefault="006779EA" w:rsidP="007C6F2A">
            <w:pPr>
              <w:spacing w:line="360" w:lineRule="auto"/>
              <w:jc w:val="center"/>
              <w:rPr>
                <w:rFonts w:ascii="Arial" w:eastAsia="Times New Roman" w:hAnsi="Arial" w:cs="Arial"/>
                <w:b/>
                <w:lang w:eastAsia="en-IN"/>
              </w:rPr>
            </w:pPr>
            <w:r w:rsidRPr="004D3A1A">
              <w:rPr>
                <w:rFonts w:ascii="Arial" w:eastAsia="Times New Roman" w:hAnsi="Arial" w:cs="Arial"/>
                <w:b/>
                <w:color w:val="000000"/>
                <w:lang w:eastAsia="en-IN"/>
              </w:rPr>
              <w:t>T</w:t>
            </w:r>
            <w:proofErr w:type="gramStart"/>
            <w:r w:rsidRPr="004D3A1A">
              <w:rPr>
                <w:rFonts w:ascii="Arial" w:eastAsia="Times New Roman" w:hAnsi="Arial" w:cs="Arial"/>
                <w:b/>
                <w:color w:val="000000"/>
                <w:vertAlign w:val="subscript"/>
                <w:lang w:eastAsia="en-IN"/>
              </w:rPr>
              <w:t xml:space="preserve">6  </w:t>
            </w:r>
            <w:r w:rsidRPr="004D3A1A">
              <w:rPr>
                <w:rFonts w:ascii="Arial" w:eastAsia="Times New Roman" w:hAnsi="Arial" w:cs="Arial"/>
                <w:b/>
                <w:color w:val="000000"/>
                <w:lang w:eastAsia="en-IN"/>
              </w:rPr>
              <w:t>-</w:t>
            </w:r>
            <w:proofErr w:type="gramEnd"/>
            <w:r w:rsidRPr="004D3A1A">
              <w:rPr>
                <w:rFonts w:ascii="Arial" w:eastAsia="Times New Roman" w:hAnsi="Arial" w:cs="Arial"/>
                <w:b/>
                <w:color w:val="000000"/>
                <w:lang w:eastAsia="en-IN"/>
              </w:rPr>
              <w:t xml:space="preserve"> </w:t>
            </w:r>
            <w:r w:rsidRPr="004D3A1A">
              <w:rPr>
                <w:rFonts w:ascii="Arial" w:eastAsia="Times New Roman" w:hAnsi="Arial" w:cs="Arial"/>
                <w:b/>
                <w:lang w:eastAsia="en-IN"/>
              </w:rPr>
              <w:t>BRs 0.5 ppm</w:t>
            </w:r>
          </w:p>
        </w:tc>
        <w:tc>
          <w:tcPr>
            <w:tcW w:w="1139" w:type="dxa"/>
            <w:tcBorders>
              <w:top w:val="single" w:sz="8" w:space="0" w:color="000000"/>
              <w:left w:val="single" w:sz="8" w:space="0" w:color="000000"/>
              <w:bottom w:val="single" w:sz="8" w:space="0" w:color="000000"/>
              <w:right w:val="single" w:sz="8" w:space="0" w:color="000000"/>
            </w:tcBorders>
          </w:tcPr>
          <w:p w14:paraId="2147EABD" w14:textId="77777777" w:rsidR="006779EA" w:rsidRPr="004D3A1A" w:rsidRDefault="006779EA" w:rsidP="007C6F2A">
            <w:pPr>
              <w:spacing w:line="360" w:lineRule="auto"/>
              <w:jc w:val="center"/>
              <w:rPr>
                <w:rFonts w:ascii="Arial" w:eastAsia="Times New Roman" w:hAnsi="Arial" w:cs="Arial"/>
              </w:rPr>
            </w:pPr>
            <w:r w:rsidRPr="004D3A1A">
              <w:rPr>
                <w:rFonts w:ascii="Arial" w:eastAsia="Times New Roman" w:hAnsi="Arial" w:cs="Arial"/>
                <w:bCs/>
                <w:color w:val="000000"/>
                <w:kern w:val="24"/>
              </w:rPr>
              <w:t>36.60</w:t>
            </w:r>
          </w:p>
        </w:tc>
        <w:tc>
          <w:tcPr>
            <w:tcW w:w="1310" w:type="dxa"/>
            <w:tcBorders>
              <w:top w:val="single" w:sz="8" w:space="0" w:color="000000"/>
              <w:left w:val="single" w:sz="8" w:space="0" w:color="000000"/>
              <w:bottom w:val="single" w:sz="8" w:space="0" w:color="000000"/>
              <w:right w:val="single" w:sz="8" w:space="0" w:color="000000"/>
            </w:tcBorders>
          </w:tcPr>
          <w:p w14:paraId="5F050C68" w14:textId="77777777" w:rsidR="006779EA" w:rsidRPr="004D3A1A" w:rsidRDefault="006779EA" w:rsidP="007C6F2A">
            <w:pPr>
              <w:spacing w:line="360" w:lineRule="auto"/>
              <w:jc w:val="center"/>
              <w:rPr>
                <w:rFonts w:ascii="Arial" w:eastAsia="Times New Roman" w:hAnsi="Arial" w:cs="Arial"/>
              </w:rPr>
            </w:pPr>
            <w:r w:rsidRPr="004D3A1A">
              <w:rPr>
                <w:rFonts w:ascii="Arial" w:eastAsia="Times New Roman" w:hAnsi="Arial" w:cs="Arial"/>
                <w:bCs/>
                <w:color w:val="000000"/>
                <w:kern w:val="24"/>
              </w:rPr>
              <w:t>20.63</w:t>
            </w:r>
          </w:p>
        </w:tc>
        <w:tc>
          <w:tcPr>
            <w:tcW w:w="1094" w:type="dxa"/>
            <w:tcBorders>
              <w:top w:val="single" w:sz="8" w:space="0" w:color="000000"/>
              <w:left w:val="single" w:sz="8" w:space="0" w:color="000000"/>
              <w:bottom w:val="single" w:sz="8" w:space="0" w:color="000000"/>
              <w:right w:val="single" w:sz="8" w:space="0" w:color="000000"/>
            </w:tcBorders>
          </w:tcPr>
          <w:p w14:paraId="5FB9D103" w14:textId="77777777" w:rsidR="006779EA" w:rsidRPr="004D3A1A" w:rsidRDefault="006779EA" w:rsidP="007C6F2A">
            <w:pPr>
              <w:spacing w:line="360" w:lineRule="auto"/>
              <w:jc w:val="center"/>
              <w:rPr>
                <w:rFonts w:ascii="Arial" w:eastAsia="Times New Roman" w:hAnsi="Arial" w:cs="Arial"/>
                <w:color w:val="000000"/>
              </w:rPr>
            </w:pPr>
            <w:r w:rsidRPr="004D3A1A">
              <w:rPr>
                <w:rFonts w:ascii="Arial" w:eastAsia="Times New Roman" w:hAnsi="Arial" w:cs="Arial"/>
                <w:bCs/>
                <w:color w:val="000000"/>
                <w:kern w:val="24"/>
              </w:rPr>
              <w:t>23.51</w:t>
            </w:r>
          </w:p>
        </w:tc>
        <w:tc>
          <w:tcPr>
            <w:tcW w:w="1416" w:type="dxa"/>
            <w:tcBorders>
              <w:top w:val="single" w:sz="8" w:space="0" w:color="000000"/>
              <w:left w:val="single" w:sz="8" w:space="0" w:color="000000"/>
              <w:bottom w:val="single" w:sz="8" w:space="0" w:color="000000"/>
              <w:right w:val="single" w:sz="8" w:space="0" w:color="000000"/>
            </w:tcBorders>
          </w:tcPr>
          <w:p w14:paraId="76945B1E" w14:textId="77777777" w:rsidR="006779EA" w:rsidRPr="004D3A1A" w:rsidRDefault="006779EA" w:rsidP="007C6F2A">
            <w:pPr>
              <w:spacing w:line="360" w:lineRule="auto"/>
              <w:jc w:val="center"/>
              <w:rPr>
                <w:rFonts w:ascii="Arial" w:eastAsia="Times New Roman" w:hAnsi="Arial" w:cs="Arial"/>
              </w:rPr>
            </w:pPr>
            <w:r w:rsidRPr="004D3A1A">
              <w:rPr>
                <w:rFonts w:ascii="Arial" w:eastAsia="Times New Roman" w:hAnsi="Arial" w:cs="Arial"/>
                <w:bCs/>
                <w:color w:val="000000"/>
                <w:kern w:val="24"/>
              </w:rPr>
              <w:t>0.617</w:t>
            </w:r>
          </w:p>
        </w:tc>
        <w:tc>
          <w:tcPr>
            <w:tcW w:w="1066" w:type="dxa"/>
          </w:tcPr>
          <w:p w14:paraId="347897D8" w14:textId="77777777" w:rsidR="006779EA" w:rsidRPr="004D3A1A" w:rsidRDefault="006779EA" w:rsidP="007C6F2A">
            <w:pPr>
              <w:spacing w:line="360" w:lineRule="auto"/>
              <w:jc w:val="center"/>
              <w:rPr>
                <w:rFonts w:ascii="Arial" w:eastAsia="Times New Roman" w:hAnsi="Arial" w:cs="Arial"/>
                <w:color w:val="000000"/>
                <w:lang w:eastAsia="en-IN"/>
              </w:rPr>
            </w:pPr>
            <w:r w:rsidRPr="004D3A1A">
              <w:rPr>
                <w:rFonts w:ascii="Arial" w:eastAsia="Times New Roman" w:hAnsi="Arial" w:cs="Arial"/>
                <w:color w:val="000000"/>
                <w:lang w:eastAsia="en-IN"/>
              </w:rPr>
              <w:t>4105</w:t>
            </w:r>
          </w:p>
        </w:tc>
        <w:tc>
          <w:tcPr>
            <w:tcW w:w="1066" w:type="dxa"/>
            <w:tcBorders>
              <w:top w:val="single" w:sz="8" w:space="0" w:color="000000"/>
              <w:left w:val="single" w:sz="8" w:space="0" w:color="000000"/>
              <w:bottom w:val="single" w:sz="8" w:space="0" w:color="000000"/>
              <w:right w:val="single" w:sz="8" w:space="0" w:color="000000"/>
            </w:tcBorders>
          </w:tcPr>
          <w:p w14:paraId="1165FC62" w14:textId="77777777" w:rsidR="006779EA" w:rsidRPr="004D3A1A" w:rsidRDefault="006779EA" w:rsidP="007C6F2A">
            <w:pPr>
              <w:spacing w:line="360" w:lineRule="auto"/>
              <w:jc w:val="center"/>
              <w:rPr>
                <w:rFonts w:ascii="Arial" w:eastAsia="Times New Roman" w:hAnsi="Arial" w:cs="Arial"/>
              </w:rPr>
            </w:pPr>
            <w:r w:rsidRPr="004D3A1A">
              <w:rPr>
                <w:rFonts w:ascii="Arial" w:eastAsia="Times New Roman" w:hAnsi="Arial" w:cs="Arial"/>
                <w:bCs/>
                <w:color w:val="000000"/>
                <w:kern w:val="24"/>
              </w:rPr>
              <w:t>57</w:t>
            </w:r>
          </w:p>
        </w:tc>
      </w:tr>
      <w:tr w:rsidR="006779EA" w:rsidRPr="004D3A1A" w14:paraId="69BC66FE" w14:textId="77777777" w:rsidTr="00D30765">
        <w:trPr>
          <w:trHeight w:val="424"/>
        </w:trPr>
        <w:tc>
          <w:tcPr>
            <w:tcW w:w="2122" w:type="dxa"/>
            <w:tcBorders>
              <w:top w:val="single" w:sz="8" w:space="0" w:color="000000"/>
              <w:left w:val="single" w:sz="8" w:space="0" w:color="000000"/>
              <w:bottom w:val="single" w:sz="8" w:space="0" w:color="000000"/>
              <w:right w:val="single" w:sz="8" w:space="0" w:color="000000"/>
            </w:tcBorders>
            <w:shd w:val="clear" w:color="auto" w:fill="FFFFFF"/>
          </w:tcPr>
          <w:p w14:paraId="7E01765B" w14:textId="77777777" w:rsidR="006779EA" w:rsidRPr="004D3A1A" w:rsidRDefault="006779EA" w:rsidP="007C6F2A">
            <w:pPr>
              <w:spacing w:line="360" w:lineRule="auto"/>
              <w:jc w:val="center"/>
              <w:rPr>
                <w:rFonts w:ascii="Arial" w:eastAsia="Times New Roman" w:hAnsi="Arial" w:cs="Arial"/>
                <w:b/>
                <w:lang w:eastAsia="en-IN"/>
              </w:rPr>
            </w:pPr>
            <w:r w:rsidRPr="004D3A1A">
              <w:rPr>
                <w:rFonts w:ascii="Arial" w:eastAsia="Times New Roman" w:hAnsi="Arial" w:cs="Arial"/>
                <w:b/>
                <w:color w:val="000000"/>
                <w:lang w:eastAsia="en-IN"/>
              </w:rPr>
              <w:t>T</w:t>
            </w:r>
            <w:r w:rsidRPr="004D3A1A">
              <w:rPr>
                <w:rFonts w:ascii="Arial" w:eastAsia="Times New Roman" w:hAnsi="Arial" w:cs="Arial"/>
                <w:b/>
                <w:color w:val="000000"/>
                <w:vertAlign w:val="subscript"/>
                <w:lang w:eastAsia="en-IN"/>
              </w:rPr>
              <w:t xml:space="preserve">7 </w:t>
            </w:r>
            <w:r w:rsidR="00A56581" w:rsidRPr="004D3A1A">
              <w:rPr>
                <w:rFonts w:ascii="Arial" w:eastAsia="Times New Roman" w:hAnsi="Arial" w:cs="Arial"/>
                <w:b/>
                <w:color w:val="000000"/>
                <w:lang w:eastAsia="en-IN"/>
              </w:rPr>
              <w:t>–</w:t>
            </w:r>
            <w:r w:rsidRPr="004D3A1A">
              <w:rPr>
                <w:rFonts w:ascii="Arial" w:eastAsia="Times New Roman" w:hAnsi="Arial" w:cs="Arial"/>
                <w:b/>
                <w:color w:val="000000"/>
                <w:lang w:eastAsia="en-IN"/>
              </w:rPr>
              <w:t xml:space="preserve"> </w:t>
            </w:r>
            <w:r w:rsidRPr="004D3A1A">
              <w:rPr>
                <w:rFonts w:ascii="Arial" w:eastAsia="Times New Roman" w:hAnsi="Arial" w:cs="Arial"/>
                <w:b/>
                <w:lang w:eastAsia="en-IN"/>
              </w:rPr>
              <w:t>BRs 1.0 ppm</w:t>
            </w:r>
          </w:p>
        </w:tc>
        <w:tc>
          <w:tcPr>
            <w:tcW w:w="1139" w:type="dxa"/>
            <w:tcBorders>
              <w:top w:val="single" w:sz="8" w:space="0" w:color="000000"/>
              <w:left w:val="single" w:sz="8" w:space="0" w:color="000000"/>
              <w:bottom w:val="single" w:sz="8" w:space="0" w:color="000000"/>
              <w:right w:val="single" w:sz="8" w:space="0" w:color="000000"/>
            </w:tcBorders>
          </w:tcPr>
          <w:p w14:paraId="19267619" w14:textId="77777777" w:rsidR="006779EA" w:rsidRPr="004D3A1A" w:rsidRDefault="006779EA" w:rsidP="007C6F2A">
            <w:pPr>
              <w:spacing w:line="360" w:lineRule="auto"/>
              <w:jc w:val="center"/>
              <w:rPr>
                <w:rFonts w:ascii="Arial" w:eastAsia="Times New Roman" w:hAnsi="Arial" w:cs="Arial"/>
                <w:b/>
                <w:lang w:val="en-US"/>
              </w:rPr>
            </w:pPr>
            <w:r w:rsidRPr="004D3A1A">
              <w:rPr>
                <w:rFonts w:ascii="Arial" w:eastAsia="Times New Roman" w:hAnsi="Arial" w:cs="Arial"/>
                <w:b/>
                <w:bCs/>
                <w:color w:val="000000"/>
                <w:kern w:val="24"/>
              </w:rPr>
              <w:t>36.96</w:t>
            </w:r>
          </w:p>
        </w:tc>
        <w:tc>
          <w:tcPr>
            <w:tcW w:w="1310" w:type="dxa"/>
            <w:tcBorders>
              <w:top w:val="single" w:sz="8" w:space="0" w:color="000000"/>
              <w:left w:val="single" w:sz="8" w:space="0" w:color="000000"/>
              <w:bottom w:val="single" w:sz="8" w:space="0" w:color="000000"/>
              <w:right w:val="single" w:sz="8" w:space="0" w:color="000000"/>
            </w:tcBorders>
          </w:tcPr>
          <w:p w14:paraId="738D6C6E" w14:textId="77777777" w:rsidR="006779EA" w:rsidRPr="004D3A1A" w:rsidRDefault="006779EA" w:rsidP="007C6F2A">
            <w:pPr>
              <w:spacing w:line="360" w:lineRule="auto"/>
              <w:jc w:val="center"/>
              <w:rPr>
                <w:rFonts w:ascii="Arial" w:eastAsia="Times New Roman" w:hAnsi="Arial" w:cs="Arial"/>
                <w:b/>
              </w:rPr>
            </w:pPr>
            <w:r w:rsidRPr="004D3A1A">
              <w:rPr>
                <w:rFonts w:ascii="Arial" w:eastAsia="Times New Roman" w:hAnsi="Arial" w:cs="Arial"/>
                <w:b/>
                <w:bCs/>
                <w:color w:val="000000"/>
                <w:kern w:val="24"/>
              </w:rPr>
              <w:t>20.66</w:t>
            </w:r>
          </w:p>
        </w:tc>
        <w:tc>
          <w:tcPr>
            <w:tcW w:w="1094" w:type="dxa"/>
            <w:tcBorders>
              <w:top w:val="single" w:sz="8" w:space="0" w:color="000000"/>
              <w:left w:val="single" w:sz="8" w:space="0" w:color="000000"/>
              <w:bottom w:val="single" w:sz="8" w:space="0" w:color="000000"/>
              <w:right w:val="single" w:sz="8" w:space="0" w:color="000000"/>
            </w:tcBorders>
          </w:tcPr>
          <w:p w14:paraId="13859F84" w14:textId="77777777" w:rsidR="006779EA" w:rsidRPr="004D3A1A" w:rsidRDefault="006779EA" w:rsidP="007C6F2A">
            <w:pPr>
              <w:spacing w:line="360" w:lineRule="auto"/>
              <w:jc w:val="center"/>
              <w:rPr>
                <w:rFonts w:ascii="Arial" w:eastAsia="Times New Roman" w:hAnsi="Arial" w:cs="Arial"/>
                <w:b/>
                <w:color w:val="000000"/>
              </w:rPr>
            </w:pPr>
            <w:r w:rsidRPr="004D3A1A">
              <w:rPr>
                <w:rFonts w:ascii="Arial" w:eastAsia="Times New Roman" w:hAnsi="Arial" w:cs="Arial"/>
                <w:b/>
                <w:bCs/>
                <w:color w:val="000000"/>
                <w:kern w:val="24"/>
              </w:rPr>
              <w:t>23.58</w:t>
            </w:r>
          </w:p>
        </w:tc>
        <w:tc>
          <w:tcPr>
            <w:tcW w:w="1416" w:type="dxa"/>
            <w:tcBorders>
              <w:top w:val="single" w:sz="8" w:space="0" w:color="000000"/>
              <w:left w:val="single" w:sz="8" w:space="0" w:color="000000"/>
              <w:bottom w:val="single" w:sz="8" w:space="0" w:color="000000"/>
              <w:right w:val="single" w:sz="8" w:space="0" w:color="000000"/>
            </w:tcBorders>
          </w:tcPr>
          <w:p w14:paraId="08453FA2" w14:textId="77777777" w:rsidR="006779EA" w:rsidRPr="004D3A1A" w:rsidRDefault="006779EA" w:rsidP="007C6F2A">
            <w:pPr>
              <w:spacing w:line="360" w:lineRule="auto"/>
              <w:jc w:val="center"/>
              <w:rPr>
                <w:rFonts w:ascii="Arial" w:eastAsia="Times New Roman" w:hAnsi="Arial" w:cs="Arial"/>
                <w:b/>
              </w:rPr>
            </w:pPr>
            <w:r w:rsidRPr="004D3A1A">
              <w:rPr>
                <w:rFonts w:ascii="Arial" w:eastAsia="Times New Roman" w:hAnsi="Arial" w:cs="Arial"/>
                <w:b/>
                <w:bCs/>
                <w:color w:val="000000"/>
                <w:kern w:val="24"/>
              </w:rPr>
              <w:t>0.618</w:t>
            </w:r>
          </w:p>
        </w:tc>
        <w:tc>
          <w:tcPr>
            <w:tcW w:w="1066" w:type="dxa"/>
          </w:tcPr>
          <w:p w14:paraId="63A6D190" w14:textId="77777777" w:rsidR="006779EA" w:rsidRPr="004D3A1A" w:rsidRDefault="006779EA" w:rsidP="007C6F2A">
            <w:pPr>
              <w:spacing w:line="360" w:lineRule="auto"/>
              <w:jc w:val="center"/>
              <w:rPr>
                <w:rFonts w:ascii="Arial" w:eastAsia="Times New Roman" w:hAnsi="Arial" w:cs="Arial"/>
                <w:b/>
                <w:color w:val="000000"/>
                <w:lang w:eastAsia="en-IN"/>
              </w:rPr>
            </w:pPr>
            <w:r w:rsidRPr="004D3A1A">
              <w:rPr>
                <w:rFonts w:ascii="Arial" w:eastAsia="Times New Roman" w:hAnsi="Arial" w:cs="Arial"/>
                <w:b/>
                <w:color w:val="000000"/>
                <w:lang w:eastAsia="en-IN"/>
              </w:rPr>
              <w:t>4159</w:t>
            </w:r>
          </w:p>
        </w:tc>
        <w:tc>
          <w:tcPr>
            <w:tcW w:w="1066" w:type="dxa"/>
            <w:tcBorders>
              <w:top w:val="single" w:sz="8" w:space="0" w:color="000000"/>
              <w:left w:val="single" w:sz="8" w:space="0" w:color="000000"/>
              <w:bottom w:val="single" w:sz="8" w:space="0" w:color="000000"/>
              <w:right w:val="single" w:sz="8" w:space="0" w:color="000000"/>
            </w:tcBorders>
          </w:tcPr>
          <w:p w14:paraId="11C2657F" w14:textId="77777777" w:rsidR="006779EA" w:rsidRPr="004D3A1A" w:rsidRDefault="006779EA" w:rsidP="007C6F2A">
            <w:pPr>
              <w:spacing w:line="360" w:lineRule="auto"/>
              <w:jc w:val="center"/>
              <w:rPr>
                <w:rFonts w:ascii="Arial" w:eastAsia="Times New Roman" w:hAnsi="Arial" w:cs="Arial"/>
                <w:b/>
              </w:rPr>
            </w:pPr>
            <w:r w:rsidRPr="004D3A1A">
              <w:rPr>
                <w:rFonts w:ascii="Arial" w:eastAsia="Times New Roman" w:hAnsi="Arial" w:cs="Arial"/>
                <w:b/>
                <w:bCs/>
                <w:kern w:val="24"/>
              </w:rPr>
              <w:t>58</w:t>
            </w:r>
          </w:p>
        </w:tc>
      </w:tr>
      <w:tr w:rsidR="006779EA" w:rsidRPr="004D3A1A" w14:paraId="0AA307E7" w14:textId="77777777" w:rsidTr="00D30765">
        <w:trPr>
          <w:trHeight w:val="424"/>
        </w:trPr>
        <w:tc>
          <w:tcPr>
            <w:tcW w:w="2122" w:type="dxa"/>
            <w:tcBorders>
              <w:top w:val="single" w:sz="8" w:space="0" w:color="000000"/>
              <w:left w:val="single" w:sz="8" w:space="0" w:color="000000"/>
              <w:bottom w:val="single" w:sz="8" w:space="0" w:color="000000"/>
              <w:right w:val="single" w:sz="8" w:space="0" w:color="000000"/>
            </w:tcBorders>
            <w:shd w:val="clear" w:color="auto" w:fill="FFFFFF"/>
          </w:tcPr>
          <w:p w14:paraId="7BC7FE67" w14:textId="77777777" w:rsidR="006779EA" w:rsidRPr="004D3A1A" w:rsidRDefault="006779EA" w:rsidP="007C6F2A">
            <w:pPr>
              <w:spacing w:line="360" w:lineRule="auto"/>
              <w:jc w:val="center"/>
              <w:rPr>
                <w:rFonts w:ascii="Arial" w:eastAsia="Times New Roman" w:hAnsi="Arial" w:cs="Arial"/>
                <w:b/>
                <w:color w:val="000000"/>
                <w:lang w:eastAsia="en-IN"/>
              </w:rPr>
            </w:pPr>
            <w:r w:rsidRPr="004D3A1A">
              <w:rPr>
                <w:rFonts w:ascii="Arial" w:eastAsia="Times New Roman" w:hAnsi="Arial" w:cs="Arial"/>
                <w:b/>
                <w:color w:val="000000"/>
                <w:lang w:eastAsia="en-IN"/>
              </w:rPr>
              <w:t>T</w:t>
            </w:r>
            <w:r w:rsidRPr="004D3A1A">
              <w:rPr>
                <w:rFonts w:ascii="Arial" w:eastAsia="Times New Roman" w:hAnsi="Arial" w:cs="Arial"/>
                <w:b/>
                <w:color w:val="000000"/>
                <w:vertAlign w:val="subscript"/>
                <w:lang w:eastAsia="en-IN"/>
              </w:rPr>
              <w:t xml:space="preserve">8 </w:t>
            </w:r>
            <w:r w:rsidR="00A56581" w:rsidRPr="004D3A1A">
              <w:rPr>
                <w:rFonts w:ascii="Arial" w:eastAsia="Times New Roman" w:hAnsi="Arial" w:cs="Arial"/>
                <w:b/>
                <w:color w:val="000000"/>
                <w:lang w:eastAsia="en-IN"/>
              </w:rPr>
              <w:t>–</w:t>
            </w:r>
            <w:r w:rsidRPr="004D3A1A">
              <w:rPr>
                <w:rFonts w:ascii="Arial" w:eastAsia="Times New Roman" w:hAnsi="Arial" w:cs="Arial"/>
                <w:b/>
                <w:color w:val="000000"/>
                <w:lang w:eastAsia="en-IN"/>
              </w:rPr>
              <w:t xml:space="preserve"> </w:t>
            </w:r>
            <w:r w:rsidRPr="004D3A1A">
              <w:rPr>
                <w:rFonts w:ascii="Arial" w:eastAsia="Times New Roman" w:hAnsi="Arial" w:cs="Arial"/>
                <w:b/>
                <w:lang w:eastAsia="en-IN"/>
              </w:rPr>
              <w:t>BRs</w:t>
            </w:r>
            <w:r w:rsidRPr="004D3A1A">
              <w:rPr>
                <w:rFonts w:ascii="Arial" w:eastAsia="Times New Roman" w:hAnsi="Arial" w:cs="Arial"/>
                <w:b/>
                <w:color w:val="000000"/>
                <w:lang w:eastAsia="en-IN"/>
              </w:rPr>
              <w:t xml:space="preserve"> 1.5 </w:t>
            </w:r>
            <w:r w:rsidRPr="004D3A1A">
              <w:rPr>
                <w:rFonts w:ascii="Arial" w:eastAsia="Times New Roman" w:hAnsi="Arial" w:cs="Arial"/>
                <w:b/>
                <w:lang w:eastAsia="en-IN"/>
              </w:rPr>
              <w:t>ppm</w:t>
            </w:r>
          </w:p>
        </w:tc>
        <w:tc>
          <w:tcPr>
            <w:tcW w:w="1139" w:type="dxa"/>
            <w:tcBorders>
              <w:top w:val="single" w:sz="8" w:space="0" w:color="000000"/>
              <w:left w:val="single" w:sz="8" w:space="0" w:color="000000"/>
              <w:bottom w:val="single" w:sz="8" w:space="0" w:color="000000"/>
              <w:right w:val="single" w:sz="8" w:space="0" w:color="000000"/>
            </w:tcBorders>
          </w:tcPr>
          <w:p w14:paraId="4277B758" w14:textId="77777777" w:rsidR="006779EA" w:rsidRPr="004D3A1A" w:rsidRDefault="006779EA" w:rsidP="007C6F2A">
            <w:pPr>
              <w:spacing w:line="360" w:lineRule="auto"/>
              <w:jc w:val="center"/>
              <w:rPr>
                <w:rFonts w:ascii="Arial" w:eastAsia="Times New Roman" w:hAnsi="Arial" w:cs="Arial"/>
              </w:rPr>
            </w:pPr>
            <w:r w:rsidRPr="004D3A1A">
              <w:rPr>
                <w:rFonts w:ascii="Arial" w:eastAsia="Times New Roman" w:hAnsi="Arial" w:cs="Arial"/>
                <w:bCs/>
                <w:kern w:val="24"/>
              </w:rPr>
              <w:t>36.56</w:t>
            </w:r>
          </w:p>
        </w:tc>
        <w:tc>
          <w:tcPr>
            <w:tcW w:w="1310" w:type="dxa"/>
            <w:tcBorders>
              <w:top w:val="single" w:sz="8" w:space="0" w:color="000000"/>
              <w:left w:val="single" w:sz="8" w:space="0" w:color="000000"/>
              <w:bottom w:val="single" w:sz="8" w:space="0" w:color="000000"/>
              <w:right w:val="single" w:sz="8" w:space="0" w:color="000000"/>
            </w:tcBorders>
          </w:tcPr>
          <w:p w14:paraId="05C1839D" w14:textId="77777777" w:rsidR="006779EA" w:rsidRPr="004D3A1A" w:rsidRDefault="006779EA" w:rsidP="007C6F2A">
            <w:pPr>
              <w:spacing w:line="360" w:lineRule="auto"/>
              <w:jc w:val="center"/>
              <w:rPr>
                <w:rFonts w:ascii="Arial" w:eastAsia="Times New Roman" w:hAnsi="Arial" w:cs="Arial"/>
              </w:rPr>
            </w:pPr>
            <w:r w:rsidRPr="004D3A1A">
              <w:rPr>
                <w:rFonts w:ascii="Arial" w:eastAsia="Times New Roman" w:hAnsi="Arial" w:cs="Arial"/>
                <w:bCs/>
                <w:color w:val="000000"/>
                <w:kern w:val="24"/>
              </w:rPr>
              <w:t>20.50</w:t>
            </w:r>
          </w:p>
        </w:tc>
        <w:tc>
          <w:tcPr>
            <w:tcW w:w="1094" w:type="dxa"/>
            <w:tcBorders>
              <w:top w:val="single" w:sz="8" w:space="0" w:color="000000"/>
              <w:left w:val="single" w:sz="8" w:space="0" w:color="000000"/>
              <w:bottom w:val="single" w:sz="8" w:space="0" w:color="000000"/>
              <w:right w:val="single" w:sz="8" w:space="0" w:color="000000"/>
            </w:tcBorders>
          </w:tcPr>
          <w:p w14:paraId="6BE2CCF0" w14:textId="77777777" w:rsidR="006779EA" w:rsidRPr="004D3A1A" w:rsidRDefault="006779EA" w:rsidP="007C6F2A">
            <w:pPr>
              <w:spacing w:line="360" w:lineRule="auto"/>
              <w:jc w:val="center"/>
              <w:rPr>
                <w:rFonts w:ascii="Arial" w:eastAsia="Times New Roman" w:hAnsi="Arial" w:cs="Arial"/>
                <w:color w:val="000000"/>
              </w:rPr>
            </w:pPr>
            <w:r w:rsidRPr="004D3A1A">
              <w:rPr>
                <w:rFonts w:ascii="Arial" w:eastAsia="Times New Roman" w:hAnsi="Arial" w:cs="Arial"/>
                <w:bCs/>
                <w:color w:val="000000"/>
                <w:kern w:val="24"/>
              </w:rPr>
              <w:t>23.42</w:t>
            </w:r>
          </w:p>
        </w:tc>
        <w:tc>
          <w:tcPr>
            <w:tcW w:w="1416" w:type="dxa"/>
            <w:tcBorders>
              <w:top w:val="single" w:sz="8" w:space="0" w:color="000000"/>
              <w:left w:val="single" w:sz="8" w:space="0" w:color="000000"/>
              <w:bottom w:val="single" w:sz="8" w:space="0" w:color="000000"/>
              <w:right w:val="single" w:sz="8" w:space="0" w:color="000000"/>
            </w:tcBorders>
          </w:tcPr>
          <w:p w14:paraId="76DD0826" w14:textId="77777777" w:rsidR="006779EA" w:rsidRPr="004D3A1A" w:rsidRDefault="006779EA" w:rsidP="007C6F2A">
            <w:pPr>
              <w:spacing w:line="360" w:lineRule="auto"/>
              <w:jc w:val="center"/>
              <w:rPr>
                <w:rFonts w:ascii="Arial" w:eastAsia="Times New Roman" w:hAnsi="Arial" w:cs="Arial"/>
              </w:rPr>
            </w:pPr>
            <w:r w:rsidRPr="004D3A1A">
              <w:rPr>
                <w:rFonts w:ascii="Arial" w:eastAsia="Times New Roman" w:hAnsi="Arial" w:cs="Arial"/>
                <w:bCs/>
                <w:color w:val="000000"/>
                <w:kern w:val="24"/>
              </w:rPr>
              <w:t>0.616</w:t>
            </w:r>
          </w:p>
        </w:tc>
        <w:tc>
          <w:tcPr>
            <w:tcW w:w="1066" w:type="dxa"/>
          </w:tcPr>
          <w:p w14:paraId="188E887A" w14:textId="77777777" w:rsidR="006779EA" w:rsidRPr="004D3A1A" w:rsidRDefault="006779EA" w:rsidP="007C6F2A">
            <w:pPr>
              <w:spacing w:line="360" w:lineRule="auto"/>
              <w:jc w:val="center"/>
              <w:rPr>
                <w:rFonts w:ascii="Arial" w:eastAsia="Times New Roman" w:hAnsi="Arial" w:cs="Arial"/>
                <w:color w:val="000000"/>
                <w:lang w:eastAsia="en-IN"/>
              </w:rPr>
            </w:pPr>
            <w:r w:rsidRPr="004D3A1A">
              <w:rPr>
                <w:rFonts w:ascii="Arial" w:eastAsia="Times New Roman" w:hAnsi="Arial" w:cs="Arial"/>
                <w:color w:val="000000"/>
                <w:lang w:eastAsia="en-IN"/>
              </w:rPr>
              <w:t>4085</w:t>
            </w:r>
          </w:p>
        </w:tc>
        <w:tc>
          <w:tcPr>
            <w:tcW w:w="1066" w:type="dxa"/>
            <w:tcBorders>
              <w:top w:val="single" w:sz="8" w:space="0" w:color="000000"/>
              <w:left w:val="single" w:sz="8" w:space="0" w:color="000000"/>
              <w:bottom w:val="single" w:sz="8" w:space="0" w:color="000000"/>
              <w:right w:val="single" w:sz="8" w:space="0" w:color="000000"/>
            </w:tcBorders>
          </w:tcPr>
          <w:p w14:paraId="2F166EBD" w14:textId="77777777" w:rsidR="006779EA" w:rsidRPr="004D3A1A" w:rsidRDefault="006779EA" w:rsidP="007C6F2A">
            <w:pPr>
              <w:spacing w:line="360" w:lineRule="auto"/>
              <w:jc w:val="center"/>
              <w:rPr>
                <w:rFonts w:ascii="Arial" w:eastAsia="Times New Roman" w:hAnsi="Arial" w:cs="Arial"/>
                <w:color w:val="000000"/>
              </w:rPr>
            </w:pPr>
            <w:r w:rsidRPr="004D3A1A">
              <w:rPr>
                <w:rFonts w:ascii="Arial" w:eastAsia="Times New Roman" w:hAnsi="Arial" w:cs="Arial"/>
                <w:bCs/>
                <w:color w:val="000000"/>
                <w:kern w:val="24"/>
              </w:rPr>
              <w:t>57</w:t>
            </w:r>
          </w:p>
        </w:tc>
      </w:tr>
      <w:tr w:rsidR="006779EA" w:rsidRPr="004D3A1A" w14:paraId="000DA438" w14:textId="77777777" w:rsidTr="00D30765">
        <w:trPr>
          <w:trHeight w:val="424"/>
        </w:trPr>
        <w:tc>
          <w:tcPr>
            <w:tcW w:w="2122" w:type="dxa"/>
            <w:tcBorders>
              <w:top w:val="single" w:sz="8" w:space="0" w:color="000000"/>
              <w:left w:val="single" w:sz="8" w:space="0" w:color="000000"/>
              <w:bottom w:val="single" w:sz="8" w:space="0" w:color="000000"/>
              <w:right w:val="single" w:sz="8" w:space="0" w:color="000000"/>
            </w:tcBorders>
            <w:shd w:val="clear" w:color="auto" w:fill="FFFFFF"/>
          </w:tcPr>
          <w:p w14:paraId="2B72E816" w14:textId="77777777" w:rsidR="006779EA" w:rsidRPr="004D3A1A" w:rsidRDefault="006779EA" w:rsidP="007C6F2A">
            <w:pPr>
              <w:spacing w:line="360" w:lineRule="auto"/>
              <w:jc w:val="center"/>
              <w:rPr>
                <w:rFonts w:ascii="Arial" w:eastAsia="Times New Roman" w:hAnsi="Arial" w:cs="Arial"/>
                <w:b/>
                <w:lang w:eastAsia="en-IN"/>
              </w:rPr>
            </w:pPr>
            <w:r w:rsidRPr="004D3A1A">
              <w:rPr>
                <w:rFonts w:ascii="Arial" w:eastAsia="Times New Roman" w:hAnsi="Arial" w:cs="Arial"/>
                <w:b/>
                <w:color w:val="000000"/>
                <w:lang w:eastAsia="en-IN"/>
              </w:rPr>
              <w:t>T</w:t>
            </w:r>
            <w:proofErr w:type="gramStart"/>
            <w:r w:rsidRPr="004D3A1A">
              <w:rPr>
                <w:rFonts w:ascii="Arial" w:eastAsia="Times New Roman" w:hAnsi="Arial" w:cs="Arial"/>
                <w:b/>
                <w:color w:val="000000"/>
                <w:vertAlign w:val="subscript"/>
                <w:lang w:eastAsia="en-IN"/>
              </w:rPr>
              <w:t xml:space="preserve">9  </w:t>
            </w:r>
            <w:r w:rsidRPr="004D3A1A">
              <w:rPr>
                <w:rFonts w:ascii="Arial" w:eastAsia="Times New Roman" w:hAnsi="Arial" w:cs="Arial"/>
                <w:b/>
                <w:color w:val="000000"/>
                <w:lang w:eastAsia="en-IN"/>
              </w:rPr>
              <w:t>-</w:t>
            </w:r>
            <w:proofErr w:type="gramEnd"/>
            <w:r w:rsidRPr="004D3A1A">
              <w:rPr>
                <w:rFonts w:ascii="Arial" w:eastAsia="Times New Roman" w:hAnsi="Arial" w:cs="Arial"/>
                <w:b/>
                <w:lang w:eastAsia="en-IN"/>
              </w:rPr>
              <w:t xml:space="preserve"> BRs</w:t>
            </w:r>
            <w:r w:rsidRPr="004D3A1A">
              <w:rPr>
                <w:rFonts w:ascii="Arial" w:eastAsia="Times New Roman" w:hAnsi="Arial" w:cs="Arial"/>
                <w:b/>
                <w:color w:val="000000"/>
                <w:lang w:eastAsia="en-IN"/>
              </w:rPr>
              <w:t xml:space="preserve"> </w:t>
            </w:r>
            <w:r w:rsidRPr="004D3A1A">
              <w:rPr>
                <w:rFonts w:ascii="Arial" w:eastAsia="Times New Roman" w:hAnsi="Arial" w:cs="Arial"/>
                <w:b/>
                <w:lang w:eastAsia="en-IN"/>
              </w:rPr>
              <w:t>2.0 ppm</w:t>
            </w:r>
          </w:p>
        </w:tc>
        <w:tc>
          <w:tcPr>
            <w:tcW w:w="1139" w:type="dxa"/>
            <w:tcBorders>
              <w:top w:val="single" w:sz="8" w:space="0" w:color="000000"/>
              <w:left w:val="single" w:sz="8" w:space="0" w:color="000000"/>
              <w:bottom w:val="single" w:sz="8" w:space="0" w:color="000000"/>
              <w:right w:val="single" w:sz="8" w:space="0" w:color="000000"/>
            </w:tcBorders>
            <w:shd w:val="clear" w:color="auto" w:fill="FFFFFF"/>
          </w:tcPr>
          <w:p w14:paraId="723E4C30" w14:textId="77777777" w:rsidR="006779EA" w:rsidRPr="004D3A1A" w:rsidRDefault="006779EA" w:rsidP="007C6F2A">
            <w:pPr>
              <w:spacing w:line="360" w:lineRule="auto"/>
              <w:jc w:val="center"/>
              <w:rPr>
                <w:rFonts w:ascii="Arial" w:eastAsia="Times New Roman" w:hAnsi="Arial" w:cs="Arial"/>
              </w:rPr>
            </w:pPr>
            <w:r w:rsidRPr="004D3A1A">
              <w:rPr>
                <w:rFonts w:ascii="Arial" w:eastAsia="Times New Roman" w:hAnsi="Arial" w:cs="Arial"/>
                <w:bCs/>
                <w:kern w:val="24"/>
              </w:rPr>
              <w:t>36.65</w:t>
            </w:r>
          </w:p>
        </w:tc>
        <w:tc>
          <w:tcPr>
            <w:tcW w:w="1310" w:type="dxa"/>
            <w:tcBorders>
              <w:top w:val="single" w:sz="8" w:space="0" w:color="000000"/>
              <w:left w:val="single" w:sz="8" w:space="0" w:color="000000"/>
              <w:bottom w:val="single" w:sz="8" w:space="0" w:color="000000"/>
              <w:right w:val="single" w:sz="8" w:space="0" w:color="000000"/>
            </w:tcBorders>
            <w:shd w:val="clear" w:color="auto" w:fill="FFFFFF"/>
          </w:tcPr>
          <w:p w14:paraId="5AFDB01E" w14:textId="77777777" w:rsidR="006779EA" w:rsidRPr="004D3A1A" w:rsidRDefault="006779EA" w:rsidP="007C6F2A">
            <w:pPr>
              <w:spacing w:line="360" w:lineRule="auto"/>
              <w:jc w:val="center"/>
              <w:rPr>
                <w:rFonts w:ascii="Arial" w:eastAsia="Times New Roman" w:hAnsi="Arial" w:cs="Arial"/>
              </w:rPr>
            </w:pPr>
            <w:r w:rsidRPr="004D3A1A">
              <w:rPr>
                <w:rFonts w:ascii="Arial" w:eastAsia="Times New Roman" w:hAnsi="Arial" w:cs="Arial"/>
                <w:bCs/>
                <w:color w:val="000000"/>
                <w:kern w:val="24"/>
              </w:rPr>
              <w:t>20.43</w:t>
            </w:r>
          </w:p>
        </w:tc>
        <w:tc>
          <w:tcPr>
            <w:tcW w:w="1094" w:type="dxa"/>
            <w:tcBorders>
              <w:top w:val="single" w:sz="8" w:space="0" w:color="000000"/>
              <w:left w:val="single" w:sz="8" w:space="0" w:color="000000"/>
              <w:bottom w:val="single" w:sz="8" w:space="0" w:color="000000"/>
              <w:right w:val="single" w:sz="8" w:space="0" w:color="000000"/>
            </w:tcBorders>
            <w:shd w:val="clear" w:color="auto" w:fill="FFFFFF"/>
          </w:tcPr>
          <w:p w14:paraId="515A5147" w14:textId="77777777" w:rsidR="006779EA" w:rsidRPr="004D3A1A" w:rsidRDefault="006779EA" w:rsidP="007C6F2A">
            <w:pPr>
              <w:spacing w:line="360" w:lineRule="auto"/>
              <w:jc w:val="center"/>
              <w:rPr>
                <w:rFonts w:ascii="Arial" w:eastAsia="Times New Roman" w:hAnsi="Arial" w:cs="Arial"/>
                <w:color w:val="000000"/>
              </w:rPr>
            </w:pPr>
            <w:r w:rsidRPr="004D3A1A">
              <w:rPr>
                <w:rFonts w:ascii="Arial" w:eastAsia="Times New Roman" w:hAnsi="Arial" w:cs="Arial"/>
                <w:bCs/>
                <w:color w:val="000000"/>
                <w:kern w:val="24"/>
              </w:rPr>
              <w:t>23.32</w:t>
            </w:r>
          </w:p>
        </w:tc>
        <w:tc>
          <w:tcPr>
            <w:tcW w:w="1416" w:type="dxa"/>
            <w:tcBorders>
              <w:top w:val="single" w:sz="8" w:space="0" w:color="000000"/>
              <w:left w:val="single" w:sz="8" w:space="0" w:color="000000"/>
              <w:bottom w:val="single" w:sz="8" w:space="0" w:color="000000"/>
              <w:right w:val="single" w:sz="8" w:space="0" w:color="000000"/>
            </w:tcBorders>
            <w:shd w:val="clear" w:color="auto" w:fill="FFFFFF"/>
          </w:tcPr>
          <w:p w14:paraId="10ECFD98" w14:textId="77777777" w:rsidR="006779EA" w:rsidRPr="004D3A1A" w:rsidRDefault="006779EA" w:rsidP="007C6F2A">
            <w:pPr>
              <w:spacing w:line="360" w:lineRule="auto"/>
              <w:jc w:val="center"/>
              <w:rPr>
                <w:rFonts w:ascii="Arial" w:eastAsia="Times New Roman" w:hAnsi="Arial" w:cs="Arial"/>
              </w:rPr>
            </w:pPr>
            <w:r w:rsidRPr="004D3A1A">
              <w:rPr>
                <w:rFonts w:ascii="Arial" w:eastAsia="Times New Roman" w:hAnsi="Arial" w:cs="Arial"/>
                <w:bCs/>
                <w:color w:val="000000"/>
                <w:kern w:val="24"/>
              </w:rPr>
              <w:t>0.615</w:t>
            </w:r>
          </w:p>
        </w:tc>
        <w:tc>
          <w:tcPr>
            <w:tcW w:w="1066" w:type="dxa"/>
          </w:tcPr>
          <w:p w14:paraId="6EC959CD" w14:textId="77777777" w:rsidR="006779EA" w:rsidRPr="004D3A1A" w:rsidRDefault="006779EA" w:rsidP="007C6F2A">
            <w:pPr>
              <w:spacing w:line="360" w:lineRule="auto"/>
              <w:jc w:val="center"/>
              <w:rPr>
                <w:rFonts w:ascii="Arial" w:eastAsia="Times New Roman" w:hAnsi="Arial" w:cs="Arial"/>
                <w:color w:val="000000"/>
                <w:lang w:eastAsia="en-IN"/>
              </w:rPr>
            </w:pPr>
            <w:r w:rsidRPr="004D3A1A">
              <w:rPr>
                <w:rFonts w:ascii="Arial" w:eastAsia="Times New Roman" w:hAnsi="Arial" w:cs="Arial"/>
                <w:color w:val="000000"/>
                <w:lang w:eastAsia="en-IN"/>
              </w:rPr>
              <w:t>4025</w:t>
            </w:r>
          </w:p>
        </w:tc>
        <w:tc>
          <w:tcPr>
            <w:tcW w:w="1066" w:type="dxa"/>
            <w:tcBorders>
              <w:top w:val="single" w:sz="8" w:space="0" w:color="000000"/>
              <w:left w:val="single" w:sz="8" w:space="0" w:color="000000"/>
              <w:bottom w:val="single" w:sz="8" w:space="0" w:color="000000"/>
              <w:right w:val="single" w:sz="8" w:space="0" w:color="000000"/>
            </w:tcBorders>
            <w:shd w:val="clear" w:color="auto" w:fill="FFFFFF"/>
          </w:tcPr>
          <w:p w14:paraId="3D870668" w14:textId="77777777" w:rsidR="006779EA" w:rsidRPr="004D3A1A" w:rsidRDefault="006779EA" w:rsidP="007C6F2A">
            <w:pPr>
              <w:spacing w:line="360" w:lineRule="auto"/>
              <w:jc w:val="center"/>
              <w:rPr>
                <w:rFonts w:ascii="Arial" w:eastAsia="Times New Roman" w:hAnsi="Arial" w:cs="Arial"/>
                <w:color w:val="000000"/>
              </w:rPr>
            </w:pPr>
            <w:r w:rsidRPr="004D3A1A">
              <w:rPr>
                <w:rFonts w:ascii="Arial" w:eastAsia="Times New Roman" w:hAnsi="Arial" w:cs="Arial"/>
                <w:bCs/>
                <w:color w:val="000000"/>
                <w:kern w:val="24"/>
              </w:rPr>
              <w:t>56</w:t>
            </w:r>
          </w:p>
        </w:tc>
      </w:tr>
      <w:tr w:rsidR="006779EA" w:rsidRPr="004D3A1A" w14:paraId="5CCEECE1" w14:textId="77777777" w:rsidTr="00D30765">
        <w:trPr>
          <w:trHeight w:val="424"/>
        </w:trPr>
        <w:tc>
          <w:tcPr>
            <w:tcW w:w="2122" w:type="dxa"/>
            <w:tcBorders>
              <w:top w:val="single" w:sz="8" w:space="0" w:color="000000"/>
              <w:left w:val="single" w:sz="8" w:space="0" w:color="000000"/>
              <w:bottom w:val="single" w:sz="8" w:space="0" w:color="000000"/>
              <w:right w:val="single" w:sz="8" w:space="0" w:color="000000"/>
            </w:tcBorders>
            <w:shd w:val="clear" w:color="auto" w:fill="FFFFFF"/>
          </w:tcPr>
          <w:p w14:paraId="2661A30E" w14:textId="77777777" w:rsidR="006779EA" w:rsidRPr="004D3A1A" w:rsidRDefault="006779EA" w:rsidP="007C6F2A">
            <w:pPr>
              <w:spacing w:line="360" w:lineRule="auto"/>
              <w:jc w:val="center"/>
              <w:rPr>
                <w:rFonts w:ascii="Arial" w:eastAsia="Times New Roman" w:hAnsi="Arial" w:cs="Arial"/>
                <w:b/>
                <w:lang w:eastAsia="en-IN"/>
              </w:rPr>
            </w:pPr>
            <w:r w:rsidRPr="004D3A1A">
              <w:rPr>
                <w:rFonts w:ascii="Arial" w:eastAsia="Times New Roman" w:hAnsi="Arial" w:cs="Arial"/>
                <w:b/>
                <w:color w:val="000000"/>
                <w:lang w:eastAsia="en-IN"/>
              </w:rPr>
              <w:t>T</w:t>
            </w:r>
            <w:r w:rsidRPr="004D3A1A">
              <w:rPr>
                <w:rFonts w:ascii="Arial" w:eastAsia="Times New Roman" w:hAnsi="Arial" w:cs="Arial"/>
                <w:b/>
                <w:color w:val="000000"/>
                <w:vertAlign w:val="subscript"/>
                <w:lang w:eastAsia="en-IN"/>
              </w:rPr>
              <w:t xml:space="preserve">10 </w:t>
            </w:r>
            <w:r w:rsidR="00A56581" w:rsidRPr="004D3A1A">
              <w:rPr>
                <w:rFonts w:ascii="Arial" w:eastAsia="Times New Roman" w:hAnsi="Arial" w:cs="Arial"/>
                <w:b/>
                <w:color w:val="000000"/>
                <w:lang w:eastAsia="en-IN"/>
              </w:rPr>
              <w:t>–</w:t>
            </w:r>
            <w:r w:rsidRPr="004D3A1A">
              <w:rPr>
                <w:rFonts w:ascii="Arial" w:eastAsia="Times New Roman" w:hAnsi="Arial" w:cs="Arial"/>
                <w:b/>
                <w:color w:val="000000"/>
                <w:lang w:eastAsia="en-IN"/>
              </w:rPr>
              <w:t xml:space="preserve"> </w:t>
            </w:r>
            <w:r w:rsidRPr="004D3A1A">
              <w:rPr>
                <w:rFonts w:ascii="Arial" w:eastAsia="Times New Roman" w:hAnsi="Arial" w:cs="Arial"/>
                <w:b/>
                <w:lang w:eastAsia="en-IN"/>
              </w:rPr>
              <w:t>BRs 2.5 ppm</w:t>
            </w:r>
          </w:p>
        </w:tc>
        <w:tc>
          <w:tcPr>
            <w:tcW w:w="1139" w:type="dxa"/>
            <w:tcBorders>
              <w:top w:val="single" w:sz="8" w:space="0" w:color="000000"/>
              <w:left w:val="single" w:sz="8" w:space="0" w:color="000000"/>
              <w:bottom w:val="single" w:sz="8" w:space="0" w:color="000000"/>
              <w:right w:val="single" w:sz="8" w:space="0" w:color="000000"/>
            </w:tcBorders>
            <w:shd w:val="clear" w:color="auto" w:fill="FFFFFF"/>
          </w:tcPr>
          <w:p w14:paraId="0AB91819" w14:textId="77777777" w:rsidR="006779EA" w:rsidRPr="004D3A1A" w:rsidRDefault="006779EA" w:rsidP="007C6F2A">
            <w:pPr>
              <w:spacing w:line="360" w:lineRule="auto"/>
              <w:jc w:val="center"/>
              <w:rPr>
                <w:rFonts w:ascii="Arial" w:eastAsia="Times New Roman" w:hAnsi="Arial" w:cs="Arial"/>
              </w:rPr>
            </w:pPr>
            <w:r w:rsidRPr="004D3A1A">
              <w:rPr>
                <w:rFonts w:ascii="Arial" w:eastAsia="Times New Roman" w:hAnsi="Arial" w:cs="Arial"/>
                <w:bCs/>
                <w:kern w:val="24"/>
              </w:rPr>
              <w:t>36.14</w:t>
            </w:r>
          </w:p>
        </w:tc>
        <w:tc>
          <w:tcPr>
            <w:tcW w:w="1310" w:type="dxa"/>
            <w:tcBorders>
              <w:top w:val="single" w:sz="8" w:space="0" w:color="000000"/>
              <w:left w:val="single" w:sz="8" w:space="0" w:color="000000"/>
              <w:bottom w:val="single" w:sz="8" w:space="0" w:color="000000"/>
              <w:right w:val="single" w:sz="8" w:space="0" w:color="000000"/>
            </w:tcBorders>
            <w:shd w:val="clear" w:color="auto" w:fill="FFFFFF"/>
          </w:tcPr>
          <w:p w14:paraId="79DE272F" w14:textId="77777777" w:rsidR="006779EA" w:rsidRPr="004D3A1A" w:rsidRDefault="006779EA" w:rsidP="007C6F2A">
            <w:pPr>
              <w:spacing w:line="360" w:lineRule="auto"/>
              <w:jc w:val="center"/>
              <w:rPr>
                <w:rFonts w:ascii="Arial" w:eastAsia="Times New Roman" w:hAnsi="Arial" w:cs="Arial"/>
              </w:rPr>
            </w:pPr>
            <w:r w:rsidRPr="004D3A1A">
              <w:rPr>
                <w:rFonts w:ascii="Arial" w:eastAsia="Times New Roman" w:hAnsi="Arial" w:cs="Arial"/>
                <w:bCs/>
                <w:color w:val="000000"/>
                <w:kern w:val="24"/>
              </w:rPr>
              <w:t>20.40</w:t>
            </w:r>
          </w:p>
        </w:tc>
        <w:tc>
          <w:tcPr>
            <w:tcW w:w="1094" w:type="dxa"/>
            <w:tcBorders>
              <w:top w:val="single" w:sz="8" w:space="0" w:color="000000"/>
              <w:left w:val="single" w:sz="8" w:space="0" w:color="000000"/>
              <w:bottom w:val="single" w:sz="8" w:space="0" w:color="000000"/>
              <w:right w:val="single" w:sz="8" w:space="0" w:color="000000"/>
            </w:tcBorders>
            <w:shd w:val="clear" w:color="auto" w:fill="FFFFFF"/>
          </w:tcPr>
          <w:p w14:paraId="5A922770" w14:textId="77777777" w:rsidR="006779EA" w:rsidRPr="004D3A1A" w:rsidRDefault="006779EA" w:rsidP="007C6F2A">
            <w:pPr>
              <w:spacing w:line="360" w:lineRule="auto"/>
              <w:jc w:val="center"/>
              <w:rPr>
                <w:rFonts w:ascii="Arial" w:eastAsia="Times New Roman" w:hAnsi="Arial" w:cs="Arial"/>
                <w:color w:val="000000"/>
              </w:rPr>
            </w:pPr>
            <w:r w:rsidRPr="004D3A1A">
              <w:rPr>
                <w:rFonts w:ascii="Arial" w:eastAsia="Times New Roman" w:hAnsi="Arial" w:cs="Arial"/>
                <w:bCs/>
                <w:color w:val="000000"/>
                <w:kern w:val="24"/>
              </w:rPr>
              <w:t>23.25</w:t>
            </w:r>
          </w:p>
        </w:tc>
        <w:tc>
          <w:tcPr>
            <w:tcW w:w="1416" w:type="dxa"/>
            <w:tcBorders>
              <w:top w:val="single" w:sz="8" w:space="0" w:color="000000"/>
              <w:left w:val="single" w:sz="8" w:space="0" w:color="000000"/>
              <w:bottom w:val="single" w:sz="8" w:space="0" w:color="000000"/>
              <w:right w:val="single" w:sz="8" w:space="0" w:color="000000"/>
            </w:tcBorders>
            <w:shd w:val="clear" w:color="auto" w:fill="FFFFFF"/>
          </w:tcPr>
          <w:p w14:paraId="33FFED26" w14:textId="77777777" w:rsidR="006779EA" w:rsidRPr="004D3A1A" w:rsidRDefault="006779EA" w:rsidP="007C6F2A">
            <w:pPr>
              <w:spacing w:line="360" w:lineRule="auto"/>
              <w:jc w:val="center"/>
              <w:rPr>
                <w:rFonts w:ascii="Arial" w:eastAsia="Times New Roman" w:hAnsi="Arial" w:cs="Arial"/>
              </w:rPr>
            </w:pPr>
            <w:r w:rsidRPr="004D3A1A">
              <w:rPr>
                <w:rFonts w:ascii="Arial" w:eastAsia="Times New Roman" w:hAnsi="Arial" w:cs="Arial"/>
                <w:bCs/>
                <w:color w:val="000000"/>
                <w:kern w:val="24"/>
              </w:rPr>
              <w:t>0.615</w:t>
            </w:r>
          </w:p>
        </w:tc>
        <w:tc>
          <w:tcPr>
            <w:tcW w:w="1066" w:type="dxa"/>
          </w:tcPr>
          <w:p w14:paraId="7C398F23" w14:textId="77777777" w:rsidR="006779EA" w:rsidRPr="004D3A1A" w:rsidRDefault="006779EA" w:rsidP="007C6F2A">
            <w:pPr>
              <w:spacing w:line="360" w:lineRule="auto"/>
              <w:jc w:val="center"/>
              <w:rPr>
                <w:rFonts w:ascii="Arial" w:eastAsia="Times New Roman" w:hAnsi="Arial" w:cs="Arial"/>
                <w:color w:val="000000"/>
                <w:lang w:eastAsia="en-IN"/>
              </w:rPr>
            </w:pPr>
            <w:r w:rsidRPr="004D3A1A">
              <w:rPr>
                <w:rFonts w:ascii="Arial" w:eastAsia="Times New Roman" w:hAnsi="Arial" w:cs="Arial"/>
                <w:color w:val="000000"/>
                <w:lang w:eastAsia="en-IN"/>
              </w:rPr>
              <w:t>3928</w:t>
            </w:r>
          </w:p>
        </w:tc>
        <w:tc>
          <w:tcPr>
            <w:tcW w:w="1066" w:type="dxa"/>
            <w:tcBorders>
              <w:top w:val="single" w:sz="8" w:space="0" w:color="000000"/>
              <w:left w:val="single" w:sz="8" w:space="0" w:color="000000"/>
              <w:bottom w:val="single" w:sz="8" w:space="0" w:color="000000"/>
              <w:right w:val="single" w:sz="8" w:space="0" w:color="000000"/>
            </w:tcBorders>
            <w:shd w:val="clear" w:color="auto" w:fill="FFFFFF"/>
          </w:tcPr>
          <w:p w14:paraId="473524BB" w14:textId="77777777" w:rsidR="006779EA" w:rsidRPr="004D3A1A" w:rsidRDefault="006779EA" w:rsidP="007C6F2A">
            <w:pPr>
              <w:spacing w:line="360" w:lineRule="auto"/>
              <w:jc w:val="center"/>
              <w:rPr>
                <w:rFonts w:ascii="Arial" w:eastAsia="Times New Roman" w:hAnsi="Arial" w:cs="Arial"/>
                <w:color w:val="000000"/>
              </w:rPr>
            </w:pPr>
            <w:r w:rsidRPr="004D3A1A">
              <w:rPr>
                <w:rFonts w:ascii="Arial" w:eastAsia="Times New Roman" w:hAnsi="Arial" w:cs="Arial"/>
                <w:bCs/>
                <w:color w:val="000000"/>
                <w:kern w:val="24"/>
              </w:rPr>
              <w:t>55</w:t>
            </w:r>
          </w:p>
        </w:tc>
      </w:tr>
      <w:tr w:rsidR="006779EA" w:rsidRPr="004D3A1A" w14:paraId="62548E8C" w14:textId="77777777" w:rsidTr="00D30765">
        <w:trPr>
          <w:trHeight w:val="424"/>
        </w:trPr>
        <w:tc>
          <w:tcPr>
            <w:tcW w:w="2122" w:type="dxa"/>
            <w:tcBorders>
              <w:top w:val="single" w:sz="8" w:space="0" w:color="000000"/>
              <w:left w:val="single" w:sz="8" w:space="0" w:color="000000"/>
              <w:bottom w:val="single" w:sz="8" w:space="0" w:color="000000"/>
              <w:right w:val="single" w:sz="8" w:space="0" w:color="000000"/>
            </w:tcBorders>
            <w:shd w:val="clear" w:color="auto" w:fill="FFFFFF"/>
          </w:tcPr>
          <w:p w14:paraId="09625081" w14:textId="77777777" w:rsidR="006779EA" w:rsidRPr="004D3A1A" w:rsidRDefault="006779EA" w:rsidP="007C6F2A">
            <w:pPr>
              <w:spacing w:line="360" w:lineRule="auto"/>
              <w:jc w:val="center"/>
              <w:rPr>
                <w:rFonts w:ascii="Arial" w:eastAsia="Times New Roman" w:hAnsi="Arial" w:cs="Arial"/>
                <w:b/>
                <w:color w:val="000000"/>
                <w:lang w:eastAsia="en-IN"/>
              </w:rPr>
            </w:pPr>
            <w:r w:rsidRPr="004D3A1A">
              <w:rPr>
                <w:rFonts w:ascii="Arial" w:eastAsia="Times New Roman" w:hAnsi="Arial" w:cs="Arial"/>
                <w:b/>
                <w:color w:val="000000"/>
                <w:lang w:eastAsia="en-IN"/>
              </w:rPr>
              <w:t>Mean</w:t>
            </w:r>
          </w:p>
        </w:tc>
        <w:tc>
          <w:tcPr>
            <w:tcW w:w="1139" w:type="dxa"/>
            <w:tcBorders>
              <w:top w:val="single" w:sz="8" w:space="0" w:color="000000"/>
              <w:left w:val="single" w:sz="8" w:space="0" w:color="000000"/>
              <w:bottom w:val="single" w:sz="8" w:space="0" w:color="000000"/>
              <w:right w:val="single" w:sz="8" w:space="0" w:color="000000"/>
            </w:tcBorders>
            <w:shd w:val="clear" w:color="auto" w:fill="FFFFFF"/>
          </w:tcPr>
          <w:p w14:paraId="1BB71365" w14:textId="77777777" w:rsidR="006779EA" w:rsidRPr="004D3A1A" w:rsidRDefault="006779EA" w:rsidP="007C6F2A">
            <w:pPr>
              <w:spacing w:line="360" w:lineRule="auto"/>
              <w:jc w:val="center"/>
              <w:rPr>
                <w:rFonts w:ascii="Arial" w:eastAsia="Times New Roman" w:hAnsi="Arial" w:cs="Arial"/>
                <w:bCs/>
                <w:kern w:val="24"/>
              </w:rPr>
            </w:pPr>
            <w:r w:rsidRPr="004D3A1A">
              <w:rPr>
                <w:rFonts w:ascii="Arial" w:hAnsi="Arial" w:cs="Arial"/>
              </w:rPr>
              <w:t>36.23</w:t>
            </w:r>
          </w:p>
        </w:tc>
        <w:tc>
          <w:tcPr>
            <w:tcW w:w="1310" w:type="dxa"/>
            <w:tcBorders>
              <w:top w:val="single" w:sz="8" w:space="0" w:color="000000"/>
              <w:left w:val="single" w:sz="8" w:space="0" w:color="000000"/>
              <w:bottom w:val="single" w:sz="8" w:space="0" w:color="000000"/>
              <w:right w:val="single" w:sz="8" w:space="0" w:color="000000"/>
            </w:tcBorders>
            <w:shd w:val="clear" w:color="auto" w:fill="FFFFFF"/>
          </w:tcPr>
          <w:p w14:paraId="596FDBD0" w14:textId="77777777" w:rsidR="006779EA" w:rsidRPr="004D3A1A" w:rsidRDefault="006779EA" w:rsidP="007C6F2A">
            <w:pPr>
              <w:spacing w:line="360" w:lineRule="auto"/>
              <w:jc w:val="center"/>
              <w:rPr>
                <w:rFonts w:ascii="Arial" w:eastAsia="Times New Roman" w:hAnsi="Arial" w:cs="Arial"/>
                <w:bCs/>
                <w:color w:val="000000"/>
                <w:kern w:val="24"/>
              </w:rPr>
            </w:pPr>
            <w:r w:rsidRPr="004D3A1A">
              <w:rPr>
                <w:rFonts w:ascii="Arial" w:eastAsia="Times New Roman" w:hAnsi="Arial" w:cs="Arial"/>
                <w:bCs/>
                <w:color w:val="000000"/>
                <w:kern w:val="24"/>
              </w:rPr>
              <w:t>20.24</w:t>
            </w:r>
          </w:p>
        </w:tc>
        <w:tc>
          <w:tcPr>
            <w:tcW w:w="1094" w:type="dxa"/>
            <w:tcBorders>
              <w:top w:val="single" w:sz="8" w:space="0" w:color="000000"/>
              <w:left w:val="single" w:sz="8" w:space="0" w:color="000000"/>
              <w:bottom w:val="single" w:sz="8" w:space="0" w:color="000000"/>
              <w:right w:val="single" w:sz="8" w:space="0" w:color="000000"/>
            </w:tcBorders>
            <w:shd w:val="clear" w:color="auto" w:fill="FFFFFF"/>
          </w:tcPr>
          <w:p w14:paraId="33509766" w14:textId="77777777" w:rsidR="006779EA" w:rsidRPr="004D3A1A" w:rsidRDefault="006779EA" w:rsidP="007C6F2A">
            <w:pPr>
              <w:spacing w:line="360" w:lineRule="auto"/>
              <w:jc w:val="center"/>
              <w:rPr>
                <w:rFonts w:ascii="Arial" w:eastAsia="Times New Roman" w:hAnsi="Arial" w:cs="Arial"/>
                <w:bCs/>
                <w:color w:val="000000"/>
                <w:kern w:val="24"/>
              </w:rPr>
            </w:pPr>
            <w:r w:rsidRPr="004D3A1A">
              <w:rPr>
                <w:rFonts w:ascii="Arial" w:hAnsi="Arial" w:cs="Arial"/>
              </w:rPr>
              <w:t>23.13</w:t>
            </w:r>
          </w:p>
        </w:tc>
        <w:tc>
          <w:tcPr>
            <w:tcW w:w="1416" w:type="dxa"/>
            <w:tcBorders>
              <w:top w:val="single" w:sz="8" w:space="0" w:color="000000"/>
              <w:left w:val="single" w:sz="8" w:space="0" w:color="000000"/>
              <w:bottom w:val="single" w:sz="8" w:space="0" w:color="000000"/>
              <w:right w:val="single" w:sz="8" w:space="0" w:color="000000"/>
            </w:tcBorders>
            <w:shd w:val="clear" w:color="auto" w:fill="FFFFFF"/>
          </w:tcPr>
          <w:p w14:paraId="35CCFFEB" w14:textId="77777777" w:rsidR="006779EA" w:rsidRPr="004D3A1A" w:rsidRDefault="006779EA" w:rsidP="007C6F2A">
            <w:pPr>
              <w:spacing w:line="360" w:lineRule="auto"/>
              <w:jc w:val="center"/>
              <w:rPr>
                <w:rFonts w:ascii="Arial" w:eastAsia="Times New Roman" w:hAnsi="Arial" w:cs="Arial"/>
                <w:bCs/>
                <w:color w:val="000000"/>
                <w:kern w:val="24"/>
              </w:rPr>
            </w:pPr>
            <w:r w:rsidRPr="004D3A1A">
              <w:rPr>
                <w:rFonts w:ascii="Arial" w:hAnsi="Arial" w:cs="Arial"/>
              </w:rPr>
              <w:t>0.623</w:t>
            </w:r>
          </w:p>
        </w:tc>
        <w:tc>
          <w:tcPr>
            <w:tcW w:w="1066" w:type="dxa"/>
          </w:tcPr>
          <w:p w14:paraId="1482A860" w14:textId="77777777" w:rsidR="006779EA" w:rsidRPr="004D3A1A" w:rsidRDefault="003E320F" w:rsidP="007C6F2A">
            <w:pPr>
              <w:spacing w:line="360" w:lineRule="auto"/>
              <w:jc w:val="center"/>
              <w:rPr>
                <w:rFonts w:ascii="Arial" w:eastAsia="Times New Roman" w:hAnsi="Arial" w:cs="Arial"/>
                <w:color w:val="000000"/>
                <w:lang w:eastAsia="en-IN"/>
              </w:rPr>
            </w:pPr>
            <w:r w:rsidRPr="004D3A1A">
              <w:rPr>
                <w:rFonts w:ascii="Arial" w:hAnsi="Arial" w:cs="Arial"/>
              </w:rPr>
              <w:t>4009</w:t>
            </w:r>
          </w:p>
        </w:tc>
        <w:tc>
          <w:tcPr>
            <w:tcW w:w="1066" w:type="dxa"/>
            <w:tcBorders>
              <w:top w:val="single" w:sz="8" w:space="0" w:color="000000"/>
              <w:left w:val="single" w:sz="8" w:space="0" w:color="000000"/>
              <w:bottom w:val="single" w:sz="8" w:space="0" w:color="000000"/>
              <w:right w:val="single" w:sz="8" w:space="0" w:color="000000"/>
            </w:tcBorders>
            <w:shd w:val="clear" w:color="auto" w:fill="FFFFFF"/>
          </w:tcPr>
          <w:p w14:paraId="738221B8" w14:textId="77777777" w:rsidR="006779EA" w:rsidRPr="004D3A1A" w:rsidRDefault="003E320F" w:rsidP="007C6F2A">
            <w:pPr>
              <w:spacing w:line="360" w:lineRule="auto"/>
              <w:jc w:val="center"/>
              <w:rPr>
                <w:rFonts w:ascii="Arial" w:eastAsia="Times New Roman" w:hAnsi="Arial" w:cs="Arial"/>
                <w:bCs/>
                <w:color w:val="000000"/>
                <w:kern w:val="24"/>
              </w:rPr>
            </w:pPr>
            <w:r w:rsidRPr="004D3A1A">
              <w:rPr>
                <w:rFonts w:ascii="Arial" w:eastAsia="Times New Roman" w:hAnsi="Arial" w:cs="Arial"/>
                <w:bCs/>
                <w:color w:val="000000"/>
                <w:kern w:val="24"/>
              </w:rPr>
              <w:t>56</w:t>
            </w:r>
          </w:p>
        </w:tc>
      </w:tr>
      <w:tr w:rsidR="000F1265" w:rsidRPr="004D3A1A" w14:paraId="0ABD34F1" w14:textId="77777777" w:rsidTr="00D30765">
        <w:trPr>
          <w:trHeight w:val="424"/>
        </w:trPr>
        <w:tc>
          <w:tcPr>
            <w:tcW w:w="2122" w:type="dxa"/>
            <w:tcBorders>
              <w:top w:val="single" w:sz="8" w:space="0" w:color="000000"/>
              <w:left w:val="single" w:sz="8" w:space="0" w:color="000000"/>
              <w:bottom w:val="single" w:sz="8" w:space="0" w:color="000000"/>
              <w:right w:val="single" w:sz="8" w:space="0" w:color="000000"/>
            </w:tcBorders>
            <w:shd w:val="clear" w:color="auto" w:fill="FFFFFF"/>
          </w:tcPr>
          <w:p w14:paraId="60ED70B1" w14:textId="77777777" w:rsidR="000F1265" w:rsidRPr="004D3A1A" w:rsidRDefault="000F1265" w:rsidP="007C6F2A">
            <w:pPr>
              <w:spacing w:line="360" w:lineRule="auto"/>
              <w:jc w:val="center"/>
              <w:rPr>
                <w:rFonts w:ascii="Arial" w:eastAsia="Times New Roman" w:hAnsi="Arial" w:cs="Arial"/>
                <w:b/>
                <w:color w:val="000000"/>
                <w:lang w:eastAsia="en-IN"/>
              </w:rPr>
            </w:pPr>
            <w:proofErr w:type="spellStart"/>
            <w:r w:rsidRPr="004D3A1A">
              <w:rPr>
                <w:rFonts w:ascii="Arial" w:eastAsia="Times New Roman" w:hAnsi="Arial" w:cs="Arial"/>
                <w:b/>
                <w:color w:val="000000"/>
                <w:lang w:eastAsia="en-IN"/>
              </w:rPr>
              <w:t>SEd</w:t>
            </w:r>
            <w:proofErr w:type="spellEnd"/>
          </w:p>
        </w:tc>
        <w:tc>
          <w:tcPr>
            <w:tcW w:w="1139" w:type="dxa"/>
            <w:tcBorders>
              <w:top w:val="single" w:sz="8" w:space="0" w:color="000000"/>
              <w:left w:val="single" w:sz="8" w:space="0" w:color="000000"/>
              <w:bottom w:val="single" w:sz="8" w:space="0" w:color="000000"/>
              <w:right w:val="single" w:sz="8" w:space="0" w:color="000000"/>
            </w:tcBorders>
            <w:shd w:val="clear" w:color="auto" w:fill="FFFFFF"/>
          </w:tcPr>
          <w:p w14:paraId="10091C5B" w14:textId="77777777" w:rsidR="000F1265" w:rsidRPr="004D3A1A" w:rsidRDefault="000F1265" w:rsidP="007C6F2A">
            <w:pPr>
              <w:spacing w:line="360" w:lineRule="auto"/>
              <w:jc w:val="center"/>
              <w:rPr>
                <w:rFonts w:ascii="Arial" w:eastAsia="Times New Roman" w:hAnsi="Arial" w:cs="Arial"/>
                <w:bCs/>
                <w:kern w:val="24"/>
              </w:rPr>
            </w:pPr>
            <w:r w:rsidRPr="004D3A1A">
              <w:rPr>
                <w:rFonts w:ascii="Arial" w:eastAsia="Times New Roman" w:hAnsi="Arial" w:cs="Arial"/>
                <w:bCs/>
                <w:kern w:val="24"/>
              </w:rPr>
              <w:t>0.377</w:t>
            </w:r>
          </w:p>
        </w:tc>
        <w:tc>
          <w:tcPr>
            <w:tcW w:w="1310" w:type="dxa"/>
            <w:tcBorders>
              <w:top w:val="single" w:sz="8" w:space="0" w:color="000000"/>
              <w:left w:val="single" w:sz="8" w:space="0" w:color="000000"/>
              <w:bottom w:val="single" w:sz="8" w:space="0" w:color="000000"/>
              <w:right w:val="single" w:sz="8" w:space="0" w:color="000000"/>
            </w:tcBorders>
            <w:shd w:val="clear" w:color="auto" w:fill="FFFFFF"/>
          </w:tcPr>
          <w:p w14:paraId="489191AB" w14:textId="77777777" w:rsidR="000F1265" w:rsidRPr="004D3A1A" w:rsidRDefault="000F1265" w:rsidP="007C6F2A">
            <w:pPr>
              <w:spacing w:line="360" w:lineRule="auto"/>
              <w:jc w:val="center"/>
              <w:rPr>
                <w:rFonts w:ascii="Arial" w:eastAsia="Times New Roman" w:hAnsi="Arial" w:cs="Arial"/>
                <w:bCs/>
                <w:color w:val="000000"/>
                <w:kern w:val="24"/>
              </w:rPr>
            </w:pPr>
            <w:r w:rsidRPr="004D3A1A">
              <w:rPr>
                <w:rFonts w:ascii="Arial" w:eastAsia="Times New Roman" w:hAnsi="Arial" w:cs="Arial"/>
                <w:bCs/>
                <w:color w:val="000000"/>
                <w:kern w:val="24"/>
              </w:rPr>
              <w:t>1.273</w:t>
            </w:r>
          </w:p>
        </w:tc>
        <w:tc>
          <w:tcPr>
            <w:tcW w:w="1094" w:type="dxa"/>
            <w:tcBorders>
              <w:top w:val="single" w:sz="8" w:space="0" w:color="000000"/>
              <w:left w:val="single" w:sz="8" w:space="0" w:color="000000"/>
              <w:bottom w:val="single" w:sz="8" w:space="0" w:color="000000"/>
              <w:right w:val="single" w:sz="8" w:space="0" w:color="000000"/>
            </w:tcBorders>
            <w:shd w:val="clear" w:color="auto" w:fill="FFFFFF"/>
          </w:tcPr>
          <w:p w14:paraId="138E3952" w14:textId="77777777" w:rsidR="000F1265" w:rsidRPr="004D3A1A" w:rsidRDefault="000F1265" w:rsidP="007C6F2A">
            <w:pPr>
              <w:spacing w:line="360" w:lineRule="auto"/>
              <w:jc w:val="center"/>
              <w:rPr>
                <w:rFonts w:ascii="Arial" w:eastAsia="Times New Roman" w:hAnsi="Arial" w:cs="Arial"/>
                <w:bCs/>
                <w:color w:val="000000"/>
                <w:kern w:val="24"/>
              </w:rPr>
            </w:pPr>
            <w:r w:rsidRPr="004D3A1A">
              <w:rPr>
                <w:rFonts w:ascii="Arial" w:eastAsia="Times New Roman" w:hAnsi="Arial" w:cs="Arial"/>
                <w:bCs/>
                <w:color w:val="000000"/>
                <w:kern w:val="24"/>
              </w:rPr>
              <w:t>0.323</w:t>
            </w:r>
          </w:p>
        </w:tc>
        <w:tc>
          <w:tcPr>
            <w:tcW w:w="1416" w:type="dxa"/>
            <w:tcBorders>
              <w:top w:val="single" w:sz="8" w:space="0" w:color="000000"/>
              <w:left w:val="single" w:sz="8" w:space="0" w:color="000000"/>
              <w:bottom w:val="single" w:sz="8" w:space="0" w:color="000000"/>
              <w:right w:val="single" w:sz="8" w:space="0" w:color="000000"/>
            </w:tcBorders>
            <w:shd w:val="clear" w:color="auto" w:fill="FFFFFF"/>
          </w:tcPr>
          <w:p w14:paraId="5239BD5A" w14:textId="77777777" w:rsidR="000F1265" w:rsidRPr="004D3A1A" w:rsidRDefault="000F1265" w:rsidP="007C6F2A">
            <w:pPr>
              <w:spacing w:line="360" w:lineRule="auto"/>
              <w:jc w:val="center"/>
              <w:rPr>
                <w:rFonts w:ascii="Arial" w:eastAsia="Times New Roman" w:hAnsi="Arial" w:cs="Arial"/>
                <w:bCs/>
                <w:color w:val="000000"/>
                <w:kern w:val="24"/>
              </w:rPr>
            </w:pPr>
            <w:r w:rsidRPr="004D3A1A">
              <w:rPr>
                <w:rFonts w:ascii="Arial" w:eastAsia="Times New Roman" w:hAnsi="Arial" w:cs="Arial"/>
                <w:bCs/>
                <w:color w:val="000000"/>
                <w:kern w:val="24"/>
              </w:rPr>
              <w:t>0.008</w:t>
            </w:r>
          </w:p>
        </w:tc>
        <w:tc>
          <w:tcPr>
            <w:tcW w:w="1066" w:type="dxa"/>
          </w:tcPr>
          <w:p w14:paraId="0C22193D" w14:textId="77777777" w:rsidR="000F1265" w:rsidRPr="004D3A1A" w:rsidRDefault="000F1265" w:rsidP="007C6F2A">
            <w:pPr>
              <w:spacing w:line="360" w:lineRule="auto"/>
              <w:jc w:val="center"/>
              <w:rPr>
                <w:rFonts w:ascii="Arial" w:eastAsia="Times New Roman" w:hAnsi="Arial" w:cs="Arial"/>
                <w:color w:val="000000"/>
                <w:lang w:eastAsia="en-IN"/>
              </w:rPr>
            </w:pPr>
            <w:r w:rsidRPr="004D3A1A">
              <w:rPr>
                <w:rFonts w:ascii="Arial" w:eastAsia="Times New Roman" w:hAnsi="Arial" w:cs="Arial"/>
                <w:color w:val="000000"/>
                <w:lang w:eastAsia="en-IN"/>
              </w:rPr>
              <w:t>58.76</w:t>
            </w:r>
          </w:p>
        </w:tc>
        <w:tc>
          <w:tcPr>
            <w:tcW w:w="1066" w:type="dxa"/>
            <w:tcBorders>
              <w:top w:val="single" w:sz="8" w:space="0" w:color="000000"/>
              <w:left w:val="single" w:sz="8" w:space="0" w:color="000000"/>
              <w:bottom w:val="single" w:sz="8" w:space="0" w:color="000000"/>
              <w:right w:val="single" w:sz="8" w:space="0" w:color="000000"/>
            </w:tcBorders>
            <w:shd w:val="clear" w:color="auto" w:fill="FFFFFF"/>
          </w:tcPr>
          <w:p w14:paraId="132EF016" w14:textId="77777777" w:rsidR="000F1265" w:rsidRPr="004D3A1A" w:rsidRDefault="000F1265" w:rsidP="007C6F2A">
            <w:pPr>
              <w:spacing w:line="360" w:lineRule="auto"/>
              <w:jc w:val="center"/>
              <w:rPr>
                <w:rFonts w:ascii="Arial" w:eastAsia="Times New Roman" w:hAnsi="Arial" w:cs="Arial"/>
                <w:bCs/>
                <w:color w:val="000000"/>
                <w:kern w:val="24"/>
              </w:rPr>
            </w:pPr>
            <w:r w:rsidRPr="004D3A1A">
              <w:rPr>
                <w:rFonts w:ascii="Arial" w:eastAsia="Times New Roman" w:hAnsi="Arial" w:cs="Arial"/>
                <w:bCs/>
                <w:color w:val="000000"/>
                <w:kern w:val="24"/>
              </w:rPr>
              <w:t>0.923</w:t>
            </w:r>
          </w:p>
        </w:tc>
      </w:tr>
      <w:tr w:rsidR="000F1265" w:rsidRPr="004D3A1A" w14:paraId="4A486622" w14:textId="77777777" w:rsidTr="00D30765">
        <w:trPr>
          <w:trHeight w:val="424"/>
        </w:trPr>
        <w:tc>
          <w:tcPr>
            <w:tcW w:w="2122" w:type="dxa"/>
            <w:tcBorders>
              <w:top w:val="single" w:sz="8" w:space="0" w:color="000000"/>
              <w:left w:val="single" w:sz="8" w:space="0" w:color="000000"/>
              <w:bottom w:val="single" w:sz="8" w:space="0" w:color="000000"/>
              <w:right w:val="single" w:sz="8" w:space="0" w:color="000000"/>
            </w:tcBorders>
            <w:shd w:val="clear" w:color="auto" w:fill="FFFFFF"/>
          </w:tcPr>
          <w:p w14:paraId="17A4B6D4" w14:textId="77777777" w:rsidR="000F1265" w:rsidRPr="004D3A1A" w:rsidRDefault="000F1265" w:rsidP="007C6F2A">
            <w:pPr>
              <w:spacing w:line="360" w:lineRule="auto"/>
              <w:jc w:val="center"/>
              <w:rPr>
                <w:rFonts w:ascii="Arial" w:eastAsia="Times New Roman" w:hAnsi="Arial" w:cs="Arial"/>
                <w:b/>
                <w:color w:val="000000"/>
                <w:lang w:eastAsia="en-IN"/>
              </w:rPr>
            </w:pPr>
            <w:r w:rsidRPr="004D3A1A">
              <w:rPr>
                <w:rFonts w:ascii="Arial" w:eastAsia="Times New Roman" w:hAnsi="Arial" w:cs="Arial"/>
                <w:b/>
                <w:color w:val="000000"/>
                <w:lang w:eastAsia="en-IN"/>
              </w:rPr>
              <w:t>CD (p=0.05)</w:t>
            </w:r>
          </w:p>
        </w:tc>
        <w:tc>
          <w:tcPr>
            <w:tcW w:w="1139" w:type="dxa"/>
            <w:tcBorders>
              <w:top w:val="single" w:sz="8" w:space="0" w:color="000000"/>
              <w:left w:val="single" w:sz="8" w:space="0" w:color="000000"/>
              <w:bottom w:val="single" w:sz="8" w:space="0" w:color="000000"/>
              <w:right w:val="single" w:sz="8" w:space="0" w:color="000000"/>
            </w:tcBorders>
            <w:shd w:val="clear" w:color="auto" w:fill="FFFFFF"/>
          </w:tcPr>
          <w:p w14:paraId="25069C1D" w14:textId="77777777" w:rsidR="000F1265" w:rsidRPr="004D3A1A" w:rsidRDefault="000F1265" w:rsidP="007C6F2A">
            <w:pPr>
              <w:spacing w:line="360" w:lineRule="auto"/>
              <w:jc w:val="center"/>
              <w:rPr>
                <w:rFonts w:ascii="Arial" w:eastAsia="Times New Roman" w:hAnsi="Arial" w:cs="Arial"/>
                <w:bCs/>
                <w:kern w:val="24"/>
              </w:rPr>
            </w:pPr>
            <w:r w:rsidRPr="004D3A1A">
              <w:rPr>
                <w:rFonts w:ascii="Arial" w:eastAsia="Times New Roman" w:hAnsi="Arial" w:cs="Arial"/>
                <w:bCs/>
                <w:kern w:val="24"/>
              </w:rPr>
              <w:t>0.771</w:t>
            </w:r>
          </w:p>
        </w:tc>
        <w:tc>
          <w:tcPr>
            <w:tcW w:w="1310" w:type="dxa"/>
            <w:tcBorders>
              <w:top w:val="single" w:sz="8" w:space="0" w:color="000000"/>
              <w:left w:val="single" w:sz="8" w:space="0" w:color="000000"/>
              <w:bottom w:val="single" w:sz="8" w:space="0" w:color="000000"/>
              <w:right w:val="single" w:sz="8" w:space="0" w:color="000000"/>
            </w:tcBorders>
            <w:shd w:val="clear" w:color="auto" w:fill="FFFFFF"/>
          </w:tcPr>
          <w:p w14:paraId="099FC7C0" w14:textId="77777777" w:rsidR="000F1265" w:rsidRPr="004D3A1A" w:rsidRDefault="000F1265" w:rsidP="007C6F2A">
            <w:pPr>
              <w:spacing w:line="360" w:lineRule="auto"/>
              <w:jc w:val="center"/>
              <w:rPr>
                <w:rFonts w:ascii="Arial" w:eastAsia="Times New Roman" w:hAnsi="Arial" w:cs="Arial"/>
                <w:bCs/>
                <w:color w:val="000000"/>
                <w:kern w:val="24"/>
              </w:rPr>
            </w:pPr>
            <w:r w:rsidRPr="004D3A1A">
              <w:rPr>
                <w:rFonts w:ascii="Arial" w:eastAsia="Times New Roman" w:hAnsi="Arial" w:cs="Arial"/>
                <w:bCs/>
                <w:color w:val="000000"/>
                <w:kern w:val="24"/>
              </w:rPr>
              <w:t>2.602</w:t>
            </w:r>
          </w:p>
        </w:tc>
        <w:tc>
          <w:tcPr>
            <w:tcW w:w="1094" w:type="dxa"/>
            <w:tcBorders>
              <w:top w:val="single" w:sz="8" w:space="0" w:color="000000"/>
              <w:left w:val="single" w:sz="8" w:space="0" w:color="000000"/>
              <w:bottom w:val="single" w:sz="8" w:space="0" w:color="000000"/>
              <w:right w:val="single" w:sz="8" w:space="0" w:color="000000"/>
            </w:tcBorders>
            <w:shd w:val="clear" w:color="auto" w:fill="FFFFFF"/>
          </w:tcPr>
          <w:p w14:paraId="51BEC19A" w14:textId="77777777" w:rsidR="000F1265" w:rsidRPr="004D3A1A" w:rsidRDefault="000F1265" w:rsidP="007C6F2A">
            <w:pPr>
              <w:spacing w:line="360" w:lineRule="auto"/>
              <w:jc w:val="center"/>
              <w:rPr>
                <w:rFonts w:ascii="Arial" w:eastAsia="Times New Roman" w:hAnsi="Arial" w:cs="Arial"/>
                <w:bCs/>
                <w:color w:val="000000"/>
                <w:kern w:val="24"/>
              </w:rPr>
            </w:pPr>
            <w:r w:rsidRPr="004D3A1A">
              <w:rPr>
                <w:rFonts w:ascii="Arial" w:eastAsia="Times New Roman" w:hAnsi="Arial" w:cs="Arial"/>
                <w:bCs/>
                <w:color w:val="000000"/>
                <w:kern w:val="24"/>
              </w:rPr>
              <w:t>0.660</w:t>
            </w:r>
          </w:p>
        </w:tc>
        <w:tc>
          <w:tcPr>
            <w:tcW w:w="1416" w:type="dxa"/>
            <w:tcBorders>
              <w:top w:val="single" w:sz="8" w:space="0" w:color="000000"/>
              <w:left w:val="single" w:sz="8" w:space="0" w:color="000000"/>
              <w:bottom w:val="single" w:sz="8" w:space="0" w:color="000000"/>
              <w:right w:val="single" w:sz="8" w:space="0" w:color="000000"/>
            </w:tcBorders>
            <w:shd w:val="clear" w:color="auto" w:fill="FFFFFF"/>
          </w:tcPr>
          <w:p w14:paraId="1E161B45" w14:textId="77777777" w:rsidR="000F1265" w:rsidRPr="004D3A1A" w:rsidRDefault="000F1265" w:rsidP="007C6F2A">
            <w:pPr>
              <w:spacing w:line="360" w:lineRule="auto"/>
              <w:jc w:val="center"/>
              <w:rPr>
                <w:rFonts w:ascii="Arial" w:eastAsia="Times New Roman" w:hAnsi="Arial" w:cs="Arial"/>
                <w:bCs/>
                <w:color w:val="000000"/>
                <w:kern w:val="24"/>
              </w:rPr>
            </w:pPr>
            <w:r w:rsidRPr="004D3A1A">
              <w:rPr>
                <w:rFonts w:ascii="Arial" w:eastAsia="Times New Roman" w:hAnsi="Arial" w:cs="Arial"/>
                <w:bCs/>
                <w:color w:val="000000"/>
                <w:kern w:val="24"/>
              </w:rPr>
              <w:t>NS</w:t>
            </w:r>
          </w:p>
        </w:tc>
        <w:tc>
          <w:tcPr>
            <w:tcW w:w="1066" w:type="dxa"/>
          </w:tcPr>
          <w:p w14:paraId="5120F63D" w14:textId="77777777" w:rsidR="000F1265" w:rsidRPr="004D3A1A" w:rsidRDefault="000F1265" w:rsidP="007C6F2A">
            <w:pPr>
              <w:spacing w:line="360" w:lineRule="auto"/>
              <w:jc w:val="center"/>
              <w:rPr>
                <w:rFonts w:ascii="Arial" w:eastAsia="Times New Roman" w:hAnsi="Arial" w:cs="Arial"/>
                <w:color w:val="000000"/>
                <w:lang w:eastAsia="en-IN"/>
              </w:rPr>
            </w:pPr>
            <w:r w:rsidRPr="004D3A1A">
              <w:rPr>
                <w:rFonts w:ascii="Arial" w:eastAsia="Times New Roman" w:hAnsi="Arial" w:cs="Arial"/>
                <w:color w:val="000000"/>
                <w:lang w:eastAsia="en-IN"/>
              </w:rPr>
              <w:t>120.09</w:t>
            </w:r>
          </w:p>
        </w:tc>
        <w:tc>
          <w:tcPr>
            <w:tcW w:w="1066" w:type="dxa"/>
            <w:tcBorders>
              <w:top w:val="single" w:sz="8" w:space="0" w:color="000000"/>
              <w:left w:val="single" w:sz="8" w:space="0" w:color="000000"/>
              <w:bottom w:val="single" w:sz="8" w:space="0" w:color="000000"/>
              <w:right w:val="single" w:sz="8" w:space="0" w:color="000000"/>
            </w:tcBorders>
            <w:shd w:val="clear" w:color="auto" w:fill="FFFFFF"/>
          </w:tcPr>
          <w:p w14:paraId="789369A2" w14:textId="77777777" w:rsidR="000F1265" w:rsidRPr="004D3A1A" w:rsidRDefault="000F1265" w:rsidP="007C6F2A">
            <w:pPr>
              <w:spacing w:line="360" w:lineRule="auto"/>
              <w:jc w:val="center"/>
              <w:rPr>
                <w:rFonts w:ascii="Arial" w:eastAsia="Times New Roman" w:hAnsi="Arial" w:cs="Arial"/>
                <w:bCs/>
                <w:color w:val="000000"/>
                <w:kern w:val="24"/>
              </w:rPr>
            </w:pPr>
            <w:r w:rsidRPr="004D3A1A">
              <w:rPr>
                <w:rFonts w:ascii="Arial" w:eastAsia="Times New Roman" w:hAnsi="Arial" w:cs="Arial"/>
                <w:bCs/>
                <w:color w:val="000000"/>
                <w:kern w:val="24"/>
              </w:rPr>
              <w:t>1.887</w:t>
            </w:r>
          </w:p>
        </w:tc>
      </w:tr>
    </w:tbl>
    <w:p w14:paraId="568310F9" w14:textId="77777777" w:rsidR="007C6F2A" w:rsidRDefault="007C6F2A" w:rsidP="007C6F2A">
      <w:pPr>
        <w:spacing w:after="0" w:line="360" w:lineRule="auto"/>
        <w:jc w:val="both"/>
        <w:rPr>
          <w:rFonts w:ascii="Arial" w:eastAsia="Times New Roman" w:hAnsi="Arial" w:cs="Arial"/>
          <w:b/>
          <w:color w:val="000000"/>
          <w:lang w:eastAsia="en-IN"/>
        </w:rPr>
      </w:pPr>
    </w:p>
    <w:p w14:paraId="7D2F0C80" w14:textId="77777777" w:rsidR="001C1744" w:rsidRDefault="001C1744" w:rsidP="007C6F2A">
      <w:pPr>
        <w:spacing w:after="0" w:line="360" w:lineRule="auto"/>
        <w:jc w:val="both"/>
        <w:rPr>
          <w:rFonts w:ascii="Arial" w:eastAsia="Times New Roman" w:hAnsi="Arial" w:cs="Arial"/>
          <w:b/>
          <w:color w:val="000000"/>
          <w:lang w:eastAsia="en-IN"/>
        </w:rPr>
      </w:pPr>
    </w:p>
    <w:p w14:paraId="10FF87DC" w14:textId="77777777" w:rsidR="001C1744" w:rsidRDefault="001C1744" w:rsidP="007C6F2A">
      <w:pPr>
        <w:spacing w:after="0" w:line="360" w:lineRule="auto"/>
        <w:jc w:val="both"/>
        <w:rPr>
          <w:rFonts w:ascii="Arial" w:eastAsia="Times New Roman" w:hAnsi="Arial" w:cs="Arial"/>
          <w:b/>
          <w:color w:val="000000"/>
          <w:lang w:eastAsia="en-IN"/>
        </w:rPr>
      </w:pPr>
    </w:p>
    <w:p w14:paraId="360BB20D" w14:textId="77777777" w:rsidR="002C2833" w:rsidRPr="004D3A1A" w:rsidRDefault="002C2833" w:rsidP="007C6F2A">
      <w:pPr>
        <w:spacing w:after="0" w:line="360" w:lineRule="auto"/>
        <w:jc w:val="both"/>
        <w:rPr>
          <w:rFonts w:ascii="Arial" w:eastAsia="Times New Roman" w:hAnsi="Arial" w:cs="Arial"/>
          <w:b/>
          <w:color w:val="000000"/>
          <w:lang w:val="en-US" w:eastAsia="en-IN"/>
        </w:rPr>
      </w:pPr>
      <w:r w:rsidRPr="004D3A1A">
        <w:rPr>
          <w:rFonts w:ascii="Arial" w:eastAsia="Times New Roman" w:hAnsi="Arial" w:cs="Arial"/>
          <w:b/>
          <w:color w:val="000000"/>
          <w:lang w:eastAsia="en-IN"/>
        </w:rPr>
        <w:t xml:space="preserve">Figure 1: The effect of PGRs infused TSP polymer on germination percentage (%) </w:t>
      </w:r>
      <w:r w:rsidR="00B60A37" w:rsidRPr="004D3A1A">
        <w:rPr>
          <w:rFonts w:ascii="Arial" w:eastAsia="Times New Roman" w:hAnsi="Arial" w:cs="Arial"/>
          <w:b/>
          <w:color w:val="000000"/>
          <w:lang w:eastAsia="en-IN"/>
        </w:rPr>
        <w:t xml:space="preserve"> </w:t>
      </w:r>
      <w:r w:rsidR="00B60A37" w:rsidRPr="004D3A1A">
        <w:rPr>
          <w:rFonts w:ascii="Arial" w:eastAsia="Times New Roman" w:hAnsi="Arial" w:cs="Arial"/>
          <w:b/>
          <w:color w:val="000000"/>
          <w:lang w:eastAsia="en-IN"/>
        </w:rPr>
        <w:br/>
        <w:t xml:space="preserve">                   </w:t>
      </w:r>
      <w:r w:rsidRPr="004D3A1A">
        <w:rPr>
          <w:rFonts w:ascii="Arial" w:eastAsia="Times New Roman" w:hAnsi="Arial" w:cs="Arial"/>
          <w:b/>
          <w:color w:val="000000"/>
          <w:lang w:eastAsia="en-IN"/>
        </w:rPr>
        <w:t>on cowpea</w:t>
      </w:r>
      <w:r w:rsidR="00A56581" w:rsidRPr="004D3A1A">
        <w:rPr>
          <w:rFonts w:ascii="Arial" w:eastAsia="Times New Roman" w:hAnsi="Arial" w:cs="Arial"/>
          <w:b/>
          <w:color w:val="000000"/>
          <w:lang w:eastAsia="en-IN"/>
        </w:rPr>
        <w:t xml:space="preserve"> </w:t>
      </w:r>
      <w:r w:rsidR="00A56581" w:rsidRPr="004D3A1A">
        <w:rPr>
          <w:rFonts w:ascii="Arial" w:eastAsia="Times New Roman" w:hAnsi="Arial" w:cs="Arial"/>
          <w:b/>
          <w:color w:val="000000"/>
          <w:lang w:val="en-US" w:eastAsia="en-IN"/>
        </w:rPr>
        <w:t>var. VBN 3</w:t>
      </w:r>
    </w:p>
    <w:p w14:paraId="79BA8039" w14:textId="77777777" w:rsidR="00A73009" w:rsidRPr="004D3A1A" w:rsidRDefault="00A73009" w:rsidP="007C6F2A">
      <w:pPr>
        <w:spacing w:line="360" w:lineRule="auto"/>
        <w:ind w:firstLine="720"/>
        <w:jc w:val="both"/>
        <w:rPr>
          <w:rFonts w:ascii="Arial" w:eastAsia="Times New Roman" w:hAnsi="Arial" w:cs="Arial"/>
          <w:color w:val="000000"/>
          <w:lang w:eastAsia="en-IN"/>
        </w:rPr>
      </w:pPr>
    </w:p>
    <w:p w14:paraId="02D6134E" w14:textId="77777777" w:rsidR="00A56581" w:rsidRPr="004D3A1A" w:rsidRDefault="00EE6EAE" w:rsidP="007C6F2A">
      <w:pPr>
        <w:spacing w:line="360" w:lineRule="auto"/>
        <w:ind w:firstLine="720"/>
        <w:jc w:val="both"/>
        <w:rPr>
          <w:rFonts w:ascii="Arial" w:eastAsia="Times New Roman" w:hAnsi="Arial" w:cs="Arial"/>
          <w:color w:val="000000"/>
          <w:lang w:eastAsia="en-IN"/>
        </w:rPr>
      </w:pPr>
      <w:r w:rsidRPr="004D3A1A">
        <w:rPr>
          <w:rFonts w:ascii="Arial" w:hAnsi="Arial" w:cs="Arial"/>
          <w:noProof/>
          <w:lang w:eastAsia="en-IN"/>
        </w:rPr>
        <w:lastRenderedPageBreak/>
        <w:drawing>
          <wp:inline distT="0" distB="0" distL="0" distR="0" wp14:anchorId="2A5269BC" wp14:editId="36AF1542">
            <wp:extent cx="4408227" cy="2701925"/>
            <wp:effectExtent l="0" t="0" r="11430" b="3175"/>
            <wp:docPr id="2"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p w14:paraId="69AF4FE8" w14:textId="77777777" w:rsidR="00A56581" w:rsidRPr="004D3A1A" w:rsidRDefault="00A56581" w:rsidP="007C6F2A">
      <w:pPr>
        <w:spacing w:line="360" w:lineRule="auto"/>
        <w:ind w:firstLine="720"/>
        <w:jc w:val="both"/>
        <w:rPr>
          <w:rFonts w:ascii="Arial" w:eastAsia="Times New Roman" w:hAnsi="Arial" w:cs="Arial"/>
          <w:b/>
          <w:color w:val="000000"/>
          <w:lang w:eastAsia="en-IN"/>
        </w:rPr>
      </w:pP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57"/>
        <w:gridCol w:w="2856"/>
      </w:tblGrid>
      <w:tr w:rsidR="00A56581" w:rsidRPr="004D3A1A" w14:paraId="2633F7C0" w14:textId="77777777" w:rsidTr="002F056B">
        <w:trPr>
          <w:trHeight w:val="3087"/>
          <w:jc w:val="center"/>
        </w:trPr>
        <w:tc>
          <w:tcPr>
            <w:tcW w:w="2423" w:type="dxa"/>
          </w:tcPr>
          <w:p w14:paraId="05995672" w14:textId="77777777" w:rsidR="00A56581" w:rsidRPr="004D3A1A" w:rsidRDefault="00A56581" w:rsidP="007C6F2A">
            <w:pPr>
              <w:spacing w:line="360" w:lineRule="auto"/>
              <w:jc w:val="both"/>
              <w:rPr>
                <w:rFonts w:ascii="Arial" w:eastAsia="Times New Roman" w:hAnsi="Arial" w:cs="Arial"/>
                <w:b/>
                <w:color w:val="000000"/>
                <w:lang w:eastAsia="en-IN"/>
              </w:rPr>
            </w:pPr>
            <w:r w:rsidRPr="004D3A1A">
              <w:rPr>
                <w:rFonts w:ascii="Arial" w:hAnsi="Arial" w:cs="Arial"/>
                <w:noProof/>
                <w:lang w:eastAsia="en-IN"/>
              </w:rPr>
              <w:drawing>
                <wp:inline distT="0" distB="0" distL="0" distR="0" wp14:anchorId="75CF5526" wp14:editId="2E027A48">
                  <wp:extent cx="1740935" cy="2315183"/>
                  <wp:effectExtent l="0" t="0" r="0"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780724" cy="2368097"/>
                          </a:xfrm>
                          <a:prstGeom prst="rect">
                            <a:avLst/>
                          </a:prstGeom>
                          <a:noFill/>
                        </pic:spPr>
                      </pic:pic>
                    </a:graphicData>
                  </a:graphic>
                </wp:inline>
              </w:drawing>
            </w:r>
          </w:p>
        </w:tc>
        <w:tc>
          <w:tcPr>
            <w:tcW w:w="2425" w:type="dxa"/>
          </w:tcPr>
          <w:p w14:paraId="669611C1" w14:textId="77777777" w:rsidR="00A56581" w:rsidRPr="004D3A1A" w:rsidRDefault="00A56581" w:rsidP="007C6F2A">
            <w:pPr>
              <w:spacing w:line="360" w:lineRule="auto"/>
              <w:jc w:val="both"/>
              <w:rPr>
                <w:rFonts w:ascii="Arial" w:eastAsia="Times New Roman" w:hAnsi="Arial" w:cs="Arial"/>
                <w:b/>
                <w:color w:val="000000"/>
                <w:lang w:eastAsia="en-IN"/>
              </w:rPr>
            </w:pPr>
            <w:r w:rsidRPr="004D3A1A">
              <w:rPr>
                <w:rFonts w:ascii="Arial" w:hAnsi="Arial" w:cs="Arial"/>
                <w:noProof/>
                <w:lang w:eastAsia="en-IN"/>
              </w:rPr>
              <w:drawing>
                <wp:inline distT="0" distB="0" distL="0" distR="0" wp14:anchorId="3019F027" wp14:editId="6E1ED365">
                  <wp:extent cx="1672590" cy="2314575"/>
                  <wp:effectExtent l="0" t="0" r="3810" b="9525"/>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35660" cy="2401853"/>
                          </a:xfrm>
                          <a:prstGeom prst="rect">
                            <a:avLst/>
                          </a:prstGeom>
                          <a:noFill/>
                        </pic:spPr>
                      </pic:pic>
                    </a:graphicData>
                  </a:graphic>
                </wp:inline>
              </w:drawing>
            </w:r>
          </w:p>
        </w:tc>
      </w:tr>
      <w:tr w:rsidR="00A56581" w:rsidRPr="004D3A1A" w14:paraId="2D2FA758" w14:textId="77777777" w:rsidTr="002F056B">
        <w:trPr>
          <w:trHeight w:val="220"/>
          <w:jc w:val="center"/>
        </w:trPr>
        <w:tc>
          <w:tcPr>
            <w:tcW w:w="2423" w:type="dxa"/>
          </w:tcPr>
          <w:p w14:paraId="32B44409" w14:textId="77777777" w:rsidR="00A56581" w:rsidRPr="004D3A1A" w:rsidRDefault="00F43F00" w:rsidP="007C6F2A">
            <w:pPr>
              <w:spacing w:line="360" w:lineRule="auto"/>
              <w:jc w:val="both"/>
              <w:rPr>
                <w:rFonts w:ascii="Arial" w:eastAsia="Times New Roman" w:hAnsi="Arial" w:cs="Arial"/>
                <w:b/>
                <w:color w:val="000000"/>
                <w:lang w:eastAsia="en-IN"/>
              </w:rPr>
            </w:pPr>
            <w:r w:rsidRPr="004D3A1A">
              <w:rPr>
                <w:rFonts w:ascii="Arial" w:eastAsia="Times New Roman" w:hAnsi="Arial" w:cs="Arial"/>
                <w:b/>
                <w:color w:val="000000"/>
                <w:lang w:eastAsia="en-IN"/>
              </w:rPr>
              <w:t>T</w:t>
            </w:r>
            <w:r w:rsidRPr="004D3A1A">
              <w:rPr>
                <w:rFonts w:ascii="Arial" w:eastAsia="Times New Roman" w:hAnsi="Arial" w:cs="Arial"/>
                <w:b/>
                <w:color w:val="000000"/>
                <w:vertAlign w:val="subscript"/>
                <w:lang w:eastAsia="en-IN"/>
              </w:rPr>
              <w:t>0</w:t>
            </w:r>
            <w:r w:rsidRPr="004D3A1A">
              <w:rPr>
                <w:rFonts w:ascii="Arial" w:eastAsia="Times New Roman" w:hAnsi="Arial" w:cs="Arial"/>
                <w:b/>
                <w:color w:val="000000"/>
                <w:lang w:eastAsia="en-IN"/>
              </w:rPr>
              <w:t>- Uncoated seed</w:t>
            </w:r>
          </w:p>
        </w:tc>
        <w:tc>
          <w:tcPr>
            <w:tcW w:w="2425" w:type="dxa"/>
          </w:tcPr>
          <w:p w14:paraId="48A2EB74" w14:textId="77777777" w:rsidR="00A56581" w:rsidRPr="004D3A1A" w:rsidRDefault="00F43F00" w:rsidP="007C6F2A">
            <w:pPr>
              <w:spacing w:line="360" w:lineRule="auto"/>
              <w:jc w:val="both"/>
              <w:rPr>
                <w:rFonts w:ascii="Arial" w:eastAsia="Times New Roman" w:hAnsi="Arial" w:cs="Arial"/>
                <w:b/>
                <w:color w:val="000000"/>
                <w:lang w:eastAsia="en-IN"/>
              </w:rPr>
            </w:pPr>
            <w:r w:rsidRPr="004D3A1A">
              <w:rPr>
                <w:rFonts w:ascii="Arial" w:eastAsia="Times New Roman" w:hAnsi="Arial" w:cs="Arial"/>
                <w:b/>
                <w:color w:val="000000"/>
                <w:lang w:val="en-US" w:eastAsia="en-IN"/>
              </w:rPr>
              <w:t>T</w:t>
            </w:r>
            <w:r w:rsidRPr="004D3A1A">
              <w:rPr>
                <w:rFonts w:ascii="Arial" w:eastAsia="Times New Roman" w:hAnsi="Arial" w:cs="Arial"/>
                <w:b/>
                <w:color w:val="000000"/>
                <w:vertAlign w:val="subscript"/>
                <w:lang w:val="en-US" w:eastAsia="en-IN"/>
              </w:rPr>
              <w:t>7</w:t>
            </w:r>
            <w:r w:rsidRPr="004D3A1A">
              <w:rPr>
                <w:rFonts w:ascii="Arial" w:eastAsia="Times New Roman" w:hAnsi="Arial" w:cs="Arial"/>
                <w:b/>
                <w:color w:val="000000"/>
                <w:lang w:val="en-US" w:eastAsia="en-IN"/>
              </w:rPr>
              <w:t>- 3 ml of 1.0 ppm BRs infused TSP polymer coated seed</w:t>
            </w:r>
          </w:p>
        </w:tc>
      </w:tr>
    </w:tbl>
    <w:p w14:paraId="1833AB85" w14:textId="77777777" w:rsidR="002C2833" w:rsidRPr="004D3A1A" w:rsidRDefault="002C2833" w:rsidP="007C6F2A">
      <w:pPr>
        <w:spacing w:line="360" w:lineRule="auto"/>
        <w:jc w:val="center"/>
        <w:rPr>
          <w:rFonts w:ascii="Arial" w:eastAsia="Times New Roman" w:hAnsi="Arial" w:cs="Arial"/>
          <w:b/>
          <w:color w:val="000000"/>
          <w:lang w:val="en-US" w:eastAsia="en-IN"/>
        </w:rPr>
      </w:pPr>
      <w:r w:rsidRPr="004D3A1A">
        <w:rPr>
          <w:rFonts w:ascii="Arial" w:eastAsia="Times New Roman" w:hAnsi="Arial" w:cs="Arial"/>
          <w:b/>
          <w:color w:val="000000"/>
          <w:lang w:eastAsia="en-IN"/>
        </w:rPr>
        <w:t xml:space="preserve">Plate 1: </w:t>
      </w:r>
      <w:r w:rsidR="0096489D" w:rsidRPr="004D3A1A">
        <w:rPr>
          <w:rFonts w:ascii="Arial" w:eastAsia="Times New Roman" w:hAnsi="Arial" w:cs="Arial"/>
          <w:b/>
          <w:color w:val="000000"/>
          <w:lang w:val="en-US" w:eastAsia="en-IN"/>
        </w:rPr>
        <w:t xml:space="preserve">Visible </w:t>
      </w:r>
      <w:r w:rsidR="00000E07" w:rsidRPr="004D3A1A">
        <w:rPr>
          <w:rFonts w:ascii="Arial" w:eastAsia="Times New Roman" w:hAnsi="Arial" w:cs="Arial"/>
          <w:b/>
          <w:color w:val="000000"/>
          <w:lang w:val="en-US" w:eastAsia="en-IN"/>
        </w:rPr>
        <w:t xml:space="preserve">difference </w:t>
      </w:r>
      <w:r w:rsidR="0096489D" w:rsidRPr="004D3A1A">
        <w:rPr>
          <w:rFonts w:ascii="Arial" w:eastAsia="Times New Roman" w:hAnsi="Arial" w:cs="Arial"/>
          <w:b/>
          <w:color w:val="000000"/>
          <w:lang w:val="en-US" w:eastAsia="en-IN"/>
        </w:rPr>
        <w:t>seedling growth</w:t>
      </w:r>
    </w:p>
    <w:p w14:paraId="1147CAE9" w14:textId="77777777" w:rsidR="00EE6EAE" w:rsidRPr="004D3A1A" w:rsidRDefault="00B60A37" w:rsidP="007C6F2A">
      <w:pPr>
        <w:spacing w:line="360" w:lineRule="auto"/>
        <w:jc w:val="both"/>
        <w:rPr>
          <w:rFonts w:ascii="Arial" w:eastAsia="Times New Roman" w:hAnsi="Arial" w:cs="Arial"/>
          <w:b/>
          <w:color w:val="000000"/>
          <w:lang w:eastAsia="en-IN"/>
        </w:rPr>
      </w:pPr>
      <w:r w:rsidRPr="004D3A1A">
        <w:rPr>
          <w:rFonts w:ascii="Arial" w:eastAsia="Times New Roman" w:hAnsi="Arial" w:cs="Arial"/>
          <w:b/>
          <w:color w:val="000000"/>
          <w:lang w:eastAsia="en-IN"/>
        </w:rPr>
        <w:t>Conclusion</w:t>
      </w:r>
    </w:p>
    <w:p w14:paraId="0A400BF6" w14:textId="77777777" w:rsidR="00A56581" w:rsidRPr="004D3A1A" w:rsidRDefault="00A56581" w:rsidP="007C6F2A">
      <w:pPr>
        <w:spacing w:before="100" w:beforeAutospacing="1" w:after="100" w:afterAutospacing="1" w:line="360" w:lineRule="auto"/>
        <w:ind w:firstLine="720"/>
        <w:jc w:val="both"/>
        <w:rPr>
          <w:rFonts w:ascii="Arial" w:eastAsia="Times New Roman" w:hAnsi="Arial" w:cs="Arial"/>
          <w:lang w:eastAsia="en-IN"/>
        </w:rPr>
      </w:pPr>
      <w:r w:rsidRPr="004D3A1A">
        <w:rPr>
          <w:rFonts w:ascii="Arial" w:eastAsia="Times New Roman" w:hAnsi="Arial" w:cs="Arial"/>
          <w:lang w:eastAsia="en-IN"/>
        </w:rPr>
        <w:t xml:space="preserve">TSP polymer and its enriched formulations had a significant effect on the physiological and biochemical seed quality traits of cowpea. Among the treatments, </w:t>
      </w:r>
      <w:r w:rsidRPr="004D3A1A">
        <w:rPr>
          <w:rFonts w:ascii="Arial" w:eastAsia="Times New Roman" w:hAnsi="Arial" w:cs="Arial"/>
          <w:bCs/>
          <w:lang w:eastAsia="en-IN"/>
        </w:rPr>
        <w:t>TSP polymer infused with</w:t>
      </w:r>
      <w:r w:rsidRPr="004D3A1A">
        <w:rPr>
          <w:rFonts w:ascii="Arial" w:eastAsia="Times New Roman" w:hAnsi="Arial" w:cs="Arial"/>
          <w:b/>
          <w:bCs/>
          <w:lang w:eastAsia="en-IN"/>
        </w:rPr>
        <w:t xml:space="preserve"> </w:t>
      </w:r>
      <w:r w:rsidRPr="004D3A1A">
        <w:rPr>
          <w:rFonts w:ascii="Arial" w:eastAsia="Times New Roman" w:hAnsi="Arial" w:cs="Arial"/>
          <w:bCs/>
          <w:lang w:eastAsia="en-IN"/>
        </w:rPr>
        <w:t xml:space="preserve">3 mL of 1.0 ppm </w:t>
      </w:r>
      <w:proofErr w:type="spellStart"/>
      <w:r w:rsidRPr="004D3A1A">
        <w:rPr>
          <w:rFonts w:ascii="Arial" w:eastAsia="Times New Roman" w:hAnsi="Arial" w:cs="Arial"/>
          <w:bCs/>
          <w:lang w:eastAsia="en-IN"/>
        </w:rPr>
        <w:t>brassinosteroids</w:t>
      </w:r>
      <w:proofErr w:type="spellEnd"/>
      <w:r w:rsidRPr="004D3A1A">
        <w:rPr>
          <w:rFonts w:ascii="Arial" w:eastAsia="Times New Roman" w:hAnsi="Arial" w:cs="Arial"/>
          <w:bCs/>
          <w:lang w:eastAsia="en-IN"/>
        </w:rPr>
        <w:t xml:space="preserve"> (BRs)</w:t>
      </w:r>
      <w:r w:rsidRPr="004D3A1A">
        <w:rPr>
          <w:rFonts w:ascii="Arial" w:eastAsia="Times New Roman" w:hAnsi="Arial" w:cs="Arial"/>
          <w:lang w:eastAsia="en-IN"/>
        </w:rPr>
        <w:t xml:space="preserve"> markedly improved seed germination, speed of germination, root length, shoot length, dry matter production, vigour index I, and vigour index II compared to other treatments. The BR-infused TSP polymer also enhanced the seed metabolic efficiency and exhibited higher enzymatic activity, which contributed to better seedling growth and vigour. The improvement in seed quality parameters could be attributed </w:t>
      </w:r>
      <w:r w:rsidRPr="004D3A1A">
        <w:rPr>
          <w:rFonts w:ascii="Arial" w:eastAsia="Times New Roman" w:hAnsi="Arial" w:cs="Arial"/>
          <w:lang w:eastAsia="en-IN"/>
        </w:rPr>
        <w:lastRenderedPageBreak/>
        <w:t xml:space="preserve">to the synergistic effect of the </w:t>
      </w:r>
      <w:r w:rsidRPr="004D3A1A">
        <w:rPr>
          <w:rFonts w:ascii="Arial" w:eastAsia="Times New Roman" w:hAnsi="Arial" w:cs="Arial"/>
          <w:bCs/>
          <w:lang w:eastAsia="en-IN"/>
        </w:rPr>
        <w:t>carbon-rich matrix of the TSP polymer</w:t>
      </w:r>
      <w:r w:rsidRPr="004D3A1A">
        <w:rPr>
          <w:rFonts w:ascii="Arial" w:eastAsia="Times New Roman" w:hAnsi="Arial" w:cs="Arial"/>
          <w:lang w:eastAsia="en-IN"/>
        </w:rPr>
        <w:t xml:space="preserve"> and the </w:t>
      </w:r>
      <w:r w:rsidRPr="004D3A1A">
        <w:rPr>
          <w:rFonts w:ascii="Arial" w:eastAsia="Times New Roman" w:hAnsi="Arial" w:cs="Arial"/>
          <w:bCs/>
          <w:lang w:eastAsia="en-IN"/>
        </w:rPr>
        <w:t xml:space="preserve">growth-promoting role of </w:t>
      </w:r>
      <w:proofErr w:type="spellStart"/>
      <w:r w:rsidRPr="004D3A1A">
        <w:rPr>
          <w:rFonts w:ascii="Arial" w:eastAsia="Times New Roman" w:hAnsi="Arial" w:cs="Arial"/>
          <w:bCs/>
          <w:lang w:eastAsia="en-IN"/>
        </w:rPr>
        <w:t>brassinosteroids</w:t>
      </w:r>
      <w:proofErr w:type="spellEnd"/>
      <w:r w:rsidRPr="004D3A1A">
        <w:rPr>
          <w:rFonts w:ascii="Arial" w:eastAsia="Times New Roman" w:hAnsi="Arial" w:cs="Arial"/>
          <w:lang w:eastAsia="en-IN"/>
        </w:rPr>
        <w:t xml:space="preserve">. Thus, the study clearly indicates that </w:t>
      </w:r>
      <w:r w:rsidRPr="004D3A1A">
        <w:rPr>
          <w:rFonts w:ascii="Arial" w:eastAsia="Times New Roman" w:hAnsi="Arial" w:cs="Arial"/>
          <w:bCs/>
          <w:lang w:eastAsia="en-IN"/>
        </w:rPr>
        <w:t>TSP polymer enriched with 3 mL of 1.0 ppm BRs</w:t>
      </w:r>
      <w:r w:rsidRPr="004D3A1A">
        <w:rPr>
          <w:rFonts w:ascii="Arial" w:eastAsia="Times New Roman" w:hAnsi="Arial" w:cs="Arial"/>
          <w:lang w:eastAsia="en-IN"/>
        </w:rPr>
        <w:t xml:space="preserve"> can serve as an effective biopolymer coating for enhancing seed germination and vigour in cowpea. The present investigation was conducted under laboratory conditions; hence, </w:t>
      </w:r>
      <w:r w:rsidRPr="004D3A1A">
        <w:rPr>
          <w:rFonts w:ascii="Arial" w:eastAsia="Times New Roman" w:hAnsi="Arial" w:cs="Arial"/>
          <w:bCs/>
          <w:lang w:eastAsia="en-IN"/>
        </w:rPr>
        <w:t>further studies under field conditions</w:t>
      </w:r>
      <w:r w:rsidRPr="004D3A1A">
        <w:rPr>
          <w:rFonts w:ascii="Arial" w:eastAsia="Times New Roman" w:hAnsi="Arial" w:cs="Arial"/>
          <w:lang w:eastAsia="en-IN"/>
        </w:rPr>
        <w:t xml:space="preserve"> are recommended to validate the performance of BR-infused TSP polymer coatings on crop establishment and yield attributes.</w:t>
      </w:r>
    </w:p>
    <w:p w14:paraId="5CCFD18B" w14:textId="77777777" w:rsidR="00685E18" w:rsidRDefault="00685E18" w:rsidP="007C6F2A">
      <w:pPr>
        <w:spacing w:before="100" w:beforeAutospacing="1" w:after="100" w:afterAutospacing="1" w:line="360" w:lineRule="auto"/>
        <w:jc w:val="both"/>
        <w:rPr>
          <w:rFonts w:ascii="Arial" w:eastAsia="Times New Roman" w:hAnsi="Arial" w:cs="Arial"/>
          <w:lang w:eastAsia="en-IN"/>
        </w:rPr>
      </w:pPr>
    </w:p>
    <w:p w14:paraId="57E55395" w14:textId="77777777" w:rsidR="00685E18" w:rsidRPr="00685E18" w:rsidRDefault="00685E18" w:rsidP="00685E18">
      <w:pPr>
        <w:spacing w:before="100" w:beforeAutospacing="1" w:after="100" w:afterAutospacing="1" w:line="360" w:lineRule="auto"/>
        <w:jc w:val="both"/>
        <w:rPr>
          <w:rFonts w:ascii="Arial" w:eastAsia="Times New Roman" w:hAnsi="Arial" w:cs="Arial"/>
          <w:lang w:eastAsia="en-IN"/>
        </w:rPr>
      </w:pPr>
      <w:r w:rsidRPr="00685E18">
        <w:rPr>
          <w:rFonts w:ascii="Arial" w:eastAsia="Times New Roman" w:hAnsi="Arial" w:cs="Arial"/>
          <w:lang w:eastAsia="en-IN"/>
        </w:rPr>
        <w:t>COMPETING INTERESTS DISCLAIMER:</w:t>
      </w:r>
    </w:p>
    <w:p w14:paraId="736296D7" w14:textId="13C46588" w:rsidR="00685E18" w:rsidRPr="004D3A1A" w:rsidRDefault="00685E18" w:rsidP="00685E18">
      <w:pPr>
        <w:spacing w:before="100" w:beforeAutospacing="1" w:after="100" w:afterAutospacing="1" w:line="360" w:lineRule="auto"/>
        <w:jc w:val="both"/>
        <w:rPr>
          <w:rFonts w:ascii="Arial" w:eastAsia="Times New Roman" w:hAnsi="Arial" w:cs="Arial"/>
          <w:lang w:eastAsia="en-IN"/>
        </w:rPr>
      </w:pPr>
      <w:r w:rsidRPr="00685E18">
        <w:rPr>
          <w:rFonts w:ascii="Arial" w:eastAsia="Times New Roman" w:hAnsi="Arial" w:cs="Arial"/>
          <w:lang w:eastAsia="en-IN"/>
        </w:rPr>
        <w:t>Authors have declared that they have no known competing financial interests OR non-financial interests OR personal relationships that could have appeared to influence the work reported in this paper.</w:t>
      </w:r>
    </w:p>
    <w:p w14:paraId="202BF43F" w14:textId="77777777" w:rsidR="00B60A37" w:rsidRPr="004D3A1A" w:rsidRDefault="00B60A37" w:rsidP="007C6F2A">
      <w:pPr>
        <w:spacing w:before="100" w:beforeAutospacing="1" w:after="100" w:afterAutospacing="1" w:line="360" w:lineRule="auto"/>
        <w:jc w:val="both"/>
        <w:rPr>
          <w:rFonts w:ascii="Arial" w:eastAsia="Times New Roman" w:hAnsi="Arial" w:cs="Arial"/>
          <w:b/>
          <w:lang w:eastAsia="en-IN"/>
        </w:rPr>
      </w:pPr>
      <w:r w:rsidRPr="004D3A1A">
        <w:rPr>
          <w:rFonts w:ascii="Arial" w:eastAsia="Times New Roman" w:hAnsi="Arial" w:cs="Arial"/>
          <w:b/>
          <w:lang w:eastAsia="en-IN"/>
        </w:rPr>
        <w:t>References</w:t>
      </w:r>
    </w:p>
    <w:p w14:paraId="5145CD4F" w14:textId="77777777" w:rsidR="00B60A37" w:rsidRPr="004D3A1A" w:rsidRDefault="00B60A37" w:rsidP="007C6F2A">
      <w:pPr>
        <w:pStyle w:val="ListParagraph"/>
        <w:numPr>
          <w:ilvl w:val="0"/>
          <w:numId w:val="1"/>
        </w:numPr>
        <w:spacing w:line="360" w:lineRule="auto"/>
        <w:jc w:val="both"/>
        <w:rPr>
          <w:rFonts w:ascii="Arial" w:hAnsi="Arial" w:cs="Arial"/>
        </w:rPr>
      </w:pPr>
      <w:r w:rsidRPr="004D3A1A">
        <w:rPr>
          <w:rFonts w:ascii="Arial" w:hAnsi="Arial" w:cs="Arial"/>
        </w:rPr>
        <w:t xml:space="preserve">Abdul-Baki    </w:t>
      </w:r>
      <w:proofErr w:type="gramStart"/>
      <w:r w:rsidRPr="004D3A1A">
        <w:rPr>
          <w:rFonts w:ascii="Arial" w:hAnsi="Arial" w:cs="Arial"/>
        </w:rPr>
        <w:t xml:space="preserve">AA,   </w:t>
      </w:r>
      <w:proofErr w:type="gramEnd"/>
      <w:r w:rsidRPr="004D3A1A">
        <w:rPr>
          <w:rFonts w:ascii="Arial" w:hAnsi="Arial" w:cs="Arial"/>
        </w:rPr>
        <w:t xml:space="preserve"> Anderson</w:t>
      </w:r>
      <w:r w:rsidR="00D90EDE" w:rsidRPr="004D3A1A">
        <w:rPr>
          <w:rFonts w:ascii="Arial" w:hAnsi="Arial" w:cs="Arial"/>
        </w:rPr>
        <w:t xml:space="preserve">    JD.    Vigour deterioration</w:t>
      </w:r>
      <w:r w:rsidRPr="004D3A1A">
        <w:rPr>
          <w:rFonts w:ascii="Arial" w:hAnsi="Arial" w:cs="Arial"/>
        </w:rPr>
        <w:t xml:space="preserve"> of soybean seeds by multiple criteria.     Crop     Science.     </w:t>
      </w:r>
      <w:proofErr w:type="gramStart"/>
      <w:r w:rsidRPr="004D3A1A">
        <w:rPr>
          <w:rFonts w:ascii="Arial" w:hAnsi="Arial" w:cs="Arial"/>
        </w:rPr>
        <w:t>1973;13:630</w:t>
      </w:r>
      <w:proofErr w:type="gramEnd"/>
      <w:r w:rsidRPr="004D3A1A">
        <w:rPr>
          <w:rFonts w:ascii="Arial" w:hAnsi="Arial" w:cs="Arial"/>
        </w:rPr>
        <w:t>-633</w:t>
      </w:r>
    </w:p>
    <w:p w14:paraId="7DE220EB" w14:textId="77777777" w:rsidR="00B60A37" w:rsidRPr="004D3A1A" w:rsidRDefault="00B60A37" w:rsidP="007C6F2A">
      <w:pPr>
        <w:pStyle w:val="ListParagraph"/>
        <w:numPr>
          <w:ilvl w:val="0"/>
          <w:numId w:val="1"/>
        </w:numPr>
        <w:spacing w:line="360" w:lineRule="auto"/>
        <w:jc w:val="both"/>
        <w:rPr>
          <w:rFonts w:ascii="Arial" w:hAnsi="Arial" w:cs="Arial"/>
        </w:rPr>
      </w:pPr>
      <w:r w:rsidRPr="004D3A1A">
        <w:rPr>
          <w:rFonts w:ascii="Arial" w:hAnsi="Arial" w:cs="Arial"/>
        </w:rPr>
        <w:t>Afzal, I, HU Rehman, M Naveed, and SMA Basra. 2016. "Recent advances in seed enhancements." New challenges in seed biology-basic and translational research driving seed technology:47-74.</w:t>
      </w:r>
    </w:p>
    <w:p w14:paraId="6715D3AD" w14:textId="77777777" w:rsidR="00B60A37" w:rsidRPr="004D3A1A" w:rsidRDefault="00B60A37" w:rsidP="007C6F2A">
      <w:pPr>
        <w:pStyle w:val="ListParagraph"/>
        <w:numPr>
          <w:ilvl w:val="0"/>
          <w:numId w:val="1"/>
        </w:numPr>
        <w:spacing w:line="360" w:lineRule="auto"/>
        <w:jc w:val="both"/>
        <w:rPr>
          <w:rFonts w:ascii="Arial" w:hAnsi="Arial" w:cs="Arial"/>
        </w:rPr>
      </w:pPr>
      <w:r w:rsidRPr="004D3A1A">
        <w:rPr>
          <w:rFonts w:ascii="Arial" w:hAnsi="Arial" w:cs="Arial"/>
        </w:rPr>
        <w:t>Bhattacharya, S, S Bal, R Mukherjee, and S Bhattacharya. 1993. "Some physical and engineering properties of tamarind (Tamarindus indica) seed." Journal of Food Engineering 18 (1):77-89.</w:t>
      </w:r>
    </w:p>
    <w:p w14:paraId="4B667AE0" w14:textId="77777777" w:rsidR="00B60A37" w:rsidRPr="004D3A1A" w:rsidRDefault="00B60A37" w:rsidP="007C6F2A">
      <w:pPr>
        <w:pStyle w:val="ListParagraph"/>
        <w:numPr>
          <w:ilvl w:val="0"/>
          <w:numId w:val="1"/>
        </w:numPr>
        <w:spacing w:line="360" w:lineRule="auto"/>
        <w:jc w:val="both"/>
        <w:rPr>
          <w:rFonts w:ascii="Arial" w:hAnsi="Arial" w:cs="Arial"/>
        </w:rPr>
      </w:pPr>
      <w:r w:rsidRPr="004D3A1A">
        <w:rPr>
          <w:rFonts w:ascii="Arial" w:hAnsi="Arial" w:cs="Arial"/>
        </w:rPr>
        <w:t>Bose, B, and A Tandon. 1991. "Effect of magnesium nitrate on metabolism in germinating maize seeds." INDIAN JOURNAL OF PLANT PHYSIOLOGY 34:69-71.</w:t>
      </w:r>
    </w:p>
    <w:p w14:paraId="3584B3D9" w14:textId="77777777" w:rsidR="00B60A37" w:rsidRPr="004D3A1A" w:rsidRDefault="00B60A37" w:rsidP="007C6F2A">
      <w:pPr>
        <w:pStyle w:val="ListParagraph"/>
        <w:numPr>
          <w:ilvl w:val="0"/>
          <w:numId w:val="1"/>
        </w:numPr>
        <w:spacing w:line="360" w:lineRule="auto"/>
        <w:jc w:val="both"/>
        <w:rPr>
          <w:rFonts w:ascii="Arial" w:hAnsi="Arial" w:cs="Arial"/>
        </w:rPr>
      </w:pPr>
      <w:r w:rsidRPr="004D3A1A">
        <w:rPr>
          <w:rFonts w:ascii="Arial" w:hAnsi="Arial" w:cs="Arial"/>
        </w:rPr>
        <w:t>Dar, M., Pal, A., Mayes, S., Niranjan, D.A., Mittal, N., &amp; Sulaiman, V.R. (2025). SEEDPULSE: Future of Pulses and Legumes Seed Systems in India. Policy Brief, CRISP &amp; ICRISAT.</w:t>
      </w:r>
    </w:p>
    <w:p w14:paraId="3EF468D2" w14:textId="77777777" w:rsidR="00B60A37" w:rsidRPr="004D3A1A" w:rsidRDefault="00B60A37" w:rsidP="007C6F2A">
      <w:pPr>
        <w:pStyle w:val="ListParagraph"/>
        <w:numPr>
          <w:ilvl w:val="0"/>
          <w:numId w:val="1"/>
        </w:numPr>
        <w:spacing w:line="360" w:lineRule="auto"/>
        <w:jc w:val="both"/>
        <w:rPr>
          <w:rFonts w:ascii="Arial" w:hAnsi="Arial" w:cs="Arial"/>
        </w:rPr>
      </w:pPr>
      <w:r w:rsidRPr="004D3A1A">
        <w:rPr>
          <w:rFonts w:ascii="Arial" w:hAnsi="Arial" w:cs="Arial"/>
        </w:rPr>
        <w:t xml:space="preserve">Ella, ES, ML Dionisio-Sese, and AM Ismail. 2011. "Seed pre-treatment in rice reduces damage, enhances carbohydrate mobilization and improves emergence and seedling establishment under flooded conditions." </w:t>
      </w:r>
      <w:proofErr w:type="spellStart"/>
      <w:r w:rsidRPr="004D3A1A">
        <w:rPr>
          <w:rFonts w:ascii="Arial" w:hAnsi="Arial" w:cs="Arial"/>
        </w:rPr>
        <w:t>AoB</w:t>
      </w:r>
      <w:proofErr w:type="spellEnd"/>
      <w:r w:rsidRPr="004D3A1A">
        <w:rPr>
          <w:rFonts w:ascii="Arial" w:hAnsi="Arial" w:cs="Arial"/>
        </w:rPr>
        <w:t xml:space="preserve"> Plants </w:t>
      </w:r>
      <w:proofErr w:type="gramStart"/>
      <w:r w:rsidRPr="004D3A1A">
        <w:rPr>
          <w:rFonts w:ascii="Arial" w:hAnsi="Arial" w:cs="Arial"/>
        </w:rPr>
        <w:t>2011:plr</w:t>
      </w:r>
      <w:proofErr w:type="gramEnd"/>
      <w:r w:rsidRPr="004D3A1A">
        <w:rPr>
          <w:rFonts w:ascii="Arial" w:hAnsi="Arial" w:cs="Arial"/>
        </w:rPr>
        <w:t>007.</w:t>
      </w:r>
    </w:p>
    <w:p w14:paraId="416603BA" w14:textId="77777777" w:rsidR="00B60A37" w:rsidRPr="004D3A1A" w:rsidRDefault="00B60A37" w:rsidP="007C6F2A">
      <w:pPr>
        <w:pStyle w:val="ListParagraph"/>
        <w:numPr>
          <w:ilvl w:val="0"/>
          <w:numId w:val="1"/>
        </w:numPr>
        <w:spacing w:line="360" w:lineRule="auto"/>
        <w:jc w:val="both"/>
        <w:rPr>
          <w:rFonts w:ascii="Arial" w:hAnsi="Arial" w:cs="Arial"/>
        </w:rPr>
      </w:pPr>
      <w:r w:rsidRPr="004D3A1A">
        <w:rPr>
          <w:rFonts w:ascii="Arial" w:hAnsi="Arial" w:cs="Arial"/>
        </w:rPr>
        <w:t>Farooq, M, M Irfan, T Aziz, I Ahmad, and S Cheema. 2013. "Seed priming with ascorbic acid improves drought resistance of wheat." Journal of Agronomy and Crop Science 199 (1):12-22.</w:t>
      </w:r>
    </w:p>
    <w:p w14:paraId="01A9BC55" w14:textId="77777777" w:rsidR="00B60A37" w:rsidRPr="004D3A1A" w:rsidRDefault="00B60A37" w:rsidP="007C6F2A">
      <w:pPr>
        <w:pStyle w:val="ListParagraph"/>
        <w:numPr>
          <w:ilvl w:val="0"/>
          <w:numId w:val="1"/>
        </w:numPr>
        <w:spacing w:line="360" w:lineRule="auto"/>
        <w:jc w:val="both"/>
        <w:rPr>
          <w:rFonts w:ascii="Arial" w:hAnsi="Arial" w:cs="Arial"/>
        </w:rPr>
      </w:pPr>
      <w:r w:rsidRPr="004D3A1A">
        <w:rPr>
          <w:rFonts w:ascii="Arial" w:hAnsi="Arial" w:cs="Arial"/>
        </w:rPr>
        <w:lastRenderedPageBreak/>
        <w:t>Halmer, P. (2006</w:t>
      </w:r>
      <w:proofErr w:type="gramStart"/>
      <w:r w:rsidRPr="004D3A1A">
        <w:rPr>
          <w:rFonts w:ascii="Arial" w:hAnsi="Arial" w:cs="Arial"/>
        </w:rPr>
        <w:t>).Seed</w:t>
      </w:r>
      <w:proofErr w:type="gramEnd"/>
      <w:r w:rsidRPr="004D3A1A">
        <w:rPr>
          <w:rFonts w:ascii="Arial" w:hAnsi="Arial" w:cs="Arial"/>
        </w:rPr>
        <w:t xml:space="preserve"> technology and seed enhancement. In: 27th International Horticultural Congress-IHC2006: International Symposium on Seed Enhancement and Seedling Production 771. pp. 17–26.</w:t>
      </w:r>
    </w:p>
    <w:p w14:paraId="67AAC079" w14:textId="77777777" w:rsidR="00B60A37" w:rsidRPr="004D3A1A" w:rsidRDefault="00B60A37" w:rsidP="007C6F2A">
      <w:pPr>
        <w:pStyle w:val="ListParagraph"/>
        <w:numPr>
          <w:ilvl w:val="0"/>
          <w:numId w:val="1"/>
        </w:numPr>
        <w:spacing w:line="360" w:lineRule="auto"/>
        <w:jc w:val="both"/>
        <w:rPr>
          <w:rFonts w:ascii="Arial" w:hAnsi="Arial" w:cs="Arial"/>
        </w:rPr>
      </w:pPr>
      <w:r w:rsidRPr="004D3A1A">
        <w:rPr>
          <w:rFonts w:ascii="Arial" w:hAnsi="Arial" w:cs="Arial"/>
        </w:rPr>
        <w:t xml:space="preserve">Hayat, S, S Yadav, A Wani, M Irfan, and </w:t>
      </w:r>
      <w:proofErr w:type="gramStart"/>
      <w:r w:rsidRPr="004D3A1A">
        <w:rPr>
          <w:rFonts w:ascii="Arial" w:hAnsi="Arial" w:cs="Arial"/>
        </w:rPr>
        <w:t>A</w:t>
      </w:r>
      <w:proofErr w:type="gramEnd"/>
      <w:r w:rsidRPr="004D3A1A">
        <w:rPr>
          <w:rFonts w:ascii="Arial" w:hAnsi="Arial" w:cs="Arial"/>
        </w:rPr>
        <w:t xml:space="preserve"> Ahmad. 2011. "Comparative effect of 28-homobrassinolide and 24-epibrassinolide on the growth, carbonic anhydrase activity and photosynthetic efficiency of Lycopersicon </w:t>
      </w:r>
      <w:proofErr w:type="spellStart"/>
      <w:r w:rsidRPr="004D3A1A">
        <w:rPr>
          <w:rFonts w:ascii="Arial" w:hAnsi="Arial" w:cs="Arial"/>
        </w:rPr>
        <w:t>esculentum</w:t>
      </w:r>
      <w:proofErr w:type="spellEnd"/>
      <w:r w:rsidRPr="004D3A1A">
        <w:rPr>
          <w:rFonts w:ascii="Arial" w:hAnsi="Arial" w:cs="Arial"/>
        </w:rPr>
        <w:t xml:space="preserve">." </w:t>
      </w:r>
      <w:proofErr w:type="spellStart"/>
      <w:r w:rsidRPr="004D3A1A">
        <w:rPr>
          <w:rFonts w:ascii="Arial" w:hAnsi="Arial" w:cs="Arial"/>
        </w:rPr>
        <w:t>Photosynthetica</w:t>
      </w:r>
      <w:proofErr w:type="spellEnd"/>
      <w:r w:rsidRPr="004D3A1A">
        <w:rPr>
          <w:rFonts w:ascii="Arial" w:hAnsi="Arial" w:cs="Arial"/>
        </w:rPr>
        <w:t xml:space="preserve"> 49:397-404.</w:t>
      </w:r>
    </w:p>
    <w:p w14:paraId="1CA6D99F" w14:textId="77777777" w:rsidR="00B60A37" w:rsidRPr="004D3A1A" w:rsidRDefault="00B60A37" w:rsidP="007C6F2A">
      <w:pPr>
        <w:pStyle w:val="ListParagraph"/>
        <w:numPr>
          <w:ilvl w:val="0"/>
          <w:numId w:val="1"/>
        </w:numPr>
        <w:spacing w:line="360" w:lineRule="auto"/>
        <w:jc w:val="both"/>
        <w:rPr>
          <w:rFonts w:ascii="Arial" w:hAnsi="Arial" w:cs="Arial"/>
        </w:rPr>
      </w:pPr>
      <w:r w:rsidRPr="004D3A1A">
        <w:rPr>
          <w:rFonts w:ascii="Arial" w:hAnsi="Arial" w:cs="Arial"/>
        </w:rPr>
        <w:t>Hedden, P, and SG Thomas. 2012. "Gibberellin biosynthesis and its regulation." Biochemical Journal 444 (1):11-25.</w:t>
      </w:r>
    </w:p>
    <w:p w14:paraId="47F76AC6" w14:textId="77777777" w:rsidR="00B60A37" w:rsidRPr="004D3A1A" w:rsidRDefault="00B60A37" w:rsidP="007C6F2A">
      <w:pPr>
        <w:pStyle w:val="ListParagraph"/>
        <w:numPr>
          <w:ilvl w:val="0"/>
          <w:numId w:val="1"/>
        </w:numPr>
        <w:spacing w:line="360" w:lineRule="auto"/>
        <w:jc w:val="both"/>
        <w:rPr>
          <w:rFonts w:ascii="Arial" w:hAnsi="Arial" w:cs="Arial"/>
        </w:rPr>
      </w:pPr>
      <w:r w:rsidRPr="004D3A1A">
        <w:rPr>
          <w:rFonts w:ascii="Arial" w:hAnsi="Arial" w:cs="Arial"/>
        </w:rPr>
        <w:t xml:space="preserve">ISTA.  </w:t>
      </w:r>
      <w:proofErr w:type="gramStart"/>
      <w:r w:rsidRPr="004D3A1A">
        <w:rPr>
          <w:rFonts w:ascii="Arial" w:hAnsi="Arial" w:cs="Arial"/>
        </w:rPr>
        <w:t>International  rules</w:t>
      </w:r>
      <w:proofErr w:type="gramEnd"/>
      <w:r w:rsidRPr="004D3A1A">
        <w:rPr>
          <w:rFonts w:ascii="Arial" w:hAnsi="Arial" w:cs="Arial"/>
        </w:rPr>
        <w:t xml:space="preserve">  for  seed  testing. </w:t>
      </w:r>
      <w:proofErr w:type="spellStart"/>
      <w:r w:rsidRPr="004D3A1A">
        <w:rPr>
          <w:rFonts w:ascii="Arial" w:hAnsi="Arial" w:cs="Arial"/>
        </w:rPr>
        <w:t>switzerland</w:t>
      </w:r>
      <w:proofErr w:type="spellEnd"/>
      <w:r w:rsidRPr="004D3A1A">
        <w:rPr>
          <w:rFonts w:ascii="Arial" w:hAnsi="Arial" w:cs="Arial"/>
        </w:rPr>
        <w:t>: The International Seed Testing Association (ISTA); 2013.</w:t>
      </w:r>
    </w:p>
    <w:p w14:paraId="79C808BD" w14:textId="77777777" w:rsidR="00B60A37" w:rsidRPr="004D3A1A" w:rsidRDefault="00B60A37" w:rsidP="007C6F2A">
      <w:pPr>
        <w:pStyle w:val="ListParagraph"/>
        <w:numPr>
          <w:ilvl w:val="0"/>
          <w:numId w:val="1"/>
        </w:numPr>
        <w:spacing w:line="360" w:lineRule="auto"/>
        <w:jc w:val="both"/>
        <w:rPr>
          <w:rFonts w:ascii="Arial" w:hAnsi="Arial" w:cs="Arial"/>
        </w:rPr>
      </w:pPr>
      <w:r w:rsidRPr="004D3A1A">
        <w:rPr>
          <w:rFonts w:ascii="Arial" w:hAnsi="Arial" w:cs="Arial"/>
        </w:rPr>
        <w:t>Kamath, K.R. and Park, K. (1993). Biodegradable hydrogels in drug delivery. Advances in Drug Delivery, 11: 5984.</w:t>
      </w:r>
    </w:p>
    <w:p w14:paraId="0A044090" w14:textId="77777777" w:rsidR="00B60A37" w:rsidRPr="004D3A1A" w:rsidRDefault="00B60A37" w:rsidP="007C6F2A">
      <w:pPr>
        <w:pStyle w:val="ListParagraph"/>
        <w:numPr>
          <w:ilvl w:val="0"/>
          <w:numId w:val="1"/>
        </w:numPr>
        <w:spacing w:line="360" w:lineRule="auto"/>
        <w:jc w:val="both"/>
        <w:rPr>
          <w:rFonts w:ascii="Arial" w:hAnsi="Arial" w:cs="Arial"/>
        </w:rPr>
      </w:pPr>
      <w:r w:rsidRPr="004D3A1A">
        <w:rPr>
          <w:rFonts w:ascii="Arial" w:hAnsi="Arial" w:cs="Arial"/>
        </w:rPr>
        <w:t xml:space="preserve">Kato, Tadahiro, Yoshihiro Yamaguchi, Tadao Uyehara, Toshiro Yokoyama, Tsuneo </w:t>
      </w:r>
      <w:proofErr w:type="spellStart"/>
      <w:r w:rsidRPr="004D3A1A">
        <w:rPr>
          <w:rFonts w:ascii="Arial" w:hAnsi="Arial" w:cs="Arial"/>
        </w:rPr>
        <w:t>Namai</w:t>
      </w:r>
      <w:proofErr w:type="spellEnd"/>
      <w:r w:rsidRPr="004D3A1A">
        <w:rPr>
          <w:rFonts w:ascii="Arial" w:hAnsi="Arial" w:cs="Arial"/>
        </w:rPr>
        <w:t>, and Susumu Yamanaka. 1983. "</w:t>
      </w:r>
      <w:proofErr w:type="spellStart"/>
      <w:r w:rsidRPr="004D3A1A">
        <w:rPr>
          <w:rFonts w:ascii="Arial" w:hAnsi="Arial" w:cs="Arial"/>
        </w:rPr>
        <w:t>Self defensive</w:t>
      </w:r>
      <w:proofErr w:type="spellEnd"/>
      <w:r w:rsidRPr="004D3A1A">
        <w:rPr>
          <w:rFonts w:ascii="Arial" w:hAnsi="Arial" w:cs="Arial"/>
        </w:rPr>
        <w:t xml:space="preserve"> substances in rice plant against rice blast disease."  </w:t>
      </w:r>
      <w:r w:rsidRPr="004D3A1A">
        <w:rPr>
          <w:rFonts w:ascii="Arial" w:hAnsi="Arial" w:cs="Arial"/>
          <w:i/>
        </w:rPr>
        <w:t>Tetrahedron letters</w:t>
      </w:r>
      <w:r w:rsidRPr="004D3A1A">
        <w:rPr>
          <w:rFonts w:ascii="Arial" w:hAnsi="Arial" w:cs="Arial"/>
        </w:rPr>
        <w:t xml:space="preserve"> 24 (43):4715-4718</w:t>
      </w:r>
    </w:p>
    <w:p w14:paraId="602D7834" w14:textId="77777777" w:rsidR="00B60A37" w:rsidRPr="004D3A1A" w:rsidRDefault="00B60A37" w:rsidP="007C6F2A">
      <w:pPr>
        <w:pStyle w:val="ListParagraph"/>
        <w:numPr>
          <w:ilvl w:val="0"/>
          <w:numId w:val="1"/>
        </w:numPr>
        <w:spacing w:line="360" w:lineRule="auto"/>
        <w:jc w:val="both"/>
        <w:rPr>
          <w:rFonts w:ascii="Arial" w:hAnsi="Arial" w:cs="Arial"/>
        </w:rPr>
      </w:pPr>
      <w:proofErr w:type="gramStart"/>
      <w:r w:rsidRPr="004D3A1A">
        <w:rPr>
          <w:rFonts w:ascii="Arial" w:hAnsi="Arial" w:cs="Arial"/>
        </w:rPr>
        <w:t>Maguire  JD</w:t>
      </w:r>
      <w:proofErr w:type="gramEnd"/>
      <w:r w:rsidRPr="004D3A1A">
        <w:rPr>
          <w:rFonts w:ascii="Arial" w:hAnsi="Arial" w:cs="Arial"/>
        </w:rPr>
        <w:t xml:space="preserve">.  </w:t>
      </w:r>
      <w:proofErr w:type="gramStart"/>
      <w:r w:rsidRPr="004D3A1A">
        <w:rPr>
          <w:rFonts w:ascii="Arial" w:hAnsi="Arial" w:cs="Arial"/>
        </w:rPr>
        <w:t>Speed  of</w:t>
      </w:r>
      <w:proofErr w:type="gramEnd"/>
      <w:r w:rsidRPr="004D3A1A">
        <w:rPr>
          <w:rFonts w:ascii="Arial" w:hAnsi="Arial" w:cs="Arial"/>
        </w:rPr>
        <w:t xml:space="preserve">  germination-aid  in selection    and    evaluation    for    seedling emergence and </w:t>
      </w:r>
      <w:proofErr w:type="spellStart"/>
      <w:r w:rsidRPr="004D3A1A">
        <w:rPr>
          <w:rFonts w:ascii="Arial" w:hAnsi="Arial" w:cs="Arial"/>
        </w:rPr>
        <w:t>vigor</w:t>
      </w:r>
      <w:proofErr w:type="spellEnd"/>
      <w:r w:rsidRPr="004D3A1A">
        <w:rPr>
          <w:rFonts w:ascii="Arial" w:hAnsi="Arial" w:cs="Arial"/>
        </w:rPr>
        <w:t>. Crop Sci.</w:t>
      </w:r>
      <w:proofErr w:type="gramStart"/>
      <w:r w:rsidRPr="004D3A1A">
        <w:rPr>
          <w:rFonts w:ascii="Arial" w:hAnsi="Arial" w:cs="Arial"/>
        </w:rPr>
        <w:t>1962;2:176</w:t>
      </w:r>
      <w:proofErr w:type="gramEnd"/>
      <w:r w:rsidRPr="004D3A1A">
        <w:rPr>
          <w:rFonts w:ascii="Arial" w:hAnsi="Arial" w:cs="Arial"/>
        </w:rPr>
        <w:t>-177.</w:t>
      </w:r>
    </w:p>
    <w:p w14:paraId="4B693CF4" w14:textId="77777777" w:rsidR="00B60A37" w:rsidRPr="004D3A1A" w:rsidRDefault="00B60A37" w:rsidP="007C6F2A">
      <w:pPr>
        <w:pStyle w:val="EndNoteBibliography"/>
        <w:numPr>
          <w:ilvl w:val="0"/>
          <w:numId w:val="1"/>
        </w:numPr>
        <w:spacing w:line="360" w:lineRule="auto"/>
        <w:rPr>
          <w:rFonts w:ascii="Arial" w:hAnsi="Arial" w:cs="Arial"/>
        </w:rPr>
      </w:pPr>
      <w:r w:rsidRPr="004D3A1A">
        <w:rPr>
          <w:rFonts w:ascii="Arial" w:hAnsi="Arial" w:cs="Arial"/>
        </w:rPr>
        <w:t>Marathe, R. M., Annapure, U. S., Singhal, R. S. and Kulkarni, P. R. (2002). Gelling behaviour of polyose from tamarind kernel polysaccharide. Food Hydrocolloids, 16: 423–426.</w:t>
      </w:r>
    </w:p>
    <w:p w14:paraId="1F544338" w14:textId="77777777" w:rsidR="00B60A37" w:rsidRPr="004D3A1A" w:rsidRDefault="00B60A37" w:rsidP="007C6F2A">
      <w:pPr>
        <w:pStyle w:val="ListParagraph"/>
        <w:numPr>
          <w:ilvl w:val="0"/>
          <w:numId w:val="1"/>
        </w:numPr>
        <w:spacing w:line="360" w:lineRule="auto"/>
        <w:jc w:val="both"/>
        <w:rPr>
          <w:rFonts w:ascii="Arial" w:hAnsi="Arial" w:cs="Arial"/>
          <w:color w:val="333333"/>
          <w:shd w:val="clear" w:color="auto" w:fill="FFFFFF"/>
        </w:rPr>
      </w:pPr>
      <w:r w:rsidRPr="004D3A1A">
        <w:rPr>
          <w:rFonts w:ascii="Arial" w:hAnsi="Arial" w:cs="Arial"/>
          <w:color w:val="333333"/>
          <w:shd w:val="clear" w:color="auto" w:fill="FFFFFF"/>
        </w:rPr>
        <w:t xml:space="preserve">Pravina K., P. R. </w:t>
      </w:r>
      <w:proofErr w:type="spellStart"/>
      <w:r w:rsidRPr="004D3A1A">
        <w:rPr>
          <w:rFonts w:ascii="Arial" w:hAnsi="Arial" w:cs="Arial"/>
          <w:color w:val="333333"/>
          <w:shd w:val="clear" w:color="auto" w:fill="FFFFFF"/>
        </w:rPr>
        <w:t>Renganayaki</w:t>
      </w:r>
      <w:proofErr w:type="spellEnd"/>
      <w:r w:rsidRPr="004D3A1A">
        <w:rPr>
          <w:rFonts w:ascii="Arial" w:hAnsi="Arial" w:cs="Arial"/>
          <w:color w:val="333333"/>
          <w:shd w:val="clear" w:color="auto" w:fill="FFFFFF"/>
        </w:rPr>
        <w:t xml:space="preserve">, and N. Sritharan. 2023. “Effect of Enriched TSP Polymer Seed Coating on Germination Physiology of </w:t>
      </w:r>
      <w:proofErr w:type="spellStart"/>
      <w:r w:rsidRPr="004D3A1A">
        <w:rPr>
          <w:rFonts w:ascii="Arial" w:hAnsi="Arial" w:cs="Arial"/>
          <w:color w:val="333333"/>
          <w:shd w:val="clear" w:color="auto" w:fill="FFFFFF"/>
        </w:rPr>
        <w:t>Greengram</w:t>
      </w:r>
      <w:proofErr w:type="spellEnd"/>
      <w:r w:rsidRPr="004D3A1A">
        <w:rPr>
          <w:rFonts w:ascii="Arial" w:hAnsi="Arial" w:cs="Arial"/>
          <w:color w:val="333333"/>
          <w:shd w:val="clear" w:color="auto" w:fill="FFFFFF"/>
        </w:rPr>
        <w:t xml:space="preserve"> Var. CO8”. </w:t>
      </w:r>
      <w:r w:rsidRPr="004D3A1A">
        <w:rPr>
          <w:rFonts w:ascii="Arial" w:hAnsi="Arial" w:cs="Arial"/>
          <w:i/>
          <w:iCs/>
          <w:color w:val="333333"/>
          <w:shd w:val="clear" w:color="auto" w:fill="FFFFFF"/>
        </w:rPr>
        <w:t>International Journal of Environment and Climate Change</w:t>
      </w:r>
      <w:r w:rsidRPr="004D3A1A">
        <w:rPr>
          <w:rFonts w:ascii="Arial" w:hAnsi="Arial" w:cs="Arial"/>
          <w:color w:val="333333"/>
          <w:shd w:val="clear" w:color="auto" w:fill="FFFFFF"/>
        </w:rPr>
        <w:t> 13 (10):1495–1500.</w:t>
      </w:r>
    </w:p>
    <w:p w14:paraId="7EA3885E" w14:textId="77777777" w:rsidR="00B60A37" w:rsidRPr="004D3A1A" w:rsidRDefault="00B60A37" w:rsidP="007C6F2A">
      <w:pPr>
        <w:pStyle w:val="EndNoteBibliography"/>
        <w:numPr>
          <w:ilvl w:val="0"/>
          <w:numId w:val="1"/>
        </w:numPr>
        <w:spacing w:line="360" w:lineRule="auto"/>
        <w:rPr>
          <w:rFonts w:ascii="Arial" w:hAnsi="Arial" w:cs="Arial"/>
        </w:rPr>
      </w:pPr>
      <w:r w:rsidRPr="004D3A1A">
        <w:rPr>
          <w:rFonts w:ascii="Arial" w:hAnsi="Arial" w:cs="Arial"/>
        </w:rPr>
        <w:t>Rocha, I., Y. Ma, P. Souza-Alonso, M. Vosátka, H. Freitas and R.S. Oliveira: Seed coating: a tool for delivering beneficial microbes to agricultural crops. Front. Plant Sci., 10, 1357 (2019).</w:t>
      </w:r>
    </w:p>
    <w:p w14:paraId="62B373DC" w14:textId="77777777" w:rsidR="00B60A37" w:rsidRPr="004D3A1A" w:rsidRDefault="00B60A37" w:rsidP="007C6F2A">
      <w:pPr>
        <w:pStyle w:val="EndNoteBibliography"/>
        <w:numPr>
          <w:ilvl w:val="0"/>
          <w:numId w:val="1"/>
        </w:numPr>
        <w:spacing w:line="360" w:lineRule="auto"/>
        <w:rPr>
          <w:rFonts w:ascii="Arial" w:hAnsi="Arial" w:cs="Arial"/>
        </w:rPr>
      </w:pPr>
      <w:r w:rsidRPr="004D3A1A">
        <w:rPr>
          <w:rFonts w:ascii="Arial" w:hAnsi="Arial" w:cs="Arial"/>
        </w:rPr>
        <w:t>Sagar Pal, G., Sen, S., Mishra, R. K. and Dey, U. J. (2008).Carboxymethyl Tamarind: Synthesis, Characterization and Its Application as Novel Drug Delivery Agent. Journal of Applied Polymer Science, 110: 392–400.</w:t>
      </w:r>
    </w:p>
    <w:p w14:paraId="1970A68D" w14:textId="77777777" w:rsidR="00B60A37" w:rsidRPr="004D3A1A" w:rsidRDefault="00B60A37" w:rsidP="007C6F2A">
      <w:pPr>
        <w:pStyle w:val="ListParagraph"/>
        <w:numPr>
          <w:ilvl w:val="0"/>
          <w:numId w:val="1"/>
        </w:numPr>
        <w:spacing w:line="360" w:lineRule="auto"/>
        <w:jc w:val="both"/>
        <w:rPr>
          <w:rFonts w:ascii="Arial" w:hAnsi="Arial" w:cs="Arial"/>
        </w:rPr>
      </w:pPr>
      <w:r w:rsidRPr="004D3A1A">
        <w:rPr>
          <w:rFonts w:ascii="Arial" w:hAnsi="Arial" w:cs="Arial"/>
        </w:rPr>
        <w:t xml:space="preserve">Sivasakthi   S.   Developmental   of   natural seed   coating   polymer   to   improve   the </w:t>
      </w:r>
      <w:proofErr w:type="gramStart"/>
      <w:r w:rsidRPr="004D3A1A">
        <w:rPr>
          <w:rFonts w:ascii="Arial" w:hAnsi="Arial" w:cs="Arial"/>
        </w:rPr>
        <w:t>planting  value</w:t>
      </w:r>
      <w:proofErr w:type="gramEnd"/>
      <w:r w:rsidRPr="004D3A1A">
        <w:rPr>
          <w:rFonts w:ascii="Arial" w:hAnsi="Arial" w:cs="Arial"/>
        </w:rPr>
        <w:t xml:space="preserve">  of  crop  seeds.  Ph.D.  (Agri.) Thesis, Tamil Nadu Agricultural University, Coimbatore, India; 2022.22.</w:t>
      </w:r>
    </w:p>
    <w:p w14:paraId="11B22AB8" w14:textId="77777777" w:rsidR="00B60A37" w:rsidRPr="004D3A1A" w:rsidRDefault="00B60A37" w:rsidP="007C6F2A">
      <w:pPr>
        <w:pStyle w:val="ListParagraph"/>
        <w:numPr>
          <w:ilvl w:val="0"/>
          <w:numId w:val="1"/>
        </w:numPr>
        <w:spacing w:line="360" w:lineRule="auto"/>
        <w:jc w:val="both"/>
        <w:rPr>
          <w:rFonts w:ascii="Arial" w:hAnsi="Arial" w:cs="Arial"/>
        </w:rPr>
      </w:pPr>
      <w:proofErr w:type="spellStart"/>
      <w:r w:rsidRPr="004D3A1A">
        <w:rPr>
          <w:rFonts w:ascii="Arial" w:hAnsi="Arial" w:cs="Arial"/>
        </w:rPr>
        <w:lastRenderedPageBreak/>
        <w:t>Slathia</w:t>
      </w:r>
      <w:proofErr w:type="spellEnd"/>
      <w:r w:rsidRPr="004D3A1A">
        <w:rPr>
          <w:rFonts w:ascii="Arial" w:hAnsi="Arial" w:cs="Arial"/>
        </w:rPr>
        <w:t xml:space="preserve">, S, YP Sharma, HR </w:t>
      </w:r>
      <w:proofErr w:type="spellStart"/>
      <w:r w:rsidRPr="004D3A1A">
        <w:rPr>
          <w:rFonts w:ascii="Arial" w:hAnsi="Arial" w:cs="Arial"/>
        </w:rPr>
        <w:t>Hakla</w:t>
      </w:r>
      <w:proofErr w:type="spellEnd"/>
      <w:r w:rsidRPr="004D3A1A">
        <w:rPr>
          <w:rFonts w:ascii="Arial" w:hAnsi="Arial" w:cs="Arial"/>
        </w:rPr>
        <w:t xml:space="preserve">, M </w:t>
      </w:r>
      <w:proofErr w:type="spellStart"/>
      <w:r w:rsidRPr="004D3A1A">
        <w:rPr>
          <w:rFonts w:ascii="Arial" w:hAnsi="Arial" w:cs="Arial"/>
        </w:rPr>
        <w:t>Urfan</w:t>
      </w:r>
      <w:proofErr w:type="spellEnd"/>
      <w:r w:rsidRPr="004D3A1A">
        <w:rPr>
          <w:rFonts w:ascii="Arial" w:hAnsi="Arial" w:cs="Arial"/>
        </w:rPr>
        <w:t xml:space="preserve">, NS Yadav, and S Pal. 2021. "Post-harvest Management of Alternaria Induced Rot in Tomato Fruits </w:t>
      </w:r>
      <w:proofErr w:type="gramStart"/>
      <w:r w:rsidRPr="004D3A1A">
        <w:rPr>
          <w:rFonts w:ascii="Arial" w:hAnsi="Arial" w:cs="Arial"/>
        </w:rPr>
        <w:t>With</w:t>
      </w:r>
      <w:proofErr w:type="gramEnd"/>
      <w:r w:rsidRPr="004D3A1A">
        <w:rPr>
          <w:rFonts w:ascii="Arial" w:hAnsi="Arial" w:cs="Arial"/>
        </w:rPr>
        <w:t xml:space="preserve"> Essential Oil of </w:t>
      </w:r>
      <w:proofErr w:type="spellStart"/>
      <w:r w:rsidRPr="004D3A1A">
        <w:rPr>
          <w:rFonts w:ascii="Arial" w:hAnsi="Arial" w:cs="Arial"/>
        </w:rPr>
        <w:t>Zanthoxylum</w:t>
      </w:r>
      <w:proofErr w:type="spellEnd"/>
      <w:r w:rsidRPr="004D3A1A">
        <w:rPr>
          <w:rFonts w:ascii="Arial" w:hAnsi="Arial" w:cs="Arial"/>
        </w:rPr>
        <w:t xml:space="preserve"> </w:t>
      </w:r>
      <w:proofErr w:type="spellStart"/>
      <w:r w:rsidRPr="004D3A1A">
        <w:rPr>
          <w:rFonts w:ascii="Arial" w:hAnsi="Arial" w:cs="Arial"/>
        </w:rPr>
        <w:t>armatum</w:t>
      </w:r>
      <w:proofErr w:type="spellEnd"/>
      <w:r w:rsidRPr="004D3A1A">
        <w:rPr>
          <w:rFonts w:ascii="Arial" w:hAnsi="Arial" w:cs="Arial"/>
        </w:rPr>
        <w:t xml:space="preserve"> DC." Frontiers in Sustainable Food Systems 5:679830.</w:t>
      </w:r>
    </w:p>
    <w:p w14:paraId="7B1D90DC" w14:textId="77777777" w:rsidR="00B60A37" w:rsidRPr="004D3A1A" w:rsidRDefault="00B60A37" w:rsidP="007C6F2A">
      <w:pPr>
        <w:pStyle w:val="ListParagraph"/>
        <w:numPr>
          <w:ilvl w:val="0"/>
          <w:numId w:val="1"/>
        </w:numPr>
        <w:spacing w:line="360" w:lineRule="auto"/>
        <w:jc w:val="both"/>
        <w:rPr>
          <w:rFonts w:ascii="Arial" w:hAnsi="Arial" w:cs="Arial"/>
          <w:lang w:val="en-US"/>
        </w:rPr>
      </w:pPr>
      <w:bookmarkStart w:id="1" w:name="_ENREF_35"/>
      <w:r w:rsidRPr="004D3A1A">
        <w:rPr>
          <w:rFonts w:ascii="Arial" w:hAnsi="Arial" w:cs="Arial"/>
          <w:lang w:val="en-US"/>
        </w:rPr>
        <w:t>Srivastava, Kshitij, N Raghava, and Rp Raghava. 2011. "</w:t>
      </w:r>
      <w:proofErr w:type="spellStart"/>
      <w:r w:rsidRPr="004D3A1A">
        <w:rPr>
          <w:rFonts w:ascii="Arial" w:hAnsi="Arial" w:cs="Arial"/>
          <w:lang w:val="en-US"/>
        </w:rPr>
        <w:t>Brassinosteroids</w:t>
      </w:r>
      <w:proofErr w:type="spellEnd"/>
      <w:r w:rsidRPr="004D3A1A">
        <w:rPr>
          <w:rFonts w:ascii="Arial" w:hAnsi="Arial" w:cs="Arial"/>
          <w:lang w:val="en-US"/>
        </w:rPr>
        <w:t xml:space="preserve"> stimulate seed germination parameters and chlorophyll content in </w:t>
      </w:r>
      <w:proofErr w:type="spellStart"/>
      <w:r w:rsidRPr="004D3A1A">
        <w:rPr>
          <w:rFonts w:ascii="Arial" w:hAnsi="Arial" w:cs="Arial"/>
          <w:lang w:val="en-US"/>
        </w:rPr>
        <w:t>moongbean</w:t>
      </w:r>
      <w:proofErr w:type="spellEnd"/>
      <w:r w:rsidRPr="004D3A1A">
        <w:rPr>
          <w:rFonts w:ascii="Arial" w:hAnsi="Arial" w:cs="Arial"/>
          <w:lang w:val="en-US"/>
        </w:rPr>
        <w:t xml:space="preserve">."  </w:t>
      </w:r>
      <w:r w:rsidRPr="004D3A1A">
        <w:rPr>
          <w:rFonts w:ascii="Arial" w:hAnsi="Arial" w:cs="Arial"/>
          <w:i/>
          <w:lang w:val="en-US"/>
        </w:rPr>
        <w:t>Indian Journal of Scientific Research</w:t>
      </w:r>
      <w:r w:rsidRPr="004D3A1A">
        <w:rPr>
          <w:rFonts w:ascii="Arial" w:hAnsi="Arial" w:cs="Arial"/>
          <w:lang w:val="en-US"/>
        </w:rPr>
        <w:t xml:space="preserve"> 2 (3):89-92.</w:t>
      </w:r>
      <w:bookmarkEnd w:id="1"/>
    </w:p>
    <w:p w14:paraId="384B34B8" w14:textId="77777777" w:rsidR="00B60A37" w:rsidRPr="004D3A1A" w:rsidRDefault="00B60A37" w:rsidP="007C6F2A">
      <w:pPr>
        <w:pStyle w:val="EndNoteBibliography"/>
        <w:numPr>
          <w:ilvl w:val="0"/>
          <w:numId w:val="1"/>
        </w:numPr>
        <w:spacing w:line="360" w:lineRule="auto"/>
        <w:rPr>
          <w:rFonts w:ascii="Arial" w:hAnsi="Arial" w:cs="Arial"/>
        </w:rPr>
      </w:pPr>
      <w:r w:rsidRPr="004D3A1A">
        <w:rPr>
          <w:rFonts w:ascii="Arial" w:hAnsi="Arial" w:cs="Arial"/>
        </w:rPr>
        <w:t>Struminska, O., Kurta, S., Shevchuk, L. and Ivanyshyn, S. (2014). Biopolymers for seed pre-sowing treatment. Chemistry and Chemical Technology, 8(1): 134-139.</w:t>
      </w:r>
    </w:p>
    <w:p w14:paraId="383246CB" w14:textId="77777777" w:rsidR="00B60A37" w:rsidRPr="004D3A1A" w:rsidRDefault="00B60A37" w:rsidP="007C6F2A">
      <w:pPr>
        <w:pStyle w:val="ListParagraph"/>
        <w:numPr>
          <w:ilvl w:val="0"/>
          <w:numId w:val="1"/>
        </w:numPr>
        <w:spacing w:line="360" w:lineRule="auto"/>
        <w:jc w:val="both"/>
        <w:rPr>
          <w:rFonts w:ascii="Arial" w:hAnsi="Arial" w:cs="Arial"/>
          <w:lang w:val="en-US"/>
        </w:rPr>
      </w:pPr>
      <w:bookmarkStart w:id="2" w:name="_ENREF_36"/>
      <w:r w:rsidRPr="004D3A1A">
        <w:rPr>
          <w:rFonts w:ascii="Arial" w:hAnsi="Arial" w:cs="Arial"/>
          <w:lang w:val="en-US"/>
        </w:rPr>
        <w:t xml:space="preserve">Sumathi, A, V Prasad, and Mallika Vanangamudi. 2018. "Influence of plant growth regulators on yield and yield components in </w:t>
      </w:r>
      <w:proofErr w:type="spellStart"/>
      <w:r w:rsidRPr="004D3A1A">
        <w:rPr>
          <w:rFonts w:ascii="Arial" w:hAnsi="Arial" w:cs="Arial"/>
          <w:lang w:val="en-US"/>
        </w:rPr>
        <w:t>pigeonpea</w:t>
      </w:r>
      <w:proofErr w:type="spellEnd"/>
      <w:r w:rsidRPr="004D3A1A">
        <w:rPr>
          <w:rFonts w:ascii="Arial" w:hAnsi="Arial" w:cs="Arial"/>
          <w:lang w:val="en-US"/>
        </w:rPr>
        <w:t xml:space="preserve">."  </w:t>
      </w:r>
      <w:r w:rsidRPr="004D3A1A">
        <w:rPr>
          <w:rFonts w:ascii="Arial" w:hAnsi="Arial" w:cs="Arial"/>
          <w:i/>
          <w:lang w:val="en-US"/>
        </w:rPr>
        <w:t>Legume Research-An International Journal</w:t>
      </w:r>
      <w:r w:rsidRPr="004D3A1A">
        <w:rPr>
          <w:rFonts w:ascii="Arial" w:hAnsi="Arial" w:cs="Arial"/>
          <w:lang w:val="en-US"/>
        </w:rPr>
        <w:t xml:space="preserve"> 41 (3):392-398.</w:t>
      </w:r>
      <w:bookmarkEnd w:id="2"/>
    </w:p>
    <w:p w14:paraId="7BD2AC50" w14:textId="77777777" w:rsidR="00B60A37" w:rsidRPr="004D3A1A" w:rsidRDefault="00B60A37" w:rsidP="007C6F2A">
      <w:pPr>
        <w:pStyle w:val="ListParagraph"/>
        <w:numPr>
          <w:ilvl w:val="0"/>
          <w:numId w:val="1"/>
        </w:numPr>
        <w:spacing w:line="360" w:lineRule="auto"/>
        <w:jc w:val="both"/>
        <w:rPr>
          <w:rFonts w:ascii="Arial" w:hAnsi="Arial" w:cs="Arial"/>
        </w:rPr>
      </w:pPr>
      <w:r w:rsidRPr="004D3A1A">
        <w:rPr>
          <w:rFonts w:ascii="Arial" w:hAnsi="Arial" w:cs="Arial"/>
        </w:rPr>
        <w:t>Tripathi, S.S. and Singh, V.P. (2001). Critical period of weed competition in summer cowpea (Vigna unguiculata L.). Indian Journal of Weed Science, 33: 67–70.</w:t>
      </w:r>
    </w:p>
    <w:p w14:paraId="5C297FB5" w14:textId="77777777" w:rsidR="00B60A37" w:rsidRPr="004D3A1A" w:rsidRDefault="00B60A37" w:rsidP="007C6F2A">
      <w:pPr>
        <w:pStyle w:val="ListParagraph"/>
        <w:numPr>
          <w:ilvl w:val="0"/>
          <w:numId w:val="1"/>
        </w:numPr>
        <w:spacing w:line="360" w:lineRule="auto"/>
        <w:jc w:val="both"/>
        <w:rPr>
          <w:rFonts w:ascii="Arial" w:hAnsi="Arial" w:cs="Arial"/>
        </w:rPr>
      </w:pPr>
      <w:r w:rsidRPr="004D3A1A">
        <w:rPr>
          <w:rFonts w:ascii="Arial" w:hAnsi="Arial" w:cs="Arial"/>
        </w:rPr>
        <w:t xml:space="preserve">Ventura, L., Dona, M., Macovei, A., </w:t>
      </w:r>
      <w:proofErr w:type="spellStart"/>
      <w:r w:rsidRPr="004D3A1A">
        <w:rPr>
          <w:rFonts w:ascii="Arial" w:hAnsi="Arial" w:cs="Arial"/>
        </w:rPr>
        <w:t>Carbonera</w:t>
      </w:r>
      <w:proofErr w:type="spellEnd"/>
      <w:r w:rsidRPr="004D3A1A">
        <w:rPr>
          <w:rFonts w:ascii="Arial" w:hAnsi="Arial" w:cs="Arial"/>
        </w:rPr>
        <w:t xml:space="preserve">, D., </w:t>
      </w:r>
      <w:proofErr w:type="spellStart"/>
      <w:r w:rsidRPr="004D3A1A">
        <w:rPr>
          <w:rFonts w:ascii="Arial" w:hAnsi="Arial" w:cs="Arial"/>
        </w:rPr>
        <w:t>Buttafava</w:t>
      </w:r>
      <w:proofErr w:type="spellEnd"/>
      <w:r w:rsidRPr="004D3A1A">
        <w:rPr>
          <w:rFonts w:ascii="Arial" w:hAnsi="Arial" w:cs="Arial"/>
        </w:rPr>
        <w:t xml:space="preserve">, A., Mondoni, A., Rossi, G. and </w:t>
      </w:r>
      <w:proofErr w:type="spellStart"/>
      <w:r w:rsidRPr="004D3A1A">
        <w:rPr>
          <w:rFonts w:ascii="Arial" w:hAnsi="Arial" w:cs="Arial"/>
        </w:rPr>
        <w:t>Balestrazzi</w:t>
      </w:r>
      <w:proofErr w:type="spellEnd"/>
      <w:r w:rsidRPr="004D3A1A">
        <w:rPr>
          <w:rFonts w:ascii="Arial" w:hAnsi="Arial" w:cs="Arial"/>
        </w:rPr>
        <w:t xml:space="preserve">, A. (2012). Understanding the molecular pathways associated with seed </w:t>
      </w:r>
      <w:proofErr w:type="spellStart"/>
      <w:r w:rsidRPr="004D3A1A">
        <w:rPr>
          <w:rFonts w:ascii="Arial" w:hAnsi="Arial" w:cs="Arial"/>
        </w:rPr>
        <w:t>vigor</w:t>
      </w:r>
      <w:proofErr w:type="spellEnd"/>
      <w:r w:rsidRPr="004D3A1A">
        <w:rPr>
          <w:rFonts w:ascii="Arial" w:hAnsi="Arial" w:cs="Arial"/>
        </w:rPr>
        <w:t>. Plant Physiology and Biochemistry, 60: 196–206.</w:t>
      </w:r>
    </w:p>
    <w:p w14:paraId="3F152C54" w14:textId="77777777" w:rsidR="006E3777" w:rsidRPr="001C1744" w:rsidRDefault="00B60A37" w:rsidP="007C6F2A">
      <w:pPr>
        <w:pStyle w:val="EndNoteBibliography"/>
        <w:numPr>
          <w:ilvl w:val="0"/>
          <w:numId w:val="1"/>
        </w:numPr>
        <w:spacing w:line="360" w:lineRule="auto"/>
        <w:rPr>
          <w:rFonts w:ascii="Arial" w:hAnsi="Arial" w:cs="Arial"/>
        </w:rPr>
      </w:pPr>
      <w:bookmarkStart w:id="3" w:name="_ENREF_44"/>
      <w:r w:rsidRPr="004D3A1A">
        <w:rPr>
          <w:rFonts w:ascii="Arial" w:hAnsi="Arial" w:cs="Arial"/>
        </w:rPr>
        <w:t xml:space="preserve">Wei, Zhuoyun, and Jia Li. 2016. "Brassinosteroids regulate root growth, development, and symbiosis."  </w:t>
      </w:r>
      <w:r w:rsidRPr="004D3A1A">
        <w:rPr>
          <w:rFonts w:ascii="Arial" w:hAnsi="Arial" w:cs="Arial"/>
          <w:i/>
        </w:rPr>
        <w:t>Molecular plant</w:t>
      </w:r>
      <w:r w:rsidRPr="004D3A1A">
        <w:rPr>
          <w:rFonts w:ascii="Arial" w:hAnsi="Arial" w:cs="Arial"/>
        </w:rPr>
        <w:t xml:space="preserve"> 9 (1):86-100.</w:t>
      </w:r>
      <w:bookmarkEnd w:id="3"/>
    </w:p>
    <w:sectPr w:rsidR="006E3777" w:rsidRPr="001C1744" w:rsidSect="004E0BBF">
      <w:headerReference w:type="even" r:id="rId10"/>
      <w:headerReference w:type="default" r:id="rId11"/>
      <w:footerReference w:type="even" r:id="rId12"/>
      <w:footerReference w:type="default" r:id="rId13"/>
      <w:headerReference w:type="first" r:id="rId14"/>
      <w:footerReference w:type="first" r:id="rId15"/>
      <w:pgSz w:w="11906" w:h="16838"/>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4EE4AD9" w14:textId="77777777" w:rsidR="00E8008A" w:rsidRDefault="00E8008A" w:rsidP="004E0BBF">
      <w:pPr>
        <w:spacing w:after="0" w:line="240" w:lineRule="auto"/>
      </w:pPr>
      <w:r>
        <w:separator/>
      </w:r>
    </w:p>
  </w:endnote>
  <w:endnote w:type="continuationSeparator" w:id="0">
    <w:p w14:paraId="54D1E060" w14:textId="77777777" w:rsidR="00E8008A" w:rsidRDefault="00E8008A" w:rsidP="004E0BB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8148E46" w14:textId="77777777" w:rsidR="004E0BBF" w:rsidRDefault="004E0BB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9933103" w14:textId="77777777" w:rsidR="004E0BBF" w:rsidRDefault="004E0BB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278143C" w14:textId="77777777" w:rsidR="004E0BBF" w:rsidRDefault="004E0BB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9627977" w14:textId="77777777" w:rsidR="00E8008A" w:rsidRDefault="00E8008A" w:rsidP="004E0BBF">
      <w:pPr>
        <w:spacing w:after="0" w:line="240" w:lineRule="auto"/>
      </w:pPr>
      <w:r>
        <w:separator/>
      </w:r>
    </w:p>
  </w:footnote>
  <w:footnote w:type="continuationSeparator" w:id="0">
    <w:p w14:paraId="1BEC22A5" w14:textId="77777777" w:rsidR="00E8008A" w:rsidRDefault="00E8008A" w:rsidP="004E0BB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AC9E844" w14:textId="6A94599E" w:rsidR="004E0BBF" w:rsidRDefault="004E0BBF">
    <w:pPr>
      <w:pStyle w:val="Header"/>
    </w:pPr>
    <w:r>
      <w:rPr>
        <w:noProof/>
      </w:rPr>
      <w:pict w14:anchorId="3CC4F26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46711907" o:spid="_x0000_s2050" type="#_x0000_t136" style="position:absolute;margin-left:0;margin-top:0;width:535.8pt;height:100.4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DCB9BAE" w14:textId="7EC077AB" w:rsidR="004E0BBF" w:rsidRDefault="004E0BBF">
    <w:pPr>
      <w:pStyle w:val="Header"/>
    </w:pPr>
    <w:r>
      <w:rPr>
        <w:noProof/>
      </w:rPr>
      <w:pict w14:anchorId="64B494E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46711908" o:spid="_x0000_s2051" type="#_x0000_t136" style="position:absolute;margin-left:0;margin-top:0;width:535.8pt;height:100.4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BDCB9A8" w14:textId="4210E202" w:rsidR="004E0BBF" w:rsidRDefault="004E0BBF">
    <w:pPr>
      <w:pStyle w:val="Header"/>
    </w:pPr>
    <w:r>
      <w:rPr>
        <w:noProof/>
      </w:rPr>
      <w:pict w14:anchorId="2352FF1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46711906" o:spid="_x0000_s2049" type="#_x0000_t136" style="position:absolute;margin-left:0;margin-top:0;width:535.8pt;height:100.4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65F71BE"/>
    <w:multiLevelType w:val="hybridMultilevel"/>
    <w:tmpl w:val="9842988E"/>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516FC"/>
    <w:rsid w:val="00000E07"/>
    <w:rsid w:val="0004526B"/>
    <w:rsid w:val="00046EA5"/>
    <w:rsid w:val="00051B39"/>
    <w:rsid w:val="000F1265"/>
    <w:rsid w:val="00135886"/>
    <w:rsid w:val="00135E4D"/>
    <w:rsid w:val="001C1744"/>
    <w:rsid w:val="0024083C"/>
    <w:rsid w:val="00264D36"/>
    <w:rsid w:val="00271305"/>
    <w:rsid w:val="002C2833"/>
    <w:rsid w:val="002F056B"/>
    <w:rsid w:val="00384F44"/>
    <w:rsid w:val="003E320F"/>
    <w:rsid w:val="004B52E7"/>
    <w:rsid w:val="004B5972"/>
    <w:rsid w:val="004C7799"/>
    <w:rsid w:val="004D3A1A"/>
    <w:rsid w:val="004D43B9"/>
    <w:rsid w:val="004E0BBF"/>
    <w:rsid w:val="00513E04"/>
    <w:rsid w:val="005A7C20"/>
    <w:rsid w:val="006535D6"/>
    <w:rsid w:val="0065552A"/>
    <w:rsid w:val="006779EA"/>
    <w:rsid w:val="00685E18"/>
    <w:rsid w:val="006E3777"/>
    <w:rsid w:val="006F1EEB"/>
    <w:rsid w:val="00710D9E"/>
    <w:rsid w:val="00774818"/>
    <w:rsid w:val="00792907"/>
    <w:rsid w:val="007B7AF6"/>
    <w:rsid w:val="007C6F2A"/>
    <w:rsid w:val="007D778F"/>
    <w:rsid w:val="00880BC4"/>
    <w:rsid w:val="008A6945"/>
    <w:rsid w:val="008D20DC"/>
    <w:rsid w:val="0096489D"/>
    <w:rsid w:val="00A516FC"/>
    <w:rsid w:val="00A56581"/>
    <w:rsid w:val="00A73009"/>
    <w:rsid w:val="00B60A37"/>
    <w:rsid w:val="00BE2DBD"/>
    <w:rsid w:val="00D30765"/>
    <w:rsid w:val="00D67E15"/>
    <w:rsid w:val="00D75974"/>
    <w:rsid w:val="00D90EDE"/>
    <w:rsid w:val="00E707C8"/>
    <w:rsid w:val="00E8008A"/>
    <w:rsid w:val="00EA7ED7"/>
    <w:rsid w:val="00EE6EAE"/>
    <w:rsid w:val="00F43F00"/>
    <w:rsid w:val="00F44FA0"/>
    <w:rsid w:val="00F924AD"/>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477BFD44"/>
  <w15:chartTrackingRefBased/>
  <w15:docId w15:val="{2C9357E3-0DA3-4F36-86BC-1B29329386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EA7ED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2C2833"/>
    <w:pPr>
      <w:spacing w:before="100" w:beforeAutospacing="1" w:after="100" w:afterAutospacing="1" w:line="240" w:lineRule="auto"/>
    </w:pPr>
    <w:rPr>
      <w:rFonts w:ascii="Times New Roman" w:eastAsia="Times New Roman" w:hAnsi="Times New Roman" w:cs="Times New Roman"/>
      <w:sz w:val="24"/>
      <w:szCs w:val="24"/>
      <w:lang w:eastAsia="en-IN"/>
    </w:rPr>
  </w:style>
  <w:style w:type="character" w:styleId="Strong">
    <w:name w:val="Strong"/>
    <w:basedOn w:val="DefaultParagraphFont"/>
    <w:uiPriority w:val="22"/>
    <w:qFormat/>
    <w:rsid w:val="002C2833"/>
    <w:rPr>
      <w:b/>
      <w:bCs/>
    </w:rPr>
  </w:style>
  <w:style w:type="paragraph" w:customStyle="1" w:styleId="EndNoteBibliography">
    <w:name w:val="EndNote Bibliography"/>
    <w:basedOn w:val="Normal"/>
    <w:link w:val="EndNoteBibliographyChar"/>
    <w:rsid w:val="00B60A37"/>
    <w:pPr>
      <w:spacing w:line="240" w:lineRule="auto"/>
      <w:jc w:val="both"/>
    </w:pPr>
    <w:rPr>
      <w:rFonts w:ascii="Calibri" w:hAnsi="Calibri" w:cs="Calibri"/>
      <w:noProof/>
      <w:kern w:val="2"/>
      <w:lang w:val="en-US" w:bidi="ta-IN"/>
      <w14:ligatures w14:val="standardContextual"/>
    </w:rPr>
  </w:style>
  <w:style w:type="character" w:customStyle="1" w:styleId="EndNoteBibliographyChar">
    <w:name w:val="EndNote Bibliography Char"/>
    <w:basedOn w:val="DefaultParagraphFont"/>
    <w:link w:val="EndNoteBibliography"/>
    <w:rsid w:val="00B60A37"/>
    <w:rPr>
      <w:rFonts w:ascii="Calibri" w:hAnsi="Calibri" w:cs="Calibri"/>
      <w:noProof/>
      <w:kern w:val="2"/>
      <w:lang w:val="en-US" w:bidi="ta-IN"/>
      <w14:ligatures w14:val="standardContextual"/>
    </w:rPr>
  </w:style>
  <w:style w:type="paragraph" w:styleId="ListParagraph">
    <w:name w:val="List Paragraph"/>
    <w:basedOn w:val="Normal"/>
    <w:uiPriority w:val="34"/>
    <w:qFormat/>
    <w:rsid w:val="00B60A37"/>
    <w:pPr>
      <w:ind w:left="720"/>
      <w:contextualSpacing/>
    </w:pPr>
  </w:style>
  <w:style w:type="paragraph" w:customStyle="1" w:styleId="bold">
    <w:name w:val="bold"/>
    <w:basedOn w:val="Normal"/>
    <w:rsid w:val="00B60A37"/>
    <w:pPr>
      <w:spacing w:before="100" w:beforeAutospacing="1" w:after="100" w:afterAutospacing="1" w:line="240" w:lineRule="auto"/>
    </w:pPr>
    <w:rPr>
      <w:rFonts w:ascii="Times New Roman" w:eastAsia="Times New Roman" w:hAnsi="Times New Roman" w:cs="Times New Roman"/>
      <w:sz w:val="24"/>
      <w:szCs w:val="24"/>
      <w:lang w:eastAsia="en-IN"/>
    </w:rPr>
  </w:style>
  <w:style w:type="character" w:styleId="Hyperlink">
    <w:name w:val="Hyperlink"/>
    <w:basedOn w:val="DefaultParagraphFont"/>
    <w:uiPriority w:val="99"/>
    <w:unhideWhenUsed/>
    <w:rsid w:val="004D3A1A"/>
    <w:rPr>
      <w:color w:val="0563C1" w:themeColor="hyperlink"/>
      <w:u w:val="single"/>
    </w:rPr>
  </w:style>
  <w:style w:type="character" w:styleId="LineNumber">
    <w:name w:val="line number"/>
    <w:basedOn w:val="DefaultParagraphFont"/>
    <w:uiPriority w:val="99"/>
    <w:semiHidden/>
    <w:unhideWhenUsed/>
    <w:rsid w:val="001C1744"/>
  </w:style>
  <w:style w:type="character" w:styleId="UnresolvedMention">
    <w:name w:val="Unresolved Mention"/>
    <w:basedOn w:val="DefaultParagraphFont"/>
    <w:uiPriority w:val="99"/>
    <w:semiHidden/>
    <w:unhideWhenUsed/>
    <w:rsid w:val="0024083C"/>
    <w:rPr>
      <w:color w:val="605E5C"/>
      <w:shd w:val="clear" w:color="auto" w:fill="E1DFDD"/>
    </w:rPr>
  </w:style>
  <w:style w:type="paragraph" w:styleId="Header">
    <w:name w:val="header"/>
    <w:basedOn w:val="Normal"/>
    <w:link w:val="HeaderChar"/>
    <w:uiPriority w:val="99"/>
    <w:unhideWhenUsed/>
    <w:rsid w:val="004E0B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4E0BBF"/>
  </w:style>
  <w:style w:type="paragraph" w:styleId="Footer">
    <w:name w:val="footer"/>
    <w:basedOn w:val="Normal"/>
    <w:link w:val="FooterChar"/>
    <w:uiPriority w:val="99"/>
    <w:unhideWhenUsed/>
    <w:rsid w:val="004E0B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4E0BB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1468077">
      <w:bodyDiv w:val="1"/>
      <w:marLeft w:val="0"/>
      <w:marRight w:val="0"/>
      <w:marTop w:val="0"/>
      <w:marBottom w:val="0"/>
      <w:divBdr>
        <w:top w:val="none" w:sz="0" w:space="0" w:color="auto"/>
        <w:left w:val="none" w:sz="0" w:space="0" w:color="auto"/>
        <w:bottom w:val="none" w:sz="0" w:space="0" w:color="auto"/>
        <w:right w:val="none" w:sz="0" w:space="0" w:color="auto"/>
      </w:divBdr>
      <w:divsChild>
        <w:div w:id="1914387595">
          <w:marLeft w:val="0"/>
          <w:marRight w:val="0"/>
          <w:marTop w:val="0"/>
          <w:marBottom w:val="0"/>
          <w:divBdr>
            <w:top w:val="none" w:sz="0" w:space="0" w:color="auto"/>
            <w:left w:val="none" w:sz="0" w:space="0" w:color="auto"/>
            <w:bottom w:val="none" w:sz="0" w:space="0" w:color="auto"/>
            <w:right w:val="none" w:sz="0" w:space="0" w:color="auto"/>
          </w:divBdr>
        </w:div>
        <w:div w:id="991446869">
          <w:marLeft w:val="0"/>
          <w:marRight w:val="0"/>
          <w:marTop w:val="0"/>
          <w:marBottom w:val="0"/>
          <w:divBdr>
            <w:top w:val="none" w:sz="0" w:space="0" w:color="auto"/>
            <w:left w:val="none" w:sz="0" w:space="0" w:color="auto"/>
            <w:bottom w:val="none" w:sz="0" w:space="0" w:color="auto"/>
            <w:right w:val="none" w:sz="0" w:space="0" w:color="auto"/>
          </w:divBdr>
        </w:div>
        <w:div w:id="704017571">
          <w:marLeft w:val="0"/>
          <w:marRight w:val="0"/>
          <w:marTop w:val="0"/>
          <w:marBottom w:val="0"/>
          <w:divBdr>
            <w:top w:val="none" w:sz="0" w:space="0" w:color="auto"/>
            <w:left w:val="none" w:sz="0" w:space="0" w:color="auto"/>
            <w:bottom w:val="none" w:sz="0" w:space="0" w:color="auto"/>
            <w:right w:val="none" w:sz="0" w:space="0" w:color="auto"/>
          </w:divBdr>
        </w:div>
        <w:div w:id="1081560460">
          <w:marLeft w:val="0"/>
          <w:marRight w:val="0"/>
          <w:marTop w:val="0"/>
          <w:marBottom w:val="0"/>
          <w:divBdr>
            <w:top w:val="none" w:sz="0" w:space="0" w:color="auto"/>
            <w:left w:val="none" w:sz="0" w:space="0" w:color="auto"/>
            <w:bottom w:val="none" w:sz="0" w:space="0" w:color="auto"/>
            <w:right w:val="none" w:sz="0" w:space="0" w:color="auto"/>
          </w:divBdr>
        </w:div>
        <w:div w:id="40794122">
          <w:marLeft w:val="0"/>
          <w:marRight w:val="0"/>
          <w:marTop w:val="0"/>
          <w:marBottom w:val="0"/>
          <w:divBdr>
            <w:top w:val="none" w:sz="0" w:space="0" w:color="auto"/>
            <w:left w:val="none" w:sz="0" w:space="0" w:color="auto"/>
            <w:bottom w:val="none" w:sz="0" w:space="0" w:color="auto"/>
            <w:right w:val="none" w:sz="0" w:space="0" w:color="auto"/>
          </w:divBdr>
        </w:div>
        <w:div w:id="874120767">
          <w:marLeft w:val="0"/>
          <w:marRight w:val="0"/>
          <w:marTop w:val="0"/>
          <w:marBottom w:val="0"/>
          <w:divBdr>
            <w:top w:val="none" w:sz="0" w:space="0" w:color="auto"/>
            <w:left w:val="none" w:sz="0" w:space="0" w:color="auto"/>
            <w:bottom w:val="none" w:sz="0" w:space="0" w:color="auto"/>
            <w:right w:val="none" w:sz="0" w:space="0" w:color="auto"/>
          </w:divBdr>
        </w:div>
        <w:div w:id="986978150">
          <w:marLeft w:val="0"/>
          <w:marRight w:val="0"/>
          <w:marTop w:val="0"/>
          <w:marBottom w:val="0"/>
          <w:divBdr>
            <w:top w:val="none" w:sz="0" w:space="0" w:color="auto"/>
            <w:left w:val="none" w:sz="0" w:space="0" w:color="auto"/>
            <w:bottom w:val="none" w:sz="0" w:space="0" w:color="auto"/>
            <w:right w:val="none" w:sz="0" w:space="0" w:color="auto"/>
          </w:divBdr>
        </w:div>
        <w:div w:id="1078866089">
          <w:marLeft w:val="0"/>
          <w:marRight w:val="0"/>
          <w:marTop w:val="0"/>
          <w:marBottom w:val="0"/>
          <w:divBdr>
            <w:top w:val="none" w:sz="0" w:space="0" w:color="auto"/>
            <w:left w:val="none" w:sz="0" w:space="0" w:color="auto"/>
            <w:bottom w:val="none" w:sz="0" w:space="0" w:color="auto"/>
            <w:right w:val="none" w:sz="0" w:space="0" w:color="auto"/>
          </w:divBdr>
        </w:div>
        <w:div w:id="1217930023">
          <w:marLeft w:val="0"/>
          <w:marRight w:val="0"/>
          <w:marTop w:val="0"/>
          <w:marBottom w:val="0"/>
          <w:divBdr>
            <w:top w:val="none" w:sz="0" w:space="0" w:color="auto"/>
            <w:left w:val="none" w:sz="0" w:space="0" w:color="auto"/>
            <w:bottom w:val="none" w:sz="0" w:space="0" w:color="auto"/>
            <w:right w:val="none" w:sz="0" w:space="0" w:color="auto"/>
          </w:divBdr>
        </w:div>
        <w:div w:id="602880047">
          <w:marLeft w:val="0"/>
          <w:marRight w:val="0"/>
          <w:marTop w:val="0"/>
          <w:marBottom w:val="0"/>
          <w:divBdr>
            <w:top w:val="none" w:sz="0" w:space="0" w:color="auto"/>
            <w:left w:val="none" w:sz="0" w:space="0" w:color="auto"/>
            <w:bottom w:val="none" w:sz="0" w:space="0" w:color="auto"/>
            <w:right w:val="none" w:sz="0" w:space="0" w:color="auto"/>
          </w:divBdr>
        </w:div>
        <w:div w:id="1894416048">
          <w:marLeft w:val="0"/>
          <w:marRight w:val="0"/>
          <w:marTop w:val="0"/>
          <w:marBottom w:val="0"/>
          <w:divBdr>
            <w:top w:val="none" w:sz="0" w:space="0" w:color="auto"/>
            <w:left w:val="none" w:sz="0" w:space="0" w:color="auto"/>
            <w:bottom w:val="none" w:sz="0" w:space="0" w:color="auto"/>
            <w:right w:val="none" w:sz="0" w:space="0" w:color="auto"/>
          </w:divBdr>
        </w:div>
        <w:div w:id="1087732982">
          <w:marLeft w:val="0"/>
          <w:marRight w:val="0"/>
          <w:marTop w:val="0"/>
          <w:marBottom w:val="0"/>
          <w:divBdr>
            <w:top w:val="none" w:sz="0" w:space="0" w:color="auto"/>
            <w:left w:val="none" w:sz="0" w:space="0" w:color="auto"/>
            <w:bottom w:val="none" w:sz="0" w:space="0" w:color="auto"/>
            <w:right w:val="none" w:sz="0" w:space="0" w:color="auto"/>
          </w:divBdr>
        </w:div>
        <w:div w:id="363407874">
          <w:marLeft w:val="0"/>
          <w:marRight w:val="0"/>
          <w:marTop w:val="0"/>
          <w:marBottom w:val="0"/>
          <w:divBdr>
            <w:top w:val="none" w:sz="0" w:space="0" w:color="auto"/>
            <w:left w:val="none" w:sz="0" w:space="0" w:color="auto"/>
            <w:bottom w:val="none" w:sz="0" w:space="0" w:color="auto"/>
            <w:right w:val="none" w:sz="0" w:space="0" w:color="auto"/>
          </w:divBdr>
        </w:div>
        <w:div w:id="861435159">
          <w:marLeft w:val="0"/>
          <w:marRight w:val="0"/>
          <w:marTop w:val="0"/>
          <w:marBottom w:val="0"/>
          <w:divBdr>
            <w:top w:val="none" w:sz="0" w:space="0" w:color="auto"/>
            <w:left w:val="none" w:sz="0" w:space="0" w:color="auto"/>
            <w:bottom w:val="none" w:sz="0" w:space="0" w:color="auto"/>
            <w:right w:val="none" w:sz="0" w:space="0" w:color="auto"/>
          </w:divBdr>
        </w:div>
        <w:div w:id="368799180">
          <w:marLeft w:val="0"/>
          <w:marRight w:val="0"/>
          <w:marTop w:val="0"/>
          <w:marBottom w:val="0"/>
          <w:divBdr>
            <w:top w:val="none" w:sz="0" w:space="0" w:color="auto"/>
            <w:left w:val="none" w:sz="0" w:space="0" w:color="auto"/>
            <w:bottom w:val="none" w:sz="0" w:space="0" w:color="auto"/>
            <w:right w:val="none" w:sz="0" w:space="0" w:color="auto"/>
          </w:divBdr>
        </w:div>
        <w:div w:id="1729068744">
          <w:marLeft w:val="0"/>
          <w:marRight w:val="0"/>
          <w:marTop w:val="0"/>
          <w:marBottom w:val="0"/>
          <w:divBdr>
            <w:top w:val="none" w:sz="0" w:space="0" w:color="auto"/>
            <w:left w:val="none" w:sz="0" w:space="0" w:color="auto"/>
            <w:bottom w:val="none" w:sz="0" w:space="0" w:color="auto"/>
            <w:right w:val="none" w:sz="0" w:space="0" w:color="auto"/>
          </w:divBdr>
        </w:div>
        <w:div w:id="1716543893">
          <w:marLeft w:val="0"/>
          <w:marRight w:val="0"/>
          <w:marTop w:val="0"/>
          <w:marBottom w:val="0"/>
          <w:divBdr>
            <w:top w:val="none" w:sz="0" w:space="0" w:color="auto"/>
            <w:left w:val="none" w:sz="0" w:space="0" w:color="auto"/>
            <w:bottom w:val="none" w:sz="0" w:space="0" w:color="auto"/>
            <w:right w:val="none" w:sz="0" w:space="0" w:color="auto"/>
          </w:divBdr>
        </w:div>
        <w:div w:id="918826663">
          <w:marLeft w:val="0"/>
          <w:marRight w:val="0"/>
          <w:marTop w:val="0"/>
          <w:marBottom w:val="0"/>
          <w:divBdr>
            <w:top w:val="none" w:sz="0" w:space="0" w:color="auto"/>
            <w:left w:val="none" w:sz="0" w:space="0" w:color="auto"/>
            <w:bottom w:val="none" w:sz="0" w:space="0" w:color="auto"/>
            <w:right w:val="none" w:sz="0" w:space="0" w:color="auto"/>
          </w:divBdr>
        </w:div>
        <w:div w:id="1331905995">
          <w:marLeft w:val="0"/>
          <w:marRight w:val="0"/>
          <w:marTop w:val="0"/>
          <w:marBottom w:val="0"/>
          <w:divBdr>
            <w:top w:val="none" w:sz="0" w:space="0" w:color="auto"/>
            <w:left w:val="none" w:sz="0" w:space="0" w:color="auto"/>
            <w:bottom w:val="none" w:sz="0" w:space="0" w:color="auto"/>
            <w:right w:val="none" w:sz="0" w:space="0" w:color="auto"/>
          </w:divBdr>
        </w:div>
        <w:div w:id="409693029">
          <w:marLeft w:val="0"/>
          <w:marRight w:val="0"/>
          <w:marTop w:val="0"/>
          <w:marBottom w:val="0"/>
          <w:divBdr>
            <w:top w:val="none" w:sz="0" w:space="0" w:color="auto"/>
            <w:left w:val="none" w:sz="0" w:space="0" w:color="auto"/>
            <w:bottom w:val="none" w:sz="0" w:space="0" w:color="auto"/>
            <w:right w:val="none" w:sz="0" w:space="0" w:color="auto"/>
          </w:divBdr>
        </w:div>
        <w:div w:id="873736770">
          <w:marLeft w:val="0"/>
          <w:marRight w:val="0"/>
          <w:marTop w:val="0"/>
          <w:marBottom w:val="0"/>
          <w:divBdr>
            <w:top w:val="none" w:sz="0" w:space="0" w:color="auto"/>
            <w:left w:val="none" w:sz="0" w:space="0" w:color="auto"/>
            <w:bottom w:val="none" w:sz="0" w:space="0" w:color="auto"/>
            <w:right w:val="none" w:sz="0" w:space="0" w:color="auto"/>
          </w:divBdr>
        </w:div>
        <w:div w:id="714429377">
          <w:marLeft w:val="0"/>
          <w:marRight w:val="0"/>
          <w:marTop w:val="0"/>
          <w:marBottom w:val="0"/>
          <w:divBdr>
            <w:top w:val="none" w:sz="0" w:space="0" w:color="auto"/>
            <w:left w:val="none" w:sz="0" w:space="0" w:color="auto"/>
            <w:bottom w:val="none" w:sz="0" w:space="0" w:color="auto"/>
            <w:right w:val="none" w:sz="0" w:space="0" w:color="auto"/>
          </w:divBdr>
        </w:div>
        <w:div w:id="936255691">
          <w:marLeft w:val="0"/>
          <w:marRight w:val="0"/>
          <w:marTop w:val="0"/>
          <w:marBottom w:val="0"/>
          <w:divBdr>
            <w:top w:val="none" w:sz="0" w:space="0" w:color="auto"/>
            <w:left w:val="none" w:sz="0" w:space="0" w:color="auto"/>
            <w:bottom w:val="none" w:sz="0" w:space="0" w:color="auto"/>
            <w:right w:val="none" w:sz="0" w:space="0" w:color="auto"/>
          </w:divBdr>
        </w:div>
        <w:div w:id="172183404">
          <w:marLeft w:val="0"/>
          <w:marRight w:val="0"/>
          <w:marTop w:val="0"/>
          <w:marBottom w:val="0"/>
          <w:divBdr>
            <w:top w:val="none" w:sz="0" w:space="0" w:color="auto"/>
            <w:left w:val="none" w:sz="0" w:space="0" w:color="auto"/>
            <w:bottom w:val="none" w:sz="0" w:space="0" w:color="auto"/>
            <w:right w:val="none" w:sz="0" w:space="0" w:color="auto"/>
          </w:divBdr>
        </w:div>
        <w:div w:id="1955362726">
          <w:marLeft w:val="0"/>
          <w:marRight w:val="0"/>
          <w:marTop w:val="0"/>
          <w:marBottom w:val="0"/>
          <w:divBdr>
            <w:top w:val="none" w:sz="0" w:space="0" w:color="auto"/>
            <w:left w:val="none" w:sz="0" w:space="0" w:color="auto"/>
            <w:bottom w:val="none" w:sz="0" w:space="0" w:color="auto"/>
            <w:right w:val="none" w:sz="0" w:space="0" w:color="auto"/>
          </w:divBdr>
        </w:div>
        <w:div w:id="1402095425">
          <w:marLeft w:val="0"/>
          <w:marRight w:val="0"/>
          <w:marTop w:val="0"/>
          <w:marBottom w:val="0"/>
          <w:divBdr>
            <w:top w:val="none" w:sz="0" w:space="0" w:color="auto"/>
            <w:left w:val="none" w:sz="0" w:space="0" w:color="auto"/>
            <w:bottom w:val="none" w:sz="0" w:space="0" w:color="auto"/>
            <w:right w:val="none" w:sz="0" w:space="0" w:color="auto"/>
          </w:divBdr>
        </w:div>
        <w:div w:id="448475074">
          <w:marLeft w:val="0"/>
          <w:marRight w:val="0"/>
          <w:marTop w:val="0"/>
          <w:marBottom w:val="0"/>
          <w:divBdr>
            <w:top w:val="none" w:sz="0" w:space="0" w:color="auto"/>
            <w:left w:val="none" w:sz="0" w:space="0" w:color="auto"/>
            <w:bottom w:val="none" w:sz="0" w:space="0" w:color="auto"/>
            <w:right w:val="none" w:sz="0" w:space="0" w:color="auto"/>
          </w:divBdr>
        </w:div>
        <w:div w:id="1272128948">
          <w:marLeft w:val="0"/>
          <w:marRight w:val="0"/>
          <w:marTop w:val="0"/>
          <w:marBottom w:val="0"/>
          <w:divBdr>
            <w:top w:val="none" w:sz="0" w:space="0" w:color="auto"/>
            <w:left w:val="none" w:sz="0" w:space="0" w:color="auto"/>
            <w:bottom w:val="none" w:sz="0" w:space="0" w:color="auto"/>
            <w:right w:val="none" w:sz="0" w:space="0" w:color="auto"/>
          </w:divBdr>
        </w:div>
        <w:div w:id="1842818482">
          <w:marLeft w:val="0"/>
          <w:marRight w:val="0"/>
          <w:marTop w:val="0"/>
          <w:marBottom w:val="0"/>
          <w:divBdr>
            <w:top w:val="none" w:sz="0" w:space="0" w:color="auto"/>
            <w:left w:val="none" w:sz="0" w:space="0" w:color="auto"/>
            <w:bottom w:val="none" w:sz="0" w:space="0" w:color="auto"/>
            <w:right w:val="none" w:sz="0" w:space="0" w:color="auto"/>
          </w:divBdr>
        </w:div>
        <w:div w:id="711612810">
          <w:marLeft w:val="0"/>
          <w:marRight w:val="0"/>
          <w:marTop w:val="0"/>
          <w:marBottom w:val="0"/>
          <w:divBdr>
            <w:top w:val="none" w:sz="0" w:space="0" w:color="auto"/>
            <w:left w:val="none" w:sz="0" w:space="0" w:color="auto"/>
            <w:bottom w:val="none" w:sz="0" w:space="0" w:color="auto"/>
            <w:right w:val="none" w:sz="0" w:space="0" w:color="auto"/>
          </w:divBdr>
        </w:div>
        <w:div w:id="858809516">
          <w:marLeft w:val="0"/>
          <w:marRight w:val="0"/>
          <w:marTop w:val="0"/>
          <w:marBottom w:val="0"/>
          <w:divBdr>
            <w:top w:val="none" w:sz="0" w:space="0" w:color="auto"/>
            <w:left w:val="none" w:sz="0" w:space="0" w:color="auto"/>
            <w:bottom w:val="none" w:sz="0" w:space="0" w:color="auto"/>
            <w:right w:val="none" w:sz="0" w:space="0" w:color="auto"/>
          </w:divBdr>
        </w:div>
      </w:divsChild>
    </w:div>
    <w:div w:id="307439190">
      <w:bodyDiv w:val="1"/>
      <w:marLeft w:val="0"/>
      <w:marRight w:val="0"/>
      <w:marTop w:val="0"/>
      <w:marBottom w:val="0"/>
      <w:divBdr>
        <w:top w:val="none" w:sz="0" w:space="0" w:color="auto"/>
        <w:left w:val="none" w:sz="0" w:space="0" w:color="auto"/>
        <w:bottom w:val="none" w:sz="0" w:space="0" w:color="auto"/>
        <w:right w:val="none" w:sz="0" w:space="0" w:color="auto"/>
      </w:divBdr>
      <w:divsChild>
        <w:div w:id="1777479793">
          <w:marLeft w:val="0"/>
          <w:marRight w:val="0"/>
          <w:marTop w:val="0"/>
          <w:marBottom w:val="0"/>
          <w:divBdr>
            <w:top w:val="none" w:sz="0" w:space="0" w:color="auto"/>
            <w:left w:val="none" w:sz="0" w:space="0" w:color="auto"/>
            <w:bottom w:val="none" w:sz="0" w:space="0" w:color="auto"/>
            <w:right w:val="none" w:sz="0" w:space="0" w:color="auto"/>
          </w:divBdr>
        </w:div>
        <w:div w:id="1855027641">
          <w:marLeft w:val="0"/>
          <w:marRight w:val="0"/>
          <w:marTop w:val="0"/>
          <w:marBottom w:val="0"/>
          <w:divBdr>
            <w:top w:val="none" w:sz="0" w:space="0" w:color="auto"/>
            <w:left w:val="none" w:sz="0" w:space="0" w:color="auto"/>
            <w:bottom w:val="none" w:sz="0" w:space="0" w:color="auto"/>
            <w:right w:val="none" w:sz="0" w:space="0" w:color="auto"/>
          </w:divBdr>
        </w:div>
        <w:div w:id="1410888316">
          <w:marLeft w:val="0"/>
          <w:marRight w:val="0"/>
          <w:marTop w:val="0"/>
          <w:marBottom w:val="0"/>
          <w:divBdr>
            <w:top w:val="none" w:sz="0" w:space="0" w:color="auto"/>
            <w:left w:val="none" w:sz="0" w:space="0" w:color="auto"/>
            <w:bottom w:val="none" w:sz="0" w:space="0" w:color="auto"/>
            <w:right w:val="none" w:sz="0" w:space="0" w:color="auto"/>
          </w:divBdr>
        </w:div>
        <w:div w:id="798499760">
          <w:marLeft w:val="0"/>
          <w:marRight w:val="0"/>
          <w:marTop w:val="0"/>
          <w:marBottom w:val="0"/>
          <w:divBdr>
            <w:top w:val="none" w:sz="0" w:space="0" w:color="auto"/>
            <w:left w:val="none" w:sz="0" w:space="0" w:color="auto"/>
            <w:bottom w:val="none" w:sz="0" w:space="0" w:color="auto"/>
            <w:right w:val="none" w:sz="0" w:space="0" w:color="auto"/>
          </w:divBdr>
        </w:div>
        <w:div w:id="837234871">
          <w:marLeft w:val="0"/>
          <w:marRight w:val="0"/>
          <w:marTop w:val="0"/>
          <w:marBottom w:val="0"/>
          <w:divBdr>
            <w:top w:val="none" w:sz="0" w:space="0" w:color="auto"/>
            <w:left w:val="none" w:sz="0" w:space="0" w:color="auto"/>
            <w:bottom w:val="none" w:sz="0" w:space="0" w:color="auto"/>
            <w:right w:val="none" w:sz="0" w:space="0" w:color="auto"/>
          </w:divBdr>
        </w:div>
      </w:divsChild>
    </w:div>
    <w:div w:id="310788256">
      <w:bodyDiv w:val="1"/>
      <w:marLeft w:val="0"/>
      <w:marRight w:val="0"/>
      <w:marTop w:val="0"/>
      <w:marBottom w:val="0"/>
      <w:divBdr>
        <w:top w:val="none" w:sz="0" w:space="0" w:color="auto"/>
        <w:left w:val="none" w:sz="0" w:space="0" w:color="auto"/>
        <w:bottom w:val="none" w:sz="0" w:space="0" w:color="auto"/>
        <w:right w:val="none" w:sz="0" w:space="0" w:color="auto"/>
      </w:divBdr>
    </w:div>
    <w:div w:id="384565660">
      <w:bodyDiv w:val="1"/>
      <w:marLeft w:val="0"/>
      <w:marRight w:val="0"/>
      <w:marTop w:val="0"/>
      <w:marBottom w:val="0"/>
      <w:divBdr>
        <w:top w:val="none" w:sz="0" w:space="0" w:color="auto"/>
        <w:left w:val="none" w:sz="0" w:space="0" w:color="auto"/>
        <w:bottom w:val="none" w:sz="0" w:space="0" w:color="auto"/>
        <w:right w:val="none" w:sz="0" w:space="0" w:color="auto"/>
      </w:divBdr>
    </w:div>
    <w:div w:id="437070966">
      <w:bodyDiv w:val="1"/>
      <w:marLeft w:val="0"/>
      <w:marRight w:val="0"/>
      <w:marTop w:val="0"/>
      <w:marBottom w:val="0"/>
      <w:divBdr>
        <w:top w:val="none" w:sz="0" w:space="0" w:color="auto"/>
        <w:left w:val="none" w:sz="0" w:space="0" w:color="auto"/>
        <w:bottom w:val="none" w:sz="0" w:space="0" w:color="auto"/>
        <w:right w:val="none" w:sz="0" w:space="0" w:color="auto"/>
      </w:divBdr>
    </w:div>
    <w:div w:id="464548216">
      <w:bodyDiv w:val="1"/>
      <w:marLeft w:val="0"/>
      <w:marRight w:val="0"/>
      <w:marTop w:val="0"/>
      <w:marBottom w:val="0"/>
      <w:divBdr>
        <w:top w:val="none" w:sz="0" w:space="0" w:color="auto"/>
        <w:left w:val="none" w:sz="0" w:space="0" w:color="auto"/>
        <w:bottom w:val="none" w:sz="0" w:space="0" w:color="auto"/>
        <w:right w:val="none" w:sz="0" w:space="0" w:color="auto"/>
      </w:divBdr>
    </w:div>
    <w:div w:id="558514393">
      <w:bodyDiv w:val="1"/>
      <w:marLeft w:val="0"/>
      <w:marRight w:val="0"/>
      <w:marTop w:val="0"/>
      <w:marBottom w:val="0"/>
      <w:divBdr>
        <w:top w:val="none" w:sz="0" w:space="0" w:color="auto"/>
        <w:left w:val="none" w:sz="0" w:space="0" w:color="auto"/>
        <w:bottom w:val="none" w:sz="0" w:space="0" w:color="auto"/>
        <w:right w:val="none" w:sz="0" w:space="0" w:color="auto"/>
      </w:divBdr>
      <w:divsChild>
        <w:div w:id="287594493">
          <w:marLeft w:val="0"/>
          <w:marRight w:val="0"/>
          <w:marTop w:val="0"/>
          <w:marBottom w:val="0"/>
          <w:divBdr>
            <w:top w:val="none" w:sz="0" w:space="0" w:color="auto"/>
            <w:left w:val="none" w:sz="0" w:space="0" w:color="auto"/>
            <w:bottom w:val="none" w:sz="0" w:space="0" w:color="auto"/>
            <w:right w:val="none" w:sz="0" w:space="0" w:color="auto"/>
          </w:divBdr>
        </w:div>
        <w:div w:id="497693864">
          <w:marLeft w:val="0"/>
          <w:marRight w:val="0"/>
          <w:marTop w:val="0"/>
          <w:marBottom w:val="0"/>
          <w:divBdr>
            <w:top w:val="none" w:sz="0" w:space="0" w:color="auto"/>
            <w:left w:val="none" w:sz="0" w:space="0" w:color="auto"/>
            <w:bottom w:val="none" w:sz="0" w:space="0" w:color="auto"/>
            <w:right w:val="none" w:sz="0" w:space="0" w:color="auto"/>
          </w:divBdr>
        </w:div>
        <w:div w:id="479008481">
          <w:marLeft w:val="0"/>
          <w:marRight w:val="0"/>
          <w:marTop w:val="0"/>
          <w:marBottom w:val="0"/>
          <w:divBdr>
            <w:top w:val="none" w:sz="0" w:space="0" w:color="auto"/>
            <w:left w:val="none" w:sz="0" w:space="0" w:color="auto"/>
            <w:bottom w:val="none" w:sz="0" w:space="0" w:color="auto"/>
            <w:right w:val="none" w:sz="0" w:space="0" w:color="auto"/>
          </w:divBdr>
        </w:div>
        <w:div w:id="1322194669">
          <w:marLeft w:val="0"/>
          <w:marRight w:val="0"/>
          <w:marTop w:val="0"/>
          <w:marBottom w:val="0"/>
          <w:divBdr>
            <w:top w:val="none" w:sz="0" w:space="0" w:color="auto"/>
            <w:left w:val="none" w:sz="0" w:space="0" w:color="auto"/>
            <w:bottom w:val="none" w:sz="0" w:space="0" w:color="auto"/>
            <w:right w:val="none" w:sz="0" w:space="0" w:color="auto"/>
          </w:divBdr>
        </w:div>
        <w:div w:id="390810933">
          <w:marLeft w:val="0"/>
          <w:marRight w:val="0"/>
          <w:marTop w:val="0"/>
          <w:marBottom w:val="0"/>
          <w:divBdr>
            <w:top w:val="none" w:sz="0" w:space="0" w:color="auto"/>
            <w:left w:val="none" w:sz="0" w:space="0" w:color="auto"/>
            <w:bottom w:val="none" w:sz="0" w:space="0" w:color="auto"/>
            <w:right w:val="none" w:sz="0" w:space="0" w:color="auto"/>
          </w:divBdr>
        </w:div>
        <w:div w:id="146361558">
          <w:marLeft w:val="0"/>
          <w:marRight w:val="0"/>
          <w:marTop w:val="0"/>
          <w:marBottom w:val="0"/>
          <w:divBdr>
            <w:top w:val="none" w:sz="0" w:space="0" w:color="auto"/>
            <w:left w:val="none" w:sz="0" w:space="0" w:color="auto"/>
            <w:bottom w:val="none" w:sz="0" w:space="0" w:color="auto"/>
            <w:right w:val="none" w:sz="0" w:space="0" w:color="auto"/>
          </w:divBdr>
        </w:div>
        <w:div w:id="1057824236">
          <w:marLeft w:val="0"/>
          <w:marRight w:val="0"/>
          <w:marTop w:val="0"/>
          <w:marBottom w:val="0"/>
          <w:divBdr>
            <w:top w:val="none" w:sz="0" w:space="0" w:color="auto"/>
            <w:left w:val="none" w:sz="0" w:space="0" w:color="auto"/>
            <w:bottom w:val="none" w:sz="0" w:space="0" w:color="auto"/>
            <w:right w:val="none" w:sz="0" w:space="0" w:color="auto"/>
          </w:divBdr>
        </w:div>
        <w:div w:id="87194053">
          <w:marLeft w:val="0"/>
          <w:marRight w:val="0"/>
          <w:marTop w:val="0"/>
          <w:marBottom w:val="0"/>
          <w:divBdr>
            <w:top w:val="none" w:sz="0" w:space="0" w:color="auto"/>
            <w:left w:val="none" w:sz="0" w:space="0" w:color="auto"/>
            <w:bottom w:val="none" w:sz="0" w:space="0" w:color="auto"/>
            <w:right w:val="none" w:sz="0" w:space="0" w:color="auto"/>
          </w:divBdr>
        </w:div>
        <w:div w:id="841510985">
          <w:marLeft w:val="0"/>
          <w:marRight w:val="0"/>
          <w:marTop w:val="0"/>
          <w:marBottom w:val="0"/>
          <w:divBdr>
            <w:top w:val="none" w:sz="0" w:space="0" w:color="auto"/>
            <w:left w:val="none" w:sz="0" w:space="0" w:color="auto"/>
            <w:bottom w:val="none" w:sz="0" w:space="0" w:color="auto"/>
            <w:right w:val="none" w:sz="0" w:space="0" w:color="auto"/>
          </w:divBdr>
        </w:div>
        <w:div w:id="1549491659">
          <w:marLeft w:val="0"/>
          <w:marRight w:val="0"/>
          <w:marTop w:val="0"/>
          <w:marBottom w:val="0"/>
          <w:divBdr>
            <w:top w:val="none" w:sz="0" w:space="0" w:color="auto"/>
            <w:left w:val="none" w:sz="0" w:space="0" w:color="auto"/>
            <w:bottom w:val="none" w:sz="0" w:space="0" w:color="auto"/>
            <w:right w:val="none" w:sz="0" w:space="0" w:color="auto"/>
          </w:divBdr>
        </w:div>
        <w:div w:id="1425296373">
          <w:marLeft w:val="0"/>
          <w:marRight w:val="0"/>
          <w:marTop w:val="0"/>
          <w:marBottom w:val="0"/>
          <w:divBdr>
            <w:top w:val="none" w:sz="0" w:space="0" w:color="auto"/>
            <w:left w:val="none" w:sz="0" w:space="0" w:color="auto"/>
            <w:bottom w:val="none" w:sz="0" w:space="0" w:color="auto"/>
            <w:right w:val="none" w:sz="0" w:space="0" w:color="auto"/>
          </w:divBdr>
        </w:div>
        <w:div w:id="62414397">
          <w:marLeft w:val="0"/>
          <w:marRight w:val="0"/>
          <w:marTop w:val="0"/>
          <w:marBottom w:val="0"/>
          <w:divBdr>
            <w:top w:val="none" w:sz="0" w:space="0" w:color="auto"/>
            <w:left w:val="none" w:sz="0" w:space="0" w:color="auto"/>
            <w:bottom w:val="none" w:sz="0" w:space="0" w:color="auto"/>
            <w:right w:val="none" w:sz="0" w:space="0" w:color="auto"/>
          </w:divBdr>
        </w:div>
        <w:div w:id="1952586658">
          <w:marLeft w:val="0"/>
          <w:marRight w:val="0"/>
          <w:marTop w:val="0"/>
          <w:marBottom w:val="0"/>
          <w:divBdr>
            <w:top w:val="none" w:sz="0" w:space="0" w:color="auto"/>
            <w:left w:val="none" w:sz="0" w:space="0" w:color="auto"/>
            <w:bottom w:val="none" w:sz="0" w:space="0" w:color="auto"/>
            <w:right w:val="none" w:sz="0" w:space="0" w:color="auto"/>
          </w:divBdr>
        </w:div>
        <w:div w:id="787166014">
          <w:marLeft w:val="0"/>
          <w:marRight w:val="0"/>
          <w:marTop w:val="0"/>
          <w:marBottom w:val="0"/>
          <w:divBdr>
            <w:top w:val="none" w:sz="0" w:space="0" w:color="auto"/>
            <w:left w:val="none" w:sz="0" w:space="0" w:color="auto"/>
            <w:bottom w:val="none" w:sz="0" w:space="0" w:color="auto"/>
            <w:right w:val="none" w:sz="0" w:space="0" w:color="auto"/>
          </w:divBdr>
        </w:div>
        <w:div w:id="1977251238">
          <w:marLeft w:val="0"/>
          <w:marRight w:val="0"/>
          <w:marTop w:val="0"/>
          <w:marBottom w:val="0"/>
          <w:divBdr>
            <w:top w:val="none" w:sz="0" w:space="0" w:color="auto"/>
            <w:left w:val="none" w:sz="0" w:space="0" w:color="auto"/>
            <w:bottom w:val="none" w:sz="0" w:space="0" w:color="auto"/>
            <w:right w:val="none" w:sz="0" w:space="0" w:color="auto"/>
          </w:divBdr>
        </w:div>
        <w:div w:id="444882909">
          <w:marLeft w:val="0"/>
          <w:marRight w:val="0"/>
          <w:marTop w:val="0"/>
          <w:marBottom w:val="0"/>
          <w:divBdr>
            <w:top w:val="none" w:sz="0" w:space="0" w:color="auto"/>
            <w:left w:val="none" w:sz="0" w:space="0" w:color="auto"/>
            <w:bottom w:val="none" w:sz="0" w:space="0" w:color="auto"/>
            <w:right w:val="none" w:sz="0" w:space="0" w:color="auto"/>
          </w:divBdr>
        </w:div>
        <w:div w:id="1472140108">
          <w:marLeft w:val="0"/>
          <w:marRight w:val="0"/>
          <w:marTop w:val="0"/>
          <w:marBottom w:val="0"/>
          <w:divBdr>
            <w:top w:val="none" w:sz="0" w:space="0" w:color="auto"/>
            <w:left w:val="none" w:sz="0" w:space="0" w:color="auto"/>
            <w:bottom w:val="none" w:sz="0" w:space="0" w:color="auto"/>
            <w:right w:val="none" w:sz="0" w:space="0" w:color="auto"/>
          </w:divBdr>
        </w:div>
        <w:div w:id="1477457594">
          <w:marLeft w:val="0"/>
          <w:marRight w:val="0"/>
          <w:marTop w:val="0"/>
          <w:marBottom w:val="0"/>
          <w:divBdr>
            <w:top w:val="none" w:sz="0" w:space="0" w:color="auto"/>
            <w:left w:val="none" w:sz="0" w:space="0" w:color="auto"/>
            <w:bottom w:val="none" w:sz="0" w:space="0" w:color="auto"/>
            <w:right w:val="none" w:sz="0" w:space="0" w:color="auto"/>
          </w:divBdr>
        </w:div>
        <w:div w:id="345055664">
          <w:marLeft w:val="0"/>
          <w:marRight w:val="0"/>
          <w:marTop w:val="0"/>
          <w:marBottom w:val="0"/>
          <w:divBdr>
            <w:top w:val="none" w:sz="0" w:space="0" w:color="auto"/>
            <w:left w:val="none" w:sz="0" w:space="0" w:color="auto"/>
            <w:bottom w:val="none" w:sz="0" w:space="0" w:color="auto"/>
            <w:right w:val="none" w:sz="0" w:space="0" w:color="auto"/>
          </w:divBdr>
        </w:div>
        <w:div w:id="1667325169">
          <w:marLeft w:val="0"/>
          <w:marRight w:val="0"/>
          <w:marTop w:val="0"/>
          <w:marBottom w:val="0"/>
          <w:divBdr>
            <w:top w:val="none" w:sz="0" w:space="0" w:color="auto"/>
            <w:left w:val="none" w:sz="0" w:space="0" w:color="auto"/>
            <w:bottom w:val="none" w:sz="0" w:space="0" w:color="auto"/>
            <w:right w:val="none" w:sz="0" w:space="0" w:color="auto"/>
          </w:divBdr>
        </w:div>
        <w:div w:id="862087776">
          <w:marLeft w:val="0"/>
          <w:marRight w:val="0"/>
          <w:marTop w:val="0"/>
          <w:marBottom w:val="0"/>
          <w:divBdr>
            <w:top w:val="none" w:sz="0" w:space="0" w:color="auto"/>
            <w:left w:val="none" w:sz="0" w:space="0" w:color="auto"/>
            <w:bottom w:val="none" w:sz="0" w:space="0" w:color="auto"/>
            <w:right w:val="none" w:sz="0" w:space="0" w:color="auto"/>
          </w:divBdr>
        </w:div>
        <w:div w:id="294331899">
          <w:marLeft w:val="0"/>
          <w:marRight w:val="0"/>
          <w:marTop w:val="0"/>
          <w:marBottom w:val="0"/>
          <w:divBdr>
            <w:top w:val="none" w:sz="0" w:space="0" w:color="auto"/>
            <w:left w:val="none" w:sz="0" w:space="0" w:color="auto"/>
            <w:bottom w:val="none" w:sz="0" w:space="0" w:color="auto"/>
            <w:right w:val="none" w:sz="0" w:space="0" w:color="auto"/>
          </w:divBdr>
        </w:div>
        <w:div w:id="578904665">
          <w:marLeft w:val="0"/>
          <w:marRight w:val="0"/>
          <w:marTop w:val="0"/>
          <w:marBottom w:val="0"/>
          <w:divBdr>
            <w:top w:val="none" w:sz="0" w:space="0" w:color="auto"/>
            <w:left w:val="none" w:sz="0" w:space="0" w:color="auto"/>
            <w:bottom w:val="none" w:sz="0" w:space="0" w:color="auto"/>
            <w:right w:val="none" w:sz="0" w:space="0" w:color="auto"/>
          </w:divBdr>
        </w:div>
      </w:divsChild>
    </w:div>
    <w:div w:id="647133317">
      <w:bodyDiv w:val="1"/>
      <w:marLeft w:val="0"/>
      <w:marRight w:val="0"/>
      <w:marTop w:val="0"/>
      <w:marBottom w:val="0"/>
      <w:divBdr>
        <w:top w:val="none" w:sz="0" w:space="0" w:color="auto"/>
        <w:left w:val="none" w:sz="0" w:space="0" w:color="auto"/>
        <w:bottom w:val="none" w:sz="0" w:space="0" w:color="auto"/>
        <w:right w:val="none" w:sz="0" w:space="0" w:color="auto"/>
      </w:divBdr>
      <w:divsChild>
        <w:div w:id="1899314296">
          <w:marLeft w:val="0"/>
          <w:marRight w:val="0"/>
          <w:marTop w:val="0"/>
          <w:marBottom w:val="0"/>
          <w:divBdr>
            <w:top w:val="none" w:sz="0" w:space="0" w:color="auto"/>
            <w:left w:val="none" w:sz="0" w:space="0" w:color="auto"/>
            <w:bottom w:val="none" w:sz="0" w:space="0" w:color="auto"/>
            <w:right w:val="none" w:sz="0" w:space="0" w:color="auto"/>
          </w:divBdr>
        </w:div>
        <w:div w:id="1715235731">
          <w:marLeft w:val="0"/>
          <w:marRight w:val="0"/>
          <w:marTop w:val="0"/>
          <w:marBottom w:val="0"/>
          <w:divBdr>
            <w:top w:val="none" w:sz="0" w:space="0" w:color="auto"/>
            <w:left w:val="none" w:sz="0" w:space="0" w:color="auto"/>
            <w:bottom w:val="none" w:sz="0" w:space="0" w:color="auto"/>
            <w:right w:val="none" w:sz="0" w:space="0" w:color="auto"/>
          </w:divBdr>
        </w:div>
        <w:div w:id="398359419">
          <w:marLeft w:val="0"/>
          <w:marRight w:val="0"/>
          <w:marTop w:val="0"/>
          <w:marBottom w:val="0"/>
          <w:divBdr>
            <w:top w:val="none" w:sz="0" w:space="0" w:color="auto"/>
            <w:left w:val="none" w:sz="0" w:space="0" w:color="auto"/>
            <w:bottom w:val="none" w:sz="0" w:space="0" w:color="auto"/>
            <w:right w:val="none" w:sz="0" w:space="0" w:color="auto"/>
          </w:divBdr>
        </w:div>
        <w:div w:id="1290092456">
          <w:marLeft w:val="0"/>
          <w:marRight w:val="0"/>
          <w:marTop w:val="0"/>
          <w:marBottom w:val="0"/>
          <w:divBdr>
            <w:top w:val="none" w:sz="0" w:space="0" w:color="auto"/>
            <w:left w:val="none" w:sz="0" w:space="0" w:color="auto"/>
            <w:bottom w:val="none" w:sz="0" w:space="0" w:color="auto"/>
            <w:right w:val="none" w:sz="0" w:space="0" w:color="auto"/>
          </w:divBdr>
        </w:div>
        <w:div w:id="969554710">
          <w:marLeft w:val="0"/>
          <w:marRight w:val="0"/>
          <w:marTop w:val="0"/>
          <w:marBottom w:val="0"/>
          <w:divBdr>
            <w:top w:val="none" w:sz="0" w:space="0" w:color="auto"/>
            <w:left w:val="none" w:sz="0" w:space="0" w:color="auto"/>
            <w:bottom w:val="none" w:sz="0" w:space="0" w:color="auto"/>
            <w:right w:val="none" w:sz="0" w:space="0" w:color="auto"/>
          </w:divBdr>
        </w:div>
        <w:div w:id="1553883753">
          <w:marLeft w:val="0"/>
          <w:marRight w:val="0"/>
          <w:marTop w:val="0"/>
          <w:marBottom w:val="0"/>
          <w:divBdr>
            <w:top w:val="none" w:sz="0" w:space="0" w:color="auto"/>
            <w:left w:val="none" w:sz="0" w:space="0" w:color="auto"/>
            <w:bottom w:val="none" w:sz="0" w:space="0" w:color="auto"/>
            <w:right w:val="none" w:sz="0" w:space="0" w:color="auto"/>
          </w:divBdr>
        </w:div>
        <w:div w:id="1944065831">
          <w:marLeft w:val="0"/>
          <w:marRight w:val="0"/>
          <w:marTop w:val="0"/>
          <w:marBottom w:val="0"/>
          <w:divBdr>
            <w:top w:val="none" w:sz="0" w:space="0" w:color="auto"/>
            <w:left w:val="none" w:sz="0" w:space="0" w:color="auto"/>
            <w:bottom w:val="none" w:sz="0" w:space="0" w:color="auto"/>
            <w:right w:val="none" w:sz="0" w:space="0" w:color="auto"/>
          </w:divBdr>
        </w:div>
        <w:div w:id="1375152185">
          <w:marLeft w:val="0"/>
          <w:marRight w:val="0"/>
          <w:marTop w:val="0"/>
          <w:marBottom w:val="0"/>
          <w:divBdr>
            <w:top w:val="none" w:sz="0" w:space="0" w:color="auto"/>
            <w:left w:val="none" w:sz="0" w:space="0" w:color="auto"/>
            <w:bottom w:val="none" w:sz="0" w:space="0" w:color="auto"/>
            <w:right w:val="none" w:sz="0" w:space="0" w:color="auto"/>
          </w:divBdr>
        </w:div>
        <w:div w:id="673537830">
          <w:marLeft w:val="0"/>
          <w:marRight w:val="0"/>
          <w:marTop w:val="0"/>
          <w:marBottom w:val="0"/>
          <w:divBdr>
            <w:top w:val="none" w:sz="0" w:space="0" w:color="auto"/>
            <w:left w:val="none" w:sz="0" w:space="0" w:color="auto"/>
            <w:bottom w:val="none" w:sz="0" w:space="0" w:color="auto"/>
            <w:right w:val="none" w:sz="0" w:space="0" w:color="auto"/>
          </w:divBdr>
        </w:div>
      </w:divsChild>
    </w:div>
    <w:div w:id="704329301">
      <w:bodyDiv w:val="1"/>
      <w:marLeft w:val="0"/>
      <w:marRight w:val="0"/>
      <w:marTop w:val="0"/>
      <w:marBottom w:val="0"/>
      <w:divBdr>
        <w:top w:val="none" w:sz="0" w:space="0" w:color="auto"/>
        <w:left w:val="none" w:sz="0" w:space="0" w:color="auto"/>
        <w:bottom w:val="none" w:sz="0" w:space="0" w:color="auto"/>
        <w:right w:val="none" w:sz="0" w:space="0" w:color="auto"/>
      </w:divBdr>
    </w:div>
    <w:div w:id="799301033">
      <w:bodyDiv w:val="1"/>
      <w:marLeft w:val="0"/>
      <w:marRight w:val="0"/>
      <w:marTop w:val="0"/>
      <w:marBottom w:val="0"/>
      <w:divBdr>
        <w:top w:val="none" w:sz="0" w:space="0" w:color="auto"/>
        <w:left w:val="none" w:sz="0" w:space="0" w:color="auto"/>
        <w:bottom w:val="none" w:sz="0" w:space="0" w:color="auto"/>
        <w:right w:val="none" w:sz="0" w:space="0" w:color="auto"/>
      </w:divBdr>
    </w:div>
    <w:div w:id="850802335">
      <w:bodyDiv w:val="1"/>
      <w:marLeft w:val="0"/>
      <w:marRight w:val="0"/>
      <w:marTop w:val="0"/>
      <w:marBottom w:val="0"/>
      <w:divBdr>
        <w:top w:val="none" w:sz="0" w:space="0" w:color="auto"/>
        <w:left w:val="none" w:sz="0" w:space="0" w:color="auto"/>
        <w:bottom w:val="none" w:sz="0" w:space="0" w:color="auto"/>
        <w:right w:val="none" w:sz="0" w:space="0" w:color="auto"/>
      </w:divBdr>
      <w:divsChild>
        <w:div w:id="1047796667">
          <w:marLeft w:val="0"/>
          <w:marRight w:val="0"/>
          <w:marTop w:val="0"/>
          <w:marBottom w:val="0"/>
          <w:divBdr>
            <w:top w:val="none" w:sz="0" w:space="0" w:color="auto"/>
            <w:left w:val="none" w:sz="0" w:space="0" w:color="auto"/>
            <w:bottom w:val="none" w:sz="0" w:space="0" w:color="auto"/>
            <w:right w:val="none" w:sz="0" w:space="0" w:color="auto"/>
          </w:divBdr>
        </w:div>
        <w:div w:id="1506676350">
          <w:marLeft w:val="0"/>
          <w:marRight w:val="0"/>
          <w:marTop w:val="0"/>
          <w:marBottom w:val="0"/>
          <w:divBdr>
            <w:top w:val="none" w:sz="0" w:space="0" w:color="auto"/>
            <w:left w:val="none" w:sz="0" w:space="0" w:color="auto"/>
            <w:bottom w:val="none" w:sz="0" w:space="0" w:color="auto"/>
            <w:right w:val="none" w:sz="0" w:space="0" w:color="auto"/>
          </w:divBdr>
        </w:div>
        <w:div w:id="2030527784">
          <w:marLeft w:val="0"/>
          <w:marRight w:val="0"/>
          <w:marTop w:val="0"/>
          <w:marBottom w:val="0"/>
          <w:divBdr>
            <w:top w:val="none" w:sz="0" w:space="0" w:color="auto"/>
            <w:left w:val="none" w:sz="0" w:space="0" w:color="auto"/>
            <w:bottom w:val="none" w:sz="0" w:space="0" w:color="auto"/>
            <w:right w:val="none" w:sz="0" w:space="0" w:color="auto"/>
          </w:divBdr>
        </w:div>
        <w:div w:id="1216696991">
          <w:marLeft w:val="0"/>
          <w:marRight w:val="0"/>
          <w:marTop w:val="0"/>
          <w:marBottom w:val="0"/>
          <w:divBdr>
            <w:top w:val="none" w:sz="0" w:space="0" w:color="auto"/>
            <w:left w:val="none" w:sz="0" w:space="0" w:color="auto"/>
            <w:bottom w:val="none" w:sz="0" w:space="0" w:color="auto"/>
            <w:right w:val="none" w:sz="0" w:space="0" w:color="auto"/>
          </w:divBdr>
        </w:div>
        <w:div w:id="1076827746">
          <w:marLeft w:val="0"/>
          <w:marRight w:val="0"/>
          <w:marTop w:val="0"/>
          <w:marBottom w:val="0"/>
          <w:divBdr>
            <w:top w:val="none" w:sz="0" w:space="0" w:color="auto"/>
            <w:left w:val="none" w:sz="0" w:space="0" w:color="auto"/>
            <w:bottom w:val="none" w:sz="0" w:space="0" w:color="auto"/>
            <w:right w:val="none" w:sz="0" w:space="0" w:color="auto"/>
          </w:divBdr>
        </w:div>
        <w:div w:id="1211529676">
          <w:marLeft w:val="0"/>
          <w:marRight w:val="0"/>
          <w:marTop w:val="0"/>
          <w:marBottom w:val="0"/>
          <w:divBdr>
            <w:top w:val="none" w:sz="0" w:space="0" w:color="auto"/>
            <w:left w:val="none" w:sz="0" w:space="0" w:color="auto"/>
            <w:bottom w:val="none" w:sz="0" w:space="0" w:color="auto"/>
            <w:right w:val="none" w:sz="0" w:space="0" w:color="auto"/>
          </w:divBdr>
        </w:div>
        <w:div w:id="894705510">
          <w:marLeft w:val="0"/>
          <w:marRight w:val="0"/>
          <w:marTop w:val="0"/>
          <w:marBottom w:val="0"/>
          <w:divBdr>
            <w:top w:val="none" w:sz="0" w:space="0" w:color="auto"/>
            <w:left w:val="none" w:sz="0" w:space="0" w:color="auto"/>
            <w:bottom w:val="none" w:sz="0" w:space="0" w:color="auto"/>
            <w:right w:val="none" w:sz="0" w:space="0" w:color="auto"/>
          </w:divBdr>
        </w:div>
        <w:div w:id="744300270">
          <w:marLeft w:val="0"/>
          <w:marRight w:val="0"/>
          <w:marTop w:val="0"/>
          <w:marBottom w:val="0"/>
          <w:divBdr>
            <w:top w:val="none" w:sz="0" w:space="0" w:color="auto"/>
            <w:left w:val="none" w:sz="0" w:space="0" w:color="auto"/>
            <w:bottom w:val="none" w:sz="0" w:space="0" w:color="auto"/>
            <w:right w:val="none" w:sz="0" w:space="0" w:color="auto"/>
          </w:divBdr>
        </w:div>
        <w:div w:id="385183898">
          <w:marLeft w:val="0"/>
          <w:marRight w:val="0"/>
          <w:marTop w:val="0"/>
          <w:marBottom w:val="0"/>
          <w:divBdr>
            <w:top w:val="none" w:sz="0" w:space="0" w:color="auto"/>
            <w:left w:val="none" w:sz="0" w:space="0" w:color="auto"/>
            <w:bottom w:val="none" w:sz="0" w:space="0" w:color="auto"/>
            <w:right w:val="none" w:sz="0" w:space="0" w:color="auto"/>
          </w:divBdr>
        </w:div>
        <w:div w:id="1729453020">
          <w:marLeft w:val="0"/>
          <w:marRight w:val="0"/>
          <w:marTop w:val="0"/>
          <w:marBottom w:val="0"/>
          <w:divBdr>
            <w:top w:val="none" w:sz="0" w:space="0" w:color="auto"/>
            <w:left w:val="none" w:sz="0" w:space="0" w:color="auto"/>
            <w:bottom w:val="none" w:sz="0" w:space="0" w:color="auto"/>
            <w:right w:val="none" w:sz="0" w:space="0" w:color="auto"/>
          </w:divBdr>
        </w:div>
        <w:div w:id="737560288">
          <w:marLeft w:val="0"/>
          <w:marRight w:val="0"/>
          <w:marTop w:val="0"/>
          <w:marBottom w:val="0"/>
          <w:divBdr>
            <w:top w:val="none" w:sz="0" w:space="0" w:color="auto"/>
            <w:left w:val="none" w:sz="0" w:space="0" w:color="auto"/>
            <w:bottom w:val="none" w:sz="0" w:space="0" w:color="auto"/>
            <w:right w:val="none" w:sz="0" w:space="0" w:color="auto"/>
          </w:divBdr>
        </w:div>
        <w:div w:id="593124339">
          <w:marLeft w:val="0"/>
          <w:marRight w:val="0"/>
          <w:marTop w:val="0"/>
          <w:marBottom w:val="0"/>
          <w:divBdr>
            <w:top w:val="none" w:sz="0" w:space="0" w:color="auto"/>
            <w:left w:val="none" w:sz="0" w:space="0" w:color="auto"/>
            <w:bottom w:val="none" w:sz="0" w:space="0" w:color="auto"/>
            <w:right w:val="none" w:sz="0" w:space="0" w:color="auto"/>
          </w:divBdr>
        </w:div>
        <w:div w:id="337541896">
          <w:marLeft w:val="0"/>
          <w:marRight w:val="0"/>
          <w:marTop w:val="0"/>
          <w:marBottom w:val="0"/>
          <w:divBdr>
            <w:top w:val="none" w:sz="0" w:space="0" w:color="auto"/>
            <w:left w:val="none" w:sz="0" w:space="0" w:color="auto"/>
            <w:bottom w:val="none" w:sz="0" w:space="0" w:color="auto"/>
            <w:right w:val="none" w:sz="0" w:space="0" w:color="auto"/>
          </w:divBdr>
        </w:div>
        <w:div w:id="34694395">
          <w:marLeft w:val="0"/>
          <w:marRight w:val="0"/>
          <w:marTop w:val="0"/>
          <w:marBottom w:val="0"/>
          <w:divBdr>
            <w:top w:val="none" w:sz="0" w:space="0" w:color="auto"/>
            <w:left w:val="none" w:sz="0" w:space="0" w:color="auto"/>
            <w:bottom w:val="none" w:sz="0" w:space="0" w:color="auto"/>
            <w:right w:val="none" w:sz="0" w:space="0" w:color="auto"/>
          </w:divBdr>
        </w:div>
        <w:div w:id="344946057">
          <w:marLeft w:val="0"/>
          <w:marRight w:val="0"/>
          <w:marTop w:val="0"/>
          <w:marBottom w:val="0"/>
          <w:divBdr>
            <w:top w:val="none" w:sz="0" w:space="0" w:color="auto"/>
            <w:left w:val="none" w:sz="0" w:space="0" w:color="auto"/>
            <w:bottom w:val="none" w:sz="0" w:space="0" w:color="auto"/>
            <w:right w:val="none" w:sz="0" w:space="0" w:color="auto"/>
          </w:divBdr>
        </w:div>
        <w:div w:id="1185248158">
          <w:marLeft w:val="0"/>
          <w:marRight w:val="0"/>
          <w:marTop w:val="0"/>
          <w:marBottom w:val="0"/>
          <w:divBdr>
            <w:top w:val="none" w:sz="0" w:space="0" w:color="auto"/>
            <w:left w:val="none" w:sz="0" w:space="0" w:color="auto"/>
            <w:bottom w:val="none" w:sz="0" w:space="0" w:color="auto"/>
            <w:right w:val="none" w:sz="0" w:space="0" w:color="auto"/>
          </w:divBdr>
        </w:div>
        <w:div w:id="373236127">
          <w:marLeft w:val="0"/>
          <w:marRight w:val="0"/>
          <w:marTop w:val="0"/>
          <w:marBottom w:val="0"/>
          <w:divBdr>
            <w:top w:val="none" w:sz="0" w:space="0" w:color="auto"/>
            <w:left w:val="none" w:sz="0" w:space="0" w:color="auto"/>
            <w:bottom w:val="none" w:sz="0" w:space="0" w:color="auto"/>
            <w:right w:val="none" w:sz="0" w:space="0" w:color="auto"/>
          </w:divBdr>
        </w:div>
        <w:div w:id="1449080539">
          <w:marLeft w:val="0"/>
          <w:marRight w:val="0"/>
          <w:marTop w:val="0"/>
          <w:marBottom w:val="0"/>
          <w:divBdr>
            <w:top w:val="none" w:sz="0" w:space="0" w:color="auto"/>
            <w:left w:val="none" w:sz="0" w:space="0" w:color="auto"/>
            <w:bottom w:val="none" w:sz="0" w:space="0" w:color="auto"/>
            <w:right w:val="none" w:sz="0" w:space="0" w:color="auto"/>
          </w:divBdr>
        </w:div>
        <w:div w:id="3167014">
          <w:marLeft w:val="0"/>
          <w:marRight w:val="0"/>
          <w:marTop w:val="0"/>
          <w:marBottom w:val="0"/>
          <w:divBdr>
            <w:top w:val="none" w:sz="0" w:space="0" w:color="auto"/>
            <w:left w:val="none" w:sz="0" w:space="0" w:color="auto"/>
            <w:bottom w:val="none" w:sz="0" w:space="0" w:color="auto"/>
            <w:right w:val="none" w:sz="0" w:space="0" w:color="auto"/>
          </w:divBdr>
        </w:div>
        <w:div w:id="210532560">
          <w:marLeft w:val="0"/>
          <w:marRight w:val="0"/>
          <w:marTop w:val="0"/>
          <w:marBottom w:val="0"/>
          <w:divBdr>
            <w:top w:val="none" w:sz="0" w:space="0" w:color="auto"/>
            <w:left w:val="none" w:sz="0" w:space="0" w:color="auto"/>
            <w:bottom w:val="none" w:sz="0" w:space="0" w:color="auto"/>
            <w:right w:val="none" w:sz="0" w:space="0" w:color="auto"/>
          </w:divBdr>
        </w:div>
        <w:div w:id="1887909123">
          <w:marLeft w:val="0"/>
          <w:marRight w:val="0"/>
          <w:marTop w:val="0"/>
          <w:marBottom w:val="0"/>
          <w:divBdr>
            <w:top w:val="none" w:sz="0" w:space="0" w:color="auto"/>
            <w:left w:val="none" w:sz="0" w:space="0" w:color="auto"/>
            <w:bottom w:val="none" w:sz="0" w:space="0" w:color="auto"/>
            <w:right w:val="none" w:sz="0" w:space="0" w:color="auto"/>
          </w:divBdr>
        </w:div>
        <w:div w:id="1303577544">
          <w:marLeft w:val="0"/>
          <w:marRight w:val="0"/>
          <w:marTop w:val="0"/>
          <w:marBottom w:val="0"/>
          <w:divBdr>
            <w:top w:val="none" w:sz="0" w:space="0" w:color="auto"/>
            <w:left w:val="none" w:sz="0" w:space="0" w:color="auto"/>
            <w:bottom w:val="none" w:sz="0" w:space="0" w:color="auto"/>
            <w:right w:val="none" w:sz="0" w:space="0" w:color="auto"/>
          </w:divBdr>
        </w:div>
        <w:div w:id="532305238">
          <w:marLeft w:val="0"/>
          <w:marRight w:val="0"/>
          <w:marTop w:val="0"/>
          <w:marBottom w:val="0"/>
          <w:divBdr>
            <w:top w:val="none" w:sz="0" w:space="0" w:color="auto"/>
            <w:left w:val="none" w:sz="0" w:space="0" w:color="auto"/>
            <w:bottom w:val="none" w:sz="0" w:space="0" w:color="auto"/>
            <w:right w:val="none" w:sz="0" w:space="0" w:color="auto"/>
          </w:divBdr>
        </w:div>
        <w:div w:id="1964723659">
          <w:marLeft w:val="0"/>
          <w:marRight w:val="0"/>
          <w:marTop w:val="0"/>
          <w:marBottom w:val="0"/>
          <w:divBdr>
            <w:top w:val="none" w:sz="0" w:space="0" w:color="auto"/>
            <w:left w:val="none" w:sz="0" w:space="0" w:color="auto"/>
            <w:bottom w:val="none" w:sz="0" w:space="0" w:color="auto"/>
            <w:right w:val="none" w:sz="0" w:space="0" w:color="auto"/>
          </w:divBdr>
        </w:div>
        <w:div w:id="2110807335">
          <w:marLeft w:val="0"/>
          <w:marRight w:val="0"/>
          <w:marTop w:val="0"/>
          <w:marBottom w:val="0"/>
          <w:divBdr>
            <w:top w:val="none" w:sz="0" w:space="0" w:color="auto"/>
            <w:left w:val="none" w:sz="0" w:space="0" w:color="auto"/>
            <w:bottom w:val="none" w:sz="0" w:space="0" w:color="auto"/>
            <w:right w:val="none" w:sz="0" w:space="0" w:color="auto"/>
          </w:divBdr>
        </w:div>
        <w:div w:id="926352970">
          <w:marLeft w:val="0"/>
          <w:marRight w:val="0"/>
          <w:marTop w:val="0"/>
          <w:marBottom w:val="0"/>
          <w:divBdr>
            <w:top w:val="none" w:sz="0" w:space="0" w:color="auto"/>
            <w:left w:val="none" w:sz="0" w:space="0" w:color="auto"/>
            <w:bottom w:val="none" w:sz="0" w:space="0" w:color="auto"/>
            <w:right w:val="none" w:sz="0" w:space="0" w:color="auto"/>
          </w:divBdr>
        </w:div>
        <w:div w:id="1192299805">
          <w:marLeft w:val="0"/>
          <w:marRight w:val="0"/>
          <w:marTop w:val="0"/>
          <w:marBottom w:val="0"/>
          <w:divBdr>
            <w:top w:val="none" w:sz="0" w:space="0" w:color="auto"/>
            <w:left w:val="none" w:sz="0" w:space="0" w:color="auto"/>
            <w:bottom w:val="none" w:sz="0" w:space="0" w:color="auto"/>
            <w:right w:val="none" w:sz="0" w:space="0" w:color="auto"/>
          </w:divBdr>
        </w:div>
        <w:div w:id="644630484">
          <w:marLeft w:val="0"/>
          <w:marRight w:val="0"/>
          <w:marTop w:val="0"/>
          <w:marBottom w:val="0"/>
          <w:divBdr>
            <w:top w:val="none" w:sz="0" w:space="0" w:color="auto"/>
            <w:left w:val="none" w:sz="0" w:space="0" w:color="auto"/>
            <w:bottom w:val="none" w:sz="0" w:space="0" w:color="auto"/>
            <w:right w:val="none" w:sz="0" w:space="0" w:color="auto"/>
          </w:divBdr>
        </w:div>
        <w:div w:id="461576452">
          <w:marLeft w:val="0"/>
          <w:marRight w:val="0"/>
          <w:marTop w:val="0"/>
          <w:marBottom w:val="0"/>
          <w:divBdr>
            <w:top w:val="none" w:sz="0" w:space="0" w:color="auto"/>
            <w:left w:val="none" w:sz="0" w:space="0" w:color="auto"/>
            <w:bottom w:val="none" w:sz="0" w:space="0" w:color="auto"/>
            <w:right w:val="none" w:sz="0" w:space="0" w:color="auto"/>
          </w:divBdr>
        </w:div>
        <w:div w:id="1345402815">
          <w:marLeft w:val="0"/>
          <w:marRight w:val="0"/>
          <w:marTop w:val="0"/>
          <w:marBottom w:val="0"/>
          <w:divBdr>
            <w:top w:val="none" w:sz="0" w:space="0" w:color="auto"/>
            <w:left w:val="none" w:sz="0" w:space="0" w:color="auto"/>
            <w:bottom w:val="none" w:sz="0" w:space="0" w:color="auto"/>
            <w:right w:val="none" w:sz="0" w:space="0" w:color="auto"/>
          </w:divBdr>
        </w:div>
        <w:div w:id="1108310428">
          <w:marLeft w:val="0"/>
          <w:marRight w:val="0"/>
          <w:marTop w:val="0"/>
          <w:marBottom w:val="0"/>
          <w:divBdr>
            <w:top w:val="none" w:sz="0" w:space="0" w:color="auto"/>
            <w:left w:val="none" w:sz="0" w:space="0" w:color="auto"/>
            <w:bottom w:val="none" w:sz="0" w:space="0" w:color="auto"/>
            <w:right w:val="none" w:sz="0" w:space="0" w:color="auto"/>
          </w:divBdr>
        </w:div>
      </w:divsChild>
    </w:div>
    <w:div w:id="948315576">
      <w:bodyDiv w:val="1"/>
      <w:marLeft w:val="0"/>
      <w:marRight w:val="0"/>
      <w:marTop w:val="0"/>
      <w:marBottom w:val="0"/>
      <w:divBdr>
        <w:top w:val="none" w:sz="0" w:space="0" w:color="auto"/>
        <w:left w:val="none" w:sz="0" w:space="0" w:color="auto"/>
        <w:bottom w:val="none" w:sz="0" w:space="0" w:color="auto"/>
        <w:right w:val="none" w:sz="0" w:space="0" w:color="auto"/>
      </w:divBdr>
    </w:div>
    <w:div w:id="978925056">
      <w:bodyDiv w:val="1"/>
      <w:marLeft w:val="0"/>
      <w:marRight w:val="0"/>
      <w:marTop w:val="0"/>
      <w:marBottom w:val="0"/>
      <w:divBdr>
        <w:top w:val="none" w:sz="0" w:space="0" w:color="auto"/>
        <w:left w:val="none" w:sz="0" w:space="0" w:color="auto"/>
        <w:bottom w:val="none" w:sz="0" w:space="0" w:color="auto"/>
        <w:right w:val="none" w:sz="0" w:space="0" w:color="auto"/>
      </w:divBdr>
    </w:div>
    <w:div w:id="1135679454">
      <w:bodyDiv w:val="1"/>
      <w:marLeft w:val="0"/>
      <w:marRight w:val="0"/>
      <w:marTop w:val="0"/>
      <w:marBottom w:val="0"/>
      <w:divBdr>
        <w:top w:val="none" w:sz="0" w:space="0" w:color="auto"/>
        <w:left w:val="none" w:sz="0" w:space="0" w:color="auto"/>
        <w:bottom w:val="none" w:sz="0" w:space="0" w:color="auto"/>
        <w:right w:val="none" w:sz="0" w:space="0" w:color="auto"/>
      </w:divBdr>
    </w:div>
    <w:div w:id="1302659496">
      <w:bodyDiv w:val="1"/>
      <w:marLeft w:val="0"/>
      <w:marRight w:val="0"/>
      <w:marTop w:val="0"/>
      <w:marBottom w:val="0"/>
      <w:divBdr>
        <w:top w:val="none" w:sz="0" w:space="0" w:color="auto"/>
        <w:left w:val="none" w:sz="0" w:space="0" w:color="auto"/>
        <w:bottom w:val="none" w:sz="0" w:space="0" w:color="auto"/>
        <w:right w:val="none" w:sz="0" w:space="0" w:color="auto"/>
      </w:divBdr>
    </w:div>
    <w:div w:id="1483815877">
      <w:bodyDiv w:val="1"/>
      <w:marLeft w:val="0"/>
      <w:marRight w:val="0"/>
      <w:marTop w:val="0"/>
      <w:marBottom w:val="0"/>
      <w:divBdr>
        <w:top w:val="none" w:sz="0" w:space="0" w:color="auto"/>
        <w:left w:val="none" w:sz="0" w:space="0" w:color="auto"/>
        <w:bottom w:val="none" w:sz="0" w:space="0" w:color="auto"/>
        <w:right w:val="none" w:sz="0" w:space="0" w:color="auto"/>
      </w:divBdr>
      <w:divsChild>
        <w:div w:id="1090389672">
          <w:marLeft w:val="0"/>
          <w:marRight w:val="0"/>
          <w:marTop w:val="0"/>
          <w:marBottom w:val="0"/>
          <w:divBdr>
            <w:top w:val="none" w:sz="0" w:space="0" w:color="auto"/>
            <w:left w:val="none" w:sz="0" w:space="0" w:color="auto"/>
            <w:bottom w:val="none" w:sz="0" w:space="0" w:color="auto"/>
            <w:right w:val="none" w:sz="0" w:space="0" w:color="auto"/>
          </w:divBdr>
        </w:div>
        <w:div w:id="1389496791">
          <w:marLeft w:val="0"/>
          <w:marRight w:val="0"/>
          <w:marTop w:val="0"/>
          <w:marBottom w:val="0"/>
          <w:divBdr>
            <w:top w:val="none" w:sz="0" w:space="0" w:color="auto"/>
            <w:left w:val="none" w:sz="0" w:space="0" w:color="auto"/>
            <w:bottom w:val="none" w:sz="0" w:space="0" w:color="auto"/>
            <w:right w:val="none" w:sz="0" w:space="0" w:color="auto"/>
          </w:divBdr>
        </w:div>
        <w:div w:id="112791556">
          <w:marLeft w:val="0"/>
          <w:marRight w:val="0"/>
          <w:marTop w:val="0"/>
          <w:marBottom w:val="0"/>
          <w:divBdr>
            <w:top w:val="none" w:sz="0" w:space="0" w:color="auto"/>
            <w:left w:val="none" w:sz="0" w:space="0" w:color="auto"/>
            <w:bottom w:val="none" w:sz="0" w:space="0" w:color="auto"/>
            <w:right w:val="none" w:sz="0" w:space="0" w:color="auto"/>
          </w:divBdr>
        </w:div>
        <w:div w:id="1731343166">
          <w:marLeft w:val="0"/>
          <w:marRight w:val="0"/>
          <w:marTop w:val="0"/>
          <w:marBottom w:val="0"/>
          <w:divBdr>
            <w:top w:val="none" w:sz="0" w:space="0" w:color="auto"/>
            <w:left w:val="none" w:sz="0" w:space="0" w:color="auto"/>
            <w:bottom w:val="none" w:sz="0" w:space="0" w:color="auto"/>
            <w:right w:val="none" w:sz="0" w:space="0" w:color="auto"/>
          </w:divBdr>
        </w:div>
        <w:div w:id="1509368198">
          <w:marLeft w:val="0"/>
          <w:marRight w:val="0"/>
          <w:marTop w:val="0"/>
          <w:marBottom w:val="0"/>
          <w:divBdr>
            <w:top w:val="none" w:sz="0" w:space="0" w:color="auto"/>
            <w:left w:val="none" w:sz="0" w:space="0" w:color="auto"/>
            <w:bottom w:val="none" w:sz="0" w:space="0" w:color="auto"/>
            <w:right w:val="none" w:sz="0" w:space="0" w:color="auto"/>
          </w:divBdr>
        </w:div>
        <w:div w:id="635574965">
          <w:marLeft w:val="0"/>
          <w:marRight w:val="0"/>
          <w:marTop w:val="0"/>
          <w:marBottom w:val="0"/>
          <w:divBdr>
            <w:top w:val="none" w:sz="0" w:space="0" w:color="auto"/>
            <w:left w:val="none" w:sz="0" w:space="0" w:color="auto"/>
            <w:bottom w:val="none" w:sz="0" w:space="0" w:color="auto"/>
            <w:right w:val="none" w:sz="0" w:space="0" w:color="auto"/>
          </w:divBdr>
        </w:div>
      </w:divsChild>
    </w:div>
    <w:div w:id="1520697935">
      <w:bodyDiv w:val="1"/>
      <w:marLeft w:val="0"/>
      <w:marRight w:val="0"/>
      <w:marTop w:val="0"/>
      <w:marBottom w:val="0"/>
      <w:divBdr>
        <w:top w:val="none" w:sz="0" w:space="0" w:color="auto"/>
        <w:left w:val="none" w:sz="0" w:space="0" w:color="auto"/>
        <w:bottom w:val="none" w:sz="0" w:space="0" w:color="auto"/>
        <w:right w:val="none" w:sz="0" w:space="0" w:color="auto"/>
      </w:divBdr>
    </w:div>
    <w:div w:id="1648197169">
      <w:bodyDiv w:val="1"/>
      <w:marLeft w:val="0"/>
      <w:marRight w:val="0"/>
      <w:marTop w:val="0"/>
      <w:marBottom w:val="0"/>
      <w:divBdr>
        <w:top w:val="none" w:sz="0" w:space="0" w:color="auto"/>
        <w:left w:val="none" w:sz="0" w:space="0" w:color="auto"/>
        <w:bottom w:val="none" w:sz="0" w:space="0" w:color="auto"/>
        <w:right w:val="none" w:sz="0" w:space="0" w:color="auto"/>
      </w:divBdr>
      <w:divsChild>
        <w:div w:id="1459907347">
          <w:marLeft w:val="0"/>
          <w:marRight w:val="0"/>
          <w:marTop w:val="0"/>
          <w:marBottom w:val="0"/>
          <w:divBdr>
            <w:top w:val="none" w:sz="0" w:space="0" w:color="auto"/>
            <w:left w:val="none" w:sz="0" w:space="0" w:color="auto"/>
            <w:bottom w:val="none" w:sz="0" w:space="0" w:color="auto"/>
            <w:right w:val="none" w:sz="0" w:space="0" w:color="auto"/>
          </w:divBdr>
        </w:div>
        <w:div w:id="1798064534">
          <w:marLeft w:val="0"/>
          <w:marRight w:val="0"/>
          <w:marTop w:val="0"/>
          <w:marBottom w:val="0"/>
          <w:divBdr>
            <w:top w:val="none" w:sz="0" w:space="0" w:color="auto"/>
            <w:left w:val="none" w:sz="0" w:space="0" w:color="auto"/>
            <w:bottom w:val="none" w:sz="0" w:space="0" w:color="auto"/>
            <w:right w:val="none" w:sz="0" w:space="0" w:color="auto"/>
          </w:divBdr>
        </w:div>
        <w:div w:id="810945328">
          <w:marLeft w:val="0"/>
          <w:marRight w:val="0"/>
          <w:marTop w:val="0"/>
          <w:marBottom w:val="0"/>
          <w:divBdr>
            <w:top w:val="none" w:sz="0" w:space="0" w:color="auto"/>
            <w:left w:val="none" w:sz="0" w:space="0" w:color="auto"/>
            <w:bottom w:val="none" w:sz="0" w:space="0" w:color="auto"/>
            <w:right w:val="none" w:sz="0" w:space="0" w:color="auto"/>
          </w:divBdr>
        </w:div>
        <w:div w:id="1256788221">
          <w:marLeft w:val="0"/>
          <w:marRight w:val="0"/>
          <w:marTop w:val="0"/>
          <w:marBottom w:val="0"/>
          <w:divBdr>
            <w:top w:val="none" w:sz="0" w:space="0" w:color="auto"/>
            <w:left w:val="none" w:sz="0" w:space="0" w:color="auto"/>
            <w:bottom w:val="none" w:sz="0" w:space="0" w:color="auto"/>
            <w:right w:val="none" w:sz="0" w:space="0" w:color="auto"/>
          </w:divBdr>
        </w:div>
        <w:div w:id="1394700392">
          <w:marLeft w:val="0"/>
          <w:marRight w:val="0"/>
          <w:marTop w:val="0"/>
          <w:marBottom w:val="0"/>
          <w:divBdr>
            <w:top w:val="none" w:sz="0" w:space="0" w:color="auto"/>
            <w:left w:val="none" w:sz="0" w:space="0" w:color="auto"/>
            <w:bottom w:val="none" w:sz="0" w:space="0" w:color="auto"/>
            <w:right w:val="none" w:sz="0" w:space="0" w:color="auto"/>
          </w:divBdr>
        </w:div>
        <w:div w:id="1552886437">
          <w:marLeft w:val="0"/>
          <w:marRight w:val="0"/>
          <w:marTop w:val="0"/>
          <w:marBottom w:val="0"/>
          <w:divBdr>
            <w:top w:val="none" w:sz="0" w:space="0" w:color="auto"/>
            <w:left w:val="none" w:sz="0" w:space="0" w:color="auto"/>
            <w:bottom w:val="none" w:sz="0" w:space="0" w:color="auto"/>
            <w:right w:val="none" w:sz="0" w:space="0" w:color="auto"/>
          </w:divBdr>
        </w:div>
        <w:div w:id="185294590">
          <w:marLeft w:val="0"/>
          <w:marRight w:val="0"/>
          <w:marTop w:val="0"/>
          <w:marBottom w:val="0"/>
          <w:divBdr>
            <w:top w:val="none" w:sz="0" w:space="0" w:color="auto"/>
            <w:left w:val="none" w:sz="0" w:space="0" w:color="auto"/>
            <w:bottom w:val="none" w:sz="0" w:space="0" w:color="auto"/>
            <w:right w:val="none" w:sz="0" w:space="0" w:color="auto"/>
          </w:divBdr>
        </w:div>
        <w:div w:id="1631590404">
          <w:marLeft w:val="0"/>
          <w:marRight w:val="0"/>
          <w:marTop w:val="0"/>
          <w:marBottom w:val="0"/>
          <w:divBdr>
            <w:top w:val="none" w:sz="0" w:space="0" w:color="auto"/>
            <w:left w:val="none" w:sz="0" w:space="0" w:color="auto"/>
            <w:bottom w:val="none" w:sz="0" w:space="0" w:color="auto"/>
            <w:right w:val="none" w:sz="0" w:space="0" w:color="auto"/>
          </w:divBdr>
        </w:div>
        <w:div w:id="1835224591">
          <w:marLeft w:val="0"/>
          <w:marRight w:val="0"/>
          <w:marTop w:val="0"/>
          <w:marBottom w:val="0"/>
          <w:divBdr>
            <w:top w:val="none" w:sz="0" w:space="0" w:color="auto"/>
            <w:left w:val="none" w:sz="0" w:space="0" w:color="auto"/>
            <w:bottom w:val="none" w:sz="0" w:space="0" w:color="auto"/>
            <w:right w:val="none" w:sz="0" w:space="0" w:color="auto"/>
          </w:divBdr>
        </w:div>
        <w:div w:id="1039935973">
          <w:marLeft w:val="0"/>
          <w:marRight w:val="0"/>
          <w:marTop w:val="0"/>
          <w:marBottom w:val="0"/>
          <w:divBdr>
            <w:top w:val="none" w:sz="0" w:space="0" w:color="auto"/>
            <w:left w:val="none" w:sz="0" w:space="0" w:color="auto"/>
            <w:bottom w:val="none" w:sz="0" w:space="0" w:color="auto"/>
            <w:right w:val="none" w:sz="0" w:space="0" w:color="auto"/>
          </w:divBdr>
        </w:div>
        <w:div w:id="998800821">
          <w:marLeft w:val="0"/>
          <w:marRight w:val="0"/>
          <w:marTop w:val="0"/>
          <w:marBottom w:val="0"/>
          <w:divBdr>
            <w:top w:val="none" w:sz="0" w:space="0" w:color="auto"/>
            <w:left w:val="none" w:sz="0" w:space="0" w:color="auto"/>
            <w:bottom w:val="none" w:sz="0" w:space="0" w:color="auto"/>
            <w:right w:val="none" w:sz="0" w:space="0" w:color="auto"/>
          </w:divBdr>
        </w:div>
        <w:div w:id="680350860">
          <w:marLeft w:val="0"/>
          <w:marRight w:val="0"/>
          <w:marTop w:val="0"/>
          <w:marBottom w:val="0"/>
          <w:divBdr>
            <w:top w:val="none" w:sz="0" w:space="0" w:color="auto"/>
            <w:left w:val="none" w:sz="0" w:space="0" w:color="auto"/>
            <w:bottom w:val="none" w:sz="0" w:space="0" w:color="auto"/>
            <w:right w:val="none" w:sz="0" w:space="0" w:color="auto"/>
          </w:divBdr>
        </w:div>
        <w:div w:id="303856723">
          <w:marLeft w:val="0"/>
          <w:marRight w:val="0"/>
          <w:marTop w:val="0"/>
          <w:marBottom w:val="0"/>
          <w:divBdr>
            <w:top w:val="none" w:sz="0" w:space="0" w:color="auto"/>
            <w:left w:val="none" w:sz="0" w:space="0" w:color="auto"/>
            <w:bottom w:val="none" w:sz="0" w:space="0" w:color="auto"/>
            <w:right w:val="none" w:sz="0" w:space="0" w:color="auto"/>
          </w:divBdr>
        </w:div>
        <w:div w:id="956372629">
          <w:marLeft w:val="0"/>
          <w:marRight w:val="0"/>
          <w:marTop w:val="0"/>
          <w:marBottom w:val="0"/>
          <w:divBdr>
            <w:top w:val="none" w:sz="0" w:space="0" w:color="auto"/>
            <w:left w:val="none" w:sz="0" w:space="0" w:color="auto"/>
            <w:bottom w:val="none" w:sz="0" w:space="0" w:color="auto"/>
            <w:right w:val="none" w:sz="0" w:space="0" w:color="auto"/>
          </w:divBdr>
        </w:div>
        <w:div w:id="1833713512">
          <w:marLeft w:val="0"/>
          <w:marRight w:val="0"/>
          <w:marTop w:val="0"/>
          <w:marBottom w:val="0"/>
          <w:divBdr>
            <w:top w:val="none" w:sz="0" w:space="0" w:color="auto"/>
            <w:left w:val="none" w:sz="0" w:space="0" w:color="auto"/>
            <w:bottom w:val="none" w:sz="0" w:space="0" w:color="auto"/>
            <w:right w:val="none" w:sz="0" w:space="0" w:color="auto"/>
          </w:divBdr>
        </w:div>
        <w:div w:id="120198403">
          <w:marLeft w:val="0"/>
          <w:marRight w:val="0"/>
          <w:marTop w:val="0"/>
          <w:marBottom w:val="0"/>
          <w:divBdr>
            <w:top w:val="none" w:sz="0" w:space="0" w:color="auto"/>
            <w:left w:val="none" w:sz="0" w:space="0" w:color="auto"/>
            <w:bottom w:val="none" w:sz="0" w:space="0" w:color="auto"/>
            <w:right w:val="none" w:sz="0" w:space="0" w:color="auto"/>
          </w:divBdr>
        </w:div>
        <w:div w:id="571695183">
          <w:marLeft w:val="0"/>
          <w:marRight w:val="0"/>
          <w:marTop w:val="0"/>
          <w:marBottom w:val="0"/>
          <w:divBdr>
            <w:top w:val="none" w:sz="0" w:space="0" w:color="auto"/>
            <w:left w:val="none" w:sz="0" w:space="0" w:color="auto"/>
            <w:bottom w:val="none" w:sz="0" w:space="0" w:color="auto"/>
            <w:right w:val="none" w:sz="0" w:space="0" w:color="auto"/>
          </w:divBdr>
        </w:div>
        <w:div w:id="1526793459">
          <w:marLeft w:val="0"/>
          <w:marRight w:val="0"/>
          <w:marTop w:val="0"/>
          <w:marBottom w:val="0"/>
          <w:divBdr>
            <w:top w:val="none" w:sz="0" w:space="0" w:color="auto"/>
            <w:left w:val="none" w:sz="0" w:space="0" w:color="auto"/>
            <w:bottom w:val="none" w:sz="0" w:space="0" w:color="auto"/>
            <w:right w:val="none" w:sz="0" w:space="0" w:color="auto"/>
          </w:divBdr>
        </w:div>
        <w:div w:id="1466855285">
          <w:marLeft w:val="0"/>
          <w:marRight w:val="0"/>
          <w:marTop w:val="0"/>
          <w:marBottom w:val="0"/>
          <w:divBdr>
            <w:top w:val="none" w:sz="0" w:space="0" w:color="auto"/>
            <w:left w:val="none" w:sz="0" w:space="0" w:color="auto"/>
            <w:bottom w:val="none" w:sz="0" w:space="0" w:color="auto"/>
            <w:right w:val="none" w:sz="0" w:space="0" w:color="auto"/>
          </w:divBdr>
        </w:div>
        <w:div w:id="186262091">
          <w:marLeft w:val="0"/>
          <w:marRight w:val="0"/>
          <w:marTop w:val="0"/>
          <w:marBottom w:val="0"/>
          <w:divBdr>
            <w:top w:val="none" w:sz="0" w:space="0" w:color="auto"/>
            <w:left w:val="none" w:sz="0" w:space="0" w:color="auto"/>
            <w:bottom w:val="none" w:sz="0" w:space="0" w:color="auto"/>
            <w:right w:val="none" w:sz="0" w:space="0" w:color="auto"/>
          </w:divBdr>
        </w:div>
        <w:div w:id="562106736">
          <w:marLeft w:val="0"/>
          <w:marRight w:val="0"/>
          <w:marTop w:val="0"/>
          <w:marBottom w:val="0"/>
          <w:divBdr>
            <w:top w:val="none" w:sz="0" w:space="0" w:color="auto"/>
            <w:left w:val="none" w:sz="0" w:space="0" w:color="auto"/>
            <w:bottom w:val="none" w:sz="0" w:space="0" w:color="auto"/>
            <w:right w:val="none" w:sz="0" w:space="0" w:color="auto"/>
          </w:divBdr>
        </w:div>
        <w:div w:id="2041197517">
          <w:marLeft w:val="0"/>
          <w:marRight w:val="0"/>
          <w:marTop w:val="0"/>
          <w:marBottom w:val="0"/>
          <w:divBdr>
            <w:top w:val="none" w:sz="0" w:space="0" w:color="auto"/>
            <w:left w:val="none" w:sz="0" w:space="0" w:color="auto"/>
            <w:bottom w:val="none" w:sz="0" w:space="0" w:color="auto"/>
            <w:right w:val="none" w:sz="0" w:space="0" w:color="auto"/>
          </w:divBdr>
        </w:div>
        <w:div w:id="1713647693">
          <w:marLeft w:val="0"/>
          <w:marRight w:val="0"/>
          <w:marTop w:val="0"/>
          <w:marBottom w:val="0"/>
          <w:divBdr>
            <w:top w:val="none" w:sz="0" w:space="0" w:color="auto"/>
            <w:left w:val="none" w:sz="0" w:space="0" w:color="auto"/>
            <w:bottom w:val="none" w:sz="0" w:space="0" w:color="auto"/>
            <w:right w:val="none" w:sz="0" w:space="0" w:color="auto"/>
          </w:divBdr>
        </w:div>
      </w:divsChild>
    </w:div>
    <w:div w:id="1779791962">
      <w:bodyDiv w:val="1"/>
      <w:marLeft w:val="0"/>
      <w:marRight w:val="0"/>
      <w:marTop w:val="0"/>
      <w:marBottom w:val="0"/>
      <w:divBdr>
        <w:top w:val="none" w:sz="0" w:space="0" w:color="auto"/>
        <w:left w:val="none" w:sz="0" w:space="0" w:color="auto"/>
        <w:bottom w:val="none" w:sz="0" w:space="0" w:color="auto"/>
        <w:right w:val="none" w:sz="0" w:space="0" w:color="auto"/>
      </w:divBdr>
      <w:divsChild>
        <w:div w:id="1697999111">
          <w:marLeft w:val="0"/>
          <w:marRight w:val="0"/>
          <w:marTop w:val="0"/>
          <w:marBottom w:val="0"/>
          <w:divBdr>
            <w:top w:val="none" w:sz="0" w:space="0" w:color="auto"/>
            <w:left w:val="none" w:sz="0" w:space="0" w:color="auto"/>
            <w:bottom w:val="none" w:sz="0" w:space="0" w:color="auto"/>
            <w:right w:val="none" w:sz="0" w:space="0" w:color="auto"/>
          </w:divBdr>
        </w:div>
        <w:div w:id="1795320424">
          <w:marLeft w:val="0"/>
          <w:marRight w:val="0"/>
          <w:marTop w:val="0"/>
          <w:marBottom w:val="0"/>
          <w:divBdr>
            <w:top w:val="none" w:sz="0" w:space="0" w:color="auto"/>
            <w:left w:val="none" w:sz="0" w:space="0" w:color="auto"/>
            <w:bottom w:val="none" w:sz="0" w:space="0" w:color="auto"/>
            <w:right w:val="none" w:sz="0" w:space="0" w:color="auto"/>
          </w:divBdr>
        </w:div>
        <w:div w:id="1358192720">
          <w:marLeft w:val="0"/>
          <w:marRight w:val="0"/>
          <w:marTop w:val="0"/>
          <w:marBottom w:val="0"/>
          <w:divBdr>
            <w:top w:val="none" w:sz="0" w:space="0" w:color="auto"/>
            <w:left w:val="none" w:sz="0" w:space="0" w:color="auto"/>
            <w:bottom w:val="none" w:sz="0" w:space="0" w:color="auto"/>
            <w:right w:val="none" w:sz="0" w:space="0" w:color="auto"/>
          </w:divBdr>
        </w:div>
        <w:div w:id="1896310886">
          <w:marLeft w:val="0"/>
          <w:marRight w:val="0"/>
          <w:marTop w:val="0"/>
          <w:marBottom w:val="0"/>
          <w:divBdr>
            <w:top w:val="none" w:sz="0" w:space="0" w:color="auto"/>
            <w:left w:val="none" w:sz="0" w:space="0" w:color="auto"/>
            <w:bottom w:val="none" w:sz="0" w:space="0" w:color="auto"/>
            <w:right w:val="none" w:sz="0" w:space="0" w:color="auto"/>
          </w:divBdr>
        </w:div>
        <w:div w:id="732003201">
          <w:marLeft w:val="0"/>
          <w:marRight w:val="0"/>
          <w:marTop w:val="0"/>
          <w:marBottom w:val="0"/>
          <w:divBdr>
            <w:top w:val="none" w:sz="0" w:space="0" w:color="auto"/>
            <w:left w:val="none" w:sz="0" w:space="0" w:color="auto"/>
            <w:bottom w:val="none" w:sz="0" w:space="0" w:color="auto"/>
            <w:right w:val="none" w:sz="0" w:space="0" w:color="auto"/>
          </w:divBdr>
        </w:div>
        <w:div w:id="648094980">
          <w:marLeft w:val="0"/>
          <w:marRight w:val="0"/>
          <w:marTop w:val="0"/>
          <w:marBottom w:val="0"/>
          <w:divBdr>
            <w:top w:val="none" w:sz="0" w:space="0" w:color="auto"/>
            <w:left w:val="none" w:sz="0" w:space="0" w:color="auto"/>
            <w:bottom w:val="none" w:sz="0" w:space="0" w:color="auto"/>
            <w:right w:val="none" w:sz="0" w:space="0" w:color="auto"/>
          </w:divBdr>
        </w:div>
        <w:div w:id="491607932">
          <w:marLeft w:val="0"/>
          <w:marRight w:val="0"/>
          <w:marTop w:val="0"/>
          <w:marBottom w:val="0"/>
          <w:divBdr>
            <w:top w:val="none" w:sz="0" w:space="0" w:color="auto"/>
            <w:left w:val="none" w:sz="0" w:space="0" w:color="auto"/>
            <w:bottom w:val="none" w:sz="0" w:space="0" w:color="auto"/>
            <w:right w:val="none" w:sz="0" w:space="0" w:color="auto"/>
          </w:divBdr>
        </w:div>
        <w:div w:id="1075009092">
          <w:marLeft w:val="0"/>
          <w:marRight w:val="0"/>
          <w:marTop w:val="0"/>
          <w:marBottom w:val="0"/>
          <w:divBdr>
            <w:top w:val="none" w:sz="0" w:space="0" w:color="auto"/>
            <w:left w:val="none" w:sz="0" w:space="0" w:color="auto"/>
            <w:bottom w:val="none" w:sz="0" w:space="0" w:color="auto"/>
            <w:right w:val="none" w:sz="0" w:space="0" w:color="auto"/>
          </w:divBdr>
        </w:div>
        <w:div w:id="133302453">
          <w:marLeft w:val="0"/>
          <w:marRight w:val="0"/>
          <w:marTop w:val="0"/>
          <w:marBottom w:val="0"/>
          <w:divBdr>
            <w:top w:val="none" w:sz="0" w:space="0" w:color="auto"/>
            <w:left w:val="none" w:sz="0" w:space="0" w:color="auto"/>
            <w:bottom w:val="none" w:sz="0" w:space="0" w:color="auto"/>
            <w:right w:val="none" w:sz="0" w:space="0" w:color="auto"/>
          </w:divBdr>
        </w:div>
        <w:div w:id="95249907">
          <w:marLeft w:val="0"/>
          <w:marRight w:val="0"/>
          <w:marTop w:val="0"/>
          <w:marBottom w:val="0"/>
          <w:divBdr>
            <w:top w:val="none" w:sz="0" w:space="0" w:color="auto"/>
            <w:left w:val="none" w:sz="0" w:space="0" w:color="auto"/>
            <w:bottom w:val="none" w:sz="0" w:space="0" w:color="auto"/>
            <w:right w:val="none" w:sz="0" w:space="0" w:color="auto"/>
          </w:divBdr>
        </w:div>
        <w:div w:id="1167403873">
          <w:marLeft w:val="0"/>
          <w:marRight w:val="0"/>
          <w:marTop w:val="0"/>
          <w:marBottom w:val="0"/>
          <w:divBdr>
            <w:top w:val="none" w:sz="0" w:space="0" w:color="auto"/>
            <w:left w:val="none" w:sz="0" w:space="0" w:color="auto"/>
            <w:bottom w:val="none" w:sz="0" w:space="0" w:color="auto"/>
            <w:right w:val="none" w:sz="0" w:space="0" w:color="auto"/>
          </w:divBdr>
        </w:div>
      </w:divsChild>
    </w:div>
    <w:div w:id="1850828721">
      <w:bodyDiv w:val="1"/>
      <w:marLeft w:val="0"/>
      <w:marRight w:val="0"/>
      <w:marTop w:val="0"/>
      <w:marBottom w:val="0"/>
      <w:divBdr>
        <w:top w:val="none" w:sz="0" w:space="0" w:color="auto"/>
        <w:left w:val="none" w:sz="0" w:space="0" w:color="auto"/>
        <w:bottom w:val="none" w:sz="0" w:space="0" w:color="auto"/>
        <w:right w:val="none" w:sz="0" w:space="0" w:color="auto"/>
      </w:divBdr>
      <w:divsChild>
        <w:div w:id="1248002761">
          <w:marLeft w:val="0"/>
          <w:marRight w:val="0"/>
          <w:marTop w:val="0"/>
          <w:marBottom w:val="0"/>
          <w:divBdr>
            <w:top w:val="none" w:sz="0" w:space="0" w:color="auto"/>
            <w:left w:val="none" w:sz="0" w:space="0" w:color="auto"/>
            <w:bottom w:val="none" w:sz="0" w:space="0" w:color="auto"/>
            <w:right w:val="none" w:sz="0" w:space="0" w:color="auto"/>
          </w:divBdr>
        </w:div>
        <w:div w:id="1438063028">
          <w:marLeft w:val="0"/>
          <w:marRight w:val="0"/>
          <w:marTop w:val="0"/>
          <w:marBottom w:val="0"/>
          <w:divBdr>
            <w:top w:val="none" w:sz="0" w:space="0" w:color="auto"/>
            <w:left w:val="none" w:sz="0" w:space="0" w:color="auto"/>
            <w:bottom w:val="none" w:sz="0" w:space="0" w:color="auto"/>
            <w:right w:val="none" w:sz="0" w:space="0" w:color="auto"/>
          </w:divBdr>
        </w:div>
        <w:div w:id="203101152">
          <w:marLeft w:val="0"/>
          <w:marRight w:val="0"/>
          <w:marTop w:val="0"/>
          <w:marBottom w:val="0"/>
          <w:divBdr>
            <w:top w:val="none" w:sz="0" w:space="0" w:color="auto"/>
            <w:left w:val="none" w:sz="0" w:space="0" w:color="auto"/>
            <w:bottom w:val="none" w:sz="0" w:space="0" w:color="auto"/>
            <w:right w:val="none" w:sz="0" w:space="0" w:color="auto"/>
          </w:divBdr>
        </w:div>
      </w:divsChild>
    </w:div>
    <w:div w:id="1915969011">
      <w:bodyDiv w:val="1"/>
      <w:marLeft w:val="0"/>
      <w:marRight w:val="0"/>
      <w:marTop w:val="0"/>
      <w:marBottom w:val="0"/>
      <w:divBdr>
        <w:top w:val="none" w:sz="0" w:space="0" w:color="auto"/>
        <w:left w:val="none" w:sz="0" w:space="0" w:color="auto"/>
        <w:bottom w:val="none" w:sz="0" w:space="0" w:color="auto"/>
        <w:right w:val="none" w:sz="0" w:space="0" w:color="auto"/>
      </w:divBdr>
    </w:div>
    <w:div w:id="2013944211">
      <w:bodyDiv w:val="1"/>
      <w:marLeft w:val="0"/>
      <w:marRight w:val="0"/>
      <w:marTop w:val="0"/>
      <w:marBottom w:val="0"/>
      <w:divBdr>
        <w:top w:val="none" w:sz="0" w:space="0" w:color="auto"/>
        <w:left w:val="none" w:sz="0" w:space="0" w:color="auto"/>
        <w:bottom w:val="none" w:sz="0" w:space="0" w:color="auto"/>
        <w:right w:val="none" w:sz="0" w:space="0" w:color="auto"/>
      </w:divBdr>
    </w:div>
    <w:div w:id="20159163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chart" Target="charts/chart1.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header" Target="header3.xml"/></Relationships>
</file>

<file path=word/charts/_rels/chart1.xml.rels><?xml version="1.0" encoding="UTF-8" standalone="yes"?>
<Relationships xmlns="http://schemas.openxmlformats.org/package/2006/relationships"><Relationship Id="rId3" Type="http://schemas.openxmlformats.org/officeDocument/2006/relationships/oleObject" Target="../embeddings/oleObject1.bin"/><Relationship Id="rId2" Type="http://schemas.microsoft.com/office/2011/relationships/chartColorStyle" Target="colors1.xml"/><Relationship Id="rId1" Type="http://schemas.microsoft.com/office/2011/relationships/chartStyle" Target="styl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spPr>
            <a:solidFill>
              <a:srgbClr val="FF0000"/>
            </a:solidFill>
            <a:ln>
              <a:noFill/>
            </a:ln>
            <a:effectLst/>
          </c:spPr>
          <c:invertIfNegative val="0"/>
          <c:cat>
            <c:strRef>
              <c:f>'[replication software.xlsx]Sheet2'!$B$32:$B$42</c:f>
              <c:strCache>
                <c:ptCount val="11"/>
                <c:pt idx="0">
                  <c:v>T0 - Control</c:v>
                </c:pt>
                <c:pt idx="1">
                  <c:v>T1 - GA3 10 ppm</c:v>
                </c:pt>
                <c:pt idx="2">
                  <c:v>T2 - GA3 20 ppm</c:v>
                </c:pt>
                <c:pt idx="3">
                  <c:v>T3 - GA3 30 ppm</c:v>
                </c:pt>
                <c:pt idx="4">
                  <c:v>T4 - GA3 40 ppm</c:v>
                </c:pt>
                <c:pt idx="5">
                  <c:v>T5 - GA3 50 ppm</c:v>
                </c:pt>
                <c:pt idx="6">
                  <c:v>T6  - BRs 0.5 ppm</c:v>
                </c:pt>
                <c:pt idx="7">
                  <c:v>T7 - BRs 1.0 ppm</c:v>
                </c:pt>
                <c:pt idx="8">
                  <c:v>T8 - BRs 1.5 ppm</c:v>
                </c:pt>
                <c:pt idx="9">
                  <c:v>T9  - BRs 2.0 ppm</c:v>
                </c:pt>
                <c:pt idx="10">
                  <c:v>T10 - BRs 2.5 ppm</c:v>
                </c:pt>
              </c:strCache>
            </c:strRef>
          </c:cat>
          <c:val>
            <c:numRef>
              <c:f>'[replication software.xlsx]Sheet2'!$C$32:$C$42</c:f>
              <c:numCache>
                <c:formatCode>General</c:formatCode>
                <c:ptCount val="11"/>
                <c:pt idx="0">
                  <c:v>88</c:v>
                </c:pt>
                <c:pt idx="1">
                  <c:v>92</c:v>
                </c:pt>
                <c:pt idx="2">
                  <c:v>92</c:v>
                </c:pt>
                <c:pt idx="3">
                  <c:v>93</c:v>
                </c:pt>
                <c:pt idx="4">
                  <c:v>92</c:v>
                </c:pt>
                <c:pt idx="5">
                  <c:v>91</c:v>
                </c:pt>
                <c:pt idx="6">
                  <c:v>93</c:v>
                </c:pt>
                <c:pt idx="7">
                  <c:v>94</c:v>
                </c:pt>
                <c:pt idx="8">
                  <c:v>93</c:v>
                </c:pt>
                <c:pt idx="9">
                  <c:v>92</c:v>
                </c:pt>
                <c:pt idx="10">
                  <c:v>90</c:v>
                </c:pt>
              </c:numCache>
            </c:numRef>
          </c:val>
          <c:extLst>
            <c:ext xmlns:c16="http://schemas.microsoft.com/office/drawing/2014/chart" uri="{C3380CC4-5D6E-409C-BE32-E72D297353CC}">
              <c16:uniqueId val="{00000000-36ED-437E-B21B-A0E96BF71AAD}"/>
            </c:ext>
          </c:extLst>
        </c:ser>
        <c:dLbls>
          <c:showLegendKey val="0"/>
          <c:showVal val="0"/>
          <c:showCatName val="0"/>
          <c:showSerName val="0"/>
          <c:showPercent val="0"/>
          <c:showBubbleSize val="0"/>
        </c:dLbls>
        <c:gapWidth val="246"/>
        <c:overlap val="-28"/>
        <c:axId val="704640696"/>
        <c:axId val="115330122"/>
      </c:barChart>
      <c:catAx>
        <c:axId val="704640696"/>
        <c:scaling>
          <c:orientation val="minMax"/>
        </c:scaling>
        <c:delete val="0"/>
        <c:axPos val="b"/>
        <c:numFmt formatCode="General" sourceLinked="0"/>
        <c:majorTickMark val="none"/>
        <c:minorTickMark val="none"/>
        <c:tickLblPos val="nextTo"/>
        <c:spPr>
          <a:solidFill>
            <a:srgbClr val="FFFF00"/>
          </a:solidFill>
          <a:ln w="9525" cap="flat" cmpd="sng" algn="ctr">
            <a:solidFill>
              <a:schemeClr val="tx1">
                <a:lumMod val="15000"/>
                <a:lumOff val="85000"/>
              </a:schemeClr>
            </a:solidFill>
            <a:round/>
          </a:ln>
          <a:effectLst/>
        </c:spPr>
        <c:txPr>
          <a:bodyPr rot="-60000000" spcFirstLastPara="0" vertOverflow="ellipsis" vert="horz" wrap="square" anchor="ctr" anchorCtr="1"/>
          <a:lstStyle/>
          <a:p>
            <a:pPr>
              <a:defRPr lang="en-US" sz="900" b="0" i="0" u="none" strike="noStrike" kern="1200" baseline="0">
                <a:solidFill>
                  <a:schemeClr val="tx1">
                    <a:lumMod val="65000"/>
                    <a:lumOff val="35000"/>
                  </a:schemeClr>
                </a:solidFill>
                <a:latin typeface="+mn-lt"/>
                <a:ea typeface="+mn-ea"/>
                <a:cs typeface="+mn-cs"/>
              </a:defRPr>
            </a:pPr>
            <a:endParaRPr lang="en-US"/>
          </a:p>
        </c:txPr>
        <c:crossAx val="115330122"/>
        <c:crosses val="autoZero"/>
        <c:auto val="1"/>
        <c:lblAlgn val="ctr"/>
        <c:lblOffset val="100"/>
        <c:noMultiLvlLbl val="0"/>
      </c:catAx>
      <c:valAx>
        <c:axId val="115330122"/>
        <c:scaling>
          <c:orientation val="minMax"/>
        </c:scaling>
        <c:delete val="0"/>
        <c:axPos val="l"/>
        <c:majorGridlines>
          <c:spPr>
            <a:ln w="9525" cap="flat" cmpd="sng" algn="ctr">
              <a:solidFill>
                <a:schemeClr val="lt1">
                  <a:lumMod val="90200"/>
                </a:schemeClr>
              </a:solidFill>
              <a:round/>
            </a:ln>
            <a:effectLst/>
          </c:spPr>
        </c:majorGridlines>
        <c:numFmt formatCode="General" sourceLinked="1"/>
        <c:majorTickMark val="none"/>
        <c:minorTickMark val="none"/>
        <c:tickLblPos val="nextTo"/>
        <c:spPr>
          <a:solidFill>
            <a:srgbClr val="FFFF00"/>
          </a:solidFill>
          <a:ln>
            <a:noFill/>
          </a:ln>
          <a:effectLst/>
        </c:spPr>
        <c:txPr>
          <a:bodyPr rot="-60000000" spcFirstLastPara="0" vertOverflow="ellipsis" vert="horz" wrap="square" anchor="ctr" anchorCtr="1"/>
          <a:lstStyle/>
          <a:p>
            <a:pPr>
              <a:defRPr lang="en-US" sz="900" b="0" i="0" u="none" strike="noStrike" kern="1200" baseline="0">
                <a:solidFill>
                  <a:schemeClr val="tx1">
                    <a:lumMod val="65000"/>
                    <a:lumOff val="35000"/>
                  </a:schemeClr>
                </a:solidFill>
                <a:latin typeface="+mn-lt"/>
                <a:ea typeface="+mn-ea"/>
                <a:cs typeface="+mn-cs"/>
              </a:defRPr>
            </a:pPr>
            <a:endParaRPr lang="en-US"/>
          </a:p>
        </c:txPr>
        <c:crossAx val="704640696"/>
        <c:crosses val="autoZero"/>
        <c:crossBetween val="between"/>
      </c:valAx>
      <c:spPr>
        <a:noFill/>
        <a:ln>
          <a:noFill/>
        </a:ln>
        <a:effectLst/>
      </c:spPr>
    </c:plotArea>
    <c:plotVisOnly val="1"/>
    <c:dispBlanksAs val="gap"/>
    <c:showDLblsOverMax val="0"/>
  </c:chart>
  <c:spPr>
    <a:solidFill>
      <a:sysClr val="window" lastClr="FFFFFF"/>
    </a:solidFill>
    <a:ln w="9525" cap="flat" cmpd="sng" algn="ctr">
      <a:solidFill>
        <a:schemeClr val="tx1">
          <a:lumMod val="15000"/>
          <a:lumOff val="85000"/>
        </a:schemeClr>
      </a:solidFill>
      <a:round/>
    </a:ln>
    <a:effectLst/>
  </c:spPr>
  <c:txPr>
    <a:bodyPr/>
    <a:lstStyle/>
    <a:p>
      <a:pPr>
        <a:defRPr lang="en-US"/>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100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10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1000" kern="1200"/>
    <cs:bodyPr rot="0" spcFirstLastPara="1" vertOverflow="clip" horzOverflow="clip" vert="horz" wrap="square" lIns="36576" tIns="18288" rIns="36576" bIns="18288" anchor="ctr" anchorCtr="1">
      <a:spAutoFit/>
    </cs:bodyPr>
  </cs:dataLabelCallout>
  <cs:dataPoint>
    <cs:lnRef idx="0">
      <cs:styleClr val="auto"/>
    </cs:lnRef>
    <cs:fillRef idx="1">
      <cs:styleClr val="auto"/>
    </cs:fillRef>
    <cs:effectRef idx="0"/>
    <cs:fontRef idx="minor">
      <a:schemeClr val="dk1"/>
    </cs:fontRef>
    <cs:spPr>
      <a:ln>
        <a:noFill/>
      </a:ln>
      <a:effectLst/>
    </cs:spPr>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lt1">
            <a:lumMod val="902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75000"/>
        <a:lumOff val="25000"/>
      </a:schemeClr>
    </cs:fontRef>
    <cs:defRPr sz="1400" b="1" kern="120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1086</TotalTime>
  <Pages>9</Pages>
  <Words>2585</Words>
  <Characters>14741</Characters>
  <Application>Microsoft Office Word</Application>
  <DocSecurity>0</DocSecurity>
  <Lines>122</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17292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dc:description/>
  <cp:lastModifiedBy>SDI 1180</cp:lastModifiedBy>
  <cp:revision>23</cp:revision>
  <dcterms:created xsi:type="dcterms:W3CDTF">2025-10-25T04:54:00Z</dcterms:created>
  <dcterms:modified xsi:type="dcterms:W3CDTF">2025-11-05T10:54:00Z</dcterms:modified>
</cp:coreProperties>
</file>