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736E3" w14:textId="77777777" w:rsidR="00F877E9" w:rsidRPr="007512FF" w:rsidRDefault="00F877E9" w:rsidP="00F877E9">
      <w:pPr>
        <w:spacing w:line="276" w:lineRule="auto"/>
        <w:jc w:val="center"/>
        <w:rPr>
          <w:rFonts w:ascii="Times New Roman" w:hAnsi="Times New Roman" w:cs="Times New Roman"/>
          <w:b/>
          <w:bCs/>
          <w:sz w:val="28"/>
        </w:rPr>
      </w:pPr>
      <w:r w:rsidRPr="007512FF">
        <w:rPr>
          <w:rFonts w:ascii="Times New Roman" w:hAnsi="Times New Roman" w:cs="Times New Roman"/>
          <w:b/>
          <w:bCs/>
          <w:sz w:val="28"/>
        </w:rPr>
        <w:t>Response of Nano D</w:t>
      </w:r>
      <w:r>
        <w:rPr>
          <w:rFonts w:ascii="Times New Roman" w:hAnsi="Times New Roman" w:cs="Times New Roman"/>
          <w:b/>
          <w:bCs/>
          <w:sz w:val="28"/>
        </w:rPr>
        <w:t>AP</w:t>
      </w:r>
      <w:r w:rsidRPr="007512FF">
        <w:rPr>
          <w:rFonts w:ascii="Times New Roman" w:hAnsi="Times New Roman" w:cs="Times New Roman"/>
          <w:b/>
          <w:bCs/>
          <w:sz w:val="28"/>
        </w:rPr>
        <w:t xml:space="preserve"> on Crop Growth, Yield and Quality of Ground</w:t>
      </w:r>
      <w:r>
        <w:rPr>
          <w:rFonts w:ascii="Times New Roman" w:hAnsi="Times New Roman" w:cs="Times New Roman"/>
          <w:b/>
          <w:bCs/>
          <w:sz w:val="28"/>
        </w:rPr>
        <w:t xml:space="preserve">nut in an Acid </w:t>
      </w:r>
      <w:proofErr w:type="spellStart"/>
      <w:r w:rsidRPr="008C35C0">
        <w:rPr>
          <w:rFonts w:ascii="Times New Roman" w:hAnsi="Times New Roman" w:cs="Times New Roman"/>
          <w:b/>
          <w:bCs/>
          <w:i/>
          <w:iCs/>
          <w:sz w:val="28"/>
        </w:rPr>
        <w:t>Inceptisols</w:t>
      </w:r>
      <w:proofErr w:type="spellEnd"/>
      <w:r>
        <w:rPr>
          <w:rFonts w:ascii="Times New Roman" w:hAnsi="Times New Roman" w:cs="Times New Roman"/>
          <w:b/>
          <w:bCs/>
          <w:sz w:val="28"/>
        </w:rPr>
        <w:t xml:space="preserve"> of Odisha </w:t>
      </w:r>
    </w:p>
    <w:p w14:paraId="1D1C0BB2" w14:textId="34A3BF1C" w:rsidR="009E39C4" w:rsidRDefault="009E39C4" w:rsidP="00F877E9">
      <w:pPr>
        <w:spacing w:line="276" w:lineRule="auto"/>
        <w:rPr>
          <w:rFonts w:ascii="Times New Roman" w:hAnsi="Times New Roman" w:cs="Times New Roman"/>
          <w:sz w:val="24"/>
          <w:szCs w:val="24"/>
        </w:rPr>
      </w:pPr>
    </w:p>
    <w:p w14:paraId="08E75756" w14:textId="77777777" w:rsidR="00B00E04" w:rsidRDefault="00B00E04" w:rsidP="00F877E9">
      <w:pPr>
        <w:spacing w:line="276" w:lineRule="auto"/>
        <w:rPr>
          <w:rFonts w:ascii="Times New Roman" w:hAnsi="Times New Roman" w:cs="Times New Roman"/>
          <w:sz w:val="24"/>
          <w:szCs w:val="24"/>
        </w:rPr>
      </w:pPr>
    </w:p>
    <w:p w14:paraId="57F97A90" w14:textId="77777777" w:rsidR="00F877E9" w:rsidRPr="00F877E9" w:rsidRDefault="00F877E9" w:rsidP="00F877E9">
      <w:pPr>
        <w:spacing w:line="276" w:lineRule="auto"/>
        <w:rPr>
          <w:rFonts w:ascii="Arial" w:hAnsi="Arial" w:cs="Arial"/>
          <w:b/>
          <w:bCs/>
          <w:szCs w:val="22"/>
        </w:rPr>
      </w:pPr>
      <w:r w:rsidRPr="00F877E9">
        <w:rPr>
          <w:rFonts w:ascii="Arial" w:hAnsi="Arial" w:cs="Arial"/>
          <w:b/>
          <w:bCs/>
          <w:szCs w:val="22"/>
        </w:rPr>
        <w:t>ABSTRACT</w:t>
      </w:r>
    </w:p>
    <w:p w14:paraId="18DFCA6B" w14:textId="77777777" w:rsidR="00F877E9" w:rsidRPr="009E39C4" w:rsidRDefault="00F877E9" w:rsidP="00F877E9">
      <w:pPr>
        <w:spacing w:line="360" w:lineRule="auto"/>
        <w:jc w:val="both"/>
        <w:rPr>
          <w:rFonts w:ascii="Arial" w:hAnsi="Arial" w:cs="Arial"/>
          <w:szCs w:val="22"/>
        </w:rPr>
      </w:pPr>
      <w:r w:rsidRPr="009E39C4">
        <w:rPr>
          <w:rFonts w:ascii="Arial" w:hAnsi="Arial" w:cs="Arial"/>
          <w:szCs w:val="22"/>
        </w:rPr>
        <w:t xml:space="preserve">The study conducted during </w:t>
      </w:r>
      <w:r w:rsidRPr="009E39C4">
        <w:rPr>
          <w:rFonts w:ascii="Arial" w:hAnsi="Arial" w:cs="Arial"/>
          <w:i/>
          <w:szCs w:val="22"/>
        </w:rPr>
        <w:t>rabi</w:t>
      </w:r>
      <w:r w:rsidRPr="009E39C4">
        <w:rPr>
          <w:rFonts w:ascii="Arial" w:hAnsi="Arial" w:cs="Arial"/>
          <w:szCs w:val="22"/>
        </w:rPr>
        <w:t xml:space="preserve"> </w:t>
      </w:r>
      <w:r w:rsidRPr="009E39C4">
        <w:rPr>
          <w:rFonts w:ascii="Arial" w:eastAsia="Times New Roman" w:hAnsi="Arial" w:cs="Arial"/>
          <w:szCs w:val="22"/>
        </w:rPr>
        <w:t>(Jan, 2024–May, 2024</w:t>
      </w:r>
      <w:r w:rsidRPr="009E39C4">
        <w:rPr>
          <w:rFonts w:ascii="Arial" w:eastAsia="Times New Roman" w:hAnsi="Arial" w:cs="Arial"/>
          <w:color w:val="000000" w:themeColor="text1"/>
          <w:szCs w:val="22"/>
          <w:highlight w:val="white"/>
        </w:rPr>
        <w:t>)</w:t>
      </w:r>
      <w:r w:rsidRPr="009E39C4">
        <w:rPr>
          <w:rFonts w:ascii="Arial" w:eastAsia="Times New Roman" w:hAnsi="Arial" w:cs="Arial"/>
          <w:color w:val="0070C0"/>
          <w:szCs w:val="22"/>
        </w:rPr>
        <w:t xml:space="preserve"> </w:t>
      </w:r>
      <w:r w:rsidRPr="009E39C4">
        <w:rPr>
          <w:rFonts w:ascii="Arial" w:hAnsi="Arial" w:cs="Arial"/>
          <w:szCs w:val="22"/>
        </w:rPr>
        <w:t>at Instructional farm, OUAT, Bhubaneswar, Odisha, India to investigate the effect of nano DAP on growth, yield and quality of groundnut (</w:t>
      </w:r>
      <w:r w:rsidRPr="009E39C4">
        <w:rPr>
          <w:rFonts w:ascii="Arial" w:hAnsi="Arial" w:cs="Arial"/>
          <w:i/>
          <w:iCs/>
          <w:szCs w:val="22"/>
        </w:rPr>
        <w:t>Arachis hypogaea</w:t>
      </w:r>
      <w:r w:rsidRPr="009E39C4">
        <w:rPr>
          <w:rFonts w:ascii="Arial" w:hAnsi="Arial" w:cs="Arial"/>
          <w:szCs w:val="22"/>
        </w:rPr>
        <w:t xml:space="preserve">) in an acid </w:t>
      </w:r>
      <w:proofErr w:type="spellStart"/>
      <w:r w:rsidRPr="009E39C4">
        <w:rPr>
          <w:rFonts w:ascii="Arial" w:hAnsi="Arial" w:cs="Arial"/>
          <w:i/>
          <w:iCs/>
          <w:szCs w:val="22"/>
        </w:rPr>
        <w:t>Inceptisols</w:t>
      </w:r>
      <w:proofErr w:type="spellEnd"/>
      <w:r w:rsidRPr="009E39C4">
        <w:rPr>
          <w:rFonts w:ascii="Arial" w:hAnsi="Arial" w:cs="Arial"/>
          <w:i/>
          <w:iCs/>
          <w:szCs w:val="22"/>
        </w:rPr>
        <w:t>.</w:t>
      </w:r>
      <w:r w:rsidRPr="009E39C4">
        <w:rPr>
          <w:rFonts w:ascii="Arial" w:hAnsi="Arial" w:cs="Arial"/>
          <w:szCs w:val="22"/>
        </w:rPr>
        <w:t xml:space="preserve"> The</w:t>
      </w:r>
      <w:r w:rsidRPr="009E39C4">
        <w:rPr>
          <w:rFonts w:ascii="Arial" w:hAnsi="Arial" w:cs="Arial"/>
          <w:strike/>
          <w:szCs w:val="22"/>
        </w:rPr>
        <w:t xml:space="preserve"> </w:t>
      </w:r>
      <w:r w:rsidRPr="009E39C4">
        <w:rPr>
          <w:rFonts w:ascii="Arial" w:hAnsi="Arial" w:cs="Arial"/>
          <w:szCs w:val="22"/>
        </w:rPr>
        <w:t>experiment was laid out with 11 treatments combination in randomised block design with three replications. Treatments T</w:t>
      </w:r>
      <w:r w:rsidRPr="009E39C4">
        <w:rPr>
          <w:rFonts w:ascii="Arial" w:hAnsi="Arial" w:cs="Arial"/>
          <w:szCs w:val="22"/>
          <w:vertAlign w:val="subscript"/>
        </w:rPr>
        <w:t>10</w:t>
      </w:r>
      <w:r w:rsidRPr="009E39C4">
        <w:rPr>
          <w:rFonts w:ascii="Arial" w:hAnsi="Arial" w:cs="Arial"/>
          <w:szCs w:val="22"/>
        </w:rPr>
        <w:t xml:space="preserve"> (T</w:t>
      </w:r>
      <w:r w:rsidRPr="009E39C4">
        <w:rPr>
          <w:rFonts w:ascii="Arial" w:hAnsi="Arial" w:cs="Arial"/>
          <w:szCs w:val="22"/>
          <w:vertAlign w:val="subscript"/>
        </w:rPr>
        <w:t>4</w:t>
      </w:r>
      <w:r w:rsidR="009E39C4" w:rsidRPr="009E39C4">
        <w:rPr>
          <w:rFonts w:ascii="Arial" w:hAnsi="Arial" w:cs="Arial"/>
          <w:szCs w:val="22"/>
        </w:rPr>
        <w:t>+ST with Nano DAP at 10 ml L</w:t>
      </w:r>
      <w:r w:rsidRPr="009E39C4">
        <w:rPr>
          <w:rFonts w:ascii="Arial" w:eastAsia="SimSun" w:hAnsi="Arial" w:cs="Arial"/>
          <w:color w:val="0D0D0D" w:themeColor="text1" w:themeTint="F2"/>
          <w:szCs w:val="22"/>
          <w:vertAlign w:val="superscript"/>
          <w:lang w:eastAsia="zh-CN"/>
        </w:rPr>
        <w:t>-1</w:t>
      </w:r>
      <w:r w:rsidRPr="009E39C4">
        <w:rPr>
          <w:rFonts w:ascii="Arial" w:eastAsia="SimSun" w:hAnsi="Arial" w:cs="Arial"/>
          <w:color w:val="0D0D0D" w:themeColor="text1" w:themeTint="F2"/>
          <w:szCs w:val="22"/>
          <w:lang w:eastAsia="zh-CN"/>
        </w:rPr>
        <w:t xml:space="preserve"> </w:t>
      </w:r>
      <w:r w:rsidRPr="009E39C4">
        <w:rPr>
          <w:rFonts w:ascii="Arial" w:hAnsi="Arial" w:cs="Arial"/>
          <w:szCs w:val="22"/>
        </w:rPr>
        <w:t>of water and FS with Nano DAP at 2.5 ml l</w:t>
      </w:r>
      <w:r w:rsidRPr="009E39C4">
        <w:rPr>
          <w:rFonts w:ascii="Arial" w:eastAsia="SimSun" w:hAnsi="Arial" w:cs="Arial"/>
          <w:color w:val="0D0D0D" w:themeColor="text1" w:themeTint="F2"/>
          <w:szCs w:val="22"/>
          <w:vertAlign w:val="superscript"/>
          <w:lang w:eastAsia="zh-CN"/>
        </w:rPr>
        <w:t>-1</w:t>
      </w:r>
      <w:r w:rsidRPr="009E39C4">
        <w:rPr>
          <w:rFonts w:ascii="Arial" w:eastAsia="SimSun" w:hAnsi="Arial" w:cs="Arial"/>
          <w:color w:val="0D0D0D" w:themeColor="text1" w:themeTint="F2"/>
          <w:szCs w:val="22"/>
          <w:lang w:eastAsia="zh-CN"/>
        </w:rPr>
        <w:t xml:space="preserve"> </w:t>
      </w:r>
      <w:r w:rsidRPr="009E39C4">
        <w:rPr>
          <w:rFonts w:ascii="Arial" w:hAnsi="Arial" w:cs="Arial"/>
          <w:szCs w:val="22"/>
        </w:rPr>
        <w:t xml:space="preserve"> of water at 35 DAS and 50 DAS) resulted in higher pod  yields followed by T</w:t>
      </w:r>
      <w:r w:rsidRPr="009E39C4">
        <w:rPr>
          <w:rFonts w:ascii="Arial" w:hAnsi="Arial" w:cs="Arial"/>
          <w:szCs w:val="22"/>
          <w:vertAlign w:val="subscript"/>
        </w:rPr>
        <w:t xml:space="preserve">7 </w:t>
      </w:r>
      <w:r w:rsidRPr="009E39C4">
        <w:rPr>
          <w:rFonts w:ascii="Arial" w:hAnsi="Arial" w:cs="Arial"/>
          <w:szCs w:val="22"/>
        </w:rPr>
        <w:t>( T</w:t>
      </w:r>
      <w:r w:rsidRPr="009E39C4">
        <w:rPr>
          <w:rFonts w:ascii="Arial" w:hAnsi="Arial" w:cs="Arial"/>
          <w:szCs w:val="22"/>
          <w:vertAlign w:val="subscript"/>
        </w:rPr>
        <w:t>4</w:t>
      </w:r>
      <w:r w:rsidRPr="009E39C4">
        <w:rPr>
          <w:rFonts w:ascii="Arial" w:hAnsi="Arial" w:cs="Arial"/>
          <w:szCs w:val="22"/>
        </w:rPr>
        <w:t xml:space="preserve">+ST with Nano DAP at 7.5 ml </w:t>
      </w:r>
      <w:r w:rsidR="009E39C4" w:rsidRPr="009E39C4">
        <w:rPr>
          <w:rFonts w:ascii="Arial" w:hAnsi="Arial" w:cs="Arial"/>
          <w:szCs w:val="22"/>
        </w:rPr>
        <w:t>L</w:t>
      </w:r>
      <w:r w:rsidR="009E39C4" w:rsidRPr="009E39C4">
        <w:rPr>
          <w:rFonts w:ascii="Arial" w:hAnsi="Arial" w:cs="Arial"/>
          <w:szCs w:val="22"/>
          <w:vertAlign w:val="superscript"/>
        </w:rPr>
        <w:t xml:space="preserve"> </w:t>
      </w:r>
      <w:r w:rsidRPr="009E39C4">
        <w:rPr>
          <w:rFonts w:ascii="Arial" w:hAnsi="Arial" w:cs="Arial"/>
          <w:szCs w:val="22"/>
          <w:vertAlign w:val="superscript"/>
        </w:rPr>
        <w:t>-1</w:t>
      </w:r>
      <w:r w:rsidRPr="009E39C4">
        <w:rPr>
          <w:rFonts w:ascii="Arial" w:hAnsi="Arial" w:cs="Arial"/>
          <w:szCs w:val="22"/>
        </w:rPr>
        <w:t xml:space="preserve">  </w:t>
      </w:r>
      <w:proofErr w:type="spellStart"/>
      <w:r w:rsidRPr="009E39C4">
        <w:rPr>
          <w:rFonts w:ascii="Arial" w:hAnsi="Arial" w:cs="Arial"/>
          <w:szCs w:val="22"/>
        </w:rPr>
        <w:t>Water+Twice</w:t>
      </w:r>
      <w:proofErr w:type="spellEnd"/>
      <w:r w:rsidRPr="009E39C4">
        <w:rPr>
          <w:rFonts w:ascii="Arial" w:hAnsi="Arial" w:cs="Arial"/>
          <w:szCs w:val="22"/>
        </w:rPr>
        <w:t xml:space="preserve"> FS with Nano DAP at 2.5 ml </w:t>
      </w:r>
      <w:r w:rsidR="009E39C4" w:rsidRPr="009E39C4">
        <w:rPr>
          <w:rFonts w:ascii="Arial" w:hAnsi="Arial" w:cs="Arial"/>
          <w:szCs w:val="22"/>
        </w:rPr>
        <w:t>L</w:t>
      </w:r>
      <w:r w:rsidR="009E39C4" w:rsidRPr="009E39C4">
        <w:rPr>
          <w:rFonts w:ascii="Arial" w:eastAsia="SimSun" w:hAnsi="Arial" w:cs="Arial"/>
          <w:color w:val="0D0D0D" w:themeColor="text1" w:themeTint="F2"/>
          <w:szCs w:val="22"/>
          <w:vertAlign w:val="superscript"/>
          <w:lang w:eastAsia="zh-CN"/>
        </w:rPr>
        <w:t xml:space="preserve"> </w:t>
      </w:r>
      <w:r w:rsidRPr="009E39C4">
        <w:rPr>
          <w:rFonts w:ascii="Arial" w:eastAsia="SimSun" w:hAnsi="Arial" w:cs="Arial"/>
          <w:color w:val="0D0D0D" w:themeColor="text1" w:themeTint="F2"/>
          <w:szCs w:val="22"/>
          <w:vertAlign w:val="superscript"/>
          <w:lang w:eastAsia="zh-CN"/>
        </w:rPr>
        <w:t>-1</w:t>
      </w:r>
      <w:r w:rsidRPr="009E39C4">
        <w:rPr>
          <w:rFonts w:ascii="Arial" w:eastAsia="SimSun" w:hAnsi="Arial" w:cs="Arial"/>
          <w:color w:val="0D0D0D" w:themeColor="text1" w:themeTint="F2"/>
          <w:szCs w:val="22"/>
          <w:lang w:eastAsia="zh-CN"/>
        </w:rPr>
        <w:t xml:space="preserve"> </w:t>
      </w:r>
      <w:r w:rsidRPr="009E39C4">
        <w:rPr>
          <w:rFonts w:ascii="Arial" w:hAnsi="Arial" w:cs="Arial"/>
          <w:szCs w:val="22"/>
        </w:rPr>
        <w:t xml:space="preserve"> of water at 35 DAS and 50 DAS) which was the yield obtained with 100% of  STD for N and P as soil application. Whereas the lowest yield was obtained in T</w:t>
      </w:r>
      <w:r w:rsidRPr="009E39C4">
        <w:rPr>
          <w:rFonts w:ascii="Arial" w:hAnsi="Arial" w:cs="Arial"/>
          <w:szCs w:val="22"/>
          <w:vertAlign w:val="subscript"/>
        </w:rPr>
        <w:t>11</w:t>
      </w:r>
      <w:r w:rsidRPr="009E39C4">
        <w:rPr>
          <w:rFonts w:ascii="Arial" w:hAnsi="Arial" w:cs="Arial"/>
          <w:szCs w:val="22"/>
        </w:rPr>
        <w:t>(absolute control). The findings revealed that the highest benefit-to-cost (B:C) ratio of 2.19 was associated with treatment T</w:t>
      </w:r>
      <w:r w:rsidRPr="009E39C4">
        <w:rPr>
          <w:rFonts w:ascii="Arial" w:hAnsi="Arial" w:cs="Arial"/>
          <w:szCs w:val="22"/>
          <w:vertAlign w:val="subscript"/>
        </w:rPr>
        <w:t xml:space="preserve">10 </w:t>
      </w:r>
      <w:r w:rsidRPr="009E39C4">
        <w:rPr>
          <w:rFonts w:ascii="Arial" w:hAnsi="Arial" w:cs="Arial"/>
          <w:szCs w:val="22"/>
        </w:rPr>
        <w:t>(T</w:t>
      </w:r>
      <w:r w:rsidRPr="009E39C4">
        <w:rPr>
          <w:rFonts w:ascii="Arial" w:hAnsi="Arial" w:cs="Arial"/>
          <w:szCs w:val="22"/>
          <w:vertAlign w:val="subscript"/>
        </w:rPr>
        <w:t>4</w:t>
      </w:r>
      <w:r w:rsidRPr="009E39C4">
        <w:rPr>
          <w:rFonts w:ascii="Arial" w:hAnsi="Arial" w:cs="Arial"/>
          <w:szCs w:val="22"/>
        </w:rPr>
        <w:t>+ST with Nano DAP at 10 ml L</w:t>
      </w:r>
      <w:r w:rsidRPr="009E39C4">
        <w:rPr>
          <w:rFonts w:ascii="Arial" w:eastAsia="SimSun" w:hAnsi="Arial" w:cs="Arial"/>
          <w:color w:val="0D0D0D" w:themeColor="text1" w:themeTint="F2"/>
          <w:szCs w:val="22"/>
          <w:vertAlign w:val="superscript"/>
          <w:lang w:eastAsia="zh-CN"/>
        </w:rPr>
        <w:t>-1</w:t>
      </w:r>
      <w:r w:rsidRPr="009E39C4">
        <w:rPr>
          <w:rFonts w:ascii="Arial" w:eastAsia="SimSun" w:hAnsi="Arial" w:cs="Arial"/>
          <w:color w:val="0D0D0D" w:themeColor="text1" w:themeTint="F2"/>
          <w:szCs w:val="22"/>
          <w:lang w:eastAsia="zh-CN"/>
        </w:rPr>
        <w:t xml:space="preserve"> </w:t>
      </w:r>
      <w:r w:rsidRPr="009E39C4">
        <w:rPr>
          <w:rFonts w:ascii="Arial" w:hAnsi="Arial" w:cs="Arial"/>
          <w:szCs w:val="22"/>
        </w:rPr>
        <w:t xml:space="preserve"> of water and FS with Nano DAP at 2.5 ml </w:t>
      </w:r>
      <w:r w:rsidR="009E39C4" w:rsidRPr="009E39C4">
        <w:rPr>
          <w:rFonts w:ascii="Arial" w:hAnsi="Arial" w:cs="Arial"/>
          <w:szCs w:val="22"/>
        </w:rPr>
        <w:t>L</w:t>
      </w:r>
      <w:r w:rsidRPr="009E39C4">
        <w:rPr>
          <w:rFonts w:ascii="Arial" w:eastAsia="SimSun" w:hAnsi="Arial" w:cs="Arial"/>
          <w:color w:val="0D0D0D" w:themeColor="text1" w:themeTint="F2"/>
          <w:szCs w:val="22"/>
          <w:vertAlign w:val="superscript"/>
          <w:lang w:eastAsia="zh-CN"/>
        </w:rPr>
        <w:t>-1</w:t>
      </w:r>
      <w:r w:rsidRPr="009E39C4">
        <w:rPr>
          <w:rFonts w:ascii="Arial" w:eastAsia="SimSun" w:hAnsi="Arial" w:cs="Arial"/>
          <w:color w:val="0D0D0D" w:themeColor="text1" w:themeTint="F2"/>
          <w:szCs w:val="22"/>
          <w:lang w:eastAsia="zh-CN"/>
        </w:rPr>
        <w:t xml:space="preserve"> </w:t>
      </w:r>
      <w:r w:rsidRPr="009E39C4">
        <w:rPr>
          <w:rFonts w:ascii="Arial" w:hAnsi="Arial" w:cs="Arial"/>
          <w:szCs w:val="22"/>
        </w:rPr>
        <w:t xml:space="preserve"> of water at 35 DAS and 50 DAS) followed by T</w:t>
      </w:r>
      <w:r w:rsidRPr="009E39C4">
        <w:rPr>
          <w:rFonts w:ascii="Arial" w:hAnsi="Arial" w:cs="Arial"/>
          <w:szCs w:val="22"/>
          <w:vertAlign w:val="subscript"/>
        </w:rPr>
        <w:t xml:space="preserve">7 </w:t>
      </w:r>
      <w:r w:rsidRPr="009E39C4">
        <w:rPr>
          <w:rFonts w:ascii="Arial" w:hAnsi="Arial" w:cs="Arial"/>
          <w:szCs w:val="22"/>
        </w:rPr>
        <w:t>(2.17) [T</w:t>
      </w:r>
      <w:r w:rsidRPr="009E39C4">
        <w:rPr>
          <w:rFonts w:ascii="Arial" w:hAnsi="Arial" w:cs="Arial"/>
          <w:szCs w:val="22"/>
          <w:vertAlign w:val="subscript"/>
        </w:rPr>
        <w:t>4</w:t>
      </w:r>
      <w:r w:rsidRPr="009E39C4">
        <w:rPr>
          <w:rFonts w:ascii="Arial" w:hAnsi="Arial" w:cs="Arial"/>
          <w:szCs w:val="22"/>
        </w:rPr>
        <w:t xml:space="preserve">+ST with Nano DAP at7.5 ml </w:t>
      </w:r>
      <w:r w:rsidR="009E39C4" w:rsidRPr="009E39C4">
        <w:rPr>
          <w:rFonts w:ascii="Arial" w:hAnsi="Arial" w:cs="Arial"/>
          <w:szCs w:val="22"/>
        </w:rPr>
        <w:t>L</w:t>
      </w:r>
      <w:r w:rsidR="009E39C4" w:rsidRPr="009E39C4">
        <w:rPr>
          <w:rFonts w:ascii="Arial" w:eastAsia="SimSun" w:hAnsi="Arial" w:cs="Arial"/>
          <w:color w:val="0D0D0D" w:themeColor="text1" w:themeTint="F2"/>
          <w:szCs w:val="22"/>
          <w:vertAlign w:val="superscript"/>
          <w:lang w:eastAsia="zh-CN"/>
        </w:rPr>
        <w:t xml:space="preserve"> </w:t>
      </w:r>
      <w:r w:rsidRPr="009E39C4">
        <w:rPr>
          <w:rFonts w:ascii="Arial" w:eastAsia="SimSun" w:hAnsi="Arial" w:cs="Arial"/>
          <w:color w:val="0D0D0D" w:themeColor="text1" w:themeTint="F2"/>
          <w:szCs w:val="22"/>
          <w:vertAlign w:val="superscript"/>
          <w:lang w:eastAsia="zh-CN"/>
        </w:rPr>
        <w:t>-1</w:t>
      </w:r>
      <w:r w:rsidRPr="009E39C4">
        <w:rPr>
          <w:rFonts w:ascii="Arial" w:eastAsia="SimSun" w:hAnsi="Arial" w:cs="Arial"/>
          <w:color w:val="0D0D0D" w:themeColor="text1" w:themeTint="F2"/>
          <w:szCs w:val="22"/>
          <w:lang w:eastAsia="zh-CN"/>
        </w:rPr>
        <w:t xml:space="preserve"> </w:t>
      </w:r>
      <w:r w:rsidRPr="009E39C4">
        <w:rPr>
          <w:rFonts w:ascii="Arial" w:hAnsi="Arial" w:cs="Arial"/>
          <w:szCs w:val="22"/>
        </w:rPr>
        <w:t xml:space="preserve"> </w:t>
      </w:r>
      <w:proofErr w:type="spellStart"/>
      <w:r w:rsidRPr="009E39C4">
        <w:rPr>
          <w:rFonts w:ascii="Arial" w:hAnsi="Arial" w:cs="Arial"/>
          <w:szCs w:val="22"/>
        </w:rPr>
        <w:t>Water+Twice</w:t>
      </w:r>
      <w:proofErr w:type="spellEnd"/>
      <w:r w:rsidRPr="009E39C4">
        <w:rPr>
          <w:rFonts w:ascii="Arial" w:hAnsi="Arial" w:cs="Arial"/>
          <w:szCs w:val="22"/>
        </w:rPr>
        <w:t xml:space="preserve"> FS with Nano DAP at 2.5 ml L</w:t>
      </w:r>
      <w:r w:rsidRPr="009E39C4">
        <w:rPr>
          <w:rFonts w:ascii="Arial" w:eastAsia="SimSun" w:hAnsi="Arial" w:cs="Arial"/>
          <w:color w:val="0D0D0D" w:themeColor="text1" w:themeTint="F2"/>
          <w:szCs w:val="22"/>
          <w:vertAlign w:val="superscript"/>
          <w:lang w:eastAsia="zh-CN"/>
        </w:rPr>
        <w:t>-1</w:t>
      </w:r>
      <w:r w:rsidRPr="009E39C4">
        <w:rPr>
          <w:rFonts w:ascii="Arial" w:eastAsia="SimSun" w:hAnsi="Arial" w:cs="Arial"/>
          <w:color w:val="0D0D0D" w:themeColor="text1" w:themeTint="F2"/>
          <w:szCs w:val="22"/>
          <w:lang w:eastAsia="zh-CN"/>
        </w:rPr>
        <w:t xml:space="preserve"> </w:t>
      </w:r>
      <w:r w:rsidRPr="009E39C4">
        <w:rPr>
          <w:rFonts w:ascii="Arial" w:hAnsi="Arial" w:cs="Arial"/>
          <w:szCs w:val="22"/>
        </w:rPr>
        <w:t xml:space="preserve"> of water at 35 DAS and 50 DAS] with reduced application of STD of conventional fertilizers at 50% along with foliar application of nano DAP found economically more sustainable. The results regarding the effect of nano DAP on post-harvest soil showed no significant changes in any of the soil parameters.</w:t>
      </w:r>
    </w:p>
    <w:p w14:paraId="5C65381F" w14:textId="77777777" w:rsidR="00F877E9" w:rsidRPr="009E39C4" w:rsidRDefault="009E39C4" w:rsidP="00F877E9">
      <w:pPr>
        <w:spacing w:line="360" w:lineRule="auto"/>
        <w:jc w:val="both"/>
        <w:rPr>
          <w:rFonts w:ascii="Arial" w:hAnsi="Arial" w:cs="Arial"/>
          <w:szCs w:val="22"/>
        </w:rPr>
      </w:pPr>
      <w:r w:rsidRPr="009E39C4">
        <w:rPr>
          <w:rFonts w:ascii="Arial" w:hAnsi="Arial" w:cs="Arial"/>
          <w:bCs/>
          <w:i/>
          <w:szCs w:val="22"/>
        </w:rPr>
        <w:t>Keywords</w:t>
      </w:r>
      <w:r w:rsidR="00F877E9" w:rsidRPr="009E39C4">
        <w:rPr>
          <w:rFonts w:ascii="Arial" w:hAnsi="Arial" w:cs="Arial"/>
          <w:szCs w:val="22"/>
        </w:rPr>
        <w:t>: Nano DAP, groundnut, growth, yield, economics</w:t>
      </w:r>
    </w:p>
    <w:p w14:paraId="3226E184" w14:textId="77777777" w:rsidR="00F877E9" w:rsidRPr="00C030B0" w:rsidRDefault="00F877E9" w:rsidP="00F877E9">
      <w:pPr>
        <w:spacing w:line="276" w:lineRule="auto"/>
        <w:jc w:val="both"/>
        <w:rPr>
          <w:rFonts w:ascii="Arial" w:hAnsi="Arial" w:cs="Arial"/>
          <w:b/>
          <w:bCs/>
          <w:szCs w:val="22"/>
        </w:rPr>
      </w:pPr>
      <w:r w:rsidRPr="00C030B0">
        <w:rPr>
          <w:rFonts w:ascii="Arial" w:hAnsi="Arial" w:cs="Arial"/>
          <w:b/>
          <w:bCs/>
          <w:szCs w:val="22"/>
        </w:rPr>
        <w:t>1. INTRODUCTION</w:t>
      </w:r>
    </w:p>
    <w:p w14:paraId="18A66025" w14:textId="77777777" w:rsidR="00C030B0" w:rsidRDefault="00F877E9" w:rsidP="00F877E9">
      <w:pPr>
        <w:spacing w:line="276" w:lineRule="auto"/>
        <w:jc w:val="both"/>
        <w:rPr>
          <w:rFonts w:ascii="Arial" w:hAnsi="Arial" w:cs="Arial"/>
          <w:color w:val="0D0D0D" w:themeColor="text1" w:themeTint="F2"/>
          <w:szCs w:val="22"/>
        </w:rPr>
      </w:pPr>
      <w:r w:rsidRPr="00C030B0">
        <w:rPr>
          <w:rFonts w:ascii="Arial" w:hAnsi="Arial" w:cs="Arial"/>
          <w:color w:val="0D0D0D" w:themeColor="text1" w:themeTint="F2"/>
          <w:szCs w:val="22"/>
        </w:rPr>
        <w:t>Groundnut is an important oil and protein source and is considered as king of vegetable oilseed crop occupying a preeminent position in the national edible oil scenario. It contains 45–50% oil 26% protein and around 11% starch (</w:t>
      </w:r>
      <w:r w:rsidRPr="00C030B0">
        <w:rPr>
          <w:rFonts w:ascii="Arial" w:hAnsi="Arial" w:cs="Arial"/>
          <w:color w:val="FF0000"/>
          <w:szCs w:val="22"/>
        </w:rPr>
        <w:t>Rajagopal</w:t>
      </w:r>
      <w:r w:rsidRPr="00C030B0">
        <w:rPr>
          <w:rFonts w:ascii="Arial" w:hAnsi="Arial" w:cs="Arial"/>
          <w:color w:val="0D0D0D" w:themeColor="text1" w:themeTint="F2"/>
          <w:szCs w:val="22"/>
        </w:rPr>
        <w:t xml:space="preserve"> et al., 2000). </w:t>
      </w:r>
      <w:r w:rsidRPr="00C030B0">
        <w:rPr>
          <w:rFonts w:ascii="Arial" w:hAnsi="Arial" w:cs="Arial"/>
          <w:color w:val="0D0D0D" w:themeColor="text1" w:themeTint="F2"/>
          <w:szCs w:val="22"/>
          <w:lang w:val="en-US"/>
        </w:rPr>
        <w:t>About two-thirds of the world’s groundnut production is used for extracting edible oil, while the remaining serves as an important source of protein for both human and animal consumption (</w:t>
      </w:r>
      <w:r w:rsidRPr="00C030B0">
        <w:rPr>
          <w:rFonts w:ascii="Arial" w:hAnsi="Arial" w:cs="Arial"/>
          <w:color w:val="000000" w:themeColor="text1"/>
          <w:szCs w:val="22"/>
        </w:rPr>
        <w:t xml:space="preserve">Sonawane et al., 2016). </w:t>
      </w:r>
      <w:r w:rsidRPr="00C030B0">
        <w:rPr>
          <w:rFonts w:ascii="Arial" w:hAnsi="Arial" w:cs="Arial"/>
          <w:color w:val="0D0D0D" w:themeColor="text1" w:themeTint="F2"/>
          <w:szCs w:val="22"/>
        </w:rPr>
        <w:t>Phosphorus is a crucial primary nutrient that promotes root development, allowing plants to absorb water and nutrients from deeper soil layers. It not only encourages root growth but also speeds up the maturation of oilseed crops. This nutrient is essential for synthesizing oils, proteins, and nucleic acids, and it plays a role in forming glucosinolates, which, upon hydrolysis, increase oil content, ultimately affecting both pod and oil yields (</w:t>
      </w:r>
      <w:proofErr w:type="spellStart"/>
      <w:r w:rsidRPr="00C030B0">
        <w:rPr>
          <w:rFonts w:ascii="Arial" w:hAnsi="Arial" w:cs="Arial"/>
          <w:color w:val="FF0000"/>
          <w:szCs w:val="22"/>
        </w:rPr>
        <w:t>Jeetarwal</w:t>
      </w:r>
      <w:proofErr w:type="spellEnd"/>
      <w:r w:rsidRPr="00C030B0">
        <w:rPr>
          <w:rFonts w:ascii="Arial" w:hAnsi="Arial" w:cs="Arial"/>
          <w:color w:val="0D0D0D" w:themeColor="text1" w:themeTint="F2"/>
          <w:szCs w:val="22"/>
        </w:rPr>
        <w:t xml:space="preserve"> et al., 2015). In oilseed crops, especially groundnut, phosphorus is typically applied through SSP or DAP, with the entire dose given at planting. </w:t>
      </w:r>
    </w:p>
    <w:p w14:paraId="41C32117" w14:textId="77777777" w:rsidR="00C030B0" w:rsidRDefault="00C030B0" w:rsidP="00F877E9">
      <w:pPr>
        <w:spacing w:line="276" w:lineRule="auto"/>
        <w:jc w:val="both"/>
        <w:rPr>
          <w:rFonts w:ascii="Arial" w:hAnsi="Arial" w:cs="Arial"/>
          <w:color w:val="0D0D0D" w:themeColor="text1" w:themeTint="F2"/>
          <w:szCs w:val="22"/>
        </w:rPr>
      </w:pPr>
      <w:r>
        <w:rPr>
          <w:rFonts w:ascii="Arial" w:hAnsi="Arial" w:cs="Arial"/>
          <w:color w:val="0D0D0D" w:themeColor="text1" w:themeTint="F2"/>
          <w:szCs w:val="22"/>
        </w:rPr>
        <w:tab/>
        <w:t xml:space="preserve">   </w:t>
      </w:r>
      <w:r w:rsidR="00F877E9" w:rsidRPr="00C030B0">
        <w:rPr>
          <w:rFonts w:ascii="Arial" w:hAnsi="Arial" w:cs="Arial"/>
          <w:color w:val="000000" w:themeColor="text1"/>
          <w:szCs w:val="22"/>
        </w:rPr>
        <w:t xml:space="preserve">Nanotechnology is emerging as a transformative tool in agriculture, potentially leading to a new agricultural revolution (Tejaswini et al., 2019; Sandeep et al., 2019). Nano </w:t>
      </w:r>
      <w:r w:rsidR="00F877E9" w:rsidRPr="00C030B0">
        <w:rPr>
          <w:rFonts w:ascii="Arial" w:hAnsi="Arial" w:cs="Arial"/>
          <w:color w:val="000000" w:themeColor="text1"/>
          <w:szCs w:val="22"/>
        </w:rPr>
        <w:lastRenderedPageBreak/>
        <w:t xml:space="preserve">fertilizers are produced by encapsulating nutrients in nanoform, delivering them as nano-sized emulsions. These nanoscale nutrients penetrate plant leaves more effectively, activate nutrient pathways, and offer higher nutrient use efficiency (NUE) compared to bulk fertilizers. Nanoparticles accelerate seed germination, elevate agricultural yields, and enhance chlorophyll content. Nanoparticles offer a promising alternative to traditional smart fertilizers, enhancing crop yield and soil health (Zulfiqar et al., 2019; </w:t>
      </w:r>
      <w:r w:rsidR="00F877E9" w:rsidRPr="00C030B0">
        <w:rPr>
          <w:rFonts w:ascii="Arial" w:hAnsi="Arial" w:cs="Arial"/>
          <w:color w:val="FF0000"/>
          <w:szCs w:val="22"/>
        </w:rPr>
        <w:t>Achari</w:t>
      </w:r>
      <w:r w:rsidR="00F877E9" w:rsidRPr="00C030B0">
        <w:rPr>
          <w:rFonts w:ascii="Arial" w:hAnsi="Arial" w:cs="Arial"/>
          <w:color w:val="000000" w:themeColor="text1"/>
          <w:szCs w:val="22"/>
        </w:rPr>
        <w:t xml:space="preserve"> and Kowshik, 2018). They are increasingly being studied as fertilizers to improve both the quantity and quality of crop production compared to conventional fertilizers (</w:t>
      </w:r>
      <w:proofErr w:type="spellStart"/>
      <w:r w:rsidR="00F877E9" w:rsidRPr="00C030B0">
        <w:rPr>
          <w:rFonts w:ascii="Arial" w:hAnsi="Arial" w:cs="Arial"/>
          <w:color w:val="FF0000"/>
          <w:szCs w:val="22"/>
        </w:rPr>
        <w:t>Dimkpa</w:t>
      </w:r>
      <w:proofErr w:type="spellEnd"/>
      <w:r w:rsidR="00F877E9" w:rsidRPr="00C030B0">
        <w:rPr>
          <w:rFonts w:ascii="Arial" w:hAnsi="Arial" w:cs="Arial"/>
          <w:color w:val="000000" w:themeColor="text1"/>
          <w:szCs w:val="22"/>
        </w:rPr>
        <w:t xml:space="preserve"> et al., 2017).</w:t>
      </w:r>
      <w:r w:rsidR="00F877E9" w:rsidRPr="00C030B0">
        <w:rPr>
          <w:rFonts w:ascii="Arial" w:hAnsi="Arial" w:cs="Arial"/>
          <w:color w:val="0D0D0D" w:themeColor="text1" w:themeTint="F2"/>
          <w:szCs w:val="22"/>
        </w:rPr>
        <w:t xml:space="preserve"> In addition to increasing the availability of phosphorus and other vital nutrients for crops, nano phosphatic fertilisers have the potential to make a substantial contribution to the efforts to decrease the usage of chemical </w:t>
      </w:r>
      <w:proofErr w:type="gramStart"/>
      <w:r w:rsidR="00F877E9" w:rsidRPr="00C030B0">
        <w:rPr>
          <w:rFonts w:ascii="Arial" w:hAnsi="Arial" w:cs="Arial"/>
          <w:color w:val="0D0D0D" w:themeColor="text1" w:themeTint="F2"/>
          <w:szCs w:val="22"/>
        </w:rPr>
        <w:t>fertiliser(</w:t>
      </w:r>
      <w:proofErr w:type="spellStart"/>
      <w:proofErr w:type="gramEnd"/>
      <w:r w:rsidR="00F877E9" w:rsidRPr="00C030B0">
        <w:rPr>
          <w:rFonts w:ascii="Arial" w:hAnsi="Arial" w:cs="Arial"/>
          <w:color w:val="0D0D0D" w:themeColor="text1" w:themeTint="F2"/>
          <w:szCs w:val="22"/>
        </w:rPr>
        <w:t>Balachandrakumar</w:t>
      </w:r>
      <w:proofErr w:type="spellEnd"/>
      <w:r w:rsidR="00F877E9" w:rsidRPr="00C030B0">
        <w:rPr>
          <w:rFonts w:ascii="Arial" w:hAnsi="Arial" w:cs="Arial"/>
          <w:color w:val="0D0D0D" w:themeColor="text1" w:themeTint="F2"/>
          <w:szCs w:val="22"/>
        </w:rPr>
        <w:t> et al. 2024 and </w:t>
      </w:r>
      <w:proofErr w:type="spellStart"/>
      <w:r w:rsidR="00F877E9" w:rsidRPr="00C030B0">
        <w:rPr>
          <w:rFonts w:ascii="Arial" w:hAnsi="Arial" w:cs="Arial"/>
          <w:color w:val="0D0D0D" w:themeColor="text1" w:themeTint="F2"/>
          <w:szCs w:val="22"/>
        </w:rPr>
        <w:t>Bakry</w:t>
      </w:r>
      <w:proofErr w:type="spellEnd"/>
      <w:r w:rsidR="00F877E9" w:rsidRPr="00C030B0">
        <w:rPr>
          <w:rFonts w:ascii="Arial" w:hAnsi="Arial" w:cs="Arial"/>
          <w:color w:val="0D0D0D" w:themeColor="text1" w:themeTint="F2"/>
          <w:szCs w:val="22"/>
        </w:rPr>
        <w:t xml:space="preserve"> et al. 2022). </w:t>
      </w:r>
      <w:proofErr w:type="spellStart"/>
      <w:r w:rsidR="00F877E9" w:rsidRPr="00C030B0">
        <w:rPr>
          <w:rFonts w:ascii="Arial" w:hAnsi="Arial" w:cs="Arial"/>
          <w:color w:val="0D0D0D" w:themeColor="text1" w:themeTint="F2"/>
          <w:szCs w:val="22"/>
        </w:rPr>
        <w:t>ertiliser</w:t>
      </w:r>
      <w:proofErr w:type="spellEnd"/>
      <w:r w:rsidR="00F877E9" w:rsidRPr="00C030B0">
        <w:rPr>
          <w:rFonts w:ascii="Arial" w:hAnsi="Arial" w:cs="Arial"/>
          <w:color w:val="0D0D0D" w:themeColor="text1" w:themeTint="F2"/>
          <w:szCs w:val="22"/>
        </w:rPr>
        <w:t xml:space="preserve"> particle size reduction will increase the effectiveness of additions, increasing </w:t>
      </w:r>
      <w:proofErr w:type="spellStart"/>
      <w:r w:rsidR="00F877E9" w:rsidRPr="00C030B0">
        <w:rPr>
          <w:rFonts w:ascii="Arial" w:hAnsi="Arial" w:cs="Arial"/>
          <w:color w:val="0D0D0D" w:themeColor="text1" w:themeTint="F2"/>
          <w:szCs w:val="22"/>
        </w:rPr>
        <w:t>feriliser</w:t>
      </w:r>
      <w:proofErr w:type="spellEnd"/>
      <w:r w:rsidR="00F877E9" w:rsidRPr="00C030B0">
        <w:rPr>
          <w:rFonts w:ascii="Arial" w:hAnsi="Arial" w:cs="Arial"/>
          <w:color w:val="0D0D0D" w:themeColor="text1" w:themeTint="F2"/>
          <w:szCs w:val="22"/>
        </w:rPr>
        <w:t xml:space="preserve"> interaction with plants and hence increasing nutrient uptake. Losses due to volatilization, leaching and runoff occur when bulk fertilisers like DAP and other related fertilisers are applied. </w:t>
      </w:r>
    </w:p>
    <w:p w14:paraId="75D94B4A" w14:textId="77777777" w:rsidR="00F877E9" w:rsidRPr="00C030B0" w:rsidRDefault="00C030B0" w:rsidP="00F877E9">
      <w:pPr>
        <w:spacing w:line="276" w:lineRule="auto"/>
        <w:jc w:val="both"/>
        <w:rPr>
          <w:rFonts w:ascii="Arial" w:hAnsi="Arial" w:cs="Arial"/>
          <w:color w:val="0D0D0D" w:themeColor="text1" w:themeTint="F2"/>
          <w:szCs w:val="22"/>
        </w:rPr>
      </w:pPr>
      <w:r>
        <w:rPr>
          <w:rFonts w:ascii="Arial" w:hAnsi="Arial" w:cs="Arial"/>
          <w:color w:val="0D0D0D" w:themeColor="text1" w:themeTint="F2"/>
          <w:szCs w:val="22"/>
        </w:rPr>
        <w:tab/>
        <w:t xml:space="preserve">    </w:t>
      </w:r>
      <w:r w:rsidR="00F877E9" w:rsidRPr="00C030B0">
        <w:rPr>
          <w:rFonts w:ascii="Arial" w:hAnsi="Arial" w:cs="Arial"/>
          <w:color w:val="0D0D0D" w:themeColor="text1" w:themeTint="F2"/>
          <w:szCs w:val="22"/>
        </w:rPr>
        <w:t xml:space="preserve">Nano fertilisers are more soluble in water and may improve plant uptake and distribution of </w:t>
      </w:r>
      <w:proofErr w:type="spellStart"/>
      <w:r w:rsidR="00F877E9" w:rsidRPr="00C030B0">
        <w:rPr>
          <w:rFonts w:ascii="Arial" w:hAnsi="Arial" w:cs="Arial"/>
          <w:color w:val="0D0D0D" w:themeColor="text1" w:themeTint="F2"/>
          <w:szCs w:val="22"/>
        </w:rPr>
        <w:t>fertliser</w:t>
      </w:r>
      <w:proofErr w:type="spellEnd"/>
      <w:r w:rsidR="00F877E9" w:rsidRPr="00C030B0">
        <w:rPr>
          <w:rFonts w:ascii="Arial" w:hAnsi="Arial" w:cs="Arial"/>
          <w:color w:val="0D0D0D" w:themeColor="text1" w:themeTint="F2"/>
          <w:szCs w:val="22"/>
        </w:rPr>
        <w:t xml:space="preserve"> (</w:t>
      </w:r>
      <w:proofErr w:type="spellStart"/>
      <w:r w:rsidR="00F877E9" w:rsidRPr="00C030B0">
        <w:rPr>
          <w:rFonts w:ascii="Arial" w:hAnsi="Arial" w:cs="Arial"/>
          <w:color w:val="0D0D0D" w:themeColor="text1" w:themeTint="F2"/>
          <w:szCs w:val="22"/>
        </w:rPr>
        <w:t>Devappa</w:t>
      </w:r>
      <w:proofErr w:type="spellEnd"/>
      <w:r w:rsidR="00F877E9" w:rsidRPr="00C030B0">
        <w:rPr>
          <w:rFonts w:ascii="Arial" w:hAnsi="Arial" w:cs="Arial"/>
          <w:color w:val="0D0D0D" w:themeColor="text1" w:themeTint="F2"/>
          <w:szCs w:val="22"/>
        </w:rPr>
        <w:t xml:space="preserve"> et al. 2025). According to Yadav </w:t>
      </w:r>
      <w:proofErr w:type="gramStart"/>
      <w:r w:rsidR="00F877E9" w:rsidRPr="00C030B0">
        <w:rPr>
          <w:rFonts w:ascii="Arial" w:hAnsi="Arial" w:cs="Arial"/>
          <w:color w:val="0D0D0D" w:themeColor="text1" w:themeTint="F2"/>
          <w:szCs w:val="22"/>
        </w:rPr>
        <w:t>et al.(</w:t>
      </w:r>
      <w:proofErr w:type="gramEnd"/>
      <w:r w:rsidR="00F877E9" w:rsidRPr="00C030B0">
        <w:rPr>
          <w:rFonts w:ascii="Arial" w:hAnsi="Arial" w:cs="Arial"/>
          <w:color w:val="0D0D0D" w:themeColor="text1" w:themeTint="F2"/>
          <w:szCs w:val="22"/>
        </w:rPr>
        <w:t>2014), depending on the size and shape, as well as the morphology of the plant, nanoparticles may be absorbed by the roots and moved to the shoots via vascular networks. Nanotechnology has received significant scientific and commercial attention in modern agriculture as one of the main enables that has the ability to revolutionise agronomic practices by enhancing fertiliser usage and nutrient uptake in plants (Roy et al.2023).</w:t>
      </w:r>
      <w:r>
        <w:rPr>
          <w:rFonts w:ascii="Arial" w:hAnsi="Arial" w:cs="Arial"/>
          <w:color w:val="0D0D0D" w:themeColor="text1" w:themeTint="F2"/>
          <w:szCs w:val="22"/>
        </w:rPr>
        <w:t xml:space="preserve"> </w:t>
      </w:r>
      <w:r w:rsidR="00F877E9" w:rsidRPr="00C030B0">
        <w:rPr>
          <w:rFonts w:ascii="Arial" w:hAnsi="Arial" w:cs="Arial"/>
          <w:color w:val="0D0D0D" w:themeColor="text1" w:themeTint="F2"/>
          <w:szCs w:val="22"/>
        </w:rPr>
        <w:t>Enhancing fertilizer efficiency involves increasing contact between the fertilizer and plants, reducing particle size to boost particle number weight</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unit, and improving the specific surface area to enhance nutrient uptake (</w:t>
      </w:r>
      <w:r w:rsidR="00F877E9" w:rsidRPr="00C030B0">
        <w:rPr>
          <w:rFonts w:ascii="Arial" w:hAnsi="Arial" w:cs="Arial"/>
          <w:color w:val="FF0000"/>
          <w:szCs w:val="22"/>
        </w:rPr>
        <w:t>Brady</w:t>
      </w:r>
      <w:r w:rsidR="00F877E9" w:rsidRPr="00C030B0">
        <w:rPr>
          <w:rFonts w:ascii="Arial" w:hAnsi="Arial" w:cs="Arial"/>
          <w:color w:val="0D0D0D" w:themeColor="text1" w:themeTint="F2"/>
          <w:szCs w:val="22"/>
        </w:rPr>
        <w:t>, 1983). Very little information exists on the application of nano DAP to soil and foliar application on groundnut crop under field conditions. Keeping the above factors in view the present experiment was undertaken to evaluate the growth, yield and quality of groundnut (</w:t>
      </w:r>
      <w:r w:rsidR="00F877E9" w:rsidRPr="00C030B0">
        <w:rPr>
          <w:rFonts w:ascii="Arial" w:hAnsi="Arial" w:cs="Arial"/>
          <w:i/>
          <w:iCs/>
          <w:color w:val="0D0D0D" w:themeColor="text1" w:themeTint="F2"/>
          <w:szCs w:val="22"/>
        </w:rPr>
        <w:t>Arachis hypogaea)</w:t>
      </w:r>
      <w:r w:rsidR="00F877E9" w:rsidRPr="00C030B0">
        <w:rPr>
          <w:rFonts w:ascii="Arial" w:hAnsi="Arial" w:cs="Arial"/>
          <w:color w:val="0D0D0D" w:themeColor="text1" w:themeTint="F2"/>
          <w:szCs w:val="22"/>
        </w:rPr>
        <w:t xml:space="preserve"> as influenced by nano DAP application in an acid </w:t>
      </w:r>
      <w:proofErr w:type="spellStart"/>
      <w:r w:rsidR="00F877E9" w:rsidRPr="00C030B0">
        <w:rPr>
          <w:rFonts w:ascii="Arial" w:hAnsi="Arial" w:cs="Arial"/>
          <w:i/>
          <w:iCs/>
          <w:color w:val="0D0D0D" w:themeColor="text1" w:themeTint="F2"/>
          <w:szCs w:val="22"/>
        </w:rPr>
        <w:t>Inceptisols</w:t>
      </w:r>
      <w:proofErr w:type="spellEnd"/>
      <w:r w:rsidR="00F877E9" w:rsidRPr="00C030B0">
        <w:rPr>
          <w:rFonts w:ascii="Arial" w:hAnsi="Arial" w:cs="Arial"/>
          <w:color w:val="0D0D0D" w:themeColor="text1" w:themeTint="F2"/>
          <w:szCs w:val="22"/>
        </w:rPr>
        <w:t xml:space="preserve"> with the objectives to study the effect of nano DAP on growth, yield and quality of groundnut and its impact on nutrient uptake and economics.</w:t>
      </w:r>
      <w:r w:rsidR="00F877E9" w:rsidRPr="00C030B0">
        <w:rPr>
          <w:rFonts w:ascii="Arial" w:hAnsi="Arial" w:cs="Arial"/>
          <w:color w:val="172B4D"/>
          <w:szCs w:val="22"/>
          <w:shd w:val="clear" w:color="auto" w:fill="FFFFFF"/>
        </w:rPr>
        <w:t xml:space="preserve"> </w:t>
      </w:r>
    </w:p>
    <w:p w14:paraId="2C2A5137" w14:textId="77777777" w:rsidR="00F877E9" w:rsidRDefault="00F877E9" w:rsidP="00F877E9">
      <w:pPr>
        <w:rPr>
          <w:rFonts w:ascii="Times New Roman" w:hAnsi="Times New Roman" w:cs="Times New Roman"/>
          <w:b/>
          <w:bCs/>
          <w:color w:val="0D0D0D" w:themeColor="text1" w:themeTint="F2"/>
          <w:sz w:val="24"/>
          <w:szCs w:val="24"/>
        </w:rPr>
      </w:pPr>
    </w:p>
    <w:p w14:paraId="6E7A8438" w14:textId="77777777" w:rsidR="00F877E9" w:rsidRPr="00C030B0" w:rsidRDefault="00F877E9" w:rsidP="00F877E9">
      <w:pPr>
        <w:rPr>
          <w:rFonts w:ascii="Arial" w:hAnsi="Arial" w:cs="Arial"/>
          <w:b/>
          <w:bCs/>
          <w:color w:val="0D0D0D" w:themeColor="text1" w:themeTint="F2"/>
          <w:szCs w:val="22"/>
        </w:rPr>
      </w:pPr>
      <w:r w:rsidRPr="00C030B0">
        <w:rPr>
          <w:rFonts w:ascii="Arial" w:hAnsi="Arial" w:cs="Arial"/>
          <w:b/>
          <w:bCs/>
          <w:color w:val="0D0D0D" w:themeColor="text1" w:themeTint="F2"/>
          <w:szCs w:val="22"/>
        </w:rPr>
        <w:t>2. MATERIALS AND METHODS</w:t>
      </w:r>
    </w:p>
    <w:p w14:paraId="6D2F3EFE" w14:textId="77777777" w:rsidR="00F877E9" w:rsidRPr="00C030B0" w:rsidDel="00366E3A" w:rsidRDefault="00F877E9" w:rsidP="00F877E9">
      <w:pPr>
        <w:spacing w:before="240" w:after="120" w:line="360" w:lineRule="auto"/>
        <w:jc w:val="both"/>
        <w:rPr>
          <w:rFonts w:ascii="Arial" w:hAnsi="Arial" w:cs="Arial"/>
          <w:color w:val="0D0D0D" w:themeColor="text1" w:themeTint="F2"/>
          <w:szCs w:val="22"/>
        </w:rPr>
      </w:pPr>
      <w:r w:rsidRPr="00C030B0">
        <w:rPr>
          <w:rFonts w:ascii="Arial" w:hAnsi="Arial" w:cs="Arial"/>
          <w:color w:val="0D0D0D" w:themeColor="text1" w:themeTint="F2"/>
          <w:szCs w:val="22"/>
        </w:rPr>
        <w:t xml:space="preserve">A field experiment was carried out during </w:t>
      </w:r>
      <w:r w:rsidRPr="00C030B0">
        <w:rPr>
          <w:rFonts w:ascii="Arial" w:hAnsi="Arial" w:cs="Arial"/>
          <w:i/>
          <w:szCs w:val="22"/>
        </w:rPr>
        <w:t>rabi</w:t>
      </w:r>
      <w:r w:rsidRPr="00C030B0">
        <w:rPr>
          <w:rFonts w:ascii="Arial" w:hAnsi="Arial" w:cs="Arial"/>
          <w:szCs w:val="22"/>
        </w:rPr>
        <w:t xml:space="preserve"> </w:t>
      </w:r>
      <w:r w:rsidRPr="00C030B0">
        <w:rPr>
          <w:rFonts w:ascii="Arial" w:eastAsia="Times New Roman" w:hAnsi="Arial" w:cs="Arial"/>
          <w:szCs w:val="22"/>
        </w:rPr>
        <w:t>(Jan, 2024–May, 2024</w:t>
      </w:r>
      <w:r w:rsidRPr="00C030B0">
        <w:rPr>
          <w:rFonts w:ascii="Arial" w:eastAsia="Times New Roman" w:hAnsi="Arial" w:cs="Arial"/>
          <w:szCs w:val="22"/>
          <w:highlight w:val="white"/>
        </w:rPr>
        <w:t>)</w:t>
      </w:r>
      <w:r w:rsidRPr="00C030B0">
        <w:rPr>
          <w:rFonts w:ascii="Arial" w:hAnsi="Arial" w:cs="Arial"/>
          <w:szCs w:val="22"/>
        </w:rPr>
        <w:t xml:space="preserve"> </w:t>
      </w:r>
      <w:r w:rsidRPr="00C030B0">
        <w:rPr>
          <w:rFonts w:ascii="Arial" w:hAnsi="Arial" w:cs="Arial"/>
          <w:color w:val="0D0D0D" w:themeColor="text1" w:themeTint="F2"/>
          <w:szCs w:val="22"/>
        </w:rPr>
        <w:t>2023–24 at Instructional farm, Odisha university of Agriculture and Technology, Bhubaneswar, on the entitled Growth, yield and quality of groundnut (</w:t>
      </w:r>
      <w:r w:rsidRPr="00C030B0">
        <w:rPr>
          <w:rFonts w:ascii="Arial" w:hAnsi="Arial" w:cs="Arial"/>
          <w:i/>
          <w:iCs/>
          <w:color w:val="0D0D0D" w:themeColor="text1" w:themeTint="F2"/>
          <w:szCs w:val="22"/>
        </w:rPr>
        <w:t>Arachis hypogaea</w:t>
      </w:r>
      <w:r w:rsidRPr="00C030B0">
        <w:rPr>
          <w:rFonts w:ascii="Arial" w:hAnsi="Arial" w:cs="Arial"/>
          <w:color w:val="0D0D0D" w:themeColor="text1" w:themeTint="F2"/>
          <w:szCs w:val="22"/>
        </w:rPr>
        <w:t xml:space="preserve">), variety Devi as influenced by nano DAP application in an acid </w:t>
      </w:r>
      <w:proofErr w:type="spellStart"/>
      <w:r w:rsidRPr="00C030B0">
        <w:rPr>
          <w:rFonts w:ascii="Arial" w:hAnsi="Arial" w:cs="Arial"/>
          <w:i/>
          <w:iCs/>
          <w:color w:val="0D0D0D" w:themeColor="text1" w:themeTint="F2"/>
          <w:szCs w:val="22"/>
        </w:rPr>
        <w:t>Inceptisols</w:t>
      </w:r>
      <w:proofErr w:type="spellEnd"/>
      <w:r w:rsidRPr="00C030B0">
        <w:rPr>
          <w:rFonts w:ascii="Arial" w:hAnsi="Arial" w:cs="Arial"/>
          <w:color w:val="0D0D0D" w:themeColor="text1" w:themeTint="F2"/>
          <w:szCs w:val="22"/>
        </w:rPr>
        <w:t xml:space="preserve"> conducted. </w:t>
      </w:r>
      <w:bookmarkStart w:id="0" w:name="_Hlk178674554"/>
      <w:r w:rsidRPr="00C030B0">
        <w:rPr>
          <w:rFonts w:ascii="Arial" w:hAnsi="Arial" w:cs="Arial"/>
          <w:color w:val="0D0D0D" w:themeColor="text1" w:themeTint="F2"/>
          <w:szCs w:val="22"/>
        </w:rPr>
        <w:t>The soil samples (0–15 cm) were collected. The soil's pH, measured at a 1:2.5 ratio, was 5.36, indicating a strongly acidic reaction. The soil contained significant amounts of essential nutrients, with organic carbon at 0.3 g kg</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 available nitrogen at 162 kg ha</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 available phosphorus at 22.3 kg ha</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 available potassium at 193.5 kg ha</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 And available Sulphur at 11.8 kg ha</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w:t>
      </w:r>
      <w:bookmarkEnd w:id="0"/>
    </w:p>
    <w:p w14:paraId="489090C8" w14:textId="77777777" w:rsidR="00F877E9" w:rsidRPr="00C030B0" w:rsidRDefault="00C030B0" w:rsidP="00F877E9">
      <w:pPr>
        <w:spacing w:line="276" w:lineRule="auto"/>
        <w:jc w:val="both"/>
        <w:rPr>
          <w:rFonts w:ascii="Arial" w:hAnsi="Arial" w:cs="Arial"/>
          <w:color w:val="0D0D0D" w:themeColor="text1" w:themeTint="F2"/>
          <w:szCs w:val="22"/>
        </w:rPr>
      </w:pPr>
      <w:r w:rsidRPr="00C030B0">
        <w:rPr>
          <w:rFonts w:ascii="Arial" w:hAnsi="Arial" w:cs="Arial"/>
          <w:color w:val="0D0D0D" w:themeColor="text1" w:themeTint="F2"/>
          <w:szCs w:val="22"/>
        </w:rPr>
        <w:t xml:space="preserve">                 </w:t>
      </w:r>
      <w:r w:rsidR="00F877E9" w:rsidRPr="00C030B0">
        <w:rPr>
          <w:rFonts w:ascii="Arial" w:hAnsi="Arial" w:cs="Arial"/>
          <w:color w:val="0D0D0D" w:themeColor="text1" w:themeTint="F2"/>
          <w:szCs w:val="22"/>
        </w:rPr>
        <w:t>Field experiment was carried out in randomized Complete Block Design (RCBD) with eleven (11) treatments taking plot size of 24 m</w:t>
      </w:r>
      <w:r w:rsidR="00F877E9" w:rsidRPr="00C030B0">
        <w:rPr>
          <w:rFonts w:ascii="Arial" w:hAnsi="Arial" w:cs="Arial"/>
          <w:color w:val="0D0D0D" w:themeColor="text1" w:themeTint="F2"/>
          <w:szCs w:val="22"/>
          <w:vertAlign w:val="superscript"/>
        </w:rPr>
        <w:t>2</w:t>
      </w:r>
      <w:r w:rsidR="00F877E9" w:rsidRPr="00C030B0">
        <w:rPr>
          <w:rFonts w:ascii="Arial" w:hAnsi="Arial" w:cs="Arial"/>
          <w:color w:val="0D0D0D" w:themeColor="text1" w:themeTint="F2"/>
          <w:szCs w:val="22"/>
        </w:rPr>
        <w:t>.</w:t>
      </w:r>
      <w:r w:rsidR="00F877E9" w:rsidRPr="00C030B0">
        <w:rPr>
          <w:rFonts w:ascii="Arial" w:hAnsi="Arial" w:cs="Arial"/>
          <w:szCs w:val="22"/>
        </w:rPr>
        <w:t xml:space="preserve"> </w:t>
      </w:r>
      <w:r w:rsidR="00F877E9" w:rsidRPr="00C030B0">
        <w:rPr>
          <w:rFonts w:ascii="Arial" w:hAnsi="Arial" w:cs="Arial"/>
          <w:color w:val="0D0D0D" w:themeColor="text1" w:themeTint="F2"/>
          <w:szCs w:val="22"/>
        </w:rPr>
        <w:t xml:space="preserve">A set of eleven treatments was </w:t>
      </w:r>
      <w:r w:rsidR="00F877E9" w:rsidRPr="00C030B0">
        <w:rPr>
          <w:rFonts w:ascii="Arial" w:hAnsi="Arial" w:cs="Arial"/>
          <w:color w:val="0D0D0D" w:themeColor="text1" w:themeTint="F2"/>
          <w:szCs w:val="22"/>
        </w:rPr>
        <w:lastRenderedPageBreak/>
        <w:t>repeated in the  plots with following treatment details: T</w:t>
      </w:r>
      <w:r w:rsidR="00F877E9" w:rsidRPr="00C030B0">
        <w:rPr>
          <w:rFonts w:ascii="Arial" w:hAnsi="Arial" w:cs="Arial"/>
          <w:color w:val="0D0D0D" w:themeColor="text1" w:themeTint="F2"/>
          <w:szCs w:val="22"/>
          <w:vertAlign w:val="subscript"/>
        </w:rPr>
        <w:t xml:space="preserve">1  </w:t>
      </w:r>
      <w:r w:rsidR="00F877E9" w:rsidRPr="00C030B0">
        <w:rPr>
          <w:rFonts w:ascii="Arial" w:hAnsi="Arial" w:cs="Arial"/>
          <w:color w:val="0D0D0D" w:themeColor="text1" w:themeTint="F2"/>
          <w:szCs w:val="22"/>
        </w:rPr>
        <w:t>No N and P, T</w:t>
      </w:r>
      <w:r w:rsidR="00F877E9" w:rsidRPr="00C030B0">
        <w:rPr>
          <w:rFonts w:ascii="Arial" w:hAnsi="Arial" w:cs="Arial"/>
          <w:color w:val="0D0D0D" w:themeColor="text1" w:themeTint="F2"/>
          <w:szCs w:val="22"/>
          <w:vertAlign w:val="subscript"/>
        </w:rPr>
        <w:t>2</w:t>
      </w:r>
      <w:r w:rsidR="00F877E9" w:rsidRPr="00C030B0">
        <w:rPr>
          <w:rFonts w:ascii="Arial" w:hAnsi="Arial" w:cs="Arial"/>
          <w:color w:val="0D0D0D" w:themeColor="text1" w:themeTint="F2"/>
          <w:szCs w:val="22"/>
        </w:rPr>
        <w:t xml:space="preserve"> -100% of STD for N and P as soil application, T</w:t>
      </w:r>
      <w:r w:rsidR="00F877E9" w:rsidRPr="00C030B0">
        <w:rPr>
          <w:rFonts w:ascii="Arial" w:hAnsi="Arial" w:cs="Arial"/>
          <w:color w:val="0D0D0D" w:themeColor="text1" w:themeTint="F2"/>
          <w:szCs w:val="22"/>
          <w:vertAlign w:val="subscript"/>
        </w:rPr>
        <w:t xml:space="preserve">3 </w:t>
      </w:r>
      <w:r w:rsidR="00F877E9" w:rsidRPr="00C030B0">
        <w:rPr>
          <w:rFonts w:ascii="Arial" w:hAnsi="Arial" w:cs="Arial"/>
          <w:color w:val="0D0D0D" w:themeColor="text1" w:themeTint="F2"/>
          <w:szCs w:val="22"/>
        </w:rPr>
        <w:t>- 75% of STD for N and P as soil application, T</w:t>
      </w:r>
      <w:r w:rsidR="00F877E9" w:rsidRPr="00C030B0">
        <w:rPr>
          <w:rFonts w:ascii="Arial" w:hAnsi="Arial" w:cs="Arial"/>
          <w:color w:val="0D0D0D" w:themeColor="text1" w:themeTint="F2"/>
          <w:szCs w:val="22"/>
          <w:vertAlign w:val="subscript"/>
        </w:rPr>
        <w:t>4</w:t>
      </w:r>
      <w:r w:rsidR="00F877E9" w:rsidRPr="00C030B0">
        <w:rPr>
          <w:rFonts w:ascii="Arial" w:hAnsi="Arial" w:cs="Arial"/>
          <w:color w:val="0D0D0D" w:themeColor="text1" w:themeTint="F2"/>
          <w:szCs w:val="22"/>
        </w:rPr>
        <w:t xml:space="preserve"> -75% of STD for N and P as soil application, T</w:t>
      </w:r>
      <w:r w:rsidR="00F877E9" w:rsidRPr="00C030B0">
        <w:rPr>
          <w:rFonts w:ascii="Arial" w:hAnsi="Arial" w:cs="Arial"/>
          <w:color w:val="0D0D0D" w:themeColor="text1" w:themeTint="F2"/>
          <w:szCs w:val="22"/>
          <w:vertAlign w:val="subscript"/>
        </w:rPr>
        <w:t xml:space="preserve">5 </w:t>
      </w:r>
      <w:r w:rsidR="00F877E9" w:rsidRPr="00C030B0">
        <w:rPr>
          <w:rFonts w:ascii="Arial" w:hAnsi="Arial" w:cs="Arial"/>
          <w:color w:val="0D0D0D" w:themeColor="text1" w:themeTint="F2"/>
          <w:szCs w:val="22"/>
        </w:rPr>
        <w:t>- T</w:t>
      </w:r>
      <w:r w:rsidR="00F877E9" w:rsidRPr="00C030B0">
        <w:rPr>
          <w:rFonts w:ascii="Arial" w:hAnsi="Arial" w:cs="Arial"/>
          <w:color w:val="0D0D0D" w:themeColor="text1" w:themeTint="F2"/>
          <w:szCs w:val="22"/>
          <w:vertAlign w:val="subscript"/>
        </w:rPr>
        <w:t>4</w:t>
      </w:r>
      <w:r w:rsidR="00F877E9" w:rsidRPr="00C030B0">
        <w:rPr>
          <w:rFonts w:ascii="Arial" w:hAnsi="Arial" w:cs="Arial"/>
          <w:color w:val="0D0D0D" w:themeColor="text1" w:themeTint="F2"/>
          <w:szCs w:val="22"/>
        </w:rPr>
        <w:t>+Seed treatment (ST) with Nano DAP at7.5 ml l</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w:t>
      </w:r>
      <w:proofErr w:type="spellStart"/>
      <w:r w:rsidR="00F877E9" w:rsidRPr="00C030B0">
        <w:rPr>
          <w:rFonts w:ascii="Arial" w:hAnsi="Arial" w:cs="Arial"/>
          <w:color w:val="0D0D0D" w:themeColor="text1" w:themeTint="F2"/>
          <w:szCs w:val="22"/>
        </w:rPr>
        <w:t>Water+Foliar</w:t>
      </w:r>
      <w:proofErr w:type="spellEnd"/>
      <w:r w:rsidR="00F877E9" w:rsidRPr="00C030B0">
        <w:rPr>
          <w:rFonts w:ascii="Arial" w:hAnsi="Arial" w:cs="Arial"/>
          <w:color w:val="0D0D0D" w:themeColor="text1" w:themeTint="F2"/>
          <w:szCs w:val="22"/>
        </w:rPr>
        <w:t xml:space="preserve"> spray (FS) with Nano-DAP at 2.5 ml l</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of water at 35 Days after sowing (DAS), T</w:t>
      </w:r>
      <w:r w:rsidR="00F877E9" w:rsidRPr="00C030B0">
        <w:rPr>
          <w:rFonts w:ascii="Arial" w:hAnsi="Arial" w:cs="Arial"/>
          <w:color w:val="0D0D0D" w:themeColor="text1" w:themeTint="F2"/>
          <w:szCs w:val="22"/>
          <w:vertAlign w:val="subscript"/>
        </w:rPr>
        <w:t xml:space="preserve">6 </w:t>
      </w:r>
      <w:r w:rsidR="00F877E9" w:rsidRPr="00C030B0">
        <w:rPr>
          <w:rFonts w:ascii="Arial" w:hAnsi="Arial" w:cs="Arial"/>
          <w:color w:val="0D0D0D" w:themeColor="text1" w:themeTint="F2"/>
          <w:szCs w:val="22"/>
        </w:rPr>
        <w:t>- T</w:t>
      </w:r>
      <w:r w:rsidR="00F877E9" w:rsidRPr="00C030B0">
        <w:rPr>
          <w:rFonts w:ascii="Arial" w:hAnsi="Arial" w:cs="Arial"/>
          <w:color w:val="0D0D0D" w:themeColor="text1" w:themeTint="F2"/>
          <w:szCs w:val="22"/>
          <w:vertAlign w:val="subscript"/>
        </w:rPr>
        <w:t>4</w:t>
      </w:r>
      <w:r w:rsidR="00F877E9" w:rsidRPr="00C030B0">
        <w:rPr>
          <w:rFonts w:ascii="Arial" w:hAnsi="Arial" w:cs="Arial"/>
          <w:color w:val="0D0D0D" w:themeColor="text1" w:themeTint="F2"/>
          <w:szCs w:val="22"/>
        </w:rPr>
        <w:t>+ST with Nano DAP at7.5 ml l</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w:t>
      </w:r>
      <w:proofErr w:type="spellStart"/>
      <w:r w:rsidR="00F877E9" w:rsidRPr="00C030B0">
        <w:rPr>
          <w:rFonts w:ascii="Arial" w:hAnsi="Arial" w:cs="Arial"/>
          <w:color w:val="0D0D0D" w:themeColor="text1" w:themeTint="F2"/>
          <w:szCs w:val="22"/>
        </w:rPr>
        <w:t>Water+FS</w:t>
      </w:r>
      <w:proofErr w:type="spellEnd"/>
      <w:r w:rsidR="00F877E9" w:rsidRPr="00C030B0">
        <w:rPr>
          <w:rFonts w:ascii="Arial" w:hAnsi="Arial" w:cs="Arial"/>
          <w:color w:val="0D0D0D" w:themeColor="text1" w:themeTint="F2"/>
          <w:szCs w:val="22"/>
        </w:rPr>
        <w:t xml:space="preserve"> with Nano DAP at 5 ml l</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of water at30 DAS, T</w:t>
      </w:r>
      <w:r w:rsidR="00F877E9" w:rsidRPr="00C030B0">
        <w:rPr>
          <w:rFonts w:ascii="Arial" w:hAnsi="Arial" w:cs="Arial"/>
          <w:color w:val="0D0D0D" w:themeColor="text1" w:themeTint="F2"/>
          <w:szCs w:val="22"/>
          <w:vertAlign w:val="subscript"/>
        </w:rPr>
        <w:t>7</w:t>
      </w:r>
      <w:r w:rsidR="00F877E9" w:rsidRPr="00C030B0">
        <w:rPr>
          <w:rFonts w:ascii="Arial" w:hAnsi="Arial" w:cs="Arial"/>
          <w:color w:val="0D0D0D" w:themeColor="text1" w:themeTint="F2"/>
          <w:szCs w:val="22"/>
        </w:rPr>
        <w:t>- T</w:t>
      </w:r>
      <w:r w:rsidR="00F877E9" w:rsidRPr="00C030B0">
        <w:rPr>
          <w:rFonts w:ascii="Arial" w:hAnsi="Arial" w:cs="Arial"/>
          <w:color w:val="0D0D0D" w:themeColor="text1" w:themeTint="F2"/>
          <w:szCs w:val="22"/>
          <w:vertAlign w:val="subscript"/>
        </w:rPr>
        <w:t>4</w:t>
      </w:r>
      <w:r w:rsidR="00F877E9" w:rsidRPr="00C030B0">
        <w:rPr>
          <w:rFonts w:ascii="Arial" w:hAnsi="Arial" w:cs="Arial"/>
          <w:color w:val="0D0D0D" w:themeColor="text1" w:themeTint="F2"/>
          <w:szCs w:val="22"/>
        </w:rPr>
        <w:t>+ST with Nano DAP at7.5 ml l</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w:t>
      </w:r>
      <w:proofErr w:type="spellStart"/>
      <w:r w:rsidR="00F877E9" w:rsidRPr="00C030B0">
        <w:rPr>
          <w:rFonts w:ascii="Arial" w:hAnsi="Arial" w:cs="Arial"/>
          <w:color w:val="0D0D0D" w:themeColor="text1" w:themeTint="F2"/>
          <w:szCs w:val="22"/>
        </w:rPr>
        <w:t>Water+Twice</w:t>
      </w:r>
      <w:proofErr w:type="spellEnd"/>
      <w:r w:rsidR="00F877E9" w:rsidRPr="00C030B0">
        <w:rPr>
          <w:rFonts w:ascii="Arial" w:hAnsi="Arial" w:cs="Arial"/>
          <w:color w:val="0D0D0D" w:themeColor="text1" w:themeTint="F2"/>
          <w:szCs w:val="22"/>
        </w:rPr>
        <w:t xml:space="preserve"> FS with Nano DAP at 2.5 ml l</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of water at35 DAS and 50 DAS, T</w:t>
      </w:r>
      <w:r w:rsidR="00F877E9" w:rsidRPr="00C030B0">
        <w:rPr>
          <w:rFonts w:ascii="Arial" w:hAnsi="Arial" w:cs="Arial"/>
          <w:color w:val="0D0D0D" w:themeColor="text1" w:themeTint="F2"/>
          <w:szCs w:val="22"/>
          <w:vertAlign w:val="subscript"/>
        </w:rPr>
        <w:t>8</w:t>
      </w:r>
      <w:r w:rsidR="00F877E9" w:rsidRPr="00C030B0">
        <w:rPr>
          <w:rFonts w:ascii="Arial" w:hAnsi="Arial" w:cs="Arial"/>
          <w:color w:val="0D0D0D" w:themeColor="text1" w:themeTint="F2"/>
          <w:szCs w:val="22"/>
        </w:rPr>
        <w:t xml:space="preserve"> - T</w:t>
      </w:r>
      <w:r w:rsidR="00F877E9" w:rsidRPr="00C030B0">
        <w:rPr>
          <w:rFonts w:ascii="Arial" w:hAnsi="Arial" w:cs="Arial"/>
          <w:color w:val="0D0D0D" w:themeColor="text1" w:themeTint="F2"/>
          <w:szCs w:val="22"/>
          <w:vertAlign w:val="subscript"/>
        </w:rPr>
        <w:t>4</w:t>
      </w:r>
      <w:r w:rsidR="00F877E9" w:rsidRPr="00C030B0">
        <w:rPr>
          <w:rFonts w:ascii="Arial" w:hAnsi="Arial" w:cs="Arial"/>
          <w:color w:val="0D0D0D" w:themeColor="text1" w:themeTint="F2"/>
          <w:szCs w:val="22"/>
        </w:rPr>
        <w:t>+ST with Nano DAP at 10 ml l</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w:t>
      </w:r>
      <w:proofErr w:type="spellStart"/>
      <w:r w:rsidR="00F877E9" w:rsidRPr="00C030B0">
        <w:rPr>
          <w:rFonts w:ascii="Arial" w:hAnsi="Arial" w:cs="Arial"/>
          <w:color w:val="0D0D0D" w:themeColor="text1" w:themeTint="F2"/>
          <w:szCs w:val="22"/>
        </w:rPr>
        <w:t>Water+FS</w:t>
      </w:r>
      <w:proofErr w:type="spellEnd"/>
      <w:r w:rsidR="00F877E9" w:rsidRPr="00C030B0">
        <w:rPr>
          <w:rFonts w:ascii="Arial" w:hAnsi="Arial" w:cs="Arial"/>
          <w:color w:val="0D0D0D" w:themeColor="text1" w:themeTint="F2"/>
          <w:szCs w:val="22"/>
        </w:rPr>
        <w:t xml:space="preserve"> with Nano DAP at 2.5 ml l</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of water at 35 DAS, T</w:t>
      </w:r>
      <w:r w:rsidR="00F877E9" w:rsidRPr="00C030B0">
        <w:rPr>
          <w:rFonts w:ascii="Arial" w:hAnsi="Arial" w:cs="Arial"/>
          <w:color w:val="0D0D0D" w:themeColor="text1" w:themeTint="F2"/>
          <w:szCs w:val="22"/>
          <w:vertAlign w:val="subscript"/>
        </w:rPr>
        <w:t>9</w:t>
      </w:r>
      <w:r w:rsidR="00F877E9" w:rsidRPr="00C030B0">
        <w:rPr>
          <w:rFonts w:ascii="Arial" w:hAnsi="Arial" w:cs="Arial"/>
          <w:color w:val="0D0D0D" w:themeColor="text1" w:themeTint="F2"/>
          <w:szCs w:val="22"/>
        </w:rPr>
        <w:t xml:space="preserve"> - T</w:t>
      </w:r>
      <w:r w:rsidR="00F877E9" w:rsidRPr="00C030B0">
        <w:rPr>
          <w:rFonts w:ascii="Arial" w:hAnsi="Arial" w:cs="Arial"/>
          <w:color w:val="0D0D0D" w:themeColor="text1" w:themeTint="F2"/>
          <w:szCs w:val="22"/>
          <w:vertAlign w:val="subscript"/>
        </w:rPr>
        <w:t>4</w:t>
      </w:r>
      <w:r w:rsidR="00F877E9" w:rsidRPr="00C030B0">
        <w:rPr>
          <w:rFonts w:ascii="Arial" w:hAnsi="Arial" w:cs="Arial"/>
          <w:color w:val="0D0D0D" w:themeColor="text1" w:themeTint="F2"/>
          <w:szCs w:val="22"/>
        </w:rPr>
        <w:t>+ST with Nano DAP at 10 ml l</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w:t>
      </w:r>
      <w:proofErr w:type="spellStart"/>
      <w:r w:rsidR="00F877E9" w:rsidRPr="00C030B0">
        <w:rPr>
          <w:rFonts w:ascii="Arial" w:hAnsi="Arial" w:cs="Arial"/>
          <w:color w:val="0D0D0D" w:themeColor="text1" w:themeTint="F2"/>
          <w:szCs w:val="22"/>
        </w:rPr>
        <w:t>Water+FS</w:t>
      </w:r>
      <w:proofErr w:type="spellEnd"/>
      <w:r w:rsidR="00F877E9" w:rsidRPr="00C030B0">
        <w:rPr>
          <w:rFonts w:ascii="Arial" w:hAnsi="Arial" w:cs="Arial"/>
          <w:color w:val="0D0D0D" w:themeColor="text1" w:themeTint="F2"/>
          <w:szCs w:val="22"/>
        </w:rPr>
        <w:t xml:space="preserve"> with Nano DAP at 5 ml litre</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of water at 35 DAS, T</w:t>
      </w:r>
      <w:r w:rsidR="00F877E9" w:rsidRPr="00C030B0">
        <w:rPr>
          <w:rFonts w:ascii="Arial" w:hAnsi="Arial" w:cs="Arial"/>
          <w:color w:val="0D0D0D" w:themeColor="text1" w:themeTint="F2"/>
          <w:szCs w:val="22"/>
          <w:vertAlign w:val="subscript"/>
        </w:rPr>
        <w:t>10</w:t>
      </w:r>
      <w:r w:rsidR="00F877E9" w:rsidRPr="00C030B0">
        <w:rPr>
          <w:rFonts w:ascii="Arial" w:hAnsi="Arial" w:cs="Arial"/>
          <w:color w:val="0D0D0D" w:themeColor="text1" w:themeTint="F2"/>
          <w:szCs w:val="22"/>
        </w:rPr>
        <w:t xml:space="preserve"> - T</w:t>
      </w:r>
      <w:r w:rsidR="00F877E9" w:rsidRPr="00C030B0">
        <w:rPr>
          <w:rFonts w:ascii="Arial" w:hAnsi="Arial" w:cs="Arial"/>
          <w:color w:val="0D0D0D" w:themeColor="text1" w:themeTint="F2"/>
          <w:szCs w:val="22"/>
          <w:vertAlign w:val="subscript"/>
        </w:rPr>
        <w:t>4</w:t>
      </w:r>
      <w:r w:rsidR="00F877E9" w:rsidRPr="00C030B0">
        <w:rPr>
          <w:rFonts w:ascii="Arial" w:hAnsi="Arial" w:cs="Arial"/>
          <w:color w:val="0D0D0D" w:themeColor="text1" w:themeTint="F2"/>
          <w:szCs w:val="22"/>
        </w:rPr>
        <w:t>+ST with Nano DAP at 10 ml l</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w:t>
      </w:r>
      <w:proofErr w:type="spellStart"/>
      <w:r w:rsidR="00F877E9" w:rsidRPr="00C030B0">
        <w:rPr>
          <w:rFonts w:ascii="Arial" w:hAnsi="Arial" w:cs="Arial"/>
          <w:color w:val="0D0D0D" w:themeColor="text1" w:themeTint="F2"/>
          <w:szCs w:val="22"/>
        </w:rPr>
        <w:t>Water+FS</w:t>
      </w:r>
      <w:proofErr w:type="spellEnd"/>
      <w:r w:rsidR="00F877E9" w:rsidRPr="00C030B0">
        <w:rPr>
          <w:rFonts w:ascii="Arial" w:hAnsi="Arial" w:cs="Arial"/>
          <w:color w:val="0D0D0D" w:themeColor="text1" w:themeTint="F2"/>
          <w:szCs w:val="22"/>
        </w:rPr>
        <w:t xml:space="preserve"> with Nano DAP at 2.5 ml l</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of water at 35 DAS and 50 DAS, T</w:t>
      </w:r>
      <w:r w:rsidR="00F877E9" w:rsidRPr="00C030B0">
        <w:rPr>
          <w:rFonts w:ascii="Arial" w:hAnsi="Arial" w:cs="Arial"/>
          <w:color w:val="0D0D0D" w:themeColor="text1" w:themeTint="F2"/>
          <w:szCs w:val="22"/>
          <w:vertAlign w:val="subscript"/>
        </w:rPr>
        <w:t>11</w:t>
      </w:r>
      <w:r w:rsidR="00F877E9" w:rsidRPr="00C030B0">
        <w:rPr>
          <w:rFonts w:ascii="Arial" w:hAnsi="Arial" w:cs="Arial"/>
          <w:color w:val="0D0D0D" w:themeColor="text1" w:themeTint="F2"/>
          <w:szCs w:val="22"/>
        </w:rPr>
        <w:t xml:space="preserve"> - Absolute control.</w:t>
      </w:r>
    </w:p>
    <w:p w14:paraId="6D0F21E5" w14:textId="77777777" w:rsidR="00F877E9" w:rsidRPr="00C030B0" w:rsidRDefault="00C030B0" w:rsidP="00F877E9">
      <w:pPr>
        <w:spacing w:line="276" w:lineRule="auto"/>
        <w:jc w:val="both"/>
        <w:rPr>
          <w:rFonts w:ascii="Arial" w:hAnsi="Arial" w:cs="Arial"/>
          <w:color w:val="000000" w:themeColor="text1"/>
          <w:szCs w:val="22"/>
        </w:rPr>
      </w:pPr>
      <w:r w:rsidRPr="00C030B0">
        <w:rPr>
          <w:rFonts w:ascii="Arial" w:hAnsi="Arial" w:cs="Arial"/>
          <w:color w:val="0D0D0D" w:themeColor="text1" w:themeTint="F2"/>
          <w:szCs w:val="22"/>
        </w:rPr>
        <w:tab/>
        <w:t xml:space="preserve">        </w:t>
      </w:r>
      <w:r w:rsidR="00F877E9" w:rsidRPr="00C030B0">
        <w:rPr>
          <w:rFonts w:ascii="Arial" w:hAnsi="Arial" w:cs="Arial"/>
          <w:color w:val="0D0D0D" w:themeColor="text1" w:themeTint="F2"/>
          <w:szCs w:val="22"/>
        </w:rPr>
        <w:t xml:space="preserve">Initial soil assessments encompassed key attributes such as pH, electrical conductivity (EC), organic carbon (OC), and available nitrogen (N), phosphorus (P), and potassium (K) and Sulphur. Additional measurements included the determination of SPAD values. Plant analyses were conducted, focusing on the quantification of total nitrogen (N), phosphorus (P), and potassium (K). Furthermore, a diverse range of biochemical analyses were performed on oil content, and crude protein percentage. The soil parameters, both pre and post-harvest, underwent a thorough analysis, encompassing soil texture, pH, electrical conductivity (EC), organic carbon (OC), nitrogen (N), phosphorus (P), and potassium (K). The determination of soil texture employed the </w:t>
      </w:r>
      <w:proofErr w:type="spellStart"/>
      <w:r w:rsidR="00F877E9" w:rsidRPr="00C030B0">
        <w:rPr>
          <w:rFonts w:ascii="Arial" w:hAnsi="Arial" w:cs="Arial"/>
          <w:color w:val="0D0D0D" w:themeColor="text1" w:themeTint="F2"/>
          <w:szCs w:val="22"/>
        </w:rPr>
        <w:t>Bouyoucos</w:t>
      </w:r>
      <w:proofErr w:type="spellEnd"/>
      <w:r w:rsidR="00F877E9" w:rsidRPr="00C030B0">
        <w:rPr>
          <w:rFonts w:ascii="Arial" w:hAnsi="Arial" w:cs="Arial"/>
          <w:color w:val="0D0D0D" w:themeColor="text1" w:themeTint="F2"/>
          <w:szCs w:val="22"/>
        </w:rPr>
        <w:t xml:space="preserve"> Hydrometer method, as outlined by </w:t>
      </w:r>
      <w:r w:rsidR="00F877E9" w:rsidRPr="00C030B0">
        <w:rPr>
          <w:rFonts w:ascii="Arial" w:hAnsi="Arial" w:cs="Arial"/>
          <w:color w:val="FF0000"/>
          <w:szCs w:val="22"/>
        </w:rPr>
        <w:t>Piper</w:t>
      </w:r>
      <w:r w:rsidR="00F877E9" w:rsidRPr="00C030B0">
        <w:rPr>
          <w:rFonts w:ascii="Arial" w:hAnsi="Arial" w:cs="Arial"/>
          <w:color w:val="0D0D0D" w:themeColor="text1" w:themeTint="F2"/>
          <w:szCs w:val="22"/>
        </w:rPr>
        <w:t xml:space="preserve">, 1947. Soil pH was measured utilizing a pH meter, specifically the “SYSTRONICS” (model M.K VI) following Jackson's guidelines. EC was measured at room temperature (25°C) using the “SYSTRONICS” conductivity meter (model 306), based on Jackson's method from 1973. Organic carbon (OC) was analyzed through the wet digestion method proposed by </w:t>
      </w:r>
      <w:r w:rsidR="00F877E9" w:rsidRPr="00C030B0">
        <w:rPr>
          <w:rFonts w:ascii="Arial" w:hAnsi="Arial" w:cs="Arial"/>
          <w:color w:val="FF0000"/>
          <w:szCs w:val="22"/>
        </w:rPr>
        <w:t>Walkley</w:t>
      </w:r>
      <w:r w:rsidR="00F877E9" w:rsidRPr="00C030B0">
        <w:rPr>
          <w:rFonts w:ascii="Arial" w:hAnsi="Arial" w:cs="Arial"/>
          <w:color w:val="0D0D0D" w:themeColor="text1" w:themeTint="F2"/>
          <w:szCs w:val="22"/>
        </w:rPr>
        <w:t xml:space="preserve"> and Black in </w:t>
      </w:r>
      <w:r w:rsidR="00F877E9" w:rsidRPr="00C030B0">
        <w:rPr>
          <w:rFonts w:ascii="Arial" w:hAnsi="Arial" w:cs="Arial"/>
          <w:color w:val="000000" w:themeColor="text1"/>
          <w:szCs w:val="22"/>
        </w:rPr>
        <w:t>1934.</w:t>
      </w:r>
      <w:r w:rsidRPr="00C030B0">
        <w:rPr>
          <w:rFonts w:ascii="Arial" w:hAnsi="Arial" w:cs="Arial"/>
          <w:color w:val="000000" w:themeColor="text1"/>
          <w:szCs w:val="22"/>
        </w:rPr>
        <w:t xml:space="preserve"> </w:t>
      </w:r>
      <w:r w:rsidR="00F877E9" w:rsidRPr="00C030B0">
        <w:rPr>
          <w:rFonts w:ascii="Arial" w:hAnsi="Arial" w:cs="Arial"/>
          <w:color w:val="0D0D0D" w:themeColor="text1" w:themeTint="F2"/>
          <w:szCs w:val="22"/>
        </w:rPr>
        <w:t xml:space="preserve">The available nitrogen content in soil samples was assessed using the alkaline potassium permanganate (KMnO4) technique, as described by </w:t>
      </w:r>
      <w:r w:rsidR="00F877E9" w:rsidRPr="00C030B0">
        <w:rPr>
          <w:rFonts w:ascii="Arial" w:hAnsi="Arial" w:cs="Arial"/>
          <w:color w:val="FF0000"/>
          <w:szCs w:val="22"/>
        </w:rPr>
        <w:t>Subbiah</w:t>
      </w:r>
      <w:r w:rsidR="00F877E9" w:rsidRPr="00C030B0">
        <w:rPr>
          <w:rFonts w:ascii="Arial" w:hAnsi="Arial" w:cs="Arial"/>
          <w:color w:val="0D0D0D" w:themeColor="text1" w:themeTint="F2"/>
          <w:szCs w:val="22"/>
        </w:rPr>
        <w:t xml:space="preserve"> and Asija in 1956, and measured by a nitrogen auto analyzer, Pelican-classic DX (Pelican make). </w:t>
      </w:r>
      <w:r w:rsidR="00F877E9" w:rsidRPr="00C030B0">
        <w:rPr>
          <w:rFonts w:ascii="Arial" w:hAnsi="Arial" w:cs="Arial"/>
          <w:color w:val="FF0000"/>
          <w:szCs w:val="22"/>
        </w:rPr>
        <w:t>Bray</w:t>
      </w:r>
      <w:r w:rsidR="00F877E9" w:rsidRPr="00C030B0">
        <w:rPr>
          <w:rFonts w:ascii="Arial" w:hAnsi="Arial" w:cs="Arial"/>
          <w:color w:val="0D0D0D" w:themeColor="text1" w:themeTint="F2"/>
          <w:szCs w:val="22"/>
        </w:rPr>
        <w:t>s technique (</w:t>
      </w:r>
      <w:r w:rsidR="00F877E9" w:rsidRPr="00C030B0">
        <w:rPr>
          <w:rFonts w:ascii="Arial" w:hAnsi="Arial" w:cs="Arial"/>
          <w:color w:val="FF0000"/>
          <w:szCs w:val="22"/>
        </w:rPr>
        <w:t>Bray</w:t>
      </w:r>
      <w:r w:rsidR="00F877E9" w:rsidRPr="00C030B0">
        <w:rPr>
          <w:rFonts w:ascii="Arial" w:hAnsi="Arial" w:cs="Arial"/>
          <w:color w:val="0D0D0D" w:themeColor="text1" w:themeTint="F2"/>
          <w:szCs w:val="22"/>
        </w:rPr>
        <w:t xml:space="preserve"> and Kurtz, 1945) was employed to determine the available phosphorus content of soil samples, measured calorimetrically with spectrophotometer a (model SYSTRONICS 106). The available potassium content of the experimental soil samples was determined using a SYSTRONICS digital flame photometer (model 128). The available sulphur of soil sample was determined by CaCl</w:t>
      </w:r>
      <w:r w:rsidR="00F877E9" w:rsidRPr="00C030B0">
        <w:rPr>
          <w:rFonts w:ascii="Arial" w:hAnsi="Arial" w:cs="Arial"/>
          <w:color w:val="0D0D0D" w:themeColor="text1" w:themeTint="F2"/>
          <w:szCs w:val="22"/>
          <w:vertAlign w:val="subscript"/>
        </w:rPr>
        <w:t>2</w:t>
      </w:r>
      <w:r w:rsidR="00F877E9" w:rsidRPr="00C030B0">
        <w:rPr>
          <w:rFonts w:ascii="Arial" w:hAnsi="Arial" w:cs="Arial"/>
          <w:color w:val="0D0D0D" w:themeColor="text1" w:themeTint="F2"/>
          <w:szCs w:val="22"/>
        </w:rPr>
        <w:t xml:space="preserve"> extraction method described by </w:t>
      </w:r>
      <w:r w:rsidR="00F877E9" w:rsidRPr="00C030B0">
        <w:rPr>
          <w:rFonts w:ascii="Arial" w:hAnsi="Arial" w:cs="Arial"/>
          <w:color w:val="FF0000"/>
          <w:szCs w:val="22"/>
        </w:rPr>
        <w:t>Williams</w:t>
      </w:r>
      <w:r w:rsidR="00F877E9" w:rsidRPr="00C030B0">
        <w:rPr>
          <w:rFonts w:ascii="Arial" w:hAnsi="Arial" w:cs="Arial"/>
          <w:color w:val="0D0D0D" w:themeColor="text1" w:themeTint="F2"/>
          <w:szCs w:val="22"/>
        </w:rPr>
        <w:t xml:space="preserve"> and </w:t>
      </w:r>
      <w:proofErr w:type="spellStart"/>
      <w:r w:rsidR="00F877E9" w:rsidRPr="00C030B0">
        <w:rPr>
          <w:rFonts w:ascii="Arial" w:hAnsi="Arial" w:cs="Arial"/>
          <w:color w:val="0D0D0D" w:themeColor="text1" w:themeTint="F2"/>
          <w:szCs w:val="22"/>
        </w:rPr>
        <w:t>Steinbergs</w:t>
      </w:r>
      <w:proofErr w:type="spellEnd"/>
      <w:r w:rsidR="00F877E9" w:rsidRPr="00C030B0">
        <w:rPr>
          <w:rFonts w:ascii="Arial" w:hAnsi="Arial" w:cs="Arial"/>
          <w:color w:val="0D0D0D" w:themeColor="text1" w:themeTint="F2"/>
          <w:szCs w:val="22"/>
        </w:rPr>
        <w:t xml:space="preserve"> (1959). SPAD readings were taken using an SPAD meter (SPAD 502 plus Chlorophyll Meter), and leaf area was calculated employing a leaf area meter. Crude protein estimation involved multiplying the nitrogen content of a sample by the nitrogen-to-protein conversion factor of 6.25. To estimate the total nitrogen (N), phosphorus (P), and potassium (K) content of plant samples, leaf and fruit samples were digested and distilled using the micro Kjeldahl technique described by </w:t>
      </w:r>
      <w:r w:rsidR="00F877E9" w:rsidRPr="00C030B0">
        <w:rPr>
          <w:rFonts w:ascii="Arial" w:hAnsi="Arial" w:cs="Arial"/>
          <w:color w:val="FF0000"/>
          <w:szCs w:val="22"/>
        </w:rPr>
        <w:t>Jackson</w:t>
      </w:r>
      <w:r w:rsidR="00F877E9" w:rsidRPr="00C030B0">
        <w:rPr>
          <w:rFonts w:ascii="Arial" w:hAnsi="Arial" w:cs="Arial"/>
          <w:color w:val="0D0D0D" w:themeColor="text1" w:themeTint="F2"/>
          <w:szCs w:val="22"/>
        </w:rPr>
        <w:t xml:space="preserve"> in 1973, utilizing the auto-analyzer's digestion unit, Pelican-classic DX (Pelican make). Phosphorus concentration was determined using the </w:t>
      </w:r>
      <w:proofErr w:type="spellStart"/>
      <w:r w:rsidR="00F877E9" w:rsidRPr="00C030B0">
        <w:rPr>
          <w:rFonts w:ascii="Arial" w:hAnsi="Arial" w:cs="Arial"/>
          <w:color w:val="0D0D0D" w:themeColor="text1" w:themeTint="F2"/>
          <w:szCs w:val="22"/>
        </w:rPr>
        <w:t>Vando-Molybdo</w:t>
      </w:r>
      <w:proofErr w:type="spellEnd"/>
      <w:r w:rsidR="00F877E9" w:rsidRPr="00C030B0">
        <w:rPr>
          <w:rFonts w:ascii="Arial" w:hAnsi="Arial" w:cs="Arial"/>
          <w:color w:val="0D0D0D" w:themeColor="text1" w:themeTint="F2"/>
          <w:szCs w:val="22"/>
        </w:rPr>
        <w:t xml:space="preserve"> phosphoric acid yellow </w:t>
      </w:r>
      <w:proofErr w:type="spellStart"/>
      <w:r w:rsidR="00F877E9" w:rsidRPr="00C030B0">
        <w:rPr>
          <w:rFonts w:ascii="Arial" w:hAnsi="Arial" w:cs="Arial"/>
          <w:color w:val="0D0D0D" w:themeColor="text1" w:themeTint="F2"/>
          <w:szCs w:val="22"/>
        </w:rPr>
        <w:t>color</w:t>
      </w:r>
      <w:proofErr w:type="spellEnd"/>
      <w:r w:rsidR="00F877E9" w:rsidRPr="00C030B0">
        <w:rPr>
          <w:rFonts w:ascii="Arial" w:hAnsi="Arial" w:cs="Arial"/>
          <w:color w:val="0D0D0D" w:themeColor="text1" w:themeTint="F2"/>
          <w:szCs w:val="22"/>
        </w:rPr>
        <w:t xml:space="preserve"> method </w:t>
      </w:r>
      <w:proofErr w:type="spellStart"/>
      <w:r w:rsidR="00F877E9" w:rsidRPr="00C030B0">
        <w:rPr>
          <w:rFonts w:ascii="Arial" w:hAnsi="Arial" w:cs="Arial"/>
          <w:color w:val="0D0D0D" w:themeColor="text1" w:themeTint="F2"/>
          <w:szCs w:val="22"/>
        </w:rPr>
        <w:t>spectro</w:t>
      </w:r>
      <w:proofErr w:type="spellEnd"/>
      <w:r w:rsidR="00F877E9" w:rsidRPr="00C030B0">
        <w:rPr>
          <w:rFonts w:ascii="Arial" w:hAnsi="Arial" w:cs="Arial"/>
          <w:color w:val="0D0D0D" w:themeColor="text1" w:themeTint="F2"/>
          <w:szCs w:val="22"/>
        </w:rPr>
        <w:t xml:space="preserve">-photometrically, as mentioned by </w:t>
      </w:r>
      <w:r w:rsidR="00F877E9" w:rsidRPr="00C030B0">
        <w:rPr>
          <w:rFonts w:ascii="Arial" w:hAnsi="Arial" w:cs="Arial"/>
          <w:color w:val="FF0000"/>
          <w:szCs w:val="22"/>
        </w:rPr>
        <w:t>Jackson</w:t>
      </w:r>
      <w:r w:rsidR="00F877E9" w:rsidRPr="00C030B0">
        <w:rPr>
          <w:rFonts w:ascii="Arial" w:hAnsi="Arial" w:cs="Arial"/>
          <w:color w:val="0D0D0D" w:themeColor="text1" w:themeTint="F2"/>
          <w:szCs w:val="22"/>
        </w:rPr>
        <w:t xml:space="preserve"> in 1973, with a “SYSTRONICS” spectrophotometer (model 106), while potassium concentration was determined using a digital flame photometer “SYSTRONICS” (model 128). The </w:t>
      </w:r>
      <w:r w:rsidR="00F877E9" w:rsidRPr="00C030B0">
        <w:rPr>
          <w:rFonts w:ascii="Arial" w:hAnsi="Arial" w:cs="Arial"/>
          <w:color w:val="FF0000"/>
          <w:szCs w:val="22"/>
        </w:rPr>
        <w:t>Soxhlet</w:t>
      </w:r>
      <w:r w:rsidR="00F877E9" w:rsidRPr="00C030B0">
        <w:rPr>
          <w:rFonts w:ascii="Arial" w:hAnsi="Arial" w:cs="Arial"/>
          <w:color w:val="0D0D0D" w:themeColor="text1" w:themeTint="F2"/>
          <w:szCs w:val="22"/>
        </w:rPr>
        <w:t xml:space="preserve"> extraction method was used to determine the oil content in seeds as described by Franz von </w:t>
      </w:r>
      <w:r w:rsidR="00F877E9" w:rsidRPr="00C030B0">
        <w:rPr>
          <w:rFonts w:ascii="Arial" w:hAnsi="Arial" w:cs="Arial"/>
          <w:color w:val="FF0000"/>
          <w:szCs w:val="22"/>
        </w:rPr>
        <w:t>Soxhlet</w:t>
      </w:r>
      <w:r w:rsidR="00F877E9" w:rsidRPr="00C030B0">
        <w:rPr>
          <w:rFonts w:ascii="Arial" w:hAnsi="Arial" w:cs="Arial"/>
          <w:color w:val="0D0D0D" w:themeColor="text1" w:themeTint="F2"/>
          <w:szCs w:val="22"/>
        </w:rPr>
        <w:t xml:space="preserve"> (1879). </w:t>
      </w:r>
    </w:p>
    <w:p w14:paraId="789434D7" w14:textId="77777777" w:rsidR="00F877E9" w:rsidRPr="00C030B0" w:rsidRDefault="00F877E9" w:rsidP="00F877E9">
      <w:pPr>
        <w:rPr>
          <w:rFonts w:ascii="Arial" w:hAnsi="Arial" w:cs="Arial"/>
          <w:b/>
          <w:bCs/>
          <w:color w:val="0D0D0D" w:themeColor="text1" w:themeTint="F2"/>
          <w:szCs w:val="22"/>
        </w:rPr>
      </w:pPr>
      <w:r w:rsidRPr="00C030B0">
        <w:rPr>
          <w:rFonts w:ascii="Arial" w:hAnsi="Arial" w:cs="Arial"/>
          <w:b/>
          <w:bCs/>
          <w:color w:val="0D0D0D" w:themeColor="text1" w:themeTint="F2"/>
          <w:szCs w:val="22"/>
        </w:rPr>
        <w:t>3. RESULTS AND DISCUSSION</w:t>
      </w:r>
    </w:p>
    <w:p w14:paraId="68BC169C" w14:textId="77777777" w:rsidR="00F877E9" w:rsidRPr="00C030B0" w:rsidRDefault="00F877E9" w:rsidP="00F877E9">
      <w:pPr>
        <w:spacing w:line="276" w:lineRule="auto"/>
        <w:jc w:val="both"/>
        <w:rPr>
          <w:rFonts w:ascii="Arial" w:hAnsi="Arial" w:cs="Arial"/>
          <w:b/>
          <w:iCs/>
          <w:color w:val="0D0D0D" w:themeColor="text1" w:themeTint="F2"/>
          <w:szCs w:val="22"/>
          <w:lang w:eastAsia="zh-CN"/>
        </w:rPr>
      </w:pPr>
      <w:r w:rsidRPr="00C030B0">
        <w:rPr>
          <w:rFonts w:ascii="Arial" w:hAnsi="Arial" w:cs="Arial"/>
          <w:b/>
          <w:iCs/>
          <w:color w:val="0D0D0D" w:themeColor="text1" w:themeTint="F2"/>
          <w:szCs w:val="22"/>
          <w:lang w:eastAsia="zh-CN"/>
        </w:rPr>
        <w:t>3.1 Initial soil characteristics of the experimental site</w:t>
      </w:r>
    </w:p>
    <w:p w14:paraId="12BC5E47" w14:textId="77777777" w:rsidR="00F877E9" w:rsidRPr="00C030B0" w:rsidRDefault="00F877E9" w:rsidP="00F877E9">
      <w:pPr>
        <w:spacing w:line="276" w:lineRule="auto"/>
        <w:jc w:val="both"/>
        <w:rPr>
          <w:rFonts w:ascii="Arial" w:hAnsi="Arial" w:cs="Arial"/>
          <w:color w:val="0D0D0D" w:themeColor="text1" w:themeTint="F2"/>
          <w:szCs w:val="22"/>
          <w:lang w:eastAsia="zh-CN"/>
        </w:rPr>
      </w:pPr>
      <w:r w:rsidRPr="00C030B0">
        <w:rPr>
          <w:rFonts w:ascii="Arial" w:hAnsi="Arial" w:cs="Arial"/>
          <w:color w:val="0D0D0D" w:themeColor="text1" w:themeTint="F2"/>
          <w:szCs w:val="22"/>
          <w:lang w:eastAsia="zh-CN"/>
        </w:rPr>
        <w:lastRenderedPageBreak/>
        <w:t>The experiment was conducted at OUAT, instructional farm during rabi season of 2023–24 with the objective to find out the effect of nano DAP application on growth, yield and quality of groundnut. Before the start of the experiment, a composite soil sample was taken from the experimental field and various parameters of these soil samples were analysed. The results were presented in Table 2. It was found that the soils were sandy loam in texture with a sand content of (</w:t>
      </w:r>
      <w:r w:rsidRPr="00C030B0">
        <w:rPr>
          <w:rFonts w:ascii="Arial" w:hAnsi="Arial" w:cs="Arial"/>
          <w:color w:val="0D0D0D" w:themeColor="text1" w:themeTint="F2"/>
          <w:szCs w:val="22"/>
        </w:rPr>
        <w:t>77.2</w:t>
      </w:r>
      <w:r w:rsidRPr="00C030B0">
        <w:rPr>
          <w:rFonts w:ascii="Arial" w:hAnsi="Arial" w:cs="Arial"/>
          <w:color w:val="0D0D0D" w:themeColor="text1" w:themeTint="F2"/>
          <w:szCs w:val="22"/>
          <w:lang w:eastAsia="zh-CN"/>
        </w:rPr>
        <w:t>%), silt content of (</w:t>
      </w:r>
      <w:r w:rsidRPr="00C030B0">
        <w:rPr>
          <w:rFonts w:ascii="Arial" w:hAnsi="Arial" w:cs="Arial"/>
          <w:color w:val="0D0D0D" w:themeColor="text1" w:themeTint="F2"/>
          <w:szCs w:val="22"/>
        </w:rPr>
        <w:t>6.9%</w:t>
      </w:r>
      <w:r w:rsidRPr="00C030B0">
        <w:rPr>
          <w:rFonts w:ascii="Arial" w:hAnsi="Arial" w:cs="Arial"/>
          <w:color w:val="0D0D0D" w:themeColor="text1" w:themeTint="F2"/>
          <w:szCs w:val="22"/>
          <w:lang w:eastAsia="zh-CN"/>
        </w:rPr>
        <w:t>), and clay content of (</w:t>
      </w:r>
      <w:r w:rsidRPr="00C030B0">
        <w:rPr>
          <w:rFonts w:ascii="Arial" w:hAnsi="Arial" w:cs="Arial"/>
          <w:color w:val="0D0D0D" w:themeColor="text1" w:themeTint="F2"/>
          <w:szCs w:val="22"/>
        </w:rPr>
        <w:t>14.8</w:t>
      </w:r>
      <w:r w:rsidRPr="00C030B0">
        <w:rPr>
          <w:rFonts w:ascii="Arial" w:hAnsi="Arial" w:cs="Arial"/>
          <w:color w:val="0D0D0D" w:themeColor="text1" w:themeTint="F2"/>
          <w:szCs w:val="22"/>
          <w:lang w:eastAsia="zh-CN"/>
        </w:rPr>
        <w:t xml:space="preserve">%). It was </w:t>
      </w:r>
      <w:r w:rsidRPr="00C030B0">
        <w:rPr>
          <w:rFonts w:ascii="Arial" w:hAnsi="Arial" w:cs="Arial"/>
          <w:color w:val="0D0D0D" w:themeColor="text1" w:themeTint="F2"/>
          <w:szCs w:val="22"/>
        </w:rPr>
        <w:t xml:space="preserve">strongly acidic </w:t>
      </w:r>
      <w:r w:rsidRPr="00C030B0">
        <w:rPr>
          <w:rFonts w:ascii="Arial" w:hAnsi="Arial" w:cs="Arial"/>
          <w:color w:val="0D0D0D" w:themeColor="text1" w:themeTint="F2"/>
          <w:szCs w:val="22"/>
          <w:lang w:eastAsia="zh-CN"/>
        </w:rPr>
        <w:t>in reaction with a pH value of (5.36), non-hazardous salt content (electrical conductivity value of 0.15 dSm</w:t>
      </w:r>
      <w:r w:rsidRPr="00C030B0">
        <w:rPr>
          <w:rFonts w:ascii="Arial" w:hAnsi="Arial" w:cs="Arial"/>
          <w:color w:val="0D0D0D" w:themeColor="text1" w:themeTint="F2"/>
          <w:szCs w:val="22"/>
          <w:vertAlign w:val="superscript"/>
          <w:lang w:eastAsia="zh-CN"/>
        </w:rPr>
        <w:t>-1</w:t>
      </w:r>
      <w:r w:rsidRPr="00C030B0">
        <w:rPr>
          <w:rFonts w:ascii="Arial" w:hAnsi="Arial" w:cs="Arial"/>
          <w:color w:val="0D0D0D" w:themeColor="text1" w:themeTint="F2"/>
          <w:szCs w:val="22"/>
          <w:lang w:eastAsia="zh-CN"/>
        </w:rPr>
        <w:t>), low organic carbon content (0.3%), low in available N (162 kg ha</w:t>
      </w:r>
      <w:r w:rsidRPr="00C030B0">
        <w:rPr>
          <w:rFonts w:ascii="Arial" w:hAnsi="Arial" w:cs="Arial"/>
          <w:color w:val="0D0D0D" w:themeColor="text1" w:themeTint="F2"/>
          <w:szCs w:val="22"/>
          <w:vertAlign w:val="superscript"/>
          <w:lang w:eastAsia="zh-CN"/>
        </w:rPr>
        <w:t>-1</w:t>
      </w:r>
      <w:r w:rsidRPr="00C030B0">
        <w:rPr>
          <w:rFonts w:ascii="Arial" w:hAnsi="Arial" w:cs="Arial"/>
          <w:color w:val="0D0D0D" w:themeColor="text1" w:themeTint="F2"/>
          <w:szCs w:val="22"/>
          <w:lang w:eastAsia="zh-CN"/>
        </w:rPr>
        <w:t>), high in available P (22.3kg ha</w:t>
      </w:r>
      <w:r w:rsidRPr="00C030B0">
        <w:rPr>
          <w:rFonts w:ascii="Arial" w:hAnsi="Arial" w:cs="Arial"/>
          <w:color w:val="0D0D0D" w:themeColor="text1" w:themeTint="F2"/>
          <w:szCs w:val="22"/>
          <w:vertAlign w:val="superscript"/>
          <w:lang w:eastAsia="zh-CN"/>
        </w:rPr>
        <w:t>-1</w:t>
      </w:r>
      <w:r w:rsidRPr="00C030B0">
        <w:rPr>
          <w:rFonts w:ascii="Arial" w:hAnsi="Arial" w:cs="Arial"/>
          <w:color w:val="0D0D0D" w:themeColor="text1" w:themeTint="F2"/>
          <w:szCs w:val="22"/>
          <w:lang w:eastAsia="zh-CN"/>
        </w:rPr>
        <w:t>) and medium in available K (</w:t>
      </w:r>
      <w:r w:rsidRPr="00C030B0">
        <w:rPr>
          <w:rFonts w:ascii="Arial" w:hAnsi="Arial" w:cs="Arial"/>
          <w:color w:val="0D0D0D" w:themeColor="text1" w:themeTint="F2"/>
          <w:szCs w:val="22"/>
        </w:rPr>
        <w:t xml:space="preserve">193.5 </w:t>
      </w:r>
      <w:r w:rsidRPr="00C030B0">
        <w:rPr>
          <w:rFonts w:ascii="Arial" w:hAnsi="Arial" w:cs="Arial"/>
          <w:color w:val="0D0D0D" w:themeColor="text1" w:themeTint="F2"/>
          <w:szCs w:val="22"/>
          <w:lang w:eastAsia="zh-CN"/>
        </w:rPr>
        <w:t>kg ha</w:t>
      </w:r>
      <w:r w:rsidRPr="00C030B0">
        <w:rPr>
          <w:rFonts w:ascii="Arial" w:hAnsi="Arial" w:cs="Arial"/>
          <w:color w:val="0D0D0D" w:themeColor="text1" w:themeTint="F2"/>
          <w:szCs w:val="22"/>
          <w:vertAlign w:val="superscript"/>
          <w:lang w:eastAsia="zh-CN"/>
        </w:rPr>
        <w:t>-1</w:t>
      </w:r>
      <w:r w:rsidRPr="00C030B0">
        <w:rPr>
          <w:rFonts w:ascii="Arial" w:hAnsi="Arial" w:cs="Arial"/>
          <w:color w:val="0D0D0D" w:themeColor="text1" w:themeTint="F2"/>
          <w:szCs w:val="22"/>
          <w:lang w:eastAsia="zh-CN"/>
        </w:rPr>
        <w:t>).</w:t>
      </w:r>
    </w:p>
    <w:p w14:paraId="5F798A14" w14:textId="77777777" w:rsidR="00F877E9" w:rsidRPr="00C030B0" w:rsidRDefault="00F877E9" w:rsidP="00F877E9">
      <w:pPr>
        <w:rPr>
          <w:rFonts w:ascii="Arial" w:eastAsia="SimSun" w:hAnsi="Arial" w:cs="Arial"/>
          <w:b/>
          <w:iCs/>
          <w:color w:val="0D0D0D" w:themeColor="text1" w:themeTint="F2"/>
          <w:szCs w:val="22"/>
          <w:lang w:eastAsia="zh-CN"/>
        </w:rPr>
      </w:pPr>
      <w:r w:rsidRPr="00C030B0">
        <w:rPr>
          <w:rFonts w:ascii="Arial" w:eastAsia="SimSun" w:hAnsi="Arial" w:cs="Arial"/>
          <w:b/>
          <w:iCs/>
          <w:color w:val="0D0D0D" w:themeColor="text1" w:themeTint="F2"/>
          <w:szCs w:val="22"/>
          <w:lang w:eastAsia="zh-CN"/>
        </w:rPr>
        <w:t>3.2 Effect of nano DAP on growth parameters of groundnut crop</w:t>
      </w:r>
    </w:p>
    <w:p w14:paraId="54B31B9F" w14:textId="77777777" w:rsidR="00F877E9" w:rsidRPr="00C030B0" w:rsidRDefault="00F877E9" w:rsidP="00F877E9">
      <w:pPr>
        <w:spacing w:line="276" w:lineRule="auto"/>
        <w:jc w:val="both"/>
        <w:rPr>
          <w:rFonts w:ascii="Arial" w:eastAsia="SimSun" w:hAnsi="Arial" w:cs="Arial"/>
          <w:color w:val="0D0D0D" w:themeColor="text1" w:themeTint="F2"/>
          <w:szCs w:val="22"/>
          <w:lang w:eastAsia="zh-CN"/>
        </w:rPr>
      </w:pPr>
      <w:r w:rsidRPr="00C030B0">
        <w:rPr>
          <w:rFonts w:ascii="Arial" w:eastAsia="SimSun" w:hAnsi="Arial" w:cs="Arial"/>
          <w:color w:val="0D0D0D" w:themeColor="text1" w:themeTint="F2"/>
          <w:szCs w:val="22"/>
          <w:lang w:eastAsia="zh-CN"/>
        </w:rPr>
        <w:t>The data presented Figure 1 showed the effect of nano dap on dry matter production.</w:t>
      </w:r>
      <w:r w:rsidRPr="00C030B0">
        <w:rPr>
          <w:rFonts w:ascii="Arial" w:hAnsi="Arial" w:cs="Arial"/>
          <w:color w:val="0D0D0D" w:themeColor="text1" w:themeTint="F2"/>
          <w:szCs w:val="22"/>
        </w:rPr>
        <w:t xml:space="preserve"> </w:t>
      </w:r>
      <w:r w:rsidRPr="00C030B0">
        <w:rPr>
          <w:rFonts w:ascii="Arial" w:eastAsia="SimSun" w:hAnsi="Arial" w:cs="Arial"/>
          <w:color w:val="0D0D0D" w:themeColor="text1" w:themeTint="F2"/>
          <w:szCs w:val="22"/>
          <w:lang w:eastAsia="zh-CN"/>
        </w:rPr>
        <w:t>These findings clearly demonstrated that dry matter production increased as the crop progressed through its growth stages.</w:t>
      </w:r>
      <w:r w:rsidRPr="00C030B0">
        <w:rPr>
          <w:rFonts w:ascii="Arial" w:hAnsi="Arial" w:cs="Arial"/>
          <w:color w:val="0D0D0D" w:themeColor="text1" w:themeTint="F2"/>
          <w:szCs w:val="22"/>
        </w:rPr>
        <w:t xml:space="preserve"> </w:t>
      </w:r>
      <w:r w:rsidRPr="00C030B0">
        <w:rPr>
          <w:rFonts w:ascii="Arial" w:eastAsia="SimSun" w:hAnsi="Arial" w:cs="Arial"/>
          <w:color w:val="0D0D0D" w:themeColor="text1" w:themeTint="F2"/>
          <w:szCs w:val="22"/>
          <w:lang w:eastAsia="zh-CN"/>
        </w:rPr>
        <w:t>Furthermore, significant differences in dry matter production were observed among the various treatments. Treatment T</w:t>
      </w:r>
      <w:r w:rsidRPr="00C030B0">
        <w:rPr>
          <w:rFonts w:ascii="Arial" w:eastAsia="SimSun" w:hAnsi="Arial" w:cs="Arial"/>
          <w:color w:val="0D0D0D" w:themeColor="text1" w:themeTint="F2"/>
          <w:szCs w:val="22"/>
          <w:vertAlign w:val="subscript"/>
          <w:lang w:eastAsia="zh-CN"/>
        </w:rPr>
        <w:t>10</w:t>
      </w:r>
      <w:r w:rsidRPr="00C030B0">
        <w:rPr>
          <w:rFonts w:ascii="Arial" w:eastAsia="SimSun" w:hAnsi="Arial" w:cs="Arial"/>
          <w:color w:val="0D0D0D" w:themeColor="text1" w:themeTint="F2"/>
          <w:szCs w:val="22"/>
          <w:lang w:eastAsia="zh-CN"/>
        </w:rPr>
        <w:t xml:space="preserve"> (T</w:t>
      </w:r>
      <w:r w:rsidRPr="00C030B0">
        <w:rPr>
          <w:rFonts w:ascii="Arial" w:eastAsia="SimSun" w:hAnsi="Arial" w:cs="Arial"/>
          <w:color w:val="0D0D0D" w:themeColor="text1" w:themeTint="F2"/>
          <w:szCs w:val="22"/>
          <w:vertAlign w:val="subscript"/>
          <w:lang w:eastAsia="zh-CN"/>
        </w:rPr>
        <w:t>4</w:t>
      </w:r>
      <w:r w:rsidRPr="00C030B0">
        <w:rPr>
          <w:rFonts w:ascii="Arial" w:eastAsia="SimSun" w:hAnsi="Arial" w:cs="Arial"/>
          <w:color w:val="0D0D0D" w:themeColor="text1" w:themeTint="F2"/>
          <w:szCs w:val="22"/>
          <w:lang w:eastAsia="zh-CN"/>
        </w:rPr>
        <w:t>+Seed treatment with Nano DAP at 10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of water and Foliar spray with Nano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of water at 35 DAS and 50 DAS) exhibited the highest dry matter production, while the lowest was recorded in T</w:t>
      </w:r>
      <w:r w:rsidRPr="00C030B0">
        <w:rPr>
          <w:rFonts w:ascii="Arial" w:eastAsia="SimSun" w:hAnsi="Arial" w:cs="Arial"/>
          <w:color w:val="0D0D0D" w:themeColor="text1" w:themeTint="F2"/>
          <w:szCs w:val="22"/>
          <w:vertAlign w:val="subscript"/>
          <w:lang w:eastAsia="zh-CN"/>
        </w:rPr>
        <w:t>11</w:t>
      </w:r>
      <w:r w:rsidRPr="00C030B0">
        <w:rPr>
          <w:rFonts w:ascii="Arial" w:eastAsia="SimSun" w:hAnsi="Arial" w:cs="Arial"/>
          <w:color w:val="0D0D0D" w:themeColor="text1" w:themeTint="F2"/>
          <w:szCs w:val="22"/>
          <w:lang w:eastAsia="zh-CN"/>
        </w:rPr>
        <w:t xml:space="preserve"> (absolute control).</w:t>
      </w:r>
      <w:r w:rsidRPr="00C030B0">
        <w:rPr>
          <w:rFonts w:ascii="Arial" w:hAnsi="Arial" w:cs="Arial"/>
          <w:color w:val="0D0D0D" w:themeColor="text1" w:themeTint="F2"/>
          <w:szCs w:val="22"/>
        </w:rPr>
        <w:t xml:space="preserve"> </w:t>
      </w:r>
      <w:r w:rsidRPr="00C030B0">
        <w:rPr>
          <w:rFonts w:ascii="Arial" w:eastAsia="SimSun" w:hAnsi="Arial" w:cs="Arial"/>
          <w:color w:val="0D0D0D" w:themeColor="text1" w:themeTint="F2"/>
          <w:szCs w:val="22"/>
          <w:lang w:eastAsia="zh-CN"/>
        </w:rPr>
        <w:t xml:space="preserve">This might be due to the fact that foliar spray of nano DAP might have favourably influenced carbohydrate metabolism and also enhanced the synthesis of amino acids, RNA and DNA, as well as leaf area, which has increased photosynthesis and thus increased the plant's ability to promote vegetative growth and dry matter. Nano DAP fertilizer has higher nutrient use efficiency which led to higher growth and dry matter production. These findings were in accordance with </w:t>
      </w:r>
      <w:r w:rsidRPr="00C030B0">
        <w:rPr>
          <w:rFonts w:ascii="Arial" w:eastAsia="SimSun" w:hAnsi="Arial" w:cs="Arial"/>
          <w:color w:val="FF0000"/>
          <w:szCs w:val="22"/>
          <w:lang w:eastAsia="zh-CN"/>
        </w:rPr>
        <w:t>Aziz</w:t>
      </w:r>
      <w:r w:rsidRPr="00C030B0">
        <w:rPr>
          <w:rFonts w:ascii="Arial" w:eastAsia="SimSun" w:hAnsi="Arial" w:cs="Arial"/>
          <w:color w:val="0D0D0D" w:themeColor="text1" w:themeTint="F2"/>
          <w:szCs w:val="22"/>
          <w:lang w:eastAsia="zh-CN"/>
        </w:rPr>
        <w:t xml:space="preserve"> and </w:t>
      </w:r>
      <w:proofErr w:type="spellStart"/>
      <w:r w:rsidRPr="00C030B0">
        <w:rPr>
          <w:rFonts w:ascii="Arial" w:eastAsia="SimSun" w:hAnsi="Arial" w:cs="Arial"/>
          <w:color w:val="0D0D0D" w:themeColor="text1" w:themeTint="F2"/>
          <w:szCs w:val="22"/>
          <w:lang w:eastAsia="zh-CN"/>
        </w:rPr>
        <w:t>Zrar</w:t>
      </w:r>
      <w:proofErr w:type="spellEnd"/>
      <w:r w:rsidRPr="00C030B0">
        <w:rPr>
          <w:rFonts w:ascii="Arial" w:eastAsia="SimSun" w:hAnsi="Arial" w:cs="Arial"/>
          <w:color w:val="0D0D0D" w:themeColor="text1" w:themeTint="F2"/>
          <w:szCs w:val="22"/>
          <w:lang w:eastAsia="zh-CN"/>
        </w:rPr>
        <w:t>, (2021) and</w:t>
      </w:r>
      <w:r w:rsidRPr="00C030B0">
        <w:rPr>
          <w:rFonts w:ascii="Arial" w:hAnsi="Arial" w:cs="Arial"/>
          <w:color w:val="0D0D0D" w:themeColor="text1" w:themeTint="F2"/>
          <w:szCs w:val="22"/>
        </w:rPr>
        <w:t xml:space="preserve"> </w:t>
      </w:r>
      <w:r w:rsidRPr="00C030B0">
        <w:rPr>
          <w:rFonts w:ascii="Arial" w:eastAsia="SimSun" w:hAnsi="Arial" w:cs="Arial"/>
          <w:color w:val="0D0D0D" w:themeColor="text1" w:themeTint="F2"/>
          <w:szCs w:val="22"/>
          <w:lang w:eastAsia="zh-CN"/>
        </w:rPr>
        <w:t xml:space="preserve">Similar result were also reported by </w:t>
      </w:r>
      <w:r w:rsidRPr="00C030B0">
        <w:rPr>
          <w:rFonts w:ascii="Arial" w:eastAsia="SimSun" w:hAnsi="Arial" w:cs="Arial"/>
          <w:color w:val="FF0000"/>
          <w:szCs w:val="22"/>
          <w:lang w:eastAsia="zh-CN"/>
        </w:rPr>
        <w:t>Sharma</w:t>
      </w:r>
      <w:r w:rsidRPr="00C030B0">
        <w:rPr>
          <w:rFonts w:ascii="Arial" w:eastAsia="SimSun" w:hAnsi="Arial" w:cs="Arial"/>
          <w:color w:val="0D0D0D" w:themeColor="text1" w:themeTint="F2"/>
          <w:szCs w:val="22"/>
          <w:lang w:eastAsia="zh-CN"/>
        </w:rPr>
        <w:t xml:space="preserve"> et al. (2022) and </w:t>
      </w:r>
      <w:proofErr w:type="spellStart"/>
      <w:r w:rsidRPr="00C030B0">
        <w:rPr>
          <w:rFonts w:ascii="Arial" w:eastAsia="SimSun" w:hAnsi="Arial" w:cs="Arial"/>
          <w:color w:val="FF0000"/>
          <w:szCs w:val="22"/>
          <w:lang w:eastAsia="zh-CN"/>
        </w:rPr>
        <w:t>Maheta</w:t>
      </w:r>
      <w:proofErr w:type="spellEnd"/>
      <w:r w:rsidRPr="00C030B0">
        <w:rPr>
          <w:rFonts w:ascii="Arial" w:eastAsia="SimSun" w:hAnsi="Arial" w:cs="Arial"/>
          <w:color w:val="0D0D0D" w:themeColor="text1" w:themeTint="F2"/>
          <w:szCs w:val="22"/>
          <w:lang w:eastAsia="zh-CN"/>
        </w:rPr>
        <w:t xml:space="preserve"> et al. (2023).</w:t>
      </w:r>
    </w:p>
    <w:p w14:paraId="7637945A" w14:textId="77777777" w:rsidR="00F877E9" w:rsidRPr="00C030B0" w:rsidRDefault="00F877E9" w:rsidP="00F877E9">
      <w:pPr>
        <w:jc w:val="both"/>
        <w:rPr>
          <w:rFonts w:ascii="Arial" w:hAnsi="Arial" w:cs="Arial"/>
          <w:b/>
          <w:iCs/>
          <w:color w:val="0D0D0D" w:themeColor="text1" w:themeTint="F2"/>
          <w:szCs w:val="22"/>
        </w:rPr>
      </w:pPr>
      <w:r w:rsidRPr="00C030B0">
        <w:rPr>
          <w:rFonts w:ascii="Arial" w:hAnsi="Arial" w:cs="Arial"/>
          <w:b/>
          <w:iCs/>
          <w:color w:val="0D0D0D" w:themeColor="text1" w:themeTint="F2"/>
          <w:szCs w:val="22"/>
        </w:rPr>
        <w:t>3.3 Effect of nano DAP on chlorophyll content of groundnut crop</w:t>
      </w:r>
    </w:p>
    <w:p w14:paraId="4D43289F" w14:textId="77777777" w:rsidR="00F877E9" w:rsidRPr="00C030B0" w:rsidRDefault="00F877E9" w:rsidP="00F877E9">
      <w:pPr>
        <w:spacing w:line="276" w:lineRule="auto"/>
        <w:jc w:val="both"/>
        <w:rPr>
          <w:rFonts w:ascii="Arial" w:hAnsi="Arial" w:cs="Arial"/>
          <w:b/>
          <w:bCs/>
          <w:color w:val="0D0D0D" w:themeColor="text1" w:themeTint="F2"/>
          <w:szCs w:val="22"/>
        </w:rPr>
      </w:pPr>
      <w:r w:rsidRPr="00C030B0">
        <w:rPr>
          <w:rStyle w:val="font11"/>
          <w:rFonts w:ascii="Arial" w:eastAsia="SimSun" w:hAnsi="Arial" w:cs="Arial"/>
          <w:color w:val="0D0D0D" w:themeColor="text1" w:themeTint="F2"/>
          <w:sz w:val="22"/>
          <w:szCs w:val="22"/>
          <w:lang w:eastAsia="zh-CN"/>
        </w:rPr>
        <w:t>The data in Figure 2 illustrated the impact of nano DAP on chlorophyll content. These results clearly indicated that chlorophyll levels increased as the crop advanced through its growth stages. Additionally, significant differences in chlorophyll content were noted among the various treatments. Treatment T</w:t>
      </w:r>
      <w:r w:rsidRPr="00C030B0">
        <w:rPr>
          <w:rStyle w:val="font11"/>
          <w:rFonts w:ascii="Arial" w:eastAsia="SimSun" w:hAnsi="Arial" w:cs="Arial"/>
          <w:color w:val="0D0D0D" w:themeColor="text1" w:themeTint="F2"/>
          <w:sz w:val="22"/>
          <w:szCs w:val="22"/>
          <w:vertAlign w:val="subscript"/>
          <w:lang w:eastAsia="zh-CN"/>
        </w:rPr>
        <w:t>10</w:t>
      </w:r>
      <w:r w:rsidRPr="00C030B0">
        <w:rPr>
          <w:rStyle w:val="font11"/>
          <w:rFonts w:ascii="Arial" w:eastAsia="SimSun" w:hAnsi="Arial" w:cs="Arial"/>
          <w:color w:val="0D0D0D" w:themeColor="text1" w:themeTint="F2"/>
          <w:sz w:val="22"/>
          <w:szCs w:val="22"/>
          <w:lang w:eastAsia="zh-CN"/>
        </w:rPr>
        <w:t xml:space="preserve"> (T</w:t>
      </w:r>
      <w:r w:rsidRPr="00C030B0">
        <w:rPr>
          <w:rStyle w:val="font11"/>
          <w:rFonts w:ascii="Arial" w:eastAsia="SimSun" w:hAnsi="Arial" w:cs="Arial"/>
          <w:color w:val="0D0D0D" w:themeColor="text1" w:themeTint="F2"/>
          <w:sz w:val="22"/>
          <w:szCs w:val="22"/>
          <w:vertAlign w:val="subscript"/>
          <w:lang w:eastAsia="zh-CN"/>
        </w:rPr>
        <w:t>4</w:t>
      </w:r>
      <w:r w:rsidRPr="00C030B0">
        <w:rPr>
          <w:rStyle w:val="font11"/>
          <w:rFonts w:ascii="Arial" w:eastAsia="SimSun" w:hAnsi="Arial" w:cs="Arial"/>
          <w:color w:val="0D0D0D" w:themeColor="text1" w:themeTint="F2"/>
          <w:sz w:val="22"/>
          <w:szCs w:val="22"/>
          <w:lang w:eastAsia="zh-CN"/>
        </w:rPr>
        <w:t>+Seed Treatment with Nano DAP at 10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Style w:val="font11"/>
          <w:rFonts w:ascii="Arial" w:eastAsia="SimSun" w:hAnsi="Arial" w:cs="Arial"/>
          <w:color w:val="0D0D0D" w:themeColor="text1" w:themeTint="F2"/>
          <w:sz w:val="22"/>
          <w:szCs w:val="22"/>
          <w:lang w:eastAsia="zh-CN"/>
        </w:rPr>
        <w:t>of water and Foliar spray with Nano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Style w:val="font11"/>
          <w:rFonts w:ascii="Arial" w:eastAsia="SimSun" w:hAnsi="Arial" w:cs="Arial"/>
          <w:color w:val="0D0D0D" w:themeColor="text1" w:themeTint="F2"/>
          <w:sz w:val="22"/>
          <w:szCs w:val="22"/>
          <w:lang w:eastAsia="zh-CN"/>
        </w:rPr>
        <w:t>of water at 35 DAS and 50 DAS) recorded the highest chlorophyll content, while T</w:t>
      </w:r>
      <w:r w:rsidRPr="00C030B0">
        <w:rPr>
          <w:rStyle w:val="font11"/>
          <w:rFonts w:ascii="Arial" w:eastAsia="SimSun" w:hAnsi="Arial" w:cs="Arial"/>
          <w:color w:val="0D0D0D" w:themeColor="text1" w:themeTint="F2"/>
          <w:sz w:val="22"/>
          <w:szCs w:val="22"/>
          <w:vertAlign w:val="subscript"/>
          <w:lang w:eastAsia="zh-CN"/>
        </w:rPr>
        <w:t>11</w:t>
      </w:r>
      <w:r w:rsidRPr="00C030B0">
        <w:rPr>
          <w:rStyle w:val="font11"/>
          <w:rFonts w:ascii="Arial" w:eastAsia="SimSun" w:hAnsi="Arial" w:cs="Arial"/>
          <w:color w:val="0D0D0D" w:themeColor="text1" w:themeTint="F2"/>
          <w:sz w:val="22"/>
          <w:szCs w:val="22"/>
          <w:lang w:eastAsia="zh-CN"/>
        </w:rPr>
        <w:t xml:space="preserve"> (absolute control) had the lowest.</w:t>
      </w:r>
      <w:r w:rsidRPr="00C030B0">
        <w:rPr>
          <w:rFonts w:ascii="Arial" w:hAnsi="Arial" w:cs="Arial"/>
          <w:color w:val="0D0D0D" w:themeColor="text1" w:themeTint="F2"/>
          <w:szCs w:val="22"/>
        </w:rPr>
        <w:t xml:space="preserve"> The results indicated that soil and / or foliar application of nano phosphorus fertilizer enhanced the growth parameters of groundnut compared to control and produced better and at par growth parameters with 100% STD applied treatment. This enhancement might be attributed to the ability of nano-sized particles to promote the absorption and utilization of nutrients like nitrogen and phosphorus. Their large surface area and smart delivery system, which allowed for a controlled release of nutrients, increased the nutrient use efficiency of the crop. This has been concluded by </w:t>
      </w:r>
      <w:proofErr w:type="spellStart"/>
      <w:r w:rsidRPr="00C030B0">
        <w:rPr>
          <w:rFonts w:ascii="Arial" w:hAnsi="Arial" w:cs="Arial"/>
          <w:color w:val="FF0000"/>
          <w:szCs w:val="22"/>
        </w:rPr>
        <w:t>Ajirloo</w:t>
      </w:r>
      <w:proofErr w:type="spellEnd"/>
      <w:r w:rsidRPr="00C030B0">
        <w:rPr>
          <w:rFonts w:ascii="Arial" w:hAnsi="Arial" w:cs="Arial"/>
          <w:color w:val="0D0D0D" w:themeColor="text1" w:themeTint="F2"/>
          <w:szCs w:val="22"/>
        </w:rPr>
        <w:t xml:space="preserve"> et al. (2015) in tomatoes, </w:t>
      </w:r>
      <w:proofErr w:type="spellStart"/>
      <w:r w:rsidRPr="00C030B0">
        <w:rPr>
          <w:rFonts w:ascii="Arial" w:hAnsi="Arial" w:cs="Arial"/>
          <w:color w:val="FF0000"/>
          <w:szCs w:val="22"/>
        </w:rPr>
        <w:t>Merghany</w:t>
      </w:r>
      <w:proofErr w:type="spellEnd"/>
      <w:r w:rsidRPr="00C030B0">
        <w:rPr>
          <w:rFonts w:ascii="Arial" w:hAnsi="Arial" w:cs="Arial"/>
          <w:color w:val="0D0D0D" w:themeColor="text1" w:themeTint="F2"/>
          <w:szCs w:val="22"/>
        </w:rPr>
        <w:t xml:space="preserve"> et al. (2019) in cucumbers, </w:t>
      </w:r>
      <w:r w:rsidRPr="00C030B0">
        <w:rPr>
          <w:rFonts w:ascii="Arial" w:hAnsi="Arial" w:cs="Arial"/>
          <w:color w:val="FF0000"/>
          <w:szCs w:val="22"/>
        </w:rPr>
        <w:t>Al Jabri</w:t>
      </w:r>
      <w:r w:rsidRPr="00C030B0">
        <w:rPr>
          <w:rFonts w:ascii="Arial" w:hAnsi="Arial" w:cs="Arial"/>
          <w:color w:val="0D0D0D" w:themeColor="text1" w:themeTint="F2"/>
          <w:szCs w:val="22"/>
        </w:rPr>
        <w:t xml:space="preserve"> et al. (2020) in okra, and </w:t>
      </w:r>
      <w:r w:rsidRPr="00C030B0">
        <w:rPr>
          <w:rFonts w:ascii="Arial" w:hAnsi="Arial" w:cs="Arial"/>
          <w:color w:val="FF0000"/>
          <w:szCs w:val="22"/>
        </w:rPr>
        <w:t>AL-Kaby</w:t>
      </w:r>
      <w:r w:rsidRPr="00C030B0">
        <w:rPr>
          <w:rFonts w:ascii="Arial" w:hAnsi="Arial" w:cs="Arial"/>
          <w:color w:val="0D0D0D" w:themeColor="text1" w:themeTint="F2"/>
          <w:szCs w:val="22"/>
        </w:rPr>
        <w:t xml:space="preserve"> et al. (2021) in okra.</w:t>
      </w:r>
      <w:r w:rsidRPr="00C030B0">
        <w:rPr>
          <w:rFonts w:ascii="Arial" w:hAnsi="Arial" w:cs="Arial"/>
          <w:b/>
          <w:bCs/>
          <w:color w:val="0D0D0D" w:themeColor="text1" w:themeTint="F2"/>
          <w:szCs w:val="22"/>
        </w:rPr>
        <w:t xml:space="preserve"> </w:t>
      </w:r>
    </w:p>
    <w:p w14:paraId="247A3334" w14:textId="77777777" w:rsidR="00F877E9" w:rsidRPr="00C030B0" w:rsidRDefault="00F877E9" w:rsidP="00F877E9">
      <w:pPr>
        <w:rPr>
          <w:rFonts w:ascii="Arial" w:hAnsi="Arial" w:cs="Arial"/>
          <w:b/>
          <w:iCs/>
          <w:color w:val="0D0D0D" w:themeColor="text1" w:themeTint="F2"/>
          <w:szCs w:val="22"/>
        </w:rPr>
      </w:pPr>
      <w:r w:rsidRPr="00C030B0">
        <w:rPr>
          <w:rFonts w:ascii="Arial" w:hAnsi="Arial" w:cs="Arial"/>
          <w:b/>
          <w:iCs/>
          <w:color w:val="0D0D0D" w:themeColor="text1" w:themeTint="F2"/>
          <w:szCs w:val="22"/>
        </w:rPr>
        <w:t>3.4 Effect of nano DAP application on qualitative parameters of groundnut</w:t>
      </w:r>
    </w:p>
    <w:p w14:paraId="7F0B2AC1" w14:textId="77777777" w:rsidR="00F877E9" w:rsidRPr="00C030B0" w:rsidRDefault="00F877E9" w:rsidP="00F877E9">
      <w:pPr>
        <w:jc w:val="both"/>
        <w:rPr>
          <w:rFonts w:ascii="Arial" w:hAnsi="Arial" w:cs="Arial"/>
          <w:color w:val="0D0D0D" w:themeColor="text1" w:themeTint="F2"/>
          <w:szCs w:val="22"/>
        </w:rPr>
      </w:pPr>
      <w:r w:rsidRPr="00C030B0">
        <w:rPr>
          <w:rFonts w:ascii="Arial" w:hAnsi="Arial" w:cs="Arial"/>
          <w:color w:val="0D0D0D" w:themeColor="text1" w:themeTint="F2"/>
          <w:szCs w:val="22"/>
        </w:rPr>
        <w:t>The results showed in Figure 3,4,5 illustrated the impact of nano DAP on root diameter, nodule number and nodular nitrogen content of groundnut crop. The results clearly indicated that there was significant increase in root diameter, nodule number and nodular nitrogen content of groundnut crop were observed. Treatments that included nano DAP were particularly effective, with T10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+Seed treatment with Nano DAP at 10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of water +Foliar spray with Nano DAP at 2.5 ml L</w:t>
      </w:r>
      <w:r w:rsidRPr="00C030B0">
        <w:rPr>
          <w:rFonts w:ascii="Arial" w:eastAsia="SimSun" w:hAnsi="Arial" w:cs="Arial"/>
          <w:color w:val="0D0D0D" w:themeColor="text1" w:themeTint="F2"/>
          <w:szCs w:val="22"/>
          <w:vertAlign w:val="superscript"/>
          <w:lang w:eastAsia="zh-CN"/>
        </w:rPr>
        <w:t>-</w:t>
      </w:r>
      <w:proofErr w:type="gramStart"/>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of</w:t>
      </w:r>
      <w:proofErr w:type="gramEnd"/>
      <w:r w:rsidRPr="00C030B0">
        <w:rPr>
          <w:rFonts w:ascii="Arial" w:hAnsi="Arial" w:cs="Arial"/>
          <w:color w:val="0D0D0D" w:themeColor="text1" w:themeTint="F2"/>
          <w:szCs w:val="22"/>
        </w:rPr>
        <w:t xml:space="preserve"> water at 35 and 50 DAS) achieving the highest </w:t>
      </w:r>
      <w:r w:rsidRPr="00C030B0">
        <w:rPr>
          <w:rFonts w:ascii="Arial" w:hAnsi="Arial" w:cs="Arial"/>
          <w:color w:val="0D0D0D" w:themeColor="text1" w:themeTint="F2"/>
          <w:szCs w:val="22"/>
        </w:rPr>
        <w:lastRenderedPageBreak/>
        <w:t>root diameter of 11.9 cm, while T</w:t>
      </w:r>
      <w:r w:rsidRPr="00C030B0">
        <w:rPr>
          <w:rFonts w:ascii="Arial" w:hAnsi="Arial" w:cs="Arial"/>
          <w:color w:val="0D0D0D" w:themeColor="text1" w:themeTint="F2"/>
          <w:szCs w:val="22"/>
          <w:vertAlign w:val="subscript"/>
        </w:rPr>
        <w:t>11</w:t>
      </w:r>
      <w:r w:rsidRPr="00C030B0">
        <w:rPr>
          <w:rFonts w:ascii="Arial" w:hAnsi="Arial" w:cs="Arial"/>
          <w:color w:val="0D0D0D" w:themeColor="text1" w:themeTint="F2"/>
          <w:szCs w:val="22"/>
        </w:rPr>
        <w:t xml:space="preserve"> (Absolute control) recorded the lowest at 6.9 cm. This might be due to application of nano DAP which attributed to the better and / or at par growth parameters observed in groundnut with the combined application of nano phosphorus fertilizers along with inorganic fertilizers might be attributed to slow and continued release of P, which coincided with crop nutrient demand (</w:t>
      </w:r>
      <w:r w:rsidRPr="00C030B0">
        <w:rPr>
          <w:rFonts w:ascii="Arial" w:hAnsi="Arial" w:cs="Arial"/>
          <w:color w:val="FF0000"/>
          <w:szCs w:val="22"/>
        </w:rPr>
        <w:t>Manikandan</w:t>
      </w:r>
      <w:r w:rsidRPr="00C030B0">
        <w:rPr>
          <w:rFonts w:ascii="Arial" w:hAnsi="Arial" w:cs="Arial"/>
          <w:color w:val="0D0D0D" w:themeColor="text1" w:themeTint="F2"/>
          <w:szCs w:val="22"/>
        </w:rPr>
        <w:t xml:space="preserve"> and Subramanian, 2015 in maize and </w:t>
      </w:r>
      <w:r w:rsidRPr="00C030B0">
        <w:rPr>
          <w:rFonts w:ascii="Arial" w:hAnsi="Arial" w:cs="Arial"/>
          <w:color w:val="FF0000"/>
          <w:szCs w:val="22"/>
        </w:rPr>
        <w:t>Rajendran</w:t>
      </w:r>
      <w:r w:rsidRPr="00C030B0">
        <w:rPr>
          <w:rFonts w:ascii="Arial" w:hAnsi="Arial" w:cs="Arial"/>
          <w:color w:val="0D0D0D" w:themeColor="text1" w:themeTint="F2"/>
          <w:szCs w:val="22"/>
        </w:rPr>
        <w:t xml:space="preserve"> et al., 2017). The enhanced and continued P availability from these nano sources at distinct physiological phases, might have increased metabolic processes in plants (protein formation, photosynthesis, cell division, cell respiration and energy storage, etc.) thereby increased the below ground (root growth). These results highlighted the benefits of using nano DAP in conjunction with scheduled fertilizer applications to enhance root diameter.</w:t>
      </w:r>
    </w:p>
    <w:p w14:paraId="6A741849" w14:textId="77777777" w:rsidR="00F877E9" w:rsidRPr="00C030B0" w:rsidRDefault="00F877E9" w:rsidP="00F877E9">
      <w:pPr>
        <w:rPr>
          <w:rFonts w:ascii="Arial" w:hAnsi="Arial" w:cs="Arial"/>
          <w:b/>
          <w:iCs/>
          <w:color w:val="0D0D0D" w:themeColor="text1" w:themeTint="F2"/>
          <w:szCs w:val="22"/>
        </w:rPr>
      </w:pPr>
      <w:r w:rsidRPr="00C030B0">
        <w:rPr>
          <w:rFonts w:ascii="Arial" w:hAnsi="Arial" w:cs="Arial"/>
          <w:b/>
          <w:iCs/>
          <w:color w:val="0D0D0D" w:themeColor="text1" w:themeTint="F2"/>
          <w:szCs w:val="22"/>
        </w:rPr>
        <w:t>3.5 Effect of nano DAP on yield attributing character</w:t>
      </w:r>
    </w:p>
    <w:p w14:paraId="02D49133" w14:textId="77777777" w:rsidR="00F877E9" w:rsidRPr="00C030B0" w:rsidRDefault="00F877E9" w:rsidP="00F877E9">
      <w:pPr>
        <w:spacing w:line="276" w:lineRule="auto"/>
        <w:jc w:val="both"/>
        <w:rPr>
          <w:rFonts w:ascii="Arial" w:hAnsi="Arial" w:cs="Arial"/>
          <w:color w:val="0D0D0D" w:themeColor="text1" w:themeTint="F2"/>
          <w:szCs w:val="22"/>
        </w:rPr>
      </w:pPr>
      <w:r w:rsidRPr="00C030B0">
        <w:rPr>
          <w:rFonts w:ascii="Arial" w:hAnsi="Arial" w:cs="Arial"/>
          <w:color w:val="0D0D0D" w:themeColor="text1" w:themeTint="F2"/>
          <w:szCs w:val="22"/>
        </w:rPr>
        <w:t>The data in Table 1 highlighted the effect of nano DAP on yield attributes of groundnut crop. These results clearly showed that the number of pods and yield of pod increased as the crop progressed through its growth stages. Moreover, significant differences in pod number were observed among the various treatments. Treatment T</w:t>
      </w:r>
      <w:r w:rsidRPr="00C030B0">
        <w:rPr>
          <w:rFonts w:ascii="Arial" w:hAnsi="Arial" w:cs="Arial"/>
          <w:color w:val="0D0D0D" w:themeColor="text1" w:themeTint="F2"/>
          <w:szCs w:val="22"/>
          <w:vertAlign w:val="subscript"/>
        </w:rPr>
        <w:t>10</w:t>
      </w:r>
      <w:r w:rsidRPr="00C030B0">
        <w:rPr>
          <w:rFonts w:ascii="Arial" w:hAnsi="Arial" w:cs="Arial"/>
          <w:color w:val="0D0D0D" w:themeColor="text1" w:themeTint="F2"/>
          <w:szCs w:val="22"/>
        </w:rPr>
        <w:t xml:space="preserve">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+ST with Nano DAP at 10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of water and FS with Nano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of water at 35 DAS and 50 DAS) recorded the highest pod count, whereas T</w:t>
      </w:r>
      <w:r w:rsidRPr="00C030B0">
        <w:rPr>
          <w:rFonts w:ascii="Arial" w:hAnsi="Arial" w:cs="Arial"/>
          <w:color w:val="0D0D0D" w:themeColor="text1" w:themeTint="F2"/>
          <w:szCs w:val="22"/>
          <w:vertAlign w:val="subscript"/>
        </w:rPr>
        <w:t>11</w:t>
      </w:r>
      <w:r w:rsidRPr="00C030B0">
        <w:rPr>
          <w:rFonts w:ascii="Arial" w:hAnsi="Arial" w:cs="Arial"/>
          <w:color w:val="0D0D0D" w:themeColor="text1" w:themeTint="F2"/>
          <w:szCs w:val="22"/>
        </w:rPr>
        <w:t xml:space="preserve"> (absolute control) had the lowest. The increased nutrient uptake contributed to optimal growth of plant parts. Phosphorus uptake led to increased net CO</w:t>
      </w:r>
      <w:r w:rsidRPr="00C030B0">
        <w:rPr>
          <w:rFonts w:ascii="Arial" w:hAnsi="Arial" w:cs="Arial"/>
          <w:color w:val="0D0D0D" w:themeColor="text1" w:themeTint="F2"/>
          <w:szCs w:val="22"/>
          <w:vertAlign w:val="subscript"/>
        </w:rPr>
        <w:t>2</w:t>
      </w:r>
      <w:r w:rsidRPr="00C030B0">
        <w:rPr>
          <w:rFonts w:ascii="Arial" w:hAnsi="Arial" w:cs="Arial"/>
          <w:color w:val="0D0D0D" w:themeColor="text1" w:themeTint="F2"/>
          <w:szCs w:val="22"/>
        </w:rPr>
        <w:t xml:space="preserve"> fixation with increased rate of photosynthesis and thereby more photosynthates to develop a greater number of pods plants</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 xml:space="preserve"> (</w:t>
      </w:r>
      <w:r w:rsidRPr="00C030B0">
        <w:rPr>
          <w:rFonts w:ascii="Arial" w:hAnsi="Arial" w:cs="Arial"/>
          <w:color w:val="FF0000"/>
          <w:szCs w:val="22"/>
        </w:rPr>
        <w:t>Devi</w:t>
      </w:r>
      <w:r w:rsidRPr="00C030B0">
        <w:rPr>
          <w:rFonts w:ascii="Arial" w:hAnsi="Arial" w:cs="Arial"/>
          <w:color w:val="0D0D0D" w:themeColor="text1" w:themeTint="F2"/>
          <w:szCs w:val="22"/>
        </w:rPr>
        <w:t xml:space="preserve"> et al., 2012). The selective uptake and translocation of nano particles as indicated by </w:t>
      </w:r>
      <w:proofErr w:type="spellStart"/>
      <w:r w:rsidRPr="00C030B0">
        <w:rPr>
          <w:rFonts w:ascii="Arial" w:hAnsi="Arial" w:cs="Arial"/>
          <w:color w:val="FF0000"/>
          <w:szCs w:val="22"/>
        </w:rPr>
        <w:t>Dhoke</w:t>
      </w:r>
      <w:proofErr w:type="spellEnd"/>
      <w:r w:rsidRPr="00C030B0">
        <w:rPr>
          <w:rFonts w:ascii="Arial" w:hAnsi="Arial" w:cs="Arial"/>
          <w:color w:val="0D0D0D" w:themeColor="text1" w:themeTint="F2"/>
          <w:szCs w:val="22"/>
        </w:rPr>
        <w:t xml:space="preserve"> et al. (2012) suggested that nano particles have high reactivity because of large surface area, more density of reactive area and increased reactivity of these area on the particles surface and there features simply their absorption in plants (</w:t>
      </w:r>
      <w:r w:rsidRPr="00C030B0">
        <w:rPr>
          <w:rFonts w:ascii="Arial" w:hAnsi="Arial" w:cs="Arial"/>
          <w:color w:val="FF0000"/>
          <w:szCs w:val="22"/>
        </w:rPr>
        <w:t>Zheng</w:t>
      </w:r>
      <w:r w:rsidRPr="00C030B0">
        <w:rPr>
          <w:rFonts w:ascii="Arial" w:hAnsi="Arial" w:cs="Arial"/>
          <w:color w:val="0D0D0D" w:themeColor="text1" w:themeTint="F2"/>
          <w:szCs w:val="22"/>
        </w:rPr>
        <w:t xml:space="preserve"> et al., 2005). Similar findings were observed by </w:t>
      </w:r>
      <w:proofErr w:type="spellStart"/>
      <w:r w:rsidRPr="00C030B0">
        <w:rPr>
          <w:rFonts w:ascii="Arial" w:hAnsi="Arial" w:cs="Arial"/>
          <w:color w:val="FF0000"/>
          <w:szCs w:val="22"/>
        </w:rPr>
        <w:t>Manjili</w:t>
      </w:r>
      <w:proofErr w:type="spellEnd"/>
      <w:r w:rsidRPr="00C030B0">
        <w:rPr>
          <w:rFonts w:ascii="Arial" w:hAnsi="Arial" w:cs="Arial"/>
          <w:color w:val="0D0D0D" w:themeColor="text1" w:themeTint="F2"/>
          <w:szCs w:val="22"/>
        </w:rPr>
        <w:t xml:space="preserve"> et al. (2014) and </w:t>
      </w:r>
      <w:proofErr w:type="spellStart"/>
      <w:r w:rsidRPr="00C030B0">
        <w:rPr>
          <w:rFonts w:ascii="Arial" w:hAnsi="Arial" w:cs="Arial"/>
          <w:color w:val="FF0000"/>
          <w:szCs w:val="22"/>
        </w:rPr>
        <w:t>Abdelghany</w:t>
      </w:r>
      <w:proofErr w:type="spellEnd"/>
      <w:r w:rsidRPr="00C030B0">
        <w:rPr>
          <w:rFonts w:ascii="Arial" w:hAnsi="Arial" w:cs="Arial"/>
          <w:color w:val="0D0D0D" w:themeColor="text1" w:themeTint="F2"/>
          <w:szCs w:val="22"/>
        </w:rPr>
        <w:t xml:space="preserve"> et al. (2022).</w:t>
      </w:r>
    </w:p>
    <w:p w14:paraId="2FD2FB7D" w14:textId="77777777" w:rsidR="00F877E9" w:rsidRPr="00C030B0" w:rsidRDefault="00F877E9" w:rsidP="00F877E9">
      <w:pPr>
        <w:spacing w:line="276" w:lineRule="auto"/>
        <w:jc w:val="both"/>
        <w:rPr>
          <w:rFonts w:ascii="Arial" w:hAnsi="Arial" w:cs="Arial"/>
          <w:color w:val="0D0D0D" w:themeColor="text1" w:themeTint="F2"/>
          <w:szCs w:val="22"/>
        </w:rPr>
      </w:pPr>
      <w:r w:rsidRPr="00C030B0">
        <w:rPr>
          <w:rFonts w:ascii="Arial" w:hAnsi="Arial" w:cs="Arial"/>
          <w:color w:val="0D0D0D" w:themeColor="text1" w:themeTint="F2"/>
          <w:szCs w:val="22"/>
        </w:rPr>
        <w:t>So far pod yield, significantly highest pod yield was recorded in T</w:t>
      </w:r>
      <w:r w:rsidRPr="00C030B0">
        <w:rPr>
          <w:rFonts w:ascii="Arial" w:hAnsi="Arial" w:cs="Arial"/>
          <w:color w:val="0D0D0D" w:themeColor="text1" w:themeTint="F2"/>
          <w:szCs w:val="22"/>
          <w:vertAlign w:val="subscript"/>
        </w:rPr>
        <w:t>10</w:t>
      </w:r>
      <w:r w:rsidRPr="00C030B0">
        <w:rPr>
          <w:rFonts w:ascii="Arial" w:hAnsi="Arial" w:cs="Arial"/>
          <w:color w:val="0D0D0D" w:themeColor="text1" w:themeTint="F2"/>
          <w:szCs w:val="22"/>
        </w:rPr>
        <w:t xml:space="preserve">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+ST with Nano DAP at 10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of water and FS with Nano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of water at 35 DAS and 50 DAS), followed by T</w:t>
      </w:r>
      <w:r w:rsidRPr="00C030B0">
        <w:rPr>
          <w:rFonts w:ascii="Arial" w:hAnsi="Arial" w:cs="Arial"/>
          <w:color w:val="0D0D0D" w:themeColor="text1" w:themeTint="F2"/>
          <w:szCs w:val="22"/>
          <w:vertAlign w:val="subscript"/>
        </w:rPr>
        <w:t>7</w:t>
      </w:r>
      <w:r w:rsidRPr="00C030B0">
        <w:rPr>
          <w:rFonts w:ascii="Arial" w:hAnsi="Arial" w:cs="Arial"/>
          <w:color w:val="0D0D0D" w:themeColor="text1" w:themeTint="F2"/>
          <w:szCs w:val="22"/>
        </w:rPr>
        <w:t xml:space="preserve">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+ST with Nano DAP at 7.5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w:t>
      </w:r>
      <w:proofErr w:type="spellStart"/>
      <w:r w:rsidRPr="00C030B0">
        <w:rPr>
          <w:rFonts w:ascii="Arial" w:hAnsi="Arial" w:cs="Arial"/>
          <w:color w:val="0D0D0D" w:themeColor="text1" w:themeTint="F2"/>
          <w:szCs w:val="22"/>
        </w:rPr>
        <w:t>Water+Twice</w:t>
      </w:r>
      <w:proofErr w:type="spellEnd"/>
      <w:r w:rsidRPr="00C030B0">
        <w:rPr>
          <w:rFonts w:ascii="Arial" w:hAnsi="Arial" w:cs="Arial"/>
          <w:color w:val="0D0D0D" w:themeColor="text1" w:themeTint="F2"/>
          <w:szCs w:val="22"/>
        </w:rPr>
        <w:t xml:space="preserve"> FS with Nano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of water at 35 DAS and 50 DAS). The lowest pod yield was observed at T</w:t>
      </w:r>
      <w:r w:rsidRPr="00C030B0">
        <w:rPr>
          <w:rFonts w:ascii="Arial" w:hAnsi="Arial" w:cs="Arial"/>
          <w:color w:val="0D0D0D" w:themeColor="text1" w:themeTint="F2"/>
          <w:szCs w:val="22"/>
          <w:vertAlign w:val="subscript"/>
        </w:rPr>
        <w:t>11</w:t>
      </w:r>
      <w:r w:rsidRPr="00C030B0">
        <w:rPr>
          <w:rFonts w:ascii="Arial" w:hAnsi="Arial" w:cs="Arial"/>
          <w:color w:val="0D0D0D" w:themeColor="text1" w:themeTint="F2"/>
          <w:szCs w:val="22"/>
        </w:rPr>
        <w:t xml:space="preserve">(absolute control). Combined application of conventional fertilizer and nano DAP increased the pod yield by 69% over control. Higher pod yield might be due to ensured optimum and balanced nutrient availability throughout the crop growth period. The higher uptake results in optimal growth of plant parts and metabolic processes like photosynthesis that increased photosynthates accumulation and translocation to the economically productive parts of the plant which resulted in increased biomass, yield attributing characters and finally yield by amplifying the translocation of assimilates to seeds. Similar results were reported by </w:t>
      </w:r>
      <w:r w:rsidRPr="00C030B0">
        <w:rPr>
          <w:rFonts w:ascii="Arial" w:hAnsi="Arial" w:cs="Arial"/>
          <w:color w:val="FF0000"/>
          <w:szCs w:val="22"/>
        </w:rPr>
        <w:t>Choudhary</w:t>
      </w:r>
      <w:r w:rsidRPr="00C030B0">
        <w:rPr>
          <w:rFonts w:ascii="Arial" w:hAnsi="Arial" w:cs="Arial"/>
          <w:color w:val="0D0D0D" w:themeColor="text1" w:themeTint="F2"/>
          <w:szCs w:val="22"/>
        </w:rPr>
        <w:t xml:space="preserve"> et al. (2018), Swetha Kumari et al. (2017) and </w:t>
      </w:r>
      <w:r w:rsidRPr="00C030B0">
        <w:rPr>
          <w:rFonts w:ascii="Arial" w:hAnsi="Arial" w:cs="Arial"/>
          <w:color w:val="FF0000"/>
          <w:szCs w:val="22"/>
        </w:rPr>
        <w:t>Prakash</w:t>
      </w:r>
      <w:r w:rsidRPr="00C030B0">
        <w:rPr>
          <w:rFonts w:ascii="Arial" w:hAnsi="Arial" w:cs="Arial"/>
          <w:color w:val="0D0D0D" w:themeColor="text1" w:themeTint="F2"/>
          <w:szCs w:val="22"/>
        </w:rPr>
        <w:t xml:space="preserve"> et al. (2023). </w:t>
      </w:r>
    </w:p>
    <w:p w14:paraId="4C06B976" w14:textId="77777777" w:rsidR="00F877E9" w:rsidRPr="00C030B0" w:rsidRDefault="00F877E9" w:rsidP="00F877E9">
      <w:pPr>
        <w:rPr>
          <w:rFonts w:ascii="Arial" w:hAnsi="Arial" w:cs="Arial"/>
          <w:b/>
          <w:iCs/>
          <w:color w:val="0D0D0D" w:themeColor="text1" w:themeTint="F2"/>
          <w:szCs w:val="22"/>
        </w:rPr>
      </w:pPr>
      <w:r w:rsidRPr="00C030B0">
        <w:rPr>
          <w:rFonts w:ascii="Arial" w:hAnsi="Arial" w:cs="Arial"/>
          <w:b/>
          <w:iCs/>
          <w:color w:val="0D0D0D" w:themeColor="text1" w:themeTint="F2"/>
          <w:szCs w:val="22"/>
        </w:rPr>
        <w:t>3.6 Effect of Nano Dap on Biochemical Properties</w:t>
      </w:r>
    </w:p>
    <w:p w14:paraId="3905C68C" w14:textId="77777777" w:rsidR="00F877E9" w:rsidRPr="00C030B0" w:rsidRDefault="00F877E9" w:rsidP="00F877E9">
      <w:pPr>
        <w:spacing w:line="276" w:lineRule="auto"/>
        <w:jc w:val="both"/>
        <w:rPr>
          <w:rFonts w:ascii="Arial" w:hAnsi="Arial" w:cs="Arial"/>
          <w:color w:val="0D0D0D" w:themeColor="text1" w:themeTint="F2"/>
          <w:szCs w:val="22"/>
        </w:rPr>
      </w:pPr>
      <w:r w:rsidRPr="00C030B0">
        <w:rPr>
          <w:rFonts w:ascii="Arial" w:hAnsi="Arial" w:cs="Arial"/>
          <w:color w:val="0D0D0D" w:themeColor="text1" w:themeTint="F2"/>
          <w:szCs w:val="22"/>
        </w:rPr>
        <w:t>The data in Table 4 highlighted the effect of nano DAP on biochemical properties of groundnut crop. Oil content was not significantly different due to the foliar application of nano DAP when compare to 100% STD of N and P as soil application and it is depicted in Figure 7. The highest oil content was found in T</w:t>
      </w:r>
      <w:r w:rsidRPr="00C030B0">
        <w:rPr>
          <w:rFonts w:ascii="Arial" w:hAnsi="Arial" w:cs="Arial"/>
          <w:color w:val="0D0D0D" w:themeColor="text1" w:themeTint="F2"/>
          <w:szCs w:val="22"/>
          <w:vertAlign w:val="subscript"/>
        </w:rPr>
        <w:t>10</w:t>
      </w:r>
      <w:r w:rsidRPr="00C030B0">
        <w:rPr>
          <w:rFonts w:ascii="Arial" w:hAnsi="Arial" w:cs="Arial"/>
          <w:color w:val="0D0D0D" w:themeColor="text1" w:themeTint="F2"/>
          <w:szCs w:val="22"/>
        </w:rPr>
        <w:t xml:space="preserve">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+ST with Nano DAP at 10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of water and FS with Nano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of water at 35 DAS and 50 DAS) and lowest in </w:t>
      </w:r>
      <w:r w:rsidRPr="00C030B0">
        <w:rPr>
          <w:rFonts w:ascii="Arial" w:hAnsi="Arial" w:cs="Arial"/>
          <w:color w:val="0D0D0D" w:themeColor="text1" w:themeTint="F2"/>
          <w:szCs w:val="22"/>
          <w:lang w:eastAsia="zh-CN"/>
        </w:rPr>
        <w:t>T</w:t>
      </w:r>
      <w:r w:rsidRPr="00C030B0">
        <w:rPr>
          <w:rFonts w:ascii="Arial" w:hAnsi="Arial" w:cs="Arial"/>
          <w:color w:val="0D0D0D" w:themeColor="text1" w:themeTint="F2"/>
          <w:szCs w:val="22"/>
          <w:vertAlign w:val="subscript"/>
          <w:lang w:eastAsia="zh-CN"/>
        </w:rPr>
        <w:t>11</w:t>
      </w:r>
      <w:r w:rsidRPr="00C030B0">
        <w:rPr>
          <w:rFonts w:ascii="Arial" w:hAnsi="Arial" w:cs="Arial"/>
          <w:color w:val="0D0D0D" w:themeColor="text1" w:themeTint="F2"/>
          <w:szCs w:val="22"/>
          <w:lang w:eastAsia="zh-CN"/>
        </w:rPr>
        <w:t>(</w:t>
      </w:r>
      <w:r w:rsidRPr="00C030B0">
        <w:rPr>
          <w:rFonts w:ascii="Arial" w:eastAsia="SimSun" w:hAnsi="Arial" w:cs="Arial"/>
          <w:color w:val="0D0D0D" w:themeColor="text1" w:themeTint="F2"/>
          <w:szCs w:val="22"/>
          <w:lang w:eastAsia="zh-CN"/>
        </w:rPr>
        <w:t xml:space="preserve">absolute control). It might be due to supplying essential nutrients according to plant needs could lead to an increase in seed oil percentage due to enhanced enzymatic activity and effectively </w:t>
      </w:r>
      <w:r w:rsidRPr="00C030B0">
        <w:rPr>
          <w:rFonts w:ascii="Arial" w:eastAsia="SimSun" w:hAnsi="Arial" w:cs="Arial"/>
          <w:color w:val="0D0D0D" w:themeColor="text1" w:themeTint="F2"/>
          <w:szCs w:val="22"/>
          <w:lang w:eastAsia="zh-CN"/>
        </w:rPr>
        <w:lastRenderedPageBreak/>
        <w:t>increased photosynthesis and translocation of assimilates to the seed. This might have resulted in a higher oil content compared to the absolute control,</w:t>
      </w:r>
      <w:r w:rsidRPr="00C030B0">
        <w:rPr>
          <w:rFonts w:ascii="Arial" w:hAnsi="Arial" w:cs="Arial"/>
          <w:color w:val="0D0D0D" w:themeColor="text1" w:themeTint="F2"/>
          <w:szCs w:val="22"/>
        </w:rPr>
        <w:t xml:space="preserve"> </w:t>
      </w:r>
      <w:r w:rsidRPr="00C030B0">
        <w:rPr>
          <w:rFonts w:ascii="Arial" w:eastAsia="SimSun" w:hAnsi="Arial" w:cs="Arial"/>
          <w:color w:val="0D0D0D" w:themeColor="text1" w:themeTint="F2"/>
          <w:szCs w:val="22"/>
          <w:lang w:eastAsia="zh-CN"/>
        </w:rPr>
        <w:t xml:space="preserve">but the highest oil yield was recorded due to the higher seed yield and oil content produced. Similar results were reported by </w:t>
      </w:r>
      <w:r w:rsidRPr="00C030B0">
        <w:rPr>
          <w:rFonts w:ascii="Arial" w:eastAsia="SimSun" w:hAnsi="Arial" w:cs="Arial"/>
          <w:color w:val="FF0000"/>
          <w:szCs w:val="22"/>
          <w:lang w:eastAsia="zh-CN"/>
        </w:rPr>
        <w:t>Yacoub</w:t>
      </w:r>
      <w:r w:rsidRPr="00C030B0">
        <w:rPr>
          <w:rFonts w:ascii="Arial" w:eastAsia="SimSun" w:hAnsi="Arial" w:cs="Arial"/>
          <w:color w:val="0D0D0D" w:themeColor="text1" w:themeTint="F2"/>
          <w:szCs w:val="22"/>
          <w:lang w:eastAsia="zh-CN"/>
        </w:rPr>
        <w:t xml:space="preserve"> et al. (2020).</w:t>
      </w:r>
      <w:r w:rsidRPr="00C030B0">
        <w:rPr>
          <w:rFonts w:ascii="Arial" w:hAnsi="Arial" w:cs="Arial"/>
          <w:color w:val="0D0D0D" w:themeColor="text1" w:themeTint="F2"/>
          <w:szCs w:val="22"/>
        </w:rPr>
        <w:t xml:space="preserve"> </w:t>
      </w:r>
      <w:r w:rsidRPr="00C030B0">
        <w:rPr>
          <w:rFonts w:ascii="Arial" w:eastAsia="SimSun" w:hAnsi="Arial" w:cs="Arial"/>
          <w:color w:val="0D0D0D" w:themeColor="text1" w:themeTint="F2"/>
          <w:szCs w:val="22"/>
          <w:lang w:eastAsia="zh-CN"/>
        </w:rPr>
        <w:t>The increase in oil content was mainly due to increase in glucoside formation (</w:t>
      </w:r>
      <w:proofErr w:type="spellStart"/>
      <w:r w:rsidRPr="00C030B0">
        <w:rPr>
          <w:rFonts w:ascii="Arial" w:eastAsia="SimSun" w:hAnsi="Arial" w:cs="Arial"/>
          <w:color w:val="0D0D0D" w:themeColor="text1" w:themeTint="F2"/>
          <w:szCs w:val="22"/>
          <w:lang w:eastAsia="zh-CN"/>
        </w:rPr>
        <w:t>allyisothiocynate</w:t>
      </w:r>
      <w:proofErr w:type="spellEnd"/>
      <w:r w:rsidRPr="00C030B0">
        <w:rPr>
          <w:rFonts w:ascii="Arial" w:eastAsia="SimSun" w:hAnsi="Arial" w:cs="Arial"/>
          <w:color w:val="0D0D0D" w:themeColor="text1" w:themeTint="F2"/>
          <w:szCs w:val="22"/>
          <w:lang w:eastAsia="zh-CN"/>
        </w:rPr>
        <w:t>) also the oil content increased due to increase in P level, probably because it was a constituent of phospholipids and was essential for its synthesis (</w:t>
      </w:r>
      <w:r w:rsidRPr="00C030B0">
        <w:rPr>
          <w:rFonts w:ascii="Arial" w:eastAsia="SimSun" w:hAnsi="Arial" w:cs="Arial"/>
          <w:color w:val="FF0000"/>
          <w:szCs w:val="22"/>
          <w:lang w:eastAsia="zh-CN"/>
        </w:rPr>
        <w:t>Singh</w:t>
      </w:r>
      <w:r w:rsidRPr="00C030B0">
        <w:rPr>
          <w:rFonts w:ascii="Arial" w:eastAsia="SimSun" w:hAnsi="Arial" w:cs="Arial"/>
          <w:color w:val="0D0D0D" w:themeColor="text1" w:themeTint="F2"/>
          <w:szCs w:val="22"/>
          <w:lang w:eastAsia="zh-CN"/>
        </w:rPr>
        <w:t xml:space="preserve"> and Singh, 1988).</w:t>
      </w:r>
      <w:r w:rsidRPr="00C030B0">
        <w:rPr>
          <w:rFonts w:ascii="Arial" w:hAnsi="Arial" w:cs="Arial"/>
          <w:color w:val="0D0D0D" w:themeColor="text1" w:themeTint="F2"/>
          <w:szCs w:val="22"/>
        </w:rPr>
        <w:t xml:space="preserve"> </w:t>
      </w:r>
    </w:p>
    <w:p w14:paraId="2D9ECB2B" w14:textId="77777777" w:rsidR="00F877E9" w:rsidRPr="00C030B0" w:rsidRDefault="00F877E9" w:rsidP="00F877E9">
      <w:pPr>
        <w:spacing w:line="276" w:lineRule="auto"/>
        <w:jc w:val="both"/>
        <w:rPr>
          <w:rFonts w:ascii="Arial" w:eastAsia="SimSun" w:hAnsi="Arial" w:cs="Arial"/>
          <w:color w:val="0D0D0D" w:themeColor="text1" w:themeTint="F2"/>
          <w:szCs w:val="22"/>
          <w:lang w:eastAsia="zh-CN"/>
        </w:rPr>
      </w:pPr>
      <w:r w:rsidRPr="00C030B0">
        <w:rPr>
          <w:rFonts w:ascii="Arial" w:hAnsi="Arial" w:cs="Arial"/>
          <w:color w:val="0D0D0D" w:themeColor="text1" w:themeTint="F2"/>
          <w:szCs w:val="22"/>
          <w:lang w:eastAsia="zh-CN"/>
        </w:rPr>
        <w:t xml:space="preserve">The results found that foliar spray of nano DAP increased the protein content of groundnut and depicted in Figure 7.The highest protein content was found with </w:t>
      </w:r>
      <w:r w:rsidRPr="00C030B0">
        <w:rPr>
          <w:rFonts w:ascii="Arial" w:hAnsi="Arial" w:cs="Arial"/>
          <w:color w:val="0D0D0D" w:themeColor="text1" w:themeTint="F2"/>
          <w:szCs w:val="22"/>
        </w:rPr>
        <w:t>T</w:t>
      </w:r>
      <w:r w:rsidRPr="00C030B0">
        <w:rPr>
          <w:rFonts w:ascii="Arial" w:hAnsi="Arial" w:cs="Arial"/>
          <w:color w:val="0D0D0D" w:themeColor="text1" w:themeTint="F2"/>
          <w:szCs w:val="22"/>
          <w:vertAlign w:val="subscript"/>
        </w:rPr>
        <w:t>10</w:t>
      </w:r>
      <w:r w:rsidRPr="00C030B0">
        <w:rPr>
          <w:rFonts w:ascii="Arial" w:hAnsi="Arial" w:cs="Arial"/>
          <w:color w:val="0D0D0D" w:themeColor="text1" w:themeTint="F2"/>
          <w:szCs w:val="22"/>
        </w:rPr>
        <w:t xml:space="preserve">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+ST with Nano DAP at 10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of water and FS with Nano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of water at 35 DAS and 50 DAS) followed by </w:t>
      </w:r>
      <w:r w:rsidRPr="00C030B0">
        <w:rPr>
          <w:rFonts w:ascii="Arial" w:hAnsi="Arial" w:cs="Arial"/>
          <w:color w:val="0D0D0D" w:themeColor="text1" w:themeTint="F2"/>
          <w:szCs w:val="22"/>
          <w:lang w:eastAsia="zh-CN"/>
        </w:rPr>
        <w:t xml:space="preserve"> T</w:t>
      </w:r>
      <w:r w:rsidRPr="00C030B0">
        <w:rPr>
          <w:rFonts w:ascii="Arial" w:hAnsi="Arial" w:cs="Arial"/>
          <w:color w:val="0D0D0D" w:themeColor="text1" w:themeTint="F2"/>
          <w:szCs w:val="22"/>
          <w:vertAlign w:val="subscript"/>
          <w:lang w:eastAsia="zh-CN"/>
        </w:rPr>
        <w:t>7</w:t>
      </w:r>
      <w:r w:rsidRPr="00C030B0">
        <w:rPr>
          <w:rFonts w:ascii="Arial" w:hAnsi="Arial" w:cs="Arial"/>
          <w:color w:val="0D0D0D" w:themeColor="text1" w:themeTint="F2"/>
          <w:szCs w:val="22"/>
          <w:lang w:eastAsia="zh-CN"/>
        </w:rPr>
        <w:t xml:space="preserve"> (</w:t>
      </w:r>
      <w:r w:rsidRPr="00C030B0">
        <w:rPr>
          <w:rFonts w:ascii="Arial" w:hAnsi="Arial" w:cs="Arial"/>
          <w:color w:val="0D0D0D" w:themeColor="text1" w:themeTint="F2"/>
          <w:szCs w:val="22"/>
        </w:rPr>
        <w:t>T4+ST with Nano DAP at 7.5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w:t>
      </w:r>
      <w:proofErr w:type="spellStart"/>
      <w:r w:rsidRPr="00C030B0">
        <w:rPr>
          <w:rFonts w:ascii="Arial" w:hAnsi="Arial" w:cs="Arial"/>
          <w:color w:val="0D0D0D" w:themeColor="text1" w:themeTint="F2"/>
          <w:szCs w:val="22"/>
        </w:rPr>
        <w:t>Water+Twice</w:t>
      </w:r>
      <w:proofErr w:type="spellEnd"/>
      <w:r w:rsidRPr="00C030B0">
        <w:rPr>
          <w:rFonts w:ascii="Arial" w:hAnsi="Arial" w:cs="Arial"/>
          <w:color w:val="0D0D0D" w:themeColor="text1" w:themeTint="F2"/>
          <w:szCs w:val="22"/>
        </w:rPr>
        <w:t xml:space="preserve"> FS with Nano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of water at35 DAS and 50 DAS) </w:t>
      </w:r>
      <w:r w:rsidRPr="00C030B0">
        <w:rPr>
          <w:rFonts w:ascii="Arial" w:hAnsi="Arial" w:cs="Arial"/>
          <w:color w:val="0D0D0D" w:themeColor="text1" w:themeTint="F2"/>
          <w:szCs w:val="22"/>
          <w:lang w:eastAsia="zh-CN"/>
        </w:rPr>
        <w:t>whereas lowest observed under T</w:t>
      </w:r>
      <w:r w:rsidRPr="00C030B0">
        <w:rPr>
          <w:rFonts w:ascii="Arial" w:hAnsi="Arial" w:cs="Arial"/>
          <w:color w:val="0D0D0D" w:themeColor="text1" w:themeTint="F2"/>
          <w:szCs w:val="22"/>
          <w:vertAlign w:val="subscript"/>
          <w:lang w:eastAsia="zh-CN"/>
        </w:rPr>
        <w:t>11</w:t>
      </w:r>
      <w:r w:rsidRPr="00C030B0">
        <w:rPr>
          <w:rFonts w:ascii="Arial" w:hAnsi="Arial" w:cs="Arial"/>
          <w:color w:val="0D0D0D" w:themeColor="text1" w:themeTint="F2"/>
          <w:szCs w:val="22"/>
          <w:lang w:eastAsia="zh-CN"/>
        </w:rPr>
        <w:t>(</w:t>
      </w:r>
      <w:r w:rsidRPr="00C030B0">
        <w:rPr>
          <w:rFonts w:ascii="Arial" w:eastAsia="SimSun" w:hAnsi="Arial" w:cs="Arial"/>
          <w:color w:val="0D0D0D" w:themeColor="text1" w:themeTint="F2"/>
          <w:szCs w:val="22"/>
          <w:lang w:eastAsia="zh-CN"/>
        </w:rPr>
        <w:t>absolute control).</w:t>
      </w:r>
      <w:r w:rsidRPr="00C030B0">
        <w:rPr>
          <w:rFonts w:ascii="Arial" w:hAnsi="Arial" w:cs="Arial"/>
          <w:color w:val="0D0D0D" w:themeColor="text1" w:themeTint="F2"/>
          <w:szCs w:val="22"/>
        </w:rPr>
        <w:t xml:space="preserve"> </w:t>
      </w:r>
      <w:r w:rsidRPr="00C030B0">
        <w:rPr>
          <w:rFonts w:ascii="Arial" w:eastAsia="SimSun" w:hAnsi="Arial" w:cs="Arial"/>
          <w:color w:val="0D0D0D" w:themeColor="text1" w:themeTint="F2"/>
          <w:szCs w:val="22"/>
          <w:lang w:eastAsia="zh-CN"/>
        </w:rPr>
        <w:t xml:space="preserve">This result could be attributed to the fact that nitrogen played a vital role in amino acid synthesis, which, in turn, served as the fundamental framework for the formation of proteins in plants. Similar results were observed by </w:t>
      </w:r>
      <w:r w:rsidRPr="00C030B0">
        <w:rPr>
          <w:rFonts w:ascii="Arial" w:eastAsia="SimSun" w:hAnsi="Arial" w:cs="Arial"/>
          <w:color w:val="FF0000"/>
          <w:szCs w:val="22"/>
          <w:lang w:eastAsia="zh-CN"/>
        </w:rPr>
        <w:t>Duraisamy</w:t>
      </w:r>
      <w:r w:rsidRPr="00C030B0">
        <w:rPr>
          <w:rFonts w:ascii="Arial" w:eastAsia="SimSun" w:hAnsi="Arial" w:cs="Arial"/>
          <w:color w:val="0D0D0D" w:themeColor="text1" w:themeTint="F2"/>
          <w:szCs w:val="22"/>
          <w:lang w:eastAsia="zh-CN"/>
        </w:rPr>
        <w:t xml:space="preserve"> and Mani (2001) and </w:t>
      </w:r>
      <w:r w:rsidRPr="00C030B0">
        <w:rPr>
          <w:rFonts w:ascii="Arial" w:eastAsia="SimSun" w:hAnsi="Arial" w:cs="Arial"/>
          <w:color w:val="FF0000"/>
          <w:szCs w:val="22"/>
          <w:lang w:eastAsia="zh-CN"/>
        </w:rPr>
        <w:t>Nget</w:t>
      </w:r>
      <w:r w:rsidRPr="00C030B0">
        <w:rPr>
          <w:rFonts w:ascii="Arial" w:eastAsia="SimSun" w:hAnsi="Arial" w:cs="Arial"/>
          <w:color w:val="0D0D0D" w:themeColor="text1" w:themeTint="F2"/>
          <w:szCs w:val="22"/>
          <w:lang w:eastAsia="zh-CN"/>
        </w:rPr>
        <w:t xml:space="preserve"> et al. (2022).  </w:t>
      </w:r>
    </w:p>
    <w:p w14:paraId="3FE4F016" w14:textId="77777777" w:rsidR="00F877E9" w:rsidRPr="00C030B0" w:rsidRDefault="00F877E9" w:rsidP="00F877E9">
      <w:pPr>
        <w:widowControl w:val="0"/>
        <w:tabs>
          <w:tab w:val="left" w:pos="2560"/>
          <w:tab w:val="left" w:pos="3682"/>
          <w:tab w:val="left" w:pos="4841"/>
          <w:tab w:val="left" w:pos="5256"/>
          <w:tab w:val="left" w:pos="6659"/>
          <w:tab w:val="left" w:pos="7779"/>
          <w:tab w:val="left" w:pos="8728"/>
          <w:tab w:val="left" w:pos="9901"/>
          <w:tab w:val="left" w:pos="10316"/>
        </w:tabs>
        <w:autoSpaceDE w:val="0"/>
        <w:autoSpaceDN w:val="0"/>
        <w:spacing w:before="120" w:after="120" w:line="276" w:lineRule="auto"/>
        <w:ind w:right="319"/>
        <w:jc w:val="both"/>
        <w:rPr>
          <w:rFonts w:ascii="Arial" w:hAnsi="Arial" w:cs="Arial"/>
          <w:b/>
          <w:iCs/>
          <w:color w:val="0D0D0D" w:themeColor="text1" w:themeTint="F2"/>
          <w:szCs w:val="22"/>
        </w:rPr>
      </w:pPr>
      <w:r w:rsidRPr="00C030B0">
        <w:rPr>
          <w:rFonts w:ascii="Arial" w:hAnsi="Arial" w:cs="Arial"/>
          <w:b/>
          <w:iCs/>
          <w:color w:val="0D0D0D" w:themeColor="text1" w:themeTint="F2"/>
          <w:szCs w:val="22"/>
        </w:rPr>
        <w:t>3.7 Influence of nano DAP on post-harvest soil nutrients</w:t>
      </w:r>
    </w:p>
    <w:p w14:paraId="4CDB5010" w14:textId="77777777" w:rsidR="00F877E9" w:rsidRPr="00C030B0" w:rsidRDefault="00F877E9" w:rsidP="00F877E9">
      <w:pPr>
        <w:widowControl w:val="0"/>
        <w:tabs>
          <w:tab w:val="left" w:pos="2560"/>
          <w:tab w:val="left" w:pos="3682"/>
          <w:tab w:val="left" w:pos="4841"/>
          <w:tab w:val="left" w:pos="5256"/>
          <w:tab w:val="left" w:pos="6659"/>
          <w:tab w:val="left" w:pos="7779"/>
          <w:tab w:val="left" w:pos="8728"/>
          <w:tab w:val="left" w:pos="9901"/>
          <w:tab w:val="left" w:pos="10316"/>
        </w:tabs>
        <w:autoSpaceDE w:val="0"/>
        <w:autoSpaceDN w:val="0"/>
        <w:spacing w:before="120" w:after="120" w:line="276" w:lineRule="auto"/>
        <w:ind w:right="319"/>
        <w:jc w:val="both"/>
        <w:rPr>
          <w:rFonts w:ascii="Arial" w:hAnsi="Arial" w:cs="Arial"/>
          <w:color w:val="0D0D0D" w:themeColor="text1" w:themeTint="F2"/>
          <w:szCs w:val="22"/>
        </w:rPr>
      </w:pPr>
      <w:r w:rsidRPr="00C030B0">
        <w:rPr>
          <w:rFonts w:ascii="Arial" w:hAnsi="Arial" w:cs="Arial"/>
          <w:color w:val="0D0D0D" w:themeColor="text1" w:themeTint="F2"/>
          <w:szCs w:val="22"/>
        </w:rPr>
        <w:t xml:space="preserve">Soil samples were collected from the experimental plots after the groundnut crop harvest, and various soil properties, including available nutrients (N, P, K, S), were analysed. The results of the analysis were summarized in Table 3. </w:t>
      </w:r>
    </w:p>
    <w:p w14:paraId="149B4803" w14:textId="77777777" w:rsidR="00F877E9" w:rsidRPr="00C030B0" w:rsidRDefault="00F877E9" w:rsidP="00F877E9">
      <w:pPr>
        <w:spacing w:line="276" w:lineRule="auto"/>
        <w:jc w:val="both"/>
        <w:rPr>
          <w:rFonts w:ascii="Arial" w:hAnsi="Arial" w:cs="Arial"/>
          <w:color w:val="0D0D0D" w:themeColor="text1" w:themeTint="F2"/>
          <w:szCs w:val="22"/>
        </w:rPr>
      </w:pPr>
      <w:r w:rsidRPr="00C030B0">
        <w:rPr>
          <w:rFonts w:ascii="Arial" w:hAnsi="Arial" w:cs="Arial"/>
          <w:color w:val="0D0D0D" w:themeColor="text1" w:themeTint="F2"/>
          <w:szCs w:val="22"/>
        </w:rPr>
        <w:t>The combined application of fertilizers with nano DAP influenced the available nutrients (NPK) after harvest of groundnut crop. The soil available N, P and K were maximum (174.93, 28.8 and 243.3 kg ha</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 respectively) in T</w:t>
      </w:r>
      <w:r w:rsidRPr="00C030B0">
        <w:rPr>
          <w:rFonts w:ascii="Arial" w:hAnsi="Arial" w:cs="Arial"/>
          <w:color w:val="0D0D0D" w:themeColor="text1" w:themeTint="F2"/>
          <w:szCs w:val="22"/>
          <w:vertAlign w:val="subscript"/>
        </w:rPr>
        <w:t>10</w:t>
      </w:r>
      <w:r w:rsidRPr="00C030B0">
        <w:rPr>
          <w:rFonts w:ascii="Arial" w:hAnsi="Arial" w:cs="Arial"/>
          <w:color w:val="0D0D0D" w:themeColor="text1" w:themeTint="F2"/>
          <w:szCs w:val="22"/>
        </w:rPr>
        <w:t xml:space="preserve">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+ST with Nano DAP at 10 ml litre</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of water and FS with Nano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of water at 35 DAS and 50 DAS). The lowest status of available NPK was recorded in T</w:t>
      </w:r>
      <w:r w:rsidRPr="00C030B0">
        <w:rPr>
          <w:rFonts w:ascii="Arial" w:hAnsi="Arial" w:cs="Arial"/>
          <w:color w:val="0D0D0D" w:themeColor="text1" w:themeTint="F2"/>
          <w:szCs w:val="22"/>
          <w:vertAlign w:val="subscript"/>
        </w:rPr>
        <w:t>11</w:t>
      </w:r>
      <w:r w:rsidRPr="00C030B0">
        <w:rPr>
          <w:rFonts w:ascii="Arial" w:hAnsi="Arial" w:cs="Arial"/>
          <w:color w:val="0D0D0D" w:themeColor="text1" w:themeTint="F2"/>
          <w:szCs w:val="22"/>
        </w:rPr>
        <w:t xml:space="preserve"> (Absolute control). Regarding the impact of nano DAP on various properties of post-harvest soil, no significant changes in any soil characteristics were noted when compare to 100% of STD of N and P as soil application in groundnut. Similar findings were reported by </w:t>
      </w:r>
      <w:r w:rsidRPr="00C030B0">
        <w:rPr>
          <w:rFonts w:ascii="Arial" w:hAnsi="Arial" w:cs="Arial"/>
          <w:color w:val="FF0000"/>
          <w:szCs w:val="22"/>
        </w:rPr>
        <w:t>Karunakaran</w:t>
      </w:r>
      <w:r w:rsidRPr="00C030B0">
        <w:rPr>
          <w:rFonts w:ascii="Arial" w:hAnsi="Arial" w:cs="Arial"/>
          <w:color w:val="0D0D0D" w:themeColor="text1" w:themeTint="F2"/>
          <w:szCs w:val="22"/>
        </w:rPr>
        <w:t xml:space="preserve"> et al. (2010) and Ramakrishna et al., (2017).</w:t>
      </w:r>
    </w:p>
    <w:p w14:paraId="24265888" w14:textId="77777777" w:rsidR="00F877E9" w:rsidRPr="0054268E" w:rsidRDefault="00F877E9" w:rsidP="00F877E9">
      <w:pPr>
        <w:spacing w:line="360" w:lineRule="auto"/>
        <w:jc w:val="both"/>
        <w:rPr>
          <w:rFonts w:ascii="Arial" w:hAnsi="Arial" w:cs="Arial"/>
          <w:color w:val="0D0D0D" w:themeColor="text1" w:themeTint="F2"/>
          <w:sz w:val="20"/>
          <w:szCs w:val="20"/>
        </w:rPr>
      </w:pPr>
      <w:bookmarkStart w:id="1" w:name="_Hlk178863998"/>
      <w:r w:rsidRPr="00C030B0">
        <w:rPr>
          <w:rFonts w:ascii="Arial" w:hAnsi="Arial" w:cs="Arial"/>
          <w:color w:val="0D0D0D" w:themeColor="text1" w:themeTint="F2"/>
          <w:szCs w:val="22"/>
        </w:rPr>
        <w:t>The findings recorded in fig 6 also revealed that the highest benefit-to-cost (B:C) ratio of 2.19 was associated with treatment T</w:t>
      </w:r>
      <w:r w:rsidRPr="00C030B0">
        <w:rPr>
          <w:rFonts w:ascii="Arial" w:hAnsi="Arial" w:cs="Arial"/>
          <w:color w:val="0D0D0D" w:themeColor="text1" w:themeTint="F2"/>
          <w:szCs w:val="22"/>
          <w:vertAlign w:val="subscript"/>
        </w:rPr>
        <w:t>10</w:t>
      </w:r>
      <w:r w:rsidRPr="00C030B0">
        <w:rPr>
          <w:rFonts w:ascii="Arial" w:hAnsi="Arial" w:cs="Arial"/>
          <w:color w:val="0D0D0D" w:themeColor="text1" w:themeTint="F2"/>
          <w:szCs w:val="22"/>
        </w:rPr>
        <w:t>(T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+ST with Nano DAP at 10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of water and FS with Nano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of water at 35 DAS and 50 DAS) followed by T</w:t>
      </w:r>
      <w:r w:rsidRPr="00C030B0">
        <w:rPr>
          <w:rFonts w:ascii="Arial" w:hAnsi="Arial" w:cs="Arial"/>
          <w:color w:val="0D0D0D" w:themeColor="text1" w:themeTint="F2"/>
          <w:szCs w:val="22"/>
          <w:vertAlign w:val="subscript"/>
        </w:rPr>
        <w:t xml:space="preserve">7 </w:t>
      </w:r>
      <w:r w:rsidRPr="00C030B0">
        <w:rPr>
          <w:rFonts w:ascii="Arial" w:hAnsi="Arial" w:cs="Arial"/>
          <w:color w:val="0D0D0D" w:themeColor="text1" w:themeTint="F2"/>
          <w:szCs w:val="22"/>
        </w:rPr>
        <w:t>(2.17)(: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+ST with Nano DAP at 7.5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w:t>
      </w:r>
      <w:proofErr w:type="spellStart"/>
      <w:r w:rsidRPr="00C030B0">
        <w:rPr>
          <w:rFonts w:ascii="Arial" w:hAnsi="Arial" w:cs="Arial"/>
          <w:color w:val="0D0D0D" w:themeColor="text1" w:themeTint="F2"/>
          <w:szCs w:val="22"/>
        </w:rPr>
        <w:t>Water+Twice</w:t>
      </w:r>
      <w:proofErr w:type="spellEnd"/>
      <w:r w:rsidRPr="00C030B0">
        <w:rPr>
          <w:rFonts w:ascii="Arial" w:hAnsi="Arial" w:cs="Arial"/>
          <w:color w:val="0D0D0D" w:themeColor="text1" w:themeTint="F2"/>
          <w:szCs w:val="22"/>
        </w:rPr>
        <w:t xml:space="preserve"> FS with Nano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of water at35 DAS and 50 DAS) with reduced application of STD of conventional fertilizers at 50% along with foliar application of nano DAP found economically more sustainable.</w:t>
      </w:r>
      <w:bookmarkEnd w:id="1"/>
    </w:p>
    <w:p w14:paraId="6E1F3125" w14:textId="77777777" w:rsidR="00F877E9" w:rsidRDefault="00F877E9" w:rsidP="00F877E9">
      <w:pPr>
        <w:spacing w:line="360" w:lineRule="auto"/>
        <w:jc w:val="both"/>
        <w:rPr>
          <w:rFonts w:ascii="Times New Roman" w:hAnsi="Times New Roman" w:cs="Times New Roman"/>
          <w:color w:val="000000" w:themeColor="text1"/>
          <w:sz w:val="24"/>
          <w:szCs w:val="24"/>
        </w:rPr>
      </w:pPr>
    </w:p>
    <w:p w14:paraId="3DAD4D2E" w14:textId="77777777" w:rsidR="00C030B0" w:rsidRPr="00ED621A" w:rsidRDefault="00C030B0" w:rsidP="00C030B0">
      <w:pPr>
        <w:jc w:val="both"/>
        <w:rPr>
          <w:rFonts w:ascii="Arial" w:hAnsi="Arial" w:cs="Arial"/>
          <w:bCs/>
          <w:szCs w:val="22"/>
        </w:rPr>
      </w:pPr>
      <w:r w:rsidRPr="00ED621A">
        <w:rPr>
          <w:rFonts w:ascii="Arial" w:hAnsi="Arial" w:cs="Arial"/>
          <w:bCs/>
          <w:szCs w:val="22"/>
        </w:rPr>
        <w:t xml:space="preserve">Table 1: Effect of nano DAP application on yield and yield attributing character </w:t>
      </w:r>
    </w:p>
    <w:p w14:paraId="3C76B78D" w14:textId="77777777" w:rsidR="00C030B0" w:rsidRPr="00387A23" w:rsidRDefault="00C030B0" w:rsidP="00C030B0">
      <w:pPr>
        <w:jc w:val="both"/>
        <w:rPr>
          <w:rFonts w:ascii="Times New Roman" w:hAnsi="Times New Roman" w:cs="Times New Roman"/>
          <w:bCs/>
          <w:sz w:val="24"/>
          <w:szCs w:val="24"/>
        </w:rPr>
      </w:pPr>
      <w:r w:rsidRPr="00ED621A">
        <w:rPr>
          <w:rFonts w:ascii="Arial" w:hAnsi="Arial" w:cs="Arial"/>
          <w:bCs/>
          <w:szCs w:val="22"/>
        </w:rPr>
        <w:t>of groundnut</w:t>
      </w:r>
    </w:p>
    <w:tbl>
      <w:tblPr>
        <w:tblStyle w:val="TableGrid"/>
        <w:tblW w:w="4905" w:type="pct"/>
        <w:jc w:val="center"/>
        <w:tblLook w:val="04A0" w:firstRow="1" w:lastRow="0" w:firstColumn="1" w:lastColumn="0" w:noHBand="0" w:noVBand="1"/>
      </w:tblPr>
      <w:tblGrid>
        <w:gridCol w:w="4575"/>
        <w:gridCol w:w="1412"/>
        <w:gridCol w:w="1393"/>
        <w:gridCol w:w="1686"/>
      </w:tblGrid>
      <w:tr w:rsidR="00C030B0" w:rsidRPr="00C030B0" w14:paraId="40CE8504" w14:textId="77777777" w:rsidTr="00C030B0">
        <w:trPr>
          <w:trHeight w:val="424"/>
          <w:jc w:val="center"/>
        </w:trPr>
        <w:tc>
          <w:tcPr>
            <w:tcW w:w="2523" w:type="pct"/>
            <w:vAlign w:val="center"/>
          </w:tcPr>
          <w:p w14:paraId="316C6DE5" w14:textId="77777777" w:rsidR="00C030B0" w:rsidRPr="00C030B0" w:rsidRDefault="00C030B0" w:rsidP="00C030B0">
            <w:pPr>
              <w:spacing w:line="276" w:lineRule="auto"/>
              <w:rPr>
                <w:rFonts w:ascii="Arial" w:hAnsi="Arial" w:cs="Arial"/>
                <w:b/>
                <w:bCs/>
                <w:sz w:val="20"/>
                <w:szCs w:val="20"/>
              </w:rPr>
            </w:pPr>
            <w:r w:rsidRPr="00C030B0">
              <w:rPr>
                <w:rFonts w:ascii="Arial" w:hAnsi="Arial" w:cs="Arial"/>
                <w:b/>
                <w:bCs/>
                <w:sz w:val="20"/>
                <w:szCs w:val="20"/>
              </w:rPr>
              <w:t>Treatments</w:t>
            </w:r>
          </w:p>
        </w:tc>
        <w:tc>
          <w:tcPr>
            <w:tcW w:w="779" w:type="pct"/>
            <w:vAlign w:val="center"/>
          </w:tcPr>
          <w:p w14:paraId="27C0C395" w14:textId="77777777" w:rsidR="00C030B0" w:rsidRPr="00C030B0" w:rsidRDefault="00C030B0" w:rsidP="00C030B0">
            <w:pPr>
              <w:spacing w:line="276" w:lineRule="auto"/>
              <w:jc w:val="center"/>
              <w:rPr>
                <w:rFonts w:ascii="Arial" w:hAnsi="Arial" w:cs="Arial"/>
                <w:b/>
                <w:bCs/>
                <w:sz w:val="20"/>
                <w:szCs w:val="20"/>
              </w:rPr>
            </w:pPr>
            <w:r w:rsidRPr="00C030B0">
              <w:rPr>
                <w:rFonts w:ascii="Arial" w:hAnsi="Arial" w:cs="Arial"/>
                <w:b/>
                <w:bCs/>
                <w:sz w:val="20"/>
                <w:szCs w:val="20"/>
              </w:rPr>
              <w:t>Pod number</w:t>
            </w:r>
          </w:p>
        </w:tc>
        <w:tc>
          <w:tcPr>
            <w:tcW w:w="768" w:type="pct"/>
            <w:vAlign w:val="center"/>
          </w:tcPr>
          <w:p w14:paraId="291BF95B" w14:textId="77777777" w:rsidR="00C030B0" w:rsidRPr="00C030B0" w:rsidRDefault="00C030B0" w:rsidP="00C030B0">
            <w:pPr>
              <w:spacing w:line="276" w:lineRule="auto"/>
              <w:jc w:val="center"/>
              <w:rPr>
                <w:rFonts w:ascii="Arial" w:hAnsi="Arial" w:cs="Arial"/>
                <w:b/>
                <w:bCs/>
                <w:sz w:val="20"/>
                <w:szCs w:val="20"/>
              </w:rPr>
            </w:pPr>
            <w:r w:rsidRPr="00C030B0">
              <w:rPr>
                <w:rFonts w:ascii="Arial" w:hAnsi="Arial" w:cs="Arial"/>
                <w:b/>
                <w:bCs/>
                <w:sz w:val="20"/>
                <w:szCs w:val="20"/>
              </w:rPr>
              <w:t>Shelling (%)</w:t>
            </w:r>
          </w:p>
        </w:tc>
        <w:tc>
          <w:tcPr>
            <w:tcW w:w="930" w:type="pct"/>
            <w:vAlign w:val="center"/>
          </w:tcPr>
          <w:p w14:paraId="3139E3D0" w14:textId="77777777" w:rsidR="00C030B0" w:rsidRDefault="00C030B0" w:rsidP="00C030B0">
            <w:pPr>
              <w:spacing w:line="276" w:lineRule="auto"/>
              <w:jc w:val="center"/>
              <w:rPr>
                <w:rFonts w:ascii="Arial" w:hAnsi="Arial" w:cs="Arial"/>
                <w:b/>
                <w:bCs/>
                <w:sz w:val="20"/>
                <w:szCs w:val="20"/>
              </w:rPr>
            </w:pPr>
            <w:r w:rsidRPr="00C030B0">
              <w:rPr>
                <w:rFonts w:ascii="Arial" w:hAnsi="Arial" w:cs="Arial"/>
                <w:b/>
                <w:bCs/>
                <w:sz w:val="20"/>
                <w:szCs w:val="20"/>
              </w:rPr>
              <w:t>Pod yield</w:t>
            </w:r>
          </w:p>
          <w:p w14:paraId="14E56E8B" w14:textId="77777777" w:rsidR="00C030B0" w:rsidRPr="00C030B0" w:rsidRDefault="00C030B0" w:rsidP="00C030B0">
            <w:pPr>
              <w:spacing w:line="276" w:lineRule="auto"/>
              <w:jc w:val="center"/>
              <w:rPr>
                <w:rFonts w:ascii="Arial" w:hAnsi="Arial" w:cs="Arial"/>
                <w:b/>
                <w:bCs/>
                <w:sz w:val="20"/>
                <w:szCs w:val="20"/>
              </w:rPr>
            </w:pPr>
            <w:r w:rsidRPr="00C030B0">
              <w:rPr>
                <w:rFonts w:ascii="Arial" w:hAnsi="Arial" w:cs="Arial"/>
                <w:b/>
                <w:bCs/>
                <w:sz w:val="20"/>
                <w:szCs w:val="20"/>
              </w:rPr>
              <w:t>(kg ha</w:t>
            </w:r>
            <w:r w:rsidRPr="00C030B0">
              <w:rPr>
                <w:rFonts w:ascii="Arial" w:eastAsia="Times New Roman" w:hAnsi="Arial" w:cs="Arial"/>
                <w:b/>
                <w:color w:val="000000"/>
                <w:sz w:val="20"/>
                <w:szCs w:val="20"/>
                <w:vertAlign w:val="superscript"/>
              </w:rPr>
              <w:t>-1</w:t>
            </w:r>
            <w:r w:rsidRPr="00C030B0">
              <w:rPr>
                <w:rFonts w:ascii="Arial" w:hAnsi="Arial" w:cs="Arial"/>
                <w:b/>
                <w:bCs/>
                <w:sz w:val="20"/>
                <w:szCs w:val="20"/>
              </w:rPr>
              <w:t>)</w:t>
            </w:r>
          </w:p>
        </w:tc>
      </w:tr>
      <w:tr w:rsidR="00C030B0" w:rsidRPr="00C030B0" w14:paraId="6ED418BB" w14:textId="77777777" w:rsidTr="00C030B0">
        <w:trPr>
          <w:jc w:val="center"/>
        </w:trPr>
        <w:tc>
          <w:tcPr>
            <w:tcW w:w="2523" w:type="pct"/>
          </w:tcPr>
          <w:p w14:paraId="4DD1BEF9" w14:textId="77777777" w:rsidR="00C030B0" w:rsidRPr="00C030B0" w:rsidRDefault="00C030B0" w:rsidP="00C030B0">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w:t>
            </w:r>
            <w:r w:rsidRPr="00C030B0">
              <w:rPr>
                <w:rFonts w:ascii="Arial" w:hAnsi="Arial" w:cs="Arial"/>
                <w:sz w:val="20"/>
                <w:szCs w:val="20"/>
              </w:rPr>
              <w:t>: No N and P</w:t>
            </w:r>
          </w:p>
        </w:tc>
        <w:tc>
          <w:tcPr>
            <w:tcW w:w="779" w:type="pct"/>
            <w:vAlign w:val="bottom"/>
          </w:tcPr>
          <w:p w14:paraId="02982C1B"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13.0</w:t>
            </w:r>
          </w:p>
        </w:tc>
        <w:tc>
          <w:tcPr>
            <w:tcW w:w="768" w:type="pct"/>
            <w:vAlign w:val="bottom"/>
          </w:tcPr>
          <w:p w14:paraId="22E0AC87"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63.6</w:t>
            </w:r>
          </w:p>
        </w:tc>
        <w:tc>
          <w:tcPr>
            <w:tcW w:w="930" w:type="pct"/>
            <w:vAlign w:val="bottom"/>
          </w:tcPr>
          <w:p w14:paraId="20476AAC" w14:textId="77777777" w:rsidR="00C030B0" w:rsidRPr="00C030B0" w:rsidRDefault="00C030B0" w:rsidP="00C030B0">
            <w:pPr>
              <w:spacing w:line="276" w:lineRule="auto"/>
              <w:jc w:val="center"/>
              <w:rPr>
                <w:rFonts w:ascii="Arial" w:hAnsi="Arial" w:cs="Arial"/>
                <w:color w:val="000000"/>
                <w:sz w:val="20"/>
                <w:szCs w:val="20"/>
              </w:rPr>
            </w:pPr>
            <w:r w:rsidRPr="00C030B0">
              <w:rPr>
                <w:rFonts w:ascii="Arial" w:hAnsi="Arial" w:cs="Arial"/>
                <w:sz w:val="20"/>
                <w:szCs w:val="20"/>
              </w:rPr>
              <w:t>1420</w:t>
            </w:r>
          </w:p>
        </w:tc>
      </w:tr>
      <w:tr w:rsidR="00C030B0" w:rsidRPr="00C030B0" w14:paraId="7BD5DC39" w14:textId="77777777" w:rsidTr="00C030B0">
        <w:trPr>
          <w:jc w:val="center"/>
        </w:trPr>
        <w:tc>
          <w:tcPr>
            <w:tcW w:w="2523" w:type="pct"/>
          </w:tcPr>
          <w:p w14:paraId="59C5AC60" w14:textId="77777777" w:rsidR="00C030B0" w:rsidRPr="00C030B0" w:rsidRDefault="00C030B0" w:rsidP="00C030B0">
            <w:pPr>
              <w:spacing w:line="276" w:lineRule="auto"/>
              <w:rPr>
                <w:rFonts w:ascii="Arial" w:hAnsi="Arial" w:cs="Arial"/>
                <w:sz w:val="20"/>
                <w:szCs w:val="20"/>
              </w:rPr>
            </w:pPr>
            <w:r w:rsidRPr="00C030B0">
              <w:rPr>
                <w:rFonts w:ascii="Arial" w:hAnsi="Arial" w:cs="Arial"/>
                <w:sz w:val="20"/>
                <w:szCs w:val="20"/>
              </w:rPr>
              <w:lastRenderedPageBreak/>
              <w:t>T</w:t>
            </w:r>
            <w:r w:rsidRPr="00C030B0">
              <w:rPr>
                <w:rFonts w:ascii="Arial" w:hAnsi="Arial" w:cs="Arial"/>
                <w:sz w:val="20"/>
                <w:szCs w:val="20"/>
                <w:vertAlign w:val="subscript"/>
              </w:rPr>
              <w:t>2</w:t>
            </w:r>
            <w:r w:rsidRPr="00C030B0">
              <w:rPr>
                <w:rFonts w:ascii="Arial" w:hAnsi="Arial" w:cs="Arial"/>
                <w:sz w:val="20"/>
                <w:szCs w:val="20"/>
              </w:rPr>
              <w:t>:100%of STD for N and P as soil application</w:t>
            </w:r>
          </w:p>
        </w:tc>
        <w:tc>
          <w:tcPr>
            <w:tcW w:w="779" w:type="pct"/>
            <w:vAlign w:val="bottom"/>
          </w:tcPr>
          <w:p w14:paraId="0F72D531"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19.9</w:t>
            </w:r>
          </w:p>
        </w:tc>
        <w:tc>
          <w:tcPr>
            <w:tcW w:w="768" w:type="pct"/>
            <w:vAlign w:val="bottom"/>
          </w:tcPr>
          <w:p w14:paraId="43696502"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80.6</w:t>
            </w:r>
          </w:p>
        </w:tc>
        <w:tc>
          <w:tcPr>
            <w:tcW w:w="930" w:type="pct"/>
            <w:vAlign w:val="bottom"/>
          </w:tcPr>
          <w:p w14:paraId="3D54DE03" w14:textId="77777777" w:rsidR="00C030B0" w:rsidRPr="00C030B0" w:rsidRDefault="00C030B0" w:rsidP="00C030B0">
            <w:pPr>
              <w:spacing w:line="276" w:lineRule="auto"/>
              <w:jc w:val="center"/>
              <w:rPr>
                <w:rFonts w:ascii="Arial" w:hAnsi="Arial" w:cs="Arial"/>
                <w:color w:val="000000"/>
                <w:sz w:val="20"/>
                <w:szCs w:val="20"/>
              </w:rPr>
            </w:pPr>
            <w:r w:rsidRPr="00C030B0">
              <w:rPr>
                <w:rFonts w:ascii="Arial" w:hAnsi="Arial" w:cs="Arial"/>
                <w:sz w:val="20"/>
                <w:szCs w:val="20"/>
              </w:rPr>
              <w:t>2330</w:t>
            </w:r>
          </w:p>
        </w:tc>
      </w:tr>
      <w:tr w:rsidR="00C030B0" w:rsidRPr="00C030B0" w14:paraId="7EDBC2E3" w14:textId="77777777" w:rsidTr="00C030B0">
        <w:trPr>
          <w:jc w:val="center"/>
        </w:trPr>
        <w:tc>
          <w:tcPr>
            <w:tcW w:w="2523" w:type="pct"/>
          </w:tcPr>
          <w:p w14:paraId="566E6D51" w14:textId="77777777" w:rsidR="00C030B0" w:rsidRPr="00C030B0" w:rsidRDefault="00C030B0" w:rsidP="00C030B0">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3</w:t>
            </w:r>
            <w:r w:rsidRPr="00C030B0">
              <w:rPr>
                <w:rFonts w:ascii="Arial" w:hAnsi="Arial" w:cs="Arial"/>
                <w:sz w:val="20"/>
                <w:szCs w:val="20"/>
              </w:rPr>
              <w:t>:75% of STD for N and P as soil application</w:t>
            </w:r>
          </w:p>
        </w:tc>
        <w:tc>
          <w:tcPr>
            <w:tcW w:w="779" w:type="pct"/>
            <w:vAlign w:val="bottom"/>
          </w:tcPr>
          <w:p w14:paraId="6564AAF1"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14.6</w:t>
            </w:r>
          </w:p>
        </w:tc>
        <w:tc>
          <w:tcPr>
            <w:tcW w:w="768" w:type="pct"/>
            <w:vAlign w:val="bottom"/>
          </w:tcPr>
          <w:p w14:paraId="61FEDCAE"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74.7</w:t>
            </w:r>
          </w:p>
        </w:tc>
        <w:tc>
          <w:tcPr>
            <w:tcW w:w="930" w:type="pct"/>
            <w:vAlign w:val="bottom"/>
          </w:tcPr>
          <w:p w14:paraId="0964E617" w14:textId="77777777" w:rsidR="00C030B0" w:rsidRPr="00C030B0" w:rsidRDefault="00C030B0" w:rsidP="00C030B0">
            <w:pPr>
              <w:spacing w:line="276" w:lineRule="auto"/>
              <w:jc w:val="center"/>
              <w:rPr>
                <w:rFonts w:ascii="Arial" w:hAnsi="Arial" w:cs="Arial"/>
                <w:color w:val="000000"/>
                <w:sz w:val="20"/>
                <w:szCs w:val="20"/>
              </w:rPr>
            </w:pPr>
            <w:r w:rsidRPr="00C030B0">
              <w:rPr>
                <w:rFonts w:ascii="Arial" w:hAnsi="Arial" w:cs="Arial"/>
                <w:sz w:val="20"/>
                <w:szCs w:val="20"/>
              </w:rPr>
              <w:t>2010</w:t>
            </w:r>
          </w:p>
        </w:tc>
      </w:tr>
      <w:tr w:rsidR="00C030B0" w:rsidRPr="00C030B0" w14:paraId="522EB598" w14:textId="77777777" w:rsidTr="00C030B0">
        <w:trPr>
          <w:jc w:val="center"/>
        </w:trPr>
        <w:tc>
          <w:tcPr>
            <w:tcW w:w="2523" w:type="pct"/>
          </w:tcPr>
          <w:p w14:paraId="4FD08A0E" w14:textId="77777777" w:rsidR="00C030B0" w:rsidRPr="00C030B0" w:rsidRDefault="00C030B0" w:rsidP="00C030B0">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:50% of STD for N and P as soil application</w:t>
            </w:r>
          </w:p>
        </w:tc>
        <w:tc>
          <w:tcPr>
            <w:tcW w:w="779" w:type="pct"/>
            <w:vAlign w:val="bottom"/>
          </w:tcPr>
          <w:p w14:paraId="0E4D2437"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13.6</w:t>
            </w:r>
          </w:p>
        </w:tc>
        <w:tc>
          <w:tcPr>
            <w:tcW w:w="768" w:type="pct"/>
            <w:vAlign w:val="bottom"/>
          </w:tcPr>
          <w:p w14:paraId="4072FF63"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73.8</w:t>
            </w:r>
          </w:p>
        </w:tc>
        <w:tc>
          <w:tcPr>
            <w:tcW w:w="930" w:type="pct"/>
            <w:vAlign w:val="bottom"/>
          </w:tcPr>
          <w:p w14:paraId="16BC55A7" w14:textId="77777777" w:rsidR="00C030B0" w:rsidRPr="00C030B0" w:rsidRDefault="00C030B0" w:rsidP="00C030B0">
            <w:pPr>
              <w:spacing w:line="276" w:lineRule="auto"/>
              <w:jc w:val="center"/>
              <w:rPr>
                <w:rFonts w:ascii="Arial" w:hAnsi="Arial" w:cs="Arial"/>
                <w:color w:val="000000"/>
                <w:sz w:val="20"/>
                <w:szCs w:val="20"/>
              </w:rPr>
            </w:pPr>
            <w:r w:rsidRPr="00C030B0">
              <w:rPr>
                <w:rFonts w:ascii="Arial" w:hAnsi="Arial" w:cs="Arial"/>
                <w:sz w:val="20"/>
                <w:szCs w:val="20"/>
              </w:rPr>
              <w:t>1740</w:t>
            </w:r>
          </w:p>
        </w:tc>
      </w:tr>
      <w:tr w:rsidR="00C030B0" w:rsidRPr="00C030B0" w14:paraId="5999043C" w14:textId="77777777" w:rsidTr="00C030B0">
        <w:trPr>
          <w:jc w:val="center"/>
        </w:trPr>
        <w:tc>
          <w:tcPr>
            <w:tcW w:w="2523" w:type="pct"/>
          </w:tcPr>
          <w:p w14:paraId="64F95E76" w14:textId="77777777" w:rsidR="00C030B0" w:rsidRPr="00C030B0" w:rsidRDefault="00C030B0" w:rsidP="00C030B0">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5</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+Seed treatment (ST) with Nano DAP at 7.5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Water+Foliar</w:t>
            </w:r>
            <w:proofErr w:type="spellEnd"/>
            <w:r w:rsidRPr="00C030B0">
              <w:rPr>
                <w:rFonts w:ascii="Arial" w:hAnsi="Arial" w:cs="Arial"/>
                <w:sz w:val="20"/>
                <w:szCs w:val="20"/>
              </w:rPr>
              <w:t xml:space="preserve"> spray (FS) with Nano-DAP at 2.5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Days after sowing (DAS)</w:t>
            </w:r>
          </w:p>
        </w:tc>
        <w:tc>
          <w:tcPr>
            <w:tcW w:w="779" w:type="pct"/>
            <w:vAlign w:val="bottom"/>
          </w:tcPr>
          <w:p w14:paraId="4DA9B154"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14.9</w:t>
            </w:r>
          </w:p>
        </w:tc>
        <w:tc>
          <w:tcPr>
            <w:tcW w:w="768" w:type="pct"/>
            <w:vAlign w:val="bottom"/>
          </w:tcPr>
          <w:p w14:paraId="0204C2E7"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75.2</w:t>
            </w:r>
          </w:p>
        </w:tc>
        <w:tc>
          <w:tcPr>
            <w:tcW w:w="930" w:type="pct"/>
            <w:vAlign w:val="bottom"/>
          </w:tcPr>
          <w:p w14:paraId="0BB5D42A" w14:textId="77777777" w:rsidR="00C030B0" w:rsidRPr="00C030B0" w:rsidRDefault="00C030B0" w:rsidP="00C030B0">
            <w:pPr>
              <w:spacing w:line="276" w:lineRule="auto"/>
              <w:jc w:val="center"/>
              <w:rPr>
                <w:rFonts w:ascii="Arial" w:hAnsi="Arial" w:cs="Arial"/>
                <w:color w:val="000000"/>
                <w:sz w:val="20"/>
                <w:szCs w:val="20"/>
              </w:rPr>
            </w:pPr>
            <w:r w:rsidRPr="00C030B0">
              <w:rPr>
                <w:rFonts w:ascii="Arial" w:hAnsi="Arial" w:cs="Arial"/>
                <w:sz w:val="20"/>
                <w:szCs w:val="20"/>
              </w:rPr>
              <w:t>2130</w:t>
            </w:r>
          </w:p>
        </w:tc>
      </w:tr>
      <w:tr w:rsidR="00C030B0" w:rsidRPr="00C030B0" w14:paraId="0E9F3457" w14:textId="77777777" w:rsidTr="00C030B0">
        <w:trPr>
          <w:jc w:val="center"/>
        </w:trPr>
        <w:tc>
          <w:tcPr>
            <w:tcW w:w="2523" w:type="pct"/>
          </w:tcPr>
          <w:p w14:paraId="5E444C60" w14:textId="77777777" w:rsidR="00C030B0" w:rsidRPr="00C030B0" w:rsidRDefault="00C030B0" w:rsidP="00C030B0">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6</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7.5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30 DAS</w:t>
            </w:r>
          </w:p>
        </w:tc>
        <w:tc>
          <w:tcPr>
            <w:tcW w:w="779" w:type="pct"/>
            <w:vAlign w:val="bottom"/>
          </w:tcPr>
          <w:p w14:paraId="7D32E094"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15.1</w:t>
            </w:r>
          </w:p>
        </w:tc>
        <w:tc>
          <w:tcPr>
            <w:tcW w:w="768" w:type="pct"/>
            <w:vAlign w:val="bottom"/>
          </w:tcPr>
          <w:p w14:paraId="23DE8893"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75.8</w:t>
            </w:r>
          </w:p>
        </w:tc>
        <w:tc>
          <w:tcPr>
            <w:tcW w:w="930" w:type="pct"/>
            <w:vAlign w:val="bottom"/>
          </w:tcPr>
          <w:p w14:paraId="2B2A3E27" w14:textId="77777777" w:rsidR="00C030B0" w:rsidRPr="00C030B0" w:rsidRDefault="00C030B0" w:rsidP="00C030B0">
            <w:pPr>
              <w:spacing w:line="276" w:lineRule="auto"/>
              <w:jc w:val="center"/>
              <w:rPr>
                <w:rFonts w:ascii="Arial" w:hAnsi="Arial" w:cs="Arial"/>
                <w:color w:val="000000"/>
                <w:sz w:val="20"/>
                <w:szCs w:val="20"/>
              </w:rPr>
            </w:pPr>
            <w:r w:rsidRPr="00C030B0">
              <w:rPr>
                <w:rFonts w:ascii="Arial" w:hAnsi="Arial" w:cs="Arial"/>
                <w:sz w:val="20"/>
                <w:szCs w:val="20"/>
              </w:rPr>
              <w:t>2240</w:t>
            </w:r>
          </w:p>
        </w:tc>
      </w:tr>
      <w:tr w:rsidR="00C030B0" w:rsidRPr="00C030B0" w14:paraId="0BAD7872" w14:textId="77777777" w:rsidTr="00C030B0">
        <w:trPr>
          <w:jc w:val="center"/>
        </w:trPr>
        <w:tc>
          <w:tcPr>
            <w:tcW w:w="2523" w:type="pct"/>
          </w:tcPr>
          <w:p w14:paraId="0CA79CBD" w14:textId="77777777" w:rsidR="00C030B0" w:rsidRPr="00C030B0" w:rsidRDefault="00C030B0" w:rsidP="00C030B0">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7</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7.5ml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Water+Twice</w:t>
            </w:r>
            <w:proofErr w:type="spellEnd"/>
            <w:r w:rsidRPr="00C030B0">
              <w:rPr>
                <w:rFonts w:ascii="Arial" w:hAnsi="Arial" w:cs="Arial"/>
                <w:sz w:val="20"/>
                <w:szCs w:val="20"/>
              </w:rPr>
              <w:t xml:space="preserve"> FS with Nano DAP at 2.5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DAS and 50 DAS</w:t>
            </w:r>
          </w:p>
        </w:tc>
        <w:tc>
          <w:tcPr>
            <w:tcW w:w="779" w:type="pct"/>
            <w:vAlign w:val="bottom"/>
          </w:tcPr>
          <w:p w14:paraId="1534BBCE"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20.2</w:t>
            </w:r>
          </w:p>
        </w:tc>
        <w:tc>
          <w:tcPr>
            <w:tcW w:w="768" w:type="pct"/>
            <w:vAlign w:val="bottom"/>
          </w:tcPr>
          <w:p w14:paraId="231589B5"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81.3</w:t>
            </w:r>
          </w:p>
        </w:tc>
        <w:tc>
          <w:tcPr>
            <w:tcW w:w="930" w:type="pct"/>
            <w:vAlign w:val="bottom"/>
          </w:tcPr>
          <w:p w14:paraId="0C509D41" w14:textId="77777777" w:rsidR="00C030B0" w:rsidRPr="00C030B0" w:rsidRDefault="00C030B0" w:rsidP="00C030B0">
            <w:pPr>
              <w:spacing w:line="276" w:lineRule="auto"/>
              <w:jc w:val="center"/>
              <w:rPr>
                <w:rFonts w:ascii="Arial" w:hAnsi="Arial" w:cs="Arial"/>
                <w:color w:val="000000"/>
                <w:sz w:val="20"/>
                <w:szCs w:val="20"/>
              </w:rPr>
            </w:pPr>
            <w:r w:rsidRPr="00C030B0">
              <w:rPr>
                <w:rFonts w:ascii="Arial" w:hAnsi="Arial" w:cs="Arial"/>
                <w:sz w:val="20"/>
                <w:szCs w:val="20"/>
              </w:rPr>
              <w:t>2390</w:t>
            </w:r>
          </w:p>
        </w:tc>
      </w:tr>
      <w:tr w:rsidR="00C030B0" w:rsidRPr="00C030B0" w14:paraId="2C77205C" w14:textId="77777777" w:rsidTr="00C030B0">
        <w:trPr>
          <w:jc w:val="center"/>
        </w:trPr>
        <w:tc>
          <w:tcPr>
            <w:tcW w:w="2523" w:type="pct"/>
          </w:tcPr>
          <w:p w14:paraId="18F258E0" w14:textId="77777777" w:rsidR="00C030B0" w:rsidRPr="00C030B0" w:rsidRDefault="00C030B0" w:rsidP="00C030B0">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8</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10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2.5 ml litre</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DAS</w:t>
            </w:r>
          </w:p>
        </w:tc>
        <w:tc>
          <w:tcPr>
            <w:tcW w:w="779" w:type="pct"/>
            <w:vAlign w:val="bottom"/>
          </w:tcPr>
          <w:p w14:paraId="24484A57"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16.6</w:t>
            </w:r>
          </w:p>
        </w:tc>
        <w:tc>
          <w:tcPr>
            <w:tcW w:w="768" w:type="pct"/>
            <w:vAlign w:val="bottom"/>
          </w:tcPr>
          <w:p w14:paraId="0458B198"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79.2</w:t>
            </w:r>
          </w:p>
        </w:tc>
        <w:tc>
          <w:tcPr>
            <w:tcW w:w="930" w:type="pct"/>
            <w:vAlign w:val="bottom"/>
          </w:tcPr>
          <w:p w14:paraId="59A1BA5B" w14:textId="77777777" w:rsidR="00C030B0" w:rsidRPr="00C030B0" w:rsidRDefault="00C030B0" w:rsidP="00C030B0">
            <w:pPr>
              <w:spacing w:line="276" w:lineRule="auto"/>
              <w:jc w:val="center"/>
              <w:rPr>
                <w:rFonts w:ascii="Arial" w:hAnsi="Arial" w:cs="Arial"/>
                <w:color w:val="000000"/>
                <w:sz w:val="20"/>
                <w:szCs w:val="20"/>
              </w:rPr>
            </w:pPr>
            <w:r w:rsidRPr="00C030B0">
              <w:rPr>
                <w:rFonts w:ascii="Arial" w:hAnsi="Arial" w:cs="Arial"/>
                <w:sz w:val="20"/>
                <w:szCs w:val="20"/>
              </w:rPr>
              <w:t>2280</w:t>
            </w:r>
          </w:p>
        </w:tc>
      </w:tr>
      <w:tr w:rsidR="00C030B0" w:rsidRPr="00C030B0" w14:paraId="3E7960EB" w14:textId="77777777" w:rsidTr="00C030B0">
        <w:trPr>
          <w:jc w:val="center"/>
        </w:trPr>
        <w:tc>
          <w:tcPr>
            <w:tcW w:w="2523" w:type="pct"/>
          </w:tcPr>
          <w:p w14:paraId="71212117" w14:textId="77777777" w:rsidR="00C030B0" w:rsidRPr="00C030B0" w:rsidRDefault="00C030B0" w:rsidP="00C030B0">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9</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10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DAS</w:t>
            </w:r>
          </w:p>
        </w:tc>
        <w:tc>
          <w:tcPr>
            <w:tcW w:w="779" w:type="pct"/>
            <w:vAlign w:val="bottom"/>
          </w:tcPr>
          <w:p w14:paraId="1EFF6DFD"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18.0</w:t>
            </w:r>
          </w:p>
        </w:tc>
        <w:tc>
          <w:tcPr>
            <w:tcW w:w="768" w:type="pct"/>
            <w:vAlign w:val="bottom"/>
          </w:tcPr>
          <w:p w14:paraId="482B357D"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79.5</w:t>
            </w:r>
          </w:p>
        </w:tc>
        <w:tc>
          <w:tcPr>
            <w:tcW w:w="930" w:type="pct"/>
            <w:vAlign w:val="bottom"/>
          </w:tcPr>
          <w:p w14:paraId="3CAFC730" w14:textId="77777777" w:rsidR="00C030B0" w:rsidRPr="00C030B0" w:rsidRDefault="00C030B0" w:rsidP="00C030B0">
            <w:pPr>
              <w:spacing w:line="276" w:lineRule="auto"/>
              <w:jc w:val="center"/>
              <w:rPr>
                <w:rFonts w:ascii="Arial" w:hAnsi="Arial" w:cs="Arial"/>
                <w:color w:val="000000"/>
                <w:sz w:val="20"/>
                <w:szCs w:val="20"/>
              </w:rPr>
            </w:pPr>
            <w:r w:rsidRPr="00C030B0">
              <w:rPr>
                <w:rFonts w:ascii="Arial" w:hAnsi="Arial" w:cs="Arial"/>
                <w:sz w:val="20"/>
                <w:szCs w:val="20"/>
              </w:rPr>
              <w:t>2320</w:t>
            </w:r>
          </w:p>
        </w:tc>
      </w:tr>
      <w:tr w:rsidR="00C030B0" w:rsidRPr="00C030B0" w14:paraId="23081574" w14:textId="77777777" w:rsidTr="00C030B0">
        <w:trPr>
          <w:jc w:val="center"/>
        </w:trPr>
        <w:tc>
          <w:tcPr>
            <w:tcW w:w="2523" w:type="pct"/>
          </w:tcPr>
          <w:p w14:paraId="5187E11A" w14:textId="77777777" w:rsidR="00C030B0" w:rsidRPr="00C030B0" w:rsidRDefault="00C030B0" w:rsidP="00C030B0">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10</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10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2.5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w:t>
            </w:r>
            <w:proofErr w:type="gramStart"/>
            <w:r w:rsidRPr="00C030B0">
              <w:rPr>
                <w:rFonts w:ascii="Arial" w:hAnsi="Arial" w:cs="Arial"/>
                <w:sz w:val="20"/>
                <w:szCs w:val="20"/>
              </w:rPr>
              <w:t>At</w:t>
            </w:r>
            <w:proofErr w:type="gramEnd"/>
            <w:r w:rsidRPr="00C030B0">
              <w:rPr>
                <w:rFonts w:ascii="Arial" w:hAnsi="Arial" w:cs="Arial"/>
                <w:sz w:val="20"/>
                <w:szCs w:val="20"/>
              </w:rPr>
              <w:t xml:space="preserve"> 35 DAS and 50 DAS</w:t>
            </w:r>
          </w:p>
        </w:tc>
        <w:tc>
          <w:tcPr>
            <w:tcW w:w="779" w:type="pct"/>
            <w:vAlign w:val="bottom"/>
          </w:tcPr>
          <w:p w14:paraId="64D37218"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21.9</w:t>
            </w:r>
          </w:p>
        </w:tc>
        <w:tc>
          <w:tcPr>
            <w:tcW w:w="768" w:type="pct"/>
            <w:vAlign w:val="bottom"/>
          </w:tcPr>
          <w:p w14:paraId="1ECCDFC8"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85.6</w:t>
            </w:r>
          </w:p>
        </w:tc>
        <w:tc>
          <w:tcPr>
            <w:tcW w:w="930" w:type="pct"/>
            <w:vAlign w:val="bottom"/>
          </w:tcPr>
          <w:p w14:paraId="34B1C610" w14:textId="77777777" w:rsidR="00C030B0" w:rsidRPr="00C030B0" w:rsidRDefault="00C030B0" w:rsidP="00C030B0">
            <w:pPr>
              <w:spacing w:line="276" w:lineRule="auto"/>
              <w:jc w:val="center"/>
              <w:rPr>
                <w:rFonts w:ascii="Arial" w:hAnsi="Arial" w:cs="Arial"/>
                <w:color w:val="000000"/>
                <w:sz w:val="20"/>
                <w:szCs w:val="20"/>
              </w:rPr>
            </w:pPr>
            <w:r w:rsidRPr="00C030B0">
              <w:rPr>
                <w:rFonts w:ascii="Arial" w:hAnsi="Arial" w:cs="Arial"/>
                <w:sz w:val="20"/>
                <w:szCs w:val="20"/>
              </w:rPr>
              <w:t>2410</w:t>
            </w:r>
          </w:p>
        </w:tc>
      </w:tr>
      <w:tr w:rsidR="00C030B0" w:rsidRPr="00C030B0" w14:paraId="62F071D4" w14:textId="77777777" w:rsidTr="00C030B0">
        <w:trPr>
          <w:jc w:val="center"/>
        </w:trPr>
        <w:tc>
          <w:tcPr>
            <w:tcW w:w="2523" w:type="pct"/>
          </w:tcPr>
          <w:p w14:paraId="082BBB1E" w14:textId="77777777" w:rsidR="00C030B0" w:rsidRPr="00C030B0" w:rsidRDefault="00C030B0" w:rsidP="00C030B0">
            <w:pPr>
              <w:spacing w:line="276" w:lineRule="auto"/>
              <w:rPr>
                <w:rFonts w:ascii="Arial" w:hAnsi="Arial" w:cs="Arial"/>
                <w:sz w:val="20"/>
                <w:szCs w:val="20"/>
              </w:rPr>
            </w:pPr>
            <w:r w:rsidRPr="00C030B0">
              <w:rPr>
                <w:rFonts w:ascii="Arial" w:hAnsi="Arial" w:cs="Arial"/>
                <w:sz w:val="20"/>
                <w:szCs w:val="20"/>
              </w:rPr>
              <w:t>T</w:t>
            </w:r>
            <w:proofErr w:type="gramStart"/>
            <w:r w:rsidRPr="00C030B0">
              <w:rPr>
                <w:rFonts w:ascii="Arial" w:hAnsi="Arial" w:cs="Arial"/>
                <w:sz w:val="20"/>
                <w:szCs w:val="20"/>
                <w:vertAlign w:val="subscript"/>
              </w:rPr>
              <w:t>11</w:t>
            </w:r>
            <w:r w:rsidRPr="00C030B0">
              <w:rPr>
                <w:rFonts w:ascii="Arial" w:hAnsi="Arial" w:cs="Arial"/>
                <w:sz w:val="20"/>
                <w:szCs w:val="20"/>
              </w:rPr>
              <w:t>:Absolute</w:t>
            </w:r>
            <w:proofErr w:type="gramEnd"/>
            <w:r w:rsidRPr="00C030B0">
              <w:rPr>
                <w:rFonts w:ascii="Arial" w:hAnsi="Arial" w:cs="Arial"/>
                <w:sz w:val="20"/>
                <w:szCs w:val="20"/>
              </w:rPr>
              <w:t xml:space="preserve"> control</w:t>
            </w:r>
          </w:p>
        </w:tc>
        <w:tc>
          <w:tcPr>
            <w:tcW w:w="779" w:type="pct"/>
            <w:vAlign w:val="bottom"/>
          </w:tcPr>
          <w:p w14:paraId="10B61550"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11.4</w:t>
            </w:r>
          </w:p>
        </w:tc>
        <w:tc>
          <w:tcPr>
            <w:tcW w:w="768" w:type="pct"/>
            <w:vAlign w:val="bottom"/>
          </w:tcPr>
          <w:p w14:paraId="345C665F"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68.3</w:t>
            </w:r>
          </w:p>
        </w:tc>
        <w:tc>
          <w:tcPr>
            <w:tcW w:w="930" w:type="pct"/>
            <w:vAlign w:val="bottom"/>
          </w:tcPr>
          <w:p w14:paraId="57D008DA" w14:textId="77777777" w:rsidR="00C030B0" w:rsidRPr="00C030B0" w:rsidRDefault="00C030B0" w:rsidP="00C030B0">
            <w:pPr>
              <w:spacing w:line="276" w:lineRule="auto"/>
              <w:jc w:val="center"/>
              <w:rPr>
                <w:rFonts w:ascii="Arial" w:hAnsi="Arial" w:cs="Arial"/>
                <w:color w:val="000000"/>
                <w:sz w:val="20"/>
                <w:szCs w:val="20"/>
              </w:rPr>
            </w:pPr>
            <w:r w:rsidRPr="00C030B0">
              <w:rPr>
                <w:rFonts w:ascii="Arial" w:hAnsi="Arial" w:cs="Arial"/>
                <w:sz w:val="20"/>
                <w:szCs w:val="20"/>
              </w:rPr>
              <w:t>1310</w:t>
            </w:r>
          </w:p>
        </w:tc>
      </w:tr>
      <w:tr w:rsidR="00C030B0" w:rsidRPr="00C030B0" w14:paraId="04B23C5A" w14:textId="77777777" w:rsidTr="00C030B0">
        <w:trPr>
          <w:jc w:val="center"/>
        </w:trPr>
        <w:tc>
          <w:tcPr>
            <w:tcW w:w="2523" w:type="pct"/>
            <w:vAlign w:val="bottom"/>
          </w:tcPr>
          <w:p w14:paraId="3D4BBBAA" w14:textId="77777777" w:rsidR="00C030B0" w:rsidRPr="00C030B0" w:rsidRDefault="00C030B0" w:rsidP="00C030B0">
            <w:pPr>
              <w:spacing w:line="276" w:lineRule="auto"/>
              <w:rPr>
                <w:rFonts w:ascii="Arial" w:hAnsi="Arial" w:cs="Arial"/>
                <w:b/>
                <w:sz w:val="20"/>
                <w:szCs w:val="20"/>
              </w:rPr>
            </w:pPr>
            <w:proofErr w:type="spellStart"/>
            <w:proofErr w:type="gramStart"/>
            <w:r w:rsidRPr="00C030B0">
              <w:rPr>
                <w:rFonts w:ascii="Arial" w:eastAsia="Times New Roman" w:hAnsi="Arial" w:cs="Arial"/>
                <w:b/>
                <w:color w:val="000000"/>
                <w:sz w:val="20"/>
                <w:szCs w:val="20"/>
              </w:rPr>
              <w:t>SEm</w:t>
            </w:r>
            <w:proofErr w:type="spellEnd"/>
            <w:r w:rsidRPr="00C030B0">
              <w:rPr>
                <w:rFonts w:ascii="Arial" w:eastAsia="Times New Roman" w:hAnsi="Arial" w:cs="Arial"/>
                <w:b/>
                <w:color w:val="000000"/>
                <w:sz w:val="20"/>
                <w:szCs w:val="20"/>
              </w:rPr>
              <w:t>(</w:t>
            </w:r>
            <w:proofErr w:type="gramEnd"/>
            <w:r w:rsidRPr="00C030B0">
              <w:rPr>
                <w:rFonts w:ascii="Arial" w:eastAsia="Times New Roman" w:hAnsi="Arial" w:cs="Arial"/>
                <w:b/>
                <w:color w:val="000000"/>
                <w:sz w:val="20"/>
                <w:szCs w:val="20"/>
              </w:rPr>
              <w:t>±)</w:t>
            </w:r>
          </w:p>
        </w:tc>
        <w:tc>
          <w:tcPr>
            <w:tcW w:w="779" w:type="pct"/>
            <w:vAlign w:val="bottom"/>
          </w:tcPr>
          <w:p w14:paraId="1D6B46F2" w14:textId="77777777" w:rsidR="00C030B0" w:rsidRPr="00C030B0" w:rsidRDefault="00C030B0" w:rsidP="00C030B0">
            <w:pPr>
              <w:spacing w:line="276" w:lineRule="auto"/>
              <w:jc w:val="center"/>
              <w:rPr>
                <w:rFonts w:ascii="Arial" w:hAnsi="Arial" w:cs="Arial"/>
                <w:b/>
                <w:sz w:val="20"/>
                <w:szCs w:val="20"/>
              </w:rPr>
            </w:pPr>
            <w:r w:rsidRPr="00C030B0">
              <w:rPr>
                <w:rFonts w:ascii="Arial" w:hAnsi="Arial" w:cs="Arial"/>
                <w:b/>
                <w:bCs/>
                <w:sz w:val="20"/>
                <w:szCs w:val="20"/>
              </w:rPr>
              <w:t>0.59</w:t>
            </w:r>
          </w:p>
        </w:tc>
        <w:tc>
          <w:tcPr>
            <w:tcW w:w="768" w:type="pct"/>
            <w:vAlign w:val="bottom"/>
          </w:tcPr>
          <w:p w14:paraId="378D71C1" w14:textId="77777777" w:rsidR="00C030B0" w:rsidRPr="00C030B0" w:rsidRDefault="00C030B0" w:rsidP="00C030B0">
            <w:pPr>
              <w:spacing w:line="276" w:lineRule="auto"/>
              <w:jc w:val="center"/>
              <w:rPr>
                <w:rFonts w:ascii="Arial" w:hAnsi="Arial" w:cs="Arial"/>
                <w:b/>
                <w:sz w:val="20"/>
                <w:szCs w:val="20"/>
              </w:rPr>
            </w:pPr>
            <w:r w:rsidRPr="00C030B0">
              <w:rPr>
                <w:rFonts w:ascii="Arial" w:hAnsi="Arial" w:cs="Arial"/>
                <w:b/>
                <w:bCs/>
                <w:sz w:val="20"/>
                <w:szCs w:val="20"/>
              </w:rPr>
              <w:t>3.25</w:t>
            </w:r>
          </w:p>
        </w:tc>
        <w:tc>
          <w:tcPr>
            <w:tcW w:w="930" w:type="pct"/>
            <w:vAlign w:val="bottom"/>
          </w:tcPr>
          <w:p w14:paraId="4851C9A9" w14:textId="77777777" w:rsidR="00C030B0" w:rsidRPr="00C030B0" w:rsidRDefault="00C030B0" w:rsidP="00C030B0">
            <w:pPr>
              <w:spacing w:line="276" w:lineRule="auto"/>
              <w:jc w:val="center"/>
              <w:rPr>
                <w:rFonts w:ascii="Arial" w:hAnsi="Arial" w:cs="Arial"/>
                <w:b/>
                <w:sz w:val="20"/>
                <w:szCs w:val="20"/>
              </w:rPr>
            </w:pPr>
            <w:r w:rsidRPr="00C030B0">
              <w:rPr>
                <w:rFonts w:ascii="Arial" w:hAnsi="Arial" w:cs="Arial"/>
                <w:b/>
                <w:bCs/>
                <w:sz w:val="20"/>
                <w:szCs w:val="20"/>
              </w:rPr>
              <w:t>112.14</w:t>
            </w:r>
          </w:p>
        </w:tc>
      </w:tr>
      <w:tr w:rsidR="00C030B0" w:rsidRPr="00C030B0" w14:paraId="21EDCEEC" w14:textId="77777777" w:rsidTr="00C030B0">
        <w:trPr>
          <w:jc w:val="center"/>
        </w:trPr>
        <w:tc>
          <w:tcPr>
            <w:tcW w:w="2523" w:type="pct"/>
            <w:vAlign w:val="bottom"/>
          </w:tcPr>
          <w:p w14:paraId="44C20802" w14:textId="77777777" w:rsidR="00C030B0" w:rsidRPr="00C030B0" w:rsidRDefault="00C030B0" w:rsidP="00C030B0">
            <w:pPr>
              <w:spacing w:line="276" w:lineRule="auto"/>
              <w:rPr>
                <w:rFonts w:ascii="Arial" w:hAnsi="Arial" w:cs="Arial"/>
                <w:b/>
                <w:sz w:val="20"/>
                <w:szCs w:val="20"/>
              </w:rPr>
            </w:pPr>
            <w:r w:rsidRPr="00C030B0">
              <w:rPr>
                <w:rFonts w:ascii="Arial" w:eastAsia="Times New Roman" w:hAnsi="Arial" w:cs="Arial"/>
                <w:b/>
                <w:color w:val="000000"/>
                <w:sz w:val="20"/>
                <w:szCs w:val="20"/>
              </w:rPr>
              <w:t>CD</w:t>
            </w:r>
            <w:r>
              <w:rPr>
                <w:rFonts w:ascii="Arial" w:eastAsia="Times New Roman" w:hAnsi="Arial" w:cs="Arial"/>
                <w:b/>
                <w:color w:val="000000"/>
                <w:sz w:val="20"/>
                <w:szCs w:val="20"/>
              </w:rPr>
              <w:t xml:space="preserve"> </w:t>
            </w:r>
            <w:r w:rsidRPr="00C030B0">
              <w:rPr>
                <w:rFonts w:ascii="Arial" w:eastAsia="Times New Roman" w:hAnsi="Arial" w:cs="Arial"/>
                <w:b/>
                <w:color w:val="000000"/>
                <w:sz w:val="20"/>
                <w:szCs w:val="20"/>
              </w:rPr>
              <w:t>(</w:t>
            </w:r>
            <w:r w:rsidRPr="00C030B0">
              <w:rPr>
                <w:rFonts w:ascii="Arial" w:eastAsia="Times New Roman" w:hAnsi="Arial" w:cs="Arial"/>
                <w:b/>
                <w:i/>
                <w:color w:val="000000"/>
                <w:sz w:val="20"/>
                <w:szCs w:val="20"/>
              </w:rPr>
              <w:t>p</w:t>
            </w:r>
            <w:r w:rsidRPr="00C030B0">
              <w:rPr>
                <w:rFonts w:ascii="Arial" w:eastAsia="Times New Roman" w:hAnsi="Arial" w:cs="Arial"/>
                <w:b/>
                <w:color w:val="000000"/>
                <w:sz w:val="20"/>
                <w:szCs w:val="20"/>
              </w:rPr>
              <w:t>=0.05)</w:t>
            </w:r>
          </w:p>
        </w:tc>
        <w:tc>
          <w:tcPr>
            <w:tcW w:w="779" w:type="pct"/>
            <w:vAlign w:val="bottom"/>
          </w:tcPr>
          <w:p w14:paraId="62BA2139" w14:textId="77777777" w:rsidR="00C030B0" w:rsidRPr="00C030B0" w:rsidRDefault="00C030B0" w:rsidP="00C030B0">
            <w:pPr>
              <w:spacing w:line="276" w:lineRule="auto"/>
              <w:jc w:val="center"/>
              <w:rPr>
                <w:rFonts w:ascii="Arial" w:hAnsi="Arial" w:cs="Arial"/>
                <w:b/>
                <w:sz w:val="20"/>
                <w:szCs w:val="20"/>
              </w:rPr>
            </w:pPr>
            <w:r w:rsidRPr="00C030B0">
              <w:rPr>
                <w:rFonts w:ascii="Arial" w:hAnsi="Arial" w:cs="Arial"/>
                <w:b/>
                <w:bCs/>
                <w:sz w:val="20"/>
                <w:szCs w:val="20"/>
              </w:rPr>
              <w:t>1.70</w:t>
            </w:r>
          </w:p>
        </w:tc>
        <w:tc>
          <w:tcPr>
            <w:tcW w:w="768" w:type="pct"/>
            <w:vAlign w:val="bottom"/>
          </w:tcPr>
          <w:p w14:paraId="19996226" w14:textId="77777777" w:rsidR="00C030B0" w:rsidRPr="00C030B0" w:rsidRDefault="00C030B0" w:rsidP="00C030B0">
            <w:pPr>
              <w:spacing w:line="276" w:lineRule="auto"/>
              <w:jc w:val="center"/>
              <w:rPr>
                <w:rFonts w:ascii="Arial" w:hAnsi="Arial" w:cs="Arial"/>
                <w:b/>
                <w:sz w:val="20"/>
                <w:szCs w:val="20"/>
              </w:rPr>
            </w:pPr>
            <w:r w:rsidRPr="00C030B0">
              <w:rPr>
                <w:rFonts w:ascii="Arial" w:hAnsi="Arial" w:cs="Arial"/>
                <w:b/>
                <w:bCs/>
                <w:sz w:val="20"/>
                <w:szCs w:val="20"/>
              </w:rPr>
              <w:t>9.41</w:t>
            </w:r>
          </w:p>
        </w:tc>
        <w:tc>
          <w:tcPr>
            <w:tcW w:w="930" w:type="pct"/>
            <w:vAlign w:val="bottom"/>
          </w:tcPr>
          <w:p w14:paraId="2C570880" w14:textId="77777777" w:rsidR="00C030B0" w:rsidRPr="00C030B0" w:rsidRDefault="00C030B0" w:rsidP="00C030B0">
            <w:pPr>
              <w:spacing w:line="276" w:lineRule="auto"/>
              <w:jc w:val="center"/>
              <w:rPr>
                <w:rFonts w:ascii="Arial" w:hAnsi="Arial" w:cs="Arial"/>
                <w:b/>
                <w:sz w:val="20"/>
                <w:szCs w:val="20"/>
              </w:rPr>
            </w:pPr>
            <w:r w:rsidRPr="00C030B0">
              <w:rPr>
                <w:rFonts w:ascii="Arial" w:hAnsi="Arial" w:cs="Arial"/>
                <w:b/>
                <w:bCs/>
                <w:sz w:val="20"/>
                <w:szCs w:val="20"/>
              </w:rPr>
              <w:t>324.36</w:t>
            </w:r>
          </w:p>
        </w:tc>
      </w:tr>
      <w:tr w:rsidR="00C030B0" w:rsidRPr="00C030B0" w14:paraId="531CC946" w14:textId="77777777" w:rsidTr="00C030B0">
        <w:trPr>
          <w:jc w:val="center"/>
        </w:trPr>
        <w:tc>
          <w:tcPr>
            <w:tcW w:w="2523" w:type="pct"/>
            <w:vAlign w:val="bottom"/>
          </w:tcPr>
          <w:p w14:paraId="3B2804F5" w14:textId="77777777" w:rsidR="00C030B0" w:rsidRPr="00C030B0" w:rsidRDefault="00C030B0" w:rsidP="00C030B0">
            <w:pPr>
              <w:spacing w:line="276" w:lineRule="auto"/>
              <w:rPr>
                <w:rFonts w:ascii="Arial" w:hAnsi="Arial" w:cs="Arial"/>
                <w:b/>
                <w:sz w:val="20"/>
                <w:szCs w:val="20"/>
              </w:rPr>
            </w:pPr>
            <w:r w:rsidRPr="00C030B0">
              <w:rPr>
                <w:rFonts w:ascii="Arial" w:eastAsia="Times New Roman" w:hAnsi="Arial" w:cs="Arial"/>
                <w:b/>
                <w:color w:val="000000"/>
                <w:sz w:val="20"/>
                <w:szCs w:val="20"/>
              </w:rPr>
              <w:t>CV</w:t>
            </w:r>
          </w:p>
        </w:tc>
        <w:tc>
          <w:tcPr>
            <w:tcW w:w="779" w:type="pct"/>
            <w:vAlign w:val="bottom"/>
          </w:tcPr>
          <w:p w14:paraId="095300F3" w14:textId="77777777" w:rsidR="00C030B0" w:rsidRPr="00C030B0" w:rsidRDefault="00C030B0" w:rsidP="00C030B0">
            <w:pPr>
              <w:spacing w:line="276" w:lineRule="auto"/>
              <w:jc w:val="center"/>
              <w:rPr>
                <w:rFonts w:ascii="Arial" w:hAnsi="Arial" w:cs="Arial"/>
                <w:b/>
                <w:sz w:val="20"/>
                <w:szCs w:val="20"/>
              </w:rPr>
            </w:pPr>
            <w:r w:rsidRPr="00C030B0">
              <w:rPr>
                <w:rFonts w:ascii="Arial" w:hAnsi="Arial" w:cs="Arial"/>
                <w:b/>
                <w:bCs/>
                <w:sz w:val="20"/>
                <w:szCs w:val="20"/>
              </w:rPr>
              <w:t>5.69</w:t>
            </w:r>
          </w:p>
        </w:tc>
        <w:tc>
          <w:tcPr>
            <w:tcW w:w="768" w:type="pct"/>
            <w:vAlign w:val="bottom"/>
          </w:tcPr>
          <w:p w14:paraId="50582ADD" w14:textId="77777777" w:rsidR="00C030B0" w:rsidRPr="00C030B0" w:rsidRDefault="00C030B0" w:rsidP="00C030B0">
            <w:pPr>
              <w:spacing w:line="276" w:lineRule="auto"/>
              <w:jc w:val="center"/>
              <w:rPr>
                <w:rFonts w:ascii="Arial" w:hAnsi="Arial" w:cs="Arial"/>
                <w:b/>
                <w:sz w:val="20"/>
                <w:szCs w:val="20"/>
              </w:rPr>
            </w:pPr>
            <w:r w:rsidRPr="00C030B0">
              <w:rPr>
                <w:rFonts w:ascii="Arial" w:hAnsi="Arial" w:cs="Arial"/>
                <w:b/>
                <w:bCs/>
                <w:sz w:val="20"/>
                <w:szCs w:val="20"/>
              </w:rPr>
              <w:t>6.73</w:t>
            </w:r>
          </w:p>
        </w:tc>
        <w:tc>
          <w:tcPr>
            <w:tcW w:w="930" w:type="pct"/>
            <w:vAlign w:val="bottom"/>
          </w:tcPr>
          <w:p w14:paraId="61715027" w14:textId="77777777" w:rsidR="00C030B0" w:rsidRPr="00C030B0" w:rsidRDefault="00C030B0" w:rsidP="00C030B0">
            <w:pPr>
              <w:spacing w:line="276" w:lineRule="auto"/>
              <w:jc w:val="center"/>
              <w:rPr>
                <w:rFonts w:ascii="Arial" w:hAnsi="Arial" w:cs="Arial"/>
                <w:b/>
                <w:sz w:val="20"/>
                <w:szCs w:val="20"/>
              </w:rPr>
            </w:pPr>
            <w:r w:rsidRPr="00C030B0">
              <w:rPr>
                <w:rFonts w:ascii="Arial" w:hAnsi="Arial" w:cs="Arial"/>
                <w:b/>
                <w:bCs/>
                <w:sz w:val="20"/>
                <w:szCs w:val="20"/>
              </w:rPr>
              <w:t>8.60</w:t>
            </w:r>
          </w:p>
        </w:tc>
      </w:tr>
    </w:tbl>
    <w:p w14:paraId="12626BDB" w14:textId="77777777" w:rsidR="00F877E9" w:rsidRPr="00ED621A" w:rsidRDefault="00F877E9" w:rsidP="00F877E9">
      <w:pPr>
        <w:rPr>
          <w:rFonts w:ascii="Arial" w:hAnsi="Arial" w:cs="Arial"/>
          <w:b/>
          <w:bCs/>
          <w:szCs w:val="22"/>
        </w:rPr>
      </w:pPr>
    </w:p>
    <w:p w14:paraId="64D079D6" w14:textId="77777777" w:rsidR="00F877E9" w:rsidRDefault="00F877E9" w:rsidP="00F877E9">
      <w:pPr>
        <w:rPr>
          <w:rFonts w:ascii="Arial" w:hAnsi="Arial" w:cs="Arial"/>
          <w:bCs/>
          <w:szCs w:val="22"/>
        </w:rPr>
      </w:pPr>
    </w:p>
    <w:p w14:paraId="2CDEF94F" w14:textId="77777777" w:rsidR="00C030B0" w:rsidRDefault="00C030B0" w:rsidP="00F877E9">
      <w:pPr>
        <w:rPr>
          <w:rFonts w:ascii="Arial" w:hAnsi="Arial" w:cs="Arial"/>
          <w:bCs/>
          <w:szCs w:val="22"/>
        </w:rPr>
      </w:pPr>
    </w:p>
    <w:p w14:paraId="010F1B21" w14:textId="77777777" w:rsidR="00C030B0" w:rsidRDefault="00C030B0" w:rsidP="00F877E9">
      <w:pPr>
        <w:rPr>
          <w:rFonts w:ascii="Arial" w:hAnsi="Arial" w:cs="Arial"/>
          <w:bCs/>
          <w:szCs w:val="22"/>
        </w:rPr>
      </w:pPr>
    </w:p>
    <w:p w14:paraId="3B9062C8" w14:textId="77777777" w:rsidR="00C030B0" w:rsidRDefault="00C030B0" w:rsidP="00F877E9">
      <w:pPr>
        <w:rPr>
          <w:rFonts w:ascii="Arial" w:hAnsi="Arial" w:cs="Arial"/>
          <w:bCs/>
          <w:szCs w:val="22"/>
        </w:rPr>
      </w:pPr>
    </w:p>
    <w:p w14:paraId="2D2A696D" w14:textId="77777777" w:rsidR="00C030B0" w:rsidRDefault="00C030B0" w:rsidP="00F877E9">
      <w:pPr>
        <w:rPr>
          <w:rFonts w:ascii="Arial" w:hAnsi="Arial" w:cs="Arial"/>
          <w:bCs/>
          <w:szCs w:val="22"/>
        </w:rPr>
      </w:pPr>
    </w:p>
    <w:p w14:paraId="4F1B4693" w14:textId="77777777" w:rsidR="00C030B0" w:rsidRDefault="00C030B0" w:rsidP="00F877E9">
      <w:pPr>
        <w:rPr>
          <w:rFonts w:ascii="Arial" w:hAnsi="Arial" w:cs="Arial"/>
          <w:bCs/>
          <w:szCs w:val="22"/>
        </w:rPr>
      </w:pPr>
    </w:p>
    <w:p w14:paraId="646F5648" w14:textId="77777777" w:rsidR="00C030B0" w:rsidRDefault="00C030B0" w:rsidP="00F877E9">
      <w:pPr>
        <w:rPr>
          <w:rFonts w:ascii="Arial" w:hAnsi="Arial" w:cs="Arial"/>
          <w:bCs/>
          <w:szCs w:val="22"/>
        </w:rPr>
      </w:pPr>
    </w:p>
    <w:p w14:paraId="1E4E030B" w14:textId="77777777" w:rsidR="00C030B0" w:rsidRDefault="00C030B0" w:rsidP="00F877E9">
      <w:pPr>
        <w:rPr>
          <w:rFonts w:ascii="Arial" w:hAnsi="Arial" w:cs="Arial"/>
          <w:bCs/>
          <w:szCs w:val="22"/>
        </w:rPr>
      </w:pPr>
    </w:p>
    <w:p w14:paraId="31D76C47" w14:textId="77777777" w:rsidR="00C030B0" w:rsidRDefault="00C030B0" w:rsidP="00F877E9">
      <w:pPr>
        <w:rPr>
          <w:rFonts w:ascii="Arial" w:hAnsi="Arial" w:cs="Arial"/>
          <w:bCs/>
          <w:szCs w:val="22"/>
        </w:rPr>
      </w:pPr>
    </w:p>
    <w:p w14:paraId="3061AADF" w14:textId="77777777" w:rsidR="00C030B0" w:rsidRDefault="00C030B0" w:rsidP="00F877E9">
      <w:pPr>
        <w:rPr>
          <w:rFonts w:ascii="Arial" w:hAnsi="Arial" w:cs="Arial"/>
          <w:bCs/>
          <w:szCs w:val="22"/>
        </w:rPr>
      </w:pPr>
      <w:r w:rsidRPr="00ED621A">
        <w:rPr>
          <w:rFonts w:ascii="Arial" w:hAnsi="Arial" w:cs="Arial"/>
          <w:bCs/>
          <w:szCs w:val="22"/>
        </w:rPr>
        <w:t>Table 2: Effect of nano DAP application on biochemical properties of groundnut</w:t>
      </w:r>
    </w:p>
    <w:p w14:paraId="2DE50701" w14:textId="77777777" w:rsidR="00C030B0" w:rsidRPr="00ED621A" w:rsidRDefault="00C030B0" w:rsidP="00F877E9">
      <w:pPr>
        <w:rPr>
          <w:rFonts w:ascii="Arial" w:hAnsi="Arial" w:cs="Arial"/>
          <w:bCs/>
          <w:szCs w:val="22"/>
        </w:rPr>
      </w:pPr>
    </w:p>
    <w:tbl>
      <w:tblPr>
        <w:tblStyle w:val="TableGrid"/>
        <w:tblW w:w="4912" w:type="pct"/>
        <w:jc w:val="center"/>
        <w:tblLook w:val="04A0" w:firstRow="1" w:lastRow="0" w:firstColumn="1" w:lastColumn="0" w:noHBand="0" w:noVBand="1"/>
      </w:tblPr>
      <w:tblGrid>
        <w:gridCol w:w="5097"/>
        <w:gridCol w:w="1801"/>
        <w:gridCol w:w="2181"/>
      </w:tblGrid>
      <w:tr w:rsidR="00C030B0" w:rsidRPr="00C030B0" w14:paraId="1E63EAA4" w14:textId="77777777" w:rsidTr="00C030B0">
        <w:trPr>
          <w:trHeight w:val="711"/>
          <w:jc w:val="center"/>
        </w:trPr>
        <w:tc>
          <w:tcPr>
            <w:tcW w:w="2807" w:type="pct"/>
            <w:vAlign w:val="center"/>
          </w:tcPr>
          <w:p w14:paraId="464A6A9C" w14:textId="77777777" w:rsidR="00C030B0" w:rsidRPr="00C030B0" w:rsidRDefault="00C030B0" w:rsidP="00C030B0">
            <w:pPr>
              <w:jc w:val="center"/>
              <w:rPr>
                <w:rFonts w:ascii="Arial" w:hAnsi="Arial" w:cs="Arial"/>
                <w:b/>
                <w:bCs/>
                <w:sz w:val="20"/>
                <w:szCs w:val="20"/>
              </w:rPr>
            </w:pPr>
          </w:p>
          <w:p w14:paraId="2FE8B3D2" w14:textId="77777777" w:rsidR="00C030B0" w:rsidRPr="00C030B0" w:rsidRDefault="00C030B0" w:rsidP="00C030B0">
            <w:pPr>
              <w:jc w:val="center"/>
              <w:rPr>
                <w:rFonts w:ascii="Arial" w:hAnsi="Arial" w:cs="Arial"/>
                <w:b/>
                <w:bCs/>
                <w:sz w:val="20"/>
                <w:szCs w:val="20"/>
              </w:rPr>
            </w:pPr>
            <w:r w:rsidRPr="00C030B0">
              <w:rPr>
                <w:rFonts w:ascii="Arial" w:hAnsi="Arial" w:cs="Arial"/>
                <w:b/>
                <w:bCs/>
                <w:sz w:val="20"/>
                <w:szCs w:val="20"/>
              </w:rPr>
              <w:t>Treatments</w:t>
            </w:r>
          </w:p>
        </w:tc>
        <w:tc>
          <w:tcPr>
            <w:tcW w:w="992" w:type="pct"/>
            <w:vAlign w:val="center"/>
          </w:tcPr>
          <w:p w14:paraId="0D474E44" w14:textId="77777777" w:rsidR="00C030B0" w:rsidRPr="00C030B0" w:rsidRDefault="00C030B0" w:rsidP="00C030B0">
            <w:pPr>
              <w:jc w:val="center"/>
              <w:rPr>
                <w:rFonts w:ascii="Arial" w:hAnsi="Arial" w:cs="Arial"/>
                <w:b/>
                <w:bCs/>
                <w:sz w:val="20"/>
                <w:szCs w:val="20"/>
              </w:rPr>
            </w:pPr>
            <w:r w:rsidRPr="00C030B0">
              <w:rPr>
                <w:rFonts w:ascii="Arial" w:hAnsi="Arial" w:cs="Arial"/>
                <w:b/>
                <w:bCs/>
                <w:sz w:val="20"/>
                <w:szCs w:val="20"/>
              </w:rPr>
              <w:t>Oil content (%)</w:t>
            </w:r>
          </w:p>
        </w:tc>
        <w:tc>
          <w:tcPr>
            <w:tcW w:w="1201" w:type="pct"/>
            <w:vAlign w:val="center"/>
          </w:tcPr>
          <w:p w14:paraId="03924B6B" w14:textId="77777777" w:rsidR="00C030B0" w:rsidRPr="00C030B0" w:rsidRDefault="00C030B0" w:rsidP="00C030B0">
            <w:pPr>
              <w:jc w:val="center"/>
              <w:rPr>
                <w:rFonts w:ascii="Arial" w:hAnsi="Arial" w:cs="Arial"/>
                <w:b/>
                <w:bCs/>
                <w:sz w:val="20"/>
                <w:szCs w:val="20"/>
              </w:rPr>
            </w:pPr>
            <w:r w:rsidRPr="00C030B0">
              <w:rPr>
                <w:rFonts w:ascii="Arial" w:hAnsi="Arial" w:cs="Arial"/>
                <w:b/>
                <w:bCs/>
                <w:sz w:val="20"/>
                <w:szCs w:val="20"/>
              </w:rPr>
              <w:t>Crude protein (%)</w:t>
            </w:r>
          </w:p>
        </w:tc>
      </w:tr>
      <w:tr w:rsidR="00C030B0" w:rsidRPr="00C030B0" w14:paraId="539F75D0" w14:textId="77777777" w:rsidTr="00C030B0">
        <w:trPr>
          <w:trHeight w:val="273"/>
          <w:jc w:val="center"/>
        </w:trPr>
        <w:tc>
          <w:tcPr>
            <w:tcW w:w="2807" w:type="pct"/>
          </w:tcPr>
          <w:p w14:paraId="7A2D53D7" w14:textId="77777777" w:rsidR="00C030B0" w:rsidRPr="00C030B0" w:rsidRDefault="00C030B0"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w:t>
            </w:r>
            <w:r w:rsidRPr="00C030B0">
              <w:rPr>
                <w:rFonts w:ascii="Arial" w:hAnsi="Arial" w:cs="Arial"/>
                <w:sz w:val="20"/>
                <w:szCs w:val="20"/>
              </w:rPr>
              <w:t>: No N and P</w:t>
            </w:r>
          </w:p>
        </w:tc>
        <w:tc>
          <w:tcPr>
            <w:tcW w:w="992" w:type="pct"/>
            <w:vAlign w:val="bottom"/>
          </w:tcPr>
          <w:p w14:paraId="37F65D23"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38.3</w:t>
            </w:r>
          </w:p>
        </w:tc>
        <w:tc>
          <w:tcPr>
            <w:tcW w:w="1201" w:type="pct"/>
            <w:vAlign w:val="bottom"/>
          </w:tcPr>
          <w:p w14:paraId="015FCF47"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7.1</w:t>
            </w:r>
          </w:p>
        </w:tc>
      </w:tr>
      <w:tr w:rsidR="00C030B0" w:rsidRPr="00C030B0" w14:paraId="4FE59191" w14:textId="77777777" w:rsidTr="00C030B0">
        <w:trPr>
          <w:trHeight w:val="273"/>
          <w:jc w:val="center"/>
        </w:trPr>
        <w:tc>
          <w:tcPr>
            <w:tcW w:w="2807" w:type="pct"/>
          </w:tcPr>
          <w:p w14:paraId="27778E0C" w14:textId="77777777" w:rsidR="00C030B0" w:rsidRPr="00C030B0" w:rsidRDefault="00C030B0"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2</w:t>
            </w:r>
            <w:r w:rsidRPr="00C030B0">
              <w:rPr>
                <w:rFonts w:ascii="Arial" w:hAnsi="Arial" w:cs="Arial"/>
                <w:sz w:val="20"/>
                <w:szCs w:val="20"/>
              </w:rPr>
              <w:t>:100%of STD for N and P as soil application</w:t>
            </w:r>
          </w:p>
        </w:tc>
        <w:tc>
          <w:tcPr>
            <w:tcW w:w="992" w:type="pct"/>
            <w:vAlign w:val="bottom"/>
          </w:tcPr>
          <w:p w14:paraId="30912D5D"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41.1</w:t>
            </w:r>
          </w:p>
        </w:tc>
        <w:tc>
          <w:tcPr>
            <w:tcW w:w="1201" w:type="pct"/>
            <w:vAlign w:val="bottom"/>
          </w:tcPr>
          <w:p w14:paraId="4C861BCE"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10.1</w:t>
            </w:r>
          </w:p>
        </w:tc>
      </w:tr>
      <w:tr w:rsidR="00C030B0" w:rsidRPr="00C030B0" w14:paraId="235DBAA5" w14:textId="77777777" w:rsidTr="00C030B0">
        <w:trPr>
          <w:trHeight w:val="273"/>
          <w:jc w:val="center"/>
        </w:trPr>
        <w:tc>
          <w:tcPr>
            <w:tcW w:w="2807" w:type="pct"/>
          </w:tcPr>
          <w:p w14:paraId="350E3873" w14:textId="77777777" w:rsidR="00C030B0" w:rsidRPr="00C030B0" w:rsidRDefault="00C030B0"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3</w:t>
            </w:r>
            <w:r w:rsidRPr="00C030B0">
              <w:rPr>
                <w:rFonts w:ascii="Arial" w:hAnsi="Arial" w:cs="Arial"/>
                <w:sz w:val="20"/>
                <w:szCs w:val="20"/>
              </w:rPr>
              <w:t>:75% of STD for N and P as soil application</w:t>
            </w:r>
          </w:p>
        </w:tc>
        <w:tc>
          <w:tcPr>
            <w:tcW w:w="992" w:type="pct"/>
            <w:vAlign w:val="bottom"/>
          </w:tcPr>
          <w:p w14:paraId="7D986645"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40.3</w:t>
            </w:r>
          </w:p>
        </w:tc>
        <w:tc>
          <w:tcPr>
            <w:tcW w:w="1201" w:type="pct"/>
            <w:vAlign w:val="bottom"/>
          </w:tcPr>
          <w:p w14:paraId="5A9864BE"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8.8</w:t>
            </w:r>
          </w:p>
        </w:tc>
      </w:tr>
      <w:tr w:rsidR="00C030B0" w:rsidRPr="00C030B0" w14:paraId="05EA8D8B" w14:textId="77777777" w:rsidTr="00C030B0">
        <w:trPr>
          <w:trHeight w:val="273"/>
          <w:jc w:val="center"/>
        </w:trPr>
        <w:tc>
          <w:tcPr>
            <w:tcW w:w="2807" w:type="pct"/>
          </w:tcPr>
          <w:p w14:paraId="5DCE1BD0" w14:textId="77777777" w:rsidR="00C030B0" w:rsidRPr="00C030B0" w:rsidRDefault="00C030B0"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:50% of STD for N and P as soil application</w:t>
            </w:r>
          </w:p>
        </w:tc>
        <w:tc>
          <w:tcPr>
            <w:tcW w:w="992" w:type="pct"/>
            <w:vAlign w:val="bottom"/>
          </w:tcPr>
          <w:p w14:paraId="470DEC87"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38.7</w:t>
            </w:r>
          </w:p>
        </w:tc>
        <w:tc>
          <w:tcPr>
            <w:tcW w:w="1201" w:type="pct"/>
            <w:vAlign w:val="bottom"/>
          </w:tcPr>
          <w:p w14:paraId="7C37DB72"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8.6</w:t>
            </w:r>
          </w:p>
        </w:tc>
      </w:tr>
      <w:tr w:rsidR="00C030B0" w:rsidRPr="00C030B0" w14:paraId="19A97852" w14:textId="77777777" w:rsidTr="00C030B0">
        <w:trPr>
          <w:trHeight w:val="1113"/>
          <w:jc w:val="center"/>
        </w:trPr>
        <w:tc>
          <w:tcPr>
            <w:tcW w:w="2807" w:type="pct"/>
          </w:tcPr>
          <w:p w14:paraId="1244BAFB" w14:textId="77777777" w:rsidR="00C030B0" w:rsidRPr="00C030B0" w:rsidRDefault="00C030B0" w:rsidP="008D0BDA">
            <w:pPr>
              <w:spacing w:line="276" w:lineRule="auto"/>
              <w:rPr>
                <w:rFonts w:ascii="Arial" w:hAnsi="Arial" w:cs="Arial"/>
                <w:sz w:val="20"/>
                <w:szCs w:val="20"/>
              </w:rPr>
            </w:pPr>
            <w:r w:rsidRPr="00C030B0">
              <w:rPr>
                <w:rFonts w:ascii="Arial" w:hAnsi="Arial" w:cs="Arial"/>
                <w:sz w:val="20"/>
                <w:szCs w:val="20"/>
              </w:rPr>
              <w:lastRenderedPageBreak/>
              <w:t>T</w:t>
            </w:r>
            <w:r w:rsidRPr="00C030B0">
              <w:rPr>
                <w:rFonts w:ascii="Arial" w:hAnsi="Arial" w:cs="Arial"/>
                <w:sz w:val="20"/>
                <w:szCs w:val="20"/>
                <w:vertAlign w:val="subscript"/>
              </w:rPr>
              <w:t>5</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+Seed treatment (ST) with Nano DAP at 7.5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Water+Foliar</w:t>
            </w:r>
            <w:proofErr w:type="spellEnd"/>
            <w:r w:rsidRPr="00C030B0">
              <w:rPr>
                <w:rFonts w:ascii="Arial" w:hAnsi="Arial" w:cs="Arial"/>
                <w:sz w:val="20"/>
                <w:szCs w:val="20"/>
              </w:rPr>
              <w:t xml:space="preserve"> spray (FS) with Nano-DAP at 2.5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Days after sowing (DAS)</w:t>
            </w:r>
          </w:p>
        </w:tc>
        <w:tc>
          <w:tcPr>
            <w:tcW w:w="992" w:type="pct"/>
            <w:vAlign w:val="bottom"/>
          </w:tcPr>
          <w:p w14:paraId="71C5EC79"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40.6</w:t>
            </w:r>
          </w:p>
        </w:tc>
        <w:tc>
          <w:tcPr>
            <w:tcW w:w="1201" w:type="pct"/>
            <w:vAlign w:val="bottom"/>
          </w:tcPr>
          <w:p w14:paraId="510DCE20"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9.1</w:t>
            </w:r>
          </w:p>
        </w:tc>
      </w:tr>
      <w:tr w:rsidR="00C030B0" w:rsidRPr="00C030B0" w14:paraId="005BA682" w14:textId="77777777" w:rsidTr="00C030B0">
        <w:trPr>
          <w:trHeight w:val="839"/>
          <w:jc w:val="center"/>
        </w:trPr>
        <w:tc>
          <w:tcPr>
            <w:tcW w:w="2807" w:type="pct"/>
          </w:tcPr>
          <w:p w14:paraId="15799B56" w14:textId="77777777" w:rsidR="00C030B0" w:rsidRPr="00C030B0" w:rsidRDefault="00C030B0"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6</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7.5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30 DAS</w:t>
            </w:r>
          </w:p>
        </w:tc>
        <w:tc>
          <w:tcPr>
            <w:tcW w:w="992" w:type="pct"/>
            <w:vAlign w:val="bottom"/>
          </w:tcPr>
          <w:p w14:paraId="7548F8E6"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40.8</w:t>
            </w:r>
          </w:p>
        </w:tc>
        <w:tc>
          <w:tcPr>
            <w:tcW w:w="1201" w:type="pct"/>
            <w:vAlign w:val="bottom"/>
          </w:tcPr>
          <w:p w14:paraId="0B817469"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9.4</w:t>
            </w:r>
          </w:p>
        </w:tc>
      </w:tr>
      <w:tr w:rsidR="00C030B0" w:rsidRPr="00C030B0" w14:paraId="7758B4A9" w14:textId="77777777" w:rsidTr="00C030B0">
        <w:trPr>
          <w:trHeight w:val="839"/>
          <w:jc w:val="center"/>
        </w:trPr>
        <w:tc>
          <w:tcPr>
            <w:tcW w:w="2807" w:type="pct"/>
          </w:tcPr>
          <w:p w14:paraId="570F6BD8" w14:textId="77777777" w:rsidR="00C030B0" w:rsidRPr="00C030B0" w:rsidRDefault="00C030B0"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7</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7.5ml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Water+Twice</w:t>
            </w:r>
            <w:proofErr w:type="spellEnd"/>
            <w:r w:rsidRPr="00C030B0">
              <w:rPr>
                <w:rFonts w:ascii="Arial" w:hAnsi="Arial" w:cs="Arial"/>
                <w:sz w:val="20"/>
                <w:szCs w:val="20"/>
              </w:rPr>
              <w:t xml:space="preserve"> FS with Nano DAP at 2.5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DAS and 50 DAS</w:t>
            </w:r>
          </w:p>
        </w:tc>
        <w:tc>
          <w:tcPr>
            <w:tcW w:w="992" w:type="pct"/>
            <w:vAlign w:val="bottom"/>
          </w:tcPr>
          <w:p w14:paraId="05A9142B"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42.4</w:t>
            </w:r>
          </w:p>
        </w:tc>
        <w:tc>
          <w:tcPr>
            <w:tcW w:w="1201" w:type="pct"/>
            <w:vAlign w:val="bottom"/>
          </w:tcPr>
          <w:p w14:paraId="42775730"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10.5</w:t>
            </w:r>
          </w:p>
        </w:tc>
      </w:tr>
      <w:tr w:rsidR="00C030B0" w:rsidRPr="00C030B0" w14:paraId="2428FA4B" w14:textId="77777777" w:rsidTr="00C030B0">
        <w:trPr>
          <w:trHeight w:val="839"/>
          <w:jc w:val="center"/>
        </w:trPr>
        <w:tc>
          <w:tcPr>
            <w:tcW w:w="2807" w:type="pct"/>
          </w:tcPr>
          <w:p w14:paraId="2117AAA3" w14:textId="77777777" w:rsidR="00C030B0" w:rsidRPr="00C030B0" w:rsidRDefault="00C030B0"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8</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10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2.5 ml litre</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DAS</w:t>
            </w:r>
          </w:p>
        </w:tc>
        <w:tc>
          <w:tcPr>
            <w:tcW w:w="992" w:type="pct"/>
            <w:vAlign w:val="bottom"/>
          </w:tcPr>
          <w:p w14:paraId="23F9F0C7"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39.6</w:t>
            </w:r>
          </w:p>
        </w:tc>
        <w:tc>
          <w:tcPr>
            <w:tcW w:w="1201" w:type="pct"/>
            <w:vAlign w:val="bottom"/>
          </w:tcPr>
          <w:p w14:paraId="4696D9A9"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9.6</w:t>
            </w:r>
          </w:p>
        </w:tc>
      </w:tr>
      <w:tr w:rsidR="00C030B0" w:rsidRPr="00C030B0" w14:paraId="6C9C1891" w14:textId="77777777" w:rsidTr="00C030B0">
        <w:trPr>
          <w:trHeight w:val="839"/>
          <w:jc w:val="center"/>
        </w:trPr>
        <w:tc>
          <w:tcPr>
            <w:tcW w:w="2807" w:type="pct"/>
          </w:tcPr>
          <w:p w14:paraId="5316D72D" w14:textId="77777777" w:rsidR="00C030B0" w:rsidRPr="00C030B0" w:rsidRDefault="00C030B0"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9</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10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DAS</w:t>
            </w:r>
          </w:p>
        </w:tc>
        <w:tc>
          <w:tcPr>
            <w:tcW w:w="992" w:type="pct"/>
            <w:vAlign w:val="bottom"/>
          </w:tcPr>
          <w:p w14:paraId="2E49C193"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41.0</w:t>
            </w:r>
          </w:p>
        </w:tc>
        <w:tc>
          <w:tcPr>
            <w:tcW w:w="1201" w:type="pct"/>
            <w:vAlign w:val="bottom"/>
          </w:tcPr>
          <w:p w14:paraId="5E93F147"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9.8</w:t>
            </w:r>
          </w:p>
        </w:tc>
      </w:tr>
      <w:tr w:rsidR="00C030B0" w:rsidRPr="00C030B0" w14:paraId="3A1CA597" w14:textId="77777777" w:rsidTr="00C030B0">
        <w:trPr>
          <w:trHeight w:val="839"/>
          <w:jc w:val="center"/>
        </w:trPr>
        <w:tc>
          <w:tcPr>
            <w:tcW w:w="2807" w:type="pct"/>
          </w:tcPr>
          <w:p w14:paraId="3B676278" w14:textId="77777777" w:rsidR="00C030B0" w:rsidRPr="00C030B0" w:rsidRDefault="00C030B0"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10</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10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2.5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w:t>
            </w:r>
            <w:proofErr w:type="gramStart"/>
            <w:r w:rsidRPr="00C030B0">
              <w:rPr>
                <w:rFonts w:ascii="Arial" w:hAnsi="Arial" w:cs="Arial"/>
                <w:sz w:val="20"/>
                <w:szCs w:val="20"/>
              </w:rPr>
              <w:t>At</w:t>
            </w:r>
            <w:proofErr w:type="gramEnd"/>
            <w:r w:rsidRPr="00C030B0">
              <w:rPr>
                <w:rFonts w:ascii="Arial" w:hAnsi="Arial" w:cs="Arial"/>
                <w:sz w:val="20"/>
                <w:szCs w:val="20"/>
              </w:rPr>
              <w:t xml:space="preserve"> 35 DAS and 50 DAS</w:t>
            </w:r>
          </w:p>
        </w:tc>
        <w:tc>
          <w:tcPr>
            <w:tcW w:w="992" w:type="pct"/>
            <w:vAlign w:val="bottom"/>
          </w:tcPr>
          <w:p w14:paraId="08396FBC"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42.8</w:t>
            </w:r>
          </w:p>
        </w:tc>
        <w:tc>
          <w:tcPr>
            <w:tcW w:w="1201" w:type="pct"/>
            <w:vAlign w:val="bottom"/>
          </w:tcPr>
          <w:p w14:paraId="1E80467B"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10.6</w:t>
            </w:r>
          </w:p>
        </w:tc>
      </w:tr>
      <w:tr w:rsidR="00C030B0" w:rsidRPr="00C030B0" w14:paraId="68F9FA92" w14:textId="77777777" w:rsidTr="00C030B0">
        <w:trPr>
          <w:trHeight w:val="273"/>
          <w:jc w:val="center"/>
        </w:trPr>
        <w:tc>
          <w:tcPr>
            <w:tcW w:w="2807" w:type="pct"/>
          </w:tcPr>
          <w:p w14:paraId="78096193" w14:textId="77777777" w:rsidR="00C030B0" w:rsidRPr="00C030B0" w:rsidRDefault="00C030B0" w:rsidP="008D0BDA">
            <w:pPr>
              <w:spacing w:line="276" w:lineRule="auto"/>
              <w:rPr>
                <w:rFonts w:ascii="Arial" w:hAnsi="Arial" w:cs="Arial"/>
                <w:sz w:val="20"/>
                <w:szCs w:val="20"/>
              </w:rPr>
            </w:pPr>
            <w:r w:rsidRPr="00C030B0">
              <w:rPr>
                <w:rFonts w:ascii="Arial" w:hAnsi="Arial" w:cs="Arial"/>
                <w:sz w:val="20"/>
                <w:szCs w:val="20"/>
              </w:rPr>
              <w:t>T</w:t>
            </w:r>
            <w:proofErr w:type="gramStart"/>
            <w:r w:rsidRPr="00C030B0">
              <w:rPr>
                <w:rFonts w:ascii="Arial" w:hAnsi="Arial" w:cs="Arial"/>
                <w:sz w:val="20"/>
                <w:szCs w:val="20"/>
                <w:vertAlign w:val="subscript"/>
              </w:rPr>
              <w:t>11</w:t>
            </w:r>
            <w:r w:rsidRPr="00C030B0">
              <w:rPr>
                <w:rFonts w:ascii="Arial" w:hAnsi="Arial" w:cs="Arial"/>
                <w:sz w:val="20"/>
                <w:szCs w:val="20"/>
              </w:rPr>
              <w:t>:Absolute</w:t>
            </w:r>
            <w:proofErr w:type="gramEnd"/>
            <w:r w:rsidRPr="00C030B0">
              <w:rPr>
                <w:rFonts w:ascii="Arial" w:hAnsi="Arial" w:cs="Arial"/>
                <w:sz w:val="20"/>
                <w:szCs w:val="20"/>
              </w:rPr>
              <w:t xml:space="preserve"> control</w:t>
            </w:r>
          </w:p>
        </w:tc>
        <w:tc>
          <w:tcPr>
            <w:tcW w:w="992" w:type="pct"/>
            <w:vAlign w:val="bottom"/>
          </w:tcPr>
          <w:p w14:paraId="1AF14ECC"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35.9</w:t>
            </w:r>
          </w:p>
        </w:tc>
        <w:tc>
          <w:tcPr>
            <w:tcW w:w="1201" w:type="pct"/>
            <w:vAlign w:val="bottom"/>
          </w:tcPr>
          <w:p w14:paraId="3668AE78"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7.0</w:t>
            </w:r>
          </w:p>
        </w:tc>
      </w:tr>
      <w:tr w:rsidR="00C030B0" w:rsidRPr="00C030B0" w14:paraId="2914034C" w14:textId="77777777" w:rsidTr="00C030B0">
        <w:trPr>
          <w:trHeight w:val="273"/>
          <w:jc w:val="center"/>
        </w:trPr>
        <w:tc>
          <w:tcPr>
            <w:tcW w:w="2807" w:type="pct"/>
            <w:vAlign w:val="bottom"/>
          </w:tcPr>
          <w:p w14:paraId="590EB018" w14:textId="77777777" w:rsidR="00C030B0" w:rsidRPr="00C030B0" w:rsidRDefault="00C030B0" w:rsidP="008D0BDA">
            <w:pPr>
              <w:spacing w:line="276" w:lineRule="auto"/>
              <w:rPr>
                <w:rFonts w:ascii="Arial" w:hAnsi="Arial" w:cs="Arial"/>
                <w:b/>
                <w:sz w:val="20"/>
                <w:szCs w:val="20"/>
              </w:rPr>
            </w:pPr>
            <w:proofErr w:type="spellStart"/>
            <w:proofErr w:type="gramStart"/>
            <w:r w:rsidRPr="00C030B0">
              <w:rPr>
                <w:rFonts w:ascii="Arial" w:eastAsia="Times New Roman" w:hAnsi="Arial" w:cs="Arial"/>
                <w:b/>
                <w:color w:val="000000"/>
                <w:sz w:val="20"/>
                <w:szCs w:val="20"/>
              </w:rPr>
              <w:t>SEm</w:t>
            </w:r>
            <w:proofErr w:type="spellEnd"/>
            <w:r w:rsidRPr="00C030B0">
              <w:rPr>
                <w:rFonts w:ascii="Arial" w:eastAsia="Times New Roman" w:hAnsi="Arial" w:cs="Arial"/>
                <w:b/>
                <w:color w:val="000000"/>
                <w:sz w:val="20"/>
                <w:szCs w:val="20"/>
              </w:rPr>
              <w:t>(</w:t>
            </w:r>
            <w:proofErr w:type="gramEnd"/>
            <w:r w:rsidRPr="00C030B0">
              <w:rPr>
                <w:rFonts w:ascii="Arial" w:eastAsia="Times New Roman" w:hAnsi="Arial" w:cs="Arial"/>
                <w:b/>
                <w:color w:val="000000"/>
                <w:sz w:val="20"/>
                <w:szCs w:val="20"/>
              </w:rPr>
              <w:t>±)</w:t>
            </w:r>
          </w:p>
        </w:tc>
        <w:tc>
          <w:tcPr>
            <w:tcW w:w="992" w:type="pct"/>
            <w:vAlign w:val="bottom"/>
          </w:tcPr>
          <w:p w14:paraId="238668A1" w14:textId="77777777" w:rsidR="00C030B0" w:rsidRPr="00C030B0" w:rsidRDefault="00C030B0" w:rsidP="00387A23">
            <w:pPr>
              <w:jc w:val="center"/>
              <w:rPr>
                <w:rFonts w:ascii="Arial" w:hAnsi="Arial" w:cs="Arial"/>
                <w:sz w:val="20"/>
                <w:szCs w:val="20"/>
              </w:rPr>
            </w:pPr>
            <w:r w:rsidRPr="00C030B0">
              <w:rPr>
                <w:rFonts w:ascii="Arial" w:hAnsi="Arial" w:cs="Arial"/>
                <w:bCs/>
                <w:sz w:val="20"/>
                <w:szCs w:val="20"/>
              </w:rPr>
              <w:t>2.05</w:t>
            </w:r>
          </w:p>
        </w:tc>
        <w:tc>
          <w:tcPr>
            <w:tcW w:w="1201" w:type="pct"/>
            <w:vAlign w:val="bottom"/>
          </w:tcPr>
          <w:p w14:paraId="7668AF25" w14:textId="77777777" w:rsidR="00C030B0" w:rsidRPr="00C030B0" w:rsidRDefault="00C030B0" w:rsidP="00387A23">
            <w:pPr>
              <w:jc w:val="center"/>
              <w:rPr>
                <w:rFonts w:ascii="Arial" w:hAnsi="Arial" w:cs="Arial"/>
                <w:sz w:val="20"/>
                <w:szCs w:val="20"/>
              </w:rPr>
            </w:pPr>
            <w:r w:rsidRPr="00C030B0">
              <w:rPr>
                <w:rFonts w:ascii="Arial" w:hAnsi="Arial" w:cs="Arial"/>
                <w:bCs/>
                <w:sz w:val="20"/>
                <w:szCs w:val="20"/>
              </w:rPr>
              <w:t>0.38</w:t>
            </w:r>
          </w:p>
        </w:tc>
      </w:tr>
      <w:tr w:rsidR="00C030B0" w:rsidRPr="00C030B0" w14:paraId="748104DE" w14:textId="77777777" w:rsidTr="00C030B0">
        <w:trPr>
          <w:trHeight w:val="273"/>
          <w:jc w:val="center"/>
        </w:trPr>
        <w:tc>
          <w:tcPr>
            <w:tcW w:w="2807" w:type="pct"/>
            <w:vAlign w:val="bottom"/>
          </w:tcPr>
          <w:p w14:paraId="7FCF40F7" w14:textId="77777777" w:rsidR="00C030B0" w:rsidRPr="00C030B0" w:rsidRDefault="00C030B0" w:rsidP="008D0BDA">
            <w:pPr>
              <w:spacing w:line="276" w:lineRule="auto"/>
              <w:rPr>
                <w:rFonts w:ascii="Arial" w:hAnsi="Arial" w:cs="Arial"/>
                <w:b/>
                <w:sz w:val="20"/>
                <w:szCs w:val="20"/>
              </w:rPr>
            </w:pPr>
            <w:r w:rsidRPr="00C030B0">
              <w:rPr>
                <w:rFonts w:ascii="Arial" w:eastAsia="Times New Roman" w:hAnsi="Arial" w:cs="Arial"/>
                <w:b/>
                <w:color w:val="000000"/>
                <w:sz w:val="20"/>
                <w:szCs w:val="20"/>
              </w:rPr>
              <w:t>CD (</w:t>
            </w:r>
            <w:r w:rsidRPr="00C030B0">
              <w:rPr>
                <w:rFonts w:ascii="Arial" w:eastAsia="Times New Roman" w:hAnsi="Arial" w:cs="Arial"/>
                <w:b/>
                <w:i/>
                <w:color w:val="000000"/>
                <w:sz w:val="20"/>
                <w:szCs w:val="20"/>
              </w:rPr>
              <w:t>p</w:t>
            </w:r>
            <w:r w:rsidRPr="00C030B0">
              <w:rPr>
                <w:rFonts w:ascii="Arial" w:eastAsia="Times New Roman" w:hAnsi="Arial" w:cs="Arial"/>
                <w:b/>
                <w:color w:val="000000"/>
                <w:sz w:val="20"/>
                <w:szCs w:val="20"/>
              </w:rPr>
              <w:t>=0.05)</w:t>
            </w:r>
          </w:p>
        </w:tc>
        <w:tc>
          <w:tcPr>
            <w:tcW w:w="992" w:type="pct"/>
            <w:vAlign w:val="bottom"/>
          </w:tcPr>
          <w:p w14:paraId="4CFC3313" w14:textId="77777777" w:rsidR="00C030B0" w:rsidRPr="00C030B0" w:rsidRDefault="00C030B0" w:rsidP="00387A23">
            <w:pPr>
              <w:jc w:val="center"/>
              <w:rPr>
                <w:rFonts w:ascii="Arial" w:hAnsi="Arial" w:cs="Arial"/>
                <w:sz w:val="20"/>
                <w:szCs w:val="20"/>
              </w:rPr>
            </w:pPr>
            <w:r w:rsidRPr="00C030B0">
              <w:rPr>
                <w:rFonts w:ascii="Arial" w:hAnsi="Arial" w:cs="Arial"/>
                <w:bCs/>
                <w:sz w:val="20"/>
                <w:szCs w:val="20"/>
              </w:rPr>
              <w:t>5.92</w:t>
            </w:r>
          </w:p>
        </w:tc>
        <w:tc>
          <w:tcPr>
            <w:tcW w:w="1201" w:type="pct"/>
            <w:vAlign w:val="bottom"/>
          </w:tcPr>
          <w:p w14:paraId="024036C0" w14:textId="77777777" w:rsidR="00C030B0" w:rsidRPr="00C030B0" w:rsidRDefault="00C030B0" w:rsidP="00387A23">
            <w:pPr>
              <w:jc w:val="center"/>
              <w:rPr>
                <w:rFonts w:ascii="Arial" w:hAnsi="Arial" w:cs="Arial"/>
                <w:sz w:val="20"/>
                <w:szCs w:val="20"/>
              </w:rPr>
            </w:pPr>
            <w:r w:rsidRPr="00C030B0">
              <w:rPr>
                <w:rFonts w:ascii="Arial" w:hAnsi="Arial" w:cs="Arial"/>
                <w:bCs/>
                <w:sz w:val="20"/>
                <w:szCs w:val="20"/>
              </w:rPr>
              <w:t>1.11</w:t>
            </w:r>
          </w:p>
        </w:tc>
      </w:tr>
      <w:tr w:rsidR="00C030B0" w:rsidRPr="00C030B0" w14:paraId="08D37A15" w14:textId="77777777" w:rsidTr="00C030B0">
        <w:trPr>
          <w:trHeight w:val="273"/>
          <w:jc w:val="center"/>
        </w:trPr>
        <w:tc>
          <w:tcPr>
            <w:tcW w:w="2807" w:type="pct"/>
            <w:vAlign w:val="bottom"/>
          </w:tcPr>
          <w:p w14:paraId="14A49D6F" w14:textId="77777777" w:rsidR="00C030B0" w:rsidRPr="00C030B0" w:rsidRDefault="00C030B0" w:rsidP="008D0BDA">
            <w:pPr>
              <w:spacing w:line="276" w:lineRule="auto"/>
              <w:rPr>
                <w:rFonts w:ascii="Arial" w:hAnsi="Arial" w:cs="Arial"/>
                <w:b/>
                <w:sz w:val="20"/>
                <w:szCs w:val="20"/>
              </w:rPr>
            </w:pPr>
            <w:r w:rsidRPr="00C030B0">
              <w:rPr>
                <w:rFonts w:ascii="Arial" w:eastAsia="Times New Roman" w:hAnsi="Arial" w:cs="Arial"/>
                <w:b/>
                <w:color w:val="000000"/>
                <w:sz w:val="20"/>
                <w:szCs w:val="20"/>
              </w:rPr>
              <w:t>CV</w:t>
            </w:r>
          </w:p>
        </w:tc>
        <w:tc>
          <w:tcPr>
            <w:tcW w:w="992" w:type="pct"/>
            <w:vAlign w:val="bottom"/>
          </w:tcPr>
          <w:p w14:paraId="0A385B35" w14:textId="77777777" w:rsidR="00C030B0" w:rsidRPr="00C030B0" w:rsidRDefault="00C030B0" w:rsidP="00387A23">
            <w:pPr>
              <w:jc w:val="center"/>
              <w:rPr>
                <w:rFonts w:ascii="Arial" w:hAnsi="Arial" w:cs="Arial"/>
                <w:sz w:val="20"/>
                <w:szCs w:val="20"/>
              </w:rPr>
            </w:pPr>
            <w:r w:rsidRPr="00C030B0">
              <w:rPr>
                <w:rFonts w:ascii="Arial" w:hAnsi="Arial" w:cs="Arial"/>
                <w:bCs/>
                <w:sz w:val="20"/>
                <w:szCs w:val="20"/>
              </w:rPr>
              <w:t>8.03</w:t>
            </w:r>
          </w:p>
        </w:tc>
        <w:tc>
          <w:tcPr>
            <w:tcW w:w="1201" w:type="pct"/>
            <w:vAlign w:val="bottom"/>
          </w:tcPr>
          <w:p w14:paraId="2F0FB65A" w14:textId="77777777" w:rsidR="00C030B0" w:rsidRPr="00C030B0" w:rsidRDefault="00C030B0" w:rsidP="00387A23">
            <w:pPr>
              <w:jc w:val="center"/>
              <w:rPr>
                <w:rFonts w:ascii="Arial" w:hAnsi="Arial" w:cs="Arial"/>
                <w:sz w:val="20"/>
                <w:szCs w:val="20"/>
              </w:rPr>
            </w:pPr>
            <w:r w:rsidRPr="00C030B0">
              <w:rPr>
                <w:rFonts w:ascii="Arial" w:hAnsi="Arial" w:cs="Arial"/>
                <w:bCs/>
                <w:sz w:val="20"/>
                <w:szCs w:val="20"/>
              </w:rPr>
              <w:t>6.58</w:t>
            </w:r>
          </w:p>
        </w:tc>
      </w:tr>
    </w:tbl>
    <w:p w14:paraId="33FF33DF" w14:textId="77777777" w:rsidR="00F877E9" w:rsidRPr="00ED621A" w:rsidRDefault="00F877E9" w:rsidP="00F877E9">
      <w:pPr>
        <w:rPr>
          <w:rFonts w:ascii="Arial" w:hAnsi="Arial" w:cs="Arial"/>
          <w:szCs w:val="22"/>
        </w:rPr>
      </w:pPr>
    </w:p>
    <w:p w14:paraId="6075CD59" w14:textId="77777777" w:rsidR="00F877E9" w:rsidRDefault="00F877E9" w:rsidP="00F877E9">
      <w:pPr>
        <w:rPr>
          <w:rFonts w:ascii="Arial" w:hAnsi="Arial" w:cs="Arial"/>
          <w:szCs w:val="22"/>
        </w:rPr>
      </w:pPr>
    </w:p>
    <w:p w14:paraId="2253B948" w14:textId="77777777" w:rsidR="0075271E" w:rsidRDefault="0075271E" w:rsidP="00F877E9">
      <w:pPr>
        <w:rPr>
          <w:rFonts w:ascii="Arial" w:hAnsi="Arial" w:cs="Arial"/>
          <w:szCs w:val="22"/>
        </w:rPr>
      </w:pPr>
    </w:p>
    <w:p w14:paraId="00F7D2DB" w14:textId="77777777" w:rsidR="0075271E" w:rsidRDefault="0075271E" w:rsidP="00F877E9">
      <w:pPr>
        <w:rPr>
          <w:rFonts w:ascii="Arial" w:hAnsi="Arial" w:cs="Arial"/>
          <w:szCs w:val="22"/>
        </w:rPr>
      </w:pPr>
    </w:p>
    <w:p w14:paraId="3E60CAEA" w14:textId="77777777" w:rsidR="0075271E" w:rsidRDefault="0075271E" w:rsidP="00F877E9">
      <w:pPr>
        <w:rPr>
          <w:rFonts w:ascii="Arial" w:hAnsi="Arial" w:cs="Arial"/>
          <w:szCs w:val="22"/>
        </w:rPr>
      </w:pPr>
    </w:p>
    <w:p w14:paraId="2255450F" w14:textId="77777777" w:rsidR="0075271E" w:rsidRDefault="0075271E" w:rsidP="00F877E9">
      <w:pPr>
        <w:rPr>
          <w:rFonts w:ascii="Arial" w:hAnsi="Arial" w:cs="Arial"/>
          <w:szCs w:val="22"/>
        </w:rPr>
      </w:pPr>
    </w:p>
    <w:p w14:paraId="3C470B6B" w14:textId="77777777" w:rsidR="0075271E" w:rsidRDefault="0075271E" w:rsidP="00F877E9">
      <w:pPr>
        <w:rPr>
          <w:rFonts w:ascii="Arial" w:hAnsi="Arial" w:cs="Arial"/>
          <w:szCs w:val="22"/>
        </w:rPr>
      </w:pPr>
    </w:p>
    <w:p w14:paraId="0C8DDFD7" w14:textId="77777777" w:rsidR="0075271E" w:rsidRDefault="0075271E" w:rsidP="00F877E9">
      <w:pPr>
        <w:rPr>
          <w:rFonts w:ascii="Arial" w:hAnsi="Arial" w:cs="Arial"/>
          <w:szCs w:val="22"/>
        </w:rPr>
      </w:pPr>
    </w:p>
    <w:p w14:paraId="39D0F806" w14:textId="77777777" w:rsidR="0075271E" w:rsidRDefault="0075271E" w:rsidP="00F877E9">
      <w:pPr>
        <w:rPr>
          <w:rFonts w:ascii="Arial" w:hAnsi="Arial" w:cs="Arial"/>
          <w:szCs w:val="22"/>
        </w:rPr>
      </w:pPr>
    </w:p>
    <w:p w14:paraId="20C7CB82" w14:textId="77777777" w:rsidR="0075271E" w:rsidRDefault="0075271E" w:rsidP="00F877E9">
      <w:pPr>
        <w:rPr>
          <w:rFonts w:ascii="Arial" w:hAnsi="Arial" w:cs="Arial"/>
          <w:szCs w:val="22"/>
        </w:rPr>
      </w:pPr>
    </w:p>
    <w:p w14:paraId="2BD6FF16" w14:textId="77777777" w:rsidR="0075271E" w:rsidRDefault="0075271E" w:rsidP="00F877E9">
      <w:pPr>
        <w:rPr>
          <w:rFonts w:ascii="Arial" w:hAnsi="Arial" w:cs="Arial"/>
          <w:szCs w:val="22"/>
        </w:rPr>
      </w:pPr>
    </w:p>
    <w:p w14:paraId="7204C60E" w14:textId="77777777" w:rsidR="0075271E" w:rsidRDefault="0075271E" w:rsidP="00F877E9">
      <w:pPr>
        <w:rPr>
          <w:rFonts w:ascii="Arial" w:hAnsi="Arial" w:cs="Arial"/>
          <w:szCs w:val="22"/>
        </w:rPr>
      </w:pPr>
      <w:r w:rsidRPr="00ED621A">
        <w:rPr>
          <w:rFonts w:ascii="Arial" w:hAnsi="Arial" w:cs="Arial"/>
          <w:bCs/>
          <w:szCs w:val="22"/>
        </w:rPr>
        <w:t>Table 3: Influence of Nano DAP on post-harvest soil parameters</w:t>
      </w:r>
    </w:p>
    <w:p w14:paraId="3C2F09D6" w14:textId="77777777" w:rsidR="0075271E" w:rsidRDefault="0075271E" w:rsidP="00F877E9">
      <w:pPr>
        <w:rPr>
          <w:rFonts w:ascii="Arial" w:hAnsi="Arial" w:cs="Arial"/>
          <w:szCs w:val="22"/>
        </w:rPr>
      </w:pPr>
    </w:p>
    <w:p w14:paraId="73992F3B" w14:textId="77777777" w:rsidR="0075271E" w:rsidRPr="00ED621A" w:rsidRDefault="0075271E" w:rsidP="00F877E9">
      <w:pPr>
        <w:rPr>
          <w:rFonts w:ascii="Arial" w:hAnsi="Arial" w:cs="Arial"/>
          <w:szCs w:val="22"/>
        </w:rPr>
      </w:pPr>
    </w:p>
    <w:tbl>
      <w:tblPr>
        <w:tblStyle w:val="TableGrid"/>
        <w:tblW w:w="4870" w:type="pct"/>
        <w:tblInd w:w="108" w:type="dxa"/>
        <w:tblLook w:val="04A0" w:firstRow="1" w:lastRow="0" w:firstColumn="1" w:lastColumn="0" w:noHBand="0" w:noVBand="1"/>
      </w:tblPr>
      <w:tblGrid>
        <w:gridCol w:w="3306"/>
        <w:gridCol w:w="1230"/>
        <w:gridCol w:w="1556"/>
        <w:gridCol w:w="1381"/>
        <w:gridCol w:w="1529"/>
      </w:tblGrid>
      <w:tr w:rsidR="0075271E" w:rsidRPr="0075271E" w14:paraId="1190F2DD" w14:textId="77777777" w:rsidTr="0075271E">
        <w:trPr>
          <w:trHeight w:val="248"/>
        </w:trPr>
        <w:tc>
          <w:tcPr>
            <w:tcW w:w="1837" w:type="pct"/>
            <w:vMerge w:val="restart"/>
          </w:tcPr>
          <w:p w14:paraId="56B5D821" w14:textId="77777777" w:rsidR="0075271E" w:rsidRPr="0075271E" w:rsidRDefault="0075271E" w:rsidP="00387A23">
            <w:pPr>
              <w:jc w:val="center"/>
              <w:rPr>
                <w:rFonts w:ascii="Arial" w:hAnsi="Arial" w:cs="Arial"/>
                <w:b/>
                <w:bCs/>
                <w:sz w:val="20"/>
                <w:szCs w:val="20"/>
              </w:rPr>
            </w:pPr>
            <w:r w:rsidRPr="0075271E">
              <w:rPr>
                <w:rFonts w:ascii="Arial" w:hAnsi="Arial" w:cs="Arial"/>
                <w:b/>
                <w:bCs/>
                <w:sz w:val="20"/>
                <w:szCs w:val="20"/>
              </w:rPr>
              <w:t>Treatments</w:t>
            </w:r>
          </w:p>
        </w:tc>
        <w:tc>
          <w:tcPr>
            <w:tcW w:w="3163" w:type="pct"/>
            <w:gridSpan w:val="4"/>
          </w:tcPr>
          <w:p w14:paraId="193140D5" w14:textId="77777777" w:rsidR="0075271E" w:rsidRPr="0075271E" w:rsidRDefault="0075271E" w:rsidP="00387A23">
            <w:pPr>
              <w:jc w:val="center"/>
              <w:rPr>
                <w:rFonts w:ascii="Arial" w:hAnsi="Arial" w:cs="Arial"/>
                <w:b/>
                <w:bCs/>
                <w:sz w:val="20"/>
                <w:szCs w:val="20"/>
              </w:rPr>
            </w:pPr>
            <w:r w:rsidRPr="0075271E">
              <w:rPr>
                <w:rFonts w:ascii="Arial" w:hAnsi="Arial" w:cs="Arial"/>
                <w:b/>
                <w:bCs/>
                <w:sz w:val="20"/>
                <w:szCs w:val="20"/>
              </w:rPr>
              <w:t>Nutrient content (kg ha</w:t>
            </w:r>
            <w:r w:rsidRPr="0075271E">
              <w:rPr>
                <w:rFonts w:ascii="Arial" w:hAnsi="Arial" w:cs="Arial"/>
                <w:b/>
                <w:bCs/>
                <w:sz w:val="20"/>
                <w:szCs w:val="20"/>
                <w:vertAlign w:val="superscript"/>
              </w:rPr>
              <w:t>-1</w:t>
            </w:r>
            <w:r w:rsidRPr="0075271E">
              <w:rPr>
                <w:rFonts w:ascii="Arial" w:hAnsi="Arial" w:cs="Arial"/>
                <w:b/>
                <w:bCs/>
                <w:sz w:val="20"/>
                <w:szCs w:val="20"/>
              </w:rPr>
              <w:t>)</w:t>
            </w:r>
          </w:p>
        </w:tc>
      </w:tr>
      <w:tr w:rsidR="0075271E" w:rsidRPr="0075271E" w14:paraId="61AD3327" w14:textId="77777777" w:rsidTr="0075271E">
        <w:trPr>
          <w:trHeight w:val="92"/>
        </w:trPr>
        <w:tc>
          <w:tcPr>
            <w:tcW w:w="1837" w:type="pct"/>
            <w:vMerge/>
          </w:tcPr>
          <w:p w14:paraId="00C1C6B4" w14:textId="77777777" w:rsidR="0075271E" w:rsidRPr="0075271E" w:rsidRDefault="0075271E" w:rsidP="00387A23">
            <w:pPr>
              <w:jc w:val="center"/>
              <w:rPr>
                <w:rFonts w:ascii="Arial" w:hAnsi="Arial" w:cs="Arial"/>
                <w:b/>
                <w:sz w:val="20"/>
                <w:szCs w:val="20"/>
              </w:rPr>
            </w:pPr>
          </w:p>
        </w:tc>
        <w:tc>
          <w:tcPr>
            <w:tcW w:w="683" w:type="pct"/>
          </w:tcPr>
          <w:p w14:paraId="24F0A6A2" w14:textId="77777777" w:rsidR="0075271E" w:rsidRPr="0075271E" w:rsidRDefault="0075271E" w:rsidP="00387A23">
            <w:pPr>
              <w:jc w:val="center"/>
              <w:rPr>
                <w:rFonts w:ascii="Arial" w:hAnsi="Arial" w:cs="Arial"/>
                <w:b/>
                <w:bCs/>
                <w:sz w:val="20"/>
                <w:szCs w:val="20"/>
              </w:rPr>
            </w:pPr>
            <w:r w:rsidRPr="0075271E">
              <w:rPr>
                <w:rFonts w:ascii="Arial" w:hAnsi="Arial" w:cs="Arial"/>
                <w:b/>
                <w:bCs/>
                <w:sz w:val="20"/>
                <w:szCs w:val="20"/>
              </w:rPr>
              <w:t xml:space="preserve">Nitrogen </w:t>
            </w:r>
          </w:p>
        </w:tc>
        <w:tc>
          <w:tcPr>
            <w:tcW w:w="864" w:type="pct"/>
          </w:tcPr>
          <w:p w14:paraId="3F355405" w14:textId="77777777" w:rsidR="0075271E" w:rsidRPr="0075271E" w:rsidRDefault="0075271E" w:rsidP="00387A23">
            <w:pPr>
              <w:jc w:val="center"/>
              <w:rPr>
                <w:rFonts w:ascii="Arial" w:hAnsi="Arial" w:cs="Arial"/>
                <w:b/>
                <w:bCs/>
                <w:sz w:val="20"/>
                <w:szCs w:val="20"/>
              </w:rPr>
            </w:pPr>
            <w:r w:rsidRPr="0075271E">
              <w:rPr>
                <w:rFonts w:ascii="Arial" w:hAnsi="Arial" w:cs="Arial"/>
                <w:b/>
                <w:bCs/>
                <w:sz w:val="20"/>
                <w:szCs w:val="20"/>
              </w:rPr>
              <w:t>phosphorus</w:t>
            </w:r>
          </w:p>
        </w:tc>
        <w:tc>
          <w:tcPr>
            <w:tcW w:w="767" w:type="pct"/>
          </w:tcPr>
          <w:p w14:paraId="7BE50783" w14:textId="77777777" w:rsidR="0075271E" w:rsidRPr="0075271E" w:rsidRDefault="0075271E" w:rsidP="00387A23">
            <w:pPr>
              <w:jc w:val="center"/>
              <w:rPr>
                <w:rFonts w:ascii="Arial" w:hAnsi="Arial" w:cs="Arial"/>
                <w:b/>
                <w:bCs/>
                <w:sz w:val="20"/>
                <w:szCs w:val="20"/>
              </w:rPr>
            </w:pPr>
            <w:r w:rsidRPr="0075271E">
              <w:rPr>
                <w:rFonts w:ascii="Arial" w:hAnsi="Arial" w:cs="Arial"/>
                <w:b/>
                <w:bCs/>
                <w:sz w:val="20"/>
                <w:szCs w:val="20"/>
              </w:rPr>
              <w:t>potassium</w:t>
            </w:r>
          </w:p>
        </w:tc>
        <w:tc>
          <w:tcPr>
            <w:tcW w:w="848" w:type="pct"/>
          </w:tcPr>
          <w:p w14:paraId="1C5E1DE2" w14:textId="77777777" w:rsidR="0075271E" w:rsidRPr="0075271E" w:rsidRDefault="0075271E" w:rsidP="00387A23">
            <w:pPr>
              <w:jc w:val="center"/>
              <w:rPr>
                <w:rFonts w:ascii="Arial" w:hAnsi="Arial" w:cs="Arial"/>
                <w:b/>
                <w:bCs/>
                <w:sz w:val="20"/>
                <w:szCs w:val="20"/>
              </w:rPr>
            </w:pPr>
            <w:r w:rsidRPr="0075271E">
              <w:rPr>
                <w:rFonts w:ascii="Arial" w:hAnsi="Arial" w:cs="Arial"/>
                <w:b/>
                <w:bCs/>
                <w:sz w:val="20"/>
                <w:szCs w:val="20"/>
              </w:rPr>
              <w:t xml:space="preserve">Sulphur </w:t>
            </w:r>
          </w:p>
        </w:tc>
      </w:tr>
      <w:tr w:rsidR="0075271E" w:rsidRPr="0075271E" w14:paraId="4CCD1383" w14:textId="77777777" w:rsidTr="0075271E">
        <w:trPr>
          <w:trHeight w:val="248"/>
        </w:trPr>
        <w:tc>
          <w:tcPr>
            <w:tcW w:w="1837" w:type="pct"/>
          </w:tcPr>
          <w:p w14:paraId="4C904705" w14:textId="77777777" w:rsidR="0075271E" w:rsidRPr="00C030B0" w:rsidRDefault="0075271E"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w:t>
            </w:r>
            <w:r w:rsidRPr="00C030B0">
              <w:rPr>
                <w:rFonts w:ascii="Arial" w:hAnsi="Arial" w:cs="Arial"/>
                <w:sz w:val="20"/>
                <w:szCs w:val="20"/>
              </w:rPr>
              <w:t>: No N and P</w:t>
            </w:r>
          </w:p>
        </w:tc>
        <w:tc>
          <w:tcPr>
            <w:tcW w:w="683" w:type="pct"/>
          </w:tcPr>
          <w:p w14:paraId="56015B37"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160.20</w:t>
            </w:r>
          </w:p>
        </w:tc>
        <w:tc>
          <w:tcPr>
            <w:tcW w:w="864" w:type="pct"/>
          </w:tcPr>
          <w:p w14:paraId="0D152300"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20.3</w:t>
            </w:r>
          </w:p>
        </w:tc>
        <w:tc>
          <w:tcPr>
            <w:tcW w:w="767" w:type="pct"/>
          </w:tcPr>
          <w:p w14:paraId="7EEC7E8E"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198.7</w:t>
            </w:r>
          </w:p>
        </w:tc>
        <w:tc>
          <w:tcPr>
            <w:tcW w:w="848" w:type="pct"/>
          </w:tcPr>
          <w:p w14:paraId="51BFF955"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13.1</w:t>
            </w:r>
          </w:p>
        </w:tc>
      </w:tr>
      <w:tr w:rsidR="0075271E" w:rsidRPr="0075271E" w14:paraId="7FB10D7A" w14:textId="77777777" w:rsidTr="0075271E">
        <w:trPr>
          <w:trHeight w:val="361"/>
        </w:trPr>
        <w:tc>
          <w:tcPr>
            <w:tcW w:w="1837" w:type="pct"/>
          </w:tcPr>
          <w:p w14:paraId="72725610" w14:textId="77777777" w:rsidR="0075271E" w:rsidRPr="00C030B0" w:rsidRDefault="0075271E"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2</w:t>
            </w:r>
            <w:r w:rsidRPr="00C030B0">
              <w:rPr>
                <w:rFonts w:ascii="Arial" w:hAnsi="Arial" w:cs="Arial"/>
                <w:sz w:val="20"/>
                <w:szCs w:val="20"/>
              </w:rPr>
              <w:t>:100%of STD for N and P as soil application</w:t>
            </w:r>
          </w:p>
        </w:tc>
        <w:tc>
          <w:tcPr>
            <w:tcW w:w="683" w:type="pct"/>
          </w:tcPr>
          <w:p w14:paraId="275C9CF9"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173.88</w:t>
            </w:r>
          </w:p>
        </w:tc>
        <w:tc>
          <w:tcPr>
            <w:tcW w:w="864" w:type="pct"/>
          </w:tcPr>
          <w:p w14:paraId="26FECB5C"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24.8</w:t>
            </w:r>
          </w:p>
        </w:tc>
        <w:tc>
          <w:tcPr>
            <w:tcW w:w="767" w:type="pct"/>
          </w:tcPr>
          <w:p w14:paraId="17CC462A"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226.7</w:t>
            </w:r>
          </w:p>
        </w:tc>
        <w:tc>
          <w:tcPr>
            <w:tcW w:w="848" w:type="pct"/>
          </w:tcPr>
          <w:p w14:paraId="12AC8683"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19.8</w:t>
            </w:r>
          </w:p>
        </w:tc>
      </w:tr>
      <w:tr w:rsidR="0075271E" w:rsidRPr="0075271E" w14:paraId="755451BE" w14:textId="77777777" w:rsidTr="0075271E">
        <w:trPr>
          <w:trHeight w:val="364"/>
        </w:trPr>
        <w:tc>
          <w:tcPr>
            <w:tcW w:w="1837" w:type="pct"/>
          </w:tcPr>
          <w:p w14:paraId="465F02DF" w14:textId="77777777" w:rsidR="0075271E" w:rsidRPr="00C030B0" w:rsidRDefault="0075271E" w:rsidP="008D0BDA">
            <w:pPr>
              <w:spacing w:line="276" w:lineRule="auto"/>
              <w:rPr>
                <w:rFonts w:ascii="Arial" w:hAnsi="Arial" w:cs="Arial"/>
                <w:sz w:val="20"/>
                <w:szCs w:val="20"/>
              </w:rPr>
            </w:pPr>
            <w:r w:rsidRPr="00C030B0">
              <w:rPr>
                <w:rFonts w:ascii="Arial" w:hAnsi="Arial" w:cs="Arial"/>
                <w:sz w:val="20"/>
                <w:szCs w:val="20"/>
              </w:rPr>
              <w:lastRenderedPageBreak/>
              <w:t>T</w:t>
            </w:r>
            <w:r w:rsidRPr="00C030B0">
              <w:rPr>
                <w:rFonts w:ascii="Arial" w:hAnsi="Arial" w:cs="Arial"/>
                <w:sz w:val="20"/>
                <w:szCs w:val="20"/>
                <w:vertAlign w:val="subscript"/>
              </w:rPr>
              <w:t>3</w:t>
            </w:r>
            <w:r w:rsidRPr="00C030B0">
              <w:rPr>
                <w:rFonts w:ascii="Arial" w:hAnsi="Arial" w:cs="Arial"/>
                <w:sz w:val="20"/>
                <w:szCs w:val="20"/>
              </w:rPr>
              <w:t>:75% of STD for N and P as soil application</w:t>
            </w:r>
          </w:p>
        </w:tc>
        <w:tc>
          <w:tcPr>
            <w:tcW w:w="683" w:type="pct"/>
          </w:tcPr>
          <w:p w14:paraId="45FE0119"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169.72</w:t>
            </w:r>
          </w:p>
        </w:tc>
        <w:tc>
          <w:tcPr>
            <w:tcW w:w="864" w:type="pct"/>
          </w:tcPr>
          <w:p w14:paraId="3C7CFEFD"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22.6</w:t>
            </w:r>
          </w:p>
        </w:tc>
        <w:tc>
          <w:tcPr>
            <w:tcW w:w="767" w:type="pct"/>
          </w:tcPr>
          <w:p w14:paraId="224F00C3"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211.7</w:t>
            </w:r>
          </w:p>
        </w:tc>
        <w:tc>
          <w:tcPr>
            <w:tcW w:w="848" w:type="pct"/>
          </w:tcPr>
          <w:p w14:paraId="4BDCEBF1"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16.0</w:t>
            </w:r>
          </w:p>
        </w:tc>
      </w:tr>
      <w:tr w:rsidR="0075271E" w:rsidRPr="0075271E" w14:paraId="46BB0237" w14:textId="77777777" w:rsidTr="0075271E">
        <w:trPr>
          <w:trHeight w:val="361"/>
        </w:trPr>
        <w:tc>
          <w:tcPr>
            <w:tcW w:w="1837" w:type="pct"/>
          </w:tcPr>
          <w:p w14:paraId="3ED0D405" w14:textId="77777777" w:rsidR="0075271E" w:rsidRPr="00C030B0" w:rsidRDefault="0075271E"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:50% of STD for N and P as soil application</w:t>
            </w:r>
          </w:p>
        </w:tc>
        <w:tc>
          <w:tcPr>
            <w:tcW w:w="683" w:type="pct"/>
          </w:tcPr>
          <w:p w14:paraId="6C62902A"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168.97</w:t>
            </w:r>
          </w:p>
        </w:tc>
        <w:tc>
          <w:tcPr>
            <w:tcW w:w="864" w:type="pct"/>
          </w:tcPr>
          <w:p w14:paraId="1C419EFC"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21.8</w:t>
            </w:r>
          </w:p>
        </w:tc>
        <w:tc>
          <w:tcPr>
            <w:tcW w:w="767" w:type="pct"/>
          </w:tcPr>
          <w:p w14:paraId="1C7CE99D"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208.7</w:t>
            </w:r>
          </w:p>
        </w:tc>
        <w:tc>
          <w:tcPr>
            <w:tcW w:w="848" w:type="pct"/>
          </w:tcPr>
          <w:p w14:paraId="7F1AEB1F"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15.7</w:t>
            </w:r>
          </w:p>
        </w:tc>
      </w:tr>
      <w:tr w:rsidR="0075271E" w:rsidRPr="0075271E" w14:paraId="0981E625" w14:textId="77777777" w:rsidTr="0075271E">
        <w:trPr>
          <w:trHeight w:val="805"/>
        </w:trPr>
        <w:tc>
          <w:tcPr>
            <w:tcW w:w="1837" w:type="pct"/>
          </w:tcPr>
          <w:p w14:paraId="0F50DEDC" w14:textId="77777777" w:rsidR="0075271E" w:rsidRPr="00C030B0" w:rsidRDefault="0075271E"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5</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+Seed treatment (ST) with Nano DAP at 7.5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Water+Foliar</w:t>
            </w:r>
            <w:proofErr w:type="spellEnd"/>
            <w:r w:rsidRPr="00C030B0">
              <w:rPr>
                <w:rFonts w:ascii="Arial" w:hAnsi="Arial" w:cs="Arial"/>
                <w:sz w:val="20"/>
                <w:szCs w:val="20"/>
              </w:rPr>
              <w:t xml:space="preserve"> spray (FS) with Nano-DAP at 2.5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Days after sowing (DAS)</w:t>
            </w:r>
          </w:p>
        </w:tc>
        <w:tc>
          <w:tcPr>
            <w:tcW w:w="683" w:type="pct"/>
          </w:tcPr>
          <w:p w14:paraId="2C826076"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170.97</w:t>
            </w:r>
          </w:p>
        </w:tc>
        <w:tc>
          <w:tcPr>
            <w:tcW w:w="864" w:type="pct"/>
          </w:tcPr>
          <w:p w14:paraId="20BB4DBC"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22.7</w:t>
            </w:r>
          </w:p>
        </w:tc>
        <w:tc>
          <w:tcPr>
            <w:tcW w:w="767" w:type="pct"/>
          </w:tcPr>
          <w:p w14:paraId="4CA1E7FC"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200.9</w:t>
            </w:r>
          </w:p>
        </w:tc>
        <w:tc>
          <w:tcPr>
            <w:tcW w:w="848" w:type="pct"/>
          </w:tcPr>
          <w:p w14:paraId="7A4D7B58"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16.7</w:t>
            </w:r>
          </w:p>
        </w:tc>
      </w:tr>
      <w:tr w:rsidR="0075271E" w:rsidRPr="0075271E" w14:paraId="573B61E8" w14:textId="77777777" w:rsidTr="0075271E">
        <w:trPr>
          <w:trHeight w:val="729"/>
        </w:trPr>
        <w:tc>
          <w:tcPr>
            <w:tcW w:w="1837" w:type="pct"/>
          </w:tcPr>
          <w:p w14:paraId="5766C0A1" w14:textId="77777777" w:rsidR="0075271E" w:rsidRPr="00C030B0" w:rsidRDefault="0075271E"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6</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7.5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30 DAS</w:t>
            </w:r>
          </w:p>
        </w:tc>
        <w:tc>
          <w:tcPr>
            <w:tcW w:w="683" w:type="pct"/>
          </w:tcPr>
          <w:p w14:paraId="1BF8BA41"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171.50</w:t>
            </w:r>
          </w:p>
        </w:tc>
        <w:tc>
          <w:tcPr>
            <w:tcW w:w="864" w:type="pct"/>
          </w:tcPr>
          <w:p w14:paraId="300E1A51"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23.4</w:t>
            </w:r>
          </w:p>
        </w:tc>
        <w:tc>
          <w:tcPr>
            <w:tcW w:w="767" w:type="pct"/>
          </w:tcPr>
          <w:p w14:paraId="281472F0"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208.7</w:t>
            </w:r>
          </w:p>
        </w:tc>
        <w:tc>
          <w:tcPr>
            <w:tcW w:w="848" w:type="pct"/>
          </w:tcPr>
          <w:p w14:paraId="338A2F0A"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16.8</w:t>
            </w:r>
          </w:p>
        </w:tc>
      </w:tr>
      <w:tr w:rsidR="0075271E" w:rsidRPr="0075271E" w14:paraId="75321A48" w14:textId="77777777" w:rsidTr="0075271E">
        <w:trPr>
          <w:trHeight w:val="911"/>
        </w:trPr>
        <w:tc>
          <w:tcPr>
            <w:tcW w:w="1837" w:type="pct"/>
          </w:tcPr>
          <w:p w14:paraId="1C27E1DE" w14:textId="77777777" w:rsidR="0075271E" w:rsidRPr="00C030B0" w:rsidRDefault="0075271E"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7</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7.5ml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Water+Twice</w:t>
            </w:r>
            <w:proofErr w:type="spellEnd"/>
            <w:r w:rsidRPr="00C030B0">
              <w:rPr>
                <w:rFonts w:ascii="Arial" w:hAnsi="Arial" w:cs="Arial"/>
                <w:sz w:val="20"/>
                <w:szCs w:val="20"/>
              </w:rPr>
              <w:t xml:space="preserve"> FS with Nano DAP at 2.5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DAS and 50 DAS</w:t>
            </w:r>
          </w:p>
        </w:tc>
        <w:tc>
          <w:tcPr>
            <w:tcW w:w="683" w:type="pct"/>
          </w:tcPr>
          <w:p w14:paraId="4110BA4B" w14:textId="77777777" w:rsidR="0075271E" w:rsidRPr="0075271E" w:rsidRDefault="0075271E" w:rsidP="00387A23">
            <w:pPr>
              <w:rPr>
                <w:rFonts w:ascii="Arial" w:hAnsi="Arial" w:cs="Arial"/>
                <w:sz w:val="20"/>
                <w:szCs w:val="20"/>
              </w:rPr>
            </w:pPr>
            <w:r w:rsidRPr="0075271E">
              <w:rPr>
                <w:rFonts w:ascii="Arial" w:hAnsi="Arial" w:cs="Arial"/>
                <w:sz w:val="20"/>
                <w:szCs w:val="20"/>
              </w:rPr>
              <w:t>173.57</w:t>
            </w:r>
          </w:p>
        </w:tc>
        <w:tc>
          <w:tcPr>
            <w:tcW w:w="864" w:type="pct"/>
          </w:tcPr>
          <w:p w14:paraId="39C7B560" w14:textId="77777777" w:rsidR="0075271E" w:rsidRPr="0075271E" w:rsidRDefault="0075271E" w:rsidP="00387A23">
            <w:pPr>
              <w:jc w:val="center"/>
              <w:rPr>
                <w:rFonts w:ascii="Arial" w:hAnsi="Arial" w:cs="Arial"/>
                <w:sz w:val="20"/>
                <w:szCs w:val="20"/>
              </w:rPr>
            </w:pPr>
            <w:r w:rsidRPr="0075271E">
              <w:rPr>
                <w:rFonts w:ascii="Arial" w:hAnsi="Arial" w:cs="Arial"/>
                <w:sz w:val="20"/>
                <w:szCs w:val="20"/>
              </w:rPr>
              <w:t>26.7</w:t>
            </w:r>
          </w:p>
        </w:tc>
        <w:tc>
          <w:tcPr>
            <w:tcW w:w="767" w:type="pct"/>
          </w:tcPr>
          <w:p w14:paraId="3D85ED74" w14:textId="77777777" w:rsidR="0075271E" w:rsidRPr="0075271E" w:rsidRDefault="0075271E" w:rsidP="00387A23">
            <w:pPr>
              <w:jc w:val="center"/>
              <w:rPr>
                <w:rFonts w:ascii="Arial" w:hAnsi="Arial" w:cs="Arial"/>
                <w:sz w:val="20"/>
                <w:szCs w:val="20"/>
              </w:rPr>
            </w:pPr>
            <w:r w:rsidRPr="0075271E">
              <w:rPr>
                <w:rFonts w:ascii="Arial" w:hAnsi="Arial" w:cs="Arial"/>
                <w:sz w:val="20"/>
                <w:szCs w:val="20"/>
              </w:rPr>
              <w:t>237.6</w:t>
            </w:r>
          </w:p>
        </w:tc>
        <w:tc>
          <w:tcPr>
            <w:tcW w:w="848" w:type="pct"/>
          </w:tcPr>
          <w:p w14:paraId="55F36337" w14:textId="77777777" w:rsidR="0075271E" w:rsidRPr="0075271E" w:rsidRDefault="0075271E" w:rsidP="00387A23">
            <w:pPr>
              <w:jc w:val="center"/>
              <w:rPr>
                <w:rFonts w:ascii="Arial" w:hAnsi="Arial" w:cs="Arial"/>
                <w:sz w:val="20"/>
                <w:szCs w:val="20"/>
              </w:rPr>
            </w:pPr>
            <w:r w:rsidRPr="0075271E">
              <w:rPr>
                <w:rFonts w:ascii="Arial" w:hAnsi="Arial" w:cs="Arial"/>
                <w:sz w:val="20"/>
                <w:szCs w:val="20"/>
              </w:rPr>
              <w:t>20.6</w:t>
            </w:r>
          </w:p>
        </w:tc>
      </w:tr>
      <w:tr w:rsidR="0075271E" w:rsidRPr="0075271E" w14:paraId="6AE2C9C1" w14:textId="77777777" w:rsidTr="0075271E">
        <w:trPr>
          <w:trHeight w:val="751"/>
        </w:trPr>
        <w:tc>
          <w:tcPr>
            <w:tcW w:w="1837" w:type="pct"/>
          </w:tcPr>
          <w:p w14:paraId="1E272C2D" w14:textId="77777777" w:rsidR="0075271E" w:rsidRPr="00C030B0" w:rsidRDefault="0075271E"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8</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10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2.5 ml litre</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DAS</w:t>
            </w:r>
          </w:p>
        </w:tc>
        <w:tc>
          <w:tcPr>
            <w:tcW w:w="683" w:type="pct"/>
          </w:tcPr>
          <w:p w14:paraId="5FD6831A" w14:textId="77777777" w:rsidR="0075271E" w:rsidRPr="0075271E" w:rsidRDefault="0075271E" w:rsidP="00387A23">
            <w:pPr>
              <w:rPr>
                <w:rFonts w:ascii="Arial" w:hAnsi="Arial" w:cs="Arial"/>
                <w:sz w:val="20"/>
                <w:szCs w:val="20"/>
              </w:rPr>
            </w:pPr>
            <w:r w:rsidRPr="0075271E">
              <w:rPr>
                <w:rFonts w:ascii="Arial" w:hAnsi="Arial" w:cs="Arial"/>
                <w:sz w:val="20"/>
                <w:szCs w:val="20"/>
              </w:rPr>
              <w:t>171.58</w:t>
            </w:r>
          </w:p>
        </w:tc>
        <w:tc>
          <w:tcPr>
            <w:tcW w:w="864" w:type="pct"/>
          </w:tcPr>
          <w:p w14:paraId="43706499" w14:textId="77777777" w:rsidR="0075271E" w:rsidRPr="0075271E" w:rsidRDefault="0075271E" w:rsidP="00387A23">
            <w:pPr>
              <w:jc w:val="center"/>
              <w:rPr>
                <w:rFonts w:ascii="Arial" w:hAnsi="Arial" w:cs="Arial"/>
                <w:sz w:val="20"/>
                <w:szCs w:val="20"/>
              </w:rPr>
            </w:pPr>
            <w:r w:rsidRPr="0075271E">
              <w:rPr>
                <w:rFonts w:ascii="Arial" w:hAnsi="Arial" w:cs="Arial"/>
                <w:sz w:val="20"/>
                <w:szCs w:val="20"/>
              </w:rPr>
              <w:t>23.5</w:t>
            </w:r>
          </w:p>
        </w:tc>
        <w:tc>
          <w:tcPr>
            <w:tcW w:w="767" w:type="pct"/>
          </w:tcPr>
          <w:p w14:paraId="49D0077D" w14:textId="77777777" w:rsidR="0075271E" w:rsidRPr="0075271E" w:rsidRDefault="0075271E" w:rsidP="00387A23">
            <w:pPr>
              <w:jc w:val="center"/>
              <w:rPr>
                <w:rFonts w:ascii="Arial" w:hAnsi="Arial" w:cs="Arial"/>
                <w:sz w:val="20"/>
                <w:szCs w:val="20"/>
              </w:rPr>
            </w:pPr>
            <w:r w:rsidRPr="0075271E">
              <w:rPr>
                <w:rFonts w:ascii="Arial" w:hAnsi="Arial" w:cs="Arial"/>
                <w:sz w:val="20"/>
                <w:szCs w:val="20"/>
              </w:rPr>
              <w:t>216.0</w:t>
            </w:r>
          </w:p>
        </w:tc>
        <w:tc>
          <w:tcPr>
            <w:tcW w:w="848" w:type="pct"/>
          </w:tcPr>
          <w:p w14:paraId="4CBC324E" w14:textId="77777777" w:rsidR="0075271E" w:rsidRPr="0075271E" w:rsidRDefault="0075271E" w:rsidP="00387A23">
            <w:pPr>
              <w:jc w:val="center"/>
              <w:rPr>
                <w:rFonts w:ascii="Arial" w:hAnsi="Arial" w:cs="Arial"/>
                <w:sz w:val="20"/>
                <w:szCs w:val="20"/>
              </w:rPr>
            </w:pPr>
            <w:r w:rsidRPr="0075271E">
              <w:rPr>
                <w:rFonts w:ascii="Arial" w:hAnsi="Arial" w:cs="Arial"/>
                <w:sz w:val="20"/>
                <w:szCs w:val="20"/>
              </w:rPr>
              <w:t>19.2</w:t>
            </w:r>
          </w:p>
        </w:tc>
      </w:tr>
      <w:tr w:rsidR="0075271E" w:rsidRPr="0075271E" w14:paraId="26E2DFA5" w14:textId="77777777" w:rsidTr="0075271E">
        <w:trPr>
          <w:trHeight w:val="729"/>
        </w:trPr>
        <w:tc>
          <w:tcPr>
            <w:tcW w:w="1837" w:type="pct"/>
          </w:tcPr>
          <w:p w14:paraId="1962CEC7" w14:textId="77777777" w:rsidR="0075271E" w:rsidRPr="00C030B0" w:rsidRDefault="0075271E"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9</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10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DAS</w:t>
            </w:r>
          </w:p>
        </w:tc>
        <w:tc>
          <w:tcPr>
            <w:tcW w:w="683" w:type="pct"/>
          </w:tcPr>
          <w:p w14:paraId="7EA35DDD" w14:textId="77777777" w:rsidR="0075271E" w:rsidRPr="0075271E" w:rsidRDefault="0075271E" w:rsidP="00387A23">
            <w:pPr>
              <w:rPr>
                <w:rFonts w:ascii="Arial" w:hAnsi="Arial" w:cs="Arial"/>
                <w:sz w:val="20"/>
                <w:szCs w:val="20"/>
              </w:rPr>
            </w:pPr>
            <w:r w:rsidRPr="0075271E">
              <w:rPr>
                <w:rFonts w:ascii="Arial" w:hAnsi="Arial" w:cs="Arial"/>
                <w:sz w:val="20"/>
                <w:szCs w:val="20"/>
              </w:rPr>
              <w:t>172.16</w:t>
            </w:r>
          </w:p>
        </w:tc>
        <w:tc>
          <w:tcPr>
            <w:tcW w:w="864" w:type="pct"/>
          </w:tcPr>
          <w:p w14:paraId="5C54E29E" w14:textId="77777777" w:rsidR="0075271E" w:rsidRPr="0075271E" w:rsidRDefault="0075271E" w:rsidP="00387A23">
            <w:pPr>
              <w:jc w:val="center"/>
              <w:rPr>
                <w:rFonts w:ascii="Arial" w:hAnsi="Arial" w:cs="Arial"/>
                <w:sz w:val="20"/>
                <w:szCs w:val="20"/>
              </w:rPr>
            </w:pPr>
            <w:r w:rsidRPr="0075271E">
              <w:rPr>
                <w:rFonts w:ascii="Arial" w:hAnsi="Arial" w:cs="Arial"/>
                <w:sz w:val="20"/>
                <w:szCs w:val="20"/>
              </w:rPr>
              <w:t>24.6</w:t>
            </w:r>
          </w:p>
        </w:tc>
        <w:tc>
          <w:tcPr>
            <w:tcW w:w="767" w:type="pct"/>
          </w:tcPr>
          <w:p w14:paraId="3F86A0A3" w14:textId="77777777" w:rsidR="0075271E" w:rsidRPr="0075271E" w:rsidRDefault="0075271E" w:rsidP="00387A23">
            <w:pPr>
              <w:jc w:val="center"/>
              <w:rPr>
                <w:rFonts w:ascii="Arial" w:hAnsi="Arial" w:cs="Arial"/>
                <w:sz w:val="20"/>
                <w:szCs w:val="20"/>
              </w:rPr>
            </w:pPr>
            <w:r w:rsidRPr="0075271E">
              <w:rPr>
                <w:rFonts w:ascii="Arial" w:hAnsi="Arial" w:cs="Arial"/>
                <w:sz w:val="20"/>
                <w:szCs w:val="20"/>
              </w:rPr>
              <w:t>225.2</w:t>
            </w:r>
          </w:p>
        </w:tc>
        <w:tc>
          <w:tcPr>
            <w:tcW w:w="848" w:type="pct"/>
          </w:tcPr>
          <w:p w14:paraId="2ACD73DE" w14:textId="77777777" w:rsidR="0075271E" w:rsidRPr="0075271E" w:rsidRDefault="0075271E" w:rsidP="00387A23">
            <w:pPr>
              <w:jc w:val="center"/>
              <w:rPr>
                <w:rFonts w:ascii="Arial" w:hAnsi="Arial" w:cs="Arial"/>
                <w:sz w:val="20"/>
                <w:szCs w:val="20"/>
              </w:rPr>
            </w:pPr>
            <w:r w:rsidRPr="0075271E">
              <w:rPr>
                <w:rFonts w:ascii="Arial" w:hAnsi="Arial" w:cs="Arial"/>
                <w:sz w:val="20"/>
                <w:szCs w:val="20"/>
              </w:rPr>
              <w:t>19.8</w:t>
            </w:r>
          </w:p>
        </w:tc>
      </w:tr>
      <w:tr w:rsidR="0075271E" w:rsidRPr="0075271E" w14:paraId="049C4931" w14:textId="77777777" w:rsidTr="0075271E">
        <w:trPr>
          <w:trHeight w:val="749"/>
        </w:trPr>
        <w:tc>
          <w:tcPr>
            <w:tcW w:w="1837" w:type="pct"/>
          </w:tcPr>
          <w:p w14:paraId="68AA882B" w14:textId="77777777" w:rsidR="0075271E" w:rsidRPr="00C030B0" w:rsidRDefault="0075271E"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10</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10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2.5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w:t>
            </w:r>
            <w:proofErr w:type="gramStart"/>
            <w:r w:rsidRPr="00C030B0">
              <w:rPr>
                <w:rFonts w:ascii="Arial" w:hAnsi="Arial" w:cs="Arial"/>
                <w:sz w:val="20"/>
                <w:szCs w:val="20"/>
              </w:rPr>
              <w:t>At</w:t>
            </w:r>
            <w:proofErr w:type="gramEnd"/>
            <w:r w:rsidRPr="00C030B0">
              <w:rPr>
                <w:rFonts w:ascii="Arial" w:hAnsi="Arial" w:cs="Arial"/>
                <w:sz w:val="20"/>
                <w:szCs w:val="20"/>
              </w:rPr>
              <w:t xml:space="preserve"> 35 DAS and 50 DAS</w:t>
            </w:r>
          </w:p>
        </w:tc>
        <w:tc>
          <w:tcPr>
            <w:tcW w:w="683" w:type="pct"/>
          </w:tcPr>
          <w:p w14:paraId="7136C18B" w14:textId="77777777" w:rsidR="0075271E" w:rsidRPr="0075271E" w:rsidRDefault="0075271E" w:rsidP="00387A23">
            <w:pPr>
              <w:rPr>
                <w:rFonts w:ascii="Arial" w:hAnsi="Arial" w:cs="Arial"/>
                <w:sz w:val="20"/>
                <w:szCs w:val="20"/>
              </w:rPr>
            </w:pPr>
            <w:r w:rsidRPr="0075271E">
              <w:rPr>
                <w:rFonts w:ascii="Arial" w:hAnsi="Arial" w:cs="Arial"/>
                <w:sz w:val="20"/>
                <w:szCs w:val="20"/>
              </w:rPr>
              <w:t>174.93</w:t>
            </w:r>
          </w:p>
        </w:tc>
        <w:tc>
          <w:tcPr>
            <w:tcW w:w="864" w:type="pct"/>
          </w:tcPr>
          <w:p w14:paraId="5CABEF39" w14:textId="77777777" w:rsidR="0075271E" w:rsidRPr="0075271E" w:rsidRDefault="0075271E" w:rsidP="00387A23">
            <w:pPr>
              <w:jc w:val="center"/>
              <w:rPr>
                <w:rFonts w:ascii="Arial" w:hAnsi="Arial" w:cs="Arial"/>
                <w:sz w:val="20"/>
                <w:szCs w:val="20"/>
              </w:rPr>
            </w:pPr>
            <w:r w:rsidRPr="0075271E">
              <w:rPr>
                <w:rFonts w:ascii="Arial" w:hAnsi="Arial" w:cs="Arial"/>
                <w:sz w:val="20"/>
                <w:szCs w:val="20"/>
              </w:rPr>
              <w:t>28.8</w:t>
            </w:r>
          </w:p>
        </w:tc>
        <w:tc>
          <w:tcPr>
            <w:tcW w:w="767" w:type="pct"/>
          </w:tcPr>
          <w:p w14:paraId="4B05561E" w14:textId="77777777" w:rsidR="0075271E" w:rsidRPr="0075271E" w:rsidRDefault="0075271E" w:rsidP="00387A23">
            <w:pPr>
              <w:jc w:val="center"/>
              <w:rPr>
                <w:rFonts w:ascii="Arial" w:hAnsi="Arial" w:cs="Arial"/>
                <w:sz w:val="20"/>
                <w:szCs w:val="20"/>
              </w:rPr>
            </w:pPr>
            <w:r w:rsidRPr="0075271E">
              <w:rPr>
                <w:rFonts w:ascii="Arial" w:hAnsi="Arial" w:cs="Arial"/>
                <w:sz w:val="20"/>
                <w:szCs w:val="20"/>
              </w:rPr>
              <w:t>243.3</w:t>
            </w:r>
          </w:p>
        </w:tc>
        <w:tc>
          <w:tcPr>
            <w:tcW w:w="848" w:type="pct"/>
          </w:tcPr>
          <w:p w14:paraId="26C592C5" w14:textId="77777777" w:rsidR="0075271E" w:rsidRPr="0075271E" w:rsidRDefault="0075271E" w:rsidP="00387A23">
            <w:pPr>
              <w:jc w:val="center"/>
              <w:rPr>
                <w:rFonts w:ascii="Arial" w:hAnsi="Arial" w:cs="Arial"/>
                <w:sz w:val="20"/>
                <w:szCs w:val="20"/>
              </w:rPr>
            </w:pPr>
            <w:r w:rsidRPr="0075271E">
              <w:rPr>
                <w:rFonts w:ascii="Arial" w:hAnsi="Arial" w:cs="Arial"/>
                <w:sz w:val="20"/>
                <w:szCs w:val="20"/>
              </w:rPr>
              <w:t>23.7</w:t>
            </w:r>
          </w:p>
        </w:tc>
      </w:tr>
      <w:tr w:rsidR="0075271E" w:rsidRPr="0075271E" w14:paraId="1E376131" w14:textId="77777777" w:rsidTr="0075271E">
        <w:trPr>
          <w:trHeight w:val="248"/>
        </w:trPr>
        <w:tc>
          <w:tcPr>
            <w:tcW w:w="1837" w:type="pct"/>
          </w:tcPr>
          <w:p w14:paraId="7AB0840F" w14:textId="77777777" w:rsidR="0075271E" w:rsidRPr="00C030B0" w:rsidRDefault="0075271E" w:rsidP="008D0BDA">
            <w:pPr>
              <w:spacing w:line="276" w:lineRule="auto"/>
              <w:rPr>
                <w:rFonts w:ascii="Arial" w:hAnsi="Arial" w:cs="Arial"/>
                <w:sz w:val="20"/>
                <w:szCs w:val="20"/>
              </w:rPr>
            </w:pPr>
            <w:r w:rsidRPr="00C030B0">
              <w:rPr>
                <w:rFonts w:ascii="Arial" w:hAnsi="Arial" w:cs="Arial"/>
                <w:sz w:val="20"/>
                <w:szCs w:val="20"/>
              </w:rPr>
              <w:t>T</w:t>
            </w:r>
            <w:proofErr w:type="gramStart"/>
            <w:r w:rsidRPr="00C030B0">
              <w:rPr>
                <w:rFonts w:ascii="Arial" w:hAnsi="Arial" w:cs="Arial"/>
                <w:sz w:val="20"/>
                <w:szCs w:val="20"/>
                <w:vertAlign w:val="subscript"/>
              </w:rPr>
              <w:t>11</w:t>
            </w:r>
            <w:r w:rsidRPr="00C030B0">
              <w:rPr>
                <w:rFonts w:ascii="Arial" w:hAnsi="Arial" w:cs="Arial"/>
                <w:sz w:val="20"/>
                <w:szCs w:val="20"/>
              </w:rPr>
              <w:t>:Absolute</w:t>
            </w:r>
            <w:proofErr w:type="gramEnd"/>
            <w:r w:rsidRPr="00C030B0">
              <w:rPr>
                <w:rFonts w:ascii="Arial" w:hAnsi="Arial" w:cs="Arial"/>
                <w:sz w:val="20"/>
                <w:szCs w:val="20"/>
              </w:rPr>
              <w:t xml:space="preserve"> control</w:t>
            </w:r>
          </w:p>
        </w:tc>
        <w:tc>
          <w:tcPr>
            <w:tcW w:w="683" w:type="pct"/>
          </w:tcPr>
          <w:p w14:paraId="60C73A8B"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155.20</w:t>
            </w:r>
          </w:p>
        </w:tc>
        <w:tc>
          <w:tcPr>
            <w:tcW w:w="864" w:type="pct"/>
          </w:tcPr>
          <w:p w14:paraId="561DD384"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19.9</w:t>
            </w:r>
          </w:p>
        </w:tc>
        <w:tc>
          <w:tcPr>
            <w:tcW w:w="767" w:type="pct"/>
          </w:tcPr>
          <w:p w14:paraId="514853CE"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195.4</w:t>
            </w:r>
          </w:p>
        </w:tc>
        <w:tc>
          <w:tcPr>
            <w:tcW w:w="848" w:type="pct"/>
          </w:tcPr>
          <w:p w14:paraId="5EC3F268"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12.9</w:t>
            </w:r>
          </w:p>
        </w:tc>
      </w:tr>
      <w:tr w:rsidR="0075271E" w:rsidRPr="0075271E" w14:paraId="6AD6C85F" w14:textId="77777777" w:rsidTr="0075271E">
        <w:trPr>
          <w:trHeight w:val="248"/>
        </w:trPr>
        <w:tc>
          <w:tcPr>
            <w:tcW w:w="1837" w:type="pct"/>
            <w:vAlign w:val="bottom"/>
          </w:tcPr>
          <w:p w14:paraId="4D984D5F" w14:textId="77777777" w:rsidR="0075271E" w:rsidRPr="00C030B0" w:rsidRDefault="0075271E" w:rsidP="008D0BDA">
            <w:pPr>
              <w:spacing w:line="276" w:lineRule="auto"/>
              <w:rPr>
                <w:rFonts w:ascii="Arial" w:hAnsi="Arial" w:cs="Arial"/>
                <w:b/>
                <w:sz w:val="20"/>
                <w:szCs w:val="20"/>
              </w:rPr>
            </w:pPr>
            <w:proofErr w:type="spellStart"/>
            <w:proofErr w:type="gramStart"/>
            <w:r w:rsidRPr="00C030B0">
              <w:rPr>
                <w:rFonts w:ascii="Arial" w:eastAsia="Times New Roman" w:hAnsi="Arial" w:cs="Arial"/>
                <w:b/>
                <w:color w:val="000000"/>
                <w:sz w:val="20"/>
                <w:szCs w:val="20"/>
              </w:rPr>
              <w:t>SEm</w:t>
            </w:r>
            <w:proofErr w:type="spellEnd"/>
            <w:r w:rsidRPr="00C030B0">
              <w:rPr>
                <w:rFonts w:ascii="Arial" w:eastAsia="Times New Roman" w:hAnsi="Arial" w:cs="Arial"/>
                <w:b/>
                <w:color w:val="000000"/>
                <w:sz w:val="20"/>
                <w:szCs w:val="20"/>
              </w:rPr>
              <w:t>(</w:t>
            </w:r>
            <w:proofErr w:type="gramEnd"/>
            <w:r w:rsidRPr="00C030B0">
              <w:rPr>
                <w:rFonts w:ascii="Arial" w:eastAsia="Times New Roman" w:hAnsi="Arial" w:cs="Arial"/>
                <w:b/>
                <w:color w:val="000000"/>
                <w:sz w:val="20"/>
                <w:szCs w:val="20"/>
              </w:rPr>
              <w:t>±)</w:t>
            </w:r>
          </w:p>
        </w:tc>
        <w:tc>
          <w:tcPr>
            <w:tcW w:w="683" w:type="pct"/>
            <w:vAlign w:val="bottom"/>
          </w:tcPr>
          <w:p w14:paraId="66DD14AB" w14:textId="77777777" w:rsidR="0075271E" w:rsidRPr="0075271E" w:rsidRDefault="0075271E" w:rsidP="00387A23">
            <w:pPr>
              <w:jc w:val="center"/>
              <w:rPr>
                <w:rFonts w:ascii="Arial" w:hAnsi="Arial" w:cs="Arial"/>
                <w:sz w:val="20"/>
                <w:szCs w:val="20"/>
              </w:rPr>
            </w:pPr>
            <w:r w:rsidRPr="0075271E">
              <w:rPr>
                <w:rFonts w:ascii="Arial" w:hAnsi="Arial" w:cs="Arial"/>
                <w:bCs/>
                <w:sz w:val="20"/>
                <w:szCs w:val="20"/>
              </w:rPr>
              <w:t>9.27</w:t>
            </w:r>
          </w:p>
        </w:tc>
        <w:tc>
          <w:tcPr>
            <w:tcW w:w="864" w:type="pct"/>
            <w:vAlign w:val="bottom"/>
          </w:tcPr>
          <w:p w14:paraId="4A6ED82F" w14:textId="77777777" w:rsidR="0075271E" w:rsidRPr="0075271E" w:rsidRDefault="0075271E" w:rsidP="00387A23">
            <w:pPr>
              <w:jc w:val="center"/>
              <w:rPr>
                <w:rFonts w:ascii="Arial" w:hAnsi="Arial" w:cs="Arial"/>
                <w:color w:val="000000" w:themeColor="text1"/>
                <w:sz w:val="20"/>
                <w:szCs w:val="20"/>
              </w:rPr>
            </w:pPr>
            <w:r w:rsidRPr="0075271E">
              <w:rPr>
                <w:rFonts w:ascii="Arial" w:hAnsi="Arial" w:cs="Arial"/>
                <w:bCs/>
                <w:color w:val="000000" w:themeColor="text1"/>
                <w:sz w:val="20"/>
                <w:szCs w:val="20"/>
              </w:rPr>
              <w:t>1.09</w:t>
            </w:r>
          </w:p>
        </w:tc>
        <w:tc>
          <w:tcPr>
            <w:tcW w:w="767" w:type="pct"/>
            <w:vAlign w:val="bottom"/>
          </w:tcPr>
          <w:p w14:paraId="19686AC7" w14:textId="77777777" w:rsidR="0075271E" w:rsidRPr="0075271E" w:rsidRDefault="0075271E" w:rsidP="00387A23">
            <w:pPr>
              <w:jc w:val="center"/>
              <w:rPr>
                <w:rFonts w:ascii="Arial" w:hAnsi="Arial" w:cs="Arial"/>
                <w:color w:val="000000" w:themeColor="text1"/>
                <w:sz w:val="20"/>
                <w:szCs w:val="20"/>
              </w:rPr>
            </w:pPr>
            <w:r w:rsidRPr="0075271E">
              <w:rPr>
                <w:rFonts w:ascii="Arial" w:hAnsi="Arial" w:cs="Arial"/>
                <w:bCs/>
                <w:color w:val="000000" w:themeColor="text1"/>
                <w:sz w:val="20"/>
                <w:szCs w:val="20"/>
              </w:rPr>
              <w:t>10.86</w:t>
            </w:r>
          </w:p>
        </w:tc>
        <w:tc>
          <w:tcPr>
            <w:tcW w:w="848" w:type="pct"/>
            <w:vAlign w:val="bottom"/>
          </w:tcPr>
          <w:p w14:paraId="55D516C1" w14:textId="77777777" w:rsidR="0075271E" w:rsidRPr="0075271E" w:rsidRDefault="0075271E" w:rsidP="00387A23">
            <w:pPr>
              <w:jc w:val="center"/>
              <w:rPr>
                <w:rFonts w:ascii="Arial" w:hAnsi="Arial" w:cs="Arial"/>
                <w:color w:val="000000" w:themeColor="text1"/>
                <w:sz w:val="20"/>
                <w:szCs w:val="20"/>
              </w:rPr>
            </w:pPr>
            <w:r w:rsidRPr="0075271E">
              <w:rPr>
                <w:rFonts w:ascii="Arial" w:hAnsi="Arial" w:cs="Arial"/>
                <w:bCs/>
                <w:color w:val="000000" w:themeColor="text1"/>
                <w:sz w:val="20"/>
                <w:szCs w:val="20"/>
              </w:rPr>
              <w:t>0.73</w:t>
            </w:r>
          </w:p>
        </w:tc>
      </w:tr>
      <w:tr w:rsidR="0075271E" w:rsidRPr="0075271E" w14:paraId="3C2F8B8E" w14:textId="77777777" w:rsidTr="0075271E">
        <w:trPr>
          <w:trHeight w:val="248"/>
        </w:trPr>
        <w:tc>
          <w:tcPr>
            <w:tcW w:w="1837" w:type="pct"/>
            <w:vAlign w:val="bottom"/>
          </w:tcPr>
          <w:p w14:paraId="4CD1D1AF" w14:textId="77777777" w:rsidR="0075271E" w:rsidRPr="00C030B0" w:rsidRDefault="0075271E" w:rsidP="008D0BDA">
            <w:pPr>
              <w:spacing w:line="276" w:lineRule="auto"/>
              <w:rPr>
                <w:rFonts w:ascii="Arial" w:hAnsi="Arial" w:cs="Arial"/>
                <w:b/>
                <w:sz w:val="20"/>
                <w:szCs w:val="20"/>
              </w:rPr>
            </w:pPr>
            <w:r w:rsidRPr="00C030B0">
              <w:rPr>
                <w:rFonts w:ascii="Arial" w:eastAsia="Times New Roman" w:hAnsi="Arial" w:cs="Arial"/>
                <w:b/>
                <w:color w:val="000000"/>
                <w:sz w:val="20"/>
                <w:szCs w:val="20"/>
              </w:rPr>
              <w:t>CD (</w:t>
            </w:r>
            <w:r w:rsidRPr="00C030B0">
              <w:rPr>
                <w:rFonts w:ascii="Arial" w:eastAsia="Times New Roman" w:hAnsi="Arial" w:cs="Arial"/>
                <w:b/>
                <w:i/>
                <w:color w:val="000000"/>
                <w:sz w:val="20"/>
                <w:szCs w:val="20"/>
              </w:rPr>
              <w:t>p</w:t>
            </w:r>
            <w:r w:rsidRPr="00C030B0">
              <w:rPr>
                <w:rFonts w:ascii="Arial" w:eastAsia="Times New Roman" w:hAnsi="Arial" w:cs="Arial"/>
                <w:b/>
                <w:color w:val="000000"/>
                <w:sz w:val="20"/>
                <w:szCs w:val="20"/>
              </w:rPr>
              <w:t>=0.05)</w:t>
            </w:r>
          </w:p>
        </w:tc>
        <w:tc>
          <w:tcPr>
            <w:tcW w:w="683" w:type="pct"/>
            <w:vAlign w:val="bottom"/>
          </w:tcPr>
          <w:p w14:paraId="2865F314" w14:textId="77777777" w:rsidR="0075271E" w:rsidRPr="0075271E" w:rsidRDefault="0075271E" w:rsidP="00387A23">
            <w:pPr>
              <w:jc w:val="center"/>
              <w:rPr>
                <w:rFonts w:ascii="Arial" w:hAnsi="Arial" w:cs="Arial"/>
                <w:sz w:val="20"/>
                <w:szCs w:val="20"/>
              </w:rPr>
            </w:pPr>
            <w:r w:rsidRPr="0075271E">
              <w:rPr>
                <w:rFonts w:ascii="Arial" w:hAnsi="Arial" w:cs="Arial"/>
                <w:bCs/>
                <w:sz w:val="20"/>
                <w:szCs w:val="20"/>
              </w:rPr>
              <w:t>26.82</w:t>
            </w:r>
          </w:p>
        </w:tc>
        <w:tc>
          <w:tcPr>
            <w:tcW w:w="864" w:type="pct"/>
            <w:vAlign w:val="bottom"/>
          </w:tcPr>
          <w:p w14:paraId="6A2B0B33" w14:textId="77777777" w:rsidR="0075271E" w:rsidRPr="0075271E" w:rsidRDefault="0075271E" w:rsidP="00387A23">
            <w:pPr>
              <w:jc w:val="center"/>
              <w:rPr>
                <w:rFonts w:ascii="Arial" w:hAnsi="Arial" w:cs="Arial"/>
                <w:color w:val="000000" w:themeColor="text1"/>
                <w:sz w:val="20"/>
                <w:szCs w:val="20"/>
              </w:rPr>
            </w:pPr>
            <w:r w:rsidRPr="0075271E">
              <w:rPr>
                <w:rFonts w:ascii="Arial" w:hAnsi="Arial" w:cs="Arial"/>
                <w:bCs/>
                <w:color w:val="000000" w:themeColor="text1"/>
                <w:sz w:val="20"/>
                <w:szCs w:val="20"/>
              </w:rPr>
              <w:t>3.16</w:t>
            </w:r>
          </w:p>
        </w:tc>
        <w:tc>
          <w:tcPr>
            <w:tcW w:w="767" w:type="pct"/>
            <w:vAlign w:val="bottom"/>
          </w:tcPr>
          <w:p w14:paraId="10598191" w14:textId="77777777" w:rsidR="0075271E" w:rsidRPr="0075271E" w:rsidRDefault="0075271E" w:rsidP="00387A23">
            <w:pPr>
              <w:jc w:val="center"/>
              <w:rPr>
                <w:rFonts w:ascii="Arial" w:hAnsi="Arial" w:cs="Arial"/>
                <w:color w:val="000000" w:themeColor="text1"/>
                <w:sz w:val="20"/>
                <w:szCs w:val="20"/>
              </w:rPr>
            </w:pPr>
            <w:r w:rsidRPr="0075271E">
              <w:rPr>
                <w:rFonts w:ascii="Arial" w:hAnsi="Arial" w:cs="Arial"/>
                <w:bCs/>
                <w:color w:val="000000" w:themeColor="text1"/>
                <w:sz w:val="20"/>
                <w:szCs w:val="20"/>
              </w:rPr>
              <w:t>31.42</w:t>
            </w:r>
          </w:p>
        </w:tc>
        <w:tc>
          <w:tcPr>
            <w:tcW w:w="848" w:type="pct"/>
            <w:vAlign w:val="bottom"/>
          </w:tcPr>
          <w:p w14:paraId="54CC4994" w14:textId="77777777" w:rsidR="0075271E" w:rsidRPr="0075271E" w:rsidRDefault="0075271E" w:rsidP="00387A23">
            <w:pPr>
              <w:jc w:val="center"/>
              <w:rPr>
                <w:rFonts w:ascii="Arial" w:hAnsi="Arial" w:cs="Arial"/>
                <w:color w:val="000000" w:themeColor="text1"/>
                <w:sz w:val="20"/>
                <w:szCs w:val="20"/>
              </w:rPr>
            </w:pPr>
            <w:r w:rsidRPr="0075271E">
              <w:rPr>
                <w:rFonts w:ascii="Arial" w:hAnsi="Arial" w:cs="Arial"/>
                <w:bCs/>
                <w:color w:val="000000" w:themeColor="text1"/>
                <w:sz w:val="20"/>
                <w:szCs w:val="20"/>
              </w:rPr>
              <w:t>2.11</w:t>
            </w:r>
          </w:p>
        </w:tc>
      </w:tr>
    </w:tbl>
    <w:p w14:paraId="0709A9CB" w14:textId="77777777" w:rsidR="00F877E9" w:rsidRPr="00ED621A" w:rsidRDefault="00F877E9" w:rsidP="00F877E9">
      <w:pPr>
        <w:rPr>
          <w:rFonts w:ascii="Arial" w:hAnsi="Arial" w:cs="Arial"/>
          <w:b/>
          <w:bCs/>
          <w:szCs w:val="22"/>
        </w:rPr>
      </w:pPr>
    </w:p>
    <w:p w14:paraId="18C3971B" w14:textId="77777777" w:rsidR="00F877E9" w:rsidRDefault="00F877E9" w:rsidP="00F877E9">
      <w:pPr>
        <w:jc w:val="both"/>
        <w:rPr>
          <w:rFonts w:ascii="Arial" w:hAnsi="Arial" w:cs="Arial"/>
          <w:bCs/>
          <w:szCs w:val="22"/>
        </w:rPr>
      </w:pPr>
    </w:p>
    <w:p w14:paraId="2288AFCA" w14:textId="77777777" w:rsidR="0075271E" w:rsidRDefault="0075271E" w:rsidP="00F877E9">
      <w:pPr>
        <w:jc w:val="both"/>
        <w:rPr>
          <w:rFonts w:ascii="Arial" w:hAnsi="Arial" w:cs="Arial"/>
          <w:bCs/>
          <w:szCs w:val="22"/>
        </w:rPr>
      </w:pPr>
    </w:p>
    <w:p w14:paraId="70CCAF12" w14:textId="77777777" w:rsidR="0075271E" w:rsidRDefault="0075271E" w:rsidP="00F877E9">
      <w:pPr>
        <w:jc w:val="both"/>
        <w:rPr>
          <w:rFonts w:ascii="Arial" w:hAnsi="Arial" w:cs="Arial"/>
          <w:bCs/>
          <w:szCs w:val="22"/>
        </w:rPr>
      </w:pPr>
    </w:p>
    <w:p w14:paraId="77654BCF" w14:textId="77777777" w:rsidR="0075271E" w:rsidRDefault="0075271E" w:rsidP="00F877E9">
      <w:pPr>
        <w:jc w:val="both"/>
        <w:rPr>
          <w:rFonts w:ascii="Arial" w:hAnsi="Arial" w:cs="Arial"/>
          <w:bCs/>
          <w:szCs w:val="22"/>
        </w:rPr>
      </w:pPr>
    </w:p>
    <w:p w14:paraId="041A3139" w14:textId="77777777" w:rsidR="0075271E" w:rsidRDefault="0075271E" w:rsidP="00F877E9">
      <w:pPr>
        <w:jc w:val="both"/>
        <w:rPr>
          <w:rFonts w:ascii="Arial" w:hAnsi="Arial" w:cs="Arial"/>
          <w:bCs/>
          <w:szCs w:val="22"/>
        </w:rPr>
      </w:pPr>
    </w:p>
    <w:p w14:paraId="7BDF1645" w14:textId="77777777" w:rsidR="0075271E" w:rsidRDefault="0075271E" w:rsidP="00F877E9">
      <w:pPr>
        <w:jc w:val="both"/>
        <w:rPr>
          <w:rFonts w:ascii="Arial" w:hAnsi="Arial" w:cs="Arial"/>
          <w:bCs/>
          <w:szCs w:val="22"/>
        </w:rPr>
      </w:pPr>
    </w:p>
    <w:p w14:paraId="3866489B" w14:textId="77777777" w:rsidR="0075271E" w:rsidRDefault="0075271E" w:rsidP="00F877E9">
      <w:pPr>
        <w:jc w:val="both"/>
        <w:rPr>
          <w:rFonts w:ascii="Arial" w:hAnsi="Arial" w:cs="Arial"/>
          <w:bCs/>
          <w:szCs w:val="22"/>
        </w:rPr>
      </w:pPr>
    </w:p>
    <w:p w14:paraId="46FC3FBE" w14:textId="77777777" w:rsidR="0075271E" w:rsidRPr="00ED621A" w:rsidRDefault="003D5BAC" w:rsidP="00F877E9">
      <w:pPr>
        <w:jc w:val="both"/>
        <w:rPr>
          <w:rFonts w:ascii="Arial" w:hAnsi="Arial" w:cs="Arial"/>
          <w:bCs/>
          <w:szCs w:val="22"/>
        </w:rPr>
      </w:pPr>
      <w:r w:rsidRPr="00ED621A">
        <w:rPr>
          <w:rFonts w:ascii="Arial" w:hAnsi="Arial" w:cs="Arial"/>
          <w:bCs/>
          <w:szCs w:val="22"/>
        </w:rPr>
        <w:t>Table 4:  Effects of nano DAP spray on groundnut B:C ratio</w:t>
      </w:r>
    </w:p>
    <w:tbl>
      <w:tblPr>
        <w:tblStyle w:val="TableGrid"/>
        <w:tblW w:w="4870" w:type="pct"/>
        <w:tblInd w:w="108" w:type="dxa"/>
        <w:tblLook w:val="04A0" w:firstRow="1" w:lastRow="0" w:firstColumn="1" w:lastColumn="0" w:noHBand="0" w:noVBand="1"/>
      </w:tblPr>
      <w:tblGrid>
        <w:gridCol w:w="7245"/>
        <w:gridCol w:w="1757"/>
      </w:tblGrid>
      <w:tr w:rsidR="003D5BAC" w:rsidRPr="00ED621A" w14:paraId="41B92213" w14:textId="77777777" w:rsidTr="003D5BAC">
        <w:trPr>
          <w:trHeight w:val="443"/>
        </w:trPr>
        <w:tc>
          <w:tcPr>
            <w:tcW w:w="4024" w:type="pct"/>
          </w:tcPr>
          <w:p w14:paraId="56264945" w14:textId="77777777" w:rsidR="003D5BAC" w:rsidRPr="003D5BAC" w:rsidRDefault="003D5BAC" w:rsidP="003D5BAC">
            <w:pPr>
              <w:rPr>
                <w:rFonts w:ascii="Arial" w:hAnsi="Arial" w:cs="Arial"/>
                <w:b/>
                <w:bCs/>
                <w:szCs w:val="22"/>
              </w:rPr>
            </w:pPr>
            <w:r w:rsidRPr="003D5BAC">
              <w:rPr>
                <w:rFonts w:ascii="Arial" w:hAnsi="Arial" w:cs="Arial"/>
                <w:b/>
                <w:bCs/>
                <w:szCs w:val="22"/>
              </w:rPr>
              <w:t>Treatments</w:t>
            </w:r>
          </w:p>
        </w:tc>
        <w:tc>
          <w:tcPr>
            <w:tcW w:w="976" w:type="pct"/>
          </w:tcPr>
          <w:p w14:paraId="15D5AF77" w14:textId="77777777" w:rsidR="003D5BAC" w:rsidRPr="003D5BAC" w:rsidRDefault="003D5BAC" w:rsidP="00387A23">
            <w:pPr>
              <w:rPr>
                <w:rFonts w:ascii="Arial" w:hAnsi="Arial" w:cs="Arial"/>
                <w:b/>
                <w:bCs/>
                <w:szCs w:val="22"/>
              </w:rPr>
            </w:pPr>
            <w:r w:rsidRPr="003D5BAC">
              <w:rPr>
                <w:rFonts w:ascii="Arial" w:hAnsi="Arial" w:cs="Arial"/>
                <w:b/>
                <w:bCs/>
                <w:szCs w:val="22"/>
              </w:rPr>
              <w:t>B:C ratio</w:t>
            </w:r>
          </w:p>
        </w:tc>
      </w:tr>
      <w:tr w:rsidR="003D5BAC" w:rsidRPr="00ED621A" w14:paraId="26F5CF86" w14:textId="77777777" w:rsidTr="003D5BAC">
        <w:tc>
          <w:tcPr>
            <w:tcW w:w="4024" w:type="pct"/>
          </w:tcPr>
          <w:p w14:paraId="765D156E" w14:textId="77777777" w:rsidR="003D5BAC" w:rsidRPr="00C030B0" w:rsidRDefault="003D5BAC"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w:t>
            </w:r>
            <w:r w:rsidRPr="00C030B0">
              <w:rPr>
                <w:rFonts w:ascii="Arial" w:hAnsi="Arial" w:cs="Arial"/>
                <w:sz w:val="20"/>
                <w:szCs w:val="20"/>
              </w:rPr>
              <w:t>: No N and P</w:t>
            </w:r>
          </w:p>
        </w:tc>
        <w:tc>
          <w:tcPr>
            <w:tcW w:w="976" w:type="pct"/>
          </w:tcPr>
          <w:p w14:paraId="6C0C17B1" w14:textId="77777777" w:rsidR="003D5BAC" w:rsidRPr="00ED621A" w:rsidRDefault="003D5BAC" w:rsidP="00387A23">
            <w:pPr>
              <w:jc w:val="center"/>
              <w:rPr>
                <w:rFonts w:ascii="Arial" w:hAnsi="Arial" w:cs="Arial"/>
                <w:szCs w:val="22"/>
              </w:rPr>
            </w:pPr>
            <w:r w:rsidRPr="00ED621A">
              <w:rPr>
                <w:rFonts w:ascii="Arial" w:hAnsi="Arial" w:cs="Arial"/>
                <w:szCs w:val="22"/>
              </w:rPr>
              <w:t>1.35</w:t>
            </w:r>
          </w:p>
        </w:tc>
      </w:tr>
      <w:tr w:rsidR="003D5BAC" w:rsidRPr="00ED621A" w14:paraId="7135A458" w14:textId="77777777" w:rsidTr="003D5BAC">
        <w:tc>
          <w:tcPr>
            <w:tcW w:w="4024" w:type="pct"/>
          </w:tcPr>
          <w:p w14:paraId="3F2702A6" w14:textId="77777777" w:rsidR="003D5BAC" w:rsidRPr="00C030B0" w:rsidRDefault="003D5BAC"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2</w:t>
            </w:r>
            <w:r w:rsidRPr="00C030B0">
              <w:rPr>
                <w:rFonts w:ascii="Arial" w:hAnsi="Arial" w:cs="Arial"/>
                <w:sz w:val="20"/>
                <w:szCs w:val="20"/>
              </w:rPr>
              <w:t>:100%of STD for N and P as soil application</w:t>
            </w:r>
          </w:p>
        </w:tc>
        <w:tc>
          <w:tcPr>
            <w:tcW w:w="976" w:type="pct"/>
          </w:tcPr>
          <w:p w14:paraId="569D7245" w14:textId="77777777" w:rsidR="003D5BAC" w:rsidRPr="00ED621A" w:rsidRDefault="003D5BAC" w:rsidP="00387A23">
            <w:pPr>
              <w:jc w:val="center"/>
              <w:rPr>
                <w:rFonts w:ascii="Arial" w:hAnsi="Arial" w:cs="Arial"/>
                <w:szCs w:val="22"/>
              </w:rPr>
            </w:pPr>
            <w:r w:rsidRPr="00ED621A">
              <w:rPr>
                <w:rFonts w:ascii="Arial" w:hAnsi="Arial" w:cs="Arial"/>
                <w:szCs w:val="22"/>
              </w:rPr>
              <w:t>2.07</w:t>
            </w:r>
          </w:p>
        </w:tc>
      </w:tr>
      <w:tr w:rsidR="003D5BAC" w:rsidRPr="00ED621A" w14:paraId="1A05FBAF" w14:textId="77777777" w:rsidTr="003D5BAC">
        <w:tc>
          <w:tcPr>
            <w:tcW w:w="4024" w:type="pct"/>
          </w:tcPr>
          <w:p w14:paraId="31EEB7A9" w14:textId="77777777" w:rsidR="003D5BAC" w:rsidRPr="00C030B0" w:rsidRDefault="003D5BAC"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3</w:t>
            </w:r>
            <w:r w:rsidRPr="00C030B0">
              <w:rPr>
                <w:rFonts w:ascii="Arial" w:hAnsi="Arial" w:cs="Arial"/>
                <w:sz w:val="20"/>
                <w:szCs w:val="20"/>
              </w:rPr>
              <w:t>:75% of STD for N and P as soil application</w:t>
            </w:r>
          </w:p>
        </w:tc>
        <w:tc>
          <w:tcPr>
            <w:tcW w:w="976" w:type="pct"/>
          </w:tcPr>
          <w:p w14:paraId="2E089341" w14:textId="77777777" w:rsidR="003D5BAC" w:rsidRPr="00ED621A" w:rsidRDefault="003D5BAC" w:rsidP="00387A23">
            <w:pPr>
              <w:jc w:val="center"/>
              <w:rPr>
                <w:rFonts w:ascii="Arial" w:hAnsi="Arial" w:cs="Arial"/>
                <w:szCs w:val="22"/>
              </w:rPr>
            </w:pPr>
            <w:r w:rsidRPr="00ED621A">
              <w:rPr>
                <w:rFonts w:ascii="Arial" w:hAnsi="Arial" w:cs="Arial"/>
                <w:szCs w:val="22"/>
              </w:rPr>
              <w:t>1.83</w:t>
            </w:r>
          </w:p>
        </w:tc>
      </w:tr>
      <w:tr w:rsidR="003D5BAC" w:rsidRPr="00ED621A" w14:paraId="36AA3C5D" w14:textId="77777777" w:rsidTr="003D5BAC">
        <w:tc>
          <w:tcPr>
            <w:tcW w:w="4024" w:type="pct"/>
          </w:tcPr>
          <w:p w14:paraId="72951E98" w14:textId="77777777" w:rsidR="003D5BAC" w:rsidRPr="00C030B0" w:rsidRDefault="003D5BAC"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:50% of STD for N and P as soil application</w:t>
            </w:r>
          </w:p>
        </w:tc>
        <w:tc>
          <w:tcPr>
            <w:tcW w:w="976" w:type="pct"/>
          </w:tcPr>
          <w:p w14:paraId="5DC3ABFF" w14:textId="77777777" w:rsidR="003D5BAC" w:rsidRPr="00ED621A" w:rsidRDefault="003D5BAC" w:rsidP="00387A23">
            <w:pPr>
              <w:jc w:val="center"/>
              <w:rPr>
                <w:rFonts w:ascii="Arial" w:hAnsi="Arial" w:cs="Arial"/>
                <w:szCs w:val="22"/>
              </w:rPr>
            </w:pPr>
            <w:r w:rsidRPr="00ED621A">
              <w:rPr>
                <w:rFonts w:ascii="Arial" w:hAnsi="Arial" w:cs="Arial"/>
                <w:szCs w:val="22"/>
              </w:rPr>
              <w:t>1.62</w:t>
            </w:r>
          </w:p>
        </w:tc>
      </w:tr>
      <w:tr w:rsidR="003D5BAC" w:rsidRPr="00ED621A" w14:paraId="6D6B5BDB" w14:textId="77777777" w:rsidTr="003D5BAC">
        <w:tc>
          <w:tcPr>
            <w:tcW w:w="4024" w:type="pct"/>
          </w:tcPr>
          <w:p w14:paraId="3BDA96C0" w14:textId="77777777" w:rsidR="003D5BAC" w:rsidRPr="00C030B0" w:rsidRDefault="003D5BAC"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5</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+Seed treatment (ST) with Nano DAP at 7.5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Water+Foliar</w:t>
            </w:r>
            <w:proofErr w:type="spellEnd"/>
            <w:r w:rsidRPr="00C030B0">
              <w:rPr>
                <w:rFonts w:ascii="Arial" w:hAnsi="Arial" w:cs="Arial"/>
                <w:sz w:val="20"/>
                <w:szCs w:val="20"/>
              </w:rPr>
              <w:t xml:space="preserve"> spray (FS) with Nano-DAP at 2.5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Days after sowing (DAS)</w:t>
            </w:r>
          </w:p>
        </w:tc>
        <w:tc>
          <w:tcPr>
            <w:tcW w:w="976" w:type="pct"/>
          </w:tcPr>
          <w:p w14:paraId="4BD60ADB" w14:textId="77777777" w:rsidR="003D5BAC" w:rsidRPr="00ED621A" w:rsidRDefault="003D5BAC" w:rsidP="00387A23">
            <w:pPr>
              <w:jc w:val="center"/>
              <w:rPr>
                <w:rFonts w:ascii="Arial" w:hAnsi="Arial" w:cs="Arial"/>
                <w:szCs w:val="22"/>
              </w:rPr>
            </w:pPr>
            <w:r w:rsidRPr="00ED621A">
              <w:rPr>
                <w:rFonts w:ascii="Arial" w:hAnsi="Arial" w:cs="Arial"/>
                <w:szCs w:val="22"/>
              </w:rPr>
              <w:t>1.95</w:t>
            </w:r>
          </w:p>
        </w:tc>
      </w:tr>
      <w:tr w:rsidR="003D5BAC" w:rsidRPr="00ED621A" w14:paraId="5D5AC598" w14:textId="77777777" w:rsidTr="003D5BAC">
        <w:tc>
          <w:tcPr>
            <w:tcW w:w="4024" w:type="pct"/>
          </w:tcPr>
          <w:p w14:paraId="4AAFDAC4" w14:textId="77777777" w:rsidR="003D5BAC" w:rsidRPr="00C030B0" w:rsidRDefault="003D5BAC" w:rsidP="008D0BDA">
            <w:pPr>
              <w:spacing w:line="276" w:lineRule="auto"/>
              <w:rPr>
                <w:rFonts w:ascii="Arial" w:hAnsi="Arial" w:cs="Arial"/>
                <w:sz w:val="20"/>
                <w:szCs w:val="20"/>
              </w:rPr>
            </w:pPr>
            <w:r w:rsidRPr="00C030B0">
              <w:rPr>
                <w:rFonts w:ascii="Arial" w:hAnsi="Arial" w:cs="Arial"/>
                <w:sz w:val="20"/>
                <w:szCs w:val="20"/>
              </w:rPr>
              <w:lastRenderedPageBreak/>
              <w:t>T</w:t>
            </w:r>
            <w:r w:rsidRPr="00C030B0">
              <w:rPr>
                <w:rFonts w:ascii="Arial" w:hAnsi="Arial" w:cs="Arial"/>
                <w:sz w:val="20"/>
                <w:szCs w:val="20"/>
                <w:vertAlign w:val="subscript"/>
              </w:rPr>
              <w:t>6</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7.5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30 DAS</w:t>
            </w:r>
          </w:p>
        </w:tc>
        <w:tc>
          <w:tcPr>
            <w:tcW w:w="976" w:type="pct"/>
          </w:tcPr>
          <w:p w14:paraId="576874EE" w14:textId="77777777" w:rsidR="003D5BAC" w:rsidRPr="00ED621A" w:rsidRDefault="003D5BAC" w:rsidP="00387A23">
            <w:pPr>
              <w:jc w:val="center"/>
              <w:rPr>
                <w:rFonts w:ascii="Arial" w:hAnsi="Arial" w:cs="Arial"/>
                <w:szCs w:val="22"/>
              </w:rPr>
            </w:pPr>
            <w:r w:rsidRPr="00ED621A">
              <w:rPr>
                <w:rFonts w:ascii="Arial" w:hAnsi="Arial" w:cs="Arial"/>
                <w:szCs w:val="22"/>
              </w:rPr>
              <w:t>2.05</w:t>
            </w:r>
          </w:p>
        </w:tc>
      </w:tr>
      <w:tr w:rsidR="003D5BAC" w:rsidRPr="00ED621A" w14:paraId="59742C62" w14:textId="77777777" w:rsidTr="003D5BAC">
        <w:tc>
          <w:tcPr>
            <w:tcW w:w="4024" w:type="pct"/>
          </w:tcPr>
          <w:p w14:paraId="7E5B5113" w14:textId="77777777" w:rsidR="003D5BAC" w:rsidRPr="00C030B0" w:rsidRDefault="003D5BAC"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7</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7.5ml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Water+Twice</w:t>
            </w:r>
            <w:proofErr w:type="spellEnd"/>
            <w:r w:rsidRPr="00C030B0">
              <w:rPr>
                <w:rFonts w:ascii="Arial" w:hAnsi="Arial" w:cs="Arial"/>
                <w:sz w:val="20"/>
                <w:szCs w:val="20"/>
              </w:rPr>
              <w:t xml:space="preserve"> FS with Nano DAP at 2.5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DAS and 50 DAS</w:t>
            </w:r>
          </w:p>
        </w:tc>
        <w:tc>
          <w:tcPr>
            <w:tcW w:w="976" w:type="pct"/>
          </w:tcPr>
          <w:p w14:paraId="10424595" w14:textId="77777777" w:rsidR="003D5BAC" w:rsidRPr="00ED621A" w:rsidRDefault="003D5BAC" w:rsidP="00387A23">
            <w:pPr>
              <w:jc w:val="center"/>
              <w:rPr>
                <w:rFonts w:ascii="Arial" w:hAnsi="Arial" w:cs="Arial"/>
                <w:szCs w:val="22"/>
              </w:rPr>
            </w:pPr>
            <w:r w:rsidRPr="00ED621A">
              <w:rPr>
                <w:rFonts w:ascii="Arial" w:hAnsi="Arial" w:cs="Arial"/>
                <w:szCs w:val="22"/>
              </w:rPr>
              <w:t>2.17</w:t>
            </w:r>
          </w:p>
        </w:tc>
      </w:tr>
      <w:tr w:rsidR="003D5BAC" w:rsidRPr="00ED621A" w14:paraId="3B1E8429" w14:textId="77777777" w:rsidTr="003D5BAC">
        <w:tc>
          <w:tcPr>
            <w:tcW w:w="4024" w:type="pct"/>
          </w:tcPr>
          <w:p w14:paraId="58D7A1D6" w14:textId="77777777" w:rsidR="003D5BAC" w:rsidRPr="00C030B0" w:rsidRDefault="003D5BAC"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8</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10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2.5 ml litre</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DAS</w:t>
            </w:r>
          </w:p>
        </w:tc>
        <w:tc>
          <w:tcPr>
            <w:tcW w:w="976" w:type="pct"/>
          </w:tcPr>
          <w:p w14:paraId="636880B5" w14:textId="77777777" w:rsidR="003D5BAC" w:rsidRPr="00ED621A" w:rsidRDefault="003D5BAC" w:rsidP="00387A23">
            <w:pPr>
              <w:jc w:val="center"/>
              <w:rPr>
                <w:rFonts w:ascii="Arial" w:hAnsi="Arial" w:cs="Arial"/>
                <w:szCs w:val="22"/>
              </w:rPr>
            </w:pPr>
            <w:r w:rsidRPr="00ED621A">
              <w:rPr>
                <w:rFonts w:ascii="Arial" w:hAnsi="Arial" w:cs="Arial"/>
                <w:szCs w:val="22"/>
              </w:rPr>
              <w:t>2.08</w:t>
            </w:r>
          </w:p>
        </w:tc>
      </w:tr>
      <w:tr w:rsidR="003D5BAC" w:rsidRPr="00ED621A" w14:paraId="76148828" w14:textId="77777777" w:rsidTr="003D5BAC">
        <w:tc>
          <w:tcPr>
            <w:tcW w:w="4024" w:type="pct"/>
          </w:tcPr>
          <w:p w14:paraId="1CC0DBA8" w14:textId="77777777" w:rsidR="003D5BAC" w:rsidRPr="00C030B0" w:rsidRDefault="003D5BAC"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9</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10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DAS</w:t>
            </w:r>
          </w:p>
        </w:tc>
        <w:tc>
          <w:tcPr>
            <w:tcW w:w="976" w:type="pct"/>
          </w:tcPr>
          <w:p w14:paraId="2DB78FCD" w14:textId="77777777" w:rsidR="003D5BAC" w:rsidRPr="00ED621A" w:rsidRDefault="003D5BAC" w:rsidP="00387A23">
            <w:pPr>
              <w:jc w:val="center"/>
              <w:rPr>
                <w:rFonts w:ascii="Arial" w:hAnsi="Arial" w:cs="Arial"/>
                <w:szCs w:val="22"/>
              </w:rPr>
            </w:pPr>
            <w:r w:rsidRPr="00ED621A">
              <w:rPr>
                <w:rFonts w:ascii="Arial" w:hAnsi="Arial" w:cs="Arial"/>
                <w:szCs w:val="22"/>
              </w:rPr>
              <w:t>2.12</w:t>
            </w:r>
          </w:p>
        </w:tc>
      </w:tr>
      <w:tr w:rsidR="003D5BAC" w:rsidRPr="00ED621A" w14:paraId="4AFE3DDE" w14:textId="77777777" w:rsidTr="003D5BAC">
        <w:tc>
          <w:tcPr>
            <w:tcW w:w="4024" w:type="pct"/>
          </w:tcPr>
          <w:p w14:paraId="0CB85AD3" w14:textId="77777777" w:rsidR="003D5BAC" w:rsidRPr="00C030B0" w:rsidRDefault="003D5BAC"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10</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10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2.5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w:t>
            </w:r>
            <w:proofErr w:type="gramStart"/>
            <w:r w:rsidRPr="00C030B0">
              <w:rPr>
                <w:rFonts w:ascii="Arial" w:hAnsi="Arial" w:cs="Arial"/>
                <w:sz w:val="20"/>
                <w:szCs w:val="20"/>
              </w:rPr>
              <w:t>At</w:t>
            </w:r>
            <w:proofErr w:type="gramEnd"/>
            <w:r w:rsidRPr="00C030B0">
              <w:rPr>
                <w:rFonts w:ascii="Arial" w:hAnsi="Arial" w:cs="Arial"/>
                <w:sz w:val="20"/>
                <w:szCs w:val="20"/>
              </w:rPr>
              <w:t xml:space="preserve"> 35 DAS and 50 DAS</w:t>
            </w:r>
          </w:p>
        </w:tc>
        <w:tc>
          <w:tcPr>
            <w:tcW w:w="976" w:type="pct"/>
          </w:tcPr>
          <w:p w14:paraId="17810089" w14:textId="77777777" w:rsidR="003D5BAC" w:rsidRPr="00ED621A" w:rsidRDefault="003D5BAC" w:rsidP="00387A23">
            <w:pPr>
              <w:jc w:val="center"/>
              <w:rPr>
                <w:rFonts w:ascii="Arial" w:hAnsi="Arial" w:cs="Arial"/>
                <w:szCs w:val="22"/>
              </w:rPr>
            </w:pPr>
            <w:r w:rsidRPr="00ED621A">
              <w:rPr>
                <w:rFonts w:ascii="Arial" w:hAnsi="Arial" w:cs="Arial"/>
                <w:szCs w:val="22"/>
              </w:rPr>
              <w:t>2.19</w:t>
            </w:r>
          </w:p>
        </w:tc>
      </w:tr>
      <w:tr w:rsidR="003D5BAC" w:rsidRPr="00ED621A" w14:paraId="27C992EE" w14:textId="77777777" w:rsidTr="003D5BAC">
        <w:tc>
          <w:tcPr>
            <w:tcW w:w="4024" w:type="pct"/>
          </w:tcPr>
          <w:p w14:paraId="16984D09" w14:textId="77777777" w:rsidR="003D5BAC" w:rsidRPr="00C030B0" w:rsidRDefault="003D5BAC" w:rsidP="008D0BDA">
            <w:pPr>
              <w:spacing w:line="276" w:lineRule="auto"/>
              <w:rPr>
                <w:rFonts w:ascii="Arial" w:hAnsi="Arial" w:cs="Arial"/>
                <w:sz w:val="20"/>
                <w:szCs w:val="20"/>
              </w:rPr>
            </w:pPr>
            <w:r w:rsidRPr="00C030B0">
              <w:rPr>
                <w:rFonts w:ascii="Arial" w:hAnsi="Arial" w:cs="Arial"/>
                <w:sz w:val="20"/>
                <w:szCs w:val="20"/>
              </w:rPr>
              <w:t>T</w:t>
            </w:r>
            <w:proofErr w:type="gramStart"/>
            <w:r w:rsidRPr="00C030B0">
              <w:rPr>
                <w:rFonts w:ascii="Arial" w:hAnsi="Arial" w:cs="Arial"/>
                <w:sz w:val="20"/>
                <w:szCs w:val="20"/>
                <w:vertAlign w:val="subscript"/>
              </w:rPr>
              <w:t>11</w:t>
            </w:r>
            <w:r w:rsidRPr="00C030B0">
              <w:rPr>
                <w:rFonts w:ascii="Arial" w:hAnsi="Arial" w:cs="Arial"/>
                <w:sz w:val="20"/>
                <w:szCs w:val="20"/>
              </w:rPr>
              <w:t>:Absolute</w:t>
            </w:r>
            <w:proofErr w:type="gramEnd"/>
            <w:r w:rsidRPr="00C030B0">
              <w:rPr>
                <w:rFonts w:ascii="Arial" w:hAnsi="Arial" w:cs="Arial"/>
                <w:sz w:val="20"/>
                <w:szCs w:val="20"/>
              </w:rPr>
              <w:t xml:space="preserve"> control</w:t>
            </w:r>
          </w:p>
        </w:tc>
        <w:tc>
          <w:tcPr>
            <w:tcW w:w="976" w:type="pct"/>
          </w:tcPr>
          <w:p w14:paraId="6BD00E82" w14:textId="77777777" w:rsidR="003D5BAC" w:rsidRPr="00ED621A" w:rsidRDefault="003D5BAC" w:rsidP="00387A23">
            <w:pPr>
              <w:jc w:val="center"/>
              <w:rPr>
                <w:rFonts w:ascii="Arial" w:hAnsi="Arial" w:cs="Arial"/>
                <w:szCs w:val="22"/>
              </w:rPr>
            </w:pPr>
            <w:r w:rsidRPr="00ED621A">
              <w:rPr>
                <w:rFonts w:ascii="Arial" w:hAnsi="Arial" w:cs="Arial"/>
                <w:szCs w:val="22"/>
              </w:rPr>
              <w:t>1.28</w:t>
            </w:r>
          </w:p>
        </w:tc>
      </w:tr>
    </w:tbl>
    <w:p w14:paraId="7B16781E" w14:textId="77777777" w:rsidR="00F877E9" w:rsidRPr="00ED621A" w:rsidRDefault="00F877E9" w:rsidP="00F877E9">
      <w:pPr>
        <w:rPr>
          <w:rFonts w:ascii="Arial" w:hAnsi="Arial" w:cs="Arial"/>
          <w:szCs w:val="22"/>
        </w:rPr>
      </w:pPr>
    </w:p>
    <w:p w14:paraId="280B17ED" w14:textId="77777777" w:rsidR="00F877E9" w:rsidRDefault="00F877E9" w:rsidP="00F877E9">
      <w:pPr>
        <w:jc w:val="both"/>
        <w:rPr>
          <w:rFonts w:ascii="Times New Roman" w:hAnsi="Times New Roman" w:cs="Times New Roman"/>
          <w:b/>
          <w:bCs/>
          <w:sz w:val="24"/>
          <w:szCs w:val="24"/>
        </w:rPr>
      </w:pPr>
    </w:p>
    <w:p w14:paraId="4CA1B0D8" w14:textId="77777777" w:rsidR="00F877E9" w:rsidRPr="00893B53" w:rsidRDefault="00F877E9" w:rsidP="00F877E9">
      <w:pPr>
        <w:rPr>
          <w:rFonts w:ascii="Times New Roman" w:hAnsi="Times New Roman" w:cs="Times New Roman"/>
          <w:sz w:val="24"/>
          <w:szCs w:val="24"/>
        </w:rPr>
      </w:pPr>
    </w:p>
    <w:p w14:paraId="720A2ED3" w14:textId="77777777" w:rsidR="00F877E9" w:rsidRDefault="00F877E9" w:rsidP="00F877E9">
      <w:pPr>
        <w:rPr>
          <w:rFonts w:ascii="Times New Roman" w:hAnsi="Times New Roman" w:cs="Times New Roman"/>
          <w:b/>
          <w:bCs/>
          <w:sz w:val="24"/>
          <w:szCs w:val="24"/>
        </w:rPr>
      </w:pPr>
    </w:p>
    <w:p w14:paraId="0BB34520" w14:textId="77777777" w:rsidR="00F877E9" w:rsidRPr="00893B53" w:rsidRDefault="00F877E9" w:rsidP="00F877E9">
      <w:pPr>
        <w:jc w:val="both"/>
        <w:rPr>
          <w:rFonts w:ascii="Times New Roman" w:hAnsi="Times New Roman" w:cs="Times New Roman"/>
          <w:sz w:val="24"/>
          <w:szCs w:val="24"/>
        </w:rPr>
      </w:pPr>
    </w:p>
    <w:p w14:paraId="776F8276" w14:textId="77777777" w:rsidR="00F877E9" w:rsidRDefault="00F877E9" w:rsidP="00F877E9">
      <w:pPr>
        <w:rPr>
          <w:rFonts w:ascii="Times New Roman" w:hAnsi="Times New Roman" w:cs="Times New Roman"/>
          <w:b/>
          <w:bCs/>
          <w:sz w:val="24"/>
          <w:szCs w:val="24"/>
        </w:rPr>
      </w:pPr>
      <w:r w:rsidRPr="00893B53">
        <w:rPr>
          <w:rFonts w:ascii="Times New Roman" w:hAnsi="Times New Roman" w:cs="Times New Roman"/>
          <w:noProof/>
          <w:sz w:val="24"/>
          <w:szCs w:val="24"/>
          <w:lang w:val="en-US" w:bidi="ar-SA"/>
        </w:rPr>
        <w:drawing>
          <wp:inline distT="0" distB="0" distL="0" distR="0" wp14:anchorId="46DDD023" wp14:editId="4686BB96">
            <wp:extent cx="5352057" cy="3271905"/>
            <wp:effectExtent l="0" t="0" r="1270" b="5080"/>
            <wp:docPr id="188971969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BECDEA8" w14:textId="77777777" w:rsidR="00F877E9" w:rsidRDefault="00F877E9" w:rsidP="00F877E9">
      <w:pPr>
        <w:rPr>
          <w:rFonts w:ascii="Times New Roman" w:hAnsi="Times New Roman" w:cs="Times New Roman"/>
          <w:b/>
          <w:bCs/>
          <w:sz w:val="24"/>
          <w:szCs w:val="24"/>
        </w:rPr>
      </w:pPr>
      <w:r w:rsidRPr="00893B53">
        <w:rPr>
          <w:rFonts w:ascii="Times New Roman" w:hAnsi="Times New Roman" w:cs="Times New Roman"/>
          <w:noProof/>
          <w:sz w:val="24"/>
          <w:szCs w:val="24"/>
          <w:lang w:val="en-US" w:bidi="ar-SA"/>
        </w:rPr>
        <w:lastRenderedPageBreak/>
        <w:drawing>
          <wp:inline distT="0" distB="0" distL="0" distR="0" wp14:anchorId="39D74069" wp14:editId="11CECA99">
            <wp:extent cx="4866688" cy="2903545"/>
            <wp:effectExtent l="0" t="0" r="10160" b="11430"/>
            <wp:docPr id="143036046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269B31" w14:textId="77777777" w:rsidR="00F877E9" w:rsidRPr="003E3F89" w:rsidRDefault="00F877E9" w:rsidP="00F877E9">
      <w:pPr>
        <w:jc w:val="both"/>
        <w:rPr>
          <w:rFonts w:ascii="Arial" w:hAnsi="Arial" w:cs="Arial"/>
          <w:sz w:val="20"/>
          <w:szCs w:val="20"/>
        </w:rPr>
      </w:pPr>
      <w:r w:rsidRPr="003E3F89">
        <w:rPr>
          <w:rFonts w:ascii="Arial" w:hAnsi="Arial" w:cs="Arial"/>
          <w:sz w:val="20"/>
          <w:szCs w:val="20"/>
        </w:rPr>
        <w:t>T</w:t>
      </w:r>
      <w:r w:rsidRPr="003E3F89">
        <w:rPr>
          <w:rFonts w:ascii="Arial" w:hAnsi="Arial" w:cs="Arial"/>
          <w:sz w:val="20"/>
          <w:szCs w:val="20"/>
          <w:vertAlign w:val="subscript"/>
        </w:rPr>
        <w:t>1</w:t>
      </w:r>
      <w:r w:rsidRPr="003E3F89">
        <w:rPr>
          <w:rFonts w:ascii="Arial" w:hAnsi="Arial" w:cs="Arial"/>
          <w:sz w:val="20"/>
          <w:szCs w:val="20"/>
        </w:rPr>
        <w:t>:No N and P, T</w:t>
      </w:r>
      <w:r w:rsidRPr="003E3F89">
        <w:rPr>
          <w:rFonts w:ascii="Arial" w:hAnsi="Arial" w:cs="Arial"/>
          <w:sz w:val="20"/>
          <w:szCs w:val="20"/>
          <w:vertAlign w:val="subscript"/>
        </w:rPr>
        <w:t>2</w:t>
      </w:r>
      <w:r w:rsidRPr="003E3F89">
        <w:rPr>
          <w:rFonts w:ascii="Arial" w:hAnsi="Arial" w:cs="Arial"/>
          <w:sz w:val="20"/>
          <w:szCs w:val="20"/>
        </w:rPr>
        <w:t>:100% of STD for N and P as soil application,T</w:t>
      </w:r>
      <w:r w:rsidRPr="003E3F89">
        <w:rPr>
          <w:rFonts w:ascii="Arial" w:hAnsi="Arial" w:cs="Arial"/>
          <w:sz w:val="20"/>
          <w:szCs w:val="20"/>
          <w:vertAlign w:val="subscript"/>
        </w:rPr>
        <w:t>3</w:t>
      </w:r>
      <w:r w:rsidRPr="003E3F89">
        <w:rPr>
          <w:rFonts w:ascii="Arial" w:hAnsi="Arial" w:cs="Arial"/>
          <w:sz w:val="20"/>
          <w:szCs w:val="20"/>
        </w:rPr>
        <w:t>:75% of STD for N and P as soil application,T</w:t>
      </w:r>
      <w:r w:rsidRPr="003E3F89">
        <w:rPr>
          <w:rFonts w:ascii="Arial" w:hAnsi="Arial" w:cs="Arial"/>
          <w:sz w:val="20"/>
          <w:szCs w:val="20"/>
          <w:vertAlign w:val="subscript"/>
        </w:rPr>
        <w:t>4</w:t>
      </w:r>
      <w:r w:rsidRPr="003E3F89">
        <w:rPr>
          <w:rFonts w:ascii="Arial" w:hAnsi="Arial" w:cs="Arial"/>
          <w:sz w:val="20"/>
          <w:szCs w:val="20"/>
        </w:rPr>
        <w:t>:50% of STD for N and P as soil application,T</w:t>
      </w:r>
      <w:r w:rsidRPr="003E3F89">
        <w:rPr>
          <w:rFonts w:ascii="Arial" w:hAnsi="Arial" w:cs="Arial"/>
          <w:sz w:val="20"/>
          <w:szCs w:val="20"/>
          <w:vertAlign w:val="subscript"/>
        </w:rPr>
        <w:t>5</w:t>
      </w:r>
      <w:r w:rsidRPr="003E3F89">
        <w:rPr>
          <w:rFonts w:ascii="Arial" w:hAnsi="Arial" w:cs="Arial"/>
          <w:sz w:val="20"/>
          <w:szCs w:val="20"/>
        </w:rPr>
        <w:t>:T</w:t>
      </w:r>
      <w:r w:rsidRPr="003E3F89">
        <w:rPr>
          <w:rFonts w:ascii="Arial" w:hAnsi="Arial" w:cs="Arial"/>
          <w:sz w:val="20"/>
          <w:szCs w:val="20"/>
          <w:vertAlign w:val="subscript"/>
        </w:rPr>
        <w:t>4</w:t>
      </w:r>
      <w:r w:rsidRPr="003E3F89">
        <w:rPr>
          <w:rFonts w:ascii="Arial" w:hAnsi="Arial" w:cs="Arial"/>
          <w:sz w:val="20"/>
          <w:szCs w:val="20"/>
        </w:rPr>
        <w:t>+Seed treatment (ST) with Nano DAP at 7.5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w:t>
      </w:r>
      <w:proofErr w:type="spellStart"/>
      <w:r w:rsidRPr="003E3F89">
        <w:rPr>
          <w:rFonts w:ascii="Arial" w:hAnsi="Arial" w:cs="Arial"/>
          <w:sz w:val="20"/>
          <w:szCs w:val="20"/>
        </w:rPr>
        <w:t>Water+Foliar</w:t>
      </w:r>
      <w:proofErr w:type="spellEnd"/>
      <w:r w:rsidRPr="003E3F89">
        <w:rPr>
          <w:rFonts w:ascii="Arial" w:hAnsi="Arial" w:cs="Arial"/>
          <w:sz w:val="20"/>
          <w:szCs w:val="20"/>
        </w:rPr>
        <w:t xml:space="preserve"> spray (FS) with Nano-DAP at 2.5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of water at 35 Days after sowing (DAS),T</w:t>
      </w:r>
      <w:r w:rsidRPr="003E3F89">
        <w:rPr>
          <w:rFonts w:ascii="Arial" w:hAnsi="Arial" w:cs="Arial"/>
          <w:sz w:val="20"/>
          <w:szCs w:val="20"/>
          <w:vertAlign w:val="subscript"/>
        </w:rPr>
        <w:t>6</w:t>
      </w:r>
      <w:r w:rsidRPr="003E3F89">
        <w:rPr>
          <w:rFonts w:ascii="Arial" w:hAnsi="Arial" w:cs="Arial"/>
          <w:sz w:val="20"/>
          <w:szCs w:val="20"/>
        </w:rPr>
        <w:t>:T</w:t>
      </w:r>
      <w:r w:rsidRPr="003E3F89">
        <w:rPr>
          <w:rFonts w:ascii="Arial" w:hAnsi="Arial" w:cs="Arial"/>
          <w:sz w:val="20"/>
          <w:szCs w:val="20"/>
          <w:vertAlign w:val="subscript"/>
        </w:rPr>
        <w:t>4</w:t>
      </w:r>
      <w:r w:rsidRPr="003E3F89">
        <w:rPr>
          <w:rFonts w:ascii="Arial" w:hAnsi="Arial" w:cs="Arial"/>
          <w:sz w:val="20"/>
          <w:szCs w:val="20"/>
        </w:rPr>
        <w:t>+ST with Nano DAP at 7.5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w:t>
      </w:r>
      <w:proofErr w:type="spellStart"/>
      <w:r w:rsidRPr="003E3F89">
        <w:rPr>
          <w:rFonts w:ascii="Arial" w:hAnsi="Arial" w:cs="Arial"/>
          <w:sz w:val="20"/>
          <w:szCs w:val="20"/>
        </w:rPr>
        <w:t>Water+FS</w:t>
      </w:r>
      <w:proofErr w:type="spellEnd"/>
      <w:r w:rsidRPr="003E3F89">
        <w:rPr>
          <w:rFonts w:ascii="Arial" w:hAnsi="Arial" w:cs="Arial"/>
          <w:sz w:val="20"/>
          <w:szCs w:val="20"/>
        </w:rPr>
        <w:t xml:space="preserve"> with Nano DAP at 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of water at30 DAS,T</w:t>
      </w:r>
      <w:r w:rsidRPr="003E3F89">
        <w:rPr>
          <w:rFonts w:ascii="Arial" w:hAnsi="Arial" w:cs="Arial"/>
          <w:sz w:val="20"/>
          <w:szCs w:val="20"/>
          <w:vertAlign w:val="subscript"/>
        </w:rPr>
        <w:t>7</w:t>
      </w:r>
      <w:r w:rsidRPr="003E3F89">
        <w:rPr>
          <w:rFonts w:ascii="Arial" w:hAnsi="Arial" w:cs="Arial"/>
          <w:sz w:val="20"/>
          <w:szCs w:val="20"/>
        </w:rPr>
        <w:t>: T</w:t>
      </w:r>
      <w:r w:rsidRPr="003E3F89">
        <w:rPr>
          <w:rFonts w:ascii="Arial" w:hAnsi="Arial" w:cs="Arial"/>
          <w:sz w:val="20"/>
          <w:szCs w:val="20"/>
          <w:vertAlign w:val="subscript"/>
        </w:rPr>
        <w:t>4</w:t>
      </w:r>
      <w:r w:rsidRPr="003E3F89">
        <w:rPr>
          <w:rFonts w:ascii="Arial" w:hAnsi="Arial" w:cs="Arial"/>
          <w:sz w:val="20"/>
          <w:szCs w:val="20"/>
        </w:rPr>
        <w:t>+ST with Nano DAP at 7.5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w:t>
      </w:r>
      <w:proofErr w:type="spellStart"/>
      <w:r w:rsidRPr="003E3F89">
        <w:rPr>
          <w:rFonts w:ascii="Arial" w:hAnsi="Arial" w:cs="Arial"/>
          <w:sz w:val="20"/>
          <w:szCs w:val="20"/>
        </w:rPr>
        <w:t>Water+Twice</w:t>
      </w:r>
      <w:proofErr w:type="spellEnd"/>
      <w:r w:rsidRPr="003E3F89">
        <w:rPr>
          <w:rFonts w:ascii="Arial" w:hAnsi="Arial" w:cs="Arial"/>
          <w:sz w:val="20"/>
          <w:szCs w:val="20"/>
        </w:rPr>
        <w:t xml:space="preserve"> FS with Nano DAP at 2.5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of water at35 DAS and 50 DAS,T</w:t>
      </w:r>
      <w:r w:rsidRPr="003E3F89">
        <w:rPr>
          <w:rFonts w:ascii="Arial" w:hAnsi="Arial" w:cs="Arial"/>
          <w:sz w:val="20"/>
          <w:szCs w:val="20"/>
          <w:vertAlign w:val="subscript"/>
        </w:rPr>
        <w:t>8</w:t>
      </w:r>
      <w:r w:rsidRPr="003E3F89">
        <w:rPr>
          <w:rFonts w:ascii="Arial" w:hAnsi="Arial" w:cs="Arial"/>
          <w:sz w:val="20"/>
          <w:szCs w:val="20"/>
        </w:rPr>
        <w:t>:T</w:t>
      </w:r>
      <w:r w:rsidRPr="003E3F89">
        <w:rPr>
          <w:rFonts w:ascii="Arial" w:hAnsi="Arial" w:cs="Arial"/>
          <w:sz w:val="20"/>
          <w:szCs w:val="20"/>
          <w:vertAlign w:val="subscript"/>
        </w:rPr>
        <w:t>4</w:t>
      </w:r>
      <w:r w:rsidRPr="003E3F89">
        <w:rPr>
          <w:rFonts w:ascii="Arial" w:hAnsi="Arial" w:cs="Arial"/>
          <w:sz w:val="20"/>
          <w:szCs w:val="20"/>
        </w:rPr>
        <w:t>+ST with Nano DAP at 10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w:t>
      </w:r>
      <w:proofErr w:type="spellStart"/>
      <w:r w:rsidRPr="003E3F89">
        <w:rPr>
          <w:rFonts w:ascii="Arial" w:hAnsi="Arial" w:cs="Arial"/>
          <w:sz w:val="20"/>
          <w:szCs w:val="20"/>
        </w:rPr>
        <w:t>Water+FS</w:t>
      </w:r>
      <w:proofErr w:type="spellEnd"/>
      <w:r w:rsidRPr="003E3F89">
        <w:rPr>
          <w:rFonts w:ascii="Arial" w:hAnsi="Arial" w:cs="Arial"/>
          <w:sz w:val="20"/>
          <w:szCs w:val="20"/>
        </w:rPr>
        <w:t xml:space="preserve"> with Nano DAP at 2.5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of water at 35 DAS,T</w:t>
      </w:r>
      <w:r w:rsidRPr="003E3F89">
        <w:rPr>
          <w:rFonts w:ascii="Arial" w:hAnsi="Arial" w:cs="Arial"/>
          <w:sz w:val="20"/>
          <w:szCs w:val="20"/>
          <w:vertAlign w:val="subscript"/>
        </w:rPr>
        <w:t>9</w:t>
      </w:r>
      <w:r w:rsidRPr="003E3F89">
        <w:rPr>
          <w:rFonts w:ascii="Arial" w:hAnsi="Arial" w:cs="Arial"/>
          <w:sz w:val="20"/>
          <w:szCs w:val="20"/>
        </w:rPr>
        <w:t>:T</w:t>
      </w:r>
      <w:r w:rsidRPr="003E3F89">
        <w:rPr>
          <w:rFonts w:ascii="Arial" w:hAnsi="Arial" w:cs="Arial"/>
          <w:sz w:val="20"/>
          <w:szCs w:val="20"/>
          <w:vertAlign w:val="subscript"/>
        </w:rPr>
        <w:t>4</w:t>
      </w:r>
      <w:r w:rsidRPr="003E3F89">
        <w:rPr>
          <w:rFonts w:ascii="Arial" w:hAnsi="Arial" w:cs="Arial"/>
          <w:sz w:val="20"/>
          <w:szCs w:val="20"/>
        </w:rPr>
        <w:t>+ST with Nano DAP at 10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w:t>
      </w:r>
      <w:proofErr w:type="spellStart"/>
      <w:r w:rsidRPr="003E3F89">
        <w:rPr>
          <w:rFonts w:ascii="Arial" w:hAnsi="Arial" w:cs="Arial"/>
          <w:sz w:val="20"/>
          <w:szCs w:val="20"/>
        </w:rPr>
        <w:t>Water+FS</w:t>
      </w:r>
      <w:proofErr w:type="spellEnd"/>
      <w:r w:rsidRPr="003E3F89">
        <w:rPr>
          <w:rFonts w:ascii="Arial" w:hAnsi="Arial" w:cs="Arial"/>
          <w:sz w:val="20"/>
          <w:szCs w:val="20"/>
        </w:rPr>
        <w:t xml:space="preserve"> with Nano DAP at 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of water at 35 DAS,T</w:t>
      </w:r>
      <w:r w:rsidRPr="003E3F89">
        <w:rPr>
          <w:rFonts w:ascii="Arial" w:hAnsi="Arial" w:cs="Arial"/>
          <w:sz w:val="20"/>
          <w:szCs w:val="20"/>
          <w:vertAlign w:val="subscript"/>
        </w:rPr>
        <w:t>10</w:t>
      </w:r>
      <w:r w:rsidRPr="003E3F89">
        <w:rPr>
          <w:rFonts w:ascii="Arial" w:hAnsi="Arial" w:cs="Arial"/>
          <w:sz w:val="20"/>
          <w:szCs w:val="20"/>
        </w:rPr>
        <w:t>:T4+ST with Nano DAP at 10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w:t>
      </w:r>
      <w:proofErr w:type="spellStart"/>
      <w:r w:rsidRPr="003E3F89">
        <w:rPr>
          <w:rFonts w:ascii="Arial" w:hAnsi="Arial" w:cs="Arial"/>
          <w:sz w:val="20"/>
          <w:szCs w:val="20"/>
        </w:rPr>
        <w:t>Water+FS</w:t>
      </w:r>
      <w:proofErr w:type="spellEnd"/>
      <w:r w:rsidRPr="003E3F89">
        <w:rPr>
          <w:rFonts w:ascii="Arial" w:hAnsi="Arial" w:cs="Arial"/>
          <w:sz w:val="20"/>
          <w:szCs w:val="20"/>
        </w:rPr>
        <w:t xml:space="preserve"> with Nano DAP at 2.5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of water At 35 DAS and 50 DAS,T</w:t>
      </w:r>
      <w:r w:rsidRPr="003E3F89">
        <w:rPr>
          <w:rFonts w:ascii="Arial" w:hAnsi="Arial" w:cs="Arial"/>
          <w:sz w:val="20"/>
          <w:szCs w:val="20"/>
          <w:vertAlign w:val="subscript"/>
        </w:rPr>
        <w:t>11</w:t>
      </w:r>
      <w:r w:rsidRPr="003E3F89">
        <w:rPr>
          <w:rFonts w:ascii="Arial" w:hAnsi="Arial" w:cs="Arial"/>
          <w:sz w:val="20"/>
          <w:szCs w:val="20"/>
        </w:rPr>
        <w:t>: Absolute control</w:t>
      </w:r>
    </w:p>
    <w:p w14:paraId="791C5734" w14:textId="77777777" w:rsidR="00F877E9" w:rsidRPr="003E3F89" w:rsidRDefault="00F877E9" w:rsidP="00F877E9">
      <w:pPr>
        <w:jc w:val="both"/>
        <w:rPr>
          <w:rFonts w:ascii="Arial" w:hAnsi="Arial" w:cs="Arial"/>
          <w:sz w:val="20"/>
          <w:szCs w:val="20"/>
        </w:rPr>
      </w:pPr>
    </w:p>
    <w:p w14:paraId="4F4A4CC4" w14:textId="77777777" w:rsidR="00F877E9" w:rsidRPr="00893B53" w:rsidRDefault="00F877E9" w:rsidP="00F877E9">
      <w:pPr>
        <w:jc w:val="center"/>
        <w:rPr>
          <w:rFonts w:ascii="Times New Roman" w:hAnsi="Times New Roman" w:cs="Times New Roman"/>
          <w:sz w:val="24"/>
          <w:szCs w:val="24"/>
        </w:rPr>
      </w:pPr>
      <w:r w:rsidRPr="00893B53">
        <w:rPr>
          <w:rFonts w:ascii="Times New Roman" w:hAnsi="Times New Roman" w:cs="Times New Roman"/>
          <w:noProof/>
          <w:sz w:val="24"/>
          <w:szCs w:val="24"/>
          <w:lang w:val="en-US" w:bidi="ar-SA"/>
        </w:rPr>
        <w:drawing>
          <wp:inline distT="0" distB="0" distL="0" distR="0" wp14:anchorId="453F09E0" wp14:editId="1E6ABC5B">
            <wp:extent cx="4676008" cy="2730199"/>
            <wp:effectExtent l="0" t="0" r="10795" b="13335"/>
            <wp:docPr id="59568970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6FE42D" w14:textId="77777777" w:rsidR="00F877E9" w:rsidRPr="003E3F89" w:rsidRDefault="00F877E9" w:rsidP="00F877E9">
      <w:pPr>
        <w:jc w:val="both"/>
        <w:rPr>
          <w:rFonts w:ascii="Arial" w:hAnsi="Arial" w:cs="Arial"/>
          <w:sz w:val="20"/>
          <w:szCs w:val="20"/>
        </w:rPr>
      </w:pPr>
      <w:r w:rsidRPr="003E3F89">
        <w:rPr>
          <w:rFonts w:ascii="Arial" w:hAnsi="Arial" w:cs="Arial"/>
          <w:sz w:val="20"/>
          <w:szCs w:val="20"/>
        </w:rPr>
        <w:t>T</w:t>
      </w:r>
      <w:r w:rsidRPr="003E3F89">
        <w:rPr>
          <w:rFonts w:ascii="Arial" w:hAnsi="Arial" w:cs="Arial"/>
          <w:sz w:val="20"/>
          <w:szCs w:val="20"/>
          <w:vertAlign w:val="subscript"/>
        </w:rPr>
        <w:t>1</w:t>
      </w:r>
      <w:r w:rsidRPr="003E3F89">
        <w:rPr>
          <w:rFonts w:ascii="Arial" w:hAnsi="Arial" w:cs="Arial"/>
          <w:sz w:val="20"/>
          <w:szCs w:val="20"/>
        </w:rPr>
        <w:t>:No N and P, T</w:t>
      </w:r>
      <w:r w:rsidRPr="003E3F89">
        <w:rPr>
          <w:rFonts w:ascii="Arial" w:hAnsi="Arial" w:cs="Arial"/>
          <w:sz w:val="20"/>
          <w:szCs w:val="20"/>
          <w:vertAlign w:val="subscript"/>
        </w:rPr>
        <w:t>2</w:t>
      </w:r>
      <w:r w:rsidRPr="003E3F89">
        <w:rPr>
          <w:rFonts w:ascii="Arial" w:hAnsi="Arial" w:cs="Arial"/>
          <w:sz w:val="20"/>
          <w:szCs w:val="20"/>
        </w:rPr>
        <w:t>:100% of STD for N and P as soil application,T</w:t>
      </w:r>
      <w:r w:rsidRPr="003E3F89">
        <w:rPr>
          <w:rFonts w:ascii="Arial" w:hAnsi="Arial" w:cs="Arial"/>
          <w:sz w:val="20"/>
          <w:szCs w:val="20"/>
          <w:vertAlign w:val="subscript"/>
        </w:rPr>
        <w:t>3</w:t>
      </w:r>
      <w:r w:rsidRPr="003E3F89">
        <w:rPr>
          <w:rFonts w:ascii="Arial" w:hAnsi="Arial" w:cs="Arial"/>
          <w:sz w:val="20"/>
          <w:szCs w:val="20"/>
        </w:rPr>
        <w:t>: 75% of STD for N and P as soil application,T</w:t>
      </w:r>
      <w:r w:rsidRPr="003E3F89">
        <w:rPr>
          <w:rFonts w:ascii="Arial" w:hAnsi="Arial" w:cs="Arial"/>
          <w:sz w:val="20"/>
          <w:szCs w:val="20"/>
          <w:vertAlign w:val="subscript"/>
        </w:rPr>
        <w:t>4</w:t>
      </w:r>
      <w:r w:rsidRPr="003E3F89">
        <w:rPr>
          <w:rFonts w:ascii="Arial" w:hAnsi="Arial" w:cs="Arial"/>
          <w:sz w:val="20"/>
          <w:szCs w:val="20"/>
        </w:rPr>
        <w:t>:50% of STD for N and P as soil application,T</w:t>
      </w:r>
      <w:r w:rsidRPr="003E3F89">
        <w:rPr>
          <w:rFonts w:ascii="Arial" w:hAnsi="Arial" w:cs="Arial"/>
          <w:sz w:val="20"/>
          <w:szCs w:val="20"/>
          <w:vertAlign w:val="subscript"/>
        </w:rPr>
        <w:t>5</w:t>
      </w:r>
      <w:r w:rsidRPr="003E3F89">
        <w:rPr>
          <w:rFonts w:ascii="Arial" w:hAnsi="Arial" w:cs="Arial"/>
          <w:sz w:val="20"/>
          <w:szCs w:val="20"/>
        </w:rPr>
        <w:t>:T</w:t>
      </w:r>
      <w:r w:rsidRPr="003E3F89">
        <w:rPr>
          <w:rFonts w:ascii="Arial" w:hAnsi="Arial" w:cs="Arial"/>
          <w:sz w:val="20"/>
          <w:szCs w:val="20"/>
          <w:vertAlign w:val="subscript"/>
        </w:rPr>
        <w:t>4</w:t>
      </w:r>
      <w:r w:rsidRPr="003E3F89">
        <w:rPr>
          <w:rFonts w:ascii="Arial" w:hAnsi="Arial" w:cs="Arial"/>
          <w:sz w:val="20"/>
          <w:szCs w:val="20"/>
        </w:rPr>
        <w:t>+Seed treatment (ST) with Nano DAP at 7.5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w:t>
      </w:r>
      <w:proofErr w:type="spellStart"/>
      <w:r w:rsidRPr="003E3F89">
        <w:rPr>
          <w:rFonts w:ascii="Arial" w:hAnsi="Arial" w:cs="Arial"/>
          <w:sz w:val="20"/>
          <w:szCs w:val="20"/>
        </w:rPr>
        <w:t>Water+Foliar</w:t>
      </w:r>
      <w:proofErr w:type="spellEnd"/>
      <w:r w:rsidRPr="003E3F89">
        <w:rPr>
          <w:rFonts w:ascii="Arial" w:hAnsi="Arial" w:cs="Arial"/>
          <w:sz w:val="20"/>
          <w:szCs w:val="20"/>
        </w:rPr>
        <w:t xml:space="preserve"> spray (FS) with Nano-DAP at 2.5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of water at 35 Days after sowing (DAS),T</w:t>
      </w:r>
      <w:r w:rsidRPr="003E3F89">
        <w:rPr>
          <w:rFonts w:ascii="Arial" w:hAnsi="Arial" w:cs="Arial"/>
          <w:sz w:val="20"/>
          <w:szCs w:val="20"/>
          <w:vertAlign w:val="subscript"/>
        </w:rPr>
        <w:t>6</w:t>
      </w:r>
      <w:r w:rsidRPr="003E3F89">
        <w:rPr>
          <w:rFonts w:ascii="Arial" w:hAnsi="Arial" w:cs="Arial"/>
          <w:sz w:val="20"/>
          <w:szCs w:val="20"/>
        </w:rPr>
        <w:t>:T</w:t>
      </w:r>
      <w:r w:rsidRPr="003E3F89">
        <w:rPr>
          <w:rFonts w:ascii="Arial" w:hAnsi="Arial" w:cs="Arial"/>
          <w:sz w:val="20"/>
          <w:szCs w:val="20"/>
          <w:vertAlign w:val="subscript"/>
        </w:rPr>
        <w:t>4</w:t>
      </w:r>
      <w:r w:rsidRPr="003E3F89">
        <w:rPr>
          <w:rFonts w:ascii="Arial" w:hAnsi="Arial" w:cs="Arial"/>
          <w:sz w:val="20"/>
          <w:szCs w:val="20"/>
        </w:rPr>
        <w:t>+ST with Nano DAP at 7.5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Water+ FS with Nano DAP at 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of water at30 DAS,T</w:t>
      </w:r>
      <w:r w:rsidRPr="003E3F89">
        <w:rPr>
          <w:rFonts w:ascii="Arial" w:hAnsi="Arial" w:cs="Arial"/>
          <w:sz w:val="20"/>
          <w:szCs w:val="20"/>
          <w:vertAlign w:val="subscript"/>
        </w:rPr>
        <w:t>7</w:t>
      </w:r>
      <w:r w:rsidRPr="003E3F89">
        <w:rPr>
          <w:rFonts w:ascii="Arial" w:hAnsi="Arial" w:cs="Arial"/>
          <w:sz w:val="20"/>
          <w:szCs w:val="20"/>
        </w:rPr>
        <w:t>:T</w:t>
      </w:r>
      <w:r w:rsidRPr="003E3F89">
        <w:rPr>
          <w:rFonts w:ascii="Arial" w:hAnsi="Arial" w:cs="Arial"/>
          <w:sz w:val="20"/>
          <w:szCs w:val="20"/>
          <w:vertAlign w:val="subscript"/>
        </w:rPr>
        <w:t>4</w:t>
      </w:r>
      <w:r w:rsidRPr="003E3F89">
        <w:rPr>
          <w:rFonts w:ascii="Arial" w:hAnsi="Arial" w:cs="Arial"/>
          <w:sz w:val="20"/>
          <w:szCs w:val="20"/>
        </w:rPr>
        <w:t>+ST with Nano DAP at 7.5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w:t>
      </w:r>
      <w:proofErr w:type="spellStart"/>
      <w:r w:rsidRPr="003E3F89">
        <w:rPr>
          <w:rFonts w:ascii="Arial" w:hAnsi="Arial" w:cs="Arial"/>
          <w:sz w:val="20"/>
          <w:szCs w:val="20"/>
        </w:rPr>
        <w:t>Water+Twice</w:t>
      </w:r>
      <w:proofErr w:type="spellEnd"/>
      <w:r w:rsidRPr="003E3F89">
        <w:rPr>
          <w:rFonts w:ascii="Arial" w:hAnsi="Arial" w:cs="Arial"/>
          <w:sz w:val="20"/>
          <w:szCs w:val="20"/>
        </w:rPr>
        <w:t xml:space="preserve"> FS with Nano DAP at 2.5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of water at 35 DAS and 50 DAS,T</w:t>
      </w:r>
      <w:r w:rsidRPr="003E3F89">
        <w:rPr>
          <w:rFonts w:ascii="Arial" w:hAnsi="Arial" w:cs="Arial"/>
          <w:sz w:val="20"/>
          <w:szCs w:val="20"/>
          <w:vertAlign w:val="subscript"/>
        </w:rPr>
        <w:t>8</w:t>
      </w:r>
      <w:r w:rsidRPr="003E3F89">
        <w:rPr>
          <w:rFonts w:ascii="Arial" w:hAnsi="Arial" w:cs="Arial"/>
          <w:sz w:val="20"/>
          <w:szCs w:val="20"/>
        </w:rPr>
        <w:t>:T</w:t>
      </w:r>
      <w:r w:rsidRPr="003E3F89">
        <w:rPr>
          <w:rFonts w:ascii="Arial" w:hAnsi="Arial" w:cs="Arial"/>
          <w:sz w:val="20"/>
          <w:szCs w:val="20"/>
          <w:vertAlign w:val="subscript"/>
        </w:rPr>
        <w:t>4</w:t>
      </w:r>
      <w:r w:rsidRPr="003E3F89">
        <w:rPr>
          <w:rFonts w:ascii="Arial" w:hAnsi="Arial" w:cs="Arial"/>
          <w:sz w:val="20"/>
          <w:szCs w:val="20"/>
        </w:rPr>
        <w:t>+ST with Nano DAP at 10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w:t>
      </w:r>
      <w:proofErr w:type="spellStart"/>
      <w:r w:rsidRPr="003E3F89">
        <w:rPr>
          <w:rFonts w:ascii="Arial" w:hAnsi="Arial" w:cs="Arial"/>
          <w:sz w:val="20"/>
          <w:szCs w:val="20"/>
        </w:rPr>
        <w:t>Water+FS</w:t>
      </w:r>
      <w:proofErr w:type="spellEnd"/>
      <w:r w:rsidRPr="003E3F89">
        <w:rPr>
          <w:rFonts w:ascii="Arial" w:hAnsi="Arial" w:cs="Arial"/>
          <w:sz w:val="20"/>
          <w:szCs w:val="20"/>
        </w:rPr>
        <w:t xml:space="preserve"> with Nano DAP at 2.5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of water at 35 DAS,T</w:t>
      </w:r>
      <w:r w:rsidRPr="003E3F89">
        <w:rPr>
          <w:rFonts w:ascii="Arial" w:hAnsi="Arial" w:cs="Arial"/>
          <w:sz w:val="20"/>
          <w:szCs w:val="20"/>
          <w:vertAlign w:val="subscript"/>
        </w:rPr>
        <w:t>9</w:t>
      </w:r>
      <w:r w:rsidRPr="003E3F89">
        <w:rPr>
          <w:rFonts w:ascii="Arial" w:hAnsi="Arial" w:cs="Arial"/>
          <w:sz w:val="20"/>
          <w:szCs w:val="20"/>
        </w:rPr>
        <w:t>:T</w:t>
      </w:r>
      <w:r w:rsidRPr="003E3F89">
        <w:rPr>
          <w:rFonts w:ascii="Arial" w:hAnsi="Arial" w:cs="Arial"/>
          <w:sz w:val="20"/>
          <w:szCs w:val="20"/>
          <w:vertAlign w:val="subscript"/>
        </w:rPr>
        <w:t>4</w:t>
      </w:r>
      <w:r w:rsidRPr="003E3F89">
        <w:rPr>
          <w:rFonts w:ascii="Arial" w:hAnsi="Arial" w:cs="Arial"/>
          <w:sz w:val="20"/>
          <w:szCs w:val="20"/>
        </w:rPr>
        <w:t>+ST with Nano DAP at 10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w:t>
      </w:r>
      <w:proofErr w:type="spellStart"/>
      <w:r w:rsidRPr="003E3F89">
        <w:rPr>
          <w:rFonts w:ascii="Arial" w:hAnsi="Arial" w:cs="Arial"/>
          <w:sz w:val="20"/>
          <w:szCs w:val="20"/>
        </w:rPr>
        <w:t>Water+FS</w:t>
      </w:r>
      <w:proofErr w:type="spellEnd"/>
      <w:r w:rsidRPr="003E3F89">
        <w:rPr>
          <w:rFonts w:ascii="Arial" w:hAnsi="Arial" w:cs="Arial"/>
          <w:sz w:val="20"/>
          <w:szCs w:val="20"/>
        </w:rPr>
        <w:t xml:space="preserve"> with Nano DAP at 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of water at 35 </w:t>
      </w:r>
      <w:r w:rsidRPr="003E3F89">
        <w:rPr>
          <w:rFonts w:ascii="Arial" w:hAnsi="Arial" w:cs="Arial"/>
          <w:sz w:val="20"/>
          <w:szCs w:val="20"/>
        </w:rPr>
        <w:lastRenderedPageBreak/>
        <w:t>DAS,T</w:t>
      </w:r>
      <w:r w:rsidRPr="003E3F89">
        <w:rPr>
          <w:rFonts w:ascii="Arial" w:hAnsi="Arial" w:cs="Arial"/>
          <w:sz w:val="20"/>
          <w:szCs w:val="20"/>
          <w:vertAlign w:val="subscript"/>
        </w:rPr>
        <w:t>10</w:t>
      </w:r>
      <w:r w:rsidRPr="003E3F89">
        <w:rPr>
          <w:rFonts w:ascii="Arial" w:hAnsi="Arial" w:cs="Arial"/>
          <w:sz w:val="20"/>
          <w:szCs w:val="20"/>
        </w:rPr>
        <w:t>:T</w:t>
      </w:r>
      <w:r w:rsidRPr="003E3F89">
        <w:rPr>
          <w:rFonts w:ascii="Arial" w:hAnsi="Arial" w:cs="Arial"/>
          <w:sz w:val="20"/>
          <w:szCs w:val="20"/>
          <w:vertAlign w:val="subscript"/>
        </w:rPr>
        <w:t>4</w:t>
      </w:r>
      <w:r w:rsidRPr="003E3F89">
        <w:rPr>
          <w:rFonts w:ascii="Arial" w:hAnsi="Arial" w:cs="Arial"/>
          <w:sz w:val="20"/>
          <w:szCs w:val="20"/>
        </w:rPr>
        <w:t>+ST with Nano DAP at 10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w:t>
      </w:r>
      <w:proofErr w:type="spellStart"/>
      <w:r w:rsidRPr="003E3F89">
        <w:rPr>
          <w:rFonts w:ascii="Arial" w:hAnsi="Arial" w:cs="Arial"/>
          <w:sz w:val="20"/>
          <w:szCs w:val="20"/>
        </w:rPr>
        <w:t>Water+FS</w:t>
      </w:r>
      <w:proofErr w:type="spellEnd"/>
      <w:r w:rsidRPr="003E3F89">
        <w:rPr>
          <w:rFonts w:ascii="Arial" w:hAnsi="Arial" w:cs="Arial"/>
          <w:sz w:val="20"/>
          <w:szCs w:val="20"/>
        </w:rPr>
        <w:t xml:space="preserve"> with Nano DAP at 2.5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of water At 35 DAS and 50 DAS,T</w:t>
      </w:r>
      <w:r w:rsidRPr="003E3F89">
        <w:rPr>
          <w:rFonts w:ascii="Arial" w:hAnsi="Arial" w:cs="Arial"/>
          <w:sz w:val="20"/>
          <w:szCs w:val="20"/>
          <w:vertAlign w:val="subscript"/>
        </w:rPr>
        <w:t>11</w:t>
      </w:r>
      <w:r w:rsidRPr="003E3F89">
        <w:rPr>
          <w:rFonts w:ascii="Arial" w:hAnsi="Arial" w:cs="Arial"/>
          <w:sz w:val="20"/>
          <w:szCs w:val="20"/>
        </w:rPr>
        <w:t>: Absolute control</w:t>
      </w:r>
    </w:p>
    <w:p w14:paraId="0F917E8C" w14:textId="77777777" w:rsidR="00F877E9" w:rsidRPr="00251F27" w:rsidRDefault="00F877E9" w:rsidP="00F877E9">
      <w:pPr>
        <w:jc w:val="both"/>
        <w:rPr>
          <w:rFonts w:ascii="Times New Roman" w:hAnsi="Times New Roman" w:cs="Times New Roman"/>
          <w:sz w:val="24"/>
          <w:szCs w:val="24"/>
        </w:rPr>
      </w:pPr>
    </w:p>
    <w:p w14:paraId="5BB07F6C" w14:textId="77777777" w:rsidR="00F877E9" w:rsidRDefault="00F877E9" w:rsidP="00F877E9">
      <w:pPr>
        <w:rPr>
          <w:rFonts w:ascii="Times New Roman" w:hAnsi="Times New Roman" w:cs="Times New Roman"/>
          <w:b/>
          <w:bCs/>
          <w:sz w:val="24"/>
          <w:szCs w:val="24"/>
        </w:rPr>
      </w:pPr>
      <w:r>
        <w:rPr>
          <w:rFonts w:ascii="Times New Roman" w:hAnsi="Times New Roman" w:cs="Times New Roman"/>
          <w:noProof/>
          <w:sz w:val="24"/>
          <w:szCs w:val="24"/>
          <w:lang w:val="en-US" w:bidi="ar-SA"/>
        </w:rPr>
        <w:drawing>
          <wp:inline distT="0" distB="0" distL="0" distR="0" wp14:anchorId="7FC8AAB3" wp14:editId="50498558">
            <wp:extent cx="5326635" cy="2529047"/>
            <wp:effectExtent l="0" t="0" r="7620" b="5080"/>
            <wp:docPr id="59284865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1545C7" w14:textId="77777777" w:rsidR="00F877E9" w:rsidRPr="0015017E" w:rsidRDefault="00F877E9" w:rsidP="00F877E9">
      <w:pPr>
        <w:jc w:val="both"/>
        <w:rPr>
          <w:rFonts w:ascii="Arial" w:hAnsi="Arial" w:cs="Arial"/>
          <w:sz w:val="20"/>
          <w:szCs w:val="20"/>
        </w:rPr>
      </w:pPr>
      <w:r w:rsidRPr="0015017E">
        <w:rPr>
          <w:rFonts w:ascii="Arial" w:hAnsi="Arial" w:cs="Arial"/>
          <w:sz w:val="20"/>
          <w:szCs w:val="20"/>
        </w:rPr>
        <w:t>T</w:t>
      </w:r>
      <w:r w:rsidRPr="0015017E">
        <w:rPr>
          <w:rFonts w:ascii="Arial" w:hAnsi="Arial" w:cs="Arial"/>
          <w:sz w:val="20"/>
          <w:szCs w:val="20"/>
          <w:vertAlign w:val="subscript"/>
        </w:rPr>
        <w:t>1</w:t>
      </w:r>
      <w:r w:rsidRPr="0015017E">
        <w:rPr>
          <w:rFonts w:ascii="Arial" w:hAnsi="Arial" w:cs="Arial"/>
          <w:sz w:val="20"/>
          <w:szCs w:val="20"/>
        </w:rPr>
        <w:t>:No N and P, T</w:t>
      </w:r>
      <w:r w:rsidRPr="0015017E">
        <w:rPr>
          <w:rFonts w:ascii="Arial" w:hAnsi="Arial" w:cs="Arial"/>
          <w:sz w:val="20"/>
          <w:szCs w:val="20"/>
          <w:vertAlign w:val="subscript"/>
        </w:rPr>
        <w:t>2</w:t>
      </w:r>
      <w:r w:rsidRPr="0015017E">
        <w:rPr>
          <w:rFonts w:ascii="Arial" w:hAnsi="Arial" w:cs="Arial"/>
          <w:sz w:val="20"/>
          <w:szCs w:val="20"/>
        </w:rPr>
        <w:t>:100%of STD for N and P as soil application,T</w:t>
      </w:r>
      <w:r w:rsidRPr="0015017E">
        <w:rPr>
          <w:rFonts w:ascii="Arial" w:hAnsi="Arial" w:cs="Arial"/>
          <w:sz w:val="20"/>
          <w:szCs w:val="20"/>
          <w:vertAlign w:val="subscript"/>
        </w:rPr>
        <w:t>3</w:t>
      </w:r>
      <w:r w:rsidRPr="0015017E">
        <w:rPr>
          <w:rFonts w:ascii="Arial" w:hAnsi="Arial" w:cs="Arial"/>
          <w:sz w:val="20"/>
          <w:szCs w:val="20"/>
        </w:rPr>
        <w:t>:75% of STD for N and P as soil application,T</w:t>
      </w:r>
      <w:r w:rsidRPr="0015017E">
        <w:rPr>
          <w:rFonts w:ascii="Arial" w:hAnsi="Arial" w:cs="Arial"/>
          <w:sz w:val="20"/>
          <w:szCs w:val="20"/>
          <w:vertAlign w:val="subscript"/>
        </w:rPr>
        <w:t>4</w:t>
      </w:r>
      <w:r w:rsidRPr="0015017E">
        <w:rPr>
          <w:rFonts w:ascii="Arial" w:hAnsi="Arial" w:cs="Arial"/>
          <w:sz w:val="20"/>
          <w:szCs w:val="20"/>
        </w:rPr>
        <w:t>:50% of STD for N and P as soil application,T</w:t>
      </w:r>
      <w:r w:rsidRPr="0015017E">
        <w:rPr>
          <w:rFonts w:ascii="Arial" w:hAnsi="Arial" w:cs="Arial"/>
          <w:sz w:val="20"/>
          <w:szCs w:val="20"/>
          <w:vertAlign w:val="subscript"/>
        </w:rPr>
        <w:t>5</w:t>
      </w:r>
      <w:r w:rsidRPr="0015017E">
        <w:rPr>
          <w:rFonts w:ascii="Arial" w:hAnsi="Arial" w:cs="Arial"/>
          <w:sz w:val="20"/>
          <w:szCs w:val="20"/>
        </w:rPr>
        <w:t>: T</w:t>
      </w:r>
      <w:r w:rsidRPr="0015017E">
        <w:rPr>
          <w:rFonts w:ascii="Arial" w:hAnsi="Arial" w:cs="Arial"/>
          <w:sz w:val="20"/>
          <w:szCs w:val="20"/>
          <w:vertAlign w:val="subscript"/>
        </w:rPr>
        <w:t>4</w:t>
      </w:r>
      <w:r w:rsidRPr="0015017E">
        <w:rPr>
          <w:rFonts w:ascii="Arial" w:hAnsi="Arial" w:cs="Arial"/>
          <w:sz w:val="20"/>
          <w:szCs w:val="20"/>
        </w:rPr>
        <w:t>+Seed treatment (ST) with Nano DAP at 7.5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w:t>
      </w:r>
      <w:proofErr w:type="spellStart"/>
      <w:r w:rsidRPr="0015017E">
        <w:rPr>
          <w:rFonts w:ascii="Arial" w:hAnsi="Arial" w:cs="Arial"/>
          <w:sz w:val="20"/>
          <w:szCs w:val="20"/>
        </w:rPr>
        <w:t>Water+Foliar</w:t>
      </w:r>
      <w:proofErr w:type="spellEnd"/>
      <w:r w:rsidRPr="0015017E">
        <w:rPr>
          <w:rFonts w:ascii="Arial" w:hAnsi="Arial" w:cs="Arial"/>
          <w:sz w:val="20"/>
          <w:szCs w:val="20"/>
        </w:rPr>
        <w:t xml:space="preserve"> spray (FS) with Nano-DAP at 2.5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of water at 35 Days after sowing (DAS),T</w:t>
      </w:r>
      <w:r w:rsidRPr="0015017E">
        <w:rPr>
          <w:rFonts w:ascii="Arial" w:hAnsi="Arial" w:cs="Arial"/>
          <w:sz w:val="20"/>
          <w:szCs w:val="20"/>
          <w:vertAlign w:val="subscript"/>
        </w:rPr>
        <w:t>6</w:t>
      </w:r>
      <w:r w:rsidRPr="0015017E">
        <w:rPr>
          <w:rFonts w:ascii="Arial" w:hAnsi="Arial" w:cs="Arial"/>
          <w:sz w:val="20"/>
          <w:szCs w:val="20"/>
        </w:rPr>
        <w:t>:T</w:t>
      </w:r>
      <w:r w:rsidRPr="0015017E">
        <w:rPr>
          <w:rFonts w:ascii="Arial" w:hAnsi="Arial" w:cs="Arial"/>
          <w:sz w:val="20"/>
          <w:szCs w:val="20"/>
          <w:vertAlign w:val="subscript"/>
        </w:rPr>
        <w:t>4</w:t>
      </w:r>
      <w:r w:rsidRPr="0015017E">
        <w:rPr>
          <w:rFonts w:ascii="Arial" w:hAnsi="Arial" w:cs="Arial"/>
          <w:sz w:val="20"/>
          <w:szCs w:val="20"/>
        </w:rPr>
        <w:t>+ST with Nano DAP at 7.5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w:t>
      </w:r>
      <w:proofErr w:type="spellStart"/>
      <w:r w:rsidRPr="0015017E">
        <w:rPr>
          <w:rFonts w:ascii="Arial" w:hAnsi="Arial" w:cs="Arial"/>
          <w:sz w:val="20"/>
          <w:szCs w:val="20"/>
        </w:rPr>
        <w:t>Water+FS</w:t>
      </w:r>
      <w:proofErr w:type="spellEnd"/>
      <w:r w:rsidRPr="0015017E">
        <w:rPr>
          <w:rFonts w:ascii="Arial" w:hAnsi="Arial" w:cs="Arial"/>
          <w:sz w:val="20"/>
          <w:szCs w:val="20"/>
        </w:rPr>
        <w:t xml:space="preserve"> with Nano DAP at 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of water at30 DAS,T</w:t>
      </w:r>
      <w:r w:rsidRPr="0015017E">
        <w:rPr>
          <w:rFonts w:ascii="Arial" w:hAnsi="Arial" w:cs="Arial"/>
          <w:sz w:val="20"/>
          <w:szCs w:val="20"/>
          <w:vertAlign w:val="subscript"/>
        </w:rPr>
        <w:t>7</w:t>
      </w:r>
      <w:r w:rsidRPr="0015017E">
        <w:rPr>
          <w:rFonts w:ascii="Arial" w:hAnsi="Arial" w:cs="Arial"/>
          <w:sz w:val="20"/>
          <w:szCs w:val="20"/>
        </w:rPr>
        <w:t>:T</w:t>
      </w:r>
      <w:r w:rsidRPr="0015017E">
        <w:rPr>
          <w:rFonts w:ascii="Arial" w:hAnsi="Arial" w:cs="Arial"/>
          <w:sz w:val="20"/>
          <w:szCs w:val="20"/>
          <w:vertAlign w:val="subscript"/>
        </w:rPr>
        <w:t>4</w:t>
      </w:r>
      <w:r w:rsidRPr="0015017E">
        <w:rPr>
          <w:rFonts w:ascii="Arial" w:hAnsi="Arial" w:cs="Arial"/>
          <w:sz w:val="20"/>
          <w:szCs w:val="20"/>
        </w:rPr>
        <w:t>+ST with Nano DAP at 7.5ml litre</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w:t>
      </w:r>
      <w:proofErr w:type="spellStart"/>
      <w:r w:rsidRPr="0015017E">
        <w:rPr>
          <w:rFonts w:ascii="Arial" w:hAnsi="Arial" w:cs="Arial"/>
          <w:sz w:val="20"/>
          <w:szCs w:val="20"/>
        </w:rPr>
        <w:t>Water+Twice</w:t>
      </w:r>
      <w:proofErr w:type="spellEnd"/>
      <w:r w:rsidRPr="0015017E">
        <w:rPr>
          <w:rFonts w:ascii="Arial" w:hAnsi="Arial" w:cs="Arial"/>
          <w:sz w:val="20"/>
          <w:szCs w:val="20"/>
        </w:rPr>
        <w:t xml:space="preserve"> FS with Nano DAP at 2.5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of water at 35 DAS and 50 DAS,T</w:t>
      </w:r>
      <w:r w:rsidRPr="0015017E">
        <w:rPr>
          <w:rFonts w:ascii="Arial" w:hAnsi="Arial" w:cs="Arial"/>
          <w:sz w:val="20"/>
          <w:szCs w:val="20"/>
          <w:vertAlign w:val="subscript"/>
        </w:rPr>
        <w:t>8</w:t>
      </w:r>
      <w:r w:rsidRPr="0015017E">
        <w:rPr>
          <w:rFonts w:ascii="Arial" w:hAnsi="Arial" w:cs="Arial"/>
          <w:sz w:val="20"/>
          <w:szCs w:val="20"/>
        </w:rPr>
        <w:t>:T</w:t>
      </w:r>
      <w:r w:rsidRPr="0015017E">
        <w:rPr>
          <w:rFonts w:ascii="Arial" w:hAnsi="Arial" w:cs="Arial"/>
          <w:sz w:val="20"/>
          <w:szCs w:val="20"/>
          <w:vertAlign w:val="subscript"/>
        </w:rPr>
        <w:t>4</w:t>
      </w:r>
      <w:r w:rsidRPr="0015017E">
        <w:rPr>
          <w:rFonts w:ascii="Arial" w:hAnsi="Arial" w:cs="Arial"/>
          <w:sz w:val="20"/>
          <w:szCs w:val="20"/>
        </w:rPr>
        <w:t>+ST with Nano DAP at 10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Water +FS with Nano DAP at 2.5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of water at 35 DAS,T</w:t>
      </w:r>
      <w:r w:rsidRPr="0015017E">
        <w:rPr>
          <w:rFonts w:ascii="Arial" w:hAnsi="Arial" w:cs="Arial"/>
          <w:sz w:val="20"/>
          <w:szCs w:val="20"/>
          <w:vertAlign w:val="subscript"/>
        </w:rPr>
        <w:t>9</w:t>
      </w:r>
      <w:r w:rsidRPr="0015017E">
        <w:rPr>
          <w:rFonts w:ascii="Arial" w:hAnsi="Arial" w:cs="Arial"/>
          <w:sz w:val="20"/>
          <w:szCs w:val="20"/>
        </w:rPr>
        <w:t>: T</w:t>
      </w:r>
      <w:r w:rsidRPr="0015017E">
        <w:rPr>
          <w:rFonts w:ascii="Arial" w:hAnsi="Arial" w:cs="Arial"/>
          <w:sz w:val="20"/>
          <w:szCs w:val="20"/>
          <w:vertAlign w:val="subscript"/>
        </w:rPr>
        <w:t>4</w:t>
      </w:r>
      <w:r w:rsidRPr="0015017E">
        <w:rPr>
          <w:rFonts w:ascii="Arial" w:hAnsi="Arial" w:cs="Arial"/>
          <w:sz w:val="20"/>
          <w:szCs w:val="20"/>
        </w:rPr>
        <w:t>+ST with Nano DAP at 10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w:t>
      </w:r>
      <w:proofErr w:type="spellStart"/>
      <w:r w:rsidRPr="0015017E">
        <w:rPr>
          <w:rFonts w:ascii="Arial" w:hAnsi="Arial" w:cs="Arial"/>
          <w:sz w:val="20"/>
          <w:szCs w:val="20"/>
        </w:rPr>
        <w:t>Water+FS</w:t>
      </w:r>
      <w:proofErr w:type="spellEnd"/>
      <w:r w:rsidRPr="0015017E">
        <w:rPr>
          <w:rFonts w:ascii="Arial" w:hAnsi="Arial" w:cs="Arial"/>
          <w:sz w:val="20"/>
          <w:szCs w:val="20"/>
        </w:rPr>
        <w:t xml:space="preserve"> with Nano DAP at 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of water at 35 DAS,T</w:t>
      </w:r>
      <w:r w:rsidRPr="0015017E">
        <w:rPr>
          <w:rFonts w:ascii="Arial" w:hAnsi="Arial" w:cs="Arial"/>
          <w:sz w:val="20"/>
          <w:szCs w:val="20"/>
          <w:vertAlign w:val="subscript"/>
        </w:rPr>
        <w:t>10</w:t>
      </w:r>
      <w:r w:rsidRPr="0015017E">
        <w:rPr>
          <w:rFonts w:ascii="Arial" w:hAnsi="Arial" w:cs="Arial"/>
          <w:sz w:val="20"/>
          <w:szCs w:val="20"/>
        </w:rPr>
        <w:t>: T</w:t>
      </w:r>
      <w:r w:rsidRPr="0015017E">
        <w:rPr>
          <w:rFonts w:ascii="Arial" w:hAnsi="Arial" w:cs="Arial"/>
          <w:sz w:val="20"/>
          <w:szCs w:val="20"/>
          <w:vertAlign w:val="subscript"/>
        </w:rPr>
        <w:t>4</w:t>
      </w:r>
      <w:r w:rsidRPr="0015017E">
        <w:rPr>
          <w:rFonts w:ascii="Arial" w:hAnsi="Arial" w:cs="Arial"/>
          <w:sz w:val="20"/>
          <w:szCs w:val="20"/>
        </w:rPr>
        <w:t>+ST with Nano DAP at 10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Water+ FS with Nano DAP at 2.5 ml litre</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of water At 35 DAS and 50 DAS,T</w:t>
      </w:r>
      <w:r w:rsidRPr="0015017E">
        <w:rPr>
          <w:rFonts w:ascii="Arial" w:hAnsi="Arial" w:cs="Arial"/>
          <w:sz w:val="20"/>
          <w:szCs w:val="20"/>
          <w:vertAlign w:val="subscript"/>
        </w:rPr>
        <w:t>11</w:t>
      </w:r>
      <w:r w:rsidRPr="0015017E">
        <w:rPr>
          <w:rFonts w:ascii="Arial" w:hAnsi="Arial" w:cs="Arial"/>
          <w:sz w:val="20"/>
          <w:szCs w:val="20"/>
        </w:rPr>
        <w:t>: Absolute control</w:t>
      </w:r>
    </w:p>
    <w:p w14:paraId="54229A37" w14:textId="77777777" w:rsidR="00F877E9" w:rsidRPr="0015017E" w:rsidRDefault="00F877E9" w:rsidP="00F877E9">
      <w:pPr>
        <w:rPr>
          <w:rFonts w:ascii="Arial" w:hAnsi="Arial" w:cs="Arial"/>
          <w:b/>
          <w:bCs/>
          <w:sz w:val="20"/>
          <w:szCs w:val="20"/>
        </w:rPr>
      </w:pPr>
    </w:p>
    <w:p w14:paraId="4E830F4A" w14:textId="77777777" w:rsidR="00F877E9" w:rsidRPr="00893B53" w:rsidRDefault="00F877E9" w:rsidP="00F877E9">
      <w:pPr>
        <w:rPr>
          <w:rFonts w:ascii="Times New Roman" w:hAnsi="Times New Roman" w:cs="Times New Roman"/>
          <w:sz w:val="24"/>
          <w:szCs w:val="24"/>
        </w:rPr>
      </w:pPr>
    </w:p>
    <w:p w14:paraId="14EE6586" w14:textId="77777777" w:rsidR="00F877E9" w:rsidRDefault="00F877E9" w:rsidP="00F877E9">
      <w:pPr>
        <w:rPr>
          <w:rFonts w:ascii="Times New Roman" w:hAnsi="Times New Roman" w:cs="Times New Roman"/>
          <w:b/>
          <w:bCs/>
          <w:sz w:val="24"/>
          <w:szCs w:val="24"/>
        </w:rPr>
      </w:pPr>
    </w:p>
    <w:p w14:paraId="18B97EC7" w14:textId="77777777" w:rsidR="00F877E9" w:rsidRDefault="00F877E9" w:rsidP="00F877E9">
      <w:pPr>
        <w:rPr>
          <w:rFonts w:ascii="Times New Roman" w:hAnsi="Times New Roman" w:cs="Times New Roman"/>
          <w:b/>
          <w:bCs/>
          <w:sz w:val="24"/>
          <w:szCs w:val="24"/>
        </w:rPr>
      </w:pPr>
      <w:r w:rsidRPr="00893B53">
        <w:rPr>
          <w:rFonts w:ascii="Times New Roman" w:hAnsi="Times New Roman" w:cs="Times New Roman"/>
          <w:noProof/>
          <w:sz w:val="24"/>
          <w:szCs w:val="24"/>
          <w:lang w:val="en-US" w:bidi="ar-SA"/>
        </w:rPr>
        <w:lastRenderedPageBreak/>
        <w:drawing>
          <wp:inline distT="0" distB="0" distL="0" distR="0" wp14:anchorId="2F8D6599" wp14:editId="5E7F763F">
            <wp:extent cx="5731510" cy="3333615"/>
            <wp:effectExtent l="0" t="0" r="2540" b="635"/>
            <wp:docPr id="77537014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F415B82" w14:textId="77777777" w:rsidR="00F877E9" w:rsidRPr="0015017E" w:rsidRDefault="00F877E9" w:rsidP="00F877E9">
      <w:pPr>
        <w:jc w:val="both"/>
        <w:rPr>
          <w:rFonts w:ascii="Arial" w:hAnsi="Arial" w:cs="Arial"/>
          <w:sz w:val="20"/>
          <w:szCs w:val="20"/>
        </w:rPr>
      </w:pPr>
      <w:r w:rsidRPr="0015017E">
        <w:rPr>
          <w:rFonts w:ascii="Arial" w:hAnsi="Arial" w:cs="Arial"/>
          <w:sz w:val="20"/>
          <w:szCs w:val="20"/>
        </w:rPr>
        <w:t>T</w:t>
      </w:r>
      <w:r w:rsidRPr="0015017E">
        <w:rPr>
          <w:rFonts w:ascii="Arial" w:hAnsi="Arial" w:cs="Arial"/>
          <w:sz w:val="20"/>
          <w:szCs w:val="20"/>
          <w:vertAlign w:val="subscript"/>
        </w:rPr>
        <w:t>1</w:t>
      </w:r>
      <w:r w:rsidRPr="0015017E">
        <w:rPr>
          <w:rFonts w:ascii="Arial" w:hAnsi="Arial" w:cs="Arial"/>
          <w:sz w:val="20"/>
          <w:szCs w:val="20"/>
        </w:rPr>
        <w:t>:No N and P, T</w:t>
      </w:r>
      <w:r w:rsidRPr="0015017E">
        <w:rPr>
          <w:rFonts w:ascii="Arial" w:hAnsi="Arial" w:cs="Arial"/>
          <w:sz w:val="20"/>
          <w:szCs w:val="20"/>
          <w:vertAlign w:val="subscript"/>
        </w:rPr>
        <w:t>2</w:t>
      </w:r>
      <w:r w:rsidRPr="0015017E">
        <w:rPr>
          <w:rFonts w:ascii="Arial" w:hAnsi="Arial" w:cs="Arial"/>
          <w:sz w:val="20"/>
          <w:szCs w:val="20"/>
        </w:rPr>
        <w:t>:100% of STD for N and P as soil application,T</w:t>
      </w:r>
      <w:r w:rsidRPr="0015017E">
        <w:rPr>
          <w:rFonts w:ascii="Arial" w:hAnsi="Arial" w:cs="Arial"/>
          <w:sz w:val="20"/>
          <w:szCs w:val="20"/>
          <w:vertAlign w:val="subscript"/>
        </w:rPr>
        <w:t>3</w:t>
      </w:r>
      <w:r w:rsidRPr="0015017E">
        <w:rPr>
          <w:rFonts w:ascii="Arial" w:hAnsi="Arial" w:cs="Arial"/>
          <w:sz w:val="20"/>
          <w:szCs w:val="20"/>
        </w:rPr>
        <w:t>:75% of STD for N and P as soil application,T</w:t>
      </w:r>
      <w:r w:rsidRPr="0015017E">
        <w:rPr>
          <w:rFonts w:ascii="Arial" w:hAnsi="Arial" w:cs="Arial"/>
          <w:sz w:val="20"/>
          <w:szCs w:val="20"/>
          <w:vertAlign w:val="subscript"/>
        </w:rPr>
        <w:t>4</w:t>
      </w:r>
      <w:r w:rsidRPr="0015017E">
        <w:rPr>
          <w:rFonts w:ascii="Arial" w:hAnsi="Arial" w:cs="Arial"/>
          <w:sz w:val="20"/>
          <w:szCs w:val="20"/>
        </w:rPr>
        <w:t>: 50% of STD for N and P as soil application,T</w:t>
      </w:r>
      <w:r w:rsidRPr="0015017E">
        <w:rPr>
          <w:rFonts w:ascii="Arial" w:hAnsi="Arial" w:cs="Arial"/>
          <w:sz w:val="20"/>
          <w:szCs w:val="20"/>
          <w:vertAlign w:val="subscript"/>
        </w:rPr>
        <w:t>5</w:t>
      </w:r>
      <w:r w:rsidRPr="0015017E">
        <w:rPr>
          <w:rFonts w:ascii="Arial" w:hAnsi="Arial" w:cs="Arial"/>
          <w:sz w:val="20"/>
          <w:szCs w:val="20"/>
        </w:rPr>
        <w:t>:T</w:t>
      </w:r>
      <w:r w:rsidRPr="0015017E">
        <w:rPr>
          <w:rFonts w:ascii="Arial" w:hAnsi="Arial" w:cs="Arial"/>
          <w:sz w:val="20"/>
          <w:szCs w:val="20"/>
          <w:vertAlign w:val="subscript"/>
        </w:rPr>
        <w:t>4</w:t>
      </w:r>
      <w:r w:rsidRPr="0015017E">
        <w:rPr>
          <w:rFonts w:ascii="Arial" w:hAnsi="Arial" w:cs="Arial"/>
          <w:sz w:val="20"/>
          <w:szCs w:val="20"/>
        </w:rPr>
        <w:t>+Seed treatment (ST) with Nano DAP at 7.5 ml l</w:t>
      </w:r>
      <w:r w:rsidRPr="0015017E">
        <w:rPr>
          <w:rFonts w:ascii="Arial" w:hAnsi="Arial" w:cs="Arial"/>
          <w:sz w:val="20"/>
          <w:szCs w:val="20"/>
          <w:vertAlign w:val="superscript"/>
        </w:rPr>
        <w:t>-1</w:t>
      </w:r>
      <w:r w:rsidRPr="0015017E">
        <w:rPr>
          <w:rFonts w:ascii="Arial" w:hAnsi="Arial" w:cs="Arial"/>
          <w:sz w:val="20"/>
          <w:szCs w:val="20"/>
        </w:rPr>
        <w:t xml:space="preserve"> </w:t>
      </w:r>
      <w:proofErr w:type="spellStart"/>
      <w:r w:rsidRPr="0015017E">
        <w:rPr>
          <w:rFonts w:ascii="Arial" w:hAnsi="Arial" w:cs="Arial"/>
          <w:sz w:val="20"/>
          <w:szCs w:val="20"/>
        </w:rPr>
        <w:t>Water+Foliar</w:t>
      </w:r>
      <w:proofErr w:type="spellEnd"/>
      <w:r w:rsidRPr="0015017E">
        <w:rPr>
          <w:rFonts w:ascii="Arial" w:hAnsi="Arial" w:cs="Arial"/>
          <w:sz w:val="20"/>
          <w:szCs w:val="20"/>
        </w:rPr>
        <w:t xml:space="preserve"> spray (FS) with Nano-DAP at 2.5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of water at 35 Days after sowing (DAS),T</w:t>
      </w:r>
      <w:r w:rsidRPr="0015017E">
        <w:rPr>
          <w:rFonts w:ascii="Arial" w:hAnsi="Arial" w:cs="Arial"/>
          <w:sz w:val="20"/>
          <w:szCs w:val="20"/>
          <w:vertAlign w:val="subscript"/>
        </w:rPr>
        <w:t>6</w:t>
      </w:r>
      <w:r w:rsidRPr="0015017E">
        <w:rPr>
          <w:rFonts w:ascii="Arial" w:hAnsi="Arial" w:cs="Arial"/>
          <w:sz w:val="20"/>
          <w:szCs w:val="20"/>
        </w:rPr>
        <w:t>:T</w:t>
      </w:r>
      <w:r w:rsidRPr="0015017E">
        <w:rPr>
          <w:rFonts w:ascii="Arial" w:hAnsi="Arial" w:cs="Arial"/>
          <w:sz w:val="20"/>
          <w:szCs w:val="20"/>
          <w:vertAlign w:val="subscript"/>
        </w:rPr>
        <w:t>4</w:t>
      </w:r>
      <w:r w:rsidRPr="0015017E">
        <w:rPr>
          <w:rFonts w:ascii="Arial" w:hAnsi="Arial" w:cs="Arial"/>
          <w:sz w:val="20"/>
          <w:szCs w:val="20"/>
        </w:rPr>
        <w:t>+ST with Nano DAP at 7.5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w:t>
      </w:r>
      <w:proofErr w:type="spellStart"/>
      <w:r w:rsidRPr="0015017E">
        <w:rPr>
          <w:rFonts w:ascii="Arial" w:hAnsi="Arial" w:cs="Arial"/>
          <w:sz w:val="20"/>
          <w:szCs w:val="20"/>
        </w:rPr>
        <w:t>Water+FS</w:t>
      </w:r>
      <w:proofErr w:type="spellEnd"/>
      <w:r w:rsidRPr="0015017E">
        <w:rPr>
          <w:rFonts w:ascii="Arial" w:hAnsi="Arial" w:cs="Arial"/>
          <w:sz w:val="20"/>
          <w:szCs w:val="20"/>
        </w:rPr>
        <w:t xml:space="preserve"> with Nano DAP at 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of water at30 DAS,T</w:t>
      </w:r>
      <w:r w:rsidRPr="0015017E">
        <w:rPr>
          <w:rFonts w:ascii="Arial" w:hAnsi="Arial" w:cs="Arial"/>
          <w:sz w:val="20"/>
          <w:szCs w:val="20"/>
          <w:vertAlign w:val="subscript"/>
        </w:rPr>
        <w:t>7</w:t>
      </w:r>
      <w:r w:rsidRPr="0015017E">
        <w:rPr>
          <w:rFonts w:ascii="Arial" w:hAnsi="Arial" w:cs="Arial"/>
          <w:sz w:val="20"/>
          <w:szCs w:val="20"/>
        </w:rPr>
        <w:t>: T4 + ST with Nano DAP at 7.5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w:t>
      </w:r>
      <w:proofErr w:type="spellStart"/>
      <w:r w:rsidRPr="0015017E">
        <w:rPr>
          <w:rFonts w:ascii="Arial" w:hAnsi="Arial" w:cs="Arial"/>
          <w:sz w:val="20"/>
          <w:szCs w:val="20"/>
        </w:rPr>
        <w:t>Water+Twice</w:t>
      </w:r>
      <w:proofErr w:type="spellEnd"/>
      <w:r w:rsidRPr="0015017E">
        <w:rPr>
          <w:rFonts w:ascii="Arial" w:hAnsi="Arial" w:cs="Arial"/>
          <w:sz w:val="20"/>
          <w:szCs w:val="20"/>
        </w:rPr>
        <w:t xml:space="preserve"> FS with Nano DAP at 2.5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of water at35 DAS and 50 DAS,T</w:t>
      </w:r>
      <w:r w:rsidRPr="0015017E">
        <w:rPr>
          <w:rFonts w:ascii="Arial" w:hAnsi="Arial" w:cs="Arial"/>
          <w:sz w:val="20"/>
          <w:szCs w:val="20"/>
          <w:vertAlign w:val="subscript"/>
        </w:rPr>
        <w:t>8</w:t>
      </w:r>
      <w:r w:rsidRPr="0015017E">
        <w:rPr>
          <w:rFonts w:ascii="Arial" w:hAnsi="Arial" w:cs="Arial"/>
          <w:sz w:val="20"/>
          <w:szCs w:val="20"/>
        </w:rPr>
        <w:t>:T</w:t>
      </w:r>
      <w:r w:rsidRPr="0015017E">
        <w:rPr>
          <w:rFonts w:ascii="Arial" w:hAnsi="Arial" w:cs="Arial"/>
          <w:sz w:val="20"/>
          <w:szCs w:val="20"/>
          <w:vertAlign w:val="subscript"/>
        </w:rPr>
        <w:t>4</w:t>
      </w:r>
      <w:r w:rsidRPr="0015017E">
        <w:rPr>
          <w:rFonts w:ascii="Arial" w:hAnsi="Arial" w:cs="Arial"/>
          <w:sz w:val="20"/>
          <w:szCs w:val="20"/>
        </w:rPr>
        <w:t>+ST with Nano DAP at 10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w:t>
      </w:r>
      <w:proofErr w:type="spellStart"/>
      <w:r w:rsidRPr="0015017E">
        <w:rPr>
          <w:rFonts w:ascii="Arial" w:hAnsi="Arial" w:cs="Arial"/>
          <w:sz w:val="20"/>
          <w:szCs w:val="20"/>
        </w:rPr>
        <w:t>Water+FS</w:t>
      </w:r>
      <w:proofErr w:type="spellEnd"/>
      <w:r w:rsidRPr="0015017E">
        <w:rPr>
          <w:rFonts w:ascii="Arial" w:hAnsi="Arial" w:cs="Arial"/>
          <w:sz w:val="20"/>
          <w:szCs w:val="20"/>
        </w:rPr>
        <w:t xml:space="preserve"> with Nano DAP at 2.5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of water at 35 DAS,T</w:t>
      </w:r>
      <w:r w:rsidRPr="0015017E">
        <w:rPr>
          <w:rFonts w:ascii="Arial" w:hAnsi="Arial" w:cs="Arial"/>
          <w:sz w:val="20"/>
          <w:szCs w:val="20"/>
          <w:vertAlign w:val="subscript"/>
        </w:rPr>
        <w:t>9</w:t>
      </w:r>
      <w:r w:rsidRPr="0015017E">
        <w:rPr>
          <w:rFonts w:ascii="Arial" w:hAnsi="Arial" w:cs="Arial"/>
          <w:sz w:val="20"/>
          <w:szCs w:val="20"/>
        </w:rPr>
        <w:t>: T</w:t>
      </w:r>
      <w:r w:rsidRPr="0015017E">
        <w:rPr>
          <w:rFonts w:ascii="Arial" w:hAnsi="Arial" w:cs="Arial"/>
          <w:sz w:val="20"/>
          <w:szCs w:val="20"/>
          <w:vertAlign w:val="subscript"/>
        </w:rPr>
        <w:t>4</w:t>
      </w:r>
      <w:r w:rsidRPr="0015017E">
        <w:rPr>
          <w:rFonts w:ascii="Arial" w:hAnsi="Arial" w:cs="Arial"/>
          <w:sz w:val="20"/>
          <w:szCs w:val="20"/>
        </w:rPr>
        <w:t>+ST with Nano DAP at 10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w:t>
      </w:r>
      <w:proofErr w:type="spellStart"/>
      <w:r w:rsidRPr="0015017E">
        <w:rPr>
          <w:rFonts w:ascii="Arial" w:hAnsi="Arial" w:cs="Arial"/>
          <w:sz w:val="20"/>
          <w:szCs w:val="20"/>
        </w:rPr>
        <w:t>Water+FS</w:t>
      </w:r>
      <w:proofErr w:type="spellEnd"/>
      <w:r w:rsidRPr="0015017E">
        <w:rPr>
          <w:rFonts w:ascii="Arial" w:hAnsi="Arial" w:cs="Arial"/>
          <w:sz w:val="20"/>
          <w:szCs w:val="20"/>
        </w:rPr>
        <w:t xml:space="preserve"> with Nano DAP at 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of water at 35 DAS,T</w:t>
      </w:r>
      <w:r w:rsidRPr="0015017E">
        <w:rPr>
          <w:rFonts w:ascii="Arial" w:hAnsi="Arial" w:cs="Arial"/>
          <w:sz w:val="20"/>
          <w:szCs w:val="20"/>
          <w:vertAlign w:val="subscript"/>
        </w:rPr>
        <w:t>10</w:t>
      </w:r>
      <w:r w:rsidRPr="0015017E">
        <w:rPr>
          <w:rFonts w:ascii="Arial" w:hAnsi="Arial" w:cs="Arial"/>
          <w:sz w:val="20"/>
          <w:szCs w:val="20"/>
        </w:rPr>
        <w:t>: T</w:t>
      </w:r>
      <w:r w:rsidRPr="0015017E">
        <w:rPr>
          <w:rFonts w:ascii="Arial" w:hAnsi="Arial" w:cs="Arial"/>
          <w:sz w:val="20"/>
          <w:szCs w:val="20"/>
          <w:vertAlign w:val="subscript"/>
        </w:rPr>
        <w:t>4</w:t>
      </w:r>
      <w:r w:rsidRPr="0015017E">
        <w:rPr>
          <w:rFonts w:ascii="Arial" w:hAnsi="Arial" w:cs="Arial"/>
          <w:sz w:val="20"/>
          <w:szCs w:val="20"/>
        </w:rPr>
        <w:t>+ST with Nano DAP at 10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w:t>
      </w:r>
      <w:proofErr w:type="spellStart"/>
      <w:r w:rsidRPr="0015017E">
        <w:rPr>
          <w:rFonts w:ascii="Arial" w:hAnsi="Arial" w:cs="Arial"/>
          <w:sz w:val="20"/>
          <w:szCs w:val="20"/>
        </w:rPr>
        <w:t>Water+FS</w:t>
      </w:r>
      <w:proofErr w:type="spellEnd"/>
      <w:r w:rsidRPr="0015017E">
        <w:rPr>
          <w:rFonts w:ascii="Arial" w:hAnsi="Arial" w:cs="Arial"/>
          <w:sz w:val="20"/>
          <w:szCs w:val="20"/>
        </w:rPr>
        <w:t xml:space="preserve"> with Nano DAP at 2.5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of water At 35 DAS and 50 DAS,T</w:t>
      </w:r>
      <w:r w:rsidRPr="0015017E">
        <w:rPr>
          <w:rFonts w:ascii="Arial" w:hAnsi="Arial" w:cs="Arial"/>
          <w:sz w:val="20"/>
          <w:szCs w:val="20"/>
          <w:vertAlign w:val="subscript"/>
        </w:rPr>
        <w:t>11</w:t>
      </w:r>
      <w:r w:rsidRPr="0015017E">
        <w:rPr>
          <w:rFonts w:ascii="Arial" w:hAnsi="Arial" w:cs="Arial"/>
          <w:sz w:val="20"/>
          <w:szCs w:val="20"/>
        </w:rPr>
        <w:t>: Absolute control</w:t>
      </w:r>
    </w:p>
    <w:p w14:paraId="29603B15" w14:textId="77777777" w:rsidR="00F877E9" w:rsidRDefault="00F877E9" w:rsidP="00F877E9">
      <w:pPr>
        <w:jc w:val="center"/>
        <w:rPr>
          <w:rFonts w:ascii="Times New Roman" w:hAnsi="Times New Roman" w:cs="Times New Roman"/>
          <w:b/>
          <w:bCs/>
          <w:sz w:val="24"/>
          <w:szCs w:val="24"/>
        </w:rPr>
      </w:pPr>
    </w:p>
    <w:p w14:paraId="6BC75896" w14:textId="77777777" w:rsidR="00F877E9" w:rsidRDefault="00F877E9" w:rsidP="00F877E9">
      <w:pPr>
        <w:jc w:val="center"/>
        <w:rPr>
          <w:rFonts w:ascii="Times New Roman" w:hAnsi="Times New Roman" w:cs="Times New Roman"/>
          <w:b/>
          <w:bCs/>
          <w:sz w:val="24"/>
          <w:szCs w:val="24"/>
        </w:rPr>
      </w:pPr>
    </w:p>
    <w:p w14:paraId="599E6907" w14:textId="77777777" w:rsidR="00F877E9" w:rsidRDefault="00F877E9" w:rsidP="00F877E9">
      <w:pPr>
        <w:jc w:val="center"/>
        <w:rPr>
          <w:rFonts w:ascii="Times New Roman" w:hAnsi="Times New Roman" w:cs="Times New Roman"/>
          <w:b/>
          <w:bCs/>
          <w:sz w:val="24"/>
          <w:szCs w:val="24"/>
        </w:rPr>
      </w:pPr>
    </w:p>
    <w:p w14:paraId="2D30192C" w14:textId="77777777" w:rsidR="00F877E9" w:rsidRDefault="00F877E9" w:rsidP="00F877E9">
      <w:pPr>
        <w:rPr>
          <w:rFonts w:ascii="Times New Roman" w:hAnsi="Times New Roman" w:cs="Times New Roman"/>
          <w:b/>
          <w:bCs/>
          <w:sz w:val="24"/>
          <w:szCs w:val="24"/>
        </w:rPr>
      </w:pPr>
      <w:r>
        <w:rPr>
          <w:rFonts w:ascii="Times New Roman" w:hAnsi="Times New Roman" w:cs="Times New Roman"/>
          <w:noProof/>
          <w:sz w:val="24"/>
          <w:szCs w:val="24"/>
          <w:lang w:val="en-US" w:bidi="ar-SA"/>
        </w:rPr>
        <w:drawing>
          <wp:inline distT="0" distB="0" distL="0" distR="0" wp14:anchorId="5AE83CA8" wp14:editId="1A6BD6D8">
            <wp:extent cx="5524500" cy="2647950"/>
            <wp:effectExtent l="0" t="0" r="0" b="0"/>
            <wp:docPr id="46266643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42687B" w14:textId="77777777" w:rsidR="00041BC0" w:rsidRPr="00041BC0" w:rsidRDefault="00041BC0" w:rsidP="00F877E9">
      <w:pPr>
        <w:rPr>
          <w:rFonts w:ascii="Times New Roman" w:hAnsi="Times New Roman" w:cs="Times New Roman"/>
          <w:b/>
          <w:bCs/>
          <w:sz w:val="24"/>
          <w:szCs w:val="24"/>
        </w:rPr>
      </w:pPr>
    </w:p>
    <w:p w14:paraId="73AEF2B3" w14:textId="77777777" w:rsidR="0054268E" w:rsidRPr="0075271E" w:rsidRDefault="0054268E" w:rsidP="0054268E">
      <w:pPr>
        <w:rPr>
          <w:rFonts w:ascii="Arial" w:hAnsi="Arial" w:cs="Arial"/>
          <w:b/>
          <w:bCs/>
          <w:color w:val="0D0D0D" w:themeColor="text1" w:themeTint="F2"/>
          <w:szCs w:val="22"/>
        </w:rPr>
      </w:pPr>
      <w:r w:rsidRPr="0075271E">
        <w:rPr>
          <w:rFonts w:ascii="Arial" w:hAnsi="Arial" w:cs="Arial"/>
          <w:b/>
          <w:bCs/>
          <w:color w:val="0D0D0D" w:themeColor="text1" w:themeTint="F2"/>
          <w:szCs w:val="22"/>
        </w:rPr>
        <w:lastRenderedPageBreak/>
        <w:t>4. CONCLUSION</w:t>
      </w:r>
    </w:p>
    <w:p w14:paraId="19A1A9D3" w14:textId="77777777" w:rsidR="0054268E" w:rsidRDefault="0054268E" w:rsidP="0054268E">
      <w:pPr>
        <w:spacing w:line="360" w:lineRule="auto"/>
        <w:jc w:val="both"/>
        <w:rPr>
          <w:rFonts w:ascii="Arial" w:hAnsi="Arial" w:cs="Arial"/>
          <w:szCs w:val="22"/>
        </w:rPr>
      </w:pPr>
      <w:r w:rsidRPr="0075271E">
        <w:rPr>
          <w:rFonts w:ascii="Arial" w:hAnsi="Arial" w:cs="Arial"/>
          <w:szCs w:val="22"/>
        </w:rPr>
        <w:t>It may be concluded that  for effective management of groundnut crop 50 percent reduction of conventional fertilizer by foliar application of nano DAP @ 2.5 ml/litre of water at 35 DAS and 50 DAS along with seed treatment with nano DAP at 10 ml/litre of water may be considered as a sustainable nutrient management practice that not only reduce the cost of cultivation but also reduce the dependency over the conventional fertilizers by 50 percent and benefitting soil health.</w:t>
      </w:r>
    </w:p>
    <w:p w14:paraId="69FCD399" w14:textId="77777777" w:rsidR="0075271E" w:rsidRDefault="0075271E" w:rsidP="0075271E">
      <w:pPr>
        <w:spacing w:line="360" w:lineRule="auto"/>
        <w:jc w:val="both"/>
        <w:rPr>
          <w:rFonts w:ascii="Arial" w:hAnsi="Arial" w:cs="Arial"/>
          <w:b/>
          <w:szCs w:val="22"/>
        </w:rPr>
      </w:pPr>
      <w:r w:rsidRPr="0075271E">
        <w:rPr>
          <w:rFonts w:ascii="Arial" w:hAnsi="Arial" w:cs="Arial"/>
          <w:b/>
          <w:szCs w:val="22"/>
        </w:rPr>
        <w:t>DISCLAIMER (ARTIFICIAL INTELLIGENCE)</w:t>
      </w:r>
    </w:p>
    <w:p w14:paraId="234E8D85" w14:textId="77777777" w:rsidR="0075271E" w:rsidRPr="0075271E" w:rsidRDefault="0075271E" w:rsidP="0075271E">
      <w:pPr>
        <w:spacing w:line="360" w:lineRule="auto"/>
        <w:jc w:val="both"/>
        <w:rPr>
          <w:rFonts w:ascii="Arial" w:hAnsi="Arial" w:cs="Arial"/>
          <w:b/>
          <w:szCs w:val="22"/>
        </w:rPr>
      </w:pPr>
      <w:r w:rsidRPr="0075271E">
        <w:rPr>
          <w:rFonts w:ascii="Arial" w:hAnsi="Arial" w:cs="Arial"/>
          <w:szCs w:val="22"/>
        </w:rPr>
        <w:t>Author(s) hereby declare that NO generative AI technologies such as Large Language Models (ChatGPT, COPILOT, etc) and text-to-image generators have been used during writing or editing of manuscripts.</w:t>
      </w:r>
    </w:p>
    <w:p w14:paraId="383AFA23" w14:textId="77777777" w:rsidR="00317A0A" w:rsidRDefault="00317A0A" w:rsidP="0075271E">
      <w:pPr>
        <w:spacing w:after="0" w:line="240" w:lineRule="auto"/>
        <w:jc w:val="both"/>
        <w:textAlignment w:val="top"/>
        <w:rPr>
          <w:rFonts w:ascii="Arial" w:eastAsia="Times New Roman" w:hAnsi="Arial" w:cs="Arial"/>
          <w:iCs/>
          <w:szCs w:val="22"/>
        </w:rPr>
      </w:pPr>
      <w:bookmarkStart w:id="2" w:name="_GoBack"/>
      <w:bookmarkEnd w:id="2"/>
    </w:p>
    <w:p w14:paraId="131FD7AF" w14:textId="77777777" w:rsidR="00317A0A" w:rsidRPr="00317A0A" w:rsidRDefault="00317A0A" w:rsidP="00317A0A">
      <w:pPr>
        <w:spacing w:after="200" w:line="276" w:lineRule="auto"/>
        <w:jc w:val="both"/>
        <w:outlineLvl w:val="0"/>
        <w:rPr>
          <w:rFonts w:ascii="Arial" w:eastAsia="Times New Roman" w:hAnsi="Arial" w:cs="Arial"/>
          <w:kern w:val="0"/>
          <w:szCs w:val="22"/>
          <w:lang w:val="en-GB" w:eastAsia="en-GB" w:bidi="ar-SA"/>
        </w:rPr>
      </w:pPr>
      <w:r w:rsidRPr="00317A0A">
        <w:rPr>
          <w:rFonts w:ascii="Arial" w:eastAsia="Times New Roman" w:hAnsi="Arial" w:cs="Arial"/>
          <w:b/>
          <w:bCs/>
          <w:kern w:val="0"/>
          <w:szCs w:val="22"/>
          <w:lang w:val="en-GB" w:eastAsia="en-GB" w:bidi="ar-SA"/>
        </w:rPr>
        <w:t>COMPETING INTERESTS DISCLAIMER:</w:t>
      </w:r>
    </w:p>
    <w:p w14:paraId="47A20667" w14:textId="77777777" w:rsidR="00317A0A" w:rsidRPr="00317A0A" w:rsidRDefault="00317A0A" w:rsidP="00317A0A">
      <w:pPr>
        <w:spacing w:after="200" w:line="276" w:lineRule="auto"/>
        <w:rPr>
          <w:rFonts w:ascii="Calibri" w:eastAsia="Times New Roman" w:hAnsi="Calibri" w:cs="Times New Roman"/>
          <w:kern w:val="0"/>
          <w:szCs w:val="22"/>
          <w:lang w:val="en-GB" w:eastAsia="en-GB" w:bidi="ar-SA"/>
        </w:rPr>
      </w:pPr>
      <w:r w:rsidRPr="00317A0A">
        <w:rPr>
          <w:rFonts w:ascii="Calibri" w:eastAsia="Times New Roman" w:hAnsi="Calibri" w:cs="Times New Roman"/>
          <w:kern w:val="0"/>
          <w:szCs w:val="22"/>
          <w:lang w:val="en-GB" w:eastAsia="en-GB" w:bidi="ar-SA"/>
        </w:rPr>
        <w:t>Authors have declared that they have no known competing financial interests OR non-financial interests OR personal relationships that could have appeared to influence the work reported in this paper.</w:t>
      </w:r>
    </w:p>
    <w:p w14:paraId="54D7D5C5" w14:textId="77777777" w:rsidR="00317A0A" w:rsidRPr="0075271E" w:rsidRDefault="00317A0A" w:rsidP="0075271E">
      <w:pPr>
        <w:spacing w:after="0" w:line="240" w:lineRule="auto"/>
        <w:jc w:val="both"/>
        <w:textAlignment w:val="top"/>
        <w:rPr>
          <w:rFonts w:ascii="Arial" w:eastAsia="Times New Roman" w:hAnsi="Arial" w:cs="Arial"/>
          <w:iCs/>
          <w:szCs w:val="22"/>
        </w:rPr>
      </w:pPr>
    </w:p>
    <w:p w14:paraId="23DBE35B" w14:textId="77777777" w:rsidR="0075271E" w:rsidRPr="0075271E" w:rsidRDefault="0075271E" w:rsidP="0054268E">
      <w:pPr>
        <w:spacing w:line="360" w:lineRule="auto"/>
        <w:jc w:val="both"/>
        <w:rPr>
          <w:rFonts w:ascii="Arial" w:hAnsi="Arial" w:cs="Arial"/>
          <w:szCs w:val="22"/>
        </w:rPr>
      </w:pPr>
    </w:p>
    <w:p w14:paraId="45ADDC72" w14:textId="77777777" w:rsidR="0075271E" w:rsidRDefault="0075271E" w:rsidP="0054268E">
      <w:pPr>
        <w:rPr>
          <w:rFonts w:ascii="Arial" w:hAnsi="Arial" w:cs="Arial"/>
          <w:b/>
          <w:bCs/>
          <w:szCs w:val="22"/>
        </w:rPr>
      </w:pPr>
    </w:p>
    <w:p w14:paraId="39EED8B5" w14:textId="77777777" w:rsidR="0054268E" w:rsidRPr="003E3F89" w:rsidRDefault="0054268E" w:rsidP="0054268E">
      <w:pPr>
        <w:rPr>
          <w:rFonts w:ascii="Arial" w:hAnsi="Arial" w:cs="Arial"/>
          <w:b/>
          <w:bCs/>
          <w:szCs w:val="22"/>
        </w:rPr>
      </w:pPr>
      <w:r w:rsidRPr="003E3F89">
        <w:rPr>
          <w:rFonts w:ascii="Arial" w:hAnsi="Arial" w:cs="Arial"/>
          <w:b/>
          <w:bCs/>
          <w:szCs w:val="22"/>
        </w:rPr>
        <w:t xml:space="preserve">REFERENCES </w:t>
      </w:r>
    </w:p>
    <w:p w14:paraId="1AFC62AF" w14:textId="77777777" w:rsidR="0054268E" w:rsidRPr="0075271E" w:rsidRDefault="0054268E" w:rsidP="0075271E">
      <w:pPr>
        <w:spacing w:after="0" w:line="360" w:lineRule="auto"/>
        <w:jc w:val="both"/>
        <w:rPr>
          <w:rFonts w:ascii="Arial" w:hAnsi="Arial" w:cs="Arial"/>
          <w:color w:val="000000" w:themeColor="text1"/>
          <w:szCs w:val="22"/>
        </w:rPr>
      </w:pPr>
      <w:proofErr w:type="spellStart"/>
      <w:r w:rsidRPr="0075271E">
        <w:rPr>
          <w:rFonts w:ascii="Arial" w:hAnsi="Arial" w:cs="Arial"/>
          <w:color w:val="000000" w:themeColor="text1"/>
          <w:szCs w:val="22"/>
        </w:rPr>
        <w:t>Abdelghany</w:t>
      </w:r>
      <w:proofErr w:type="spellEnd"/>
      <w:r w:rsidRPr="0075271E">
        <w:rPr>
          <w:rFonts w:ascii="Arial" w:hAnsi="Arial" w:cs="Arial"/>
          <w:color w:val="000000" w:themeColor="text1"/>
          <w:szCs w:val="22"/>
        </w:rPr>
        <w:t>, A.M., El-</w:t>
      </w:r>
      <w:proofErr w:type="spellStart"/>
      <w:r w:rsidRPr="0075271E">
        <w:rPr>
          <w:rFonts w:ascii="Arial" w:hAnsi="Arial" w:cs="Arial"/>
          <w:color w:val="000000" w:themeColor="text1"/>
          <w:szCs w:val="22"/>
        </w:rPr>
        <w:t>Banna</w:t>
      </w:r>
      <w:proofErr w:type="spellEnd"/>
      <w:r w:rsidRPr="0075271E">
        <w:rPr>
          <w:rFonts w:ascii="Arial" w:hAnsi="Arial" w:cs="Arial"/>
          <w:color w:val="000000" w:themeColor="text1"/>
          <w:szCs w:val="22"/>
        </w:rPr>
        <w:t>, A.A., Salama, E.A., Ali, M.M., Al-</w:t>
      </w:r>
      <w:proofErr w:type="spellStart"/>
      <w:r w:rsidRPr="0075271E">
        <w:rPr>
          <w:rFonts w:ascii="Arial" w:hAnsi="Arial" w:cs="Arial"/>
          <w:color w:val="000000" w:themeColor="text1"/>
          <w:szCs w:val="22"/>
        </w:rPr>
        <w:t>Huqail</w:t>
      </w:r>
      <w:proofErr w:type="spellEnd"/>
      <w:r w:rsidRPr="0075271E">
        <w:rPr>
          <w:rFonts w:ascii="Arial" w:hAnsi="Arial" w:cs="Arial"/>
          <w:color w:val="000000" w:themeColor="text1"/>
          <w:szCs w:val="22"/>
        </w:rPr>
        <w:t>, A.A., Ali, H.M., 2022. The individual and combined effect of nanoparticles and biofertilizers on growth, yield, and biochemical attributes of peanuts (</w:t>
      </w:r>
      <w:r w:rsidRPr="0075271E">
        <w:rPr>
          <w:rFonts w:ascii="Arial" w:hAnsi="Arial" w:cs="Arial"/>
          <w:i/>
          <w:color w:val="000000" w:themeColor="text1"/>
          <w:szCs w:val="22"/>
        </w:rPr>
        <w:t>Arachis hypogea</w:t>
      </w:r>
      <w:r w:rsidRPr="0075271E">
        <w:rPr>
          <w:rFonts w:ascii="Arial" w:hAnsi="Arial" w:cs="Arial"/>
          <w:color w:val="000000" w:themeColor="text1"/>
          <w:szCs w:val="22"/>
        </w:rPr>
        <w:t xml:space="preserve"> L.). </w:t>
      </w:r>
      <w:r w:rsidRPr="0075271E">
        <w:rPr>
          <w:rFonts w:ascii="Arial" w:hAnsi="Arial" w:cs="Arial"/>
          <w:iCs/>
          <w:color w:val="000000" w:themeColor="text1"/>
          <w:szCs w:val="22"/>
        </w:rPr>
        <w:t>Agronomy</w:t>
      </w:r>
      <w:r w:rsidRPr="0075271E">
        <w:rPr>
          <w:rFonts w:ascii="Arial" w:hAnsi="Arial" w:cs="Arial"/>
          <w:color w:val="000000" w:themeColor="text1"/>
          <w:szCs w:val="22"/>
        </w:rPr>
        <w:t xml:space="preserve"> </w:t>
      </w:r>
      <w:r w:rsidRPr="0075271E">
        <w:rPr>
          <w:rFonts w:ascii="Arial" w:hAnsi="Arial" w:cs="Arial"/>
          <w:iCs/>
          <w:color w:val="000000" w:themeColor="text1"/>
          <w:szCs w:val="22"/>
        </w:rPr>
        <w:t>12</w:t>
      </w:r>
      <w:r w:rsidRPr="0075271E">
        <w:rPr>
          <w:rFonts w:ascii="Arial" w:hAnsi="Arial" w:cs="Arial"/>
          <w:color w:val="000000" w:themeColor="text1"/>
          <w:szCs w:val="22"/>
        </w:rPr>
        <w:t xml:space="preserve">(2), 398. </w:t>
      </w:r>
      <w:hyperlink r:id="rId13" w:history="1">
        <w:r w:rsidRPr="0075271E">
          <w:rPr>
            <w:rStyle w:val="Hyperlink"/>
            <w:rFonts w:ascii="Arial" w:hAnsi="Arial" w:cs="Arial"/>
            <w:szCs w:val="22"/>
          </w:rPr>
          <w:t>https://doi.org/10.3390/agronomy12020398</w:t>
        </w:r>
      </w:hyperlink>
      <w:r w:rsidRPr="0075271E">
        <w:rPr>
          <w:rFonts w:ascii="Arial" w:hAnsi="Arial" w:cs="Arial"/>
          <w:color w:val="000000" w:themeColor="text1"/>
          <w:szCs w:val="22"/>
        </w:rPr>
        <w:t>.</w:t>
      </w:r>
    </w:p>
    <w:p w14:paraId="5F629FA0" w14:textId="77777777" w:rsidR="0054268E" w:rsidRPr="0075271E" w:rsidRDefault="0054268E" w:rsidP="0075271E">
      <w:pPr>
        <w:spacing w:after="0" w:line="360" w:lineRule="auto"/>
        <w:jc w:val="both"/>
        <w:rPr>
          <w:rFonts w:ascii="Arial" w:hAnsi="Arial" w:cs="Arial"/>
          <w:color w:val="000000" w:themeColor="text1"/>
          <w:szCs w:val="22"/>
        </w:rPr>
      </w:pPr>
      <w:proofErr w:type="spellStart"/>
      <w:r w:rsidRPr="0075271E">
        <w:rPr>
          <w:rFonts w:ascii="Arial" w:eastAsia="Calibri" w:hAnsi="Arial" w:cs="Arial"/>
          <w:color w:val="000000" w:themeColor="text1"/>
          <w:szCs w:val="22"/>
        </w:rPr>
        <w:t>Ajirloo</w:t>
      </w:r>
      <w:proofErr w:type="spellEnd"/>
      <w:r w:rsidRPr="0075271E">
        <w:rPr>
          <w:rFonts w:ascii="Arial" w:eastAsia="Calibri" w:hAnsi="Arial" w:cs="Arial"/>
          <w:color w:val="000000" w:themeColor="text1"/>
          <w:szCs w:val="22"/>
        </w:rPr>
        <w:t>, A.R., Shaaban, M., Motlagh, Z.R., 2015. Effect of K nano-fertilizer and N bio-fertilizer on yield and yield components of tomato (</w:t>
      </w:r>
      <w:r w:rsidRPr="0075271E">
        <w:rPr>
          <w:rFonts w:ascii="Arial" w:eastAsia="Calibri" w:hAnsi="Arial" w:cs="Arial"/>
          <w:i/>
          <w:iCs/>
          <w:color w:val="000000" w:themeColor="text1"/>
          <w:szCs w:val="22"/>
        </w:rPr>
        <w:t>Lycopersicon esculentum L.</w:t>
      </w:r>
      <w:r w:rsidRPr="0075271E">
        <w:rPr>
          <w:rFonts w:ascii="Arial" w:eastAsia="Calibri" w:hAnsi="Arial" w:cs="Arial"/>
          <w:color w:val="000000" w:themeColor="text1"/>
          <w:szCs w:val="22"/>
        </w:rPr>
        <w:t xml:space="preserve">). </w:t>
      </w:r>
      <w:r w:rsidRPr="0075271E">
        <w:rPr>
          <w:rFonts w:ascii="Arial" w:eastAsia="Calibri" w:hAnsi="Arial" w:cs="Arial"/>
          <w:iCs/>
          <w:color w:val="000000" w:themeColor="text1"/>
          <w:szCs w:val="22"/>
        </w:rPr>
        <w:t xml:space="preserve">International Journal of Advanced Biological and Biomedical </w:t>
      </w:r>
      <w:proofErr w:type="gramStart"/>
      <w:r w:rsidRPr="0075271E">
        <w:rPr>
          <w:rFonts w:ascii="Arial" w:eastAsia="Calibri" w:hAnsi="Arial" w:cs="Arial"/>
          <w:iCs/>
          <w:color w:val="000000" w:themeColor="text1"/>
          <w:szCs w:val="22"/>
        </w:rPr>
        <w:t xml:space="preserve">Research </w:t>
      </w:r>
      <w:r w:rsidRPr="0075271E">
        <w:rPr>
          <w:rFonts w:ascii="Arial" w:eastAsia="Calibri" w:hAnsi="Arial" w:cs="Arial"/>
          <w:i/>
          <w:iCs/>
          <w:color w:val="000000" w:themeColor="text1"/>
          <w:szCs w:val="22"/>
        </w:rPr>
        <w:t xml:space="preserve"> </w:t>
      </w:r>
      <w:r w:rsidRPr="0075271E">
        <w:rPr>
          <w:rFonts w:ascii="Arial" w:eastAsia="Calibri" w:hAnsi="Arial" w:cs="Arial"/>
          <w:bCs/>
          <w:color w:val="000000" w:themeColor="text1"/>
          <w:szCs w:val="22"/>
        </w:rPr>
        <w:t>3</w:t>
      </w:r>
      <w:proofErr w:type="gramEnd"/>
      <w:r w:rsidRPr="0075271E">
        <w:rPr>
          <w:rFonts w:ascii="Arial" w:eastAsia="Calibri" w:hAnsi="Arial" w:cs="Arial"/>
          <w:color w:val="000000" w:themeColor="text1"/>
          <w:szCs w:val="22"/>
        </w:rPr>
        <w:t>(1), 138–143. https://www.ijabbr.com/article_14512.html.</w:t>
      </w:r>
    </w:p>
    <w:p w14:paraId="6592A4F9"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Al Jabri, A.R.A., Jassim, R.A., Jabar, A.K., 2020. The effect of nano nitrogen and bio-fertilizer types on NPK concentration in soil and okra plant. Plant Archive </w:t>
      </w:r>
      <w:r w:rsidRPr="0075271E">
        <w:rPr>
          <w:rFonts w:ascii="Arial" w:hAnsi="Arial" w:cs="Arial"/>
          <w:bCs/>
          <w:color w:val="000000" w:themeColor="text1"/>
          <w:szCs w:val="22"/>
        </w:rPr>
        <w:t>20</w:t>
      </w:r>
      <w:r w:rsidRPr="0075271E">
        <w:rPr>
          <w:rFonts w:ascii="Arial" w:hAnsi="Arial" w:cs="Arial"/>
          <w:color w:val="000000" w:themeColor="text1"/>
          <w:szCs w:val="22"/>
        </w:rPr>
        <w:t>(2), 4031–4037. https://www.plantarchives.org/SPL%20ISSUE%2020-2/663__4031-4037_.pdf.</w:t>
      </w:r>
    </w:p>
    <w:p w14:paraId="45CFDB38"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AL-Kaby, A.H.J., AL-Jarah, T.M.M., Haji, J.H., 2021. The response of okra plants </w:t>
      </w:r>
      <w:r w:rsidRPr="0075271E">
        <w:rPr>
          <w:rFonts w:ascii="Arial" w:hAnsi="Arial" w:cs="Arial"/>
          <w:i/>
          <w:color w:val="000000" w:themeColor="text1"/>
          <w:szCs w:val="22"/>
        </w:rPr>
        <w:t>Abelmoschus esculentus</w:t>
      </w:r>
      <w:r w:rsidRPr="0075271E">
        <w:rPr>
          <w:rFonts w:ascii="Arial" w:hAnsi="Arial" w:cs="Arial"/>
          <w:color w:val="000000" w:themeColor="text1"/>
          <w:szCs w:val="22"/>
        </w:rPr>
        <w:t xml:space="preserve"> (L.) Moench cultivated in greenhouses to foliar spraying with nano fertilizer NPK. IOP Conference Series: Earth and Environmental Science </w:t>
      </w:r>
      <w:r w:rsidRPr="0075271E">
        <w:rPr>
          <w:rFonts w:ascii="Arial" w:hAnsi="Arial" w:cs="Arial"/>
          <w:bCs/>
          <w:color w:val="000000" w:themeColor="text1"/>
          <w:szCs w:val="22"/>
        </w:rPr>
        <w:t>735</w:t>
      </w:r>
      <w:r w:rsidRPr="0075271E">
        <w:rPr>
          <w:rFonts w:ascii="Arial" w:hAnsi="Arial" w:cs="Arial"/>
          <w:color w:val="000000" w:themeColor="text1"/>
          <w:szCs w:val="22"/>
        </w:rPr>
        <w:t>(1), 012044. DOI: 10.1088/1755-1315/735/1/012044.</w:t>
      </w:r>
    </w:p>
    <w:p w14:paraId="5219C95C"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lastRenderedPageBreak/>
        <w:t xml:space="preserve">Aziz, B.R., </w:t>
      </w:r>
      <w:proofErr w:type="spellStart"/>
      <w:r w:rsidRPr="0075271E">
        <w:rPr>
          <w:rFonts w:ascii="Arial" w:hAnsi="Arial" w:cs="Arial"/>
          <w:color w:val="000000" w:themeColor="text1"/>
          <w:szCs w:val="22"/>
        </w:rPr>
        <w:t>Zrar</w:t>
      </w:r>
      <w:proofErr w:type="spellEnd"/>
      <w:r w:rsidRPr="0075271E">
        <w:rPr>
          <w:rFonts w:ascii="Arial" w:hAnsi="Arial" w:cs="Arial"/>
          <w:color w:val="000000" w:themeColor="text1"/>
          <w:szCs w:val="22"/>
        </w:rPr>
        <w:t>, D.B., 2021. Effect of foliar application of nano NPK fertilizer on growth and yield of broad bean (</w:t>
      </w:r>
      <w:r w:rsidRPr="0075271E">
        <w:rPr>
          <w:rFonts w:ascii="Arial" w:hAnsi="Arial" w:cs="Arial"/>
          <w:i/>
          <w:color w:val="000000" w:themeColor="text1"/>
          <w:szCs w:val="22"/>
        </w:rPr>
        <w:t>Vicia faba</w:t>
      </w:r>
      <w:r w:rsidRPr="0075271E">
        <w:rPr>
          <w:rFonts w:ascii="Arial" w:hAnsi="Arial" w:cs="Arial"/>
          <w:color w:val="000000" w:themeColor="text1"/>
          <w:szCs w:val="22"/>
        </w:rPr>
        <w:t xml:space="preserve"> L.). </w:t>
      </w:r>
      <w:r w:rsidRPr="0075271E">
        <w:rPr>
          <w:rFonts w:ascii="Arial" w:hAnsi="Arial" w:cs="Arial"/>
          <w:iCs/>
          <w:color w:val="000000" w:themeColor="text1"/>
          <w:szCs w:val="22"/>
        </w:rPr>
        <w:t>Journal of Pure &amp; Applied Sciences 33</w:t>
      </w:r>
      <w:r w:rsidRPr="0075271E">
        <w:rPr>
          <w:rFonts w:ascii="Arial" w:hAnsi="Arial" w:cs="Arial"/>
          <w:color w:val="000000" w:themeColor="text1"/>
          <w:szCs w:val="22"/>
        </w:rPr>
        <w:t>(4), 90–99. https://www.researchgate.net/publication/354010722.</w:t>
      </w:r>
    </w:p>
    <w:p w14:paraId="424EBC58" w14:textId="77777777" w:rsidR="0054268E" w:rsidRPr="0075271E" w:rsidRDefault="0054268E" w:rsidP="0075271E">
      <w:pPr>
        <w:spacing w:after="0" w:line="360" w:lineRule="auto"/>
        <w:jc w:val="both"/>
        <w:rPr>
          <w:rFonts w:ascii="Arial" w:hAnsi="Arial" w:cs="Arial"/>
          <w:color w:val="000000" w:themeColor="text1"/>
          <w:szCs w:val="22"/>
        </w:rPr>
      </w:pPr>
      <w:proofErr w:type="spellStart"/>
      <w:r w:rsidRPr="0075271E">
        <w:rPr>
          <w:rFonts w:ascii="Arial" w:hAnsi="Arial" w:cs="Arial"/>
          <w:color w:val="000000" w:themeColor="text1"/>
          <w:szCs w:val="22"/>
        </w:rPr>
        <w:t>Bakry</w:t>
      </w:r>
      <w:proofErr w:type="spellEnd"/>
      <w:r w:rsidRPr="0075271E">
        <w:rPr>
          <w:rFonts w:ascii="Arial" w:hAnsi="Arial" w:cs="Arial"/>
          <w:color w:val="000000" w:themeColor="text1"/>
          <w:szCs w:val="22"/>
        </w:rPr>
        <w:t>, B.A., El-</w:t>
      </w:r>
      <w:proofErr w:type="spellStart"/>
      <w:r w:rsidRPr="0075271E">
        <w:rPr>
          <w:rFonts w:ascii="Arial" w:hAnsi="Arial" w:cs="Arial"/>
          <w:color w:val="000000" w:themeColor="text1"/>
          <w:szCs w:val="22"/>
        </w:rPr>
        <w:t>Nwehy</w:t>
      </w:r>
      <w:proofErr w:type="spellEnd"/>
      <w:r w:rsidRPr="0075271E">
        <w:rPr>
          <w:rFonts w:ascii="Arial" w:hAnsi="Arial" w:cs="Arial"/>
          <w:color w:val="000000" w:themeColor="text1"/>
          <w:szCs w:val="22"/>
        </w:rPr>
        <w:t xml:space="preserve">, S.S., </w:t>
      </w:r>
      <w:proofErr w:type="spellStart"/>
      <w:r w:rsidRPr="0075271E">
        <w:rPr>
          <w:rFonts w:ascii="Arial" w:hAnsi="Arial" w:cs="Arial"/>
          <w:color w:val="000000" w:themeColor="text1"/>
          <w:szCs w:val="22"/>
        </w:rPr>
        <w:t>Afify</w:t>
      </w:r>
      <w:proofErr w:type="spellEnd"/>
      <w:r w:rsidRPr="0075271E">
        <w:rPr>
          <w:rFonts w:ascii="Arial" w:hAnsi="Arial" w:cs="Arial"/>
          <w:color w:val="000000" w:themeColor="text1"/>
          <w:szCs w:val="22"/>
        </w:rPr>
        <w:t>, R.R., Ibrahim, O.M and El-Aziz, M.A. 2022. Preparation, characterization and evaluation of nano phosphorus foliar application on peanut production under sandy soil. Asian Journal of Plant Sciences. 423-431.</w:t>
      </w:r>
    </w:p>
    <w:p w14:paraId="619C415A" w14:textId="77777777" w:rsidR="0054268E" w:rsidRPr="0075271E" w:rsidRDefault="0054268E" w:rsidP="0075271E">
      <w:pPr>
        <w:spacing w:after="0" w:line="360" w:lineRule="auto"/>
        <w:jc w:val="both"/>
        <w:rPr>
          <w:rFonts w:ascii="Arial" w:hAnsi="Arial" w:cs="Arial"/>
          <w:color w:val="000000" w:themeColor="text1"/>
          <w:szCs w:val="22"/>
        </w:rPr>
      </w:pPr>
      <w:proofErr w:type="spellStart"/>
      <w:r w:rsidRPr="0075271E">
        <w:rPr>
          <w:rFonts w:ascii="Arial" w:hAnsi="Arial" w:cs="Arial"/>
          <w:color w:val="000000" w:themeColor="text1"/>
          <w:szCs w:val="22"/>
        </w:rPr>
        <w:t>Balachandrakumar</w:t>
      </w:r>
      <w:proofErr w:type="spellEnd"/>
      <w:r w:rsidRPr="0075271E">
        <w:rPr>
          <w:rFonts w:ascii="Arial" w:hAnsi="Arial" w:cs="Arial"/>
          <w:color w:val="000000" w:themeColor="text1"/>
          <w:szCs w:val="22"/>
        </w:rPr>
        <w:t xml:space="preserve">, V., Sowmiya, K., </w:t>
      </w:r>
      <w:proofErr w:type="spellStart"/>
      <w:r w:rsidRPr="0075271E">
        <w:rPr>
          <w:rFonts w:ascii="Arial" w:hAnsi="Arial" w:cs="Arial"/>
          <w:color w:val="000000" w:themeColor="text1"/>
          <w:szCs w:val="22"/>
        </w:rPr>
        <w:t>Shofiya</w:t>
      </w:r>
      <w:proofErr w:type="spellEnd"/>
      <w:r w:rsidRPr="0075271E">
        <w:rPr>
          <w:rFonts w:ascii="Arial" w:hAnsi="Arial" w:cs="Arial"/>
          <w:color w:val="000000" w:themeColor="text1"/>
          <w:szCs w:val="22"/>
        </w:rPr>
        <w:t>, M., Gopika, K and Nithika, M. 2024. Impact of nano DAP and Zn EDTA on cowpea growth and yield. International Journal of Plant and Soil Science. 36(6): 317-326.</w:t>
      </w:r>
    </w:p>
    <w:p w14:paraId="4283FB2D"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Brady, N.C., 1983. The nature and properties of soils (9</w:t>
      </w:r>
      <w:r w:rsidRPr="0075271E">
        <w:rPr>
          <w:rFonts w:ascii="Arial" w:hAnsi="Arial" w:cs="Arial"/>
          <w:color w:val="000000" w:themeColor="text1"/>
          <w:szCs w:val="22"/>
          <w:vertAlign w:val="superscript"/>
        </w:rPr>
        <w:t>th</w:t>
      </w:r>
      <w:r w:rsidRPr="0075271E">
        <w:rPr>
          <w:rFonts w:ascii="Arial" w:hAnsi="Arial" w:cs="Arial"/>
          <w:color w:val="000000" w:themeColor="text1"/>
          <w:szCs w:val="22"/>
        </w:rPr>
        <w:t xml:space="preserve"> </w:t>
      </w:r>
      <w:proofErr w:type="spellStart"/>
      <w:r w:rsidRPr="0075271E">
        <w:rPr>
          <w:rFonts w:ascii="Arial" w:hAnsi="Arial" w:cs="Arial"/>
          <w:color w:val="000000" w:themeColor="text1"/>
          <w:szCs w:val="22"/>
        </w:rPr>
        <w:t>Edn</w:t>
      </w:r>
      <w:proofErr w:type="spellEnd"/>
      <w:r w:rsidRPr="0075271E">
        <w:rPr>
          <w:rFonts w:ascii="Arial" w:hAnsi="Arial" w:cs="Arial"/>
          <w:color w:val="000000" w:themeColor="text1"/>
          <w:szCs w:val="22"/>
        </w:rPr>
        <w:t>.). Macmillan Publication Co., New York and Collier Macmillan Publisher, London, 750. https://www.sciepub.com/reference/165433.</w:t>
      </w:r>
    </w:p>
    <w:p w14:paraId="5C47D340"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Bray, R.H., Kurtz, L.T., 1945. Determination of total organic and available forms of phosphorus in soil. Soil Science 59(1), 36–46. </w:t>
      </w:r>
      <w:hyperlink r:id="rId14" w:history="1">
        <w:r w:rsidRPr="0075271E">
          <w:rPr>
            <w:rStyle w:val="Hyperlink"/>
            <w:rFonts w:ascii="Arial" w:hAnsi="Arial" w:cs="Arial"/>
            <w:szCs w:val="22"/>
          </w:rPr>
          <w:t>https://journals.lww.com/soilsci/citation/1945/01000/determination_of_total,_organic,_and_available.6.aspx</w:t>
        </w:r>
      </w:hyperlink>
      <w:r w:rsidRPr="0075271E">
        <w:rPr>
          <w:rFonts w:ascii="Arial" w:hAnsi="Arial" w:cs="Arial"/>
          <w:color w:val="000000" w:themeColor="text1"/>
          <w:szCs w:val="22"/>
        </w:rPr>
        <w:t>.</w:t>
      </w:r>
    </w:p>
    <w:p w14:paraId="4A80194A"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Choudhary, D.K., Karmakar, S., Kumar, B., 2018. Intercession of legume-based inter-cropping and nano phosphorus as managerial input for upland of Jharkhand. </w:t>
      </w:r>
      <w:r w:rsidRPr="0075271E">
        <w:rPr>
          <w:rFonts w:ascii="Arial" w:hAnsi="Arial" w:cs="Arial"/>
          <w:iCs/>
          <w:color w:val="000000" w:themeColor="text1"/>
          <w:szCs w:val="22"/>
        </w:rPr>
        <w:t>Chemical Science Review and Letters 7</w:t>
      </w:r>
      <w:r w:rsidRPr="0075271E">
        <w:rPr>
          <w:rFonts w:ascii="Arial" w:hAnsi="Arial" w:cs="Arial"/>
          <w:color w:val="000000" w:themeColor="text1"/>
          <w:szCs w:val="22"/>
        </w:rPr>
        <w:t>(28), 941–946. https://chesci.com/wp-content/uploads/2019/05/V7i28_13_CS052049081_Birendra_941-946.pdf.</w:t>
      </w:r>
    </w:p>
    <w:p w14:paraId="2F56F9F6"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Devappa, K., Rani, B. S., Sunitha, N., Santhosh, B., &amp; Chandrika, V. Response of groundnut (Arachis hypogaea L.) to varied levels of phosphorus and nano DAP.</w:t>
      </w:r>
    </w:p>
    <w:p w14:paraId="36C0102F"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Devi, T.S., Singh, T.B., Singh, W.M., 2012. Response of soybean to source and levels of phosphorus. </w:t>
      </w:r>
      <w:r w:rsidRPr="0075271E">
        <w:rPr>
          <w:rFonts w:ascii="Arial" w:hAnsi="Arial" w:cs="Arial"/>
          <w:iCs/>
          <w:color w:val="000000" w:themeColor="text1"/>
          <w:szCs w:val="22"/>
        </w:rPr>
        <w:t>The Journal of Agricultural Science 4</w:t>
      </w:r>
      <w:r w:rsidRPr="0075271E">
        <w:rPr>
          <w:rFonts w:ascii="Arial" w:hAnsi="Arial" w:cs="Arial"/>
          <w:color w:val="000000" w:themeColor="text1"/>
          <w:szCs w:val="22"/>
        </w:rPr>
        <w:t>, 6–10. https://www.ccsenet.org/journal/index.php/jas/article/view/14209.</w:t>
      </w:r>
    </w:p>
    <w:p w14:paraId="0139AF4C" w14:textId="77777777" w:rsidR="0054268E" w:rsidRPr="0075271E" w:rsidRDefault="0054268E" w:rsidP="0075271E">
      <w:pPr>
        <w:spacing w:after="0" w:line="360" w:lineRule="auto"/>
        <w:jc w:val="both"/>
        <w:rPr>
          <w:rFonts w:ascii="Arial" w:hAnsi="Arial" w:cs="Arial"/>
          <w:color w:val="000000" w:themeColor="text1"/>
          <w:szCs w:val="22"/>
        </w:rPr>
      </w:pPr>
      <w:proofErr w:type="spellStart"/>
      <w:r w:rsidRPr="0075271E">
        <w:rPr>
          <w:rFonts w:ascii="Arial" w:hAnsi="Arial" w:cs="Arial"/>
          <w:color w:val="000000" w:themeColor="text1"/>
          <w:szCs w:val="22"/>
        </w:rPr>
        <w:t>Dhoke</w:t>
      </w:r>
      <w:proofErr w:type="spellEnd"/>
      <w:r w:rsidRPr="0075271E">
        <w:rPr>
          <w:rFonts w:ascii="Arial" w:hAnsi="Arial" w:cs="Arial"/>
          <w:color w:val="000000" w:themeColor="text1"/>
          <w:szCs w:val="22"/>
        </w:rPr>
        <w:t>, S.K., Mahajan, P., Kamble, R., Khanna, A., 2012. Effect of nanoparticles suspension on the growth of mung (</w:t>
      </w:r>
      <w:r w:rsidRPr="0075271E">
        <w:rPr>
          <w:rFonts w:ascii="Arial" w:hAnsi="Arial" w:cs="Arial"/>
          <w:i/>
          <w:color w:val="000000" w:themeColor="text1"/>
          <w:szCs w:val="22"/>
        </w:rPr>
        <w:t>Vigna radiata</w:t>
      </w:r>
      <w:r w:rsidRPr="0075271E">
        <w:rPr>
          <w:rFonts w:ascii="Arial" w:hAnsi="Arial" w:cs="Arial"/>
          <w:color w:val="000000" w:themeColor="text1"/>
          <w:szCs w:val="22"/>
        </w:rPr>
        <w:t>) seedlings by foliar spray method, Nanotechnology 3(1), 1–5. DOI:10.4081/</w:t>
      </w:r>
      <w:proofErr w:type="gramStart"/>
      <w:r w:rsidRPr="0075271E">
        <w:rPr>
          <w:rFonts w:ascii="Arial" w:hAnsi="Arial" w:cs="Arial"/>
          <w:color w:val="000000" w:themeColor="text1"/>
          <w:szCs w:val="22"/>
        </w:rPr>
        <w:t>nd.2013.e</w:t>
      </w:r>
      <w:proofErr w:type="gramEnd"/>
      <w:r w:rsidRPr="0075271E">
        <w:rPr>
          <w:rFonts w:ascii="Arial" w:hAnsi="Arial" w:cs="Arial"/>
          <w:color w:val="000000" w:themeColor="text1"/>
          <w:szCs w:val="22"/>
        </w:rPr>
        <w:t>1.</w:t>
      </w:r>
    </w:p>
    <w:p w14:paraId="1D06B062" w14:textId="77777777" w:rsidR="0054268E" w:rsidRPr="0075271E" w:rsidRDefault="0054268E" w:rsidP="0075271E">
      <w:pPr>
        <w:spacing w:after="0" w:line="360" w:lineRule="auto"/>
        <w:jc w:val="both"/>
        <w:rPr>
          <w:rFonts w:ascii="Arial" w:hAnsi="Arial" w:cs="Arial"/>
          <w:color w:val="000000" w:themeColor="text1"/>
          <w:szCs w:val="22"/>
        </w:rPr>
      </w:pPr>
      <w:proofErr w:type="spellStart"/>
      <w:r w:rsidRPr="0075271E">
        <w:rPr>
          <w:rFonts w:ascii="Arial" w:hAnsi="Arial" w:cs="Arial"/>
          <w:color w:val="000000" w:themeColor="text1"/>
          <w:szCs w:val="22"/>
        </w:rPr>
        <w:t>Dimkpa</w:t>
      </w:r>
      <w:proofErr w:type="spellEnd"/>
      <w:r w:rsidRPr="0075271E">
        <w:rPr>
          <w:rFonts w:ascii="Arial" w:hAnsi="Arial" w:cs="Arial"/>
          <w:color w:val="000000" w:themeColor="text1"/>
          <w:szCs w:val="22"/>
        </w:rPr>
        <w:t>, C.O., White, J. C., Elmer, W.H., Gardea-Torresdey, J., 2017. Nanoparticle and ionic Zn promote nutrient loading of sorghum grain under low NPK fertilization. </w:t>
      </w:r>
      <w:r w:rsidRPr="0075271E">
        <w:rPr>
          <w:rFonts w:ascii="Arial" w:hAnsi="Arial" w:cs="Arial"/>
          <w:iCs/>
          <w:color w:val="000000" w:themeColor="text1"/>
          <w:szCs w:val="22"/>
        </w:rPr>
        <w:t>Journal of Agricultural and Food Chemistry</w:t>
      </w:r>
      <w:r w:rsidRPr="0075271E">
        <w:rPr>
          <w:rFonts w:ascii="Arial" w:hAnsi="Arial" w:cs="Arial"/>
          <w:color w:val="000000" w:themeColor="text1"/>
          <w:szCs w:val="22"/>
        </w:rPr>
        <w:t>, </w:t>
      </w:r>
      <w:r w:rsidRPr="0075271E">
        <w:rPr>
          <w:rFonts w:ascii="Arial" w:hAnsi="Arial" w:cs="Arial"/>
          <w:iCs/>
          <w:color w:val="000000" w:themeColor="text1"/>
          <w:szCs w:val="22"/>
        </w:rPr>
        <w:t>65</w:t>
      </w:r>
      <w:r w:rsidRPr="0075271E">
        <w:rPr>
          <w:rFonts w:ascii="Arial" w:hAnsi="Arial" w:cs="Arial"/>
          <w:color w:val="000000" w:themeColor="text1"/>
          <w:szCs w:val="22"/>
        </w:rPr>
        <w:t>(39), 8552-8559.</w:t>
      </w:r>
      <w:r w:rsidRPr="0075271E">
        <w:rPr>
          <w:rFonts w:ascii="Arial" w:hAnsi="Arial" w:cs="Arial"/>
          <w:szCs w:val="22"/>
        </w:rPr>
        <w:t xml:space="preserve"> </w:t>
      </w:r>
      <w:r w:rsidRPr="0075271E">
        <w:rPr>
          <w:rFonts w:ascii="Arial" w:hAnsi="Arial" w:cs="Arial"/>
          <w:color w:val="000000" w:themeColor="text1"/>
          <w:szCs w:val="22"/>
        </w:rPr>
        <w:t>DOI: 10.1021/acs.jafc.7b02961</w:t>
      </w:r>
    </w:p>
    <w:p w14:paraId="24A954CE"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Duraisamy, P., Mani, A.K., 2001. Effect of iron and molybdenum on yield and nutrition of horse gram in red loamy sand soil, </w:t>
      </w:r>
      <w:r w:rsidRPr="0075271E">
        <w:rPr>
          <w:rFonts w:ascii="Arial" w:hAnsi="Arial" w:cs="Arial"/>
          <w:iCs/>
          <w:color w:val="000000" w:themeColor="text1"/>
          <w:szCs w:val="22"/>
        </w:rPr>
        <w:t>Mysore Journal of Agricultural Sciences 35</w:t>
      </w:r>
      <w:r w:rsidRPr="0075271E">
        <w:rPr>
          <w:rFonts w:ascii="Arial" w:hAnsi="Arial" w:cs="Arial"/>
          <w:color w:val="000000" w:themeColor="text1"/>
          <w:szCs w:val="22"/>
        </w:rPr>
        <w:t xml:space="preserve">(1), 26–31. </w:t>
      </w:r>
      <w:hyperlink r:id="rId15" w:history="1">
        <w:r w:rsidRPr="0075271E">
          <w:rPr>
            <w:rStyle w:val="Hyperlink"/>
            <w:rFonts w:ascii="Arial" w:hAnsi="Arial" w:cs="Arial"/>
            <w:szCs w:val="22"/>
          </w:rPr>
          <w:t>https://eurekamag.com/research/003/730/003730169.php?srsltid=AfmBOoon07_B71yImUxyb0ckVSY4KdWIqVYVdlZDTBAv5zqnDe1BZt0Q</w:t>
        </w:r>
      </w:hyperlink>
      <w:r w:rsidRPr="0075271E">
        <w:rPr>
          <w:rFonts w:ascii="Arial" w:hAnsi="Arial" w:cs="Arial"/>
          <w:color w:val="000000" w:themeColor="text1"/>
          <w:szCs w:val="22"/>
        </w:rPr>
        <w:t>.</w:t>
      </w:r>
    </w:p>
    <w:p w14:paraId="0F272078" w14:textId="77777777" w:rsidR="0054268E" w:rsidRPr="0075271E" w:rsidRDefault="0054268E" w:rsidP="0075271E">
      <w:pPr>
        <w:spacing w:after="0" w:line="360" w:lineRule="auto"/>
        <w:jc w:val="both"/>
        <w:rPr>
          <w:rFonts w:ascii="Arial" w:hAnsi="Arial" w:cs="Arial"/>
          <w:color w:val="000000" w:themeColor="text1"/>
          <w:szCs w:val="22"/>
        </w:rPr>
      </w:pPr>
      <w:proofErr w:type="spellStart"/>
      <w:r w:rsidRPr="0075271E">
        <w:rPr>
          <w:rFonts w:ascii="Arial" w:hAnsi="Arial" w:cs="Arial"/>
          <w:color w:val="000000" w:themeColor="text1"/>
          <w:szCs w:val="22"/>
        </w:rPr>
        <w:t>Jeeterwal</w:t>
      </w:r>
      <w:proofErr w:type="spellEnd"/>
      <w:r w:rsidRPr="0075271E">
        <w:rPr>
          <w:rFonts w:ascii="Arial" w:hAnsi="Arial" w:cs="Arial"/>
          <w:color w:val="000000" w:themeColor="text1"/>
          <w:szCs w:val="22"/>
        </w:rPr>
        <w:t xml:space="preserve">, R.L., </w:t>
      </w:r>
      <w:proofErr w:type="spellStart"/>
      <w:r w:rsidRPr="0075271E">
        <w:rPr>
          <w:rFonts w:ascii="Arial" w:hAnsi="Arial" w:cs="Arial"/>
          <w:color w:val="000000" w:themeColor="text1"/>
          <w:szCs w:val="22"/>
        </w:rPr>
        <w:t>Shivran</w:t>
      </w:r>
      <w:proofErr w:type="spellEnd"/>
      <w:r w:rsidRPr="0075271E">
        <w:rPr>
          <w:rFonts w:ascii="Arial" w:hAnsi="Arial" w:cs="Arial"/>
          <w:color w:val="000000" w:themeColor="text1"/>
          <w:szCs w:val="22"/>
        </w:rPr>
        <w:t xml:space="preserve">, A.C., Dhaka, M.S., Jat, M.L., Choudhary, 2015. Influence of phosphorus and zinc fertilization on economics, nutrient uptake and quality of groundnut </w:t>
      </w:r>
      <w:r w:rsidRPr="0075271E">
        <w:rPr>
          <w:rFonts w:ascii="Arial" w:hAnsi="Arial" w:cs="Arial"/>
          <w:color w:val="000000" w:themeColor="text1"/>
          <w:szCs w:val="22"/>
        </w:rPr>
        <w:lastRenderedPageBreak/>
        <w:t>(</w:t>
      </w:r>
      <w:r w:rsidRPr="0075271E">
        <w:rPr>
          <w:rFonts w:ascii="Arial" w:hAnsi="Arial" w:cs="Arial"/>
          <w:i/>
          <w:color w:val="000000" w:themeColor="text1"/>
          <w:szCs w:val="22"/>
        </w:rPr>
        <w:t>Arachis</w:t>
      </w:r>
      <w:r w:rsidRPr="0075271E">
        <w:rPr>
          <w:rFonts w:ascii="Arial" w:hAnsi="Arial" w:cs="Arial"/>
          <w:color w:val="000000" w:themeColor="text1"/>
          <w:szCs w:val="22"/>
        </w:rPr>
        <w:t xml:space="preserve"> </w:t>
      </w:r>
      <w:r w:rsidRPr="0075271E">
        <w:rPr>
          <w:rFonts w:ascii="Arial" w:hAnsi="Arial" w:cs="Arial"/>
          <w:i/>
          <w:color w:val="000000" w:themeColor="text1"/>
          <w:szCs w:val="22"/>
        </w:rPr>
        <w:t xml:space="preserve">hypogaea </w:t>
      </w:r>
      <w:r w:rsidRPr="0075271E">
        <w:rPr>
          <w:rFonts w:ascii="Arial" w:hAnsi="Arial" w:cs="Arial"/>
          <w:color w:val="000000" w:themeColor="text1"/>
          <w:szCs w:val="22"/>
        </w:rPr>
        <w:t>L.). Environment and Ecology 33(1), 19–22. https://www.researchgate.net/profile/Mohan-Jat-2/publication/363134538.</w:t>
      </w:r>
    </w:p>
    <w:p w14:paraId="6B154B35"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Karunakaran, V., Rammohan, J., Chellamuthu, V., </w:t>
      </w:r>
      <w:proofErr w:type="spellStart"/>
      <w:r w:rsidRPr="0075271E">
        <w:rPr>
          <w:rFonts w:ascii="Arial" w:hAnsi="Arial" w:cs="Arial"/>
          <w:color w:val="000000" w:themeColor="text1"/>
          <w:szCs w:val="22"/>
        </w:rPr>
        <w:t>Poonghuzhalan</w:t>
      </w:r>
      <w:proofErr w:type="spellEnd"/>
      <w:r w:rsidRPr="0075271E">
        <w:rPr>
          <w:rFonts w:ascii="Arial" w:hAnsi="Arial" w:cs="Arial"/>
          <w:color w:val="000000" w:themeColor="text1"/>
          <w:szCs w:val="22"/>
        </w:rPr>
        <w:t>, R., 2010. Effect of integrated nutrient management on the growth and yield of groundnut (</w:t>
      </w:r>
      <w:r w:rsidRPr="0075271E">
        <w:rPr>
          <w:rFonts w:ascii="Arial" w:hAnsi="Arial" w:cs="Arial"/>
          <w:i/>
          <w:color w:val="000000" w:themeColor="text1"/>
          <w:szCs w:val="22"/>
        </w:rPr>
        <w:t>Arachis</w:t>
      </w:r>
      <w:r w:rsidRPr="0075271E">
        <w:rPr>
          <w:rFonts w:ascii="Arial" w:hAnsi="Arial" w:cs="Arial"/>
          <w:color w:val="000000" w:themeColor="text1"/>
          <w:szCs w:val="22"/>
        </w:rPr>
        <w:t xml:space="preserve"> </w:t>
      </w:r>
      <w:r w:rsidRPr="0075271E">
        <w:rPr>
          <w:rFonts w:ascii="Arial" w:hAnsi="Arial" w:cs="Arial"/>
          <w:i/>
          <w:color w:val="000000" w:themeColor="text1"/>
          <w:szCs w:val="22"/>
        </w:rPr>
        <w:t>hypogaea</w:t>
      </w:r>
      <w:r w:rsidRPr="0075271E">
        <w:rPr>
          <w:rFonts w:ascii="Arial" w:hAnsi="Arial" w:cs="Arial"/>
          <w:color w:val="000000" w:themeColor="text1"/>
          <w:szCs w:val="22"/>
        </w:rPr>
        <w:t xml:space="preserve">) in coastal region of Karaikal. </w:t>
      </w:r>
      <w:r w:rsidRPr="0075271E">
        <w:rPr>
          <w:rFonts w:ascii="Arial" w:hAnsi="Arial" w:cs="Arial"/>
          <w:iCs/>
          <w:color w:val="000000" w:themeColor="text1"/>
          <w:szCs w:val="22"/>
        </w:rPr>
        <w:t xml:space="preserve">Indian Journal of Agronomy </w:t>
      </w:r>
      <w:r w:rsidRPr="0075271E">
        <w:rPr>
          <w:rFonts w:ascii="Arial" w:hAnsi="Arial" w:cs="Arial"/>
          <w:color w:val="000000" w:themeColor="text1"/>
          <w:szCs w:val="22"/>
        </w:rPr>
        <w:t xml:space="preserve">55(2), 128–132. DOI: </w:t>
      </w:r>
      <w:hyperlink r:id="rId16" w:history="1">
        <w:r w:rsidRPr="0075271E">
          <w:rPr>
            <w:rStyle w:val="Hyperlink"/>
            <w:rFonts w:ascii="Arial" w:hAnsi="Arial" w:cs="Arial"/>
            <w:szCs w:val="22"/>
          </w:rPr>
          <w:t>https://doi.org/10.59797/ija.v55i2.4729</w:t>
        </w:r>
      </w:hyperlink>
      <w:r w:rsidRPr="0075271E">
        <w:rPr>
          <w:rFonts w:ascii="Arial" w:hAnsi="Arial" w:cs="Arial"/>
          <w:color w:val="000000" w:themeColor="text1"/>
          <w:szCs w:val="22"/>
        </w:rPr>
        <w:t>.</w:t>
      </w:r>
    </w:p>
    <w:p w14:paraId="2AF32DDF" w14:textId="77777777" w:rsidR="0054268E" w:rsidRPr="0075271E" w:rsidRDefault="0054268E" w:rsidP="0075271E">
      <w:pPr>
        <w:spacing w:after="0" w:line="360" w:lineRule="auto"/>
        <w:jc w:val="both"/>
        <w:rPr>
          <w:rFonts w:ascii="Arial" w:hAnsi="Arial" w:cs="Arial"/>
          <w:color w:val="000000" w:themeColor="text1"/>
          <w:szCs w:val="22"/>
        </w:rPr>
      </w:pPr>
      <w:proofErr w:type="spellStart"/>
      <w:r w:rsidRPr="0075271E">
        <w:rPr>
          <w:rFonts w:ascii="Arial" w:hAnsi="Arial" w:cs="Arial"/>
          <w:color w:val="000000" w:themeColor="text1"/>
          <w:szCs w:val="22"/>
        </w:rPr>
        <w:t>Maheta</w:t>
      </w:r>
      <w:proofErr w:type="spellEnd"/>
      <w:r w:rsidRPr="0075271E">
        <w:rPr>
          <w:rFonts w:ascii="Arial" w:hAnsi="Arial" w:cs="Arial"/>
          <w:color w:val="000000" w:themeColor="text1"/>
          <w:szCs w:val="22"/>
        </w:rPr>
        <w:t>, A., Gaur, D., Patel, S., 2023. Effect of nitrogen and phosphorus nano-fertilizers on growth and yield of maize (</w:t>
      </w:r>
      <w:r w:rsidRPr="0075271E">
        <w:rPr>
          <w:rFonts w:ascii="Arial" w:hAnsi="Arial" w:cs="Arial"/>
          <w:i/>
          <w:color w:val="000000" w:themeColor="text1"/>
          <w:szCs w:val="22"/>
        </w:rPr>
        <w:t>Zea mays</w:t>
      </w:r>
      <w:r w:rsidRPr="0075271E">
        <w:rPr>
          <w:rFonts w:ascii="Arial" w:hAnsi="Arial" w:cs="Arial"/>
          <w:color w:val="000000" w:themeColor="text1"/>
          <w:szCs w:val="22"/>
        </w:rPr>
        <w:t xml:space="preserve"> L.). The </w:t>
      </w:r>
      <w:r w:rsidRPr="0075271E">
        <w:rPr>
          <w:rFonts w:ascii="Arial" w:hAnsi="Arial" w:cs="Arial"/>
          <w:iCs/>
          <w:color w:val="000000" w:themeColor="text1"/>
          <w:szCs w:val="22"/>
        </w:rPr>
        <w:t>Pharma Innovation Journal</w:t>
      </w:r>
      <w:r w:rsidRPr="0075271E">
        <w:rPr>
          <w:rFonts w:ascii="Arial" w:hAnsi="Arial" w:cs="Arial"/>
          <w:b/>
          <w:bCs/>
          <w:color w:val="000000" w:themeColor="text1"/>
          <w:szCs w:val="22"/>
        </w:rPr>
        <w:t xml:space="preserve"> </w:t>
      </w:r>
      <w:r w:rsidRPr="0075271E">
        <w:rPr>
          <w:rFonts w:ascii="Arial" w:hAnsi="Arial" w:cs="Arial"/>
          <w:bCs/>
          <w:color w:val="000000" w:themeColor="text1"/>
          <w:szCs w:val="22"/>
        </w:rPr>
        <w:t>12</w:t>
      </w:r>
      <w:r w:rsidRPr="0075271E">
        <w:rPr>
          <w:rFonts w:ascii="Arial" w:hAnsi="Arial" w:cs="Arial"/>
          <w:color w:val="000000" w:themeColor="text1"/>
          <w:szCs w:val="22"/>
        </w:rPr>
        <w:t xml:space="preserve">(3), 2965– 2969. </w:t>
      </w:r>
      <w:hyperlink r:id="rId17" w:history="1">
        <w:r w:rsidRPr="0075271E">
          <w:rPr>
            <w:rStyle w:val="Hyperlink"/>
            <w:rFonts w:ascii="Arial" w:hAnsi="Arial" w:cs="Arial"/>
            <w:szCs w:val="22"/>
          </w:rPr>
          <w:t>https://www.thepharmajournal.com/archives/2023/vol12issue3/PartAE/12-2-604-201.pdf</w:t>
        </w:r>
      </w:hyperlink>
      <w:r w:rsidRPr="0075271E">
        <w:rPr>
          <w:rFonts w:ascii="Arial" w:hAnsi="Arial" w:cs="Arial"/>
          <w:color w:val="000000" w:themeColor="text1"/>
          <w:szCs w:val="22"/>
        </w:rPr>
        <w:t>.</w:t>
      </w:r>
    </w:p>
    <w:p w14:paraId="4E339EC0"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Malhotra, H., Sharma, V.S., Pandey, R., 2018. Phosphorus nutrition: plant growth in response to deficiency and excess. In: </w:t>
      </w:r>
      <w:proofErr w:type="spellStart"/>
      <w:r w:rsidRPr="0075271E">
        <w:rPr>
          <w:rFonts w:ascii="Arial" w:hAnsi="Arial" w:cs="Arial"/>
          <w:color w:val="000000" w:themeColor="text1"/>
          <w:szCs w:val="22"/>
        </w:rPr>
        <w:t>Hasanuzzaman</w:t>
      </w:r>
      <w:proofErr w:type="spellEnd"/>
      <w:r w:rsidRPr="0075271E">
        <w:rPr>
          <w:rFonts w:ascii="Arial" w:hAnsi="Arial" w:cs="Arial"/>
          <w:color w:val="000000" w:themeColor="text1"/>
          <w:szCs w:val="22"/>
        </w:rPr>
        <w:t>, M., et al. (Eds.), Higher education in the Era of the Fourth Industrial Revolution. Springer Nature Singapore Pte Ltd, pp. 171–190. https://doi.org/10.1007/978-981-10-9044-8_7</w:t>
      </w:r>
    </w:p>
    <w:p w14:paraId="2D5E0451"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Manikandan, A., Subramanian, K.S., 2015. Evaluation of zeolite-based nitrogen nano-fertilizers on maize growth, yield and quality in </w:t>
      </w:r>
      <w:proofErr w:type="spellStart"/>
      <w:r w:rsidRPr="0075271E">
        <w:rPr>
          <w:rFonts w:ascii="Arial" w:hAnsi="Arial" w:cs="Arial"/>
          <w:color w:val="000000" w:themeColor="text1"/>
          <w:szCs w:val="22"/>
        </w:rPr>
        <w:t>inceptisols</w:t>
      </w:r>
      <w:proofErr w:type="spellEnd"/>
      <w:r w:rsidRPr="0075271E">
        <w:rPr>
          <w:rFonts w:ascii="Arial" w:hAnsi="Arial" w:cs="Arial"/>
          <w:color w:val="000000" w:themeColor="text1"/>
          <w:szCs w:val="22"/>
        </w:rPr>
        <w:t xml:space="preserve"> and </w:t>
      </w:r>
      <w:proofErr w:type="spellStart"/>
      <w:r w:rsidRPr="0075271E">
        <w:rPr>
          <w:rFonts w:ascii="Arial" w:hAnsi="Arial" w:cs="Arial"/>
          <w:color w:val="000000" w:themeColor="text1"/>
          <w:szCs w:val="22"/>
        </w:rPr>
        <w:t>alfisols</w:t>
      </w:r>
      <w:proofErr w:type="spellEnd"/>
      <w:r w:rsidRPr="0075271E">
        <w:rPr>
          <w:rFonts w:ascii="Arial" w:hAnsi="Arial" w:cs="Arial"/>
          <w:color w:val="000000" w:themeColor="text1"/>
          <w:szCs w:val="22"/>
        </w:rPr>
        <w:t xml:space="preserve">. </w:t>
      </w:r>
      <w:r w:rsidRPr="0075271E">
        <w:rPr>
          <w:rFonts w:ascii="Arial" w:hAnsi="Arial" w:cs="Arial"/>
          <w:iCs/>
          <w:color w:val="000000" w:themeColor="text1"/>
          <w:szCs w:val="22"/>
        </w:rPr>
        <w:t xml:space="preserve">International Journal of Plant &amp; Soil Science </w:t>
      </w:r>
      <w:r w:rsidRPr="0075271E">
        <w:rPr>
          <w:rFonts w:ascii="Arial" w:hAnsi="Arial" w:cs="Arial"/>
          <w:bCs/>
          <w:color w:val="000000" w:themeColor="text1"/>
          <w:szCs w:val="22"/>
        </w:rPr>
        <w:t>9</w:t>
      </w:r>
      <w:r w:rsidRPr="0075271E">
        <w:rPr>
          <w:rFonts w:ascii="Arial" w:hAnsi="Arial" w:cs="Arial"/>
          <w:color w:val="000000" w:themeColor="text1"/>
          <w:szCs w:val="22"/>
        </w:rPr>
        <w:t>(4), 1–9. DOI: 10.9734/IJPSS/2016/22103.</w:t>
      </w:r>
    </w:p>
    <w:p w14:paraId="0AD865BB" w14:textId="77777777" w:rsidR="0054268E" w:rsidRPr="0075271E" w:rsidRDefault="0054268E" w:rsidP="0075271E">
      <w:pPr>
        <w:spacing w:after="0" w:line="360" w:lineRule="auto"/>
        <w:jc w:val="both"/>
        <w:rPr>
          <w:rFonts w:ascii="Arial" w:hAnsi="Arial" w:cs="Arial"/>
          <w:color w:val="000000" w:themeColor="text1"/>
          <w:szCs w:val="22"/>
        </w:rPr>
      </w:pPr>
      <w:proofErr w:type="spellStart"/>
      <w:r w:rsidRPr="0075271E">
        <w:rPr>
          <w:rFonts w:ascii="Arial" w:hAnsi="Arial" w:cs="Arial"/>
          <w:color w:val="000000" w:themeColor="text1"/>
          <w:szCs w:val="22"/>
        </w:rPr>
        <w:t>Manjili</w:t>
      </w:r>
      <w:proofErr w:type="spellEnd"/>
      <w:r w:rsidRPr="0075271E">
        <w:rPr>
          <w:rFonts w:ascii="Arial" w:hAnsi="Arial" w:cs="Arial"/>
          <w:color w:val="000000" w:themeColor="text1"/>
          <w:szCs w:val="22"/>
        </w:rPr>
        <w:t xml:space="preserve">, M.J., </w:t>
      </w:r>
      <w:proofErr w:type="spellStart"/>
      <w:r w:rsidRPr="0075271E">
        <w:rPr>
          <w:rFonts w:ascii="Arial" w:hAnsi="Arial" w:cs="Arial"/>
          <w:color w:val="000000" w:themeColor="text1"/>
          <w:szCs w:val="22"/>
        </w:rPr>
        <w:t>Bidarigh</w:t>
      </w:r>
      <w:proofErr w:type="spellEnd"/>
      <w:r w:rsidRPr="0075271E">
        <w:rPr>
          <w:rFonts w:ascii="Arial" w:hAnsi="Arial" w:cs="Arial"/>
          <w:color w:val="000000" w:themeColor="text1"/>
          <w:szCs w:val="22"/>
        </w:rPr>
        <w:t xml:space="preserve">, S., Amiri, E., 2014. Study on effect of foliar application of nano chelate molybdenum fertilizer on yield and yield components of peanut. </w:t>
      </w:r>
      <w:r w:rsidRPr="0075271E">
        <w:rPr>
          <w:rFonts w:ascii="Arial" w:hAnsi="Arial" w:cs="Arial"/>
          <w:iCs/>
          <w:color w:val="000000" w:themeColor="text1"/>
          <w:szCs w:val="22"/>
        </w:rPr>
        <w:t xml:space="preserve">Egyptian Academic Journal of Biological </w:t>
      </w:r>
      <w:proofErr w:type="gramStart"/>
      <w:r w:rsidRPr="0075271E">
        <w:rPr>
          <w:rFonts w:ascii="Arial" w:hAnsi="Arial" w:cs="Arial"/>
          <w:iCs/>
          <w:color w:val="000000" w:themeColor="text1"/>
          <w:szCs w:val="22"/>
        </w:rPr>
        <w:t xml:space="preserve">Sciences </w:t>
      </w:r>
      <w:r w:rsidRPr="0075271E">
        <w:rPr>
          <w:rFonts w:ascii="Arial" w:hAnsi="Arial" w:cs="Arial"/>
          <w:color w:val="000000" w:themeColor="text1"/>
          <w:szCs w:val="22"/>
        </w:rPr>
        <w:t xml:space="preserve"> </w:t>
      </w:r>
      <w:r w:rsidRPr="0075271E">
        <w:rPr>
          <w:rFonts w:ascii="Arial" w:hAnsi="Arial" w:cs="Arial"/>
          <w:bCs/>
          <w:color w:val="000000" w:themeColor="text1"/>
          <w:szCs w:val="22"/>
        </w:rPr>
        <w:t>5</w:t>
      </w:r>
      <w:proofErr w:type="gramEnd"/>
      <w:r w:rsidRPr="0075271E">
        <w:rPr>
          <w:rFonts w:ascii="Arial" w:hAnsi="Arial" w:cs="Arial"/>
          <w:color w:val="000000" w:themeColor="text1"/>
          <w:szCs w:val="22"/>
        </w:rPr>
        <w:t>(1), 67–71. DOI: 10.21608/eajbsh.2014.16829.</w:t>
      </w:r>
    </w:p>
    <w:p w14:paraId="2AC3634B" w14:textId="77777777" w:rsidR="0054268E" w:rsidRPr="0075271E" w:rsidRDefault="0054268E" w:rsidP="0075271E">
      <w:pPr>
        <w:spacing w:after="0" w:line="360" w:lineRule="auto"/>
        <w:ind w:right="-648"/>
        <w:jc w:val="both"/>
        <w:rPr>
          <w:rFonts w:ascii="Arial" w:hAnsi="Arial" w:cs="Arial"/>
          <w:color w:val="000000" w:themeColor="text1"/>
          <w:szCs w:val="22"/>
        </w:rPr>
      </w:pPr>
      <w:proofErr w:type="spellStart"/>
      <w:r w:rsidRPr="0075271E">
        <w:rPr>
          <w:rFonts w:ascii="Arial" w:eastAsia="Calibri" w:hAnsi="Arial" w:cs="Arial"/>
          <w:color w:val="000000" w:themeColor="text1"/>
          <w:szCs w:val="22"/>
        </w:rPr>
        <w:t>Merghany</w:t>
      </w:r>
      <w:proofErr w:type="spellEnd"/>
      <w:r w:rsidRPr="0075271E">
        <w:rPr>
          <w:rFonts w:ascii="Arial" w:eastAsia="Calibri" w:hAnsi="Arial" w:cs="Arial"/>
          <w:color w:val="000000" w:themeColor="text1"/>
          <w:szCs w:val="22"/>
        </w:rPr>
        <w:t xml:space="preserve">, M.M., </w:t>
      </w:r>
      <w:proofErr w:type="spellStart"/>
      <w:r w:rsidRPr="0075271E">
        <w:rPr>
          <w:rFonts w:ascii="Arial" w:eastAsia="Calibri" w:hAnsi="Arial" w:cs="Arial"/>
          <w:color w:val="000000" w:themeColor="text1"/>
          <w:szCs w:val="22"/>
        </w:rPr>
        <w:t>Shahein</w:t>
      </w:r>
      <w:proofErr w:type="spellEnd"/>
      <w:r w:rsidRPr="0075271E">
        <w:rPr>
          <w:rFonts w:ascii="Arial" w:eastAsia="Calibri" w:hAnsi="Arial" w:cs="Arial"/>
          <w:color w:val="000000" w:themeColor="text1"/>
          <w:szCs w:val="22"/>
        </w:rPr>
        <w:t xml:space="preserve">, M.M., </w:t>
      </w:r>
      <w:proofErr w:type="spellStart"/>
      <w:r w:rsidRPr="0075271E">
        <w:rPr>
          <w:rFonts w:ascii="Arial" w:eastAsia="Calibri" w:hAnsi="Arial" w:cs="Arial"/>
          <w:color w:val="000000" w:themeColor="text1"/>
          <w:szCs w:val="22"/>
        </w:rPr>
        <w:t>Sliem</w:t>
      </w:r>
      <w:proofErr w:type="spellEnd"/>
      <w:r w:rsidRPr="0075271E">
        <w:rPr>
          <w:rFonts w:ascii="Arial" w:eastAsia="Calibri" w:hAnsi="Arial" w:cs="Arial"/>
          <w:color w:val="000000" w:themeColor="text1"/>
          <w:szCs w:val="22"/>
        </w:rPr>
        <w:t xml:space="preserve">, M.A., </w:t>
      </w:r>
      <w:proofErr w:type="spellStart"/>
      <w:r w:rsidRPr="0075271E">
        <w:rPr>
          <w:rFonts w:ascii="Arial" w:eastAsia="Calibri" w:hAnsi="Arial" w:cs="Arial"/>
          <w:color w:val="000000" w:themeColor="text1"/>
          <w:szCs w:val="22"/>
        </w:rPr>
        <w:t>Abdelgawad</w:t>
      </w:r>
      <w:proofErr w:type="spellEnd"/>
      <w:r w:rsidRPr="0075271E">
        <w:rPr>
          <w:rFonts w:ascii="Arial" w:eastAsia="Calibri" w:hAnsi="Arial" w:cs="Arial"/>
          <w:color w:val="000000" w:themeColor="text1"/>
          <w:szCs w:val="22"/>
        </w:rPr>
        <w:t xml:space="preserve">, K.F., Radwan, A.F., 2019. Effect of nano-fertilizers on cucumber plant growth, fruit yield and it’s quality. </w:t>
      </w:r>
      <w:r w:rsidRPr="0075271E">
        <w:rPr>
          <w:rFonts w:ascii="Arial" w:eastAsia="Calibri" w:hAnsi="Arial" w:cs="Arial"/>
          <w:iCs/>
          <w:color w:val="000000" w:themeColor="text1"/>
          <w:szCs w:val="22"/>
        </w:rPr>
        <w:t xml:space="preserve">Plant Archive </w:t>
      </w:r>
      <w:r w:rsidRPr="0075271E">
        <w:rPr>
          <w:rFonts w:ascii="Arial" w:eastAsia="Calibri" w:hAnsi="Arial" w:cs="Arial"/>
          <w:bCs/>
          <w:color w:val="000000" w:themeColor="text1"/>
          <w:szCs w:val="22"/>
        </w:rPr>
        <w:t>19</w:t>
      </w:r>
      <w:r w:rsidRPr="0075271E">
        <w:rPr>
          <w:rFonts w:ascii="Arial" w:eastAsia="Calibri" w:hAnsi="Arial" w:cs="Arial"/>
          <w:color w:val="000000" w:themeColor="text1"/>
          <w:szCs w:val="22"/>
        </w:rPr>
        <w:t>(2):165</w:t>
      </w:r>
      <w:r w:rsidRPr="0075271E">
        <w:rPr>
          <w:rFonts w:ascii="Arial" w:hAnsi="Arial" w:cs="Arial"/>
          <w:color w:val="000000" w:themeColor="text1"/>
          <w:szCs w:val="22"/>
        </w:rPr>
        <w:t>–</w:t>
      </w:r>
      <w:r w:rsidRPr="0075271E">
        <w:rPr>
          <w:rFonts w:ascii="Arial" w:eastAsia="Calibri" w:hAnsi="Arial" w:cs="Arial"/>
          <w:color w:val="000000" w:themeColor="text1"/>
          <w:szCs w:val="22"/>
        </w:rPr>
        <w:t>172.</w:t>
      </w:r>
    </w:p>
    <w:p w14:paraId="24C4FC1B"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Nget, R., Aguilar, E.A., </w:t>
      </w:r>
      <w:proofErr w:type="gramStart"/>
      <w:r w:rsidRPr="0075271E">
        <w:rPr>
          <w:rFonts w:ascii="Arial" w:hAnsi="Arial" w:cs="Arial"/>
          <w:color w:val="000000" w:themeColor="text1"/>
          <w:szCs w:val="22"/>
        </w:rPr>
        <w:t>Cruz,  P.C.S</w:t>
      </w:r>
      <w:proofErr w:type="gramEnd"/>
      <w:r w:rsidRPr="0075271E">
        <w:rPr>
          <w:rFonts w:ascii="Arial" w:hAnsi="Arial" w:cs="Arial"/>
          <w:color w:val="000000" w:themeColor="text1"/>
          <w:szCs w:val="22"/>
        </w:rPr>
        <w:t xml:space="preserve">, Reano, C.E., Sanchemz, P.B., Reyes, M.R., 2022. Responses of soybean genotypes to different nitrogen and phosphorus sources: Impacts on yield components, seed yield and seed protein. </w:t>
      </w:r>
      <w:r w:rsidRPr="0075271E">
        <w:rPr>
          <w:rFonts w:ascii="Arial" w:hAnsi="Arial" w:cs="Arial"/>
          <w:iCs/>
          <w:color w:val="000000" w:themeColor="text1"/>
          <w:szCs w:val="22"/>
        </w:rPr>
        <w:t>Plants</w:t>
      </w:r>
      <w:r w:rsidRPr="0075271E">
        <w:rPr>
          <w:rFonts w:ascii="Arial" w:hAnsi="Arial" w:cs="Arial"/>
          <w:color w:val="000000" w:themeColor="text1"/>
          <w:szCs w:val="22"/>
        </w:rPr>
        <w:t xml:space="preserve">, </w:t>
      </w:r>
      <w:r w:rsidRPr="0075271E">
        <w:rPr>
          <w:rFonts w:ascii="Arial" w:hAnsi="Arial" w:cs="Arial"/>
          <w:bCs/>
          <w:color w:val="000000" w:themeColor="text1"/>
          <w:szCs w:val="22"/>
        </w:rPr>
        <w:t>11</w:t>
      </w:r>
      <w:r w:rsidRPr="0075271E">
        <w:rPr>
          <w:rFonts w:ascii="Arial" w:hAnsi="Arial" w:cs="Arial"/>
          <w:color w:val="000000" w:themeColor="text1"/>
          <w:szCs w:val="22"/>
        </w:rPr>
        <w:t>(3), 298–305.</w:t>
      </w:r>
      <w:r w:rsidRPr="0075271E">
        <w:rPr>
          <w:rFonts w:ascii="Arial" w:hAnsi="Arial" w:cs="Arial"/>
          <w:color w:val="222222"/>
          <w:szCs w:val="22"/>
          <w:shd w:val="clear" w:color="auto" w:fill="FFFFFF"/>
        </w:rPr>
        <w:t xml:space="preserve"> </w:t>
      </w:r>
      <w:r w:rsidRPr="0075271E">
        <w:rPr>
          <w:rFonts w:ascii="Arial" w:hAnsi="Arial" w:cs="Arial"/>
          <w:color w:val="000000" w:themeColor="text1"/>
          <w:szCs w:val="22"/>
        </w:rPr>
        <w:t> </w:t>
      </w:r>
      <w:hyperlink r:id="rId18" w:history="1">
        <w:r w:rsidRPr="0075271E">
          <w:rPr>
            <w:rStyle w:val="Hyperlink"/>
            <w:rFonts w:ascii="Arial" w:hAnsi="Arial" w:cs="Arial"/>
            <w:b/>
            <w:bCs/>
            <w:szCs w:val="22"/>
          </w:rPr>
          <w:t>https://doi.org/10.3390/plants11030298</w:t>
        </w:r>
      </w:hyperlink>
      <w:r w:rsidRPr="0075271E">
        <w:rPr>
          <w:rStyle w:val="Hyperlink"/>
          <w:rFonts w:ascii="Arial" w:hAnsi="Arial" w:cs="Arial"/>
          <w:b/>
          <w:bCs/>
          <w:szCs w:val="22"/>
        </w:rPr>
        <w:t>.</w:t>
      </w:r>
    </w:p>
    <w:p w14:paraId="340852B4"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Piper, C.S., 1947. Mechanical analysis. </w:t>
      </w:r>
      <w:r w:rsidRPr="0075271E">
        <w:rPr>
          <w:rFonts w:ascii="Arial" w:hAnsi="Arial" w:cs="Arial"/>
          <w:iCs/>
          <w:color w:val="000000" w:themeColor="text1"/>
          <w:szCs w:val="22"/>
        </w:rPr>
        <w:t>Soil and Plant Analysis</w:t>
      </w:r>
      <w:r w:rsidRPr="0075271E">
        <w:rPr>
          <w:rFonts w:ascii="Arial" w:hAnsi="Arial" w:cs="Arial"/>
          <w:color w:val="000000" w:themeColor="text1"/>
          <w:szCs w:val="22"/>
        </w:rPr>
        <w:t>, 368. https://archive.org/details/in.ernet.dli.2015.74483.</w:t>
      </w:r>
    </w:p>
    <w:p w14:paraId="3E599463"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Prakash, Naik, A., </w:t>
      </w:r>
      <w:proofErr w:type="spellStart"/>
      <w:r w:rsidRPr="0075271E">
        <w:rPr>
          <w:rFonts w:ascii="Arial" w:hAnsi="Arial" w:cs="Arial"/>
          <w:color w:val="000000" w:themeColor="text1"/>
          <w:szCs w:val="22"/>
        </w:rPr>
        <w:t>Siddaram</w:t>
      </w:r>
      <w:proofErr w:type="spellEnd"/>
      <w:r w:rsidRPr="0075271E">
        <w:rPr>
          <w:rFonts w:ascii="Arial" w:hAnsi="Arial" w:cs="Arial"/>
          <w:color w:val="000000" w:themeColor="text1"/>
          <w:szCs w:val="22"/>
        </w:rPr>
        <w:t xml:space="preserve">, Ravi, M.V., </w:t>
      </w:r>
      <w:proofErr w:type="spellStart"/>
      <w:r w:rsidRPr="0075271E">
        <w:rPr>
          <w:rFonts w:ascii="Arial" w:hAnsi="Arial" w:cs="Arial"/>
          <w:color w:val="000000" w:themeColor="text1"/>
          <w:szCs w:val="22"/>
        </w:rPr>
        <w:t>Bellakki</w:t>
      </w:r>
      <w:proofErr w:type="spellEnd"/>
      <w:r w:rsidRPr="0075271E">
        <w:rPr>
          <w:rFonts w:ascii="Arial" w:hAnsi="Arial" w:cs="Arial"/>
          <w:color w:val="000000" w:themeColor="text1"/>
          <w:szCs w:val="22"/>
        </w:rPr>
        <w:t>, M.A., 2023. Response of nano DAP on growth, yield and quality of soybean. The Pharma Innovation Journal, 12(12)</w:t>
      </w:r>
    </w:p>
    <w:p w14:paraId="0D9E815F"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Rajagopal, K., Chandran, K., Mishra, J.B., Bhalodia, P.K., Mathur, R.S., 2000. Evaluation of Bold-seeded groundnut accessions for confectionery attributes. International Arachis Newsletter </w:t>
      </w:r>
      <w:r w:rsidRPr="0075271E">
        <w:rPr>
          <w:rFonts w:ascii="Arial" w:hAnsi="Arial" w:cs="Arial"/>
          <w:b/>
          <w:bCs/>
          <w:color w:val="000000" w:themeColor="text1"/>
          <w:szCs w:val="22"/>
        </w:rPr>
        <w:t>20</w:t>
      </w:r>
      <w:r w:rsidRPr="0075271E">
        <w:rPr>
          <w:rFonts w:ascii="Arial" w:hAnsi="Arial" w:cs="Arial"/>
          <w:color w:val="000000" w:themeColor="text1"/>
          <w:szCs w:val="22"/>
        </w:rPr>
        <w:t>: 18–20. https://www.researchgate.net/publication/262067056.</w:t>
      </w:r>
    </w:p>
    <w:p w14:paraId="14D5C01A"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Rajendran, M., Selvaraj, R.C.A., Sundaram, V.B., 2017. Evaluation of nanostructured slow release fertilizer on soil fertility, yield and nutritional profile of Vigna radiata. </w:t>
      </w:r>
      <w:r w:rsidRPr="0075271E">
        <w:rPr>
          <w:rFonts w:ascii="Arial" w:hAnsi="Arial" w:cs="Arial"/>
          <w:iCs/>
          <w:color w:val="000000" w:themeColor="text1"/>
          <w:szCs w:val="22"/>
        </w:rPr>
        <w:t>Recent Patents on Nanotechnology</w:t>
      </w:r>
      <w:r w:rsidRPr="0075271E">
        <w:rPr>
          <w:rFonts w:ascii="Arial" w:hAnsi="Arial" w:cs="Arial"/>
          <w:color w:val="000000" w:themeColor="text1"/>
          <w:szCs w:val="22"/>
        </w:rPr>
        <w:t xml:space="preserve"> </w:t>
      </w:r>
      <w:r w:rsidRPr="0075271E">
        <w:rPr>
          <w:rFonts w:ascii="Arial" w:hAnsi="Arial" w:cs="Arial"/>
          <w:bCs/>
          <w:color w:val="000000" w:themeColor="text1"/>
          <w:szCs w:val="22"/>
        </w:rPr>
        <w:t>11</w:t>
      </w:r>
      <w:r w:rsidRPr="0075271E">
        <w:rPr>
          <w:rFonts w:ascii="Arial" w:hAnsi="Arial" w:cs="Arial"/>
          <w:color w:val="000000" w:themeColor="text1"/>
          <w:szCs w:val="22"/>
        </w:rPr>
        <w:t>(1), 1–13.</w:t>
      </w:r>
      <w:r w:rsidRPr="0075271E">
        <w:rPr>
          <w:rFonts w:ascii="Arial" w:hAnsi="Arial" w:cs="Arial"/>
          <w:szCs w:val="22"/>
        </w:rPr>
        <w:t xml:space="preserve"> </w:t>
      </w:r>
      <w:r w:rsidRPr="0075271E">
        <w:rPr>
          <w:rFonts w:ascii="Arial" w:hAnsi="Arial" w:cs="Arial"/>
          <w:color w:val="000000" w:themeColor="text1"/>
          <w:szCs w:val="22"/>
        </w:rPr>
        <w:t>DOI: 10.2174/1872210510666160727093554.</w:t>
      </w:r>
    </w:p>
    <w:p w14:paraId="67376DD3"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lastRenderedPageBreak/>
        <w:t xml:space="preserve">Roy, D., Sengupta, K., Mondal, R., </w:t>
      </w:r>
      <w:proofErr w:type="spellStart"/>
      <w:r w:rsidRPr="0075271E">
        <w:rPr>
          <w:rFonts w:ascii="Arial" w:hAnsi="Arial" w:cs="Arial"/>
          <w:color w:val="000000" w:themeColor="text1"/>
          <w:szCs w:val="22"/>
        </w:rPr>
        <w:t>Gunri</w:t>
      </w:r>
      <w:proofErr w:type="spellEnd"/>
      <w:r w:rsidRPr="0075271E">
        <w:rPr>
          <w:rFonts w:ascii="Arial" w:hAnsi="Arial" w:cs="Arial"/>
          <w:color w:val="000000" w:themeColor="text1"/>
          <w:szCs w:val="22"/>
        </w:rPr>
        <w:t>, S. K., Ali, O., &amp; Madhu, H. S. (2023). Effect of nano-fertilizers on growth, yield and economics of summer hybrid maize (Zea mays L.). </w:t>
      </w:r>
      <w:r w:rsidRPr="0075271E">
        <w:rPr>
          <w:rFonts w:ascii="Arial" w:hAnsi="Arial" w:cs="Arial"/>
          <w:i/>
          <w:iCs/>
          <w:color w:val="000000" w:themeColor="text1"/>
          <w:szCs w:val="22"/>
        </w:rPr>
        <w:t>IJBSM</w:t>
      </w:r>
      <w:r w:rsidRPr="0075271E">
        <w:rPr>
          <w:rFonts w:ascii="Arial" w:hAnsi="Arial" w:cs="Arial"/>
          <w:color w:val="000000" w:themeColor="text1"/>
          <w:szCs w:val="22"/>
        </w:rPr>
        <w:t>, </w:t>
      </w:r>
      <w:r w:rsidRPr="0075271E">
        <w:rPr>
          <w:rFonts w:ascii="Arial" w:hAnsi="Arial" w:cs="Arial"/>
          <w:i/>
          <w:iCs/>
          <w:color w:val="000000" w:themeColor="text1"/>
          <w:szCs w:val="22"/>
        </w:rPr>
        <w:t>14</w:t>
      </w:r>
      <w:r w:rsidRPr="0075271E">
        <w:rPr>
          <w:rFonts w:ascii="Arial" w:hAnsi="Arial" w:cs="Arial"/>
          <w:color w:val="000000" w:themeColor="text1"/>
          <w:szCs w:val="22"/>
        </w:rPr>
        <w:t>(10), 1321-1330.</w:t>
      </w:r>
    </w:p>
    <w:p w14:paraId="547D2353"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Sandeep, S., Santhosh, A.S., Swamy, N.K., Suresh, G.S., Melo, J.S., 201). Detection of catechol using a biosensor based on biosynthesized silver nanoparticles and polyphenol oxidase enzymes. </w:t>
      </w:r>
      <w:proofErr w:type="spellStart"/>
      <w:r w:rsidRPr="0075271E">
        <w:rPr>
          <w:rFonts w:ascii="Arial" w:hAnsi="Arial" w:cs="Arial"/>
          <w:iCs/>
          <w:color w:val="000000" w:themeColor="text1"/>
          <w:szCs w:val="22"/>
        </w:rPr>
        <w:t>Portugaliae</w:t>
      </w:r>
      <w:proofErr w:type="spellEnd"/>
      <w:r w:rsidRPr="0075271E">
        <w:rPr>
          <w:rFonts w:ascii="Arial" w:hAnsi="Arial" w:cs="Arial"/>
          <w:iCs/>
          <w:color w:val="000000" w:themeColor="text1"/>
          <w:szCs w:val="22"/>
        </w:rPr>
        <w:t xml:space="preserve"> </w:t>
      </w:r>
      <w:proofErr w:type="spellStart"/>
      <w:r w:rsidRPr="0075271E">
        <w:rPr>
          <w:rFonts w:ascii="Arial" w:hAnsi="Arial" w:cs="Arial"/>
          <w:iCs/>
          <w:color w:val="000000" w:themeColor="text1"/>
          <w:szCs w:val="22"/>
        </w:rPr>
        <w:t>Electrochimica</w:t>
      </w:r>
      <w:proofErr w:type="spellEnd"/>
      <w:r w:rsidRPr="0075271E">
        <w:rPr>
          <w:rFonts w:ascii="Arial" w:hAnsi="Arial" w:cs="Arial"/>
          <w:iCs/>
          <w:color w:val="000000" w:themeColor="text1"/>
          <w:szCs w:val="22"/>
        </w:rPr>
        <w:t xml:space="preserve"> Acta</w:t>
      </w:r>
      <w:r w:rsidRPr="0075271E">
        <w:rPr>
          <w:rFonts w:ascii="Arial" w:hAnsi="Arial" w:cs="Arial"/>
          <w:color w:val="000000" w:themeColor="text1"/>
          <w:szCs w:val="22"/>
        </w:rPr>
        <w:t>, </w:t>
      </w:r>
      <w:r w:rsidRPr="0075271E">
        <w:rPr>
          <w:rFonts w:ascii="Arial" w:hAnsi="Arial" w:cs="Arial"/>
          <w:iCs/>
          <w:color w:val="000000" w:themeColor="text1"/>
          <w:szCs w:val="22"/>
        </w:rPr>
        <w:t>37</w:t>
      </w:r>
      <w:r w:rsidRPr="0075271E">
        <w:rPr>
          <w:rFonts w:ascii="Arial" w:hAnsi="Arial" w:cs="Arial"/>
          <w:color w:val="000000" w:themeColor="text1"/>
          <w:szCs w:val="22"/>
        </w:rPr>
        <w:t>(4), 257-270.</w:t>
      </w:r>
    </w:p>
    <w:p w14:paraId="5FC101AA"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Selvakumar, G., Reetha, S., Thamizhiniyan, P., 2012. Response of biofertilizers on growth, yield attributes and associated protein profiling changes of </w:t>
      </w:r>
      <w:proofErr w:type="spellStart"/>
      <w:r w:rsidRPr="0075271E">
        <w:rPr>
          <w:rFonts w:ascii="Arial" w:hAnsi="Arial" w:cs="Arial"/>
          <w:color w:val="000000" w:themeColor="text1"/>
          <w:szCs w:val="22"/>
        </w:rPr>
        <w:t>blackgram</w:t>
      </w:r>
      <w:proofErr w:type="spellEnd"/>
      <w:r w:rsidRPr="0075271E">
        <w:rPr>
          <w:rFonts w:ascii="Arial" w:hAnsi="Arial" w:cs="Arial"/>
          <w:color w:val="000000" w:themeColor="text1"/>
          <w:szCs w:val="22"/>
        </w:rPr>
        <w:t xml:space="preserve"> (</w:t>
      </w:r>
      <w:r w:rsidRPr="0075271E">
        <w:rPr>
          <w:rFonts w:ascii="Arial" w:hAnsi="Arial" w:cs="Arial"/>
          <w:i/>
          <w:color w:val="000000" w:themeColor="text1"/>
          <w:szCs w:val="22"/>
        </w:rPr>
        <w:t>Vigna mungo</w:t>
      </w:r>
      <w:r w:rsidRPr="0075271E">
        <w:rPr>
          <w:rFonts w:ascii="Arial" w:hAnsi="Arial" w:cs="Arial"/>
          <w:color w:val="000000" w:themeColor="text1"/>
          <w:szCs w:val="22"/>
        </w:rPr>
        <w:t xml:space="preserve"> L.). </w:t>
      </w:r>
      <w:r w:rsidRPr="0075271E">
        <w:rPr>
          <w:rFonts w:ascii="Arial" w:hAnsi="Arial" w:cs="Arial"/>
          <w:iCs/>
          <w:color w:val="000000" w:themeColor="text1"/>
          <w:szCs w:val="22"/>
        </w:rPr>
        <w:t>World Applied Sciences Journal</w:t>
      </w:r>
      <w:r w:rsidRPr="0075271E">
        <w:rPr>
          <w:rFonts w:ascii="Arial" w:hAnsi="Arial" w:cs="Arial"/>
          <w:color w:val="000000" w:themeColor="text1"/>
          <w:szCs w:val="22"/>
        </w:rPr>
        <w:t xml:space="preserve"> </w:t>
      </w:r>
      <w:r w:rsidRPr="0075271E">
        <w:rPr>
          <w:rFonts w:ascii="Arial" w:hAnsi="Arial" w:cs="Arial"/>
          <w:bCs/>
          <w:color w:val="000000" w:themeColor="text1"/>
          <w:szCs w:val="22"/>
        </w:rPr>
        <w:t>16</w:t>
      </w:r>
      <w:r w:rsidRPr="0075271E">
        <w:rPr>
          <w:rFonts w:ascii="Arial" w:hAnsi="Arial" w:cs="Arial"/>
          <w:color w:val="000000" w:themeColor="text1"/>
          <w:szCs w:val="22"/>
        </w:rPr>
        <w:t>, 1368–1374.</w:t>
      </w:r>
    </w:p>
    <w:p w14:paraId="0A69C0C9" w14:textId="77777777" w:rsidR="0054268E" w:rsidRPr="0075271E" w:rsidRDefault="0054268E" w:rsidP="0075271E">
      <w:pPr>
        <w:spacing w:after="0" w:line="360" w:lineRule="auto"/>
        <w:jc w:val="both"/>
        <w:rPr>
          <w:rFonts w:ascii="Arial" w:eastAsia="Calibri" w:hAnsi="Arial" w:cs="Arial"/>
          <w:color w:val="000000" w:themeColor="text1"/>
          <w:szCs w:val="22"/>
        </w:rPr>
      </w:pPr>
      <w:r w:rsidRPr="0075271E">
        <w:rPr>
          <w:rFonts w:ascii="Arial" w:eastAsia="Calibri" w:hAnsi="Arial" w:cs="Arial"/>
          <w:color w:val="000000" w:themeColor="text1"/>
          <w:szCs w:val="22"/>
        </w:rPr>
        <w:t xml:space="preserve">Sharma, S.K., Sharma, P.K., </w:t>
      </w:r>
      <w:proofErr w:type="spellStart"/>
      <w:r w:rsidRPr="0075271E">
        <w:rPr>
          <w:rFonts w:ascii="Arial" w:eastAsia="Calibri" w:hAnsi="Arial" w:cs="Arial"/>
          <w:color w:val="000000" w:themeColor="text1"/>
          <w:szCs w:val="22"/>
        </w:rPr>
        <w:t>Mandeewal</w:t>
      </w:r>
      <w:proofErr w:type="spellEnd"/>
      <w:r w:rsidRPr="0075271E">
        <w:rPr>
          <w:rFonts w:ascii="Arial" w:eastAsia="Calibri" w:hAnsi="Arial" w:cs="Arial"/>
          <w:color w:val="000000" w:themeColor="text1"/>
          <w:szCs w:val="22"/>
        </w:rPr>
        <w:t>, R.L., Sharma, V., Chaudhary, R., Pandey, R., Gupta, S., 2022. Effect of foliar application of nano-urea under different nitrogen levels on growth and nutrient content of pearl millet (</w:t>
      </w:r>
      <w:r w:rsidRPr="0075271E">
        <w:rPr>
          <w:rFonts w:ascii="Arial" w:eastAsia="Calibri" w:hAnsi="Arial" w:cs="Arial"/>
          <w:i/>
          <w:color w:val="000000" w:themeColor="text1"/>
          <w:szCs w:val="22"/>
        </w:rPr>
        <w:t>Pennisetum glaucum</w:t>
      </w:r>
      <w:r w:rsidRPr="0075271E">
        <w:rPr>
          <w:rFonts w:ascii="Arial" w:eastAsia="Calibri" w:hAnsi="Arial" w:cs="Arial"/>
          <w:color w:val="000000" w:themeColor="text1"/>
          <w:szCs w:val="22"/>
        </w:rPr>
        <w:t xml:space="preserve"> L.). </w:t>
      </w:r>
      <w:r w:rsidRPr="0075271E">
        <w:rPr>
          <w:rFonts w:ascii="Arial" w:eastAsia="Calibri" w:hAnsi="Arial" w:cs="Arial"/>
          <w:iCs/>
          <w:color w:val="000000" w:themeColor="text1"/>
          <w:szCs w:val="22"/>
        </w:rPr>
        <w:t xml:space="preserve">International Journal of Plant &amp; Soil Science </w:t>
      </w:r>
      <w:r w:rsidRPr="0075271E">
        <w:rPr>
          <w:rFonts w:ascii="Arial" w:eastAsia="Calibri" w:hAnsi="Arial" w:cs="Arial"/>
          <w:bCs/>
          <w:color w:val="000000" w:themeColor="text1"/>
          <w:szCs w:val="22"/>
        </w:rPr>
        <w:t>34</w:t>
      </w:r>
      <w:r w:rsidRPr="0075271E">
        <w:rPr>
          <w:rFonts w:ascii="Arial" w:eastAsia="Calibri" w:hAnsi="Arial" w:cs="Arial"/>
          <w:color w:val="000000" w:themeColor="text1"/>
          <w:szCs w:val="22"/>
        </w:rPr>
        <w:t>(20), 149</w:t>
      </w:r>
      <w:r w:rsidRPr="0075271E">
        <w:rPr>
          <w:rFonts w:ascii="Arial" w:hAnsi="Arial" w:cs="Arial"/>
          <w:color w:val="000000" w:themeColor="text1"/>
          <w:szCs w:val="22"/>
        </w:rPr>
        <w:t>–</w:t>
      </w:r>
      <w:r w:rsidRPr="0075271E">
        <w:rPr>
          <w:rFonts w:ascii="Arial" w:eastAsia="Calibri" w:hAnsi="Arial" w:cs="Arial"/>
          <w:color w:val="000000" w:themeColor="text1"/>
          <w:szCs w:val="22"/>
        </w:rPr>
        <w:t>55.</w:t>
      </w:r>
      <w:r w:rsidRPr="0075271E">
        <w:rPr>
          <w:rFonts w:ascii="Arial" w:hAnsi="Arial" w:cs="Arial"/>
          <w:szCs w:val="22"/>
        </w:rPr>
        <w:t xml:space="preserve"> </w:t>
      </w:r>
      <w:r w:rsidRPr="0075271E">
        <w:rPr>
          <w:rFonts w:ascii="Arial" w:eastAsia="Calibri" w:hAnsi="Arial" w:cs="Arial"/>
          <w:color w:val="000000" w:themeColor="text1"/>
          <w:szCs w:val="22"/>
        </w:rPr>
        <w:t>DOI: 10.9734/IJPSS/2022/v34i2031138</w:t>
      </w:r>
    </w:p>
    <w:p w14:paraId="16159353"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Singh, S., Kamath, M.B., 1988. Relative efficiency of gram (</w:t>
      </w:r>
      <w:r w:rsidRPr="0075271E">
        <w:rPr>
          <w:rFonts w:ascii="Arial" w:hAnsi="Arial" w:cs="Arial"/>
          <w:i/>
          <w:color w:val="000000" w:themeColor="text1"/>
          <w:szCs w:val="22"/>
        </w:rPr>
        <w:t>Cicer arietinum</w:t>
      </w:r>
      <w:r w:rsidRPr="0075271E">
        <w:rPr>
          <w:rFonts w:ascii="Arial" w:hAnsi="Arial" w:cs="Arial"/>
          <w:color w:val="000000" w:themeColor="text1"/>
          <w:szCs w:val="22"/>
        </w:rPr>
        <w:t xml:space="preserve"> L.), mustard (Brassica juncea L.), and safflower (</w:t>
      </w:r>
      <w:r w:rsidRPr="0075271E">
        <w:rPr>
          <w:rFonts w:ascii="Arial" w:hAnsi="Arial" w:cs="Arial"/>
          <w:i/>
          <w:color w:val="000000" w:themeColor="text1"/>
          <w:szCs w:val="22"/>
        </w:rPr>
        <w:t>Carthamus tinctorius</w:t>
      </w:r>
      <w:r w:rsidRPr="0075271E">
        <w:rPr>
          <w:rFonts w:ascii="Arial" w:hAnsi="Arial" w:cs="Arial"/>
          <w:color w:val="000000" w:themeColor="text1"/>
          <w:szCs w:val="22"/>
        </w:rPr>
        <w:t xml:space="preserve"> L.) in utilizing soil and fertilizer phosphorus. </w:t>
      </w:r>
      <w:r w:rsidRPr="0075271E">
        <w:rPr>
          <w:rFonts w:ascii="Arial" w:hAnsi="Arial" w:cs="Arial"/>
          <w:iCs/>
          <w:color w:val="000000" w:themeColor="text1"/>
          <w:szCs w:val="22"/>
        </w:rPr>
        <w:t xml:space="preserve">Journal of Nuclear Agriculture and Biology </w:t>
      </w:r>
      <w:r w:rsidRPr="0075271E">
        <w:rPr>
          <w:rFonts w:ascii="Arial" w:hAnsi="Arial" w:cs="Arial"/>
          <w:bCs/>
          <w:color w:val="000000" w:themeColor="text1"/>
          <w:szCs w:val="22"/>
        </w:rPr>
        <w:t>17</w:t>
      </w:r>
      <w:r w:rsidRPr="0075271E">
        <w:rPr>
          <w:rFonts w:ascii="Arial" w:hAnsi="Arial" w:cs="Arial"/>
          <w:color w:val="000000" w:themeColor="text1"/>
          <w:szCs w:val="22"/>
        </w:rPr>
        <w:t>, 215–219.</w:t>
      </w:r>
    </w:p>
    <w:p w14:paraId="54C18263" w14:textId="77777777" w:rsidR="0054268E" w:rsidRPr="0075271E" w:rsidRDefault="0054268E" w:rsidP="0075271E">
      <w:pPr>
        <w:spacing w:after="0" w:line="360" w:lineRule="auto"/>
        <w:jc w:val="both"/>
        <w:rPr>
          <w:rFonts w:ascii="Arial" w:hAnsi="Arial" w:cs="Arial"/>
          <w:color w:val="000000" w:themeColor="text1"/>
          <w:szCs w:val="22"/>
        </w:rPr>
      </w:pPr>
      <w:proofErr w:type="spellStart"/>
      <w:r w:rsidRPr="0075271E">
        <w:rPr>
          <w:rFonts w:ascii="Arial" w:hAnsi="Arial" w:cs="Arial"/>
          <w:color w:val="000000" w:themeColor="text1"/>
          <w:szCs w:val="22"/>
        </w:rPr>
        <w:t>Sonawane</w:t>
      </w:r>
      <w:proofErr w:type="spellEnd"/>
      <w:r w:rsidRPr="0075271E">
        <w:rPr>
          <w:rFonts w:ascii="Arial" w:hAnsi="Arial" w:cs="Arial"/>
          <w:color w:val="000000" w:themeColor="text1"/>
          <w:szCs w:val="22"/>
        </w:rPr>
        <w:t xml:space="preserve">, K.G., </w:t>
      </w:r>
      <w:proofErr w:type="spellStart"/>
      <w:r w:rsidRPr="0075271E">
        <w:rPr>
          <w:rFonts w:ascii="Arial" w:hAnsi="Arial" w:cs="Arial"/>
          <w:color w:val="000000" w:themeColor="text1"/>
          <w:szCs w:val="22"/>
        </w:rPr>
        <w:t>Pokharkar</w:t>
      </w:r>
      <w:proofErr w:type="spellEnd"/>
      <w:r w:rsidRPr="0075271E">
        <w:rPr>
          <w:rFonts w:ascii="Arial" w:hAnsi="Arial" w:cs="Arial"/>
          <w:color w:val="000000" w:themeColor="text1"/>
          <w:szCs w:val="22"/>
        </w:rPr>
        <w:t xml:space="preserve">, V.G., </w:t>
      </w:r>
      <w:proofErr w:type="spellStart"/>
      <w:r w:rsidRPr="0075271E">
        <w:rPr>
          <w:rFonts w:ascii="Arial" w:hAnsi="Arial" w:cs="Arial"/>
          <w:color w:val="000000" w:themeColor="text1"/>
          <w:szCs w:val="22"/>
        </w:rPr>
        <w:t>Gulave</w:t>
      </w:r>
      <w:proofErr w:type="spellEnd"/>
      <w:r w:rsidRPr="0075271E">
        <w:rPr>
          <w:rFonts w:ascii="Arial" w:hAnsi="Arial" w:cs="Arial"/>
          <w:color w:val="000000" w:themeColor="text1"/>
          <w:szCs w:val="22"/>
        </w:rPr>
        <w:t>, C.M., 2016. Impact of improved production technology of groundnut (Arachis hypogaea L.) on farm productivity and income in Western Maharashtra. </w:t>
      </w:r>
      <w:r w:rsidRPr="0075271E">
        <w:rPr>
          <w:rFonts w:ascii="Arial" w:hAnsi="Arial" w:cs="Arial"/>
          <w:iCs/>
          <w:color w:val="000000" w:themeColor="text1"/>
          <w:szCs w:val="22"/>
        </w:rPr>
        <w:t>Journal of Oilseeds Research</w:t>
      </w:r>
      <w:r w:rsidRPr="0075271E">
        <w:rPr>
          <w:rFonts w:ascii="Arial" w:hAnsi="Arial" w:cs="Arial"/>
          <w:color w:val="000000" w:themeColor="text1"/>
          <w:szCs w:val="22"/>
        </w:rPr>
        <w:t> </w:t>
      </w:r>
      <w:r w:rsidRPr="0075271E">
        <w:rPr>
          <w:rFonts w:ascii="Arial" w:hAnsi="Arial" w:cs="Arial"/>
          <w:iCs/>
          <w:color w:val="000000" w:themeColor="text1"/>
          <w:szCs w:val="22"/>
        </w:rPr>
        <w:t>33</w:t>
      </w:r>
      <w:r w:rsidRPr="0075271E">
        <w:rPr>
          <w:rFonts w:ascii="Arial" w:hAnsi="Arial" w:cs="Arial"/>
          <w:color w:val="000000" w:themeColor="text1"/>
          <w:szCs w:val="22"/>
        </w:rPr>
        <w:t>(2), 138-145.</w:t>
      </w:r>
    </w:p>
    <w:p w14:paraId="1EB3E263"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Soxhlet, F., Ulbricht, R., </w:t>
      </w:r>
      <w:proofErr w:type="spellStart"/>
      <w:r w:rsidRPr="0075271E">
        <w:rPr>
          <w:rFonts w:ascii="Arial" w:hAnsi="Arial" w:cs="Arial"/>
          <w:color w:val="000000" w:themeColor="text1"/>
          <w:szCs w:val="22"/>
        </w:rPr>
        <w:t>Maercker</w:t>
      </w:r>
      <w:proofErr w:type="spellEnd"/>
      <w:r w:rsidRPr="0075271E">
        <w:rPr>
          <w:rFonts w:ascii="Arial" w:hAnsi="Arial" w:cs="Arial"/>
          <w:color w:val="000000" w:themeColor="text1"/>
          <w:szCs w:val="22"/>
        </w:rPr>
        <w:t>, M., 1879. Das Reductions-</w:t>
      </w:r>
      <w:proofErr w:type="spellStart"/>
      <w:r w:rsidRPr="0075271E">
        <w:rPr>
          <w:rFonts w:ascii="Arial" w:hAnsi="Arial" w:cs="Arial"/>
          <w:color w:val="000000" w:themeColor="text1"/>
          <w:szCs w:val="22"/>
        </w:rPr>
        <w:t>Verhältnis</w:t>
      </w:r>
      <w:proofErr w:type="spellEnd"/>
      <w:r w:rsidRPr="0075271E">
        <w:rPr>
          <w:rFonts w:ascii="Arial" w:hAnsi="Arial" w:cs="Arial"/>
          <w:color w:val="000000" w:themeColor="text1"/>
          <w:szCs w:val="22"/>
        </w:rPr>
        <w:t xml:space="preserve"> der </w:t>
      </w:r>
      <w:proofErr w:type="spellStart"/>
      <w:r w:rsidRPr="0075271E">
        <w:rPr>
          <w:rFonts w:ascii="Arial" w:hAnsi="Arial" w:cs="Arial"/>
          <w:color w:val="000000" w:themeColor="text1"/>
          <w:szCs w:val="22"/>
        </w:rPr>
        <w:t>Zuckerarten</w:t>
      </w:r>
      <w:proofErr w:type="spellEnd"/>
      <w:r w:rsidRPr="0075271E">
        <w:rPr>
          <w:rFonts w:ascii="Arial" w:hAnsi="Arial" w:cs="Arial"/>
          <w:color w:val="000000" w:themeColor="text1"/>
          <w:szCs w:val="22"/>
        </w:rPr>
        <w:t xml:space="preserve"> </w:t>
      </w:r>
      <w:proofErr w:type="spellStart"/>
      <w:r w:rsidRPr="0075271E">
        <w:rPr>
          <w:rFonts w:ascii="Arial" w:hAnsi="Arial" w:cs="Arial"/>
          <w:color w:val="000000" w:themeColor="text1"/>
          <w:szCs w:val="22"/>
        </w:rPr>
        <w:t>zu</w:t>
      </w:r>
      <w:proofErr w:type="spellEnd"/>
      <w:r w:rsidRPr="0075271E">
        <w:rPr>
          <w:rFonts w:ascii="Arial" w:hAnsi="Arial" w:cs="Arial"/>
          <w:color w:val="000000" w:themeColor="text1"/>
          <w:szCs w:val="22"/>
        </w:rPr>
        <w:t xml:space="preserve"> </w:t>
      </w:r>
      <w:proofErr w:type="spellStart"/>
      <w:r w:rsidRPr="0075271E">
        <w:rPr>
          <w:rFonts w:ascii="Arial" w:hAnsi="Arial" w:cs="Arial"/>
          <w:color w:val="000000" w:themeColor="text1"/>
          <w:szCs w:val="22"/>
        </w:rPr>
        <w:t>alkalischer</w:t>
      </w:r>
      <w:proofErr w:type="spellEnd"/>
      <w:r w:rsidRPr="0075271E">
        <w:rPr>
          <w:rFonts w:ascii="Arial" w:hAnsi="Arial" w:cs="Arial"/>
          <w:color w:val="000000" w:themeColor="text1"/>
          <w:szCs w:val="22"/>
        </w:rPr>
        <w:t xml:space="preserve"> </w:t>
      </w:r>
      <w:proofErr w:type="spellStart"/>
      <w:r w:rsidRPr="0075271E">
        <w:rPr>
          <w:rFonts w:ascii="Arial" w:hAnsi="Arial" w:cs="Arial"/>
          <w:color w:val="000000" w:themeColor="text1"/>
          <w:szCs w:val="22"/>
        </w:rPr>
        <w:t>Kupferlösung</w:t>
      </w:r>
      <w:proofErr w:type="spellEnd"/>
      <w:r w:rsidRPr="0075271E">
        <w:rPr>
          <w:rFonts w:ascii="Arial" w:hAnsi="Arial" w:cs="Arial"/>
          <w:color w:val="000000" w:themeColor="text1"/>
          <w:szCs w:val="22"/>
        </w:rPr>
        <w:t xml:space="preserve">. </w:t>
      </w:r>
      <w:proofErr w:type="spellStart"/>
      <w:r w:rsidRPr="0075271E">
        <w:rPr>
          <w:rFonts w:ascii="Arial" w:hAnsi="Arial" w:cs="Arial"/>
          <w:iCs/>
          <w:color w:val="000000" w:themeColor="text1"/>
          <w:szCs w:val="22"/>
        </w:rPr>
        <w:t>Zeitschrift</w:t>
      </w:r>
      <w:proofErr w:type="spellEnd"/>
      <w:r w:rsidRPr="0075271E">
        <w:rPr>
          <w:rFonts w:ascii="Arial" w:hAnsi="Arial" w:cs="Arial"/>
          <w:iCs/>
          <w:color w:val="000000" w:themeColor="text1"/>
          <w:szCs w:val="22"/>
        </w:rPr>
        <w:t xml:space="preserve"> </w:t>
      </w:r>
      <w:proofErr w:type="spellStart"/>
      <w:r w:rsidRPr="0075271E">
        <w:rPr>
          <w:rFonts w:ascii="Arial" w:hAnsi="Arial" w:cs="Arial"/>
          <w:iCs/>
          <w:color w:val="000000" w:themeColor="text1"/>
          <w:szCs w:val="22"/>
        </w:rPr>
        <w:t>für</w:t>
      </w:r>
      <w:proofErr w:type="spellEnd"/>
      <w:r w:rsidRPr="0075271E">
        <w:rPr>
          <w:rFonts w:ascii="Arial" w:hAnsi="Arial" w:cs="Arial"/>
          <w:iCs/>
          <w:color w:val="000000" w:themeColor="text1"/>
          <w:szCs w:val="22"/>
        </w:rPr>
        <w:t xml:space="preserve"> </w:t>
      </w:r>
      <w:proofErr w:type="spellStart"/>
      <w:r w:rsidRPr="0075271E">
        <w:rPr>
          <w:rFonts w:ascii="Arial" w:hAnsi="Arial" w:cs="Arial"/>
          <w:iCs/>
          <w:color w:val="000000" w:themeColor="text1"/>
          <w:szCs w:val="22"/>
        </w:rPr>
        <w:t>analytische</w:t>
      </w:r>
      <w:proofErr w:type="spellEnd"/>
      <w:r w:rsidRPr="0075271E">
        <w:rPr>
          <w:rFonts w:ascii="Arial" w:hAnsi="Arial" w:cs="Arial"/>
          <w:iCs/>
          <w:color w:val="000000" w:themeColor="text1"/>
          <w:szCs w:val="22"/>
        </w:rPr>
        <w:t xml:space="preserve"> </w:t>
      </w:r>
      <w:proofErr w:type="spellStart"/>
      <w:r w:rsidRPr="0075271E">
        <w:rPr>
          <w:rFonts w:ascii="Arial" w:hAnsi="Arial" w:cs="Arial"/>
          <w:iCs/>
          <w:color w:val="000000" w:themeColor="text1"/>
          <w:szCs w:val="22"/>
        </w:rPr>
        <w:t>Chemie</w:t>
      </w:r>
      <w:proofErr w:type="spellEnd"/>
      <w:r w:rsidRPr="0075271E">
        <w:rPr>
          <w:rFonts w:ascii="Arial" w:hAnsi="Arial" w:cs="Arial"/>
          <w:i/>
          <w:iCs/>
          <w:color w:val="000000" w:themeColor="text1"/>
          <w:szCs w:val="22"/>
        </w:rPr>
        <w:t>,</w:t>
      </w:r>
      <w:r w:rsidRPr="0075271E">
        <w:rPr>
          <w:rFonts w:ascii="Arial" w:hAnsi="Arial" w:cs="Arial"/>
          <w:b/>
          <w:bCs/>
          <w:color w:val="000000" w:themeColor="text1"/>
          <w:szCs w:val="22"/>
        </w:rPr>
        <w:t xml:space="preserve"> </w:t>
      </w:r>
      <w:r w:rsidRPr="0075271E">
        <w:rPr>
          <w:rFonts w:ascii="Arial" w:hAnsi="Arial" w:cs="Arial"/>
          <w:bCs/>
          <w:color w:val="000000" w:themeColor="text1"/>
          <w:szCs w:val="22"/>
        </w:rPr>
        <w:t>18</w:t>
      </w:r>
      <w:r w:rsidRPr="0075271E">
        <w:rPr>
          <w:rFonts w:ascii="Arial" w:hAnsi="Arial" w:cs="Arial"/>
          <w:color w:val="000000" w:themeColor="text1"/>
          <w:szCs w:val="22"/>
        </w:rPr>
        <w:t>, 348–352.</w:t>
      </w:r>
      <w:r w:rsidRPr="0075271E">
        <w:rPr>
          <w:rFonts w:ascii="Arial" w:hAnsi="Arial" w:cs="Arial"/>
          <w:color w:val="222222"/>
          <w:szCs w:val="22"/>
          <w:shd w:val="clear" w:color="auto" w:fill="FFFFFF"/>
        </w:rPr>
        <w:t xml:space="preserve"> </w:t>
      </w:r>
      <w:r w:rsidRPr="0075271E">
        <w:rPr>
          <w:rFonts w:ascii="Arial" w:hAnsi="Arial" w:cs="Arial"/>
          <w:color w:val="000000" w:themeColor="text1"/>
          <w:szCs w:val="22"/>
        </w:rPr>
        <w:t>https://doi.org/10.1007/BF01345407.</w:t>
      </w:r>
    </w:p>
    <w:p w14:paraId="7600C24F"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Subbiah, V., Asija, G.L., 1956. A rapid procedure for estimation of available nitrogen in soil. Current Science 25, 259–260. </w:t>
      </w:r>
    </w:p>
    <w:p w14:paraId="162B4271"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Swarup, A., 2002. Lessons from long-term fertilizer experiments in improving fertilizer use efficiency and crop yields. Fertilizer News </w:t>
      </w:r>
      <w:r w:rsidRPr="0075271E">
        <w:rPr>
          <w:rFonts w:ascii="Arial" w:hAnsi="Arial" w:cs="Arial"/>
          <w:bCs/>
          <w:color w:val="000000" w:themeColor="text1"/>
          <w:szCs w:val="22"/>
        </w:rPr>
        <w:t>47</w:t>
      </w:r>
      <w:r w:rsidRPr="0075271E">
        <w:rPr>
          <w:rFonts w:ascii="Arial" w:hAnsi="Arial" w:cs="Arial"/>
          <w:color w:val="000000" w:themeColor="text1"/>
          <w:szCs w:val="22"/>
        </w:rPr>
        <w:t>(12), 59–73.</w:t>
      </w:r>
    </w:p>
    <w:p w14:paraId="14A0B8B4"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Walkley, A., Black, C.A., 1934. Estimation of organic carbon by the chromic acid titration method. Soil Science, 47:29–38. </w:t>
      </w:r>
    </w:p>
    <w:p w14:paraId="74DA8816"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Williams, C.H, Steinbergs, A., 1959. Soil sulphur fractions as chemical indices of available sulphur in some Australian soils. </w:t>
      </w:r>
      <w:r w:rsidRPr="0075271E">
        <w:rPr>
          <w:rFonts w:ascii="Arial" w:hAnsi="Arial" w:cs="Arial"/>
          <w:iCs/>
          <w:color w:val="000000" w:themeColor="text1"/>
          <w:szCs w:val="22"/>
        </w:rPr>
        <w:t>Australian Journal of Agricultural Research</w:t>
      </w:r>
      <w:r w:rsidRPr="0075271E">
        <w:rPr>
          <w:rFonts w:ascii="Arial" w:hAnsi="Arial" w:cs="Arial"/>
          <w:i/>
          <w:iCs/>
          <w:color w:val="000000" w:themeColor="text1"/>
          <w:szCs w:val="22"/>
        </w:rPr>
        <w:t xml:space="preserve"> </w:t>
      </w:r>
      <w:r w:rsidRPr="0075271E">
        <w:rPr>
          <w:rFonts w:ascii="Arial" w:hAnsi="Arial" w:cs="Arial"/>
          <w:bCs/>
          <w:color w:val="000000" w:themeColor="text1"/>
          <w:szCs w:val="22"/>
        </w:rPr>
        <w:t>10</w:t>
      </w:r>
      <w:r w:rsidRPr="0075271E">
        <w:rPr>
          <w:rFonts w:ascii="Arial" w:hAnsi="Arial" w:cs="Arial"/>
          <w:color w:val="000000" w:themeColor="text1"/>
          <w:szCs w:val="22"/>
        </w:rPr>
        <w:t>(3), 340–52. https://doi.org/10.1071/AR9590340.</w:t>
      </w:r>
    </w:p>
    <w:p w14:paraId="7EA3A4C1"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Yacoub, N.M., Ismail, S.A., Raslan, M., Khedr, M.H., 2020. The effect of using nanoparticles phosphorus and zinc on quality and quantity of soybean (</w:t>
      </w:r>
      <w:r w:rsidRPr="0075271E">
        <w:rPr>
          <w:rFonts w:ascii="Arial" w:hAnsi="Arial" w:cs="Arial"/>
          <w:i/>
          <w:color w:val="000000" w:themeColor="text1"/>
          <w:szCs w:val="22"/>
        </w:rPr>
        <w:t>Glycine max</w:t>
      </w:r>
      <w:r w:rsidRPr="0075271E">
        <w:rPr>
          <w:rFonts w:ascii="Arial" w:hAnsi="Arial" w:cs="Arial"/>
          <w:color w:val="000000" w:themeColor="text1"/>
          <w:szCs w:val="22"/>
        </w:rPr>
        <w:t xml:space="preserve"> L.). </w:t>
      </w:r>
      <w:r w:rsidRPr="0075271E">
        <w:rPr>
          <w:rFonts w:ascii="Arial" w:hAnsi="Arial" w:cs="Arial"/>
          <w:iCs/>
          <w:color w:val="000000" w:themeColor="text1"/>
          <w:szCs w:val="22"/>
        </w:rPr>
        <w:t>Plant Archives</w:t>
      </w:r>
      <w:r w:rsidRPr="0075271E">
        <w:rPr>
          <w:rFonts w:ascii="Arial" w:hAnsi="Arial" w:cs="Arial"/>
          <w:color w:val="000000" w:themeColor="text1"/>
          <w:szCs w:val="22"/>
        </w:rPr>
        <w:t xml:space="preserve"> </w:t>
      </w:r>
      <w:r w:rsidRPr="0075271E">
        <w:rPr>
          <w:rFonts w:ascii="Arial" w:hAnsi="Arial" w:cs="Arial"/>
          <w:bCs/>
          <w:color w:val="000000" w:themeColor="text1"/>
          <w:szCs w:val="22"/>
        </w:rPr>
        <w:t>20</w:t>
      </w:r>
      <w:r w:rsidRPr="0075271E">
        <w:rPr>
          <w:rFonts w:ascii="Arial" w:hAnsi="Arial" w:cs="Arial"/>
          <w:color w:val="000000" w:themeColor="text1"/>
          <w:szCs w:val="22"/>
        </w:rPr>
        <w:t xml:space="preserve">(2), 8863-76. </w:t>
      </w:r>
      <w:r w:rsidRPr="0075271E">
        <w:rPr>
          <w:rFonts w:ascii="Arial" w:hAnsi="Arial" w:cs="Arial"/>
          <w:b/>
          <w:bCs/>
          <w:color w:val="000000" w:themeColor="text1"/>
          <w:szCs w:val="22"/>
        </w:rPr>
        <w:t> </w:t>
      </w:r>
      <w:hyperlink r:id="rId19" w:tgtFrame="_blank" w:history="1">
        <w:r w:rsidRPr="0075271E">
          <w:rPr>
            <w:rStyle w:val="Hyperlink"/>
            <w:rFonts w:ascii="Arial" w:hAnsi="Arial" w:cs="Arial"/>
            <w:bCs/>
            <w:szCs w:val="22"/>
          </w:rPr>
          <w:t>http://www.plantarchives.org/20-2/8863-8876%20(7155).pdf</w:t>
        </w:r>
      </w:hyperlink>
    </w:p>
    <w:p w14:paraId="66F48E8D"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Yadav, R. C., Patra, A. K., </w:t>
      </w:r>
      <w:proofErr w:type="spellStart"/>
      <w:r w:rsidRPr="0075271E">
        <w:rPr>
          <w:rFonts w:ascii="Arial" w:hAnsi="Arial" w:cs="Arial"/>
          <w:color w:val="000000" w:themeColor="text1"/>
          <w:szCs w:val="22"/>
        </w:rPr>
        <w:t>Purakayastha</w:t>
      </w:r>
      <w:proofErr w:type="spellEnd"/>
      <w:r w:rsidRPr="0075271E">
        <w:rPr>
          <w:rFonts w:ascii="Arial" w:hAnsi="Arial" w:cs="Arial"/>
          <w:color w:val="000000" w:themeColor="text1"/>
          <w:szCs w:val="22"/>
        </w:rPr>
        <w:t>, T. J., Bhattacharyya, R., &amp; Singh, R. (2014). Response of rice plant to application of nanoparticles of Fe and Zn at elevated CO2: a hydroponic experiment under phytotron. </w:t>
      </w:r>
      <w:r w:rsidRPr="0075271E">
        <w:rPr>
          <w:rFonts w:ascii="Arial" w:hAnsi="Arial" w:cs="Arial"/>
          <w:i/>
          <w:iCs/>
          <w:color w:val="000000" w:themeColor="text1"/>
          <w:szCs w:val="22"/>
        </w:rPr>
        <w:t>IJBSM</w:t>
      </w:r>
      <w:r w:rsidRPr="0075271E">
        <w:rPr>
          <w:rFonts w:ascii="Arial" w:hAnsi="Arial" w:cs="Arial"/>
          <w:color w:val="000000" w:themeColor="text1"/>
          <w:szCs w:val="22"/>
        </w:rPr>
        <w:t>, </w:t>
      </w:r>
      <w:r w:rsidRPr="0075271E">
        <w:rPr>
          <w:rFonts w:ascii="Arial" w:hAnsi="Arial" w:cs="Arial"/>
          <w:i/>
          <w:iCs/>
          <w:color w:val="000000" w:themeColor="text1"/>
          <w:szCs w:val="22"/>
        </w:rPr>
        <w:t>5</w:t>
      </w:r>
      <w:r w:rsidRPr="0075271E">
        <w:rPr>
          <w:rFonts w:ascii="Arial" w:hAnsi="Arial" w:cs="Arial"/>
          <w:color w:val="000000" w:themeColor="text1"/>
          <w:szCs w:val="22"/>
        </w:rPr>
        <w:t>(2), 207-212.</w:t>
      </w:r>
    </w:p>
    <w:p w14:paraId="4F0D9C9A"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lastRenderedPageBreak/>
        <w:t>Zheng, L., Hong, F., Lu, S., Liu C., 2005. Effect of nano TiO</w:t>
      </w:r>
      <w:r w:rsidRPr="0075271E">
        <w:rPr>
          <w:rFonts w:ascii="Arial" w:hAnsi="Arial" w:cs="Arial"/>
          <w:color w:val="000000" w:themeColor="text1"/>
          <w:szCs w:val="22"/>
          <w:vertAlign w:val="subscript"/>
        </w:rPr>
        <w:t>2</w:t>
      </w:r>
      <w:r w:rsidRPr="0075271E">
        <w:rPr>
          <w:rFonts w:ascii="Arial" w:hAnsi="Arial" w:cs="Arial"/>
          <w:color w:val="000000" w:themeColor="text1"/>
          <w:szCs w:val="22"/>
        </w:rPr>
        <w:t xml:space="preserve"> on strength of naturally aged seeds and growth of spinach. </w:t>
      </w:r>
      <w:r w:rsidRPr="0075271E">
        <w:rPr>
          <w:rFonts w:ascii="Arial" w:hAnsi="Arial" w:cs="Arial"/>
          <w:iCs/>
          <w:color w:val="000000" w:themeColor="text1"/>
          <w:szCs w:val="22"/>
        </w:rPr>
        <w:t>Biol. Trace Elem. Res.</w:t>
      </w:r>
      <w:r w:rsidRPr="0075271E">
        <w:rPr>
          <w:rFonts w:ascii="Arial" w:hAnsi="Arial" w:cs="Arial"/>
          <w:color w:val="000000" w:themeColor="text1"/>
          <w:szCs w:val="22"/>
        </w:rPr>
        <w:t xml:space="preserve"> </w:t>
      </w:r>
      <w:r w:rsidRPr="0075271E">
        <w:rPr>
          <w:rFonts w:ascii="Arial" w:hAnsi="Arial" w:cs="Arial"/>
          <w:bCs/>
          <w:iCs/>
          <w:color w:val="000000" w:themeColor="text1"/>
          <w:szCs w:val="22"/>
        </w:rPr>
        <w:t>104</w:t>
      </w:r>
      <w:r w:rsidRPr="0075271E">
        <w:rPr>
          <w:rFonts w:ascii="Arial" w:hAnsi="Arial" w:cs="Arial"/>
          <w:bCs/>
          <w:color w:val="000000" w:themeColor="text1"/>
          <w:szCs w:val="22"/>
        </w:rPr>
        <w:t xml:space="preserve">, </w:t>
      </w:r>
      <w:r w:rsidRPr="0075271E">
        <w:rPr>
          <w:rFonts w:ascii="Arial" w:hAnsi="Arial" w:cs="Arial"/>
          <w:color w:val="000000" w:themeColor="text1"/>
          <w:szCs w:val="22"/>
        </w:rPr>
        <w:t>83-91. https://pubmed.ncbi.nlm.nih.gov/15851835/.</w:t>
      </w:r>
    </w:p>
    <w:p w14:paraId="583D9091"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Zulfiqar, F., Navarro, M., Ashraf, M., </w:t>
      </w:r>
      <w:proofErr w:type="spellStart"/>
      <w:r w:rsidRPr="0075271E">
        <w:rPr>
          <w:rFonts w:ascii="Arial" w:hAnsi="Arial" w:cs="Arial"/>
          <w:color w:val="000000" w:themeColor="text1"/>
          <w:szCs w:val="22"/>
        </w:rPr>
        <w:t>Akram</w:t>
      </w:r>
      <w:proofErr w:type="spellEnd"/>
      <w:r w:rsidRPr="0075271E">
        <w:rPr>
          <w:rFonts w:ascii="Arial" w:hAnsi="Arial" w:cs="Arial"/>
          <w:color w:val="000000" w:themeColor="text1"/>
          <w:szCs w:val="22"/>
        </w:rPr>
        <w:t xml:space="preserve">, N.A., </w:t>
      </w:r>
      <w:proofErr w:type="spellStart"/>
      <w:r w:rsidRPr="0075271E">
        <w:rPr>
          <w:rFonts w:ascii="Arial" w:hAnsi="Arial" w:cs="Arial"/>
          <w:color w:val="000000" w:themeColor="text1"/>
          <w:szCs w:val="22"/>
        </w:rPr>
        <w:t>Munné</w:t>
      </w:r>
      <w:proofErr w:type="spellEnd"/>
      <w:r w:rsidRPr="0075271E">
        <w:rPr>
          <w:rFonts w:ascii="Arial" w:hAnsi="Arial" w:cs="Arial"/>
          <w:color w:val="000000" w:themeColor="text1"/>
          <w:szCs w:val="22"/>
        </w:rPr>
        <w:t xml:space="preserve">-Bosch, S., 2019. </w:t>
      </w:r>
      <w:proofErr w:type="spellStart"/>
      <w:r w:rsidRPr="0075271E">
        <w:rPr>
          <w:rFonts w:ascii="Arial" w:hAnsi="Arial" w:cs="Arial"/>
          <w:color w:val="000000" w:themeColor="text1"/>
          <w:szCs w:val="22"/>
        </w:rPr>
        <w:t>Nanofertilizer</w:t>
      </w:r>
      <w:proofErr w:type="spellEnd"/>
      <w:r w:rsidRPr="0075271E">
        <w:rPr>
          <w:rFonts w:ascii="Arial" w:hAnsi="Arial" w:cs="Arial"/>
          <w:color w:val="000000" w:themeColor="text1"/>
          <w:szCs w:val="22"/>
        </w:rPr>
        <w:t xml:space="preserve"> use for sustainable agriculture: Advantages and limitations. </w:t>
      </w:r>
      <w:r w:rsidRPr="0075271E">
        <w:rPr>
          <w:rFonts w:ascii="Arial" w:hAnsi="Arial" w:cs="Arial"/>
          <w:iCs/>
          <w:color w:val="000000" w:themeColor="text1"/>
          <w:szCs w:val="22"/>
        </w:rPr>
        <w:t>Plant Science</w:t>
      </w:r>
      <w:r w:rsidRPr="0075271E">
        <w:rPr>
          <w:rFonts w:ascii="Arial" w:hAnsi="Arial" w:cs="Arial"/>
          <w:color w:val="000000" w:themeColor="text1"/>
          <w:szCs w:val="22"/>
        </w:rPr>
        <w:t> </w:t>
      </w:r>
      <w:r w:rsidRPr="0075271E">
        <w:rPr>
          <w:rFonts w:ascii="Arial" w:hAnsi="Arial" w:cs="Arial"/>
          <w:iCs/>
          <w:color w:val="000000" w:themeColor="text1"/>
          <w:szCs w:val="22"/>
        </w:rPr>
        <w:t>289</w:t>
      </w:r>
      <w:r w:rsidRPr="0075271E">
        <w:rPr>
          <w:rFonts w:ascii="Arial" w:hAnsi="Arial" w:cs="Arial"/>
          <w:color w:val="000000" w:themeColor="text1"/>
          <w:szCs w:val="22"/>
        </w:rPr>
        <w:t>, 110270. DOI: 10.1016/j.plantsci.2019.110270.</w:t>
      </w:r>
    </w:p>
    <w:p w14:paraId="4CDFF599" w14:textId="77777777" w:rsidR="00157E1A" w:rsidRPr="003E3F89" w:rsidRDefault="00157E1A">
      <w:pPr>
        <w:rPr>
          <w:rFonts w:ascii="Arial" w:hAnsi="Arial" w:cs="Arial"/>
          <w:sz w:val="20"/>
          <w:szCs w:val="20"/>
        </w:rPr>
      </w:pPr>
    </w:p>
    <w:sectPr w:rsidR="00157E1A" w:rsidRPr="003E3F89" w:rsidSect="00161E21">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E9ACF" w14:textId="77777777" w:rsidR="00970865" w:rsidRDefault="00970865" w:rsidP="00B00E04">
      <w:pPr>
        <w:spacing w:after="0" w:line="240" w:lineRule="auto"/>
      </w:pPr>
      <w:r>
        <w:separator/>
      </w:r>
    </w:p>
  </w:endnote>
  <w:endnote w:type="continuationSeparator" w:id="0">
    <w:p w14:paraId="134B5935" w14:textId="77777777" w:rsidR="00970865" w:rsidRDefault="00970865" w:rsidP="00B00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3DCA9" w14:textId="77777777" w:rsidR="00B00E04" w:rsidRDefault="00B00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C552" w14:textId="77777777" w:rsidR="00B00E04" w:rsidRDefault="00B00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DFF50" w14:textId="77777777" w:rsidR="00B00E04" w:rsidRDefault="00B00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A4A08" w14:textId="77777777" w:rsidR="00970865" w:rsidRDefault="00970865" w:rsidP="00B00E04">
      <w:pPr>
        <w:spacing w:after="0" w:line="240" w:lineRule="auto"/>
      </w:pPr>
      <w:r>
        <w:separator/>
      </w:r>
    </w:p>
  </w:footnote>
  <w:footnote w:type="continuationSeparator" w:id="0">
    <w:p w14:paraId="02EFFBB3" w14:textId="77777777" w:rsidR="00970865" w:rsidRDefault="00970865" w:rsidP="00B00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99D0C" w14:textId="1CCDAD5B" w:rsidR="00B00E04" w:rsidRDefault="00B00E04">
    <w:pPr>
      <w:pStyle w:val="Header"/>
    </w:pPr>
    <w:r>
      <w:rPr>
        <w:noProof/>
      </w:rPr>
      <w:pict w14:anchorId="6B224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50754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BFD2" w14:textId="38B9B5BA" w:rsidR="00B00E04" w:rsidRDefault="00B00E04">
    <w:pPr>
      <w:pStyle w:val="Header"/>
    </w:pPr>
    <w:r>
      <w:rPr>
        <w:noProof/>
      </w:rPr>
      <w:pict w14:anchorId="738B0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50754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A0645" w14:textId="2C5367C1" w:rsidR="00B00E04" w:rsidRDefault="00B00E04">
    <w:pPr>
      <w:pStyle w:val="Header"/>
    </w:pPr>
    <w:r>
      <w:rPr>
        <w:noProof/>
      </w:rPr>
      <w:pict w14:anchorId="27882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50754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08793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70659A6"/>
    <w:multiLevelType w:val="hybridMultilevel"/>
    <w:tmpl w:val="DD6E88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BC382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77E9"/>
    <w:rsid w:val="00041BC0"/>
    <w:rsid w:val="0015017E"/>
    <w:rsid w:val="00157E1A"/>
    <w:rsid w:val="00161E21"/>
    <w:rsid w:val="0030176C"/>
    <w:rsid w:val="00317A0A"/>
    <w:rsid w:val="003D5BAC"/>
    <w:rsid w:val="003E3F89"/>
    <w:rsid w:val="0043441D"/>
    <w:rsid w:val="00446B0E"/>
    <w:rsid w:val="0054268E"/>
    <w:rsid w:val="0065690B"/>
    <w:rsid w:val="006C35FD"/>
    <w:rsid w:val="006D6FC7"/>
    <w:rsid w:val="0075271E"/>
    <w:rsid w:val="00783C21"/>
    <w:rsid w:val="00920A05"/>
    <w:rsid w:val="00970865"/>
    <w:rsid w:val="009E39C4"/>
    <w:rsid w:val="00A571E7"/>
    <w:rsid w:val="00AD6460"/>
    <w:rsid w:val="00B00E04"/>
    <w:rsid w:val="00C030B0"/>
    <w:rsid w:val="00ED621A"/>
    <w:rsid w:val="00F8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70170F"/>
  <w15:docId w15:val="{965E99F7-D080-4E18-8BCE-3F17F892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7E9"/>
    <w:pPr>
      <w:spacing w:line="259" w:lineRule="auto"/>
    </w:pPr>
    <w:rPr>
      <w:sz w:val="22"/>
      <w:szCs w:val="28"/>
      <w:lang w:bidi="th-TH"/>
    </w:rPr>
  </w:style>
  <w:style w:type="paragraph" w:styleId="Heading1">
    <w:name w:val="heading 1"/>
    <w:basedOn w:val="Normal"/>
    <w:next w:val="Normal"/>
    <w:link w:val="Heading1Char"/>
    <w:uiPriority w:val="9"/>
    <w:qFormat/>
    <w:rsid w:val="00F87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7E9"/>
    <w:pPr>
      <w:keepNext/>
      <w:keepLines/>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semiHidden/>
    <w:unhideWhenUsed/>
    <w:qFormat/>
    <w:rsid w:val="00F877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7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7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7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7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7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7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7E9"/>
    <w:rPr>
      <w:rFonts w:eastAsiaTheme="majorEastAsia" w:cstheme="majorBidi"/>
      <w:color w:val="272727" w:themeColor="text1" w:themeTint="D8"/>
    </w:rPr>
  </w:style>
  <w:style w:type="paragraph" w:styleId="Title">
    <w:name w:val="Title"/>
    <w:basedOn w:val="Normal"/>
    <w:next w:val="Normal"/>
    <w:link w:val="TitleChar"/>
    <w:uiPriority w:val="10"/>
    <w:qFormat/>
    <w:rsid w:val="00F87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7E9"/>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F87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7E9"/>
    <w:pPr>
      <w:spacing w:before="160"/>
      <w:jc w:val="center"/>
    </w:pPr>
    <w:rPr>
      <w:i/>
      <w:iCs/>
      <w:color w:val="404040" w:themeColor="text1" w:themeTint="BF"/>
    </w:rPr>
  </w:style>
  <w:style w:type="character" w:customStyle="1" w:styleId="QuoteChar">
    <w:name w:val="Quote Char"/>
    <w:basedOn w:val="DefaultParagraphFont"/>
    <w:link w:val="Quote"/>
    <w:uiPriority w:val="29"/>
    <w:rsid w:val="00F877E9"/>
    <w:rPr>
      <w:i/>
      <w:iCs/>
      <w:color w:val="404040" w:themeColor="text1" w:themeTint="BF"/>
    </w:rPr>
  </w:style>
  <w:style w:type="paragraph" w:styleId="ListParagraph">
    <w:name w:val="List Paragraph"/>
    <w:basedOn w:val="Normal"/>
    <w:uiPriority w:val="34"/>
    <w:qFormat/>
    <w:rsid w:val="00F877E9"/>
    <w:pPr>
      <w:ind w:left="720"/>
      <w:contextualSpacing/>
    </w:pPr>
  </w:style>
  <w:style w:type="character" w:styleId="IntenseEmphasis">
    <w:name w:val="Intense Emphasis"/>
    <w:basedOn w:val="DefaultParagraphFont"/>
    <w:uiPriority w:val="21"/>
    <w:qFormat/>
    <w:rsid w:val="00F877E9"/>
    <w:rPr>
      <w:i/>
      <w:iCs/>
      <w:color w:val="0F4761" w:themeColor="accent1" w:themeShade="BF"/>
    </w:rPr>
  </w:style>
  <w:style w:type="paragraph" w:styleId="IntenseQuote">
    <w:name w:val="Intense Quote"/>
    <w:basedOn w:val="Normal"/>
    <w:next w:val="Normal"/>
    <w:link w:val="IntenseQuoteChar"/>
    <w:uiPriority w:val="30"/>
    <w:qFormat/>
    <w:rsid w:val="00F87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7E9"/>
    <w:rPr>
      <w:i/>
      <w:iCs/>
      <w:color w:val="0F4761" w:themeColor="accent1" w:themeShade="BF"/>
    </w:rPr>
  </w:style>
  <w:style w:type="character" w:styleId="IntenseReference">
    <w:name w:val="Intense Reference"/>
    <w:basedOn w:val="DefaultParagraphFont"/>
    <w:uiPriority w:val="32"/>
    <w:qFormat/>
    <w:rsid w:val="00F877E9"/>
    <w:rPr>
      <w:b/>
      <w:bCs/>
      <w:smallCaps/>
      <w:color w:val="0F4761" w:themeColor="accent1" w:themeShade="BF"/>
      <w:spacing w:val="5"/>
    </w:rPr>
  </w:style>
  <w:style w:type="table" w:styleId="TableGrid">
    <w:name w:val="Table Grid"/>
    <w:basedOn w:val="TableNormal"/>
    <w:uiPriority w:val="39"/>
    <w:rsid w:val="00F877E9"/>
    <w:pPr>
      <w:spacing w:after="0" w:line="240" w:lineRule="auto"/>
    </w:pPr>
    <w:rPr>
      <w:sz w:val="22"/>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qFormat/>
    <w:rsid w:val="00F877E9"/>
    <w:rPr>
      <w:rFonts w:ascii="Times New Roman" w:hAnsi="Times New Roman" w:cs="Times New Roman" w:hint="default"/>
      <w:color w:val="000000"/>
      <w:sz w:val="24"/>
      <w:szCs w:val="24"/>
      <w:u w:val="none"/>
    </w:rPr>
  </w:style>
  <w:style w:type="paragraph" w:styleId="Header">
    <w:name w:val="header"/>
    <w:basedOn w:val="Normal"/>
    <w:link w:val="HeaderChar"/>
    <w:uiPriority w:val="99"/>
    <w:unhideWhenUsed/>
    <w:rsid w:val="00F877E9"/>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F877E9"/>
    <w:rPr>
      <w:rFonts w:cs="Angsana New"/>
      <w:sz w:val="22"/>
      <w:szCs w:val="28"/>
      <w:lang w:bidi="th-TH"/>
    </w:rPr>
  </w:style>
  <w:style w:type="paragraph" w:styleId="Footer">
    <w:name w:val="footer"/>
    <w:basedOn w:val="Normal"/>
    <w:link w:val="FooterChar"/>
    <w:uiPriority w:val="99"/>
    <w:unhideWhenUsed/>
    <w:rsid w:val="00F877E9"/>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F877E9"/>
    <w:rPr>
      <w:rFonts w:cs="Angsana New"/>
      <w:sz w:val="22"/>
      <w:szCs w:val="28"/>
      <w:lang w:bidi="th-TH"/>
    </w:rPr>
  </w:style>
  <w:style w:type="character" w:styleId="CommentReference">
    <w:name w:val="annotation reference"/>
    <w:basedOn w:val="DefaultParagraphFont"/>
    <w:uiPriority w:val="99"/>
    <w:semiHidden/>
    <w:unhideWhenUsed/>
    <w:rsid w:val="00F877E9"/>
    <w:rPr>
      <w:sz w:val="16"/>
      <w:szCs w:val="16"/>
    </w:rPr>
  </w:style>
  <w:style w:type="paragraph" w:styleId="CommentText">
    <w:name w:val="annotation text"/>
    <w:basedOn w:val="Normal"/>
    <w:link w:val="CommentTextChar"/>
    <w:uiPriority w:val="99"/>
    <w:unhideWhenUsed/>
    <w:rsid w:val="00F877E9"/>
    <w:pPr>
      <w:spacing w:line="240" w:lineRule="auto"/>
    </w:pPr>
    <w:rPr>
      <w:rFonts w:cs="Angsana New"/>
      <w:sz w:val="20"/>
      <w:szCs w:val="25"/>
    </w:rPr>
  </w:style>
  <w:style w:type="character" w:customStyle="1" w:styleId="CommentTextChar">
    <w:name w:val="Comment Text Char"/>
    <w:basedOn w:val="DefaultParagraphFont"/>
    <w:link w:val="CommentText"/>
    <w:uiPriority w:val="99"/>
    <w:rsid w:val="00F877E9"/>
    <w:rPr>
      <w:rFonts w:cs="Angsana New"/>
      <w:sz w:val="20"/>
      <w:szCs w:val="25"/>
      <w:lang w:bidi="th-TH"/>
    </w:rPr>
  </w:style>
  <w:style w:type="paragraph" w:styleId="CommentSubject">
    <w:name w:val="annotation subject"/>
    <w:basedOn w:val="CommentText"/>
    <w:next w:val="CommentText"/>
    <w:link w:val="CommentSubjectChar"/>
    <w:uiPriority w:val="99"/>
    <w:semiHidden/>
    <w:unhideWhenUsed/>
    <w:rsid w:val="00F877E9"/>
    <w:rPr>
      <w:b/>
      <w:bCs/>
    </w:rPr>
  </w:style>
  <w:style w:type="character" w:customStyle="1" w:styleId="CommentSubjectChar">
    <w:name w:val="Comment Subject Char"/>
    <w:basedOn w:val="CommentTextChar"/>
    <w:link w:val="CommentSubject"/>
    <w:uiPriority w:val="99"/>
    <w:semiHidden/>
    <w:rsid w:val="00F877E9"/>
    <w:rPr>
      <w:rFonts w:cs="Angsana New"/>
      <w:b/>
      <w:bCs/>
      <w:sz w:val="20"/>
      <w:szCs w:val="25"/>
      <w:lang w:bidi="th-TH"/>
    </w:rPr>
  </w:style>
  <w:style w:type="paragraph" w:styleId="BalloonText">
    <w:name w:val="Balloon Text"/>
    <w:basedOn w:val="Normal"/>
    <w:link w:val="BalloonTextChar"/>
    <w:uiPriority w:val="99"/>
    <w:semiHidden/>
    <w:unhideWhenUsed/>
    <w:rsid w:val="00F877E9"/>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F877E9"/>
    <w:rPr>
      <w:rFonts w:ascii="Tahoma" w:hAnsi="Tahoma" w:cs="Angsana New"/>
      <w:sz w:val="16"/>
      <w:szCs w:val="20"/>
      <w:lang w:bidi="th-TH"/>
    </w:rPr>
  </w:style>
  <w:style w:type="character" w:styleId="Hyperlink">
    <w:name w:val="Hyperlink"/>
    <w:basedOn w:val="DefaultParagraphFont"/>
    <w:uiPriority w:val="99"/>
    <w:unhideWhenUsed/>
    <w:rsid w:val="00F877E9"/>
    <w:rPr>
      <w:color w:val="467886" w:themeColor="hyperlink"/>
      <w:u w:val="single"/>
    </w:rPr>
  </w:style>
  <w:style w:type="paragraph" w:styleId="NormalWeb">
    <w:name w:val="Normal (Web)"/>
    <w:uiPriority w:val="99"/>
    <w:unhideWhenUsed/>
    <w:rsid w:val="00F877E9"/>
    <w:pPr>
      <w:spacing w:before="100" w:beforeAutospacing="1" w:after="100" w:afterAutospacing="1" w:line="240" w:lineRule="auto"/>
    </w:pPr>
    <w:rPr>
      <w:rFonts w:ascii="Times New Roman" w:eastAsia="SimSun" w:hAnsi="Times New Roman" w:cs="Times New Roman"/>
      <w:kern w:val="0"/>
      <w:lang w:val="en-US" w:eastAsia="zh-CN"/>
    </w:rPr>
  </w:style>
  <w:style w:type="character" w:styleId="Strong">
    <w:name w:val="Strong"/>
    <w:uiPriority w:val="22"/>
    <w:qFormat/>
    <w:rsid w:val="00F877E9"/>
    <w:rPr>
      <w:b/>
      <w:bCs/>
    </w:rPr>
  </w:style>
  <w:style w:type="paragraph" w:customStyle="1" w:styleId="Default">
    <w:name w:val="Default"/>
    <w:uiPriority w:val="99"/>
    <w:rsid w:val="00F877E9"/>
    <w:pPr>
      <w:autoSpaceDE w:val="0"/>
      <w:autoSpaceDN w:val="0"/>
      <w:adjustRightInd w:val="0"/>
      <w:spacing w:after="0" w:line="240" w:lineRule="auto"/>
    </w:pPr>
    <w:rPr>
      <w:rFonts w:ascii="Times New Roman" w:eastAsia="Calibri" w:hAnsi="Times New Roman" w:cs="Times New Roman"/>
      <w:color w:val="000000"/>
      <w:kern w:val="0"/>
      <w:lang w:val="en-US"/>
    </w:rPr>
  </w:style>
  <w:style w:type="character" w:customStyle="1" w:styleId="UnresolvedMention1">
    <w:name w:val="Unresolved Mention1"/>
    <w:basedOn w:val="DefaultParagraphFont"/>
    <w:uiPriority w:val="99"/>
    <w:semiHidden/>
    <w:unhideWhenUsed/>
    <w:rsid w:val="00F877E9"/>
    <w:rPr>
      <w:color w:val="605E5C"/>
      <w:shd w:val="clear" w:color="auto" w:fill="E1DFDD"/>
    </w:rPr>
  </w:style>
  <w:style w:type="paragraph" w:styleId="Revision">
    <w:name w:val="Revision"/>
    <w:hidden/>
    <w:uiPriority w:val="99"/>
    <w:semiHidden/>
    <w:rsid w:val="00F877E9"/>
    <w:pPr>
      <w:spacing w:after="0" w:line="240" w:lineRule="auto"/>
    </w:pPr>
    <w:rPr>
      <w:rFonts w:cs="Cordia New"/>
      <w:sz w:val="22"/>
      <w:szCs w:val="28"/>
      <w:lang w:bidi="th-TH"/>
    </w:rPr>
  </w:style>
  <w:style w:type="character" w:customStyle="1" w:styleId="UnresolvedMention2">
    <w:name w:val="Unresolved Mention2"/>
    <w:basedOn w:val="DefaultParagraphFont"/>
    <w:uiPriority w:val="99"/>
    <w:semiHidden/>
    <w:unhideWhenUsed/>
    <w:rsid w:val="00F877E9"/>
    <w:rPr>
      <w:color w:val="605E5C"/>
      <w:shd w:val="clear" w:color="auto" w:fill="E1DFDD"/>
    </w:rPr>
  </w:style>
  <w:style w:type="character" w:styleId="UnresolvedMention">
    <w:name w:val="Unresolved Mention"/>
    <w:basedOn w:val="DefaultParagraphFont"/>
    <w:uiPriority w:val="99"/>
    <w:semiHidden/>
    <w:unhideWhenUsed/>
    <w:rsid w:val="00920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3390/agronomy12020398" TargetMode="External"/><Relationship Id="rId18" Type="http://schemas.openxmlformats.org/officeDocument/2006/relationships/hyperlink" Target="https://doi.org/10.3390/plants1103029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www.thepharmajournal.com/archives/2023/vol12issue3/PartAE/12-2-604-201.pdf"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59797/ija.v55i2.472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urekamag.com/research/003/730/003730169.php?srsltid=AfmBOoon07_B71yImUxyb0ckVSY4KdWIqVYVdlZDTBAv5zqnDe1BZt0Q" TargetMode="External"/><Relationship Id="rId23"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hyperlink" Target="http://www.plantarchives.org/20-2/8863-8876%20(7155).pdf"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journals.lww.com/soilsci/citation/1945/01000/determination_of_total,_organic,_and_available.6.aspx"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i="0" u="none" strike="noStrike" kern="1200" spc="0" baseline="0">
                <a:solidFill>
                  <a:schemeClr val="tx1"/>
                </a:solidFill>
                <a:latin typeface="Times New Roman" panose="02020603050405020304" pitchFamily="18" charset="0"/>
                <a:cs typeface="Times New Roman" panose="02020603050405020304" pitchFamily="18" charset="0"/>
              </a:rPr>
              <a:t>Fig. 2: Influence of nano DAP on </a:t>
            </a: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chlorophyll content (SPAD value)</a:t>
            </a:r>
            <a:r>
              <a:rPr lang="en-US" sz="1200" b="1" i="0" u="none" strike="noStrike" kern="1200" spc="0" baseline="0">
                <a:solidFill>
                  <a:schemeClr val="tx1"/>
                </a:solidFill>
                <a:latin typeface="Times New Roman" panose="02020603050405020304" pitchFamily="18" charset="0"/>
                <a:cs typeface="Times New Roman" panose="02020603050405020304" pitchFamily="18" charset="0"/>
              </a:rPr>
              <a:t>of groundnut</a:t>
            </a:r>
            <a:endParaRPr lang="en-IN" sz="1200" b="1" i="0" u="none" strike="noStrike" kern="1200" spc="0" baseline="0">
              <a:solidFill>
                <a:schemeClr val="tx1"/>
              </a:solidFill>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IN"/>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30DAS</c:v>
                </c:pt>
              </c:strCache>
            </c:strRef>
          </c:tx>
          <c:spPr>
            <a:solidFill>
              <a:schemeClr val="accent2">
                <a:lumMod val="75000"/>
              </a:schemeClr>
            </a:solidFill>
            <a:ln>
              <a:noFill/>
            </a:ln>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31.2</c:v>
                </c:pt>
                <c:pt idx="1">
                  <c:v>36.1</c:v>
                </c:pt>
                <c:pt idx="2">
                  <c:v>33.800000000000004</c:v>
                </c:pt>
                <c:pt idx="3">
                  <c:v>33.700000000000003</c:v>
                </c:pt>
                <c:pt idx="4">
                  <c:v>34.300000000000004</c:v>
                </c:pt>
                <c:pt idx="5">
                  <c:v>35.300000000000004</c:v>
                </c:pt>
                <c:pt idx="6">
                  <c:v>36.700000000000003</c:v>
                </c:pt>
                <c:pt idx="7">
                  <c:v>35.300000000000004</c:v>
                </c:pt>
                <c:pt idx="8">
                  <c:v>35.6</c:v>
                </c:pt>
                <c:pt idx="9">
                  <c:v>37</c:v>
                </c:pt>
                <c:pt idx="10">
                  <c:v>31</c:v>
                </c:pt>
              </c:numCache>
            </c:numRef>
          </c:val>
          <c:extLst>
            <c:ext xmlns:c16="http://schemas.microsoft.com/office/drawing/2014/chart" uri="{C3380CC4-5D6E-409C-BE32-E72D297353CC}">
              <c16:uniqueId val="{00000000-D76C-414F-9D52-D34E0D71A6E6}"/>
            </c:ext>
          </c:extLst>
        </c:ser>
        <c:ser>
          <c:idx val="1"/>
          <c:order val="1"/>
          <c:tx>
            <c:strRef>
              <c:f>Sheet1!$C$1</c:f>
              <c:strCache>
                <c:ptCount val="1"/>
                <c:pt idx="0">
                  <c:v>60DAS</c:v>
                </c:pt>
              </c:strCache>
            </c:strRef>
          </c:tx>
          <c:spPr>
            <a:solidFill>
              <a:srgbClr val="92D050"/>
            </a:solidFill>
            <a:ln>
              <a:noFill/>
            </a:ln>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Sheet1!$C$2:$C$12</c:f>
              <c:numCache>
                <c:formatCode>General</c:formatCode>
                <c:ptCount val="11"/>
                <c:pt idx="0">
                  <c:v>38.700000000000003</c:v>
                </c:pt>
                <c:pt idx="1">
                  <c:v>44.6</c:v>
                </c:pt>
                <c:pt idx="2">
                  <c:v>43.3</c:v>
                </c:pt>
                <c:pt idx="3">
                  <c:v>43.1</c:v>
                </c:pt>
                <c:pt idx="4">
                  <c:v>44</c:v>
                </c:pt>
                <c:pt idx="5">
                  <c:v>44.2</c:v>
                </c:pt>
                <c:pt idx="6">
                  <c:v>44.8</c:v>
                </c:pt>
                <c:pt idx="7">
                  <c:v>44.3</c:v>
                </c:pt>
                <c:pt idx="8">
                  <c:v>44.6</c:v>
                </c:pt>
                <c:pt idx="9">
                  <c:v>44.8</c:v>
                </c:pt>
                <c:pt idx="10">
                  <c:v>38.6</c:v>
                </c:pt>
              </c:numCache>
            </c:numRef>
          </c:val>
          <c:extLst>
            <c:ext xmlns:c16="http://schemas.microsoft.com/office/drawing/2014/chart" uri="{C3380CC4-5D6E-409C-BE32-E72D297353CC}">
              <c16:uniqueId val="{00000001-D76C-414F-9D52-D34E0D71A6E6}"/>
            </c:ext>
          </c:extLst>
        </c:ser>
        <c:ser>
          <c:idx val="2"/>
          <c:order val="2"/>
          <c:tx>
            <c:strRef>
              <c:f>Sheet1!$D$1</c:f>
              <c:strCache>
                <c:ptCount val="1"/>
                <c:pt idx="0">
                  <c:v>90DAS</c:v>
                </c:pt>
              </c:strCache>
            </c:strRef>
          </c:tx>
          <c:spPr>
            <a:solidFill>
              <a:schemeClr val="accent4"/>
            </a:solidFill>
            <a:ln>
              <a:noFill/>
            </a:ln>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Sheet1!$D$2:$D$12</c:f>
              <c:numCache>
                <c:formatCode>General</c:formatCode>
                <c:ptCount val="11"/>
                <c:pt idx="0">
                  <c:v>38.9</c:v>
                </c:pt>
                <c:pt idx="1">
                  <c:v>45.9</c:v>
                </c:pt>
                <c:pt idx="2">
                  <c:v>43.2</c:v>
                </c:pt>
                <c:pt idx="3">
                  <c:v>43.1</c:v>
                </c:pt>
                <c:pt idx="4">
                  <c:v>43.4</c:v>
                </c:pt>
                <c:pt idx="5">
                  <c:v>44.5</c:v>
                </c:pt>
                <c:pt idx="6">
                  <c:v>46.5</c:v>
                </c:pt>
                <c:pt idx="7">
                  <c:v>45.6</c:v>
                </c:pt>
                <c:pt idx="8">
                  <c:v>45.6</c:v>
                </c:pt>
                <c:pt idx="9">
                  <c:v>47.6</c:v>
                </c:pt>
                <c:pt idx="10">
                  <c:v>38.800000000000004</c:v>
                </c:pt>
              </c:numCache>
            </c:numRef>
          </c:val>
          <c:extLst>
            <c:ext xmlns:c16="http://schemas.microsoft.com/office/drawing/2014/chart" uri="{C3380CC4-5D6E-409C-BE32-E72D297353CC}">
              <c16:uniqueId val="{00000002-D76C-414F-9D52-D34E0D71A6E6}"/>
            </c:ext>
          </c:extLst>
        </c:ser>
        <c:ser>
          <c:idx val="3"/>
          <c:order val="3"/>
          <c:tx>
            <c:strRef>
              <c:f>Sheet1!$E$1</c:f>
              <c:strCache>
                <c:ptCount val="1"/>
                <c:pt idx="0">
                  <c:v>HARVEST</c:v>
                </c:pt>
              </c:strCache>
            </c:strRef>
          </c:tx>
          <c:spPr>
            <a:solidFill>
              <a:schemeClr val="accent6">
                <a:lumMod val="60000"/>
              </a:schemeClr>
            </a:solidFill>
            <a:ln>
              <a:noFill/>
            </a:ln>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Sheet1!$E$2:$E$12</c:f>
              <c:numCache>
                <c:formatCode>General</c:formatCode>
                <c:ptCount val="11"/>
                <c:pt idx="0">
                  <c:v>36.700000000000003</c:v>
                </c:pt>
                <c:pt idx="1">
                  <c:v>42.7</c:v>
                </c:pt>
                <c:pt idx="2">
                  <c:v>40.6</c:v>
                </c:pt>
                <c:pt idx="3">
                  <c:v>40.4</c:v>
                </c:pt>
                <c:pt idx="4">
                  <c:v>40.800000000000004</c:v>
                </c:pt>
                <c:pt idx="5">
                  <c:v>39.200000000000003</c:v>
                </c:pt>
                <c:pt idx="6">
                  <c:v>43.7</c:v>
                </c:pt>
                <c:pt idx="7">
                  <c:v>40.9</c:v>
                </c:pt>
                <c:pt idx="8">
                  <c:v>36.5</c:v>
                </c:pt>
                <c:pt idx="9">
                  <c:v>44.2</c:v>
                </c:pt>
                <c:pt idx="10">
                  <c:v>36.5</c:v>
                </c:pt>
              </c:numCache>
            </c:numRef>
          </c:val>
          <c:extLst>
            <c:ext xmlns:c16="http://schemas.microsoft.com/office/drawing/2014/chart" uri="{C3380CC4-5D6E-409C-BE32-E72D297353CC}">
              <c16:uniqueId val="{00000003-D76C-414F-9D52-D34E0D71A6E6}"/>
            </c:ext>
          </c:extLst>
        </c:ser>
        <c:dLbls>
          <c:showLegendKey val="0"/>
          <c:showVal val="0"/>
          <c:showCatName val="0"/>
          <c:showSerName val="0"/>
          <c:showPercent val="0"/>
          <c:showBubbleSize val="0"/>
        </c:dLbls>
        <c:gapWidth val="150"/>
        <c:shape val="box"/>
        <c:axId val="109061248"/>
        <c:axId val="109155840"/>
        <c:axId val="0"/>
      </c:bar3DChart>
      <c:catAx>
        <c:axId val="109061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Treatments</a:t>
                </a:r>
              </a:p>
            </c:rich>
          </c:tx>
          <c:layout>
            <c:manualLayout>
              <c:xMode val="edge"/>
              <c:yMode val="edge"/>
              <c:x val="0.40018135753864098"/>
              <c:y val="0.8302396575428077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155840"/>
        <c:crosses val="autoZero"/>
        <c:auto val="1"/>
        <c:lblAlgn val="ctr"/>
        <c:lblOffset val="100"/>
        <c:noMultiLvlLbl val="0"/>
      </c:catAx>
      <c:valAx>
        <c:axId val="10915584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Spad values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061248"/>
        <c:crosses val="autoZero"/>
        <c:crossBetween val="between"/>
      </c:valAx>
      <c:spPr>
        <a:noFill/>
        <a:ln w="25400">
          <a:noFill/>
        </a:ln>
        <a:effectLst/>
      </c:spPr>
    </c:plotArea>
    <c:legend>
      <c:legendPos val="b"/>
      <c:layout>
        <c:manualLayout>
          <c:xMode val="edge"/>
          <c:yMode val="edge"/>
          <c:x val="0.31449407123566853"/>
          <c:y val="0.91423560454015174"/>
          <c:w val="0.37101185752866356"/>
          <c:h val="5.593343755464445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200">
                <a:latin typeface="Times New Roman" panose="02020603050405020304" pitchFamily="18" charset="0"/>
                <a:cs typeface="Times New Roman" panose="02020603050405020304" pitchFamily="18" charset="0"/>
              </a:rPr>
              <a:t>Fig. 3: Influence of nano</a:t>
            </a:r>
            <a:r>
              <a:rPr lang="en-US" sz="1200" baseline="0">
                <a:latin typeface="Times New Roman" panose="02020603050405020304" pitchFamily="18" charset="0"/>
                <a:cs typeface="Times New Roman" panose="02020603050405020304" pitchFamily="18" charset="0"/>
              </a:rPr>
              <a:t> DAP on number of nodules</a:t>
            </a:r>
            <a:endParaRPr lang="en-IN" sz="1200">
              <a:latin typeface="Times New Roman" panose="02020603050405020304" pitchFamily="18" charset="0"/>
              <a:cs typeface="Times New Roman" panose="02020603050405020304" pitchFamily="18" charset="0"/>
            </a:endParaRPr>
          </a:p>
          <a:p>
            <a:pPr>
              <a:defRPr sz="1600" b="1" i="0" u="none" strike="noStrike" kern="1200" baseline="0">
                <a:solidFill>
                  <a:schemeClr val="tx2"/>
                </a:solidFill>
                <a:latin typeface="+mn-lt"/>
                <a:ea typeface="+mn-ea"/>
                <a:cs typeface="+mn-cs"/>
              </a:defRPr>
            </a:pP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Treatments</c:v>
                </c:pt>
              </c:strCache>
            </c:strRef>
          </c:tx>
          <c:spPr>
            <a:solidFill>
              <a:srgbClr val="00B050"/>
            </a:solidFill>
            <a:ln>
              <a:noFill/>
            </a:ln>
            <a:effectLst/>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65.5</c:v>
                </c:pt>
                <c:pt idx="1">
                  <c:v>77.8</c:v>
                </c:pt>
                <c:pt idx="2">
                  <c:v>73.5</c:v>
                </c:pt>
                <c:pt idx="3">
                  <c:v>72.900000000000006</c:v>
                </c:pt>
                <c:pt idx="4">
                  <c:v>75</c:v>
                </c:pt>
                <c:pt idx="5">
                  <c:v>75.3</c:v>
                </c:pt>
                <c:pt idx="6">
                  <c:v>78.8</c:v>
                </c:pt>
                <c:pt idx="7">
                  <c:v>75.400000000000006</c:v>
                </c:pt>
                <c:pt idx="8">
                  <c:v>77</c:v>
                </c:pt>
                <c:pt idx="9">
                  <c:v>80.599999999999994</c:v>
                </c:pt>
                <c:pt idx="10">
                  <c:v>61.6</c:v>
                </c:pt>
              </c:numCache>
            </c:numRef>
          </c:val>
          <c:extLst>
            <c:ext xmlns:c16="http://schemas.microsoft.com/office/drawing/2014/chart" uri="{C3380CC4-5D6E-409C-BE32-E72D297353CC}">
              <c16:uniqueId val="{00000000-FAE8-41D7-935E-B2812AD86972}"/>
            </c:ext>
          </c:extLst>
        </c:ser>
        <c:dLbls>
          <c:showLegendKey val="0"/>
          <c:showVal val="0"/>
          <c:showCatName val="0"/>
          <c:showSerName val="0"/>
          <c:showPercent val="0"/>
          <c:showBubbleSize val="0"/>
        </c:dLbls>
        <c:gapWidth val="100"/>
        <c:overlap val="-24"/>
        <c:axId val="109629824"/>
        <c:axId val="109631744"/>
      </c:barChart>
      <c:catAx>
        <c:axId val="10962982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sz="1200"/>
                  <a:t>Treatments</a:t>
                </a:r>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9631744"/>
        <c:crosses val="autoZero"/>
        <c:auto val="1"/>
        <c:lblAlgn val="ctr"/>
        <c:lblOffset val="100"/>
        <c:noMultiLvlLbl val="0"/>
      </c:catAx>
      <c:valAx>
        <c:axId val="1096317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96298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i="0" u="none" strike="noStrike" kern="1200" spc="0" baseline="0">
                <a:solidFill>
                  <a:schemeClr val="tx1"/>
                </a:solidFill>
                <a:latin typeface="Times New Roman" panose="02020603050405020304" pitchFamily="18" charset="0"/>
                <a:cs typeface="Times New Roman" panose="02020603050405020304" pitchFamily="18" charset="0"/>
              </a:rPr>
              <a:t>Fig. 4 : Influence of nano DAP on root diameter of groundnut</a:t>
            </a:r>
            <a:endParaRPr lang="en-IN" sz="1200" b="1" i="0" u="none" strike="noStrike" kern="1200" spc="0" baseline="0">
              <a:solidFill>
                <a:schemeClr val="tx1"/>
              </a:solidFill>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rich>
      </c:tx>
      <c:layout>
        <c:manualLayout>
          <c:xMode val="edge"/>
          <c:yMode val="edge"/>
          <c:x val="0.20319152690458028"/>
          <c:y val="1.8608978832286585E-2"/>
        </c:manualLayout>
      </c:layout>
      <c:overlay val="0"/>
      <c:spPr>
        <a:noFill/>
        <a:ln>
          <a:noFill/>
        </a:ln>
        <a:effectLst/>
      </c:spPr>
    </c:title>
    <c:autoTitleDeleted val="0"/>
    <c:plotArea>
      <c:layout/>
      <c:barChart>
        <c:barDir val="col"/>
        <c:grouping val="stacked"/>
        <c:varyColors val="0"/>
        <c:ser>
          <c:idx val="0"/>
          <c:order val="0"/>
          <c:tx>
            <c:strRef>
              <c:f>Sheet1!$B$1</c:f>
              <c:strCache>
                <c:ptCount val="1"/>
                <c:pt idx="0">
                  <c:v>HARVEST</c:v>
                </c:pt>
              </c:strCache>
            </c:strRef>
          </c:tx>
          <c:spPr>
            <a:solidFill>
              <a:srgbClr val="C00000"/>
            </a:solidFill>
            <a:ln>
              <a:noFill/>
            </a:ln>
            <a:effectLst/>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7.4</c:v>
                </c:pt>
                <c:pt idx="1">
                  <c:v>11</c:v>
                </c:pt>
                <c:pt idx="2">
                  <c:v>9.6</c:v>
                </c:pt>
                <c:pt idx="3">
                  <c:v>7.9</c:v>
                </c:pt>
                <c:pt idx="4">
                  <c:v>9.9</c:v>
                </c:pt>
                <c:pt idx="5">
                  <c:v>10</c:v>
                </c:pt>
                <c:pt idx="6">
                  <c:v>11.6</c:v>
                </c:pt>
                <c:pt idx="7">
                  <c:v>10.5</c:v>
                </c:pt>
                <c:pt idx="8">
                  <c:v>11</c:v>
                </c:pt>
                <c:pt idx="9">
                  <c:v>11.9</c:v>
                </c:pt>
                <c:pt idx="10">
                  <c:v>6.9</c:v>
                </c:pt>
              </c:numCache>
            </c:numRef>
          </c:val>
          <c:extLst>
            <c:ext xmlns:c16="http://schemas.microsoft.com/office/drawing/2014/chart" uri="{C3380CC4-5D6E-409C-BE32-E72D297353CC}">
              <c16:uniqueId val="{00000000-8866-498A-973B-691009582B1A}"/>
            </c:ext>
          </c:extLst>
        </c:ser>
        <c:dLbls>
          <c:showLegendKey val="0"/>
          <c:showVal val="0"/>
          <c:showCatName val="0"/>
          <c:showSerName val="0"/>
          <c:showPercent val="0"/>
          <c:showBubbleSize val="0"/>
        </c:dLbls>
        <c:gapWidth val="150"/>
        <c:overlap val="100"/>
        <c:axId val="111669632"/>
        <c:axId val="111672704"/>
      </c:barChart>
      <c:catAx>
        <c:axId val="1116696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Treatments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672704"/>
        <c:crosses val="autoZero"/>
        <c:auto val="1"/>
        <c:lblAlgn val="ctr"/>
        <c:lblOffset val="100"/>
        <c:noMultiLvlLbl val="0"/>
      </c:catAx>
      <c:valAx>
        <c:axId val="1116727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Diameter(cm</a:t>
                </a:r>
                <a:r>
                  <a:rPr lang="en-IN"/>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669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Fig 5: influence</a:t>
            </a:r>
            <a:r>
              <a:rPr lang="en-US" sz="1200" b="1" baseline="0">
                <a:latin typeface="Times New Roman" panose="02020603050405020304" pitchFamily="18" charset="0"/>
                <a:cs typeface="Times New Roman" panose="02020603050405020304" pitchFamily="18" charset="0"/>
              </a:rPr>
              <a:t> of nano DAP on n</a:t>
            </a:r>
            <a:r>
              <a:rPr lang="en-US" sz="1200" b="1">
                <a:latin typeface="Times New Roman" panose="02020603050405020304" pitchFamily="18" charset="0"/>
                <a:cs typeface="Times New Roman" panose="02020603050405020304" pitchFamily="18" charset="0"/>
              </a:rPr>
              <a:t>odular nitrogen(%)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Nodular nitrogen(%)</c:v>
                </c:pt>
              </c:strCache>
            </c:strRef>
          </c:tx>
          <c:spPr>
            <a:solidFill>
              <a:schemeClr val="accent2">
                <a:lumMod val="50000"/>
              </a:schemeClr>
            </a:solidFill>
            <a:ln>
              <a:noFill/>
            </a:ln>
            <a:effectLst/>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2.2000000000000002</c:v>
                </c:pt>
                <c:pt idx="1">
                  <c:v>3.1</c:v>
                </c:pt>
                <c:pt idx="2">
                  <c:v>2.5</c:v>
                </c:pt>
                <c:pt idx="3">
                  <c:v>2.5</c:v>
                </c:pt>
                <c:pt idx="4">
                  <c:v>2.6</c:v>
                </c:pt>
                <c:pt idx="5">
                  <c:v>2.8</c:v>
                </c:pt>
                <c:pt idx="6">
                  <c:v>3.1</c:v>
                </c:pt>
                <c:pt idx="7">
                  <c:v>2.8</c:v>
                </c:pt>
                <c:pt idx="8">
                  <c:v>2.9</c:v>
                </c:pt>
                <c:pt idx="9">
                  <c:v>3.1</c:v>
                </c:pt>
                <c:pt idx="10">
                  <c:v>2.1</c:v>
                </c:pt>
              </c:numCache>
            </c:numRef>
          </c:val>
          <c:extLst>
            <c:ext xmlns:c16="http://schemas.microsoft.com/office/drawing/2014/chart" uri="{C3380CC4-5D6E-409C-BE32-E72D297353CC}">
              <c16:uniqueId val="{00000000-CC97-4C49-B455-749A3CE8524D}"/>
            </c:ext>
          </c:extLst>
        </c:ser>
        <c:dLbls>
          <c:showLegendKey val="0"/>
          <c:showVal val="0"/>
          <c:showCatName val="0"/>
          <c:showSerName val="0"/>
          <c:showPercent val="0"/>
          <c:showBubbleSize val="0"/>
        </c:dLbls>
        <c:gapWidth val="219"/>
        <c:overlap val="-27"/>
        <c:axId val="117749248"/>
        <c:axId val="117751168"/>
      </c:barChart>
      <c:catAx>
        <c:axId val="117749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Treatments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51168"/>
        <c:crosses val="autoZero"/>
        <c:auto val="1"/>
        <c:lblAlgn val="ctr"/>
        <c:lblOffset val="100"/>
        <c:noMultiLvlLbl val="0"/>
      </c:catAx>
      <c:valAx>
        <c:axId val="1177511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Nitrogen(%)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492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Fig. 6: Influence of nano DAP on pod yield of groundnut</a:t>
            </a:r>
            <a:endParaRPr lang="en-IN" sz="1200" b="1">
              <a:latin typeface="Times New Roman" panose="02020603050405020304" pitchFamily="18" charset="0"/>
              <a:cs typeface="Times New Roman" panose="02020603050405020304" pitchFamily="18" charset="0"/>
            </a:endParaRPr>
          </a:p>
          <a:p>
            <a:pPr>
              <a:defRPr sz="1400" b="0" i="0" u="none" strike="noStrike" kern="1200" spc="0" baseline="0">
                <a:solidFill>
                  <a:schemeClr val="tx1">
                    <a:lumMod val="65000"/>
                    <a:lumOff val="35000"/>
                  </a:schemeClr>
                </a:solidFill>
                <a:latin typeface="+mn-lt"/>
                <a:ea typeface="+mn-ea"/>
                <a:cs typeface="+mn-cs"/>
              </a:defRPr>
            </a:pPr>
            <a:endParaRPr lang="en-IN"/>
          </a:p>
        </c:rich>
      </c:tx>
      <c:overlay val="0"/>
      <c:spPr>
        <a:noFill/>
        <a:ln>
          <a:noFill/>
        </a:ln>
        <a:effectLst/>
      </c:spPr>
    </c:title>
    <c:autoTitleDeleted val="0"/>
    <c:plotArea>
      <c:layout/>
      <c:barChart>
        <c:barDir val="bar"/>
        <c:grouping val="clustered"/>
        <c:varyColors val="0"/>
        <c:ser>
          <c:idx val="0"/>
          <c:order val="0"/>
          <c:tx>
            <c:strRef>
              <c:f>Sheet1!$B$1</c:f>
              <c:strCache>
                <c:ptCount val="1"/>
                <c:pt idx="0">
                  <c:v>Series 1</c:v>
                </c:pt>
              </c:strCache>
            </c:strRef>
          </c:tx>
          <c:spPr>
            <a:solidFill>
              <a:schemeClr val="accent2"/>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AC54-4AA7-B196-8EFE13C28A2E}"/>
              </c:ext>
            </c:extLst>
          </c:dPt>
          <c:dPt>
            <c:idx val="2"/>
            <c:invertIfNegative val="0"/>
            <c:bubble3D val="0"/>
            <c:spPr>
              <a:solidFill>
                <a:schemeClr val="accent4">
                  <a:lumMod val="75000"/>
                </a:schemeClr>
              </a:solidFill>
              <a:ln>
                <a:noFill/>
              </a:ln>
              <a:effectLst/>
            </c:spPr>
            <c:extLst>
              <c:ext xmlns:c16="http://schemas.microsoft.com/office/drawing/2014/chart" uri="{C3380CC4-5D6E-409C-BE32-E72D297353CC}">
                <c16:uniqueId val="{00000004-AC54-4AA7-B196-8EFE13C28A2E}"/>
              </c:ext>
            </c:extLst>
          </c:dPt>
          <c:dPt>
            <c:idx val="3"/>
            <c:invertIfNegative val="0"/>
            <c:bubble3D val="0"/>
            <c:spPr>
              <a:solidFill>
                <a:srgbClr val="7030A0"/>
              </a:solidFill>
              <a:ln>
                <a:noFill/>
              </a:ln>
              <a:effectLst/>
            </c:spPr>
            <c:extLst>
              <c:ext xmlns:c16="http://schemas.microsoft.com/office/drawing/2014/chart" uri="{C3380CC4-5D6E-409C-BE32-E72D297353CC}">
                <c16:uniqueId val="{00000006-AC54-4AA7-B196-8EFE13C28A2E}"/>
              </c:ext>
            </c:extLst>
          </c:dPt>
          <c:dPt>
            <c:idx val="4"/>
            <c:invertIfNegative val="0"/>
            <c:bubble3D val="0"/>
            <c:spPr>
              <a:solidFill>
                <a:schemeClr val="accent5">
                  <a:lumMod val="50000"/>
                </a:schemeClr>
              </a:solidFill>
              <a:ln>
                <a:noFill/>
              </a:ln>
              <a:effectLst/>
            </c:spPr>
            <c:extLst>
              <c:ext xmlns:c16="http://schemas.microsoft.com/office/drawing/2014/chart" uri="{C3380CC4-5D6E-409C-BE32-E72D297353CC}">
                <c16:uniqueId val="{00000008-AC54-4AA7-B196-8EFE13C28A2E}"/>
              </c:ext>
            </c:extLst>
          </c:dPt>
          <c:dPt>
            <c:idx val="5"/>
            <c:invertIfNegative val="0"/>
            <c:bubble3D val="0"/>
            <c:spPr>
              <a:solidFill>
                <a:schemeClr val="accent5"/>
              </a:solidFill>
              <a:ln>
                <a:noFill/>
              </a:ln>
              <a:effectLst/>
            </c:spPr>
            <c:extLst>
              <c:ext xmlns:c16="http://schemas.microsoft.com/office/drawing/2014/chart" uri="{C3380CC4-5D6E-409C-BE32-E72D297353CC}">
                <c16:uniqueId val="{0000000A-AC54-4AA7-B196-8EFE13C28A2E}"/>
              </c:ext>
            </c:extLst>
          </c:dPt>
          <c:dPt>
            <c:idx val="6"/>
            <c:invertIfNegative val="0"/>
            <c:bubble3D val="0"/>
            <c:spPr>
              <a:solidFill>
                <a:schemeClr val="accent2">
                  <a:lumMod val="50000"/>
                </a:schemeClr>
              </a:solidFill>
              <a:ln>
                <a:noFill/>
              </a:ln>
              <a:effectLst/>
            </c:spPr>
            <c:extLst>
              <c:ext xmlns:c16="http://schemas.microsoft.com/office/drawing/2014/chart" uri="{C3380CC4-5D6E-409C-BE32-E72D297353CC}">
                <c16:uniqueId val="{0000000C-AC54-4AA7-B196-8EFE13C28A2E}"/>
              </c:ext>
            </c:extLst>
          </c:dPt>
          <c:dPt>
            <c:idx val="7"/>
            <c:invertIfNegative val="0"/>
            <c:bubble3D val="0"/>
            <c:spPr>
              <a:solidFill>
                <a:srgbClr val="00B050"/>
              </a:solidFill>
              <a:ln>
                <a:noFill/>
              </a:ln>
              <a:effectLst/>
            </c:spPr>
            <c:extLst>
              <c:ext xmlns:c16="http://schemas.microsoft.com/office/drawing/2014/chart" uri="{C3380CC4-5D6E-409C-BE32-E72D297353CC}">
                <c16:uniqueId val="{0000000E-AC54-4AA7-B196-8EFE13C28A2E}"/>
              </c:ext>
            </c:extLst>
          </c:dPt>
          <c:dPt>
            <c:idx val="8"/>
            <c:invertIfNegative val="0"/>
            <c:bubble3D val="0"/>
            <c:spPr>
              <a:solidFill>
                <a:srgbClr val="C00000"/>
              </a:solidFill>
              <a:ln>
                <a:noFill/>
              </a:ln>
              <a:effectLst/>
            </c:spPr>
            <c:extLst>
              <c:ext xmlns:c16="http://schemas.microsoft.com/office/drawing/2014/chart" uri="{C3380CC4-5D6E-409C-BE32-E72D297353CC}">
                <c16:uniqueId val="{00000010-AC54-4AA7-B196-8EFE13C28A2E}"/>
              </c:ext>
            </c:extLst>
          </c:dPt>
          <c:dPt>
            <c:idx val="10"/>
            <c:invertIfNegative val="0"/>
            <c:bubble3D val="0"/>
            <c:spPr>
              <a:solidFill>
                <a:schemeClr val="accent1"/>
              </a:solidFill>
              <a:ln>
                <a:noFill/>
              </a:ln>
              <a:effectLst/>
            </c:spPr>
            <c:extLst>
              <c:ext xmlns:c16="http://schemas.microsoft.com/office/drawing/2014/chart" uri="{C3380CC4-5D6E-409C-BE32-E72D297353CC}">
                <c16:uniqueId val="{00000012-AC54-4AA7-B196-8EFE13C28A2E}"/>
              </c:ext>
            </c:extLst>
          </c:dPt>
          <c:dLbls>
            <c:delete val="1"/>
          </c:dLbls>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1420</c:v>
                </c:pt>
                <c:pt idx="1">
                  <c:v>2330</c:v>
                </c:pt>
                <c:pt idx="2">
                  <c:v>2010</c:v>
                </c:pt>
                <c:pt idx="3">
                  <c:v>1740</c:v>
                </c:pt>
                <c:pt idx="4">
                  <c:v>2130</c:v>
                </c:pt>
                <c:pt idx="5">
                  <c:v>2240</c:v>
                </c:pt>
                <c:pt idx="6">
                  <c:v>2390</c:v>
                </c:pt>
                <c:pt idx="7">
                  <c:v>2280</c:v>
                </c:pt>
                <c:pt idx="8">
                  <c:v>2320</c:v>
                </c:pt>
                <c:pt idx="9">
                  <c:v>2410</c:v>
                </c:pt>
                <c:pt idx="10">
                  <c:v>1310</c:v>
                </c:pt>
              </c:numCache>
            </c:numRef>
          </c:val>
          <c:extLst>
            <c:ext xmlns:c16="http://schemas.microsoft.com/office/drawing/2014/chart" uri="{C3380CC4-5D6E-409C-BE32-E72D297353CC}">
              <c16:uniqueId val="{00000013-AC54-4AA7-B196-8EFE13C28A2E}"/>
            </c:ext>
          </c:extLst>
        </c:ser>
        <c:dLbls>
          <c:showLegendKey val="0"/>
          <c:showVal val="1"/>
          <c:showCatName val="0"/>
          <c:showSerName val="0"/>
          <c:showPercent val="0"/>
          <c:showBubbleSize val="0"/>
        </c:dLbls>
        <c:gapWidth val="182"/>
        <c:axId val="111501696"/>
        <c:axId val="111503616"/>
      </c:barChart>
      <c:catAx>
        <c:axId val="1115016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yield (kg/ha</a:t>
                </a:r>
                <a:r>
                  <a:rPr lang="en-IN"/>
                  <a: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503616"/>
        <c:crosses val="autoZero"/>
        <c:auto val="1"/>
        <c:lblAlgn val="ctr"/>
        <c:lblOffset val="100"/>
        <c:noMultiLvlLbl val="0"/>
      </c:catAx>
      <c:valAx>
        <c:axId val="1115036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Treatments</a:t>
                </a:r>
              </a:p>
            </c:rich>
          </c:tx>
          <c:layout>
            <c:manualLayout>
              <c:xMode val="edge"/>
              <c:yMode val="edge"/>
              <c:x val="0.47164030895881082"/>
              <c:y val="0.8487754188098111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501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Fig</a:t>
            </a:r>
            <a:r>
              <a:rPr lang="en-IN" sz="1200" b="1" baseline="0">
                <a:latin typeface="Times New Roman" panose="02020603050405020304" pitchFamily="18" charset="0"/>
                <a:cs typeface="Times New Roman" panose="02020603050405020304" pitchFamily="18" charset="0"/>
              </a:rPr>
              <a:t> 7:influence of nano DAP on oil content and crude protein</a:t>
            </a:r>
            <a:endParaRPr lang="en-IN" sz="1200"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Oil content(%)</c:v>
                </c:pt>
              </c:strCache>
            </c:strRef>
          </c:tx>
          <c:spPr>
            <a:solidFill>
              <a:srgbClr val="C00000"/>
            </a:solidFill>
            <a:ln>
              <a:noFill/>
            </a:ln>
            <a:effectLst/>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36.1</c:v>
                </c:pt>
                <c:pt idx="1">
                  <c:v>41.1</c:v>
                </c:pt>
                <c:pt idx="2">
                  <c:v>40.300000000000004</c:v>
                </c:pt>
                <c:pt idx="3">
                  <c:v>38.700000000000003</c:v>
                </c:pt>
                <c:pt idx="4">
                  <c:v>40.6</c:v>
                </c:pt>
                <c:pt idx="5">
                  <c:v>40.800000000000004</c:v>
                </c:pt>
                <c:pt idx="6">
                  <c:v>42.4</c:v>
                </c:pt>
                <c:pt idx="7">
                  <c:v>39.6</c:v>
                </c:pt>
                <c:pt idx="8">
                  <c:v>41</c:v>
                </c:pt>
                <c:pt idx="9">
                  <c:v>42.8</c:v>
                </c:pt>
                <c:pt idx="10">
                  <c:v>35.9</c:v>
                </c:pt>
              </c:numCache>
            </c:numRef>
          </c:val>
          <c:extLst>
            <c:ext xmlns:c16="http://schemas.microsoft.com/office/drawing/2014/chart" uri="{C3380CC4-5D6E-409C-BE32-E72D297353CC}">
              <c16:uniqueId val="{00000000-52AD-442A-B49B-A1FDAFC7C635}"/>
            </c:ext>
          </c:extLst>
        </c:ser>
        <c:ser>
          <c:idx val="1"/>
          <c:order val="1"/>
          <c:tx>
            <c:strRef>
              <c:f>Sheet1!$C$1</c:f>
              <c:strCache>
                <c:ptCount val="1"/>
                <c:pt idx="0">
                  <c:v>Crude protein(%)</c:v>
                </c:pt>
              </c:strCache>
            </c:strRef>
          </c:tx>
          <c:spPr>
            <a:solidFill>
              <a:schemeClr val="accent2"/>
            </a:solidFill>
            <a:ln>
              <a:noFill/>
            </a:ln>
            <a:effectLst/>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Sheet1!$C$2:$C$12</c:f>
              <c:numCache>
                <c:formatCode>General</c:formatCode>
                <c:ptCount val="11"/>
                <c:pt idx="0">
                  <c:v>16.8</c:v>
                </c:pt>
                <c:pt idx="1">
                  <c:v>20.8</c:v>
                </c:pt>
                <c:pt idx="2">
                  <c:v>18.600000000000001</c:v>
                </c:pt>
                <c:pt idx="3">
                  <c:v>17.8</c:v>
                </c:pt>
                <c:pt idx="4">
                  <c:v>18.8</c:v>
                </c:pt>
                <c:pt idx="5">
                  <c:v>19.600000000000001</c:v>
                </c:pt>
                <c:pt idx="6">
                  <c:v>21</c:v>
                </c:pt>
                <c:pt idx="7">
                  <c:v>20.399999999999999</c:v>
                </c:pt>
                <c:pt idx="8">
                  <c:v>20.7</c:v>
                </c:pt>
                <c:pt idx="9">
                  <c:v>21.8</c:v>
                </c:pt>
                <c:pt idx="10">
                  <c:v>15.8</c:v>
                </c:pt>
              </c:numCache>
            </c:numRef>
          </c:val>
          <c:extLst>
            <c:ext xmlns:c16="http://schemas.microsoft.com/office/drawing/2014/chart" uri="{C3380CC4-5D6E-409C-BE32-E72D297353CC}">
              <c16:uniqueId val="{00000001-52AD-442A-B49B-A1FDAFC7C635}"/>
            </c:ext>
          </c:extLst>
        </c:ser>
        <c:dLbls>
          <c:showLegendKey val="0"/>
          <c:showVal val="0"/>
          <c:showCatName val="0"/>
          <c:showSerName val="0"/>
          <c:showPercent val="0"/>
          <c:showBubbleSize val="0"/>
        </c:dLbls>
        <c:gapWidth val="219"/>
        <c:overlap val="-27"/>
        <c:axId val="111527040"/>
        <c:axId val="111528960"/>
      </c:barChart>
      <c:catAx>
        <c:axId val="111527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Treatments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528960"/>
        <c:crosses val="autoZero"/>
        <c:auto val="1"/>
        <c:lblAlgn val="ctr"/>
        <c:lblOffset val="100"/>
        <c:noMultiLvlLbl val="0"/>
      </c:catAx>
      <c:valAx>
        <c:axId val="1115289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527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18</Pages>
  <Words>6004</Words>
  <Characters>34228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Debapriya</dc:creator>
  <cp:keywords/>
  <dc:description/>
  <cp:lastModifiedBy>SDI 1084</cp:lastModifiedBy>
  <cp:revision>22</cp:revision>
  <dcterms:created xsi:type="dcterms:W3CDTF">2025-10-18T15:22:00Z</dcterms:created>
  <dcterms:modified xsi:type="dcterms:W3CDTF">2025-11-03T08:04:00Z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6debdef9-f61c-4695-96e7-073ab595987c</vt:lpwstr>
  </property>
</Properties>
</file>